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19" w:type="dxa"/>
        <w:tblInd w:w="-284" w:type="dxa"/>
        <w:tblLayout w:type="fixed"/>
        <w:tblLook w:val="0000" w:firstRow="0" w:lastRow="0" w:firstColumn="0" w:lastColumn="0" w:noHBand="0" w:noVBand="0"/>
      </w:tblPr>
      <w:tblGrid>
        <w:gridCol w:w="1985"/>
        <w:gridCol w:w="3402"/>
        <w:gridCol w:w="387"/>
        <w:gridCol w:w="4158"/>
        <w:gridCol w:w="387"/>
      </w:tblGrid>
      <w:tr w:rsidR="005C49AC" w:rsidRPr="00FB6BA1" w14:paraId="1EA1C2A4" w14:textId="77777777" w:rsidTr="000C7109">
        <w:trPr>
          <w:gridAfter w:val="1"/>
          <w:wAfter w:w="387" w:type="dxa"/>
          <w:trHeight w:val="720"/>
        </w:trPr>
        <w:tc>
          <w:tcPr>
            <w:tcW w:w="5387" w:type="dxa"/>
            <w:gridSpan w:val="2"/>
            <w:tcBorders>
              <w:bottom w:val="single" w:sz="18" w:space="0" w:color="auto"/>
            </w:tcBorders>
          </w:tcPr>
          <w:p w14:paraId="753DFDD1" w14:textId="77777777" w:rsidR="005C49AC" w:rsidRPr="00FB6BA1"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FB6BA1">
              <w:rPr>
                <w:rFonts w:ascii="Univers" w:hAnsi="Univers"/>
                <w:b/>
                <w:sz w:val="28"/>
                <w:szCs w:val="28"/>
              </w:rPr>
              <w:t>NACIONES</w:t>
            </w:r>
            <w:r w:rsidRPr="00FB6BA1">
              <w:rPr>
                <w:rFonts w:ascii="Univers" w:hAnsi="Univers"/>
                <w:b/>
                <w:sz w:val="28"/>
                <w:szCs w:val="28"/>
              </w:rPr>
              <w:br/>
              <w:t>UNIDAS</w:t>
            </w:r>
          </w:p>
        </w:tc>
        <w:tc>
          <w:tcPr>
            <w:tcW w:w="4545" w:type="dxa"/>
            <w:gridSpan w:val="2"/>
            <w:tcBorders>
              <w:bottom w:val="single" w:sz="18" w:space="0" w:color="auto"/>
            </w:tcBorders>
          </w:tcPr>
          <w:p w14:paraId="663F1F54" w14:textId="77777777" w:rsidR="005C49AC" w:rsidRPr="00FB6BA1" w:rsidRDefault="005C49AC" w:rsidP="00891671">
            <w:pPr>
              <w:jc w:val="right"/>
              <w:rPr>
                <w:sz w:val="52"/>
                <w:szCs w:val="52"/>
              </w:rPr>
            </w:pPr>
            <w:r w:rsidRPr="00FB6BA1">
              <w:rPr>
                <w:rFonts w:ascii="Univers Bold" w:hAnsi="Univers Bold"/>
                <w:b/>
                <w:sz w:val="72"/>
              </w:rPr>
              <w:t>EP</w:t>
            </w:r>
          </w:p>
        </w:tc>
      </w:tr>
      <w:tr w:rsidR="005C49AC" w:rsidRPr="00FB6BA1" w14:paraId="2A382683" w14:textId="77777777" w:rsidTr="00A61F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5" w:type="dxa"/>
            <w:tcBorders>
              <w:top w:val="nil"/>
              <w:left w:val="nil"/>
              <w:bottom w:val="single" w:sz="36" w:space="0" w:color="auto"/>
              <w:right w:val="nil"/>
            </w:tcBorders>
          </w:tcPr>
          <w:p w14:paraId="3EB4E159" w14:textId="28167E41" w:rsidR="00A61FCD" w:rsidRPr="00FB6BA1" w:rsidRDefault="005C49AC" w:rsidP="00A61FCD">
            <w:pPr>
              <w:spacing w:before="120"/>
              <w:ind w:left="-9"/>
            </w:pPr>
            <w:r w:rsidRPr="00FB6BA1">
              <w:rPr>
                <w:noProof/>
              </w:rPr>
              <mc:AlternateContent>
                <mc:Choice Requires="wpg">
                  <w:drawing>
                    <wp:inline distT="0" distB="0" distL="0" distR="0" wp14:anchorId="7A27212C" wp14:editId="50296A36">
                      <wp:extent cx="828000" cy="1512009"/>
                      <wp:effectExtent l="0" t="0" r="0" b="0"/>
                      <wp:docPr id="1" name="Group 1"/>
                      <wp:cNvGraphicFramePr/>
                      <a:graphic xmlns:a="http://schemas.openxmlformats.org/drawingml/2006/main">
                        <a:graphicData uri="http://schemas.microsoft.com/office/word/2010/wordprocessingGroup">
                          <wpg:wgp>
                            <wpg:cNvGrpSpPr/>
                            <wpg:grpSpPr>
                              <a:xfrm>
                                <a:off x="0" y="0"/>
                                <a:ext cx="828000" cy="1512009"/>
                                <a:chOff x="-7316" y="0"/>
                                <a:chExt cx="828000" cy="1512009"/>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36171" y="756009"/>
                                  <a:ext cx="770562"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EF67D9D" id="Group 1" o:spid="_x0000_s1026" style="width:65.2pt;height:119.05pt;mso-position-horizontal-relative:char;mso-position-vertical-relative:line" coordorigin="-73" coordsize="8280,15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61;top:7560;width:7706;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789" w:type="dxa"/>
            <w:gridSpan w:val="2"/>
            <w:tcBorders>
              <w:top w:val="nil"/>
              <w:left w:val="nil"/>
              <w:bottom w:val="single" w:sz="36" w:space="0" w:color="auto"/>
              <w:right w:val="nil"/>
            </w:tcBorders>
          </w:tcPr>
          <w:p w14:paraId="5F360D4F" w14:textId="77777777" w:rsidR="00A61FCD" w:rsidRDefault="00A61FCD" w:rsidP="000C71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98"/>
              <w:jc w:val="left"/>
              <w:rPr>
                <w:rFonts w:ascii="Univers" w:hAnsi="Univers"/>
                <w:b/>
                <w:sz w:val="32"/>
                <w:szCs w:val="32"/>
              </w:rPr>
            </w:pPr>
          </w:p>
          <w:p w14:paraId="3C35F005" w14:textId="01F6415C" w:rsidR="005C49AC" w:rsidRPr="00FB6BA1" w:rsidRDefault="005C49AC" w:rsidP="000C71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98"/>
              <w:jc w:val="left"/>
              <w:rPr>
                <w:rFonts w:ascii="Univers" w:hAnsi="Univers"/>
                <w:b/>
                <w:sz w:val="32"/>
                <w:szCs w:val="32"/>
              </w:rPr>
            </w:pPr>
            <w:r w:rsidRPr="00FB6BA1">
              <w:rPr>
                <w:rFonts w:ascii="Univers" w:hAnsi="Univers"/>
                <w:b/>
                <w:sz w:val="32"/>
                <w:szCs w:val="32"/>
              </w:rPr>
              <w:t>Programa de las</w:t>
            </w:r>
          </w:p>
          <w:p w14:paraId="7C45BDBD" w14:textId="77777777" w:rsidR="005C49AC" w:rsidRPr="00FB6BA1" w:rsidRDefault="005C49AC" w:rsidP="000C71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98"/>
              <w:jc w:val="left"/>
              <w:rPr>
                <w:rFonts w:ascii="Univers" w:hAnsi="Univers"/>
                <w:b/>
                <w:sz w:val="32"/>
                <w:szCs w:val="32"/>
              </w:rPr>
            </w:pPr>
            <w:r w:rsidRPr="00FB6BA1">
              <w:rPr>
                <w:rFonts w:ascii="Univers" w:hAnsi="Univers"/>
                <w:b/>
                <w:sz w:val="32"/>
                <w:szCs w:val="32"/>
              </w:rPr>
              <w:t>Naciones Unidas</w:t>
            </w:r>
          </w:p>
          <w:p w14:paraId="1A8CF845" w14:textId="77777777" w:rsidR="005C49AC" w:rsidRPr="00FB6BA1" w:rsidRDefault="005C49AC" w:rsidP="000C71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98" w:right="-675"/>
              <w:jc w:val="left"/>
              <w:rPr>
                <w:rFonts w:ascii="Univers Bold" w:hAnsi="Univers Bold"/>
                <w:b/>
                <w:sz w:val="32"/>
                <w:szCs w:val="32"/>
              </w:rPr>
            </w:pPr>
            <w:r w:rsidRPr="00FB6BA1">
              <w:rPr>
                <w:rFonts w:ascii="Univers" w:hAnsi="Univers"/>
                <w:b/>
                <w:sz w:val="32"/>
                <w:szCs w:val="32"/>
              </w:rPr>
              <w:t>para el Medio Ambiente</w:t>
            </w:r>
          </w:p>
        </w:tc>
        <w:tc>
          <w:tcPr>
            <w:tcW w:w="4545" w:type="dxa"/>
            <w:gridSpan w:val="2"/>
            <w:tcBorders>
              <w:top w:val="nil"/>
              <w:left w:val="nil"/>
              <w:bottom w:val="single" w:sz="36" w:space="0" w:color="auto"/>
              <w:right w:val="nil"/>
            </w:tcBorders>
          </w:tcPr>
          <w:p w14:paraId="448EA3FD" w14:textId="77777777" w:rsidR="00A61FCD" w:rsidRDefault="00A61FCD" w:rsidP="000C7109">
            <w:pPr>
              <w:tabs>
                <w:tab w:val="left" w:pos="727"/>
              </w:tabs>
              <w:ind w:left="165"/>
            </w:pPr>
          </w:p>
          <w:p w14:paraId="2D1D253E" w14:textId="70674352" w:rsidR="005C49AC" w:rsidRPr="00FB6BA1" w:rsidRDefault="005C49AC" w:rsidP="000C7109">
            <w:pPr>
              <w:tabs>
                <w:tab w:val="left" w:pos="727"/>
              </w:tabs>
              <w:ind w:left="165"/>
            </w:pPr>
            <w:r w:rsidRPr="00FB6BA1">
              <w:t>Distr.</w:t>
            </w:r>
          </w:p>
          <w:p w14:paraId="42D12F13" w14:textId="3DB0F5A9" w:rsidR="005C49AC" w:rsidRPr="00FB6BA1" w:rsidRDefault="005C49AC" w:rsidP="000C7109">
            <w:pPr>
              <w:tabs>
                <w:tab w:val="left" w:pos="727"/>
              </w:tabs>
              <w:ind w:left="165"/>
            </w:pPr>
            <w:r w:rsidRPr="00FB6BA1">
              <w:t>GENERAL</w:t>
            </w:r>
          </w:p>
          <w:p w14:paraId="51CA3973" w14:textId="77777777" w:rsidR="004F6E68" w:rsidRPr="00FB6BA1" w:rsidRDefault="004F6E68" w:rsidP="000C7109">
            <w:pPr>
              <w:tabs>
                <w:tab w:val="left" w:pos="727"/>
              </w:tabs>
              <w:ind w:left="165"/>
            </w:pPr>
          </w:p>
          <w:p w14:paraId="3B81B876" w14:textId="3889E2D7" w:rsidR="005C49AC" w:rsidRPr="00FB6BA1" w:rsidRDefault="007A26DB" w:rsidP="000C7109">
            <w:pPr>
              <w:tabs>
                <w:tab w:val="left" w:pos="727"/>
              </w:tabs>
              <w:ind w:left="165"/>
            </w:pPr>
            <w:fldSimple w:instr=" DOCPROPERTY &quot;Document number&quot;  \* MERGEFORMAT ">
              <w:r>
                <w:t>UNEP/OzL.Pro/ExCom/95/72</w:t>
              </w:r>
            </w:fldSimple>
          </w:p>
          <w:p w14:paraId="7A8E6C64" w14:textId="08BF7F55" w:rsidR="005C49AC" w:rsidRPr="00FB6BA1" w:rsidRDefault="005C49AC" w:rsidP="000C7109">
            <w:pPr>
              <w:tabs>
                <w:tab w:val="left" w:pos="727"/>
              </w:tabs>
              <w:ind w:left="165"/>
            </w:pPr>
            <w:r w:rsidRPr="00FB6BA1">
              <w:fldChar w:fldCharType="begin"/>
            </w:r>
            <w:r w:rsidRPr="00FB6BA1">
              <w:instrText xml:space="preserve"> DOCPROPERTY "Revision date" \@ "d MMMM YYYY"  \* MERGEFORMAT </w:instrText>
            </w:r>
            <w:r w:rsidRPr="00FB6BA1">
              <w:fldChar w:fldCharType="separate"/>
            </w:r>
            <w:r w:rsidR="000C7109" w:rsidRPr="00FB6BA1">
              <w:t>5 Noviembre de 2024</w:t>
            </w:r>
            <w:r w:rsidRPr="00FB6BA1">
              <w:fldChar w:fldCharType="end"/>
            </w:r>
          </w:p>
          <w:p w14:paraId="44E13D40" w14:textId="77777777" w:rsidR="005C49AC" w:rsidRPr="00FB6BA1" w:rsidRDefault="005C49AC" w:rsidP="000C7109">
            <w:pPr>
              <w:tabs>
                <w:tab w:val="left" w:pos="727"/>
              </w:tabs>
              <w:ind w:left="165"/>
              <w:rPr>
                <w:caps/>
              </w:rPr>
            </w:pPr>
          </w:p>
          <w:p w14:paraId="7353A853" w14:textId="7765A8D8" w:rsidR="000C7109" w:rsidRPr="00FB6BA1" w:rsidRDefault="000C7109" w:rsidP="000C7109">
            <w:pPr>
              <w:tabs>
                <w:tab w:val="left" w:pos="727"/>
              </w:tabs>
              <w:ind w:left="165"/>
            </w:pPr>
            <w:r w:rsidRPr="00FB6BA1">
              <w:t>ESPAÑOL</w:t>
            </w:r>
          </w:p>
          <w:p w14:paraId="0FF7A315" w14:textId="08A66A96" w:rsidR="005C49AC" w:rsidRPr="00FB6BA1" w:rsidRDefault="005C49AC" w:rsidP="000C7109">
            <w:pPr>
              <w:tabs>
                <w:tab w:val="left" w:pos="727"/>
              </w:tabs>
              <w:ind w:left="165"/>
            </w:pPr>
            <w:r w:rsidRPr="00FB6BA1">
              <w:t>ORIGINAL: INGLÉS</w:t>
            </w:r>
          </w:p>
        </w:tc>
      </w:tr>
    </w:tbl>
    <w:p w14:paraId="472A26D0" w14:textId="14F959D7" w:rsidR="005C49AC" w:rsidRPr="00FB6BA1" w:rsidRDefault="005C49AC" w:rsidP="005C49AC">
      <w:pPr>
        <w:jc w:val="left"/>
      </w:pPr>
      <w:r w:rsidRPr="00FB6BA1">
        <w:t>COMITÉ EJECUTIVO DEL FONDO MULTILATERAL</w:t>
      </w:r>
      <w:r w:rsidRPr="00FB6BA1">
        <w:br/>
        <w:t xml:space="preserve"> </w:t>
      </w:r>
      <w:r w:rsidR="00000182" w:rsidRPr="00FB6BA1">
        <w:t xml:space="preserve"> </w:t>
      </w:r>
      <w:r w:rsidRPr="00FB6BA1">
        <w:t>PARA LA APLICACIÓN DEL</w:t>
      </w:r>
      <w:r w:rsidRPr="00FB6BA1">
        <w:br/>
        <w:t xml:space="preserve"> </w:t>
      </w:r>
      <w:r w:rsidR="00000182" w:rsidRPr="00FB6BA1">
        <w:t xml:space="preserve"> </w:t>
      </w:r>
      <w:r w:rsidRPr="00FB6BA1">
        <w:t>PROTOCOLO DE MONTREAL</w:t>
      </w:r>
      <w:r w:rsidRPr="00FB6BA1">
        <w:br/>
        <w:t>Nonagésima quinta reunión</w:t>
      </w:r>
    </w:p>
    <w:p w14:paraId="371FCE62" w14:textId="0023D1BF" w:rsidR="005C49AC" w:rsidRPr="00FB6BA1" w:rsidRDefault="005C49AC" w:rsidP="005C49AC">
      <w:pPr>
        <w:jc w:val="left"/>
      </w:pPr>
      <w:r w:rsidRPr="00FB6BA1">
        <w:t>Montreal, 4</w:t>
      </w:r>
      <w:r w:rsidR="003008D5" w:rsidRPr="00FB6BA1">
        <w:t xml:space="preserve"> </w:t>
      </w:r>
      <w:r w:rsidRPr="00FB6BA1">
        <w:t>-</w:t>
      </w:r>
      <w:r w:rsidR="003008D5" w:rsidRPr="00FB6BA1">
        <w:t xml:space="preserve"> </w:t>
      </w:r>
      <w:r w:rsidRPr="00FB6BA1">
        <w:t>8 de diciembre de 2024</w:t>
      </w:r>
    </w:p>
    <w:p w14:paraId="5A3D50C1" w14:textId="4127A4DF" w:rsidR="005C49AC" w:rsidRPr="00FB6BA1" w:rsidRDefault="005C49AC" w:rsidP="005C49AC">
      <w:pPr>
        <w:jc w:val="left"/>
      </w:pPr>
      <w:r w:rsidRPr="00FB6BA1">
        <w:t>Punto 9 d) del orden del día provisional</w:t>
      </w:r>
      <w:r w:rsidRPr="00FB6BA1">
        <w:rPr>
          <w:rStyle w:val="FootnoteReference"/>
        </w:rPr>
        <w:footnoteReference w:id="1"/>
      </w:r>
    </w:p>
    <w:p w14:paraId="7D4FDD11" w14:textId="77777777" w:rsidR="00EA598B" w:rsidRPr="00FB6BA1" w:rsidRDefault="00EA598B" w:rsidP="00857077">
      <w:pPr>
        <w:jc w:val="left"/>
      </w:pPr>
    </w:p>
    <w:p w14:paraId="7BE0D706" w14:textId="77777777" w:rsidR="00EA598B" w:rsidRPr="00FB6BA1" w:rsidRDefault="00EA598B" w:rsidP="00857077">
      <w:pPr>
        <w:jc w:val="left"/>
      </w:pPr>
    </w:p>
    <w:p w14:paraId="2953AC93" w14:textId="77777777" w:rsidR="00EA598B" w:rsidRPr="00FB6BA1" w:rsidRDefault="00EA598B" w:rsidP="00EA598B"/>
    <w:p w14:paraId="0A105CCC" w14:textId="77777777" w:rsidR="000C7DD8" w:rsidRPr="00FB6BA1" w:rsidRDefault="000C7DD8" w:rsidP="00EA598B"/>
    <w:p w14:paraId="30C4A5F9" w14:textId="5DF894DC" w:rsidR="00EA598B" w:rsidRPr="00FB6BA1" w:rsidRDefault="00A87F0E" w:rsidP="00EA598B">
      <w:pPr>
        <w:jc w:val="center"/>
        <w:rPr>
          <w:b/>
        </w:rPr>
      </w:pPr>
      <w:r w:rsidRPr="00FB6BA1">
        <w:rPr>
          <w:b/>
        </w:rPr>
        <w:t>PROPUESTA DE PROYECTO: PAKISTÁN</w:t>
      </w:r>
    </w:p>
    <w:p w14:paraId="03200D37" w14:textId="77777777" w:rsidR="00EA598B" w:rsidRPr="00FB6BA1" w:rsidRDefault="00EA598B" w:rsidP="00EA598B"/>
    <w:p w14:paraId="7FA79C97" w14:textId="77777777" w:rsidR="00EA598B" w:rsidRPr="00FB6BA1" w:rsidRDefault="00EA598B" w:rsidP="00EA598B"/>
    <w:p w14:paraId="5C2F541A" w14:textId="15954483" w:rsidR="00EA598B" w:rsidRPr="00FB6BA1" w:rsidRDefault="00A85422" w:rsidP="00EA598B">
      <w:pPr>
        <w:ind w:firstLine="720"/>
      </w:pPr>
      <w:r w:rsidRPr="00FB6BA1">
        <w:t>El presente</w:t>
      </w:r>
      <w:r w:rsidR="00EA598B" w:rsidRPr="00FB6BA1">
        <w:t xml:space="preserve"> documento contiene </w:t>
      </w:r>
      <w:r w:rsidR="00433A3F" w:rsidRPr="00FB6BA1">
        <w:t>las observaciones</w:t>
      </w:r>
      <w:r w:rsidR="00EA598B" w:rsidRPr="00FB6BA1">
        <w:t xml:space="preserve"> y la recomendación de la Secretaría sobre la siguiente propuesta de proyecto:</w:t>
      </w:r>
    </w:p>
    <w:p w14:paraId="35A0C666" w14:textId="77777777" w:rsidR="00890D5D" w:rsidRPr="00FB6BA1" w:rsidRDefault="00890D5D" w:rsidP="00890D5D">
      <w:pPr>
        <w:spacing w:before="240" w:after="240"/>
        <w:rPr>
          <w:u w:val="single"/>
        </w:rPr>
      </w:pPr>
      <w:r w:rsidRPr="00FB6BA1">
        <w:rPr>
          <w:u w:val="single"/>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54"/>
        <w:gridCol w:w="1803"/>
      </w:tblGrid>
      <w:tr w:rsidR="00890D5D" w:rsidRPr="00FB6BA1" w14:paraId="37DE5249" w14:textId="77777777" w:rsidTr="0022064B">
        <w:tc>
          <w:tcPr>
            <w:tcW w:w="5103" w:type="dxa"/>
          </w:tcPr>
          <w:p w14:paraId="73E814B6" w14:textId="2EEFBAE2" w:rsidR="00890D5D" w:rsidRPr="00FB6BA1" w:rsidRDefault="00890D5D" w:rsidP="002A3F96">
            <w:pPr>
              <w:pStyle w:val="ListParagraph"/>
              <w:numPr>
                <w:ilvl w:val="0"/>
                <w:numId w:val="22"/>
              </w:numPr>
              <w:ind w:left="337" w:hanging="447"/>
              <w:rPr>
                <w:sz w:val="20"/>
                <w:szCs w:val="20"/>
              </w:rPr>
            </w:pPr>
            <w:r w:rsidRPr="00FB6BA1">
              <w:rPr>
                <w:sz w:val="20"/>
                <w:szCs w:val="20"/>
              </w:rPr>
              <w:t xml:space="preserve">Plan de gestión </w:t>
            </w:r>
            <w:r w:rsidR="002A3F96" w:rsidRPr="00FB6BA1">
              <w:rPr>
                <w:sz w:val="20"/>
                <w:szCs w:val="20"/>
              </w:rPr>
              <w:t>para</w:t>
            </w:r>
            <w:r w:rsidRPr="00FB6BA1">
              <w:rPr>
                <w:sz w:val="20"/>
                <w:szCs w:val="20"/>
              </w:rPr>
              <w:t xml:space="preserve"> la eliminación de HCFC (etapa III, segundo tramo)</w:t>
            </w:r>
          </w:p>
        </w:tc>
        <w:tc>
          <w:tcPr>
            <w:tcW w:w="2454" w:type="dxa"/>
          </w:tcPr>
          <w:p w14:paraId="296F8C45" w14:textId="6B555057" w:rsidR="00890D5D" w:rsidRPr="00FB6BA1" w:rsidRDefault="002A3F96" w:rsidP="002A3F96">
            <w:pPr>
              <w:jc w:val="right"/>
              <w:rPr>
                <w:sz w:val="20"/>
                <w:szCs w:val="20"/>
              </w:rPr>
            </w:pPr>
            <w:r w:rsidRPr="00FB6BA1">
              <w:rPr>
                <w:sz w:val="20"/>
                <w:szCs w:val="20"/>
              </w:rPr>
              <w:t xml:space="preserve">ONUDI y PNUMA </w:t>
            </w:r>
          </w:p>
        </w:tc>
        <w:tc>
          <w:tcPr>
            <w:tcW w:w="1803" w:type="dxa"/>
          </w:tcPr>
          <w:p w14:paraId="3764FA2D" w14:textId="69ECCCA6" w:rsidR="00890D5D" w:rsidRPr="00FB6BA1" w:rsidRDefault="00000182" w:rsidP="004A1CE0">
            <w:pPr>
              <w:ind w:left="255"/>
              <w:jc w:val="center"/>
              <w:rPr>
                <w:sz w:val="20"/>
                <w:szCs w:val="20"/>
              </w:rPr>
            </w:pPr>
            <w:r w:rsidRPr="00FB6BA1">
              <w:rPr>
                <w:sz w:val="20"/>
                <w:szCs w:val="20"/>
              </w:rPr>
              <w:t>C</w:t>
            </w:r>
            <w:r w:rsidR="00B76DAA" w:rsidRPr="00FB6BA1">
              <w:rPr>
                <w:sz w:val="20"/>
                <w:szCs w:val="20"/>
              </w:rPr>
              <w:t xml:space="preserve">onsideración </w:t>
            </w:r>
            <w:r w:rsidR="004A1CE0" w:rsidRPr="00FB6BA1">
              <w:rPr>
                <w:sz w:val="20"/>
                <w:szCs w:val="20"/>
              </w:rPr>
              <w:t>individual</w:t>
            </w:r>
          </w:p>
        </w:tc>
      </w:tr>
    </w:tbl>
    <w:p w14:paraId="3F42050E" w14:textId="77777777" w:rsidR="00FF4EA2" w:rsidRPr="00FB6BA1" w:rsidRDefault="00FF4EA2" w:rsidP="00EA598B">
      <w:pPr>
        <w:ind w:firstLine="720"/>
      </w:pPr>
    </w:p>
    <w:p w14:paraId="4B19CC62" w14:textId="77777777" w:rsidR="00FF4EA2" w:rsidRPr="00FB6BA1" w:rsidRDefault="00FF4EA2" w:rsidP="00EA598B">
      <w:pPr>
        <w:ind w:firstLine="720"/>
      </w:pPr>
    </w:p>
    <w:p w14:paraId="3F6627D6" w14:textId="77777777" w:rsidR="00FF4EA2" w:rsidRPr="00FB6BA1" w:rsidRDefault="00FF4EA2" w:rsidP="00EA598B">
      <w:pPr>
        <w:ind w:firstLine="720"/>
      </w:pPr>
    </w:p>
    <w:p w14:paraId="1E095F08" w14:textId="77777777" w:rsidR="00EA598B" w:rsidRPr="00FB6BA1" w:rsidRDefault="00EA598B" w:rsidP="00EA598B"/>
    <w:p w14:paraId="688F7A9D" w14:textId="77777777" w:rsidR="00EA598B" w:rsidRPr="00FB6BA1" w:rsidRDefault="00EA598B" w:rsidP="00EA598B"/>
    <w:p w14:paraId="635FC887" w14:textId="77777777" w:rsidR="00EA598B" w:rsidRPr="00FB6BA1" w:rsidRDefault="00EA598B" w:rsidP="00EA598B"/>
    <w:p w14:paraId="6C9CC7AB" w14:textId="77777777" w:rsidR="00EA598B" w:rsidRPr="00FB6BA1" w:rsidRDefault="00EA598B" w:rsidP="00EA598B">
      <w:r w:rsidRPr="00FB6BA1">
        <w:br w:type="page"/>
      </w:r>
    </w:p>
    <w:p w14:paraId="3E70AEBA" w14:textId="77777777" w:rsidR="007A26DB" w:rsidRDefault="00EA598B" w:rsidP="007A26DB">
      <w:pPr>
        <w:spacing w:afterLines="80" w:after="192"/>
        <w:jc w:val="center"/>
        <w:rPr>
          <w:b/>
        </w:rPr>
      </w:pPr>
      <w:r w:rsidRPr="00FB6BA1">
        <w:rPr>
          <w:b/>
        </w:rPr>
        <w:lastRenderedPageBreak/>
        <w:t>HOJA DE EVALUACIÓN</w:t>
      </w:r>
      <w:r w:rsidR="00F3557C" w:rsidRPr="00FB6BA1">
        <w:rPr>
          <w:b/>
        </w:rPr>
        <w:t xml:space="preserve"> </w:t>
      </w:r>
      <w:r w:rsidRPr="00FB6BA1">
        <w:rPr>
          <w:b/>
        </w:rPr>
        <w:t>– PROYECTOS PLURIANUALES</w:t>
      </w:r>
    </w:p>
    <w:p w14:paraId="07E52BDF" w14:textId="4B98C2A9" w:rsidR="00B80A0B" w:rsidRPr="007A26DB" w:rsidRDefault="00B80A0B" w:rsidP="007A26DB">
      <w:pPr>
        <w:spacing w:afterLines="80" w:after="192"/>
        <w:jc w:val="center"/>
        <w:rPr>
          <w:b/>
        </w:rPr>
      </w:pPr>
      <w:r w:rsidRPr="00FB6BA1">
        <w:rPr>
          <w:b/>
          <w:bCs/>
        </w:rPr>
        <w:t>Pakist</w:t>
      </w:r>
      <w:r w:rsidR="00146884" w:rsidRPr="00FB6BA1">
        <w:rPr>
          <w:b/>
          <w:bCs/>
        </w:rPr>
        <w:t>á</w:t>
      </w:r>
      <w:r w:rsidRPr="00FB6BA1">
        <w:rPr>
          <w:b/>
          <w:bCs/>
        </w:rPr>
        <w:t>n</w:t>
      </w:r>
    </w:p>
    <w:tbl>
      <w:tblPr>
        <w:tblStyle w:val="TableGrid"/>
        <w:tblW w:w="10733" w:type="dxa"/>
        <w:tblInd w:w="-725" w:type="dxa"/>
        <w:tblLook w:val="04A0" w:firstRow="1" w:lastRow="0" w:firstColumn="1" w:lastColumn="0" w:noHBand="0" w:noVBand="1"/>
      </w:tblPr>
      <w:tblGrid>
        <w:gridCol w:w="3555"/>
        <w:gridCol w:w="2127"/>
        <w:gridCol w:w="2409"/>
        <w:gridCol w:w="2642"/>
      </w:tblGrid>
      <w:tr w:rsidR="00B80A0B" w:rsidRPr="007A26DB" w14:paraId="7B2FBBB7" w14:textId="77777777" w:rsidTr="007A26DB">
        <w:trPr>
          <w:trHeight w:val="240"/>
        </w:trPr>
        <w:tc>
          <w:tcPr>
            <w:tcW w:w="3555" w:type="dxa"/>
            <w:hideMark/>
          </w:tcPr>
          <w:p w14:paraId="7DD0C979" w14:textId="3642B625" w:rsidR="00B80A0B" w:rsidRPr="007A26DB" w:rsidRDefault="00B80A0B" w:rsidP="00D2796E">
            <w:pPr>
              <w:jc w:val="left"/>
              <w:rPr>
                <w:b/>
                <w:sz w:val="18"/>
                <w:szCs w:val="18"/>
              </w:rPr>
            </w:pPr>
            <w:r w:rsidRPr="007A26DB">
              <w:rPr>
                <w:b/>
                <w:sz w:val="18"/>
                <w:szCs w:val="18"/>
              </w:rPr>
              <w:t xml:space="preserve">I) </w:t>
            </w:r>
            <w:r w:rsidR="00146884" w:rsidRPr="007A26DB">
              <w:rPr>
                <w:b/>
                <w:sz w:val="18"/>
                <w:szCs w:val="18"/>
              </w:rPr>
              <w:t>TÍTULO DEL PROYECTO</w:t>
            </w:r>
          </w:p>
        </w:tc>
        <w:tc>
          <w:tcPr>
            <w:tcW w:w="2127" w:type="dxa"/>
            <w:hideMark/>
          </w:tcPr>
          <w:p w14:paraId="4DCE2164" w14:textId="2393FFDE" w:rsidR="00B80A0B" w:rsidRPr="007A26DB" w:rsidRDefault="00146884" w:rsidP="00D2796E">
            <w:pPr>
              <w:jc w:val="center"/>
              <w:rPr>
                <w:b/>
                <w:sz w:val="18"/>
                <w:szCs w:val="18"/>
              </w:rPr>
            </w:pPr>
            <w:r w:rsidRPr="007A26DB">
              <w:rPr>
                <w:b/>
                <w:sz w:val="18"/>
                <w:szCs w:val="18"/>
              </w:rPr>
              <w:t>ORGANISMO</w:t>
            </w:r>
          </w:p>
        </w:tc>
        <w:tc>
          <w:tcPr>
            <w:tcW w:w="2409" w:type="dxa"/>
            <w:hideMark/>
          </w:tcPr>
          <w:p w14:paraId="77E3CBAC" w14:textId="7F1374C0" w:rsidR="00B80A0B" w:rsidRPr="007A26DB" w:rsidRDefault="00146884" w:rsidP="00D2796E">
            <w:pPr>
              <w:jc w:val="center"/>
              <w:rPr>
                <w:b/>
                <w:sz w:val="18"/>
                <w:szCs w:val="18"/>
              </w:rPr>
            </w:pPr>
            <w:r w:rsidRPr="007A26DB">
              <w:rPr>
                <w:b/>
                <w:sz w:val="18"/>
                <w:szCs w:val="18"/>
              </w:rPr>
              <w:t>REUNIÓN QUE LO APROBÓ</w:t>
            </w:r>
          </w:p>
        </w:tc>
        <w:tc>
          <w:tcPr>
            <w:tcW w:w="2642" w:type="dxa"/>
            <w:hideMark/>
          </w:tcPr>
          <w:p w14:paraId="79097739" w14:textId="43670D38" w:rsidR="00B80A0B" w:rsidRPr="007A26DB" w:rsidRDefault="00146884" w:rsidP="00D2796E">
            <w:pPr>
              <w:jc w:val="center"/>
              <w:rPr>
                <w:b/>
                <w:sz w:val="18"/>
                <w:szCs w:val="18"/>
              </w:rPr>
            </w:pPr>
            <w:r w:rsidRPr="007A26DB">
              <w:rPr>
                <w:b/>
                <w:sz w:val="18"/>
                <w:szCs w:val="18"/>
              </w:rPr>
              <w:t>MEDIDA DE CONTROL</w:t>
            </w:r>
          </w:p>
        </w:tc>
      </w:tr>
      <w:tr w:rsidR="00B80A0B" w:rsidRPr="007A26DB" w14:paraId="2D2E2FC5" w14:textId="77777777" w:rsidTr="007A26DB">
        <w:trPr>
          <w:trHeight w:val="240"/>
        </w:trPr>
        <w:tc>
          <w:tcPr>
            <w:tcW w:w="3555" w:type="dxa"/>
            <w:vAlign w:val="center"/>
            <w:hideMark/>
          </w:tcPr>
          <w:p w14:paraId="71415EFA" w14:textId="35F3E0C0" w:rsidR="00B80A0B" w:rsidRPr="007A26DB" w:rsidRDefault="00146884" w:rsidP="00D2796E">
            <w:pPr>
              <w:jc w:val="center"/>
              <w:rPr>
                <w:sz w:val="18"/>
                <w:szCs w:val="18"/>
              </w:rPr>
            </w:pPr>
            <w:r w:rsidRPr="007A26DB">
              <w:rPr>
                <w:sz w:val="18"/>
                <w:szCs w:val="18"/>
              </w:rPr>
              <w:t>Plan de eliminación de HCFC (etapa III</w:t>
            </w:r>
            <w:r w:rsidR="00B80A0B" w:rsidRPr="007A26DB">
              <w:rPr>
                <w:sz w:val="18"/>
                <w:szCs w:val="18"/>
              </w:rPr>
              <w:t>)</w:t>
            </w:r>
          </w:p>
        </w:tc>
        <w:tc>
          <w:tcPr>
            <w:tcW w:w="2127" w:type="dxa"/>
            <w:vAlign w:val="center"/>
          </w:tcPr>
          <w:p w14:paraId="73E594A1" w14:textId="5571394D" w:rsidR="00B80A0B" w:rsidRPr="007A26DB" w:rsidRDefault="00146884" w:rsidP="00D2796E">
            <w:pPr>
              <w:jc w:val="center"/>
              <w:rPr>
                <w:sz w:val="18"/>
                <w:szCs w:val="18"/>
              </w:rPr>
            </w:pPr>
            <w:r w:rsidRPr="007A26DB">
              <w:rPr>
                <w:color w:val="000000" w:themeColor="text1"/>
                <w:sz w:val="18"/>
                <w:szCs w:val="18"/>
              </w:rPr>
              <w:t>ONUDI (principal), PNUMA</w:t>
            </w:r>
          </w:p>
        </w:tc>
        <w:tc>
          <w:tcPr>
            <w:tcW w:w="2409" w:type="dxa"/>
            <w:vAlign w:val="center"/>
          </w:tcPr>
          <w:p w14:paraId="4983CF69" w14:textId="73A8FB53" w:rsidR="00B80A0B" w:rsidRPr="007A26DB" w:rsidRDefault="00B80A0B" w:rsidP="00146884">
            <w:pPr>
              <w:jc w:val="center"/>
              <w:rPr>
                <w:sz w:val="18"/>
                <w:szCs w:val="18"/>
              </w:rPr>
            </w:pPr>
            <w:r w:rsidRPr="007A26DB">
              <w:rPr>
                <w:sz w:val="18"/>
                <w:szCs w:val="18"/>
              </w:rPr>
              <w:t>90</w:t>
            </w:r>
            <w:r w:rsidR="00146884" w:rsidRPr="007A26DB">
              <w:rPr>
                <w:sz w:val="18"/>
                <w:szCs w:val="18"/>
                <w:vertAlign w:val="superscript"/>
              </w:rPr>
              <w:t>a</w:t>
            </w:r>
            <w:r w:rsidRPr="007A26DB">
              <w:rPr>
                <w:sz w:val="18"/>
                <w:szCs w:val="18"/>
              </w:rPr>
              <w:t xml:space="preserve"> </w:t>
            </w:r>
          </w:p>
        </w:tc>
        <w:tc>
          <w:tcPr>
            <w:tcW w:w="2642" w:type="dxa"/>
            <w:vAlign w:val="center"/>
          </w:tcPr>
          <w:p w14:paraId="60B8D0C6" w14:textId="1E881AB9" w:rsidR="00B80A0B" w:rsidRPr="007A26DB" w:rsidRDefault="00146884" w:rsidP="00D2796E">
            <w:pPr>
              <w:jc w:val="center"/>
              <w:rPr>
                <w:sz w:val="18"/>
                <w:szCs w:val="18"/>
              </w:rPr>
            </w:pPr>
            <w:r w:rsidRPr="007A26DB">
              <w:rPr>
                <w:sz w:val="18"/>
                <w:szCs w:val="18"/>
              </w:rPr>
              <w:t>Eliminación del 100% para 2030</w:t>
            </w:r>
          </w:p>
        </w:tc>
      </w:tr>
    </w:tbl>
    <w:p w14:paraId="5FEB6B5C" w14:textId="77777777" w:rsidR="00B80A0B" w:rsidRPr="007A26DB" w:rsidRDefault="00B80A0B" w:rsidP="00B80A0B">
      <w:pPr>
        <w:jc w:val="center"/>
        <w:rPr>
          <w:sz w:val="24"/>
          <w:szCs w:val="24"/>
        </w:rPr>
      </w:pPr>
    </w:p>
    <w:tbl>
      <w:tblPr>
        <w:tblStyle w:val="TableGrid"/>
        <w:tblW w:w="10725" w:type="dxa"/>
        <w:tblInd w:w="-725" w:type="dxa"/>
        <w:tblLook w:val="04A0" w:firstRow="1" w:lastRow="0" w:firstColumn="1" w:lastColumn="0" w:noHBand="0" w:noVBand="1"/>
      </w:tblPr>
      <w:tblGrid>
        <w:gridCol w:w="6390"/>
        <w:gridCol w:w="1935"/>
        <w:gridCol w:w="2400"/>
      </w:tblGrid>
      <w:tr w:rsidR="00B80A0B" w:rsidRPr="007A26DB" w14:paraId="7C8578EA" w14:textId="77777777" w:rsidTr="007A26DB">
        <w:trPr>
          <w:trHeight w:val="43"/>
        </w:trPr>
        <w:tc>
          <w:tcPr>
            <w:tcW w:w="6390" w:type="dxa"/>
            <w:hideMark/>
          </w:tcPr>
          <w:p w14:paraId="65829D9C" w14:textId="7982579D" w:rsidR="00B80A0B" w:rsidRPr="007A26DB" w:rsidRDefault="00B80A0B" w:rsidP="00D2796E">
            <w:pPr>
              <w:jc w:val="left"/>
              <w:rPr>
                <w:b/>
                <w:sz w:val="18"/>
                <w:szCs w:val="18"/>
              </w:rPr>
            </w:pPr>
            <w:r w:rsidRPr="007A26DB">
              <w:rPr>
                <w:b/>
                <w:sz w:val="18"/>
                <w:szCs w:val="18"/>
              </w:rPr>
              <w:t xml:space="preserve">II) </w:t>
            </w:r>
            <w:r w:rsidR="00146884" w:rsidRPr="007A26DB">
              <w:rPr>
                <w:b/>
                <w:sz w:val="18"/>
                <w:szCs w:val="18"/>
              </w:rPr>
              <w:t>DATOS MÁS RECIENTES DEL ARTÍCULO 7 (Anexo C, Grupo l</w:t>
            </w:r>
            <w:r w:rsidRPr="007A26DB">
              <w:rPr>
                <w:b/>
                <w:sz w:val="18"/>
                <w:szCs w:val="18"/>
              </w:rPr>
              <w:t>)</w:t>
            </w:r>
          </w:p>
        </w:tc>
        <w:tc>
          <w:tcPr>
            <w:tcW w:w="1935" w:type="dxa"/>
            <w:hideMark/>
          </w:tcPr>
          <w:p w14:paraId="5EE546CE" w14:textId="326BA4CE" w:rsidR="00B80A0B" w:rsidRPr="007A26DB" w:rsidRDefault="00146884" w:rsidP="00D2796E">
            <w:pPr>
              <w:jc w:val="center"/>
              <w:rPr>
                <w:sz w:val="18"/>
                <w:szCs w:val="18"/>
              </w:rPr>
            </w:pPr>
            <w:r w:rsidRPr="007A26DB">
              <w:rPr>
                <w:sz w:val="18"/>
                <w:szCs w:val="18"/>
              </w:rPr>
              <w:t>Año</w:t>
            </w:r>
            <w:r w:rsidR="00B80A0B" w:rsidRPr="007A26DB">
              <w:rPr>
                <w:sz w:val="18"/>
                <w:szCs w:val="18"/>
              </w:rPr>
              <w:t>: 2023</w:t>
            </w:r>
          </w:p>
        </w:tc>
        <w:tc>
          <w:tcPr>
            <w:tcW w:w="2400" w:type="dxa"/>
            <w:hideMark/>
          </w:tcPr>
          <w:p w14:paraId="1CDA4493" w14:textId="46E4F1EF" w:rsidR="00B80A0B" w:rsidRPr="007A26DB" w:rsidRDefault="00146884" w:rsidP="00D2796E">
            <w:pPr>
              <w:jc w:val="right"/>
              <w:rPr>
                <w:sz w:val="18"/>
                <w:szCs w:val="18"/>
              </w:rPr>
            </w:pPr>
            <w:r w:rsidRPr="007A26DB">
              <w:rPr>
                <w:sz w:val="18"/>
                <w:szCs w:val="18"/>
              </w:rPr>
              <w:t>118,94 toneladas PAO</w:t>
            </w:r>
          </w:p>
        </w:tc>
      </w:tr>
    </w:tbl>
    <w:p w14:paraId="277CAE15" w14:textId="77777777" w:rsidR="00B80A0B" w:rsidRPr="007A26DB" w:rsidRDefault="00B80A0B" w:rsidP="00B80A0B">
      <w:pPr>
        <w:jc w:val="center"/>
        <w:rPr>
          <w:sz w:val="24"/>
          <w:szCs w:val="24"/>
        </w:rPr>
      </w:pPr>
    </w:p>
    <w:tbl>
      <w:tblPr>
        <w:tblStyle w:val="TableGrid"/>
        <w:tblW w:w="10764" w:type="dxa"/>
        <w:tblInd w:w="-725" w:type="dxa"/>
        <w:tblLayout w:type="fixed"/>
        <w:tblCellMar>
          <w:left w:w="29" w:type="dxa"/>
          <w:right w:w="29" w:type="dxa"/>
        </w:tblCellMar>
        <w:tblLook w:val="04A0" w:firstRow="1" w:lastRow="0" w:firstColumn="1" w:lastColumn="0" w:noHBand="0" w:noVBand="1"/>
      </w:tblPr>
      <w:tblGrid>
        <w:gridCol w:w="2032"/>
        <w:gridCol w:w="851"/>
        <w:gridCol w:w="708"/>
        <w:gridCol w:w="851"/>
        <w:gridCol w:w="1262"/>
        <w:gridCol w:w="1287"/>
        <w:gridCol w:w="851"/>
        <w:gridCol w:w="850"/>
        <w:gridCol w:w="713"/>
        <w:gridCol w:w="1359"/>
      </w:tblGrid>
      <w:tr w:rsidR="00B80A0B" w:rsidRPr="007A26DB" w14:paraId="55B116FC" w14:textId="77777777" w:rsidTr="007A26DB">
        <w:trPr>
          <w:trHeight w:val="249"/>
        </w:trPr>
        <w:tc>
          <w:tcPr>
            <w:tcW w:w="8692" w:type="dxa"/>
            <w:gridSpan w:val="8"/>
            <w:hideMark/>
          </w:tcPr>
          <w:p w14:paraId="752F25E1" w14:textId="26872E42" w:rsidR="00B80A0B" w:rsidRPr="007A26DB" w:rsidRDefault="00C70265" w:rsidP="00146884">
            <w:pPr>
              <w:jc w:val="left"/>
              <w:rPr>
                <w:b/>
                <w:sz w:val="18"/>
                <w:szCs w:val="18"/>
              </w:rPr>
            </w:pPr>
            <w:r w:rsidRPr="007A26DB">
              <w:rPr>
                <w:b/>
                <w:sz w:val="18"/>
                <w:szCs w:val="18"/>
              </w:rPr>
              <w:t xml:space="preserve"> </w:t>
            </w:r>
            <w:r w:rsidR="00B80A0B" w:rsidRPr="007A26DB">
              <w:rPr>
                <w:b/>
                <w:sz w:val="18"/>
                <w:szCs w:val="18"/>
              </w:rPr>
              <w:t xml:space="preserve">III) </w:t>
            </w:r>
            <w:r w:rsidR="00146884" w:rsidRPr="007A26DB">
              <w:rPr>
                <w:b/>
                <w:sz w:val="18"/>
                <w:szCs w:val="18"/>
              </w:rPr>
              <w:t>DATOS SECTORIALES MÁS RECIENTES DEL PROGRAMA PAÍS (toneladas PAO</w:t>
            </w:r>
            <w:r w:rsidR="00B80A0B" w:rsidRPr="007A26DB">
              <w:rPr>
                <w:b/>
                <w:sz w:val="18"/>
                <w:szCs w:val="18"/>
              </w:rPr>
              <w:t>)</w:t>
            </w:r>
          </w:p>
        </w:tc>
        <w:tc>
          <w:tcPr>
            <w:tcW w:w="2072" w:type="dxa"/>
            <w:gridSpan w:val="2"/>
            <w:tcMar>
              <w:left w:w="58" w:type="dxa"/>
              <w:right w:w="58" w:type="dxa"/>
            </w:tcMar>
            <w:hideMark/>
          </w:tcPr>
          <w:p w14:paraId="2CCD292B" w14:textId="2F7BDBF0" w:rsidR="00B80A0B" w:rsidRPr="007A26DB" w:rsidRDefault="00146884" w:rsidP="00D2796E">
            <w:pPr>
              <w:jc w:val="right"/>
              <w:rPr>
                <w:b/>
                <w:sz w:val="18"/>
                <w:szCs w:val="18"/>
              </w:rPr>
            </w:pPr>
            <w:r w:rsidRPr="007A26DB">
              <w:rPr>
                <w:b/>
                <w:sz w:val="18"/>
                <w:szCs w:val="18"/>
              </w:rPr>
              <w:t>Año</w:t>
            </w:r>
            <w:r w:rsidR="00B80A0B" w:rsidRPr="007A26DB">
              <w:rPr>
                <w:b/>
                <w:sz w:val="18"/>
                <w:szCs w:val="18"/>
              </w:rPr>
              <w:t xml:space="preserve">: </w:t>
            </w:r>
            <w:r w:rsidR="00B80A0B" w:rsidRPr="007A26DB">
              <w:rPr>
                <w:b/>
                <w:bCs/>
                <w:sz w:val="18"/>
                <w:szCs w:val="18"/>
              </w:rPr>
              <w:t>2023</w:t>
            </w:r>
          </w:p>
        </w:tc>
      </w:tr>
      <w:tr w:rsidR="00B80A0B" w:rsidRPr="007A26DB" w14:paraId="507285D4" w14:textId="77777777" w:rsidTr="007A26DB">
        <w:trPr>
          <w:trHeight w:val="249"/>
        </w:trPr>
        <w:tc>
          <w:tcPr>
            <w:tcW w:w="2032" w:type="dxa"/>
            <w:vAlign w:val="center"/>
            <w:hideMark/>
          </w:tcPr>
          <w:p w14:paraId="05CB9C84" w14:textId="3FE054FC" w:rsidR="00B80A0B" w:rsidRPr="007A26DB" w:rsidRDefault="00146884" w:rsidP="00D2796E">
            <w:pPr>
              <w:jc w:val="center"/>
              <w:rPr>
                <w:sz w:val="18"/>
                <w:szCs w:val="18"/>
              </w:rPr>
            </w:pPr>
            <w:r w:rsidRPr="007A26DB">
              <w:rPr>
                <w:sz w:val="18"/>
                <w:szCs w:val="18"/>
              </w:rPr>
              <w:t>Producto químico</w:t>
            </w:r>
          </w:p>
        </w:tc>
        <w:tc>
          <w:tcPr>
            <w:tcW w:w="851" w:type="dxa"/>
            <w:vAlign w:val="center"/>
            <w:hideMark/>
          </w:tcPr>
          <w:p w14:paraId="6F4014B2" w14:textId="77777777" w:rsidR="00B80A0B" w:rsidRPr="007A26DB" w:rsidRDefault="00B80A0B" w:rsidP="00D2796E">
            <w:pPr>
              <w:jc w:val="center"/>
              <w:rPr>
                <w:sz w:val="18"/>
                <w:szCs w:val="18"/>
              </w:rPr>
            </w:pPr>
            <w:r w:rsidRPr="007A26DB">
              <w:rPr>
                <w:sz w:val="18"/>
                <w:szCs w:val="18"/>
              </w:rPr>
              <w:t>Aerosol</w:t>
            </w:r>
          </w:p>
        </w:tc>
        <w:tc>
          <w:tcPr>
            <w:tcW w:w="708" w:type="dxa"/>
            <w:tcMar>
              <w:left w:w="29" w:type="dxa"/>
              <w:right w:w="29" w:type="dxa"/>
            </w:tcMar>
            <w:vAlign w:val="center"/>
            <w:hideMark/>
          </w:tcPr>
          <w:p w14:paraId="0866D8F8" w14:textId="2B70B685" w:rsidR="00B80A0B" w:rsidRPr="007A26DB" w:rsidRDefault="00146884" w:rsidP="00D2796E">
            <w:pPr>
              <w:jc w:val="center"/>
              <w:rPr>
                <w:sz w:val="18"/>
                <w:szCs w:val="18"/>
              </w:rPr>
            </w:pPr>
            <w:r w:rsidRPr="007A26DB">
              <w:rPr>
                <w:sz w:val="18"/>
                <w:szCs w:val="18"/>
              </w:rPr>
              <w:t>Espuma</w:t>
            </w:r>
          </w:p>
        </w:tc>
        <w:tc>
          <w:tcPr>
            <w:tcW w:w="851" w:type="dxa"/>
            <w:vAlign w:val="center"/>
            <w:hideMark/>
          </w:tcPr>
          <w:p w14:paraId="6C9E4F93" w14:textId="5081D174" w:rsidR="00B80A0B" w:rsidRPr="007A26DB" w:rsidRDefault="00146884" w:rsidP="00146884">
            <w:pPr>
              <w:jc w:val="center"/>
              <w:rPr>
                <w:sz w:val="18"/>
                <w:szCs w:val="18"/>
              </w:rPr>
            </w:pPr>
            <w:r w:rsidRPr="007A26DB">
              <w:rPr>
                <w:sz w:val="18"/>
                <w:szCs w:val="18"/>
              </w:rPr>
              <w:t>Extinc. de incendios</w:t>
            </w:r>
          </w:p>
        </w:tc>
        <w:tc>
          <w:tcPr>
            <w:tcW w:w="2549" w:type="dxa"/>
            <w:gridSpan w:val="2"/>
            <w:vAlign w:val="center"/>
            <w:hideMark/>
          </w:tcPr>
          <w:p w14:paraId="105F9E0F" w14:textId="61568894" w:rsidR="00B80A0B" w:rsidRPr="007A26DB" w:rsidRDefault="00146884" w:rsidP="00D2796E">
            <w:pPr>
              <w:jc w:val="center"/>
              <w:rPr>
                <w:sz w:val="18"/>
                <w:szCs w:val="18"/>
              </w:rPr>
            </w:pPr>
            <w:r w:rsidRPr="007A26DB">
              <w:rPr>
                <w:sz w:val="18"/>
                <w:szCs w:val="18"/>
              </w:rPr>
              <w:t>Refrigeración</w:t>
            </w:r>
          </w:p>
        </w:tc>
        <w:tc>
          <w:tcPr>
            <w:tcW w:w="851" w:type="dxa"/>
            <w:vAlign w:val="center"/>
            <w:hideMark/>
          </w:tcPr>
          <w:p w14:paraId="3F3F6F67" w14:textId="78B9DA6E" w:rsidR="00B80A0B" w:rsidRPr="007A26DB" w:rsidRDefault="00B80A0B" w:rsidP="00D2796E">
            <w:pPr>
              <w:jc w:val="center"/>
              <w:rPr>
                <w:sz w:val="18"/>
                <w:szCs w:val="18"/>
              </w:rPr>
            </w:pPr>
            <w:r w:rsidRPr="007A26DB">
              <w:rPr>
                <w:sz w:val="18"/>
                <w:szCs w:val="18"/>
              </w:rPr>
              <w:t>Solvent</w:t>
            </w:r>
            <w:r w:rsidR="00146884" w:rsidRPr="007A26DB">
              <w:rPr>
                <w:sz w:val="18"/>
                <w:szCs w:val="18"/>
              </w:rPr>
              <w:t>e</w:t>
            </w:r>
          </w:p>
        </w:tc>
        <w:tc>
          <w:tcPr>
            <w:tcW w:w="850" w:type="dxa"/>
            <w:vAlign w:val="center"/>
            <w:hideMark/>
          </w:tcPr>
          <w:p w14:paraId="7FA1A6F8" w14:textId="18A4EB8B" w:rsidR="00B80A0B" w:rsidRPr="007A26DB" w:rsidRDefault="00146884" w:rsidP="00D2796E">
            <w:pPr>
              <w:jc w:val="center"/>
              <w:rPr>
                <w:sz w:val="18"/>
                <w:szCs w:val="18"/>
              </w:rPr>
            </w:pPr>
            <w:r w:rsidRPr="007A26DB">
              <w:rPr>
                <w:sz w:val="18"/>
                <w:szCs w:val="18"/>
              </w:rPr>
              <w:t>Agente de procesos</w:t>
            </w:r>
          </w:p>
        </w:tc>
        <w:tc>
          <w:tcPr>
            <w:tcW w:w="713" w:type="dxa"/>
            <w:vAlign w:val="center"/>
            <w:hideMark/>
          </w:tcPr>
          <w:p w14:paraId="778F6F27" w14:textId="1B8409BD" w:rsidR="00B80A0B" w:rsidRPr="007A26DB" w:rsidRDefault="00146884" w:rsidP="00D2796E">
            <w:pPr>
              <w:jc w:val="center"/>
              <w:rPr>
                <w:sz w:val="18"/>
                <w:szCs w:val="18"/>
              </w:rPr>
            </w:pPr>
            <w:r w:rsidRPr="007A26DB">
              <w:rPr>
                <w:sz w:val="18"/>
                <w:szCs w:val="18"/>
              </w:rPr>
              <w:t>Uso en lab.</w:t>
            </w:r>
          </w:p>
        </w:tc>
        <w:tc>
          <w:tcPr>
            <w:tcW w:w="1359" w:type="dxa"/>
            <w:vAlign w:val="center"/>
            <w:hideMark/>
          </w:tcPr>
          <w:p w14:paraId="54A81D22" w14:textId="34D841B4" w:rsidR="00B80A0B" w:rsidRPr="007A26DB" w:rsidRDefault="00146884" w:rsidP="00D2796E">
            <w:pPr>
              <w:jc w:val="center"/>
              <w:rPr>
                <w:sz w:val="18"/>
                <w:szCs w:val="18"/>
              </w:rPr>
            </w:pPr>
            <w:r w:rsidRPr="007A26DB">
              <w:rPr>
                <w:sz w:val="18"/>
                <w:szCs w:val="18"/>
              </w:rPr>
              <w:t>Consumo total del sector</w:t>
            </w:r>
          </w:p>
        </w:tc>
      </w:tr>
      <w:tr w:rsidR="00B80A0B" w:rsidRPr="007A26DB" w14:paraId="3ED71A16" w14:textId="77777777" w:rsidTr="007A26DB">
        <w:trPr>
          <w:trHeight w:val="249"/>
        </w:trPr>
        <w:tc>
          <w:tcPr>
            <w:tcW w:w="4442" w:type="dxa"/>
            <w:gridSpan w:val="4"/>
            <w:hideMark/>
          </w:tcPr>
          <w:p w14:paraId="5485061B" w14:textId="77777777" w:rsidR="00B80A0B" w:rsidRPr="007A26DB" w:rsidRDefault="00B80A0B" w:rsidP="00D2796E">
            <w:pPr>
              <w:jc w:val="center"/>
              <w:rPr>
                <w:sz w:val="18"/>
                <w:szCs w:val="18"/>
              </w:rPr>
            </w:pPr>
          </w:p>
        </w:tc>
        <w:tc>
          <w:tcPr>
            <w:tcW w:w="1262" w:type="dxa"/>
            <w:hideMark/>
          </w:tcPr>
          <w:p w14:paraId="0E482FD3" w14:textId="79F1EF12" w:rsidR="00B80A0B" w:rsidRPr="007A26DB" w:rsidRDefault="00146884" w:rsidP="00D2796E">
            <w:pPr>
              <w:jc w:val="center"/>
              <w:rPr>
                <w:sz w:val="18"/>
                <w:szCs w:val="18"/>
              </w:rPr>
            </w:pPr>
            <w:r w:rsidRPr="007A26DB">
              <w:rPr>
                <w:sz w:val="18"/>
                <w:szCs w:val="18"/>
              </w:rPr>
              <w:t>Fabricación</w:t>
            </w:r>
          </w:p>
        </w:tc>
        <w:tc>
          <w:tcPr>
            <w:tcW w:w="1287" w:type="dxa"/>
            <w:hideMark/>
          </w:tcPr>
          <w:p w14:paraId="025F685B" w14:textId="3B27B357" w:rsidR="00B80A0B" w:rsidRPr="007A26DB" w:rsidRDefault="00146884" w:rsidP="00D2796E">
            <w:pPr>
              <w:jc w:val="center"/>
              <w:rPr>
                <w:sz w:val="18"/>
                <w:szCs w:val="18"/>
              </w:rPr>
            </w:pPr>
            <w:r w:rsidRPr="007A26DB">
              <w:rPr>
                <w:sz w:val="18"/>
                <w:szCs w:val="18"/>
              </w:rPr>
              <w:t>Servicio técnico</w:t>
            </w:r>
          </w:p>
        </w:tc>
        <w:tc>
          <w:tcPr>
            <w:tcW w:w="3773" w:type="dxa"/>
            <w:gridSpan w:val="4"/>
          </w:tcPr>
          <w:p w14:paraId="21330F1A" w14:textId="77777777" w:rsidR="00B80A0B" w:rsidRPr="007A26DB" w:rsidRDefault="00B80A0B" w:rsidP="00D2796E">
            <w:pPr>
              <w:jc w:val="center"/>
              <w:rPr>
                <w:sz w:val="18"/>
                <w:szCs w:val="18"/>
              </w:rPr>
            </w:pPr>
          </w:p>
        </w:tc>
      </w:tr>
      <w:tr w:rsidR="00B80A0B" w:rsidRPr="007A26DB" w14:paraId="7DF3564E" w14:textId="77777777" w:rsidTr="007A26DB">
        <w:trPr>
          <w:trHeight w:val="249"/>
        </w:trPr>
        <w:tc>
          <w:tcPr>
            <w:tcW w:w="2032" w:type="dxa"/>
            <w:hideMark/>
          </w:tcPr>
          <w:p w14:paraId="5D108CF7" w14:textId="77777777" w:rsidR="00B80A0B" w:rsidRPr="007A26DB" w:rsidRDefault="00B80A0B" w:rsidP="00D2796E">
            <w:pPr>
              <w:ind w:left="32"/>
              <w:jc w:val="left"/>
              <w:rPr>
                <w:sz w:val="18"/>
                <w:szCs w:val="18"/>
              </w:rPr>
            </w:pPr>
            <w:r w:rsidRPr="007A26DB">
              <w:rPr>
                <w:sz w:val="18"/>
                <w:szCs w:val="18"/>
              </w:rPr>
              <w:t>HCFC-22</w:t>
            </w:r>
          </w:p>
        </w:tc>
        <w:tc>
          <w:tcPr>
            <w:tcW w:w="851" w:type="dxa"/>
          </w:tcPr>
          <w:p w14:paraId="5EFCCACD" w14:textId="77777777" w:rsidR="00B80A0B" w:rsidRPr="007A26DB" w:rsidRDefault="00B80A0B" w:rsidP="00D2796E">
            <w:pPr>
              <w:jc w:val="right"/>
              <w:rPr>
                <w:sz w:val="18"/>
                <w:szCs w:val="18"/>
              </w:rPr>
            </w:pPr>
          </w:p>
        </w:tc>
        <w:tc>
          <w:tcPr>
            <w:tcW w:w="708" w:type="dxa"/>
          </w:tcPr>
          <w:p w14:paraId="22FD09F8" w14:textId="77777777" w:rsidR="00B80A0B" w:rsidRPr="007A26DB" w:rsidRDefault="00B80A0B" w:rsidP="00D2796E">
            <w:pPr>
              <w:jc w:val="right"/>
              <w:rPr>
                <w:sz w:val="18"/>
                <w:szCs w:val="18"/>
              </w:rPr>
            </w:pPr>
          </w:p>
        </w:tc>
        <w:tc>
          <w:tcPr>
            <w:tcW w:w="851" w:type="dxa"/>
          </w:tcPr>
          <w:p w14:paraId="60742D5C" w14:textId="77777777" w:rsidR="00B80A0B" w:rsidRPr="007A26DB" w:rsidRDefault="00B80A0B" w:rsidP="00D2796E">
            <w:pPr>
              <w:jc w:val="right"/>
              <w:rPr>
                <w:sz w:val="18"/>
                <w:szCs w:val="18"/>
              </w:rPr>
            </w:pPr>
          </w:p>
        </w:tc>
        <w:tc>
          <w:tcPr>
            <w:tcW w:w="1262" w:type="dxa"/>
          </w:tcPr>
          <w:p w14:paraId="63FCFA16" w14:textId="07F59E1E" w:rsidR="00B80A0B" w:rsidRPr="007A26DB" w:rsidRDefault="00B80A0B" w:rsidP="00146884">
            <w:pPr>
              <w:jc w:val="right"/>
              <w:rPr>
                <w:sz w:val="18"/>
                <w:szCs w:val="18"/>
              </w:rPr>
            </w:pPr>
            <w:r w:rsidRPr="007A26DB">
              <w:rPr>
                <w:sz w:val="18"/>
                <w:szCs w:val="18"/>
              </w:rPr>
              <w:t>1</w:t>
            </w:r>
            <w:r w:rsidR="00146884" w:rsidRPr="007A26DB">
              <w:rPr>
                <w:sz w:val="18"/>
                <w:szCs w:val="18"/>
              </w:rPr>
              <w:t>,</w:t>
            </w:r>
            <w:r w:rsidRPr="007A26DB">
              <w:rPr>
                <w:sz w:val="18"/>
                <w:szCs w:val="18"/>
              </w:rPr>
              <w:t>65</w:t>
            </w:r>
          </w:p>
        </w:tc>
        <w:tc>
          <w:tcPr>
            <w:tcW w:w="1287" w:type="dxa"/>
          </w:tcPr>
          <w:p w14:paraId="7B130BC2" w14:textId="30CA8875" w:rsidR="00B80A0B" w:rsidRPr="007A26DB" w:rsidRDefault="00B80A0B" w:rsidP="00146884">
            <w:pPr>
              <w:jc w:val="right"/>
              <w:rPr>
                <w:sz w:val="18"/>
                <w:szCs w:val="18"/>
              </w:rPr>
            </w:pPr>
            <w:r w:rsidRPr="007A26DB">
              <w:rPr>
                <w:sz w:val="18"/>
                <w:szCs w:val="18"/>
              </w:rPr>
              <w:t>110</w:t>
            </w:r>
            <w:r w:rsidR="00146884" w:rsidRPr="007A26DB">
              <w:rPr>
                <w:sz w:val="18"/>
                <w:szCs w:val="18"/>
              </w:rPr>
              <w:t>,</w:t>
            </w:r>
            <w:r w:rsidRPr="007A26DB">
              <w:rPr>
                <w:sz w:val="18"/>
                <w:szCs w:val="18"/>
              </w:rPr>
              <w:t>01</w:t>
            </w:r>
          </w:p>
        </w:tc>
        <w:tc>
          <w:tcPr>
            <w:tcW w:w="851" w:type="dxa"/>
          </w:tcPr>
          <w:p w14:paraId="24B715A7" w14:textId="77777777" w:rsidR="00B80A0B" w:rsidRPr="007A26DB" w:rsidRDefault="00B80A0B" w:rsidP="00D2796E">
            <w:pPr>
              <w:jc w:val="right"/>
              <w:rPr>
                <w:sz w:val="18"/>
                <w:szCs w:val="18"/>
              </w:rPr>
            </w:pPr>
          </w:p>
        </w:tc>
        <w:tc>
          <w:tcPr>
            <w:tcW w:w="850" w:type="dxa"/>
          </w:tcPr>
          <w:p w14:paraId="1EC66B08" w14:textId="77777777" w:rsidR="00B80A0B" w:rsidRPr="007A26DB" w:rsidRDefault="00B80A0B" w:rsidP="00D2796E">
            <w:pPr>
              <w:jc w:val="right"/>
              <w:rPr>
                <w:sz w:val="18"/>
                <w:szCs w:val="18"/>
              </w:rPr>
            </w:pPr>
          </w:p>
        </w:tc>
        <w:tc>
          <w:tcPr>
            <w:tcW w:w="713" w:type="dxa"/>
          </w:tcPr>
          <w:p w14:paraId="3D04D0B2" w14:textId="77777777" w:rsidR="00B80A0B" w:rsidRPr="007A26DB" w:rsidRDefault="00B80A0B" w:rsidP="00D2796E">
            <w:pPr>
              <w:jc w:val="right"/>
              <w:rPr>
                <w:sz w:val="18"/>
                <w:szCs w:val="18"/>
              </w:rPr>
            </w:pPr>
          </w:p>
        </w:tc>
        <w:tc>
          <w:tcPr>
            <w:tcW w:w="1359" w:type="dxa"/>
          </w:tcPr>
          <w:p w14:paraId="7CC71EBE" w14:textId="7CFC5F94" w:rsidR="00B80A0B" w:rsidRPr="007A26DB" w:rsidRDefault="00B80A0B" w:rsidP="00146884">
            <w:pPr>
              <w:jc w:val="right"/>
              <w:rPr>
                <w:sz w:val="18"/>
                <w:szCs w:val="18"/>
              </w:rPr>
            </w:pPr>
            <w:r w:rsidRPr="007A26DB">
              <w:rPr>
                <w:sz w:val="18"/>
                <w:szCs w:val="18"/>
              </w:rPr>
              <w:t>111</w:t>
            </w:r>
            <w:r w:rsidR="00146884" w:rsidRPr="007A26DB">
              <w:rPr>
                <w:sz w:val="18"/>
                <w:szCs w:val="18"/>
              </w:rPr>
              <w:t>,</w:t>
            </w:r>
            <w:r w:rsidRPr="007A26DB">
              <w:rPr>
                <w:sz w:val="18"/>
                <w:szCs w:val="18"/>
              </w:rPr>
              <w:t>66</w:t>
            </w:r>
          </w:p>
        </w:tc>
      </w:tr>
      <w:tr w:rsidR="00B80A0B" w:rsidRPr="007A26DB" w14:paraId="71536A40" w14:textId="77777777" w:rsidTr="007A26DB">
        <w:trPr>
          <w:trHeight w:val="249"/>
        </w:trPr>
        <w:tc>
          <w:tcPr>
            <w:tcW w:w="2032" w:type="dxa"/>
            <w:hideMark/>
          </w:tcPr>
          <w:p w14:paraId="7B42F521" w14:textId="77777777" w:rsidR="00B80A0B" w:rsidRPr="007A26DB" w:rsidRDefault="00B80A0B" w:rsidP="00D2796E">
            <w:pPr>
              <w:ind w:left="32"/>
              <w:jc w:val="left"/>
              <w:rPr>
                <w:sz w:val="18"/>
                <w:szCs w:val="18"/>
              </w:rPr>
            </w:pPr>
            <w:r w:rsidRPr="007A26DB">
              <w:rPr>
                <w:sz w:val="18"/>
                <w:szCs w:val="18"/>
              </w:rPr>
              <w:t>HCFC-123</w:t>
            </w:r>
          </w:p>
        </w:tc>
        <w:tc>
          <w:tcPr>
            <w:tcW w:w="851" w:type="dxa"/>
          </w:tcPr>
          <w:p w14:paraId="52C2EA80" w14:textId="77777777" w:rsidR="00B80A0B" w:rsidRPr="007A26DB" w:rsidRDefault="00B80A0B" w:rsidP="00D2796E">
            <w:pPr>
              <w:jc w:val="right"/>
              <w:rPr>
                <w:sz w:val="18"/>
                <w:szCs w:val="18"/>
              </w:rPr>
            </w:pPr>
          </w:p>
        </w:tc>
        <w:tc>
          <w:tcPr>
            <w:tcW w:w="708" w:type="dxa"/>
          </w:tcPr>
          <w:p w14:paraId="1AAAFF8D" w14:textId="77777777" w:rsidR="00B80A0B" w:rsidRPr="007A26DB" w:rsidRDefault="00B80A0B" w:rsidP="00D2796E">
            <w:pPr>
              <w:jc w:val="right"/>
              <w:rPr>
                <w:sz w:val="18"/>
                <w:szCs w:val="18"/>
              </w:rPr>
            </w:pPr>
          </w:p>
        </w:tc>
        <w:tc>
          <w:tcPr>
            <w:tcW w:w="851" w:type="dxa"/>
          </w:tcPr>
          <w:p w14:paraId="2D1A8FE7" w14:textId="70E6C7B6" w:rsidR="00B80A0B" w:rsidRPr="007A26DB" w:rsidRDefault="00B80A0B" w:rsidP="00146884">
            <w:pPr>
              <w:jc w:val="right"/>
              <w:rPr>
                <w:sz w:val="18"/>
                <w:szCs w:val="18"/>
              </w:rPr>
            </w:pPr>
            <w:r w:rsidRPr="007A26DB">
              <w:rPr>
                <w:sz w:val="18"/>
                <w:szCs w:val="18"/>
              </w:rPr>
              <w:t>0</w:t>
            </w:r>
            <w:r w:rsidR="00146884" w:rsidRPr="007A26DB">
              <w:rPr>
                <w:sz w:val="18"/>
                <w:szCs w:val="18"/>
              </w:rPr>
              <w:t>,</w:t>
            </w:r>
            <w:r w:rsidRPr="007A26DB">
              <w:rPr>
                <w:sz w:val="18"/>
                <w:szCs w:val="18"/>
              </w:rPr>
              <w:t>02</w:t>
            </w:r>
          </w:p>
        </w:tc>
        <w:tc>
          <w:tcPr>
            <w:tcW w:w="1262" w:type="dxa"/>
          </w:tcPr>
          <w:p w14:paraId="6F0F55ED" w14:textId="77777777" w:rsidR="00B80A0B" w:rsidRPr="007A26DB" w:rsidRDefault="00B80A0B" w:rsidP="00D2796E">
            <w:pPr>
              <w:jc w:val="right"/>
              <w:rPr>
                <w:sz w:val="18"/>
                <w:szCs w:val="18"/>
              </w:rPr>
            </w:pPr>
          </w:p>
        </w:tc>
        <w:tc>
          <w:tcPr>
            <w:tcW w:w="1287" w:type="dxa"/>
          </w:tcPr>
          <w:p w14:paraId="3A604A1A" w14:textId="77777777" w:rsidR="00B80A0B" w:rsidRPr="007A26DB" w:rsidRDefault="00B80A0B" w:rsidP="00D2796E">
            <w:pPr>
              <w:jc w:val="right"/>
              <w:rPr>
                <w:sz w:val="18"/>
                <w:szCs w:val="18"/>
              </w:rPr>
            </w:pPr>
          </w:p>
        </w:tc>
        <w:tc>
          <w:tcPr>
            <w:tcW w:w="851" w:type="dxa"/>
          </w:tcPr>
          <w:p w14:paraId="1B079B98" w14:textId="77777777" w:rsidR="00B80A0B" w:rsidRPr="007A26DB" w:rsidRDefault="00B80A0B" w:rsidP="00D2796E">
            <w:pPr>
              <w:jc w:val="right"/>
              <w:rPr>
                <w:sz w:val="18"/>
                <w:szCs w:val="18"/>
              </w:rPr>
            </w:pPr>
          </w:p>
        </w:tc>
        <w:tc>
          <w:tcPr>
            <w:tcW w:w="850" w:type="dxa"/>
          </w:tcPr>
          <w:p w14:paraId="0DE8C906" w14:textId="77777777" w:rsidR="00B80A0B" w:rsidRPr="007A26DB" w:rsidRDefault="00B80A0B" w:rsidP="00D2796E">
            <w:pPr>
              <w:jc w:val="right"/>
              <w:rPr>
                <w:sz w:val="18"/>
                <w:szCs w:val="18"/>
              </w:rPr>
            </w:pPr>
          </w:p>
        </w:tc>
        <w:tc>
          <w:tcPr>
            <w:tcW w:w="713" w:type="dxa"/>
          </w:tcPr>
          <w:p w14:paraId="3674A480" w14:textId="77777777" w:rsidR="00B80A0B" w:rsidRPr="007A26DB" w:rsidRDefault="00B80A0B" w:rsidP="00D2796E">
            <w:pPr>
              <w:jc w:val="right"/>
              <w:rPr>
                <w:sz w:val="18"/>
                <w:szCs w:val="18"/>
              </w:rPr>
            </w:pPr>
          </w:p>
        </w:tc>
        <w:tc>
          <w:tcPr>
            <w:tcW w:w="1359" w:type="dxa"/>
          </w:tcPr>
          <w:p w14:paraId="33D79A9E" w14:textId="4E4A2DEE" w:rsidR="00B80A0B" w:rsidRPr="007A26DB" w:rsidRDefault="00B80A0B" w:rsidP="00146884">
            <w:pPr>
              <w:jc w:val="right"/>
              <w:rPr>
                <w:sz w:val="18"/>
                <w:szCs w:val="18"/>
              </w:rPr>
            </w:pPr>
            <w:r w:rsidRPr="007A26DB">
              <w:rPr>
                <w:sz w:val="18"/>
                <w:szCs w:val="18"/>
              </w:rPr>
              <w:t>0</w:t>
            </w:r>
            <w:r w:rsidR="00146884" w:rsidRPr="007A26DB">
              <w:rPr>
                <w:sz w:val="18"/>
                <w:szCs w:val="18"/>
              </w:rPr>
              <w:t>,</w:t>
            </w:r>
            <w:r w:rsidRPr="007A26DB">
              <w:rPr>
                <w:sz w:val="18"/>
                <w:szCs w:val="18"/>
              </w:rPr>
              <w:t>02</w:t>
            </w:r>
          </w:p>
        </w:tc>
      </w:tr>
      <w:tr w:rsidR="00B80A0B" w:rsidRPr="007A26DB" w14:paraId="4E74EA67" w14:textId="77777777" w:rsidTr="007A26DB">
        <w:trPr>
          <w:trHeight w:val="249"/>
        </w:trPr>
        <w:tc>
          <w:tcPr>
            <w:tcW w:w="2032" w:type="dxa"/>
            <w:hideMark/>
          </w:tcPr>
          <w:p w14:paraId="282004B3" w14:textId="77777777" w:rsidR="00B80A0B" w:rsidRPr="007A26DB" w:rsidRDefault="00B80A0B" w:rsidP="00D2796E">
            <w:pPr>
              <w:ind w:left="32"/>
              <w:jc w:val="left"/>
              <w:rPr>
                <w:sz w:val="18"/>
                <w:szCs w:val="18"/>
              </w:rPr>
            </w:pPr>
            <w:r w:rsidRPr="007A26DB">
              <w:rPr>
                <w:sz w:val="18"/>
                <w:szCs w:val="18"/>
              </w:rPr>
              <w:t>HCFC-141b</w:t>
            </w:r>
          </w:p>
        </w:tc>
        <w:tc>
          <w:tcPr>
            <w:tcW w:w="851" w:type="dxa"/>
          </w:tcPr>
          <w:p w14:paraId="6F610CC8" w14:textId="77777777" w:rsidR="00B80A0B" w:rsidRPr="007A26DB" w:rsidRDefault="00B80A0B" w:rsidP="00D2796E">
            <w:pPr>
              <w:jc w:val="right"/>
              <w:rPr>
                <w:sz w:val="18"/>
                <w:szCs w:val="18"/>
              </w:rPr>
            </w:pPr>
          </w:p>
        </w:tc>
        <w:tc>
          <w:tcPr>
            <w:tcW w:w="708" w:type="dxa"/>
          </w:tcPr>
          <w:p w14:paraId="793458FA" w14:textId="28209DEB" w:rsidR="00B80A0B" w:rsidRPr="007A26DB" w:rsidRDefault="00B80A0B" w:rsidP="00146884">
            <w:pPr>
              <w:jc w:val="right"/>
              <w:rPr>
                <w:sz w:val="18"/>
                <w:szCs w:val="18"/>
              </w:rPr>
            </w:pPr>
            <w:r w:rsidRPr="007A26DB">
              <w:rPr>
                <w:sz w:val="18"/>
                <w:szCs w:val="18"/>
              </w:rPr>
              <w:t>7</w:t>
            </w:r>
            <w:r w:rsidR="00146884" w:rsidRPr="007A26DB">
              <w:rPr>
                <w:sz w:val="18"/>
                <w:szCs w:val="18"/>
              </w:rPr>
              <w:t>,</w:t>
            </w:r>
            <w:r w:rsidRPr="007A26DB">
              <w:rPr>
                <w:sz w:val="18"/>
                <w:szCs w:val="18"/>
              </w:rPr>
              <w:t>26</w:t>
            </w:r>
          </w:p>
        </w:tc>
        <w:tc>
          <w:tcPr>
            <w:tcW w:w="851" w:type="dxa"/>
          </w:tcPr>
          <w:p w14:paraId="684666A1" w14:textId="77777777" w:rsidR="00B80A0B" w:rsidRPr="007A26DB" w:rsidRDefault="00B80A0B" w:rsidP="00D2796E">
            <w:pPr>
              <w:jc w:val="right"/>
              <w:rPr>
                <w:sz w:val="18"/>
                <w:szCs w:val="18"/>
              </w:rPr>
            </w:pPr>
          </w:p>
        </w:tc>
        <w:tc>
          <w:tcPr>
            <w:tcW w:w="1262" w:type="dxa"/>
          </w:tcPr>
          <w:p w14:paraId="6FDC1969" w14:textId="77777777" w:rsidR="00B80A0B" w:rsidRPr="007A26DB" w:rsidRDefault="00B80A0B" w:rsidP="00D2796E">
            <w:pPr>
              <w:jc w:val="right"/>
              <w:rPr>
                <w:sz w:val="18"/>
                <w:szCs w:val="18"/>
              </w:rPr>
            </w:pPr>
          </w:p>
        </w:tc>
        <w:tc>
          <w:tcPr>
            <w:tcW w:w="1287" w:type="dxa"/>
          </w:tcPr>
          <w:p w14:paraId="69C7B2B3" w14:textId="77777777" w:rsidR="00B80A0B" w:rsidRPr="007A26DB" w:rsidRDefault="00B80A0B" w:rsidP="00D2796E">
            <w:pPr>
              <w:jc w:val="right"/>
              <w:rPr>
                <w:sz w:val="18"/>
                <w:szCs w:val="18"/>
              </w:rPr>
            </w:pPr>
          </w:p>
        </w:tc>
        <w:tc>
          <w:tcPr>
            <w:tcW w:w="851" w:type="dxa"/>
          </w:tcPr>
          <w:p w14:paraId="2D1F6A0D" w14:textId="77777777" w:rsidR="00B80A0B" w:rsidRPr="007A26DB" w:rsidRDefault="00B80A0B" w:rsidP="00D2796E">
            <w:pPr>
              <w:jc w:val="right"/>
              <w:rPr>
                <w:sz w:val="18"/>
                <w:szCs w:val="18"/>
              </w:rPr>
            </w:pPr>
          </w:p>
        </w:tc>
        <w:tc>
          <w:tcPr>
            <w:tcW w:w="850" w:type="dxa"/>
          </w:tcPr>
          <w:p w14:paraId="29343337" w14:textId="77777777" w:rsidR="00B80A0B" w:rsidRPr="007A26DB" w:rsidRDefault="00B80A0B" w:rsidP="00D2796E">
            <w:pPr>
              <w:jc w:val="right"/>
              <w:rPr>
                <w:sz w:val="18"/>
                <w:szCs w:val="18"/>
              </w:rPr>
            </w:pPr>
          </w:p>
        </w:tc>
        <w:tc>
          <w:tcPr>
            <w:tcW w:w="713" w:type="dxa"/>
          </w:tcPr>
          <w:p w14:paraId="529D8B30" w14:textId="77777777" w:rsidR="00B80A0B" w:rsidRPr="007A26DB" w:rsidRDefault="00B80A0B" w:rsidP="00D2796E">
            <w:pPr>
              <w:jc w:val="right"/>
              <w:rPr>
                <w:sz w:val="18"/>
                <w:szCs w:val="18"/>
              </w:rPr>
            </w:pPr>
          </w:p>
        </w:tc>
        <w:tc>
          <w:tcPr>
            <w:tcW w:w="1359" w:type="dxa"/>
          </w:tcPr>
          <w:p w14:paraId="00F191D9" w14:textId="76A29553" w:rsidR="00B80A0B" w:rsidRPr="007A26DB" w:rsidRDefault="00B80A0B" w:rsidP="00146884">
            <w:pPr>
              <w:jc w:val="right"/>
              <w:rPr>
                <w:sz w:val="18"/>
                <w:szCs w:val="18"/>
              </w:rPr>
            </w:pPr>
            <w:r w:rsidRPr="007A26DB">
              <w:rPr>
                <w:sz w:val="18"/>
                <w:szCs w:val="18"/>
              </w:rPr>
              <w:t>7</w:t>
            </w:r>
            <w:r w:rsidR="00146884" w:rsidRPr="007A26DB">
              <w:rPr>
                <w:sz w:val="18"/>
                <w:szCs w:val="18"/>
              </w:rPr>
              <w:t>,</w:t>
            </w:r>
            <w:r w:rsidRPr="007A26DB">
              <w:rPr>
                <w:sz w:val="18"/>
                <w:szCs w:val="18"/>
              </w:rPr>
              <w:t>26</w:t>
            </w:r>
          </w:p>
        </w:tc>
      </w:tr>
      <w:tr w:rsidR="00B80A0B" w:rsidRPr="007A26DB" w14:paraId="467C5275" w14:textId="77777777" w:rsidTr="007A26DB">
        <w:trPr>
          <w:trHeight w:val="249"/>
        </w:trPr>
        <w:tc>
          <w:tcPr>
            <w:tcW w:w="2032" w:type="dxa"/>
          </w:tcPr>
          <w:p w14:paraId="76515093" w14:textId="28EC1831" w:rsidR="00B80A0B" w:rsidRPr="007A26DB" w:rsidRDefault="00B80A0B" w:rsidP="00D2796E">
            <w:pPr>
              <w:ind w:left="32"/>
              <w:jc w:val="left"/>
              <w:rPr>
                <w:sz w:val="18"/>
                <w:szCs w:val="18"/>
              </w:rPr>
            </w:pPr>
            <w:r w:rsidRPr="007A26DB">
              <w:rPr>
                <w:sz w:val="18"/>
                <w:szCs w:val="18"/>
              </w:rPr>
              <w:t xml:space="preserve">HCFC-141b </w:t>
            </w:r>
            <w:r w:rsidR="00991A35" w:rsidRPr="007A26DB">
              <w:rPr>
                <w:sz w:val="18"/>
                <w:szCs w:val="18"/>
              </w:rPr>
              <w:t>en polioles premezclados importados</w:t>
            </w:r>
          </w:p>
        </w:tc>
        <w:tc>
          <w:tcPr>
            <w:tcW w:w="851" w:type="dxa"/>
          </w:tcPr>
          <w:p w14:paraId="288D16EF" w14:textId="77777777" w:rsidR="00B80A0B" w:rsidRPr="007A26DB" w:rsidRDefault="00B80A0B" w:rsidP="00D2796E">
            <w:pPr>
              <w:jc w:val="right"/>
              <w:rPr>
                <w:sz w:val="18"/>
                <w:szCs w:val="18"/>
              </w:rPr>
            </w:pPr>
          </w:p>
        </w:tc>
        <w:tc>
          <w:tcPr>
            <w:tcW w:w="708" w:type="dxa"/>
          </w:tcPr>
          <w:p w14:paraId="47B5884B" w14:textId="101D9214" w:rsidR="00B80A0B" w:rsidRPr="007A26DB" w:rsidRDefault="00B80A0B" w:rsidP="00146884">
            <w:pPr>
              <w:jc w:val="right"/>
              <w:rPr>
                <w:sz w:val="18"/>
                <w:szCs w:val="18"/>
              </w:rPr>
            </w:pPr>
            <w:r w:rsidRPr="007A26DB">
              <w:rPr>
                <w:sz w:val="18"/>
                <w:szCs w:val="18"/>
              </w:rPr>
              <w:t>34</w:t>
            </w:r>
            <w:r w:rsidR="00146884" w:rsidRPr="007A26DB">
              <w:rPr>
                <w:sz w:val="18"/>
                <w:szCs w:val="18"/>
              </w:rPr>
              <w:t>,</w:t>
            </w:r>
            <w:r w:rsidRPr="007A26DB">
              <w:rPr>
                <w:sz w:val="18"/>
                <w:szCs w:val="18"/>
              </w:rPr>
              <w:t>92</w:t>
            </w:r>
          </w:p>
        </w:tc>
        <w:tc>
          <w:tcPr>
            <w:tcW w:w="851" w:type="dxa"/>
          </w:tcPr>
          <w:p w14:paraId="1A3A8B4D" w14:textId="77777777" w:rsidR="00B80A0B" w:rsidRPr="007A26DB" w:rsidRDefault="00B80A0B" w:rsidP="00D2796E">
            <w:pPr>
              <w:jc w:val="right"/>
              <w:rPr>
                <w:sz w:val="18"/>
                <w:szCs w:val="18"/>
              </w:rPr>
            </w:pPr>
          </w:p>
        </w:tc>
        <w:tc>
          <w:tcPr>
            <w:tcW w:w="1262" w:type="dxa"/>
          </w:tcPr>
          <w:p w14:paraId="52FECB95" w14:textId="77777777" w:rsidR="00B80A0B" w:rsidRPr="007A26DB" w:rsidRDefault="00B80A0B" w:rsidP="00D2796E">
            <w:pPr>
              <w:jc w:val="right"/>
              <w:rPr>
                <w:sz w:val="18"/>
                <w:szCs w:val="18"/>
              </w:rPr>
            </w:pPr>
          </w:p>
        </w:tc>
        <w:tc>
          <w:tcPr>
            <w:tcW w:w="1287" w:type="dxa"/>
          </w:tcPr>
          <w:p w14:paraId="13D4FF54" w14:textId="77777777" w:rsidR="00B80A0B" w:rsidRPr="007A26DB" w:rsidRDefault="00B80A0B" w:rsidP="00D2796E">
            <w:pPr>
              <w:jc w:val="right"/>
              <w:rPr>
                <w:sz w:val="18"/>
                <w:szCs w:val="18"/>
              </w:rPr>
            </w:pPr>
          </w:p>
        </w:tc>
        <w:tc>
          <w:tcPr>
            <w:tcW w:w="851" w:type="dxa"/>
          </w:tcPr>
          <w:p w14:paraId="6D53F814" w14:textId="77777777" w:rsidR="00B80A0B" w:rsidRPr="007A26DB" w:rsidRDefault="00B80A0B" w:rsidP="00D2796E">
            <w:pPr>
              <w:jc w:val="right"/>
              <w:rPr>
                <w:sz w:val="18"/>
                <w:szCs w:val="18"/>
              </w:rPr>
            </w:pPr>
          </w:p>
        </w:tc>
        <w:tc>
          <w:tcPr>
            <w:tcW w:w="850" w:type="dxa"/>
          </w:tcPr>
          <w:p w14:paraId="49610ACE" w14:textId="77777777" w:rsidR="00B80A0B" w:rsidRPr="007A26DB" w:rsidRDefault="00B80A0B" w:rsidP="00D2796E">
            <w:pPr>
              <w:jc w:val="right"/>
              <w:rPr>
                <w:sz w:val="18"/>
                <w:szCs w:val="18"/>
              </w:rPr>
            </w:pPr>
          </w:p>
        </w:tc>
        <w:tc>
          <w:tcPr>
            <w:tcW w:w="713" w:type="dxa"/>
          </w:tcPr>
          <w:p w14:paraId="2AE85E46" w14:textId="77777777" w:rsidR="00B80A0B" w:rsidRPr="007A26DB" w:rsidRDefault="00B80A0B" w:rsidP="00D2796E">
            <w:pPr>
              <w:jc w:val="right"/>
              <w:rPr>
                <w:sz w:val="18"/>
                <w:szCs w:val="18"/>
              </w:rPr>
            </w:pPr>
          </w:p>
        </w:tc>
        <w:tc>
          <w:tcPr>
            <w:tcW w:w="1359" w:type="dxa"/>
          </w:tcPr>
          <w:p w14:paraId="2F756A50" w14:textId="49B8B455" w:rsidR="00B80A0B" w:rsidRPr="007A26DB" w:rsidRDefault="00B80A0B" w:rsidP="00146884">
            <w:pPr>
              <w:jc w:val="right"/>
              <w:rPr>
                <w:color w:val="000000" w:themeColor="text1"/>
                <w:sz w:val="18"/>
                <w:szCs w:val="18"/>
                <w:highlight w:val="cyan"/>
              </w:rPr>
            </w:pPr>
            <w:r w:rsidRPr="007A26DB">
              <w:rPr>
                <w:color w:val="000000" w:themeColor="text1"/>
                <w:sz w:val="18"/>
                <w:szCs w:val="18"/>
              </w:rPr>
              <w:t>34</w:t>
            </w:r>
            <w:r w:rsidR="00146884" w:rsidRPr="007A26DB">
              <w:rPr>
                <w:color w:val="000000" w:themeColor="text1"/>
                <w:sz w:val="18"/>
                <w:szCs w:val="18"/>
              </w:rPr>
              <w:t>,</w:t>
            </w:r>
            <w:r w:rsidRPr="007A26DB">
              <w:rPr>
                <w:color w:val="000000" w:themeColor="text1"/>
                <w:sz w:val="18"/>
                <w:szCs w:val="18"/>
              </w:rPr>
              <w:t>92</w:t>
            </w:r>
          </w:p>
        </w:tc>
      </w:tr>
    </w:tbl>
    <w:p w14:paraId="2A7432B7" w14:textId="77777777" w:rsidR="00B80A0B" w:rsidRPr="007A26DB" w:rsidRDefault="00B80A0B" w:rsidP="00B80A0B">
      <w:pPr>
        <w:jc w:val="center"/>
        <w:rPr>
          <w:sz w:val="24"/>
          <w:szCs w:val="24"/>
        </w:rPr>
      </w:pPr>
    </w:p>
    <w:tbl>
      <w:tblPr>
        <w:tblStyle w:val="TableGrid"/>
        <w:tblW w:w="10800" w:type="dxa"/>
        <w:tblInd w:w="-725" w:type="dxa"/>
        <w:tblLook w:val="04A0" w:firstRow="1" w:lastRow="0" w:firstColumn="1" w:lastColumn="0" w:noHBand="0" w:noVBand="1"/>
      </w:tblPr>
      <w:tblGrid>
        <w:gridCol w:w="3130"/>
        <w:gridCol w:w="1701"/>
        <w:gridCol w:w="4394"/>
        <w:gridCol w:w="1575"/>
      </w:tblGrid>
      <w:tr w:rsidR="00B80A0B" w:rsidRPr="007A26DB" w14:paraId="5AD17EAC" w14:textId="77777777" w:rsidTr="007A26DB">
        <w:trPr>
          <w:trHeight w:val="276"/>
        </w:trPr>
        <w:tc>
          <w:tcPr>
            <w:tcW w:w="10800" w:type="dxa"/>
            <w:gridSpan w:val="4"/>
            <w:hideMark/>
          </w:tcPr>
          <w:p w14:paraId="46CA52A6" w14:textId="6920D7AF" w:rsidR="00B80A0B" w:rsidRPr="007A26DB" w:rsidRDefault="00B80A0B" w:rsidP="00D2796E">
            <w:pPr>
              <w:jc w:val="left"/>
              <w:rPr>
                <w:b/>
                <w:sz w:val="18"/>
                <w:szCs w:val="18"/>
              </w:rPr>
            </w:pPr>
            <w:r w:rsidRPr="007A26DB">
              <w:rPr>
                <w:b/>
                <w:sz w:val="18"/>
                <w:szCs w:val="18"/>
              </w:rPr>
              <w:t xml:space="preserve">IV) </w:t>
            </w:r>
            <w:r w:rsidR="00146884" w:rsidRPr="007A26DB">
              <w:rPr>
                <w:b/>
                <w:sz w:val="18"/>
                <w:szCs w:val="18"/>
              </w:rPr>
              <w:t>DATOS SOBRE EL CONSUMO (toneladas PAO</w:t>
            </w:r>
            <w:r w:rsidRPr="007A26DB">
              <w:rPr>
                <w:b/>
                <w:sz w:val="18"/>
                <w:szCs w:val="18"/>
              </w:rPr>
              <w:t>)</w:t>
            </w:r>
          </w:p>
        </w:tc>
      </w:tr>
      <w:tr w:rsidR="00B80A0B" w:rsidRPr="007A26DB" w14:paraId="5F5B6317" w14:textId="77777777" w:rsidTr="007A26DB">
        <w:trPr>
          <w:trHeight w:val="276"/>
        </w:trPr>
        <w:tc>
          <w:tcPr>
            <w:tcW w:w="3130" w:type="dxa"/>
            <w:hideMark/>
          </w:tcPr>
          <w:p w14:paraId="31F57A8E" w14:textId="55C5323F" w:rsidR="00B80A0B" w:rsidRPr="007A26DB" w:rsidRDefault="00146884" w:rsidP="00146884">
            <w:pPr>
              <w:jc w:val="center"/>
              <w:rPr>
                <w:sz w:val="18"/>
                <w:szCs w:val="18"/>
              </w:rPr>
            </w:pPr>
            <w:r w:rsidRPr="007A26DB">
              <w:rPr>
                <w:sz w:val="18"/>
                <w:szCs w:val="18"/>
              </w:rPr>
              <w:t xml:space="preserve">Base de comparación </w:t>
            </w:r>
            <w:r w:rsidR="00B80A0B" w:rsidRPr="007A26DB">
              <w:rPr>
                <w:sz w:val="18"/>
                <w:szCs w:val="18"/>
              </w:rPr>
              <w:t>2009-2010:</w:t>
            </w:r>
          </w:p>
        </w:tc>
        <w:tc>
          <w:tcPr>
            <w:tcW w:w="1701" w:type="dxa"/>
            <w:hideMark/>
          </w:tcPr>
          <w:p w14:paraId="316B6CE8" w14:textId="7AD709BC" w:rsidR="00B80A0B" w:rsidRPr="007A26DB" w:rsidRDefault="00B80A0B" w:rsidP="00146884">
            <w:pPr>
              <w:jc w:val="right"/>
              <w:rPr>
                <w:sz w:val="18"/>
                <w:szCs w:val="18"/>
              </w:rPr>
            </w:pPr>
            <w:r w:rsidRPr="007A26DB">
              <w:rPr>
                <w:sz w:val="18"/>
                <w:szCs w:val="18"/>
              </w:rPr>
              <w:t>248</w:t>
            </w:r>
            <w:r w:rsidR="00146884" w:rsidRPr="007A26DB">
              <w:rPr>
                <w:sz w:val="18"/>
                <w:szCs w:val="18"/>
              </w:rPr>
              <w:t>,</w:t>
            </w:r>
            <w:r w:rsidRPr="007A26DB">
              <w:rPr>
                <w:sz w:val="18"/>
                <w:szCs w:val="18"/>
              </w:rPr>
              <w:t>11</w:t>
            </w:r>
          </w:p>
        </w:tc>
        <w:tc>
          <w:tcPr>
            <w:tcW w:w="4394" w:type="dxa"/>
            <w:hideMark/>
          </w:tcPr>
          <w:p w14:paraId="013DD986" w14:textId="1499DBBC" w:rsidR="00B80A0B" w:rsidRPr="007A26DB" w:rsidRDefault="00146884" w:rsidP="00D2796E">
            <w:pPr>
              <w:jc w:val="center"/>
              <w:rPr>
                <w:sz w:val="18"/>
                <w:szCs w:val="18"/>
              </w:rPr>
            </w:pPr>
            <w:r w:rsidRPr="007A26DB">
              <w:rPr>
                <w:sz w:val="18"/>
                <w:szCs w:val="18"/>
              </w:rPr>
              <w:t>Punto de partida para reducciones acumulativas sostenidas</w:t>
            </w:r>
            <w:r w:rsidR="00B80A0B" w:rsidRPr="007A26DB">
              <w:rPr>
                <w:sz w:val="18"/>
                <w:szCs w:val="18"/>
              </w:rPr>
              <w:t>:</w:t>
            </w:r>
          </w:p>
        </w:tc>
        <w:tc>
          <w:tcPr>
            <w:tcW w:w="1575" w:type="dxa"/>
            <w:hideMark/>
          </w:tcPr>
          <w:p w14:paraId="3CCEA9F8" w14:textId="6A080D53" w:rsidR="00B80A0B" w:rsidRPr="007A26DB" w:rsidRDefault="00B80A0B" w:rsidP="00146884">
            <w:pPr>
              <w:jc w:val="right"/>
              <w:rPr>
                <w:sz w:val="18"/>
                <w:szCs w:val="18"/>
              </w:rPr>
            </w:pPr>
            <w:r w:rsidRPr="007A26DB">
              <w:rPr>
                <w:sz w:val="18"/>
                <w:szCs w:val="18"/>
              </w:rPr>
              <w:t>248</w:t>
            </w:r>
            <w:r w:rsidR="00146884" w:rsidRPr="007A26DB">
              <w:rPr>
                <w:sz w:val="18"/>
                <w:szCs w:val="18"/>
              </w:rPr>
              <w:t>,</w:t>
            </w:r>
            <w:r w:rsidRPr="007A26DB">
              <w:rPr>
                <w:sz w:val="18"/>
                <w:szCs w:val="18"/>
              </w:rPr>
              <w:t>11</w:t>
            </w:r>
          </w:p>
        </w:tc>
      </w:tr>
      <w:tr w:rsidR="00B80A0B" w:rsidRPr="007A26DB" w14:paraId="0EA6EC45" w14:textId="77777777" w:rsidTr="007A26DB">
        <w:trPr>
          <w:trHeight w:val="276"/>
        </w:trPr>
        <w:tc>
          <w:tcPr>
            <w:tcW w:w="10800" w:type="dxa"/>
            <w:gridSpan w:val="4"/>
            <w:hideMark/>
          </w:tcPr>
          <w:p w14:paraId="4FF5400C" w14:textId="5B449EA6" w:rsidR="00B80A0B" w:rsidRPr="007A26DB" w:rsidRDefault="00B80A0B" w:rsidP="00146884">
            <w:pPr>
              <w:ind w:left="316"/>
              <w:rPr>
                <w:b/>
                <w:sz w:val="18"/>
                <w:szCs w:val="18"/>
              </w:rPr>
            </w:pPr>
            <w:r w:rsidRPr="007A26DB">
              <w:rPr>
                <w:b/>
                <w:sz w:val="18"/>
                <w:szCs w:val="18"/>
              </w:rPr>
              <w:t>CONSUM</w:t>
            </w:r>
            <w:r w:rsidR="00146884" w:rsidRPr="007A26DB">
              <w:rPr>
                <w:b/>
                <w:sz w:val="18"/>
                <w:szCs w:val="18"/>
              </w:rPr>
              <w:t>O ADMISIBLE PARA FINANCIAMIENTO</w:t>
            </w:r>
          </w:p>
        </w:tc>
      </w:tr>
      <w:tr w:rsidR="00B80A0B" w:rsidRPr="007A26DB" w14:paraId="50F1B1A4" w14:textId="77777777" w:rsidTr="007A26DB">
        <w:trPr>
          <w:trHeight w:val="276"/>
        </w:trPr>
        <w:tc>
          <w:tcPr>
            <w:tcW w:w="3130" w:type="dxa"/>
            <w:hideMark/>
          </w:tcPr>
          <w:p w14:paraId="34C2D9BA" w14:textId="36643827" w:rsidR="00B80A0B" w:rsidRPr="007A26DB" w:rsidRDefault="00146884" w:rsidP="00D2796E">
            <w:pPr>
              <w:jc w:val="center"/>
              <w:rPr>
                <w:sz w:val="18"/>
                <w:szCs w:val="18"/>
              </w:rPr>
            </w:pPr>
            <w:r w:rsidRPr="007A26DB">
              <w:rPr>
                <w:sz w:val="18"/>
                <w:szCs w:val="18"/>
              </w:rPr>
              <w:t>Ya aprobado</w:t>
            </w:r>
            <w:r w:rsidR="00B80A0B" w:rsidRPr="007A26DB">
              <w:rPr>
                <w:sz w:val="18"/>
                <w:szCs w:val="18"/>
              </w:rPr>
              <w:t>:</w:t>
            </w:r>
          </w:p>
        </w:tc>
        <w:tc>
          <w:tcPr>
            <w:tcW w:w="1701" w:type="dxa"/>
            <w:hideMark/>
          </w:tcPr>
          <w:p w14:paraId="32277310" w14:textId="5A73683A" w:rsidR="00B80A0B" w:rsidRPr="007A26DB" w:rsidRDefault="00B80A0B" w:rsidP="00146884">
            <w:pPr>
              <w:jc w:val="right"/>
              <w:rPr>
                <w:sz w:val="18"/>
                <w:szCs w:val="18"/>
              </w:rPr>
            </w:pPr>
            <w:r w:rsidRPr="007A26DB">
              <w:rPr>
                <w:sz w:val="18"/>
                <w:szCs w:val="18"/>
              </w:rPr>
              <w:t>248</w:t>
            </w:r>
            <w:r w:rsidR="00146884" w:rsidRPr="007A26DB">
              <w:rPr>
                <w:sz w:val="18"/>
                <w:szCs w:val="18"/>
              </w:rPr>
              <w:t>,</w:t>
            </w:r>
            <w:r w:rsidRPr="007A26DB">
              <w:rPr>
                <w:sz w:val="18"/>
                <w:szCs w:val="18"/>
              </w:rPr>
              <w:t>11</w:t>
            </w:r>
          </w:p>
        </w:tc>
        <w:tc>
          <w:tcPr>
            <w:tcW w:w="4394" w:type="dxa"/>
            <w:hideMark/>
          </w:tcPr>
          <w:p w14:paraId="2E75F306" w14:textId="31C4FA38" w:rsidR="00B80A0B" w:rsidRPr="007A26DB" w:rsidRDefault="00146884" w:rsidP="00D2796E">
            <w:pPr>
              <w:jc w:val="center"/>
              <w:rPr>
                <w:i/>
                <w:sz w:val="18"/>
                <w:szCs w:val="18"/>
              </w:rPr>
            </w:pPr>
            <w:r w:rsidRPr="007A26DB">
              <w:rPr>
                <w:sz w:val="18"/>
                <w:szCs w:val="18"/>
              </w:rPr>
              <w:t>Remanente</w:t>
            </w:r>
            <w:r w:rsidR="00B80A0B" w:rsidRPr="007A26DB">
              <w:rPr>
                <w:sz w:val="18"/>
                <w:szCs w:val="18"/>
              </w:rPr>
              <w:t>:</w:t>
            </w:r>
          </w:p>
        </w:tc>
        <w:tc>
          <w:tcPr>
            <w:tcW w:w="1575" w:type="dxa"/>
            <w:hideMark/>
          </w:tcPr>
          <w:p w14:paraId="7DF8E838" w14:textId="618F25CA" w:rsidR="00B80A0B" w:rsidRPr="007A26DB" w:rsidRDefault="00B80A0B" w:rsidP="00146884">
            <w:pPr>
              <w:jc w:val="right"/>
              <w:rPr>
                <w:sz w:val="18"/>
                <w:szCs w:val="18"/>
              </w:rPr>
            </w:pPr>
            <w:r w:rsidRPr="007A26DB">
              <w:rPr>
                <w:sz w:val="18"/>
                <w:szCs w:val="18"/>
              </w:rPr>
              <w:t>0</w:t>
            </w:r>
            <w:r w:rsidR="00146884" w:rsidRPr="007A26DB">
              <w:rPr>
                <w:sz w:val="18"/>
                <w:szCs w:val="18"/>
              </w:rPr>
              <w:t>,</w:t>
            </w:r>
            <w:r w:rsidRPr="007A26DB">
              <w:rPr>
                <w:sz w:val="18"/>
                <w:szCs w:val="18"/>
              </w:rPr>
              <w:t>00</w:t>
            </w:r>
          </w:p>
        </w:tc>
      </w:tr>
    </w:tbl>
    <w:p w14:paraId="6338BFCF" w14:textId="77777777" w:rsidR="00B80A0B" w:rsidRPr="007A26DB" w:rsidRDefault="00B80A0B" w:rsidP="00B80A0B">
      <w:pPr>
        <w:jc w:val="center"/>
        <w:rPr>
          <w:sz w:val="24"/>
          <w:szCs w:val="24"/>
        </w:rPr>
      </w:pPr>
    </w:p>
    <w:tbl>
      <w:tblPr>
        <w:tblStyle w:val="TableGrid"/>
        <w:tblW w:w="5775" w:type="pct"/>
        <w:tblInd w:w="-725" w:type="dxa"/>
        <w:tblLook w:val="04A0" w:firstRow="1" w:lastRow="0" w:firstColumn="1" w:lastColumn="0" w:noHBand="0" w:noVBand="1"/>
      </w:tblPr>
      <w:tblGrid>
        <w:gridCol w:w="1620"/>
        <w:gridCol w:w="3173"/>
        <w:gridCol w:w="1460"/>
        <w:gridCol w:w="1460"/>
        <w:gridCol w:w="1460"/>
        <w:gridCol w:w="1626"/>
      </w:tblGrid>
      <w:tr w:rsidR="00B80A0B" w:rsidRPr="007A26DB" w14:paraId="2F4137D1" w14:textId="77777777" w:rsidTr="007A26DB">
        <w:trPr>
          <w:trHeight w:val="264"/>
        </w:trPr>
        <w:tc>
          <w:tcPr>
            <w:tcW w:w="2219" w:type="pct"/>
            <w:gridSpan w:val="2"/>
            <w:hideMark/>
          </w:tcPr>
          <w:p w14:paraId="1323633C" w14:textId="04842247" w:rsidR="00B80A0B" w:rsidRPr="007A26DB" w:rsidRDefault="00B80A0B" w:rsidP="00D2796E">
            <w:pPr>
              <w:jc w:val="left"/>
              <w:rPr>
                <w:b/>
                <w:sz w:val="18"/>
                <w:szCs w:val="18"/>
              </w:rPr>
            </w:pPr>
            <w:r w:rsidRPr="007A26DB">
              <w:rPr>
                <w:b/>
                <w:sz w:val="18"/>
                <w:szCs w:val="18"/>
              </w:rPr>
              <w:t xml:space="preserve">V) </w:t>
            </w:r>
            <w:r w:rsidR="009E6E4D" w:rsidRPr="007A26DB">
              <w:rPr>
                <w:b/>
                <w:sz w:val="18"/>
                <w:szCs w:val="18"/>
              </w:rPr>
              <w:t>PLAN ADMINISTRATIVO AVALADO</w:t>
            </w:r>
          </w:p>
        </w:tc>
        <w:tc>
          <w:tcPr>
            <w:tcW w:w="676" w:type="pct"/>
            <w:vAlign w:val="center"/>
            <w:hideMark/>
          </w:tcPr>
          <w:p w14:paraId="4FA2B203" w14:textId="77777777" w:rsidR="00B80A0B" w:rsidRPr="007A26DB" w:rsidRDefault="00B80A0B" w:rsidP="00D2796E">
            <w:pPr>
              <w:jc w:val="center"/>
              <w:rPr>
                <w:b/>
                <w:sz w:val="18"/>
                <w:szCs w:val="18"/>
              </w:rPr>
            </w:pPr>
            <w:r w:rsidRPr="007A26DB">
              <w:rPr>
                <w:b/>
                <w:sz w:val="18"/>
                <w:szCs w:val="18"/>
              </w:rPr>
              <w:t>2024</w:t>
            </w:r>
          </w:p>
        </w:tc>
        <w:tc>
          <w:tcPr>
            <w:tcW w:w="676" w:type="pct"/>
            <w:vAlign w:val="center"/>
            <w:hideMark/>
          </w:tcPr>
          <w:p w14:paraId="2F94064A" w14:textId="77777777" w:rsidR="00B80A0B" w:rsidRPr="007A26DB" w:rsidRDefault="00B80A0B" w:rsidP="00D2796E">
            <w:pPr>
              <w:jc w:val="center"/>
              <w:rPr>
                <w:b/>
                <w:sz w:val="18"/>
                <w:szCs w:val="18"/>
              </w:rPr>
            </w:pPr>
            <w:r w:rsidRPr="007A26DB">
              <w:rPr>
                <w:b/>
                <w:sz w:val="18"/>
                <w:szCs w:val="18"/>
              </w:rPr>
              <w:t>2025</w:t>
            </w:r>
          </w:p>
        </w:tc>
        <w:tc>
          <w:tcPr>
            <w:tcW w:w="676" w:type="pct"/>
            <w:vAlign w:val="center"/>
            <w:hideMark/>
          </w:tcPr>
          <w:p w14:paraId="5CC21F9F" w14:textId="77777777" w:rsidR="00B80A0B" w:rsidRPr="007A26DB" w:rsidRDefault="00B80A0B" w:rsidP="00D2796E">
            <w:pPr>
              <w:jc w:val="center"/>
              <w:rPr>
                <w:b/>
                <w:sz w:val="18"/>
                <w:szCs w:val="18"/>
              </w:rPr>
            </w:pPr>
            <w:r w:rsidRPr="007A26DB">
              <w:rPr>
                <w:b/>
                <w:sz w:val="18"/>
                <w:szCs w:val="18"/>
              </w:rPr>
              <w:t>2026</w:t>
            </w:r>
          </w:p>
        </w:tc>
        <w:tc>
          <w:tcPr>
            <w:tcW w:w="753" w:type="pct"/>
            <w:vAlign w:val="center"/>
            <w:hideMark/>
          </w:tcPr>
          <w:p w14:paraId="1E43EF54" w14:textId="77777777" w:rsidR="00B80A0B" w:rsidRPr="007A26DB" w:rsidRDefault="00B80A0B" w:rsidP="00D2796E">
            <w:pPr>
              <w:jc w:val="center"/>
              <w:rPr>
                <w:b/>
                <w:sz w:val="18"/>
                <w:szCs w:val="18"/>
              </w:rPr>
            </w:pPr>
            <w:r w:rsidRPr="007A26DB">
              <w:rPr>
                <w:b/>
                <w:sz w:val="18"/>
                <w:szCs w:val="18"/>
              </w:rPr>
              <w:t>Total</w:t>
            </w:r>
          </w:p>
        </w:tc>
      </w:tr>
      <w:tr w:rsidR="00B80A0B" w:rsidRPr="007A26DB" w14:paraId="7DC69A14" w14:textId="77777777" w:rsidTr="007A26DB">
        <w:trPr>
          <w:trHeight w:val="187"/>
        </w:trPr>
        <w:tc>
          <w:tcPr>
            <w:tcW w:w="750" w:type="pct"/>
            <w:vMerge w:val="restart"/>
            <w:vAlign w:val="center"/>
            <w:hideMark/>
          </w:tcPr>
          <w:p w14:paraId="74071FA5" w14:textId="78A4F248" w:rsidR="00B80A0B" w:rsidRPr="007A26DB" w:rsidRDefault="00543BCD" w:rsidP="00D2796E">
            <w:pPr>
              <w:jc w:val="center"/>
              <w:rPr>
                <w:sz w:val="18"/>
                <w:szCs w:val="18"/>
              </w:rPr>
            </w:pPr>
            <w:r w:rsidRPr="007A26DB">
              <w:rPr>
                <w:color w:val="000000" w:themeColor="text1"/>
                <w:sz w:val="18"/>
                <w:szCs w:val="18"/>
              </w:rPr>
              <w:t>ONUDI</w:t>
            </w:r>
          </w:p>
        </w:tc>
        <w:tc>
          <w:tcPr>
            <w:tcW w:w="1469" w:type="pct"/>
            <w:hideMark/>
          </w:tcPr>
          <w:p w14:paraId="5055EB29" w14:textId="1CB1FBA9" w:rsidR="00B80A0B" w:rsidRPr="007A26DB" w:rsidRDefault="00146884" w:rsidP="00D2796E">
            <w:pPr>
              <w:jc w:val="left"/>
              <w:rPr>
                <w:sz w:val="18"/>
                <w:szCs w:val="18"/>
              </w:rPr>
            </w:pPr>
            <w:r w:rsidRPr="007A26DB">
              <w:rPr>
                <w:sz w:val="18"/>
                <w:szCs w:val="18"/>
              </w:rPr>
              <w:t>Eliminación de SAO (toneladas PAO</w:t>
            </w:r>
            <w:r w:rsidR="00B80A0B" w:rsidRPr="007A26DB">
              <w:rPr>
                <w:sz w:val="18"/>
                <w:szCs w:val="18"/>
              </w:rPr>
              <w:t>)</w:t>
            </w:r>
          </w:p>
        </w:tc>
        <w:tc>
          <w:tcPr>
            <w:tcW w:w="676" w:type="pct"/>
          </w:tcPr>
          <w:p w14:paraId="0B2B653B" w14:textId="3E768E68" w:rsidR="00B80A0B" w:rsidRPr="007A26DB" w:rsidRDefault="00B80A0B" w:rsidP="00146884">
            <w:pPr>
              <w:jc w:val="right"/>
              <w:rPr>
                <w:sz w:val="18"/>
                <w:szCs w:val="18"/>
              </w:rPr>
            </w:pPr>
            <w:r w:rsidRPr="007A26DB">
              <w:rPr>
                <w:sz w:val="18"/>
                <w:szCs w:val="18"/>
              </w:rPr>
              <w:t>11</w:t>
            </w:r>
            <w:r w:rsidR="00146884" w:rsidRPr="007A26DB">
              <w:rPr>
                <w:sz w:val="18"/>
                <w:szCs w:val="18"/>
              </w:rPr>
              <w:t>,</w:t>
            </w:r>
            <w:r w:rsidRPr="007A26DB">
              <w:rPr>
                <w:sz w:val="18"/>
                <w:szCs w:val="18"/>
              </w:rPr>
              <w:t>57</w:t>
            </w:r>
          </w:p>
        </w:tc>
        <w:tc>
          <w:tcPr>
            <w:tcW w:w="676" w:type="pct"/>
          </w:tcPr>
          <w:p w14:paraId="1AD73A0A" w14:textId="0C4AEF67" w:rsidR="00B80A0B" w:rsidRPr="007A26DB" w:rsidRDefault="00B80A0B" w:rsidP="00620393">
            <w:pPr>
              <w:jc w:val="right"/>
              <w:rPr>
                <w:sz w:val="18"/>
                <w:szCs w:val="18"/>
              </w:rPr>
            </w:pPr>
            <w:r w:rsidRPr="007A26DB">
              <w:rPr>
                <w:sz w:val="18"/>
                <w:szCs w:val="18"/>
              </w:rPr>
              <w:t>0</w:t>
            </w:r>
            <w:r w:rsidR="00620393" w:rsidRPr="007A26DB">
              <w:rPr>
                <w:sz w:val="18"/>
                <w:szCs w:val="18"/>
              </w:rPr>
              <w:t>,</w:t>
            </w:r>
            <w:r w:rsidRPr="007A26DB">
              <w:rPr>
                <w:sz w:val="18"/>
                <w:szCs w:val="18"/>
              </w:rPr>
              <w:t>00</w:t>
            </w:r>
          </w:p>
        </w:tc>
        <w:tc>
          <w:tcPr>
            <w:tcW w:w="676" w:type="pct"/>
          </w:tcPr>
          <w:p w14:paraId="4DDA4E8D" w14:textId="53D02F94" w:rsidR="00B80A0B" w:rsidRPr="007A26DB" w:rsidRDefault="00B80A0B" w:rsidP="00146884">
            <w:pPr>
              <w:jc w:val="right"/>
              <w:rPr>
                <w:sz w:val="18"/>
                <w:szCs w:val="18"/>
              </w:rPr>
            </w:pPr>
            <w:r w:rsidRPr="007A26DB">
              <w:rPr>
                <w:sz w:val="18"/>
                <w:szCs w:val="18"/>
              </w:rPr>
              <w:t>9</w:t>
            </w:r>
            <w:r w:rsidR="00146884" w:rsidRPr="007A26DB">
              <w:rPr>
                <w:sz w:val="18"/>
                <w:szCs w:val="18"/>
              </w:rPr>
              <w:t>,</w:t>
            </w:r>
            <w:r w:rsidRPr="007A26DB">
              <w:rPr>
                <w:sz w:val="18"/>
                <w:szCs w:val="18"/>
              </w:rPr>
              <w:t>56</w:t>
            </w:r>
          </w:p>
        </w:tc>
        <w:tc>
          <w:tcPr>
            <w:tcW w:w="753" w:type="pct"/>
          </w:tcPr>
          <w:p w14:paraId="4B04448C" w14:textId="79930C90" w:rsidR="00B80A0B" w:rsidRPr="007A26DB" w:rsidRDefault="00B80A0B" w:rsidP="00146884">
            <w:pPr>
              <w:jc w:val="right"/>
              <w:rPr>
                <w:sz w:val="18"/>
                <w:szCs w:val="18"/>
              </w:rPr>
            </w:pPr>
            <w:r w:rsidRPr="007A26DB">
              <w:rPr>
                <w:sz w:val="18"/>
                <w:szCs w:val="18"/>
              </w:rPr>
              <w:t>21</w:t>
            </w:r>
            <w:r w:rsidR="00146884" w:rsidRPr="007A26DB">
              <w:rPr>
                <w:sz w:val="18"/>
                <w:szCs w:val="18"/>
              </w:rPr>
              <w:t>,</w:t>
            </w:r>
            <w:r w:rsidRPr="007A26DB">
              <w:rPr>
                <w:sz w:val="18"/>
                <w:szCs w:val="18"/>
              </w:rPr>
              <w:t>13</w:t>
            </w:r>
          </w:p>
        </w:tc>
      </w:tr>
      <w:tr w:rsidR="00B80A0B" w:rsidRPr="007A26DB" w14:paraId="793046F3" w14:textId="77777777" w:rsidTr="007A26DB">
        <w:trPr>
          <w:trHeight w:val="55"/>
        </w:trPr>
        <w:tc>
          <w:tcPr>
            <w:tcW w:w="750" w:type="pct"/>
            <w:vMerge/>
            <w:vAlign w:val="center"/>
            <w:hideMark/>
          </w:tcPr>
          <w:p w14:paraId="4711EEB2" w14:textId="77777777" w:rsidR="00B80A0B" w:rsidRPr="007A26DB" w:rsidRDefault="00B80A0B" w:rsidP="00D2796E">
            <w:pPr>
              <w:rPr>
                <w:sz w:val="18"/>
                <w:szCs w:val="18"/>
              </w:rPr>
            </w:pPr>
          </w:p>
        </w:tc>
        <w:tc>
          <w:tcPr>
            <w:tcW w:w="1469" w:type="pct"/>
            <w:hideMark/>
          </w:tcPr>
          <w:p w14:paraId="15FEFF34" w14:textId="645820BB" w:rsidR="00B80A0B" w:rsidRPr="007A26DB" w:rsidRDefault="006206B2" w:rsidP="006206B2">
            <w:pPr>
              <w:jc w:val="left"/>
              <w:rPr>
                <w:sz w:val="18"/>
                <w:szCs w:val="18"/>
              </w:rPr>
            </w:pPr>
            <w:r w:rsidRPr="007A26DB">
              <w:rPr>
                <w:sz w:val="18"/>
                <w:szCs w:val="18"/>
              </w:rPr>
              <w:t>Financiación</w:t>
            </w:r>
            <w:r w:rsidR="00B80A0B" w:rsidRPr="007A26DB">
              <w:rPr>
                <w:sz w:val="18"/>
                <w:szCs w:val="18"/>
              </w:rPr>
              <w:t xml:space="preserve"> (</w:t>
            </w:r>
            <w:r w:rsidRPr="007A26DB">
              <w:rPr>
                <w:sz w:val="18"/>
                <w:szCs w:val="18"/>
              </w:rPr>
              <w:t>USD</w:t>
            </w:r>
            <w:r w:rsidR="00B80A0B" w:rsidRPr="007A26DB">
              <w:rPr>
                <w:sz w:val="18"/>
                <w:szCs w:val="18"/>
              </w:rPr>
              <w:t>)</w:t>
            </w:r>
          </w:p>
        </w:tc>
        <w:tc>
          <w:tcPr>
            <w:tcW w:w="676" w:type="pct"/>
          </w:tcPr>
          <w:p w14:paraId="72912DE0" w14:textId="6EEF0237" w:rsidR="00B80A0B" w:rsidRPr="007A26DB" w:rsidRDefault="00B80A0B" w:rsidP="00146884">
            <w:pPr>
              <w:jc w:val="right"/>
              <w:rPr>
                <w:sz w:val="18"/>
                <w:szCs w:val="18"/>
              </w:rPr>
            </w:pPr>
            <w:r w:rsidRPr="007A26DB">
              <w:rPr>
                <w:sz w:val="18"/>
                <w:szCs w:val="18"/>
              </w:rPr>
              <w:t>1</w:t>
            </w:r>
            <w:r w:rsidR="00146884" w:rsidRPr="007A26DB">
              <w:rPr>
                <w:sz w:val="18"/>
                <w:szCs w:val="18"/>
              </w:rPr>
              <w:t xml:space="preserve"> </w:t>
            </w:r>
            <w:r w:rsidRPr="007A26DB">
              <w:rPr>
                <w:sz w:val="18"/>
                <w:szCs w:val="18"/>
              </w:rPr>
              <w:t>123</w:t>
            </w:r>
            <w:r w:rsidR="00146884" w:rsidRPr="007A26DB">
              <w:rPr>
                <w:sz w:val="18"/>
                <w:szCs w:val="18"/>
              </w:rPr>
              <w:t xml:space="preserve"> </w:t>
            </w:r>
            <w:r w:rsidRPr="007A26DB">
              <w:rPr>
                <w:sz w:val="18"/>
                <w:szCs w:val="18"/>
              </w:rPr>
              <w:t>286</w:t>
            </w:r>
          </w:p>
        </w:tc>
        <w:tc>
          <w:tcPr>
            <w:tcW w:w="676" w:type="pct"/>
          </w:tcPr>
          <w:p w14:paraId="4699EF39" w14:textId="77777777" w:rsidR="00B80A0B" w:rsidRPr="007A26DB" w:rsidRDefault="00B80A0B" w:rsidP="00D2796E">
            <w:pPr>
              <w:jc w:val="right"/>
              <w:rPr>
                <w:sz w:val="18"/>
                <w:szCs w:val="18"/>
              </w:rPr>
            </w:pPr>
            <w:r w:rsidRPr="007A26DB">
              <w:rPr>
                <w:sz w:val="18"/>
                <w:szCs w:val="18"/>
              </w:rPr>
              <w:t>0</w:t>
            </w:r>
          </w:p>
        </w:tc>
        <w:tc>
          <w:tcPr>
            <w:tcW w:w="676" w:type="pct"/>
          </w:tcPr>
          <w:p w14:paraId="1A7B397F" w14:textId="40D164D0" w:rsidR="00B80A0B" w:rsidRPr="007A26DB" w:rsidRDefault="00B80A0B" w:rsidP="00146884">
            <w:pPr>
              <w:jc w:val="right"/>
              <w:rPr>
                <w:sz w:val="18"/>
                <w:szCs w:val="18"/>
              </w:rPr>
            </w:pPr>
            <w:r w:rsidRPr="007A26DB">
              <w:rPr>
                <w:sz w:val="18"/>
                <w:szCs w:val="18"/>
              </w:rPr>
              <w:t>928</w:t>
            </w:r>
            <w:r w:rsidR="00146884" w:rsidRPr="007A26DB">
              <w:rPr>
                <w:sz w:val="18"/>
                <w:szCs w:val="18"/>
              </w:rPr>
              <w:t xml:space="preserve"> </w:t>
            </w:r>
            <w:r w:rsidRPr="007A26DB">
              <w:rPr>
                <w:sz w:val="18"/>
                <w:szCs w:val="18"/>
              </w:rPr>
              <w:t>118</w:t>
            </w:r>
          </w:p>
        </w:tc>
        <w:tc>
          <w:tcPr>
            <w:tcW w:w="753" w:type="pct"/>
          </w:tcPr>
          <w:p w14:paraId="0459842C" w14:textId="5FCB0C77" w:rsidR="00B80A0B" w:rsidRPr="007A26DB" w:rsidRDefault="00B80A0B" w:rsidP="00146884">
            <w:pPr>
              <w:jc w:val="right"/>
              <w:rPr>
                <w:sz w:val="18"/>
                <w:szCs w:val="18"/>
              </w:rPr>
            </w:pPr>
            <w:r w:rsidRPr="007A26DB">
              <w:rPr>
                <w:sz w:val="18"/>
                <w:szCs w:val="18"/>
              </w:rPr>
              <w:t>2</w:t>
            </w:r>
            <w:r w:rsidR="00146884" w:rsidRPr="007A26DB">
              <w:rPr>
                <w:sz w:val="18"/>
                <w:szCs w:val="18"/>
              </w:rPr>
              <w:t xml:space="preserve"> </w:t>
            </w:r>
            <w:r w:rsidRPr="007A26DB">
              <w:rPr>
                <w:sz w:val="18"/>
                <w:szCs w:val="18"/>
              </w:rPr>
              <w:t>051</w:t>
            </w:r>
            <w:r w:rsidR="00146884" w:rsidRPr="007A26DB">
              <w:rPr>
                <w:sz w:val="18"/>
                <w:szCs w:val="18"/>
              </w:rPr>
              <w:t xml:space="preserve"> </w:t>
            </w:r>
            <w:r w:rsidRPr="007A26DB">
              <w:rPr>
                <w:sz w:val="18"/>
                <w:szCs w:val="18"/>
              </w:rPr>
              <w:t>404</w:t>
            </w:r>
          </w:p>
        </w:tc>
      </w:tr>
      <w:tr w:rsidR="00B80A0B" w:rsidRPr="007A26DB" w14:paraId="3266DE36" w14:textId="77777777" w:rsidTr="007A26DB">
        <w:trPr>
          <w:trHeight w:val="264"/>
        </w:trPr>
        <w:tc>
          <w:tcPr>
            <w:tcW w:w="750" w:type="pct"/>
            <w:vMerge w:val="restart"/>
            <w:vAlign w:val="center"/>
            <w:hideMark/>
          </w:tcPr>
          <w:p w14:paraId="4C1ED69B" w14:textId="2AF055EE" w:rsidR="00B80A0B" w:rsidRPr="007A26DB" w:rsidRDefault="00543BCD" w:rsidP="00D2796E">
            <w:pPr>
              <w:jc w:val="center"/>
              <w:rPr>
                <w:sz w:val="18"/>
                <w:szCs w:val="18"/>
              </w:rPr>
            </w:pPr>
            <w:r w:rsidRPr="007A26DB">
              <w:rPr>
                <w:color w:val="000000" w:themeColor="text1"/>
                <w:sz w:val="18"/>
                <w:szCs w:val="18"/>
              </w:rPr>
              <w:t>PNUMA</w:t>
            </w:r>
          </w:p>
        </w:tc>
        <w:tc>
          <w:tcPr>
            <w:tcW w:w="1469" w:type="pct"/>
            <w:hideMark/>
          </w:tcPr>
          <w:p w14:paraId="561BDBBD" w14:textId="00739EFF" w:rsidR="00B80A0B" w:rsidRPr="007A26DB" w:rsidRDefault="00146884" w:rsidP="00D2796E">
            <w:pPr>
              <w:jc w:val="left"/>
              <w:rPr>
                <w:sz w:val="18"/>
                <w:szCs w:val="18"/>
              </w:rPr>
            </w:pPr>
            <w:r w:rsidRPr="007A26DB">
              <w:rPr>
                <w:sz w:val="18"/>
                <w:szCs w:val="18"/>
              </w:rPr>
              <w:t>Eliminación de SAO (toneladas PAO</w:t>
            </w:r>
            <w:r w:rsidR="00B80A0B" w:rsidRPr="007A26DB">
              <w:rPr>
                <w:sz w:val="18"/>
                <w:szCs w:val="18"/>
              </w:rPr>
              <w:t>)</w:t>
            </w:r>
          </w:p>
        </w:tc>
        <w:tc>
          <w:tcPr>
            <w:tcW w:w="676" w:type="pct"/>
          </w:tcPr>
          <w:p w14:paraId="05C9BCED" w14:textId="726AE44B" w:rsidR="00B80A0B" w:rsidRPr="007A26DB" w:rsidRDefault="00B80A0B" w:rsidP="00146884">
            <w:pPr>
              <w:jc w:val="right"/>
              <w:rPr>
                <w:sz w:val="18"/>
                <w:szCs w:val="18"/>
              </w:rPr>
            </w:pPr>
            <w:r w:rsidRPr="007A26DB">
              <w:rPr>
                <w:sz w:val="18"/>
                <w:szCs w:val="18"/>
              </w:rPr>
              <w:t>8</w:t>
            </w:r>
            <w:r w:rsidR="00146884" w:rsidRPr="007A26DB">
              <w:rPr>
                <w:sz w:val="18"/>
                <w:szCs w:val="18"/>
              </w:rPr>
              <w:t>,</w:t>
            </w:r>
            <w:r w:rsidRPr="007A26DB">
              <w:rPr>
                <w:sz w:val="18"/>
                <w:szCs w:val="18"/>
              </w:rPr>
              <w:t>13</w:t>
            </w:r>
          </w:p>
        </w:tc>
        <w:tc>
          <w:tcPr>
            <w:tcW w:w="676" w:type="pct"/>
          </w:tcPr>
          <w:p w14:paraId="27618CB7" w14:textId="15223262" w:rsidR="00B80A0B" w:rsidRPr="007A26DB" w:rsidRDefault="00B80A0B" w:rsidP="000E0A68">
            <w:pPr>
              <w:jc w:val="right"/>
              <w:rPr>
                <w:sz w:val="18"/>
                <w:szCs w:val="18"/>
              </w:rPr>
            </w:pPr>
            <w:r w:rsidRPr="007A26DB">
              <w:rPr>
                <w:sz w:val="18"/>
                <w:szCs w:val="18"/>
              </w:rPr>
              <w:t>0</w:t>
            </w:r>
            <w:r w:rsidR="000E0A68" w:rsidRPr="007A26DB">
              <w:rPr>
                <w:sz w:val="18"/>
                <w:szCs w:val="18"/>
              </w:rPr>
              <w:t>,</w:t>
            </w:r>
            <w:r w:rsidRPr="007A26DB">
              <w:rPr>
                <w:sz w:val="18"/>
                <w:szCs w:val="18"/>
              </w:rPr>
              <w:t>00</w:t>
            </w:r>
          </w:p>
        </w:tc>
        <w:tc>
          <w:tcPr>
            <w:tcW w:w="676" w:type="pct"/>
          </w:tcPr>
          <w:p w14:paraId="6460204B" w14:textId="068DA4F2" w:rsidR="00B80A0B" w:rsidRPr="007A26DB" w:rsidRDefault="00B80A0B" w:rsidP="00146884">
            <w:pPr>
              <w:jc w:val="right"/>
              <w:rPr>
                <w:sz w:val="18"/>
                <w:szCs w:val="18"/>
              </w:rPr>
            </w:pPr>
            <w:r w:rsidRPr="007A26DB">
              <w:rPr>
                <w:sz w:val="18"/>
                <w:szCs w:val="18"/>
              </w:rPr>
              <w:t>6</w:t>
            </w:r>
            <w:r w:rsidR="00146884" w:rsidRPr="007A26DB">
              <w:rPr>
                <w:sz w:val="18"/>
                <w:szCs w:val="18"/>
              </w:rPr>
              <w:t>,</w:t>
            </w:r>
            <w:r w:rsidRPr="007A26DB">
              <w:rPr>
                <w:sz w:val="18"/>
                <w:szCs w:val="18"/>
              </w:rPr>
              <w:t>57</w:t>
            </w:r>
          </w:p>
        </w:tc>
        <w:tc>
          <w:tcPr>
            <w:tcW w:w="753" w:type="pct"/>
          </w:tcPr>
          <w:p w14:paraId="56C3D8F4" w14:textId="09730953" w:rsidR="00B80A0B" w:rsidRPr="007A26DB" w:rsidRDefault="00B80A0B" w:rsidP="00146884">
            <w:pPr>
              <w:jc w:val="right"/>
              <w:rPr>
                <w:sz w:val="18"/>
                <w:szCs w:val="18"/>
              </w:rPr>
            </w:pPr>
            <w:r w:rsidRPr="007A26DB">
              <w:rPr>
                <w:sz w:val="18"/>
                <w:szCs w:val="18"/>
              </w:rPr>
              <w:t>14</w:t>
            </w:r>
            <w:r w:rsidR="00146884" w:rsidRPr="007A26DB">
              <w:rPr>
                <w:sz w:val="18"/>
                <w:szCs w:val="18"/>
              </w:rPr>
              <w:t>,</w:t>
            </w:r>
            <w:r w:rsidRPr="007A26DB">
              <w:rPr>
                <w:sz w:val="18"/>
                <w:szCs w:val="18"/>
              </w:rPr>
              <w:t>7</w:t>
            </w:r>
          </w:p>
        </w:tc>
      </w:tr>
      <w:tr w:rsidR="00B80A0B" w:rsidRPr="007A26DB" w14:paraId="764735E0" w14:textId="77777777" w:rsidTr="007A26DB">
        <w:trPr>
          <w:trHeight w:val="264"/>
        </w:trPr>
        <w:tc>
          <w:tcPr>
            <w:tcW w:w="750" w:type="pct"/>
            <w:vMerge/>
            <w:vAlign w:val="center"/>
            <w:hideMark/>
          </w:tcPr>
          <w:p w14:paraId="2F6781BA" w14:textId="77777777" w:rsidR="00B80A0B" w:rsidRPr="007A26DB" w:rsidRDefault="00B80A0B" w:rsidP="00D2796E">
            <w:pPr>
              <w:rPr>
                <w:sz w:val="18"/>
                <w:szCs w:val="18"/>
              </w:rPr>
            </w:pPr>
          </w:p>
        </w:tc>
        <w:tc>
          <w:tcPr>
            <w:tcW w:w="1469" w:type="pct"/>
            <w:hideMark/>
          </w:tcPr>
          <w:p w14:paraId="30E89AAE" w14:textId="20274765" w:rsidR="00B80A0B" w:rsidRPr="007A26DB" w:rsidRDefault="006206B2" w:rsidP="00D2796E">
            <w:pPr>
              <w:jc w:val="left"/>
              <w:rPr>
                <w:sz w:val="18"/>
                <w:szCs w:val="18"/>
              </w:rPr>
            </w:pPr>
            <w:r w:rsidRPr="007A26DB">
              <w:rPr>
                <w:sz w:val="18"/>
                <w:szCs w:val="18"/>
              </w:rPr>
              <w:t>Financiación (USD</w:t>
            </w:r>
            <w:r w:rsidR="00B80A0B" w:rsidRPr="007A26DB">
              <w:rPr>
                <w:sz w:val="18"/>
                <w:szCs w:val="18"/>
              </w:rPr>
              <w:t>)</w:t>
            </w:r>
          </w:p>
        </w:tc>
        <w:tc>
          <w:tcPr>
            <w:tcW w:w="676" w:type="pct"/>
          </w:tcPr>
          <w:p w14:paraId="6682E471" w14:textId="4B3A5D79" w:rsidR="00B80A0B" w:rsidRPr="007A26DB" w:rsidRDefault="00B80A0B" w:rsidP="00146884">
            <w:pPr>
              <w:jc w:val="right"/>
              <w:rPr>
                <w:sz w:val="18"/>
                <w:szCs w:val="18"/>
              </w:rPr>
            </w:pPr>
            <w:r w:rsidRPr="007A26DB">
              <w:rPr>
                <w:sz w:val="18"/>
                <w:szCs w:val="18"/>
              </w:rPr>
              <w:t>821</w:t>
            </w:r>
            <w:r w:rsidR="00146884" w:rsidRPr="007A26DB">
              <w:rPr>
                <w:sz w:val="18"/>
                <w:szCs w:val="18"/>
              </w:rPr>
              <w:t xml:space="preserve"> </w:t>
            </w:r>
            <w:r w:rsidRPr="007A26DB">
              <w:rPr>
                <w:sz w:val="18"/>
                <w:szCs w:val="18"/>
              </w:rPr>
              <w:t>853</w:t>
            </w:r>
          </w:p>
        </w:tc>
        <w:tc>
          <w:tcPr>
            <w:tcW w:w="676" w:type="pct"/>
          </w:tcPr>
          <w:p w14:paraId="4682BE15" w14:textId="77777777" w:rsidR="00B80A0B" w:rsidRPr="007A26DB" w:rsidRDefault="00B80A0B" w:rsidP="00D2796E">
            <w:pPr>
              <w:jc w:val="right"/>
              <w:rPr>
                <w:sz w:val="18"/>
                <w:szCs w:val="18"/>
              </w:rPr>
            </w:pPr>
            <w:r w:rsidRPr="007A26DB">
              <w:rPr>
                <w:sz w:val="18"/>
                <w:szCs w:val="18"/>
              </w:rPr>
              <w:t>0</w:t>
            </w:r>
          </w:p>
        </w:tc>
        <w:tc>
          <w:tcPr>
            <w:tcW w:w="676" w:type="pct"/>
          </w:tcPr>
          <w:p w14:paraId="20C30F36" w14:textId="53FCCF75" w:rsidR="00B80A0B" w:rsidRPr="007A26DB" w:rsidRDefault="00B80A0B" w:rsidP="00146884">
            <w:pPr>
              <w:jc w:val="right"/>
              <w:rPr>
                <w:sz w:val="18"/>
                <w:szCs w:val="18"/>
              </w:rPr>
            </w:pPr>
            <w:r w:rsidRPr="007A26DB">
              <w:rPr>
                <w:sz w:val="18"/>
                <w:szCs w:val="18"/>
              </w:rPr>
              <w:t>664</w:t>
            </w:r>
            <w:r w:rsidR="00146884" w:rsidRPr="007A26DB">
              <w:rPr>
                <w:sz w:val="18"/>
                <w:szCs w:val="18"/>
              </w:rPr>
              <w:t xml:space="preserve"> </w:t>
            </w:r>
            <w:r w:rsidRPr="007A26DB">
              <w:rPr>
                <w:sz w:val="18"/>
                <w:szCs w:val="18"/>
              </w:rPr>
              <w:t>514</w:t>
            </w:r>
          </w:p>
        </w:tc>
        <w:tc>
          <w:tcPr>
            <w:tcW w:w="753" w:type="pct"/>
          </w:tcPr>
          <w:p w14:paraId="762B4D73" w14:textId="52AEC199" w:rsidR="00B80A0B" w:rsidRPr="007A26DB" w:rsidRDefault="00B80A0B" w:rsidP="00146884">
            <w:pPr>
              <w:jc w:val="right"/>
              <w:rPr>
                <w:sz w:val="18"/>
                <w:szCs w:val="18"/>
              </w:rPr>
            </w:pPr>
            <w:r w:rsidRPr="007A26DB">
              <w:rPr>
                <w:sz w:val="18"/>
                <w:szCs w:val="18"/>
              </w:rPr>
              <w:t>1</w:t>
            </w:r>
            <w:r w:rsidR="00146884" w:rsidRPr="007A26DB">
              <w:rPr>
                <w:sz w:val="18"/>
                <w:szCs w:val="18"/>
              </w:rPr>
              <w:t xml:space="preserve"> </w:t>
            </w:r>
            <w:r w:rsidRPr="007A26DB">
              <w:rPr>
                <w:sz w:val="18"/>
                <w:szCs w:val="18"/>
              </w:rPr>
              <w:t>486</w:t>
            </w:r>
            <w:r w:rsidR="00146884" w:rsidRPr="007A26DB">
              <w:rPr>
                <w:sz w:val="18"/>
                <w:szCs w:val="18"/>
              </w:rPr>
              <w:t xml:space="preserve"> </w:t>
            </w:r>
            <w:r w:rsidRPr="007A26DB">
              <w:rPr>
                <w:sz w:val="18"/>
                <w:szCs w:val="18"/>
              </w:rPr>
              <w:t>367</w:t>
            </w:r>
          </w:p>
        </w:tc>
      </w:tr>
    </w:tbl>
    <w:p w14:paraId="24EAD161" w14:textId="77777777" w:rsidR="00B80A0B" w:rsidRPr="007A26DB" w:rsidRDefault="00B80A0B" w:rsidP="00B80A0B">
      <w:pPr>
        <w:jc w:val="left"/>
        <w:rPr>
          <w:sz w:val="24"/>
          <w:szCs w:val="24"/>
        </w:rPr>
      </w:pPr>
    </w:p>
    <w:tbl>
      <w:tblPr>
        <w:tblStyle w:val="TableGrid"/>
        <w:tblW w:w="10800"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530"/>
        <w:gridCol w:w="1170"/>
        <w:gridCol w:w="1770"/>
        <w:gridCol w:w="990"/>
        <w:gridCol w:w="660"/>
        <w:gridCol w:w="810"/>
        <w:gridCol w:w="630"/>
        <w:gridCol w:w="780"/>
        <w:gridCol w:w="750"/>
        <w:gridCol w:w="810"/>
        <w:gridCol w:w="900"/>
      </w:tblGrid>
      <w:tr w:rsidR="005F0A4C" w:rsidRPr="007A26DB" w14:paraId="59A2CBCE" w14:textId="77777777" w:rsidTr="007A26DB">
        <w:trPr>
          <w:trHeight w:val="385"/>
        </w:trPr>
        <w:tc>
          <w:tcPr>
            <w:tcW w:w="4470" w:type="dxa"/>
            <w:gridSpan w:val="3"/>
            <w:tcBorders>
              <w:top w:val="single" w:sz="2" w:space="0" w:color="auto"/>
              <w:left w:val="single" w:sz="2" w:space="0" w:color="auto"/>
              <w:bottom w:val="single" w:sz="2" w:space="0" w:color="auto"/>
              <w:right w:val="single" w:sz="2" w:space="0" w:color="auto"/>
            </w:tcBorders>
            <w:hideMark/>
          </w:tcPr>
          <w:p w14:paraId="5F6F4B94" w14:textId="0FC748D1" w:rsidR="00B80A0B" w:rsidRPr="007A26DB" w:rsidRDefault="00B80A0B" w:rsidP="00D2796E">
            <w:pPr>
              <w:spacing w:afterLines="20" w:after="48"/>
              <w:ind w:left="38"/>
              <w:jc w:val="left"/>
              <w:rPr>
                <w:b/>
                <w:sz w:val="18"/>
                <w:szCs w:val="18"/>
              </w:rPr>
            </w:pPr>
            <w:r w:rsidRPr="007A26DB">
              <w:rPr>
                <w:b/>
                <w:sz w:val="18"/>
                <w:szCs w:val="18"/>
              </w:rPr>
              <w:t xml:space="preserve">VI) </w:t>
            </w:r>
            <w:r w:rsidR="00814F4C" w:rsidRPr="007A26DB">
              <w:rPr>
                <w:b/>
                <w:sz w:val="18"/>
                <w:szCs w:val="18"/>
              </w:rPr>
              <w:t>DATOS DEL PROYECTO</w:t>
            </w:r>
            <w:r w:rsidRPr="007A26DB">
              <w:rPr>
                <w:b/>
                <w:sz w:val="18"/>
                <w:szCs w:val="18"/>
              </w:rPr>
              <w:t xml:space="preserve"> </w:t>
            </w:r>
          </w:p>
        </w:tc>
        <w:tc>
          <w:tcPr>
            <w:tcW w:w="990" w:type="dxa"/>
            <w:tcBorders>
              <w:top w:val="single" w:sz="2" w:space="0" w:color="auto"/>
              <w:left w:val="single" w:sz="2" w:space="0" w:color="auto"/>
              <w:bottom w:val="single" w:sz="2" w:space="0" w:color="auto"/>
              <w:right w:val="single" w:sz="2" w:space="0" w:color="auto"/>
            </w:tcBorders>
          </w:tcPr>
          <w:p w14:paraId="4BB368B2" w14:textId="77777777" w:rsidR="00B80A0B" w:rsidRPr="007A26DB" w:rsidRDefault="00B80A0B" w:rsidP="00D2796E">
            <w:pPr>
              <w:spacing w:afterLines="20" w:after="48"/>
              <w:ind w:left="38"/>
              <w:jc w:val="center"/>
              <w:rPr>
                <w:b/>
                <w:sz w:val="18"/>
                <w:szCs w:val="18"/>
                <w:highlight w:val="cyan"/>
              </w:rPr>
            </w:pPr>
            <w:r w:rsidRPr="007A26DB">
              <w:rPr>
                <w:b/>
                <w:bCs/>
                <w:color w:val="000000"/>
                <w:sz w:val="18"/>
                <w:szCs w:val="18"/>
              </w:rPr>
              <w:t>2022</w:t>
            </w:r>
          </w:p>
        </w:tc>
        <w:tc>
          <w:tcPr>
            <w:tcW w:w="660" w:type="dxa"/>
            <w:tcBorders>
              <w:top w:val="single" w:sz="2" w:space="0" w:color="auto"/>
              <w:left w:val="single" w:sz="2" w:space="0" w:color="auto"/>
              <w:bottom w:val="single" w:sz="2" w:space="0" w:color="auto"/>
              <w:right w:val="single" w:sz="2" w:space="0" w:color="auto"/>
            </w:tcBorders>
          </w:tcPr>
          <w:p w14:paraId="3CC45F23" w14:textId="77777777" w:rsidR="00B80A0B" w:rsidRPr="007A26DB" w:rsidRDefault="00B80A0B" w:rsidP="00D2796E">
            <w:pPr>
              <w:spacing w:afterLines="20" w:after="48"/>
              <w:jc w:val="center"/>
              <w:rPr>
                <w:b/>
                <w:sz w:val="18"/>
                <w:szCs w:val="18"/>
                <w:highlight w:val="cyan"/>
              </w:rPr>
            </w:pPr>
            <w:r w:rsidRPr="007A26DB">
              <w:rPr>
                <w:b/>
                <w:bCs/>
                <w:color w:val="000000"/>
                <w:sz w:val="18"/>
                <w:szCs w:val="18"/>
              </w:rPr>
              <w:t>2023</w:t>
            </w:r>
          </w:p>
        </w:tc>
        <w:tc>
          <w:tcPr>
            <w:tcW w:w="810" w:type="dxa"/>
            <w:tcBorders>
              <w:top w:val="single" w:sz="2" w:space="0" w:color="auto"/>
              <w:left w:val="single" w:sz="2" w:space="0" w:color="auto"/>
              <w:bottom w:val="single" w:sz="2" w:space="0" w:color="auto"/>
              <w:right w:val="single" w:sz="2" w:space="0" w:color="auto"/>
            </w:tcBorders>
          </w:tcPr>
          <w:p w14:paraId="54829FD3" w14:textId="77777777" w:rsidR="00B80A0B" w:rsidRPr="007A26DB" w:rsidRDefault="00B80A0B" w:rsidP="00D2796E">
            <w:pPr>
              <w:spacing w:afterLines="20" w:after="48"/>
              <w:jc w:val="center"/>
              <w:rPr>
                <w:b/>
                <w:sz w:val="18"/>
                <w:szCs w:val="18"/>
                <w:highlight w:val="cyan"/>
              </w:rPr>
            </w:pPr>
            <w:r w:rsidRPr="007A26DB">
              <w:rPr>
                <w:b/>
                <w:bCs/>
                <w:color w:val="000000"/>
                <w:sz w:val="18"/>
                <w:szCs w:val="18"/>
              </w:rPr>
              <w:t>2024</w:t>
            </w:r>
          </w:p>
        </w:tc>
        <w:tc>
          <w:tcPr>
            <w:tcW w:w="630" w:type="dxa"/>
            <w:tcBorders>
              <w:top w:val="single" w:sz="2" w:space="0" w:color="auto"/>
              <w:left w:val="single" w:sz="2" w:space="0" w:color="auto"/>
              <w:bottom w:val="single" w:sz="2" w:space="0" w:color="auto"/>
              <w:right w:val="single" w:sz="2" w:space="0" w:color="auto"/>
            </w:tcBorders>
          </w:tcPr>
          <w:p w14:paraId="323A40E3" w14:textId="77777777" w:rsidR="00B80A0B" w:rsidRPr="007A26DB" w:rsidRDefault="00B80A0B" w:rsidP="00D2796E">
            <w:pPr>
              <w:spacing w:afterLines="20" w:after="48"/>
              <w:jc w:val="center"/>
              <w:rPr>
                <w:b/>
                <w:sz w:val="18"/>
                <w:szCs w:val="18"/>
                <w:highlight w:val="cyan"/>
              </w:rPr>
            </w:pPr>
            <w:r w:rsidRPr="007A26DB">
              <w:rPr>
                <w:b/>
                <w:bCs/>
                <w:color w:val="000000"/>
                <w:sz w:val="18"/>
                <w:szCs w:val="18"/>
              </w:rPr>
              <w:t>2025</w:t>
            </w:r>
          </w:p>
        </w:tc>
        <w:tc>
          <w:tcPr>
            <w:tcW w:w="780" w:type="dxa"/>
            <w:tcBorders>
              <w:top w:val="single" w:sz="2" w:space="0" w:color="auto"/>
              <w:left w:val="single" w:sz="2" w:space="0" w:color="auto"/>
              <w:bottom w:val="single" w:sz="2" w:space="0" w:color="auto"/>
              <w:right w:val="single" w:sz="2" w:space="0" w:color="auto"/>
            </w:tcBorders>
          </w:tcPr>
          <w:p w14:paraId="7FD81921" w14:textId="77777777" w:rsidR="00B80A0B" w:rsidRPr="007A26DB" w:rsidRDefault="00B80A0B" w:rsidP="00D2796E">
            <w:pPr>
              <w:spacing w:afterLines="20" w:after="48"/>
              <w:jc w:val="center"/>
              <w:rPr>
                <w:b/>
                <w:sz w:val="18"/>
                <w:szCs w:val="18"/>
                <w:highlight w:val="cyan"/>
              </w:rPr>
            </w:pPr>
            <w:r w:rsidRPr="007A26DB">
              <w:rPr>
                <w:b/>
                <w:bCs/>
                <w:color w:val="000000"/>
                <w:sz w:val="18"/>
                <w:szCs w:val="18"/>
              </w:rPr>
              <w:t>2026</w:t>
            </w:r>
          </w:p>
        </w:tc>
        <w:tc>
          <w:tcPr>
            <w:tcW w:w="750" w:type="dxa"/>
            <w:tcBorders>
              <w:top w:val="single" w:sz="2" w:space="0" w:color="auto"/>
              <w:left w:val="single" w:sz="2" w:space="0" w:color="auto"/>
              <w:bottom w:val="single" w:sz="2" w:space="0" w:color="auto"/>
              <w:right w:val="single" w:sz="2" w:space="0" w:color="auto"/>
            </w:tcBorders>
          </w:tcPr>
          <w:p w14:paraId="204910EF" w14:textId="77777777" w:rsidR="00B80A0B" w:rsidRPr="007A26DB" w:rsidRDefault="00B80A0B" w:rsidP="00D2796E">
            <w:pPr>
              <w:spacing w:afterLines="20" w:after="48"/>
              <w:jc w:val="center"/>
              <w:rPr>
                <w:b/>
                <w:sz w:val="18"/>
                <w:szCs w:val="18"/>
              </w:rPr>
            </w:pPr>
            <w:r w:rsidRPr="007A26DB">
              <w:rPr>
                <w:b/>
                <w:bCs/>
                <w:color w:val="000000"/>
                <w:sz w:val="18"/>
                <w:szCs w:val="18"/>
              </w:rPr>
              <w:t>2027-2029</w:t>
            </w:r>
          </w:p>
        </w:tc>
        <w:tc>
          <w:tcPr>
            <w:tcW w:w="810" w:type="dxa"/>
            <w:tcBorders>
              <w:top w:val="single" w:sz="2" w:space="0" w:color="auto"/>
              <w:left w:val="single" w:sz="2" w:space="0" w:color="auto"/>
              <w:bottom w:val="single" w:sz="2" w:space="0" w:color="auto"/>
              <w:right w:val="single" w:sz="2" w:space="0" w:color="auto"/>
            </w:tcBorders>
          </w:tcPr>
          <w:p w14:paraId="2E1B63BD" w14:textId="77777777" w:rsidR="00B80A0B" w:rsidRPr="007A26DB" w:rsidRDefault="00B80A0B" w:rsidP="00D2796E">
            <w:pPr>
              <w:spacing w:afterLines="20" w:after="48"/>
              <w:jc w:val="center"/>
              <w:rPr>
                <w:b/>
                <w:sz w:val="18"/>
                <w:szCs w:val="18"/>
              </w:rPr>
            </w:pPr>
            <w:r w:rsidRPr="007A26DB">
              <w:rPr>
                <w:b/>
                <w:bCs/>
                <w:color w:val="000000"/>
                <w:sz w:val="18"/>
                <w:szCs w:val="18"/>
              </w:rPr>
              <w:t>2030</w:t>
            </w:r>
          </w:p>
        </w:tc>
        <w:tc>
          <w:tcPr>
            <w:tcW w:w="900" w:type="dxa"/>
            <w:tcBorders>
              <w:top w:val="single" w:sz="2" w:space="0" w:color="auto"/>
              <w:left w:val="single" w:sz="2" w:space="0" w:color="auto"/>
              <w:bottom w:val="single" w:sz="2" w:space="0" w:color="auto"/>
              <w:right w:val="single" w:sz="2" w:space="0" w:color="auto"/>
            </w:tcBorders>
            <w:hideMark/>
          </w:tcPr>
          <w:p w14:paraId="6BCE0500" w14:textId="77777777" w:rsidR="00B80A0B" w:rsidRPr="007A26DB" w:rsidRDefault="00B80A0B" w:rsidP="00D2796E">
            <w:pPr>
              <w:spacing w:afterLines="20" w:after="48"/>
              <w:jc w:val="center"/>
              <w:rPr>
                <w:b/>
                <w:sz w:val="18"/>
                <w:szCs w:val="18"/>
              </w:rPr>
            </w:pPr>
            <w:r w:rsidRPr="007A26DB">
              <w:rPr>
                <w:b/>
                <w:sz w:val="18"/>
                <w:szCs w:val="18"/>
              </w:rPr>
              <w:t>Total</w:t>
            </w:r>
          </w:p>
        </w:tc>
      </w:tr>
      <w:tr w:rsidR="005F0A4C" w:rsidRPr="007A26DB" w14:paraId="5BB3F7BC" w14:textId="77777777" w:rsidTr="007A26DB">
        <w:trPr>
          <w:trHeight w:val="317"/>
        </w:trPr>
        <w:tc>
          <w:tcPr>
            <w:tcW w:w="4470" w:type="dxa"/>
            <w:gridSpan w:val="3"/>
            <w:tcBorders>
              <w:top w:val="single" w:sz="2" w:space="0" w:color="auto"/>
              <w:left w:val="single" w:sz="2" w:space="0" w:color="auto"/>
              <w:bottom w:val="single" w:sz="2" w:space="0" w:color="auto"/>
              <w:right w:val="single" w:sz="2" w:space="0" w:color="auto"/>
            </w:tcBorders>
            <w:hideMark/>
          </w:tcPr>
          <w:p w14:paraId="557192F3" w14:textId="268C3AC9" w:rsidR="00B80A0B" w:rsidRPr="007A26DB" w:rsidRDefault="00814F4C" w:rsidP="00D2796E">
            <w:pPr>
              <w:spacing w:after="60"/>
              <w:ind w:left="38"/>
              <w:jc w:val="left"/>
              <w:rPr>
                <w:sz w:val="18"/>
                <w:szCs w:val="18"/>
              </w:rPr>
            </w:pPr>
            <w:r w:rsidRPr="007A26DB">
              <w:rPr>
                <w:sz w:val="18"/>
                <w:szCs w:val="18"/>
              </w:rPr>
              <w:t>Límites de consumo del Protocolo de Montreal (toneladas PAO</w:t>
            </w:r>
            <w:r w:rsidR="00B80A0B" w:rsidRPr="007A26DB">
              <w:rPr>
                <w:sz w:val="18"/>
                <w:szCs w:val="18"/>
              </w:rPr>
              <w:t>)</w:t>
            </w:r>
          </w:p>
        </w:tc>
        <w:tc>
          <w:tcPr>
            <w:tcW w:w="990" w:type="dxa"/>
            <w:tcBorders>
              <w:top w:val="single" w:sz="2" w:space="0" w:color="auto"/>
              <w:left w:val="single" w:sz="2" w:space="0" w:color="auto"/>
              <w:bottom w:val="single" w:sz="2" w:space="0" w:color="auto"/>
              <w:right w:val="single" w:sz="2" w:space="0" w:color="auto"/>
            </w:tcBorders>
          </w:tcPr>
          <w:p w14:paraId="011F4A73" w14:textId="024D8CDF" w:rsidR="00B80A0B" w:rsidRPr="007A26DB" w:rsidRDefault="00B80A0B" w:rsidP="00814F4C">
            <w:pPr>
              <w:spacing w:after="60"/>
              <w:ind w:left="38"/>
              <w:jc w:val="right"/>
              <w:rPr>
                <w:sz w:val="18"/>
                <w:szCs w:val="18"/>
              </w:rPr>
            </w:pPr>
            <w:r w:rsidRPr="007A26DB">
              <w:rPr>
                <w:sz w:val="18"/>
                <w:szCs w:val="18"/>
              </w:rPr>
              <w:t>161</w:t>
            </w:r>
            <w:r w:rsidR="00814F4C" w:rsidRPr="007A26DB">
              <w:rPr>
                <w:sz w:val="18"/>
                <w:szCs w:val="18"/>
              </w:rPr>
              <w:t>,</w:t>
            </w:r>
            <w:r w:rsidRPr="007A26DB">
              <w:rPr>
                <w:sz w:val="18"/>
                <w:szCs w:val="18"/>
              </w:rPr>
              <w:t>27</w:t>
            </w:r>
          </w:p>
        </w:tc>
        <w:tc>
          <w:tcPr>
            <w:tcW w:w="660" w:type="dxa"/>
            <w:tcBorders>
              <w:top w:val="single" w:sz="2" w:space="0" w:color="auto"/>
              <w:left w:val="single" w:sz="2" w:space="0" w:color="auto"/>
              <w:bottom w:val="single" w:sz="2" w:space="0" w:color="auto"/>
              <w:right w:val="single" w:sz="2" w:space="0" w:color="auto"/>
            </w:tcBorders>
          </w:tcPr>
          <w:p w14:paraId="2877CCE9" w14:textId="2132ABC7" w:rsidR="00B80A0B" w:rsidRPr="007A26DB" w:rsidRDefault="00B80A0B" w:rsidP="00814F4C">
            <w:pPr>
              <w:spacing w:after="60"/>
              <w:jc w:val="right"/>
              <w:rPr>
                <w:sz w:val="18"/>
                <w:szCs w:val="18"/>
              </w:rPr>
            </w:pPr>
            <w:r w:rsidRPr="007A26DB">
              <w:rPr>
                <w:sz w:val="18"/>
                <w:szCs w:val="18"/>
              </w:rPr>
              <w:t>161</w:t>
            </w:r>
            <w:r w:rsidR="00814F4C" w:rsidRPr="007A26DB">
              <w:rPr>
                <w:sz w:val="18"/>
                <w:szCs w:val="18"/>
              </w:rPr>
              <w:t>,</w:t>
            </w:r>
            <w:r w:rsidRPr="007A26DB">
              <w:rPr>
                <w:sz w:val="18"/>
                <w:szCs w:val="18"/>
              </w:rPr>
              <w:t>27</w:t>
            </w:r>
          </w:p>
        </w:tc>
        <w:tc>
          <w:tcPr>
            <w:tcW w:w="810" w:type="dxa"/>
            <w:tcBorders>
              <w:top w:val="single" w:sz="2" w:space="0" w:color="auto"/>
              <w:left w:val="single" w:sz="2" w:space="0" w:color="auto"/>
              <w:bottom w:val="single" w:sz="2" w:space="0" w:color="auto"/>
              <w:right w:val="single" w:sz="2" w:space="0" w:color="auto"/>
            </w:tcBorders>
          </w:tcPr>
          <w:p w14:paraId="16FCC3CA" w14:textId="02823E40" w:rsidR="00B80A0B" w:rsidRPr="007A26DB" w:rsidRDefault="00B80A0B" w:rsidP="00814F4C">
            <w:pPr>
              <w:spacing w:after="60"/>
              <w:jc w:val="right"/>
              <w:rPr>
                <w:sz w:val="18"/>
                <w:szCs w:val="18"/>
              </w:rPr>
            </w:pPr>
            <w:r w:rsidRPr="007A26DB">
              <w:rPr>
                <w:sz w:val="18"/>
                <w:szCs w:val="18"/>
              </w:rPr>
              <w:t>161</w:t>
            </w:r>
            <w:r w:rsidR="00814F4C" w:rsidRPr="007A26DB">
              <w:rPr>
                <w:sz w:val="18"/>
                <w:szCs w:val="18"/>
              </w:rPr>
              <w:t>,</w:t>
            </w:r>
            <w:r w:rsidRPr="007A26DB">
              <w:rPr>
                <w:sz w:val="18"/>
                <w:szCs w:val="18"/>
              </w:rPr>
              <w:t>27</w:t>
            </w:r>
          </w:p>
        </w:tc>
        <w:tc>
          <w:tcPr>
            <w:tcW w:w="630" w:type="dxa"/>
            <w:tcBorders>
              <w:top w:val="single" w:sz="2" w:space="0" w:color="auto"/>
              <w:left w:val="single" w:sz="2" w:space="0" w:color="auto"/>
              <w:bottom w:val="single" w:sz="2" w:space="0" w:color="auto"/>
              <w:right w:val="single" w:sz="2" w:space="0" w:color="auto"/>
            </w:tcBorders>
          </w:tcPr>
          <w:p w14:paraId="79EFE3C0" w14:textId="40D5BDF9" w:rsidR="00B80A0B" w:rsidRPr="007A26DB" w:rsidRDefault="00B80A0B" w:rsidP="00814F4C">
            <w:pPr>
              <w:spacing w:after="60"/>
              <w:jc w:val="right"/>
              <w:rPr>
                <w:sz w:val="18"/>
                <w:szCs w:val="18"/>
              </w:rPr>
            </w:pPr>
            <w:r w:rsidRPr="007A26DB">
              <w:rPr>
                <w:sz w:val="18"/>
                <w:szCs w:val="18"/>
              </w:rPr>
              <w:t>80</w:t>
            </w:r>
            <w:r w:rsidR="00814F4C" w:rsidRPr="007A26DB">
              <w:rPr>
                <w:sz w:val="18"/>
                <w:szCs w:val="18"/>
              </w:rPr>
              <w:t>,</w:t>
            </w:r>
            <w:r w:rsidRPr="007A26DB">
              <w:rPr>
                <w:sz w:val="18"/>
                <w:szCs w:val="18"/>
              </w:rPr>
              <w:t>63</w:t>
            </w:r>
          </w:p>
        </w:tc>
        <w:tc>
          <w:tcPr>
            <w:tcW w:w="780" w:type="dxa"/>
            <w:tcBorders>
              <w:top w:val="single" w:sz="2" w:space="0" w:color="auto"/>
              <w:left w:val="single" w:sz="2" w:space="0" w:color="auto"/>
              <w:bottom w:val="single" w:sz="2" w:space="0" w:color="auto"/>
              <w:right w:val="single" w:sz="2" w:space="0" w:color="auto"/>
            </w:tcBorders>
          </w:tcPr>
          <w:p w14:paraId="03012A43" w14:textId="4096EE09" w:rsidR="00B80A0B" w:rsidRPr="007A26DB" w:rsidRDefault="00B80A0B" w:rsidP="00814F4C">
            <w:pPr>
              <w:spacing w:after="60"/>
              <w:jc w:val="right"/>
              <w:rPr>
                <w:sz w:val="18"/>
                <w:szCs w:val="18"/>
              </w:rPr>
            </w:pPr>
            <w:r w:rsidRPr="007A26DB">
              <w:rPr>
                <w:sz w:val="18"/>
                <w:szCs w:val="18"/>
              </w:rPr>
              <w:t>80</w:t>
            </w:r>
            <w:r w:rsidR="00814F4C" w:rsidRPr="007A26DB">
              <w:rPr>
                <w:sz w:val="18"/>
                <w:szCs w:val="18"/>
              </w:rPr>
              <w:t>,</w:t>
            </w:r>
            <w:r w:rsidRPr="007A26DB">
              <w:rPr>
                <w:sz w:val="18"/>
                <w:szCs w:val="18"/>
              </w:rPr>
              <w:t>63</w:t>
            </w:r>
          </w:p>
        </w:tc>
        <w:tc>
          <w:tcPr>
            <w:tcW w:w="750" w:type="dxa"/>
            <w:tcBorders>
              <w:top w:val="single" w:sz="2" w:space="0" w:color="auto"/>
              <w:left w:val="single" w:sz="2" w:space="0" w:color="auto"/>
              <w:bottom w:val="single" w:sz="2" w:space="0" w:color="auto"/>
              <w:right w:val="single" w:sz="2" w:space="0" w:color="auto"/>
            </w:tcBorders>
          </w:tcPr>
          <w:p w14:paraId="5EBEFE9D" w14:textId="2423927C" w:rsidR="00B80A0B" w:rsidRPr="007A26DB" w:rsidRDefault="00B80A0B" w:rsidP="00814F4C">
            <w:pPr>
              <w:spacing w:after="60"/>
              <w:jc w:val="right"/>
              <w:rPr>
                <w:sz w:val="18"/>
                <w:szCs w:val="18"/>
              </w:rPr>
            </w:pPr>
            <w:r w:rsidRPr="007A26DB">
              <w:rPr>
                <w:sz w:val="18"/>
                <w:szCs w:val="18"/>
              </w:rPr>
              <w:t>80</w:t>
            </w:r>
            <w:r w:rsidR="00814F4C" w:rsidRPr="007A26DB">
              <w:rPr>
                <w:sz w:val="18"/>
                <w:szCs w:val="18"/>
              </w:rPr>
              <w:t>,</w:t>
            </w:r>
            <w:r w:rsidRPr="007A26DB">
              <w:rPr>
                <w:sz w:val="18"/>
                <w:szCs w:val="18"/>
              </w:rPr>
              <w:t>63</w:t>
            </w:r>
          </w:p>
        </w:tc>
        <w:tc>
          <w:tcPr>
            <w:tcW w:w="810" w:type="dxa"/>
            <w:tcBorders>
              <w:top w:val="single" w:sz="2" w:space="0" w:color="auto"/>
              <w:left w:val="single" w:sz="2" w:space="0" w:color="auto"/>
              <w:bottom w:val="single" w:sz="2" w:space="0" w:color="auto"/>
              <w:right w:val="single" w:sz="2" w:space="0" w:color="auto"/>
            </w:tcBorders>
          </w:tcPr>
          <w:p w14:paraId="603AC8AB" w14:textId="77777777" w:rsidR="00B80A0B" w:rsidRPr="007A26DB" w:rsidRDefault="00B80A0B" w:rsidP="00D2796E">
            <w:pPr>
              <w:spacing w:after="60"/>
              <w:jc w:val="right"/>
              <w:rPr>
                <w:sz w:val="18"/>
                <w:szCs w:val="18"/>
              </w:rPr>
            </w:pPr>
            <w:r w:rsidRPr="007A26DB">
              <w:rPr>
                <w:sz w:val="18"/>
                <w:szCs w:val="18"/>
              </w:rPr>
              <w:t>0</w:t>
            </w:r>
          </w:p>
        </w:tc>
        <w:tc>
          <w:tcPr>
            <w:tcW w:w="900" w:type="dxa"/>
            <w:tcBorders>
              <w:top w:val="single" w:sz="2" w:space="0" w:color="auto"/>
              <w:left w:val="single" w:sz="2" w:space="0" w:color="auto"/>
              <w:bottom w:val="single" w:sz="2" w:space="0" w:color="auto"/>
              <w:right w:val="single" w:sz="2" w:space="0" w:color="auto"/>
            </w:tcBorders>
            <w:hideMark/>
          </w:tcPr>
          <w:p w14:paraId="4A312DB9" w14:textId="77777777" w:rsidR="00B80A0B" w:rsidRPr="007A26DB" w:rsidRDefault="00B80A0B" w:rsidP="00D2796E">
            <w:pPr>
              <w:spacing w:after="60"/>
              <w:jc w:val="right"/>
              <w:rPr>
                <w:sz w:val="18"/>
                <w:szCs w:val="18"/>
              </w:rPr>
            </w:pPr>
            <w:r w:rsidRPr="007A26DB">
              <w:rPr>
                <w:sz w:val="18"/>
                <w:szCs w:val="18"/>
              </w:rPr>
              <w:t>n/a</w:t>
            </w:r>
          </w:p>
        </w:tc>
      </w:tr>
      <w:tr w:rsidR="005F0A4C" w:rsidRPr="007A26DB" w14:paraId="67A78537" w14:textId="77777777" w:rsidTr="007A26DB">
        <w:trPr>
          <w:trHeight w:val="366"/>
        </w:trPr>
        <w:tc>
          <w:tcPr>
            <w:tcW w:w="4470" w:type="dxa"/>
            <w:gridSpan w:val="3"/>
            <w:tcBorders>
              <w:top w:val="single" w:sz="2" w:space="0" w:color="auto"/>
              <w:left w:val="single" w:sz="2" w:space="0" w:color="auto"/>
              <w:bottom w:val="single" w:sz="2" w:space="0" w:color="auto"/>
              <w:right w:val="single" w:sz="2" w:space="0" w:color="auto"/>
            </w:tcBorders>
            <w:hideMark/>
          </w:tcPr>
          <w:p w14:paraId="2233C5DC" w14:textId="71F8ED20" w:rsidR="00B80A0B" w:rsidRPr="007A26DB" w:rsidRDefault="00814F4C" w:rsidP="00D2796E">
            <w:pPr>
              <w:spacing w:after="60"/>
              <w:ind w:left="38"/>
              <w:jc w:val="left"/>
              <w:rPr>
                <w:sz w:val="18"/>
                <w:szCs w:val="18"/>
              </w:rPr>
            </w:pPr>
            <w:r w:rsidRPr="007A26DB">
              <w:rPr>
                <w:sz w:val="18"/>
                <w:szCs w:val="18"/>
              </w:rPr>
              <w:t>Consumo máximo permitido (toneladas PAO</w:t>
            </w:r>
            <w:r w:rsidR="00B80A0B" w:rsidRPr="007A26DB">
              <w:rPr>
                <w:sz w:val="18"/>
                <w:szCs w:val="18"/>
              </w:rPr>
              <w:t>)</w:t>
            </w:r>
          </w:p>
        </w:tc>
        <w:tc>
          <w:tcPr>
            <w:tcW w:w="990" w:type="dxa"/>
            <w:tcBorders>
              <w:top w:val="single" w:sz="2" w:space="0" w:color="auto"/>
              <w:left w:val="single" w:sz="2" w:space="0" w:color="auto"/>
              <w:bottom w:val="single" w:sz="2" w:space="0" w:color="auto"/>
              <w:right w:val="single" w:sz="2" w:space="0" w:color="auto"/>
            </w:tcBorders>
          </w:tcPr>
          <w:p w14:paraId="373A453D" w14:textId="6E04C518" w:rsidR="00B80A0B" w:rsidRPr="007A26DB" w:rsidRDefault="00B80A0B" w:rsidP="00814F4C">
            <w:pPr>
              <w:spacing w:after="60"/>
              <w:ind w:left="38"/>
              <w:jc w:val="right"/>
              <w:rPr>
                <w:sz w:val="18"/>
                <w:szCs w:val="18"/>
              </w:rPr>
            </w:pPr>
            <w:r w:rsidRPr="007A26DB">
              <w:rPr>
                <w:sz w:val="18"/>
                <w:szCs w:val="18"/>
              </w:rPr>
              <w:t>124</w:t>
            </w:r>
            <w:r w:rsidR="00814F4C" w:rsidRPr="007A26DB">
              <w:rPr>
                <w:sz w:val="18"/>
                <w:szCs w:val="18"/>
              </w:rPr>
              <w:t>,</w:t>
            </w:r>
            <w:r w:rsidRPr="007A26DB">
              <w:rPr>
                <w:sz w:val="18"/>
                <w:szCs w:val="18"/>
              </w:rPr>
              <w:t>06</w:t>
            </w:r>
          </w:p>
        </w:tc>
        <w:tc>
          <w:tcPr>
            <w:tcW w:w="660" w:type="dxa"/>
            <w:tcBorders>
              <w:top w:val="single" w:sz="2" w:space="0" w:color="auto"/>
              <w:left w:val="single" w:sz="2" w:space="0" w:color="auto"/>
              <w:bottom w:val="single" w:sz="2" w:space="0" w:color="auto"/>
              <w:right w:val="single" w:sz="2" w:space="0" w:color="auto"/>
            </w:tcBorders>
          </w:tcPr>
          <w:p w14:paraId="517F1777" w14:textId="2099A55C" w:rsidR="00B80A0B" w:rsidRPr="007A26DB" w:rsidRDefault="00B80A0B" w:rsidP="00814F4C">
            <w:pPr>
              <w:spacing w:after="60"/>
              <w:jc w:val="right"/>
              <w:rPr>
                <w:sz w:val="18"/>
                <w:szCs w:val="18"/>
              </w:rPr>
            </w:pPr>
            <w:r w:rsidRPr="007A26DB">
              <w:rPr>
                <w:sz w:val="18"/>
                <w:szCs w:val="18"/>
              </w:rPr>
              <w:t>124</w:t>
            </w:r>
            <w:r w:rsidR="00814F4C" w:rsidRPr="007A26DB">
              <w:rPr>
                <w:sz w:val="18"/>
                <w:szCs w:val="18"/>
              </w:rPr>
              <w:t>,</w:t>
            </w:r>
            <w:r w:rsidRPr="007A26DB">
              <w:rPr>
                <w:sz w:val="18"/>
                <w:szCs w:val="18"/>
              </w:rPr>
              <w:t>06</w:t>
            </w:r>
          </w:p>
        </w:tc>
        <w:tc>
          <w:tcPr>
            <w:tcW w:w="810" w:type="dxa"/>
            <w:tcBorders>
              <w:top w:val="single" w:sz="2" w:space="0" w:color="auto"/>
              <w:left w:val="single" w:sz="2" w:space="0" w:color="auto"/>
              <w:bottom w:val="single" w:sz="2" w:space="0" w:color="auto"/>
              <w:right w:val="single" w:sz="2" w:space="0" w:color="auto"/>
            </w:tcBorders>
            <w:tcMar>
              <w:right w:w="29" w:type="dxa"/>
            </w:tcMar>
          </w:tcPr>
          <w:p w14:paraId="13B41610" w14:textId="002EAAAC" w:rsidR="00B80A0B" w:rsidRPr="007A26DB" w:rsidRDefault="00B80A0B" w:rsidP="00814F4C">
            <w:pPr>
              <w:spacing w:after="60"/>
              <w:jc w:val="right"/>
              <w:rPr>
                <w:sz w:val="18"/>
                <w:szCs w:val="18"/>
              </w:rPr>
            </w:pPr>
            <w:r w:rsidRPr="007A26DB">
              <w:rPr>
                <w:sz w:val="18"/>
                <w:szCs w:val="18"/>
              </w:rPr>
              <w:t>124</w:t>
            </w:r>
            <w:r w:rsidR="00814F4C" w:rsidRPr="007A26DB">
              <w:rPr>
                <w:sz w:val="18"/>
                <w:szCs w:val="18"/>
              </w:rPr>
              <w:t>,</w:t>
            </w:r>
            <w:r w:rsidRPr="007A26DB">
              <w:rPr>
                <w:sz w:val="18"/>
                <w:szCs w:val="18"/>
              </w:rPr>
              <w:t>06</w:t>
            </w:r>
          </w:p>
        </w:tc>
        <w:tc>
          <w:tcPr>
            <w:tcW w:w="630" w:type="dxa"/>
            <w:tcBorders>
              <w:top w:val="single" w:sz="2" w:space="0" w:color="auto"/>
              <w:left w:val="single" w:sz="2" w:space="0" w:color="auto"/>
              <w:bottom w:val="single" w:sz="2" w:space="0" w:color="auto"/>
              <w:right w:val="single" w:sz="2" w:space="0" w:color="auto"/>
            </w:tcBorders>
          </w:tcPr>
          <w:p w14:paraId="7EBF1184" w14:textId="0D7A3DDA" w:rsidR="00B80A0B" w:rsidRPr="007A26DB" w:rsidRDefault="00B80A0B" w:rsidP="00814F4C">
            <w:pPr>
              <w:spacing w:after="60"/>
              <w:jc w:val="right"/>
              <w:rPr>
                <w:sz w:val="18"/>
                <w:szCs w:val="18"/>
              </w:rPr>
            </w:pPr>
            <w:r w:rsidRPr="007A26DB">
              <w:rPr>
                <w:sz w:val="18"/>
                <w:szCs w:val="18"/>
              </w:rPr>
              <w:t>80</w:t>
            </w:r>
            <w:r w:rsidR="00814F4C" w:rsidRPr="007A26DB">
              <w:rPr>
                <w:sz w:val="18"/>
                <w:szCs w:val="18"/>
              </w:rPr>
              <w:t>,</w:t>
            </w:r>
            <w:r w:rsidRPr="007A26DB">
              <w:rPr>
                <w:sz w:val="18"/>
                <w:szCs w:val="18"/>
              </w:rPr>
              <w:t>63</w:t>
            </w:r>
          </w:p>
        </w:tc>
        <w:tc>
          <w:tcPr>
            <w:tcW w:w="780" w:type="dxa"/>
            <w:tcBorders>
              <w:top w:val="single" w:sz="2" w:space="0" w:color="auto"/>
              <w:left w:val="single" w:sz="2" w:space="0" w:color="auto"/>
              <w:bottom w:val="single" w:sz="2" w:space="0" w:color="auto"/>
              <w:right w:val="single" w:sz="2" w:space="0" w:color="auto"/>
            </w:tcBorders>
          </w:tcPr>
          <w:p w14:paraId="030FED84" w14:textId="1EE8A10F" w:rsidR="00B80A0B" w:rsidRPr="007A26DB" w:rsidRDefault="00B80A0B" w:rsidP="00814F4C">
            <w:pPr>
              <w:spacing w:after="60"/>
              <w:jc w:val="right"/>
              <w:rPr>
                <w:sz w:val="18"/>
                <w:szCs w:val="18"/>
              </w:rPr>
            </w:pPr>
            <w:r w:rsidRPr="007A26DB">
              <w:rPr>
                <w:sz w:val="18"/>
                <w:szCs w:val="18"/>
              </w:rPr>
              <w:t>80</w:t>
            </w:r>
            <w:r w:rsidR="00814F4C" w:rsidRPr="007A26DB">
              <w:rPr>
                <w:sz w:val="18"/>
                <w:szCs w:val="18"/>
              </w:rPr>
              <w:t>,</w:t>
            </w:r>
            <w:r w:rsidRPr="007A26DB">
              <w:rPr>
                <w:sz w:val="18"/>
                <w:szCs w:val="18"/>
              </w:rPr>
              <w:t>63</w:t>
            </w:r>
          </w:p>
        </w:tc>
        <w:tc>
          <w:tcPr>
            <w:tcW w:w="750" w:type="dxa"/>
            <w:tcBorders>
              <w:top w:val="single" w:sz="2" w:space="0" w:color="auto"/>
              <w:left w:val="single" w:sz="2" w:space="0" w:color="auto"/>
              <w:bottom w:val="single" w:sz="2" w:space="0" w:color="auto"/>
              <w:right w:val="single" w:sz="2" w:space="0" w:color="auto"/>
            </w:tcBorders>
          </w:tcPr>
          <w:p w14:paraId="15179E79" w14:textId="4E7494FC" w:rsidR="00B80A0B" w:rsidRPr="007A26DB" w:rsidRDefault="00B80A0B" w:rsidP="00814F4C">
            <w:pPr>
              <w:spacing w:after="60"/>
              <w:jc w:val="right"/>
              <w:rPr>
                <w:sz w:val="18"/>
                <w:szCs w:val="18"/>
              </w:rPr>
            </w:pPr>
            <w:r w:rsidRPr="007A26DB">
              <w:rPr>
                <w:sz w:val="18"/>
                <w:szCs w:val="18"/>
              </w:rPr>
              <w:t>80</w:t>
            </w:r>
            <w:r w:rsidR="00814F4C" w:rsidRPr="007A26DB">
              <w:rPr>
                <w:sz w:val="18"/>
                <w:szCs w:val="18"/>
              </w:rPr>
              <w:t>,</w:t>
            </w:r>
            <w:r w:rsidRPr="007A26DB">
              <w:rPr>
                <w:sz w:val="18"/>
                <w:szCs w:val="18"/>
              </w:rPr>
              <w:t>63</w:t>
            </w:r>
          </w:p>
        </w:tc>
        <w:tc>
          <w:tcPr>
            <w:tcW w:w="810" w:type="dxa"/>
            <w:tcBorders>
              <w:top w:val="single" w:sz="2" w:space="0" w:color="auto"/>
              <w:left w:val="single" w:sz="2" w:space="0" w:color="auto"/>
              <w:bottom w:val="single" w:sz="2" w:space="0" w:color="auto"/>
              <w:right w:val="single" w:sz="2" w:space="0" w:color="auto"/>
            </w:tcBorders>
          </w:tcPr>
          <w:p w14:paraId="4627404E" w14:textId="77777777" w:rsidR="00B80A0B" w:rsidRPr="007A26DB" w:rsidRDefault="00B80A0B" w:rsidP="00D2796E">
            <w:pPr>
              <w:spacing w:after="60"/>
              <w:jc w:val="right"/>
              <w:rPr>
                <w:sz w:val="18"/>
                <w:szCs w:val="18"/>
              </w:rPr>
            </w:pPr>
            <w:r w:rsidRPr="007A26DB">
              <w:rPr>
                <w:sz w:val="18"/>
                <w:szCs w:val="18"/>
              </w:rPr>
              <w:t>0</w:t>
            </w:r>
          </w:p>
        </w:tc>
        <w:tc>
          <w:tcPr>
            <w:tcW w:w="900" w:type="dxa"/>
            <w:tcBorders>
              <w:top w:val="single" w:sz="2" w:space="0" w:color="auto"/>
              <w:left w:val="single" w:sz="2" w:space="0" w:color="auto"/>
              <w:bottom w:val="single" w:sz="2" w:space="0" w:color="auto"/>
              <w:right w:val="single" w:sz="2" w:space="0" w:color="auto"/>
            </w:tcBorders>
            <w:hideMark/>
          </w:tcPr>
          <w:p w14:paraId="6ADAD197" w14:textId="77777777" w:rsidR="00B80A0B" w:rsidRPr="007A26DB" w:rsidRDefault="00B80A0B" w:rsidP="00D2796E">
            <w:pPr>
              <w:spacing w:after="60"/>
              <w:jc w:val="right"/>
              <w:rPr>
                <w:sz w:val="18"/>
                <w:szCs w:val="18"/>
              </w:rPr>
            </w:pPr>
            <w:r w:rsidRPr="007A26DB">
              <w:rPr>
                <w:sz w:val="18"/>
                <w:szCs w:val="18"/>
              </w:rPr>
              <w:t>n/a</w:t>
            </w:r>
          </w:p>
        </w:tc>
      </w:tr>
      <w:tr w:rsidR="007F7643" w:rsidRPr="007A26DB" w14:paraId="6D93194A" w14:textId="77777777" w:rsidTr="007A26DB">
        <w:trPr>
          <w:trHeight w:val="317"/>
        </w:trPr>
        <w:tc>
          <w:tcPr>
            <w:tcW w:w="1530" w:type="dxa"/>
            <w:vMerge w:val="restart"/>
            <w:tcBorders>
              <w:top w:val="single" w:sz="2" w:space="0" w:color="auto"/>
              <w:left w:val="single" w:sz="4" w:space="0" w:color="auto"/>
              <w:bottom w:val="single" w:sz="4" w:space="0" w:color="auto"/>
              <w:right w:val="single" w:sz="4" w:space="0" w:color="auto"/>
            </w:tcBorders>
            <w:noWrap/>
            <w:tcMar>
              <w:left w:w="29" w:type="dxa"/>
              <w:right w:w="0" w:type="dxa"/>
            </w:tcMar>
            <w:hideMark/>
          </w:tcPr>
          <w:p w14:paraId="20AE7675" w14:textId="1AC3464C" w:rsidR="00B80A0B" w:rsidRPr="007A26DB" w:rsidRDefault="001E4AE5" w:rsidP="00D23659">
            <w:pPr>
              <w:spacing w:after="60"/>
              <w:ind w:left="38"/>
              <w:jc w:val="left"/>
              <w:rPr>
                <w:sz w:val="18"/>
                <w:szCs w:val="18"/>
              </w:rPr>
            </w:pPr>
            <w:r w:rsidRPr="007A26DB">
              <w:rPr>
                <w:sz w:val="18"/>
                <w:szCs w:val="18"/>
              </w:rPr>
              <w:t>Financiamiento convenido en principio (US</w:t>
            </w:r>
            <w:r w:rsidR="00D23659" w:rsidRPr="007A26DB">
              <w:rPr>
                <w:sz w:val="18"/>
                <w:szCs w:val="18"/>
              </w:rPr>
              <w:t>D)</w:t>
            </w:r>
          </w:p>
        </w:tc>
        <w:tc>
          <w:tcPr>
            <w:tcW w:w="1170" w:type="dxa"/>
            <w:vMerge w:val="restart"/>
            <w:tcBorders>
              <w:top w:val="single" w:sz="2" w:space="0" w:color="auto"/>
              <w:left w:val="single" w:sz="4" w:space="0" w:color="auto"/>
              <w:bottom w:val="single" w:sz="4" w:space="0" w:color="auto"/>
              <w:right w:val="single" w:sz="4" w:space="0" w:color="auto"/>
            </w:tcBorders>
            <w:tcMar>
              <w:left w:w="14" w:type="dxa"/>
              <w:right w:w="14" w:type="dxa"/>
            </w:tcMar>
            <w:vAlign w:val="center"/>
            <w:hideMark/>
          </w:tcPr>
          <w:p w14:paraId="60033A6C" w14:textId="2E78F8DC" w:rsidR="00B80A0B" w:rsidRPr="007A26DB" w:rsidRDefault="00543BCD" w:rsidP="00D2796E">
            <w:pPr>
              <w:spacing w:after="60"/>
              <w:ind w:left="38"/>
              <w:jc w:val="center"/>
              <w:rPr>
                <w:sz w:val="18"/>
                <w:szCs w:val="18"/>
              </w:rPr>
            </w:pPr>
            <w:r w:rsidRPr="007A26DB">
              <w:rPr>
                <w:color w:val="000000" w:themeColor="text1"/>
                <w:sz w:val="18"/>
                <w:szCs w:val="18"/>
              </w:rPr>
              <w:t>ONUDI</w:t>
            </w:r>
          </w:p>
        </w:tc>
        <w:tc>
          <w:tcPr>
            <w:tcW w:w="1770" w:type="dxa"/>
            <w:tcBorders>
              <w:top w:val="single" w:sz="2" w:space="0" w:color="auto"/>
              <w:left w:val="single" w:sz="4" w:space="0" w:color="auto"/>
              <w:bottom w:val="single" w:sz="4" w:space="0" w:color="auto"/>
              <w:right w:val="single" w:sz="4" w:space="0" w:color="auto"/>
            </w:tcBorders>
            <w:hideMark/>
          </w:tcPr>
          <w:p w14:paraId="76E52BDB" w14:textId="32121AD2" w:rsidR="00B80A0B" w:rsidRPr="007A26DB" w:rsidRDefault="00D23659" w:rsidP="00D2796E">
            <w:pPr>
              <w:spacing w:after="60"/>
              <w:ind w:left="38"/>
              <w:jc w:val="left"/>
              <w:rPr>
                <w:sz w:val="18"/>
                <w:szCs w:val="18"/>
              </w:rPr>
            </w:pPr>
            <w:r w:rsidRPr="007A26DB">
              <w:rPr>
                <w:sz w:val="18"/>
                <w:szCs w:val="18"/>
              </w:rPr>
              <w:t>Costos del proyecto</w:t>
            </w:r>
          </w:p>
        </w:tc>
        <w:tc>
          <w:tcPr>
            <w:tcW w:w="990" w:type="dxa"/>
            <w:tcBorders>
              <w:top w:val="single" w:sz="2" w:space="0" w:color="auto"/>
              <w:left w:val="single" w:sz="4" w:space="0" w:color="auto"/>
              <w:bottom w:val="single" w:sz="4" w:space="0" w:color="auto"/>
              <w:right w:val="single" w:sz="4" w:space="0" w:color="auto"/>
            </w:tcBorders>
            <w:tcMar>
              <w:left w:w="0" w:type="dxa"/>
              <w:right w:w="29" w:type="dxa"/>
            </w:tcMar>
          </w:tcPr>
          <w:p w14:paraId="50D05C9B" w14:textId="06BF9A7C" w:rsidR="00B80A0B" w:rsidRPr="007A26DB" w:rsidRDefault="00B80A0B" w:rsidP="00814F4C">
            <w:pPr>
              <w:spacing w:after="60"/>
              <w:ind w:left="38"/>
              <w:jc w:val="right"/>
              <w:rPr>
                <w:color w:val="000000"/>
                <w:sz w:val="18"/>
                <w:szCs w:val="18"/>
                <w:lang w:eastAsia="en-CA"/>
              </w:rPr>
            </w:pPr>
            <w:r w:rsidRPr="007A26DB">
              <w:rPr>
                <w:color w:val="000000"/>
                <w:sz w:val="18"/>
                <w:szCs w:val="18"/>
              </w:rPr>
              <w:t>1</w:t>
            </w:r>
            <w:r w:rsidR="00814F4C" w:rsidRPr="007A26DB">
              <w:rPr>
                <w:color w:val="000000"/>
                <w:sz w:val="18"/>
                <w:szCs w:val="18"/>
              </w:rPr>
              <w:t xml:space="preserve"> </w:t>
            </w:r>
            <w:r w:rsidRPr="007A26DB">
              <w:rPr>
                <w:color w:val="000000"/>
                <w:sz w:val="18"/>
                <w:szCs w:val="18"/>
              </w:rPr>
              <w:t>468</w:t>
            </w:r>
            <w:r w:rsidR="00814F4C" w:rsidRPr="007A26DB">
              <w:rPr>
                <w:color w:val="000000"/>
                <w:sz w:val="18"/>
                <w:szCs w:val="18"/>
              </w:rPr>
              <w:t xml:space="preserve"> </w:t>
            </w:r>
            <w:r w:rsidRPr="007A26DB">
              <w:rPr>
                <w:color w:val="000000"/>
                <w:sz w:val="18"/>
                <w:szCs w:val="18"/>
              </w:rPr>
              <w:t>883</w:t>
            </w:r>
          </w:p>
        </w:tc>
        <w:tc>
          <w:tcPr>
            <w:tcW w:w="660" w:type="dxa"/>
            <w:tcBorders>
              <w:top w:val="single" w:sz="2" w:space="0" w:color="auto"/>
              <w:left w:val="single" w:sz="4" w:space="0" w:color="auto"/>
              <w:bottom w:val="single" w:sz="4" w:space="0" w:color="auto"/>
              <w:right w:val="single" w:sz="4" w:space="0" w:color="auto"/>
            </w:tcBorders>
          </w:tcPr>
          <w:p w14:paraId="647D7D73" w14:textId="77777777" w:rsidR="00B80A0B" w:rsidRPr="007A26DB" w:rsidRDefault="00B80A0B" w:rsidP="00D2796E">
            <w:pPr>
              <w:spacing w:after="60"/>
              <w:jc w:val="right"/>
              <w:rPr>
                <w:color w:val="000000"/>
                <w:sz w:val="18"/>
                <w:szCs w:val="18"/>
                <w:lang w:eastAsia="en-CA"/>
              </w:rPr>
            </w:pPr>
            <w:r w:rsidRPr="007A26DB">
              <w:rPr>
                <w:color w:val="000000"/>
                <w:sz w:val="18"/>
                <w:szCs w:val="18"/>
                <w:lang w:eastAsia="en-CA"/>
              </w:rPr>
              <w:t>0</w:t>
            </w:r>
          </w:p>
        </w:tc>
        <w:tc>
          <w:tcPr>
            <w:tcW w:w="810" w:type="dxa"/>
            <w:tcBorders>
              <w:top w:val="single" w:sz="2" w:space="0" w:color="auto"/>
              <w:left w:val="single" w:sz="4" w:space="0" w:color="auto"/>
              <w:bottom w:val="single" w:sz="4" w:space="0" w:color="auto"/>
              <w:right w:val="single" w:sz="4" w:space="0" w:color="auto"/>
            </w:tcBorders>
            <w:tcMar>
              <w:left w:w="0" w:type="dxa"/>
              <w:right w:w="29" w:type="dxa"/>
            </w:tcMar>
          </w:tcPr>
          <w:p w14:paraId="3D428822" w14:textId="2A3EC376" w:rsidR="00B80A0B" w:rsidRPr="007A26DB" w:rsidRDefault="00B80A0B" w:rsidP="00814F4C">
            <w:pPr>
              <w:spacing w:after="60"/>
              <w:jc w:val="right"/>
              <w:rPr>
                <w:color w:val="000000"/>
                <w:sz w:val="18"/>
                <w:szCs w:val="18"/>
                <w:lang w:eastAsia="en-CA"/>
              </w:rPr>
            </w:pPr>
            <w:r w:rsidRPr="007A26DB">
              <w:rPr>
                <w:sz w:val="18"/>
                <w:szCs w:val="18"/>
              </w:rPr>
              <w:t>1</w:t>
            </w:r>
            <w:r w:rsidR="00814F4C" w:rsidRPr="007A26DB">
              <w:rPr>
                <w:sz w:val="18"/>
                <w:szCs w:val="18"/>
              </w:rPr>
              <w:t xml:space="preserve"> </w:t>
            </w:r>
            <w:r w:rsidRPr="007A26DB">
              <w:rPr>
                <w:sz w:val="18"/>
                <w:szCs w:val="18"/>
              </w:rPr>
              <w:t>049</w:t>
            </w:r>
            <w:r w:rsidR="00814F4C" w:rsidRPr="007A26DB">
              <w:rPr>
                <w:sz w:val="18"/>
                <w:szCs w:val="18"/>
              </w:rPr>
              <w:t xml:space="preserve"> </w:t>
            </w:r>
            <w:r w:rsidRPr="007A26DB">
              <w:rPr>
                <w:sz w:val="18"/>
                <w:szCs w:val="18"/>
              </w:rPr>
              <w:t>800</w:t>
            </w:r>
          </w:p>
        </w:tc>
        <w:tc>
          <w:tcPr>
            <w:tcW w:w="630" w:type="dxa"/>
            <w:tcBorders>
              <w:top w:val="single" w:sz="2" w:space="0" w:color="auto"/>
              <w:left w:val="single" w:sz="4" w:space="0" w:color="auto"/>
              <w:bottom w:val="single" w:sz="4" w:space="0" w:color="auto"/>
              <w:right w:val="single" w:sz="4" w:space="0" w:color="auto"/>
            </w:tcBorders>
          </w:tcPr>
          <w:p w14:paraId="3C6D54A5" w14:textId="77777777" w:rsidR="00B80A0B" w:rsidRPr="007A26DB" w:rsidRDefault="00B80A0B" w:rsidP="00D2796E">
            <w:pPr>
              <w:spacing w:after="60"/>
              <w:jc w:val="right"/>
              <w:rPr>
                <w:color w:val="000000"/>
                <w:sz w:val="18"/>
                <w:szCs w:val="18"/>
                <w:lang w:eastAsia="en-CA"/>
              </w:rPr>
            </w:pPr>
            <w:r w:rsidRPr="007A26DB">
              <w:rPr>
                <w:color w:val="000000"/>
                <w:sz w:val="18"/>
                <w:szCs w:val="18"/>
                <w:lang w:eastAsia="en-CA"/>
              </w:rPr>
              <w:t>0</w:t>
            </w:r>
          </w:p>
        </w:tc>
        <w:tc>
          <w:tcPr>
            <w:tcW w:w="780" w:type="dxa"/>
            <w:tcBorders>
              <w:top w:val="single" w:sz="2" w:space="0" w:color="auto"/>
              <w:left w:val="single" w:sz="4" w:space="0" w:color="auto"/>
              <w:bottom w:val="single" w:sz="4" w:space="0" w:color="auto"/>
              <w:right w:val="single" w:sz="4" w:space="0" w:color="auto"/>
            </w:tcBorders>
          </w:tcPr>
          <w:p w14:paraId="4955250B" w14:textId="13B287DD" w:rsidR="00B80A0B" w:rsidRPr="007A26DB" w:rsidRDefault="00B80A0B" w:rsidP="00814F4C">
            <w:pPr>
              <w:spacing w:after="60"/>
              <w:jc w:val="right"/>
              <w:rPr>
                <w:color w:val="000000"/>
                <w:sz w:val="18"/>
                <w:szCs w:val="18"/>
                <w:lang w:eastAsia="en-CA"/>
              </w:rPr>
            </w:pPr>
            <w:r w:rsidRPr="007A26DB">
              <w:rPr>
                <w:sz w:val="18"/>
                <w:szCs w:val="18"/>
              </w:rPr>
              <w:t>867</w:t>
            </w:r>
            <w:r w:rsidR="00814F4C" w:rsidRPr="007A26DB">
              <w:rPr>
                <w:sz w:val="18"/>
                <w:szCs w:val="18"/>
              </w:rPr>
              <w:t xml:space="preserve"> </w:t>
            </w:r>
            <w:r w:rsidRPr="007A26DB">
              <w:rPr>
                <w:sz w:val="18"/>
                <w:szCs w:val="18"/>
              </w:rPr>
              <w:t>400</w:t>
            </w:r>
          </w:p>
        </w:tc>
        <w:tc>
          <w:tcPr>
            <w:tcW w:w="750" w:type="dxa"/>
            <w:tcBorders>
              <w:top w:val="single" w:sz="2" w:space="0" w:color="auto"/>
              <w:left w:val="single" w:sz="4" w:space="0" w:color="auto"/>
              <w:bottom w:val="single" w:sz="4" w:space="0" w:color="auto"/>
              <w:right w:val="single" w:sz="4" w:space="0" w:color="auto"/>
            </w:tcBorders>
          </w:tcPr>
          <w:p w14:paraId="627AEE70" w14:textId="77777777" w:rsidR="00B80A0B" w:rsidRPr="007A26DB" w:rsidRDefault="00B80A0B" w:rsidP="00D2796E">
            <w:pPr>
              <w:spacing w:after="60"/>
              <w:jc w:val="right"/>
              <w:rPr>
                <w:color w:val="000000"/>
                <w:sz w:val="18"/>
                <w:szCs w:val="18"/>
                <w:lang w:eastAsia="en-CA"/>
              </w:rPr>
            </w:pPr>
            <w:r w:rsidRPr="007A26DB">
              <w:rPr>
                <w:color w:val="000000"/>
                <w:sz w:val="18"/>
                <w:szCs w:val="18"/>
                <w:lang w:eastAsia="en-CA"/>
              </w:rPr>
              <w:t>0</w:t>
            </w:r>
          </w:p>
        </w:tc>
        <w:tc>
          <w:tcPr>
            <w:tcW w:w="810" w:type="dxa"/>
            <w:tcBorders>
              <w:top w:val="single" w:sz="2" w:space="0" w:color="auto"/>
              <w:left w:val="single" w:sz="4" w:space="0" w:color="auto"/>
              <w:bottom w:val="single" w:sz="4" w:space="0" w:color="auto"/>
              <w:right w:val="single" w:sz="4" w:space="0" w:color="auto"/>
            </w:tcBorders>
          </w:tcPr>
          <w:p w14:paraId="211A178E" w14:textId="62BC30EB" w:rsidR="00B80A0B" w:rsidRPr="007A26DB" w:rsidRDefault="00B80A0B" w:rsidP="00814F4C">
            <w:pPr>
              <w:spacing w:after="60"/>
              <w:jc w:val="right"/>
              <w:rPr>
                <w:color w:val="000000"/>
                <w:sz w:val="18"/>
                <w:szCs w:val="18"/>
                <w:lang w:eastAsia="en-CA"/>
              </w:rPr>
            </w:pPr>
            <w:r w:rsidRPr="007A26DB">
              <w:rPr>
                <w:sz w:val="18"/>
                <w:szCs w:val="18"/>
              </w:rPr>
              <w:t>478</w:t>
            </w:r>
            <w:r w:rsidR="00814F4C" w:rsidRPr="007A26DB">
              <w:rPr>
                <w:sz w:val="18"/>
                <w:szCs w:val="18"/>
              </w:rPr>
              <w:t xml:space="preserve"> </w:t>
            </w:r>
            <w:r w:rsidRPr="007A26DB">
              <w:rPr>
                <w:sz w:val="18"/>
                <w:szCs w:val="18"/>
              </w:rPr>
              <w:t>000</w:t>
            </w:r>
          </w:p>
        </w:tc>
        <w:tc>
          <w:tcPr>
            <w:tcW w:w="900" w:type="dxa"/>
            <w:tcBorders>
              <w:top w:val="single" w:sz="2" w:space="0" w:color="auto"/>
              <w:left w:val="single" w:sz="4" w:space="0" w:color="auto"/>
              <w:bottom w:val="single" w:sz="4" w:space="0" w:color="auto"/>
              <w:right w:val="single" w:sz="4" w:space="0" w:color="auto"/>
            </w:tcBorders>
            <w:tcMar>
              <w:left w:w="0" w:type="dxa"/>
              <w:right w:w="29" w:type="dxa"/>
            </w:tcMar>
          </w:tcPr>
          <w:p w14:paraId="01066666" w14:textId="4ADA6084" w:rsidR="00B80A0B" w:rsidRPr="007A26DB" w:rsidRDefault="00B80A0B" w:rsidP="00814F4C">
            <w:pPr>
              <w:spacing w:after="60"/>
              <w:jc w:val="right"/>
              <w:rPr>
                <w:color w:val="000000"/>
                <w:sz w:val="18"/>
                <w:szCs w:val="18"/>
                <w:lang w:eastAsia="en-CA"/>
              </w:rPr>
            </w:pPr>
            <w:r w:rsidRPr="007A26DB">
              <w:rPr>
                <w:sz w:val="18"/>
                <w:szCs w:val="18"/>
              </w:rPr>
              <w:t>3</w:t>
            </w:r>
            <w:r w:rsidR="00814F4C" w:rsidRPr="007A26DB">
              <w:rPr>
                <w:sz w:val="18"/>
                <w:szCs w:val="18"/>
              </w:rPr>
              <w:t xml:space="preserve"> </w:t>
            </w:r>
            <w:r w:rsidRPr="007A26DB">
              <w:rPr>
                <w:sz w:val="18"/>
                <w:szCs w:val="18"/>
              </w:rPr>
              <w:t>864</w:t>
            </w:r>
            <w:r w:rsidR="00814F4C" w:rsidRPr="007A26DB">
              <w:rPr>
                <w:sz w:val="18"/>
                <w:szCs w:val="18"/>
              </w:rPr>
              <w:t xml:space="preserve"> </w:t>
            </w:r>
            <w:r w:rsidRPr="007A26DB">
              <w:rPr>
                <w:sz w:val="18"/>
                <w:szCs w:val="18"/>
              </w:rPr>
              <w:t>083</w:t>
            </w:r>
          </w:p>
        </w:tc>
      </w:tr>
      <w:tr w:rsidR="007F7643" w:rsidRPr="007A26DB" w14:paraId="7D19E3C2" w14:textId="77777777" w:rsidTr="007A26DB">
        <w:trPr>
          <w:trHeight w:val="65"/>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3F3E1B9A" w14:textId="77777777" w:rsidR="00B80A0B" w:rsidRPr="007A26DB" w:rsidRDefault="00B80A0B" w:rsidP="00D2796E">
            <w:pPr>
              <w:spacing w:after="60"/>
              <w:ind w:left="38"/>
              <w:rPr>
                <w:sz w:val="18"/>
                <w:szCs w:val="18"/>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4CB5C1BB" w14:textId="77777777" w:rsidR="00B80A0B" w:rsidRPr="007A26DB" w:rsidRDefault="00B80A0B" w:rsidP="00D2796E">
            <w:pPr>
              <w:spacing w:after="60"/>
              <w:ind w:left="38"/>
              <w:jc w:val="center"/>
              <w:rPr>
                <w:sz w:val="18"/>
                <w:szCs w:val="18"/>
              </w:rPr>
            </w:pPr>
          </w:p>
        </w:tc>
        <w:tc>
          <w:tcPr>
            <w:tcW w:w="1770" w:type="dxa"/>
            <w:tcBorders>
              <w:top w:val="single" w:sz="4" w:space="0" w:color="auto"/>
              <w:left w:val="single" w:sz="4" w:space="0" w:color="auto"/>
              <w:bottom w:val="single" w:sz="4" w:space="0" w:color="auto"/>
              <w:right w:val="single" w:sz="4" w:space="0" w:color="auto"/>
            </w:tcBorders>
            <w:hideMark/>
          </w:tcPr>
          <w:p w14:paraId="73D5F427" w14:textId="567A36FD" w:rsidR="00B80A0B" w:rsidRPr="007A26DB" w:rsidRDefault="00D23659" w:rsidP="00D2796E">
            <w:pPr>
              <w:spacing w:after="60"/>
              <w:ind w:left="38"/>
              <w:jc w:val="left"/>
              <w:rPr>
                <w:sz w:val="18"/>
                <w:szCs w:val="18"/>
              </w:rPr>
            </w:pPr>
            <w:r w:rsidRPr="007A26D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72047879" w14:textId="02F0F320" w:rsidR="00B80A0B" w:rsidRPr="007A26DB" w:rsidRDefault="00B80A0B" w:rsidP="00814F4C">
            <w:pPr>
              <w:spacing w:after="60"/>
              <w:ind w:left="38"/>
              <w:jc w:val="right"/>
              <w:rPr>
                <w:color w:val="000000"/>
                <w:sz w:val="18"/>
                <w:szCs w:val="18"/>
                <w:lang w:eastAsia="en-CA"/>
              </w:rPr>
            </w:pPr>
            <w:r w:rsidRPr="007A26DB">
              <w:rPr>
                <w:color w:val="000000"/>
                <w:sz w:val="18"/>
                <w:szCs w:val="18"/>
              </w:rPr>
              <w:t>102</w:t>
            </w:r>
            <w:r w:rsidR="00814F4C" w:rsidRPr="007A26DB">
              <w:rPr>
                <w:color w:val="000000"/>
                <w:sz w:val="18"/>
                <w:szCs w:val="18"/>
              </w:rPr>
              <w:t xml:space="preserve"> </w:t>
            </w:r>
            <w:r w:rsidRPr="007A26DB">
              <w:rPr>
                <w:color w:val="000000"/>
                <w:sz w:val="18"/>
                <w:szCs w:val="18"/>
              </w:rPr>
              <w:t>822</w:t>
            </w:r>
          </w:p>
        </w:tc>
        <w:tc>
          <w:tcPr>
            <w:tcW w:w="660" w:type="dxa"/>
            <w:tcBorders>
              <w:top w:val="single" w:sz="4" w:space="0" w:color="auto"/>
              <w:left w:val="single" w:sz="4" w:space="0" w:color="auto"/>
              <w:bottom w:val="single" w:sz="4" w:space="0" w:color="auto"/>
              <w:right w:val="single" w:sz="4" w:space="0" w:color="auto"/>
            </w:tcBorders>
          </w:tcPr>
          <w:p w14:paraId="308EA0FC" w14:textId="77777777" w:rsidR="00B80A0B" w:rsidRPr="007A26DB" w:rsidRDefault="00B80A0B" w:rsidP="00D2796E">
            <w:pPr>
              <w:spacing w:after="60"/>
              <w:jc w:val="right"/>
              <w:rPr>
                <w:color w:val="000000"/>
                <w:sz w:val="18"/>
                <w:szCs w:val="18"/>
                <w:lang w:eastAsia="en-CA"/>
              </w:rPr>
            </w:pPr>
            <w:r w:rsidRPr="007A26DB">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Mar>
              <w:right w:w="29" w:type="dxa"/>
            </w:tcMar>
          </w:tcPr>
          <w:p w14:paraId="6AC2B418" w14:textId="5F6435BE" w:rsidR="00B80A0B" w:rsidRPr="007A26DB" w:rsidRDefault="00B80A0B" w:rsidP="00814F4C">
            <w:pPr>
              <w:spacing w:after="60"/>
              <w:jc w:val="right"/>
              <w:rPr>
                <w:color w:val="000000"/>
                <w:sz w:val="18"/>
                <w:szCs w:val="18"/>
                <w:lang w:eastAsia="en-CA"/>
              </w:rPr>
            </w:pPr>
            <w:r w:rsidRPr="007A26DB">
              <w:rPr>
                <w:sz w:val="18"/>
                <w:szCs w:val="18"/>
              </w:rPr>
              <w:t>73</w:t>
            </w:r>
            <w:r w:rsidR="00814F4C" w:rsidRPr="007A26DB">
              <w:rPr>
                <w:sz w:val="18"/>
                <w:szCs w:val="18"/>
              </w:rPr>
              <w:t xml:space="preserve"> </w:t>
            </w:r>
            <w:r w:rsidRPr="007A26DB">
              <w:rPr>
                <w:sz w:val="18"/>
                <w:szCs w:val="18"/>
              </w:rPr>
              <w:t>486</w:t>
            </w:r>
          </w:p>
        </w:tc>
        <w:tc>
          <w:tcPr>
            <w:tcW w:w="630" w:type="dxa"/>
            <w:tcBorders>
              <w:top w:val="single" w:sz="4" w:space="0" w:color="auto"/>
              <w:left w:val="single" w:sz="4" w:space="0" w:color="auto"/>
              <w:bottom w:val="single" w:sz="4" w:space="0" w:color="auto"/>
              <w:right w:val="single" w:sz="4" w:space="0" w:color="auto"/>
            </w:tcBorders>
          </w:tcPr>
          <w:p w14:paraId="4A83E0AC" w14:textId="77777777" w:rsidR="00B80A0B" w:rsidRPr="007A26DB" w:rsidRDefault="00B80A0B" w:rsidP="00D2796E">
            <w:pPr>
              <w:spacing w:after="60"/>
              <w:jc w:val="right"/>
              <w:rPr>
                <w:color w:val="000000"/>
                <w:sz w:val="18"/>
                <w:szCs w:val="18"/>
                <w:lang w:eastAsia="en-CA"/>
              </w:rPr>
            </w:pPr>
            <w:r w:rsidRPr="007A26DB">
              <w:rPr>
                <w:color w:val="000000"/>
                <w:sz w:val="18"/>
                <w:szCs w:val="18"/>
                <w:lang w:eastAsia="en-CA"/>
              </w:rPr>
              <w:t>0</w:t>
            </w:r>
          </w:p>
        </w:tc>
        <w:tc>
          <w:tcPr>
            <w:tcW w:w="780" w:type="dxa"/>
            <w:tcBorders>
              <w:top w:val="single" w:sz="4" w:space="0" w:color="auto"/>
              <w:left w:val="single" w:sz="4" w:space="0" w:color="auto"/>
              <w:bottom w:val="single" w:sz="4" w:space="0" w:color="auto"/>
              <w:right w:val="single" w:sz="4" w:space="0" w:color="auto"/>
            </w:tcBorders>
          </w:tcPr>
          <w:p w14:paraId="404F0C2A" w14:textId="31558612" w:rsidR="00B80A0B" w:rsidRPr="007A26DB" w:rsidRDefault="00B80A0B" w:rsidP="00814F4C">
            <w:pPr>
              <w:spacing w:after="60"/>
              <w:jc w:val="right"/>
              <w:rPr>
                <w:color w:val="000000"/>
                <w:sz w:val="18"/>
                <w:szCs w:val="18"/>
                <w:lang w:eastAsia="en-CA"/>
              </w:rPr>
            </w:pPr>
            <w:r w:rsidRPr="007A26DB">
              <w:rPr>
                <w:sz w:val="18"/>
                <w:szCs w:val="18"/>
              </w:rPr>
              <w:t>60</w:t>
            </w:r>
            <w:r w:rsidR="00814F4C" w:rsidRPr="007A26DB">
              <w:rPr>
                <w:sz w:val="18"/>
                <w:szCs w:val="18"/>
              </w:rPr>
              <w:t xml:space="preserve"> </w:t>
            </w:r>
            <w:r w:rsidRPr="007A26DB">
              <w:rPr>
                <w:sz w:val="18"/>
                <w:szCs w:val="18"/>
              </w:rPr>
              <w:t>718</w:t>
            </w:r>
          </w:p>
        </w:tc>
        <w:tc>
          <w:tcPr>
            <w:tcW w:w="750" w:type="dxa"/>
            <w:tcBorders>
              <w:top w:val="single" w:sz="4" w:space="0" w:color="auto"/>
              <w:left w:val="single" w:sz="4" w:space="0" w:color="auto"/>
              <w:bottom w:val="single" w:sz="4" w:space="0" w:color="auto"/>
              <w:right w:val="single" w:sz="4" w:space="0" w:color="auto"/>
            </w:tcBorders>
          </w:tcPr>
          <w:p w14:paraId="33926D64" w14:textId="77777777" w:rsidR="00B80A0B" w:rsidRPr="007A26DB" w:rsidRDefault="00B80A0B" w:rsidP="00D2796E">
            <w:pPr>
              <w:spacing w:after="60"/>
              <w:jc w:val="right"/>
              <w:rPr>
                <w:color w:val="000000"/>
                <w:sz w:val="18"/>
                <w:szCs w:val="18"/>
                <w:lang w:eastAsia="en-CA"/>
              </w:rPr>
            </w:pPr>
            <w:r w:rsidRPr="007A26DB">
              <w:rPr>
                <w:color w:val="000000"/>
                <w:sz w:val="18"/>
                <w:szCs w:val="18"/>
                <w:lang w:eastAsia="en-CA"/>
              </w:rPr>
              <w:t>0</w:t>
            </w:r>
          </w:p>
        </w:tc>
        <w:tc>
          <w:tcPr>
            <w:tcW w:w="810" w:type="dxa"/>
            <w:tcBorders>
              <w:top w:val="single" w:sz="4" w:space="0" w:color="auto"/>
              <w:left w:val="single" w:sz="4" w:space="0" w:color="auto"/>
              <w:bottom w:val="single" w:sz="4" w:space="0" w:color="auto"/>
              <w:right w:val="single" w:sz="4" w:space="0" w:color="auto"/>
            </w:tcBorders>
          </w:tcPr>
          <w:p w14:paraId="137B6FC5" w14:textId="743EB7E6" w:rsidR="00B80A0B" w:rsidRPr="007A26DB" w:rsidRDefault="00B80A0B" w:rsidP="00814F4C">
            <w:pPr>
              <w:spacing w:after="60"/>
              <w:jc w:val="right"/>
              <w:rPr>
                <w:color w:val="000000"/>
                <w:sz w:val="18"/>
                <w:szCs w:val="18"/>
                <w:lang w:eastAsia="en-CA"/>
              </w:rPr>
            </w:pPr>
            <w:r w:rsidRPr="007A26DB">
              <w:rPr>
                <w:sz w:val="18"/>
                <w:szCs w:val="18"/>
              </w:rPr>
              <w:t>33</w:t>
            </w:r>
            <w:r w:rsidR="00814F4C" w:rsidRPr="007A26DB">
              <w:rPr>
                <w:sz w:val="18"/>
                <w:szCs w:val="18"/>
              </w:rPr>
              <w:t xml:space="preserve"> </w:t>
            </w:r>
            <w:r w:rsidRPr="007A26DB">
              <w:rPr>
                <w:sz w:val="18"/>
                <w:szCs w:val="18"/>
              </w:rPr>
              <w:t>460</w:t>
            </w:r>
          </w:p>
        </w:tc>
        <w:tc>
          <w:tcPr>
            <w:tcW w:w="900" w:type="dxa"/>
            <w:tcBorders>
              <w:top w:val="single" w:sz="4" w:space="0" w:color="auto"/>
              <w:left w:val="single" w:sz="4" w:space="0" w:color="auto"/>
              <w:bottom w:val="single" w:sz="4" w:space="0" w:color="auto"/>
              <w:right w:val="single" w:sz="4" w:space="0" w:color="auto"/>
            </w:tcBorders>
          </w:tcPr>
          <w:p w14:paraId="017B9543" w14:textId="43A56D4D" w:rsidR="00B80A0B" w:rsidRPr="007A26DB" w:rsidRDefault="00B80A0B" w:rsidP="00814F4C">
            <w:pPr>
              <w:spacing w:after="60"/>
              <w:jc w:val="right"/>
              <w:rPr>
                <w:color w:val="000000"/>
                <w:sz w:val="18"/>
                <w:szCs w:val="18"/>
                <w:lang w:eastAsia="en-CA"/>
              </w:rPr>
            </w:pPr>
            <w:r w:rsidRPr="007A26DB">
              <w:rPr>
                <w:sz w:val="18"/>
                <w:szCs w:val="18"/>
              </w:rPr>
              <w:t>270</w:t>
            </w:r>
            <w:r w:rsidR="00814F4C" w:rsidRPr="007A26DB">
              <w:rPr>
                <w:sz w:val="18"/>
                <w:szCs w:val="18"/>
              </w:rPr>
              <w:t xml:space="preserve"> </w:t>
            </w:r>
            <w:r w:rsidRPr="007A26DB">
              <w:rPr>
                <w:sz w:val="18"/>
                <w:szCs w:val="18"/>
              </w:rPr>
              <w:t>486</w:t>
            </w:r>
          </w:p>
        </w:tc>
      </w:tr>
      <w:tr w:rsidR="007F7643" w:rsidRPr="007A26DB" w14:paraId="593206F5" w14:textId="77777777" w:rsidTr="007A26DB">
        <w:trPr>
          <w:trHeight w:val="188"/>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65438110" w14:textId="77777777" w:rsidR="00B80A0B" w:rsidRPr="007A26DB" w:rsidRDefault="00B80A0B" w:rsidP="00D2796E">
            <w:pPr>
              <w:spacing w:after="60"/>
              <w:ind w:left="38"/>
              <w:rPr>
                <w:sz w:val="18"/>
                <w:szCs w:val="18"/>
              </w:rPr>
            </w:pPr>
          </w:p>
        </w:tc>
        <w:tc>
          <w:tcPr>
            <w:tcW w:w="1170"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69BB244B" w14:textId="2520BC39" w:rsidR="00B80A0B" w:rsidRPr="007A26DB" w:rsidRDefault="00543BCD" w:rsidP="00D2796E">
            <w:pPr>
              <w:spacing w:after="60"/>
              <w:ind w:left="38"/>
              <w:jc w:val="center"/>
              <w:rPr>
                <w:caps/>
                <w:sz w:val="18"/>
                <w:szCs w:val="18"/>
              </w:rPr>
            </w:pPr>
            <w:r w:rsidRPr="007A26DB">
              <w:rPr>
                <w:color w:val="000000" w:themeColor="text1"/>
                <w:sz w:val="18"/>
                <w:szCs w:val="18"/>
              </w:rPr>
              <w:t>PNUMA</w:t>
            </w:r>
          </w:p>
        </w:tc>
        <w:tc>
          <w:tcPr>
            <w:tcW w:w="1770" w:type="dxa"/>
            <w:tcBorders>
              <w:top w:val="single" w:sz="4" w:space="0" w:color="auto"/>
              <w:left w:val="single" w:sz="4" w:space="0" w:color="auto"/>
              <w:bottom w:val="single" w:sz="4" w:space="0" w:color="auto"/>
              <w:right w:val="single" w:sz="4" w:space="0" w:color="auto"/>
            </w:tcBorders>
            <w:hideMark/>
          </w:tcPr>
          <w:p w14:paraId="4B6C3726" w14:textId="5854AD0F" w:rsidR="00B80A0B" w:rsidRPr="007A26DB" w:rsidRDefault="00D23659" w:rsidP="00D2796E">
            <w:pPr>
              <w:spacing w:after="60"/>
              <w:ind w:left="38"/>
              <w:jc w:val="left"/>
              <w:rPr>
                <w:sz w:val="18"/>
                <w:szCs w:val="18"/>
              </w:rPr>
            </w:pPr>
            <w:r w:rsidRPr="007A26D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118C87D9" w14:textId="2D6C6C94" w:rsidR="00B80A0B" w:rsidRPr="007A26DB" w:rsidRDefault="00B80A0B" w:rsidP="00814F4C">
            <w:pPr>
              <w:spacing w:after="60"/>
              <w:ind w:left="38"/>
              <w:jc w:val="right"/>
              <w:rPr>
                <w:color w:val="000000"/>
                <w:sz w:val="18"/>
                <w:szCs w:val="18"/>
                <w:lang w:eastAsia="en-CA"/>
              </w:rPr>
            </w:pPr>
            <w:r w:rsidRPr="007A26DB">
              <w:rPr>
                <w:sz w:val="18"/>
                <w:szCs w:val="18"/>
              </w:rPr>
              <w:t>426</w:t>
            </w:r>
            <w:r w:rsidR="00814F4C" w:rsidRPr="007A26DB">
              <w:rPr>
                <w:sz w:val="18"/>
                <w:szCs w:val="18"/>
              </w:rPr>
              <w:t xml:space="preserve"> </w:t>
            </w:r>
            <w:r w:rsidRPr="007A26DB">
              <w:rPr>
                <w:sz w:val="18"/>
                <w:szCs w:val="18"/>
              </w:rPr>
              <w:t>750</w:t>
            </w:r>
          </w:p>
        </w:tc>
        <w:tc>
          <w:tcPr>
            <w:tcW w:w="660" w:type="dxa"/>
            <w:tcBorders>
              <w:top w:val="single" w:sz="4" w:space="0" w:color="auto"/>
              <w:left w:val="single" w:sz="4" w:space="0" w:color="auto"/>
              <w:bottom w:val="single" w:sz="4" w:space="0" w:color="auto"/>
              <w:right w:val="single" w:sz="4" w:space="0" w:color="auto"/>
            </w:tcBorders>
          </w:tcPr>
          <w:p w14:paraId="5744378B"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Mar>
              <w:right w:w="29" w:type="dxa"/>
            </w:tcMar>
          </w:tcPr>
          <w:p w14:paraId="6F13B3AC" w14:textId="54AA6DF3" w:rsidR="00B80A0B" w:rsidRPr="007A26DB" w:rsidRDefault="00B80A0B" w:rsidP="00814F4C">
            <w:pPr>
              <w:spacing w:after="60"/>
              <w:jc w:val="right"/>
              <w:rPr>
                <w:color w:val="000000"/>
                <w:sz w:val="18"/>
                <w:szCs w:val="18"/>
                <w:lang w:eastAsia="en-CA"/>
              </w:rPr>
            </w:pPr>
            <w:r w:rsidRPr="007A26DB">
              <w:rPr>
                <w:sz w:val="18"/>
                <w:szCs w:val="18"/>
              </w:rPr>
              <w:t>737</w:t>
            </w:r>
            <w:r w:rsidR="00814F4C" w:rsidRPr="007A26DB">
              <w:rPr>
                <w:sz w:val="18"/>
                <w:szCs w:val="18"/>
              </w:rPr>
              <w:t xml:space="preserve"> </w:t>
            </w:r>
            <w:r w:rsidRPr="007A26DB">
              <w:rPr>
                <w:sz w:val="18"/>
                <w:szCs w:val="18"/>
              </w:rPr>
              <w:t>154</w:t>
            </w:r>
          </w:p>
        </w:tc>
        <w:tc>
          <w:tcPr>
            <w:tcW w:w="630" w:type="dxa"/>
            <w:tcBorders>
              <w:top w:val="single" w:sz="4" w:space="0" w:color="auto"/>
              <w:left w:val="single" w:sz="4" w:space="0" w:color="auto"/>
              <w:bottom w:val="single" w:sz="4" w:space="0" w:color="auto"/>
              <w:right w:val="single" w:sz="4" w:space="0" w:color="auto"/>
            </w:tcBorders>
          </w:tcPr>
          <w:p w14:paraId="61E0C811"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80" w:type="dxa"/>
            <w:tcBorders>
              <w:top w:val="single" w:sz="4" w:space="0" w:color="auto"/>
              <w:left w:val="single" w:sz="4" w:space="0" w:color="auto"/>
              <w:bottom w:val="single" w:sz="4" w:space="0" w:color="auto"/>
              <w:right w:val="single" w:sz="4" w:space="0" w:color="auto"/>
            </w:tcBorders>
          </w:tcPr>
          <w:p w14:paraId="07681450" w14:textId="6EAE1EF4" w:rsidR="00B80A0B" w:rsidRPr="007A26DB" w:rsidRDefault="00B80A0B" w:rsidP="00814F4C">
            <w:pPr>
              <w:spacing w:after="60"/>
              <w:jc w:val="right"/>
              <w:rPr>
                <w:color w:val="000000"/>
                <w:sz w:val="18"/>
                <w:szCs w:val="18"/>
                <w:lang w:eastAsia="en-CA"/>
              </w:rPr>
            </w:pPr>
            <w:r w:rsidRPr="007A26DB">
              <w:rPr>
                <w:sz w:val="18"/>
                <w:szCs w:val="18"/>
              </w:rPr>
              <w:t>596</w:t>
            </w:r>
            <w:r w:rsidR="00814F4C" w:rsidRPr="007A26DB">
              <w:rPr>
                <w:sz w:val="18"/>
                <w:szCs w:val="18"/>
              </w:rPr>
              <w:t xml:space="preserve"> </w:t>
            </w:r>
            <w:r w:rsidRPr="007A26DB">
              <w:rPr>
                <w:sz w:val="18"/>
                <w:szCs w:val="18"/>
              </w:rPr>
              <w:t>030</w:t>
            </w:r>
          </w:p>
        </w:tc>
        <w:tc>
          <w:tcPr>
            <w:tcW w:w="750" w:type="dxa"/>
            <w:tcBorders>
              <w:top w:val="single" w:sz="4" w:space="0" w:color="auto"/>
              <w:left w:val="single" w:sz="4" w:space="0" w:color="auto"/>
              <w:bottom w:val="single" w:sz="4" w:space="0" w:color="auto"/>
              <w:right w:val="single" w:sz="4" w:space="0" w:color="auto"/>
            </w:tcBorders>
          </w:tcPr>
          <w:p w14:paraId="3EDFF643"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30F740D5" w14:textId="1A81C592" w:rsidR="00B80A0B" w:rsidRPr="007A26DB" w:rsidRDefault="00B80A0B" w:rsidP="00814F4C">
            <w:pPr>
              <w:spacing w:after="60"/>
              <w:jc w:val="right"/>
              <w:rPr>
                <w:color w:val="000000"/>
                <w:sz w:val="18"/>
                <w:szCs w:val="18"/>
                <w:lang w:eastAsia="en-CA"/>
              </w:rPr>
            </w:pPr>
            <w:r w:rsidRPr="007A26DB">
              <w:rPr>
                <w:sz w:val="18"/>
                <w:szCs w:val="18"/>
              </w:rPr>
              <w:t>280</w:t>
            </w:r>
            <w:r w:rsidR="00814F4C" w:rsidRPr="007A26DB">
              <w:rPr>
                <w:sz w:val="18"/>
                <w:szCs w:val="18"/>
              </w:rPr>
              <w:t xml:space="preserve"> </w:t>
            </w:r>
            <w:r w:rsidRPr="007A26DB">
              <w:rPr>
                <w:sz w:val="18"/>
                <w:szCs w:val="18"/>
              </w:rPr>
              <w:t>730</w:t>
            </w:r>
          </w:p>
        </w:tc>
        <w:tc>
          <w:tcPr>
            <w:tcW w:w="900" w:type="dxa"/>
            <w:tcBorders>
              <w:top w:val="single" w:sz="4" w:space="0" w:color="auto"/>
              <w:left w:val="single" w:sz="4" w:space="0" w:color="auto"/>
              <w:bottom w:val="single" w:sz="4" w:space="0" w:color="auto"/>
              <w:right w:val="single" w:sz="4" w:space="0" w:color="auto"/>
            </w:tcBorders>
            <w:tcMar>
              <w:left w:w="14" w:type="dxa"/>
              <w:right w:w="29" w:type="dxa"/>
            </w:tcMar>
          </w:tcPr>
          <w:p w14:paraId="187EF2B7" w14:textId="2F58086E" w:rsidR="00B80A0B" w:rsidRPr="007A26DB" w:rsidRDefault="00B80A0B" w:rsidP="00814F4C">
            <w:pPr>
              <w:spacing w:after="60"/>
              <w:jc w:val="right"/>
              <w:rPr>
                <w:color w:val="000000"/>
                <w:sz w:val="18"/>
                <w:szCs w:val="18"/>
                <w:lang w:eastAsia="en-CA"/>
              </w:rPr>
            </w:pPr>
            <w:r w:rsidRPr="007A26DB">
              <w:rPr>
                <w:sz w:val="18"/>
                <w:szCs w:val="18"/>
              </w:rPr>
              <w:t>2</w:t>
            </w:r>
            <w:r w:rsidR="00814F4C" w:rsidRPr="007A26DB">
              <w:rPr>
                <w:sz w:val="18"/>
                <w:szCs w:val="18"/>
              </w:rPr>
              <w:t xml:space="preserve"> </w:t>
            </w:r>
            <w:r w:rsidRPr="007A26DB">
              <w:rPr>
                <w:sz w:val="18"/>
                <w:szCs w:val="18"/>
              </w:rPr>
              <w:t>040</w:t>
            </w:r>
            <w:r w:rsidR="00814F4C" w:rsidRPr="007A26DB">
              <w:rPr>
                <w:sz w:val="18"/>
                <w:szCs w:val="18"/>
              </w:rPr>
              <w:t xml:space="preserve"> </w:t>
            </w:r>
            <w:r w:rsidRPr="007A26DB">
              <w:rPr>
                <w:sz w:val="18"/>
                <w:szCs w:val="18"/>
              </w:rPr>
              <w:t>664</w:t>
            </w:r>
          </w:p>
        </w:tc>
      </w:tr>
      <w:tr w:rsidR="007F7643" w:rsidRPr="007A26DB" w14:paraId="1A5A4CC2" w14:textId="77777777" w:rsidTr="007A26DB">
        <w:trPr>
          <w:trHeight w:val="176"/>
        </w:trPr>
        <w:tc>
          <w:tcPr>
            <w:tcW w:w="1530" w:type="dxa"/>
            <w:vMerge/>
            <w:tcBorders>
              <w:top w:val="single" w:sz="4" w:space="0" w:color="auto"/>
              <w:left w:val="single" w:sz="4" w:space="0" w:color="auto"/>
              <w:bottom w:val="single" w:sz="4" w:space="0" w:color="auto"/>
              <w:right w:val="single" w:sz="4" w:space="0" w:color="auto"/>
            </w:tcBorders>
            <w:vAlign w:val="center"/>
            <w:hideMark/>
          </w:tcPr>
          <w:p w14:paraId="6F41D2D9" w14:textId="77777777" w:rsidR="00B80A0B" w:rsidRPr="007A26DB" w:rsidRDefault="00B80A0B" w:rsidP="00D2796E">
            <w:pPr>
              <w:spacing w:after="60"/>
              <w:ind w:left="38"/>
              <w:rPr>
                <w:sz w:val="18"/>
                <w:szCs w:val="18"/>
              </w:rPr>
            </w:pPr>
          </w:p>
        </w:tc>
        <w:tc>
          <w:tcPr>
            <w:tcW w:w="1170" w:type="dxa"/>
            <w:vMerge/>
            <w:tcBorders>
              <w:top w:val="single" w:sz="4" w:space="0" w:color="auto"/>
              <w:left w:val="single" w:sz="4" w:space="0" w:color="auto"/>
              <w:bottom w:val="single" w:sz="4" w:space="0" w:color="auto"/>
              <w:right w:val="single" w:sz="4" w:space="0" w:color="auto"/>
            </w:tcBorders>
            <w:hideMark/>
          </w:tcPr>
          <w:p w14:paraId="4B42B39C" w14:textId="77777777" w:rsidR="00B80A0B" w:rsidRPr="007A26DB" w:rsidRDefault="00B80A0B" w:rsidP="00D2796E">
            <w:pPr>
              <w:spacing w:after="60"/>
              <w:ind w:left="38"/>
              <w:rPr>
                <w:sz w:val="18"/>
                <w:szCs w:val="18"/>
              </w:rPr>
            </w:pPr>
          </w:p>
        </w:tc>
        <w:tc>
          <w:tcPr>
            <w:tcW w:w="1770" w:type="dxa"/>
            <w:tcBorders>
              <w:top w:val="single" w:sz="4" w:space="0" w:color="auto"/>
              <w:left w:val="single" w:sz="4" w:space="0" w:color="auto"/>
              <w:bottom w:val="single" w:sz="4" w:space="0" w:color="auto"/>
              <w:right w:val="single" w:sz="4" w:space="0" w:color="auto"/>
            </w:tcBorders>
            <w:hideMark/>
          </w:tcPr>
          <w:p w14:paraId="58F14D59" w14:textId="6331F46E" w:rsidR="00B80A0B" w:rsidRPr="007A26DB" w:rsidRDefault="00D23659" w:rsidP="00D2796E">
            <w:pPr>
              <w:spacing w:after="60"/>
              <w:ind w:left="38"/>
              <w:jc w:val="left"/>
              <w:rPr>
                <w:sz w:val="18"/>
                <w:szCs w:val="18"/>
              </w:rPr>
            </w:pPr>
            <w:r w:rsidRPr="007A26D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3C313BD4" w14:textId="2EBFE696" w:rsidR="00B80A0B" w:rsidRPr="007A26DB" w:rsidRDefault="00B80A0B" w:rsidP="00814F4C">
            <w:pPr>
              <w:spacing w:after="60"/>
              <w:ind w:left="38"/>
              <w:jc w:val="right"/>
              <w:rPr>
                <w:color w:val="000000"/>
                <w:sz w:val="18"/>
                <w:szCs w:val="18"/>
                <w:lang w:eastAsia="en-CA"/>
              </w:rPr>
            </w:pPr>
            <w:r w:rsidRPr="007A26DB">
              <w:rPr>
                <w:sz w:val="18"/>
                <w:szCs w:val="18"/>
              </w:rPr>
              <w:t>49</w:t>
            </w:r>
            <w:r w:rsidR="00814F4C" w:rsidRPr="007A26DB">
              <w:rPr>
                <w:sz w:val="18"/>
                <w:szCs w:val="18"/>
              </w:rPr>
              <w:t xml:space="preserve"> </w:t>
            </w:r>
            <w:r w:rsidRPr="007A26DB">
              <w:rPr>
                <w:sz w:val="18"/>
                <w:szCs w:val="18"/>
              </w:rPr>
              <w:t>034</w:t>
            </w:r>
          </w:p>
        </w:tc>
        <w:tc>
          <w:tcPr>
            <w:tcW w:w="660" w:type="dxa"/>
            <w:tcBorders>
              <w:top w:val="single" w:sz="4" w:space="0" w:color="auto"/>
              <w:left w:val="single" w:sz="4" w:space="0" w:color="auto"/>
              <w:bottom w:val="single" w:sz="4" w:space="0" w:color="auto"/>
              <w:right w:val="single" w:sz="4" w:space="0" w:color="auto"/>
            </w:tcBorders>
          </w:tcPr>
          <w:p w14:paraId="47D10E74"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3A245B32" w14:textId="2EB3EDDF" w:rsidR="00B80A0B" w:rsidRPr="007A26DB" w:rsidRDefault="00B80A0B" w:rsidP="00814F4C">
            <w:pPr>
              <w:spacing w:after="60"/>
              <w:jc w:val="right"/>
              <w:rPr>
                <w:color w:val="000000"/>
                <w:sz w:val="18"/>
                <w:szCs w:val="18"/>
                <w:lang w:eastAsia="en-CA"/>
              </w:rPr>
            </w:pPr>
            <w:r w:rsidRPr="007A26DB">
              <w:rPr>
                <w:sz w:val="18"/>
                <w:szCs w:val="18"/>
              </w:rPr>
              <w:t>84</w:t>
            </w:r>
            <w:r w:rsidR="00814F4C" w:rsidRPr="007A26DB">
              <w:rPr>
                <w:sz w:val="18"/>
                <w:szCs w:val="18"/>
              </w:rPr>
              <w:t xml:space="preserve"> </w:t>
            </w:r>
            <w:r w:rsidRPr="007A26DB">
              <w:rPr>
                <w:sz w:val="18"/>
                <w:szCs w:val="18"/>
              </w:rPr>
              <w:t>699</w:t>
            </w:r>
          </w:p>
        </w:tc>
        <w:tc>
          <w:tcPr>
            <w:tcW w:w="630" w:type="dxa"/>
            <w:tcBorders>
              <w:top w:val="single" w:sz="4" w:space="0" w:color="auto"/>
              <w:left w:val="single" w:sz="4" w:space="0" w:color="auto"/>
              <w:bottom w:val="single" w:sz="4" w:space="0" w:color="auto"/>
              <w:right w:val="single" w:sz="4" w:space="0" w:color="auto"/>
            </w:tcBorders>
          </w:tcPr>
          <w:p w14:paraId="1FCB6BF3"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80" w:type="dxa"/>
            <w:tcBorders>
              <w:top w:val="single" w:sz="4" w:space="0" w:color="auto"/>
              <w:left w:val="single" w:sz="4" w:space="0" w:color="auto"/>
              <w:bottom w:val="single" w:sz="4" w:space="0" w:color="auto"/>
              <w:right w:val="single" w:sz="4" w:space="0" w:color="auto"/>
            </w:tcBorders>
          </w:tcPr>
          <w:p w14:paraId="59F91A80" w14:textId="360E17A7" w:rsidR="00B80A0B" w:rsidRPr="007A26DB" w:rsidRDefault="00B80A0B" w:rsidP="00814F4C">
            <w:pPr>
              <w:spacing w:after="60"/>
              <w:jc w:val="right"/>
              <w:rPr>
                <w:color w:val="000000"/>
                <w:sz w:val="18"/>
                <w:szCs w:val="18"/>
                <w:lang w:eastAsia="en-CA"/>
              </w:rPr>
            </w:pPr>
            <w:r w:rsidRPr="007A26DB">
              <w:rPr>
                <w:sz w:val="18"/>
                <w:szCs w:val="18"/>
              </w:rPr>
              <w:t>68</w:t>
            </w:r>
            <w:r w:rsidR="00814F4C" w:rsidRPr="007A26DB">
              <w:rPr>
                <w:sz w:val="18"/>
                <w:szCs w:val="18"/>
              </w:rPr>
              <w:t xml:space="preserve"> </w:t>
            </w:r>
            <w:r w:rsidRPr="007A26DB">
              <w:rPr>
                <w:sz w:val="18"/>
                <w:szCs w:val="18"/>
              </w:rPr>
              <w:t>484</w:t>
            </w:r>
          </w:p>
        </w:tc>
        <w:tc>
          <w:tcPr>
            <w:tcW w:w="750" w:type="dxa"/>
            <w:tcBorders>
              <w:top w:val="single" w:sz="4" w:space="0" w:color="auto"/>
              <w:left w:val="single" w:sz="4" w:space="0" w:color="auto"/>
              <w:bottom w:val="single" w:sz="4" w:space="0" w:color="auto"/>
              <w:right w:val="single" w:sz="4" w:space="0" w:color="auto"/>
            </w:tcBorders>
          </w:tcPr>
          <w:p w14:paraId="447A7671"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291EB401" w14:textId="44477683" w:rsidR="00B80A0B" w:rsidRPr="007A26DB" w:rsidRDefault="00B80A0B" w:rsidP="00814F4C">
            <w:pPr>
              <w:spacing w:after="60"/>
              <w:jc w:val="right"/>
              <w:rPr>
                <w:color w:val="000000"/>
                <w:sz w:val="18"/>
                <w:szCs w:val="18"/>
                <w:lang w:eastAsia="en-CA"/>
              </w:rPr>
            </w:pPr>
            <w:r w:rsidRPr="007A26DB">
              <w:rPr>
                <w:sz w:val="18"/>
                <w:szCs w:val="18"/>
              </w:rPr>
              <w:t>32</w:t>
            </w:r>
            <w:r w:rsidR="00814F4C" w:rsidRPr="007A26DB">
              <w:rPr>
                <w:sz w:val="18"/>
                <w:szCs w:val="18"/>
              </w:rPr>
              <w:t xml:space="preserve"> </w:t>
            </w:r>
            <w:r w:rsidRPr="007A26DB">
              <w:rPr>
                <w:sz w:val="18"/>
                <w:szCs w:val="18"/>
              </w:rPr>
              <w:t>256</w:t>
            </w:r>
          </w:p>
        </w:tc>
        <w:tc>
          <w:tcPr>
            <w:tcW w:w="900" w:type="dxa"/>
            <w:tcBorders>
              <w:top w:val="single" w:sz="4" w:space="0" w:color="auto"/>
              <w:left w:val="single" w:sz="4" w:space="0" w:color="auto"/>
              <w:bottom w:val="single" w:sz="4" w:space="0" w:color="auto"/>
              <w:right w:val="single" w:sz="4" w:space="0" w:color="auto"/>
            </w:tcBorders>
            <w:tcMar>
              <w:right w:w="29" w:type="dxa"/>
            </w:tcMar>
          </w:tcPr>
          <w:p w14:paraId="19EC53DF" w14:textId="38B434C7" w:rsidR="00B80A0B" w:rsidRPr="007A26DB" w:rsidRDefault="00B80A0B" w:rsidP="00814F4C">
            <w:pPr>
              <w:spacing w:after="60"/>
              <w:jc w:val="right"/>
              <w:rPr>
                <w:color w:val="000000"/>
                <w:sz w:val="18"/>
                <w:szCs w:val="18"/>
                <w:lang w:eastAsia="en-CA"/>
              </w:rPr>
            </w:pPr>
            <w:r w:rsidRPr="007A26DB">
              <w:rPr>
                <w:sz w:val="18"/>
                <w:szCs w:val="18"/>
              </w:rPr>
              <w:t>234</w:t>
            </w:r>
            <w:r w:rsidR="00814F4C" w:rsidRPr="007A26DB">
              <w:rPr>
                <w:sz w:val="18"/>
                <w:szCs w:val="18"/>
              </w:rPr>
              <w:t xml:space="preserve"> </w:t>
            </w:r>
            <w:r w:rsidRPr="007A26DB">
              <w:rPr>
                <w:sz w:val="18"/>
                <w:szCs w:val="18"/>
              </w:rPr>
              <w:t>473</w:t>
            </w:r>
          </w:p>
        </w:tc>
      </w:tr>
      <w:tr w:rsidR="005F0A4C" w:rsidRPr="007A26DB" w14:paraId="3CC36422" w14:textId="77777777" w:rsidTr="007A26DB">
        <w:trPr>
          <w:trHeight w:val="144"/>
        </w:trPr>
        <w:tc>
          <w:tcPr>
            <w:tcW w:w="2700" w:type="dxa"/>
            <w:gridSpan w:val="2"/>
            <w:vMerge w:val="restart"/>
            <w:tcBorders>
              <w:top w:val="single" w:sz="4" w:space="0" w:color="auto"/>
              <w:left w:val="single" w:sz="4" w:space="0" w:color="auto"/>
              <w:bottom w:val="single" w:sz="4" w:space="0" w:color="auto"/>
              <w:right w:val="single" w:sz="4" w:space="0" w:color="auto"/>
            </w:tcBorders>
            <w:tcMar>
              <w:left w:w="29" w:type="dxa"/>
            </w:tcMar>
            <w:hideMark/>
          </w:tcPr>
          <w:p w14:paraId="153F718A" w14:textId="09145B11" w:rsidR="00B80A0B" w:rsidRPr="007A26DB" w:rsidRDefault="00D23659" w:rsidP="00D2796E">
            <w:pPr>
              <w:spacing w:after="60"/>
              <w:ind w:left="38"/>
              <w:jc w:val="left"/>
              <w:rPr>
                <w:sz w:val="18"/>
                <w:szCs w:val="18"/>
              </w:rPr>
            </w:pPr>
            <w:r w:rsidRPr="007A26DB">
              <w:rPr>
                <w:sz w:val="18"/>
                <w:szCs w:val="18"/>
              </w:rPr>
              <w:t>Fondos aprobados por el Comité Ejecutivo (USD)</w:t>
            </w:r>
          </w:p>
        </w:tc>
        <w:tc>
          <w:tcPr>
            <w:tcW w:w="1770" w:type="dxa"/>
            <w:tcBorders>
              <w:top w:val="single" w:sz="4" w:space="0" w:color="auto"/>
              <w:left w:val="single" w:sz="4" w:space="0" w:color="auto"/>
              <w:bottom w:val="single" w:sz="4" w:space="0" w:color="auto"/>
              <w:right w:val="single" w:sz="4" w:space="0" w:color="auto"/>
            </w:tcBorders>
            <w:hideMark/>
          </w:tcPr>
          <w:p w14:paraId="3DF3846A" w14:textId="75542881" w:rsidR="00B80A0B" w:rsidRPr="007A26DB" w:rsidRDefault="00D23659" w:rsidP="00D2796E">
            <w:pPr>
              <w:spacing w:after="60"/>
              <w:ind w:left="38"/>
              <w:jc w:val="left"/>
              <w:rPr>
                <w:sz w:val="18"/>
                <w:szCs w:val="18"/>
              </w:rPr>
            </w:pPr>
            <w:r w:rsidRPr="007A26D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422BA2B6" w14:textId="60DBB8D7" w:rsidR="00B80A0B" w:rsidRPr="007A26DB" w:rsidRDefault="00B80A0B" w:rsidP="00814F4C">
            <w:pPr>
              <w:spacing w:after="60"/>
              <w:ind w:left="38"/>
              <w:jc w:val="right"/>
              <w:rPr>
                <w:color w:val="000000"/>
                <w:sz w:val="18"/>
                <w:szCs w:val="18"/>
                <w:lang w:eastAsia="en-CA"/>
              </w:rPr>
            </w:pPr>
            <w:r w:rsidRPr="007A26DB">
              <w:rPr>
                <w:color w:val="000000"/>
                <w:sz w:val="18"/>
                <w:szCs w:val="18"/>
              </w:rPr>
              <w:t>1</w:t>
            </w:r>
            <w:r w:rsidR="00814F4C" w:rsidRPr="007A26DB">
              <w:rPr>
                <w:color w:val="000000"/>
                <w:sz w:val="18"/>
                <w:szCs w:val="18"/>
              </w:rPr>
              <w:t xml:space="preserve"> </w:t>
            </w:r>
            <w:r w:rsidRPr="007A26DB">
              <w:rPr>
                <w:color w:val="000000"/>
                <w:sz w:val="18"/>
                <w:szCs w:val="18"/>
              </w:rPr>
              <w:t>895</w:t>
            </w:r>
            <w:r w:rsidR="00814F4C" w:rsidRPr="007A26DB">
              <w:rPr>
                <w:color w:val="000000"/>
                <w:sz w:val="18"/>
                <w:szCs w:val="18"/>
              </w:rPr>
              <w:t xml:space="preserve"> </w:t>
            </w:r>
            <w:r w:rsidRPr="007A26DB">
              <w:rPr>
                <w:color w:val="000000"/>
                <w:sz w:val="18"/>
                <w:szCs w:val="18"/>
              </w:rPr>
              <w:t>633</w:t>
            </w:r>
          </w:p>
        </w:tc>
        <w:tc>
          <w:tcPr>
            <w:tcW w:w="660" w:type="dxa"/>
            <w:tcBorders>
              <w:top w:val="single" w:sz="4" w:space="0" w:color="auto"/>
              <w:left w:val="single" w:sz="4" w:space="0" w:color="auto"/>
              <w:bottom w:val="single" w:sz="4" w:space="0" w:color="auto"/>
              <w:right w:val="single" w:sz="4" w:space="0" w:color="auto"/>
            </w:tcBorders>
          </w:tcPr>
          <w:p w14:paraId="1F0DEF8B"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74AB6FA6"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6FE7306F"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80" w:type="dxa"/>
            <w:tcBorders>
              <w:top w:val="single" w:sz="4" w:space="0" w:color="auto"/>
              <w:left w:val="single" w:sz="4" w:space="0" w:color="auto"/>
              <w:bottom w:val="single" w:sz="4" w:space="0" w:color="auto"/>
              <w:right w:val="single" w:sz="4" w:space="0" w:color="auto"/>
            </w:tcBorders>
          </w:tcPr>
          <w:p w14:paraId="1339F95B"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50" w:type="dxa"/>
            <w:tcBorders>
              <w:top w:val="single" w:sz="4" w:space="0" w:color="auto"/>
              <w:left w:val="single" w:sz="4" w:space="0" w:color="auto"/>
              <w:bottom w:val="single" w:sz="4" w:space="0" w:color="auto"/>
              <w:right w:val="single" w:sz="4" w:space="0" w:color="auto"/>
            </w:tcBorders>
          </w:tcPr>
          <w:p w14:paraId="321FC23F"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076BA87B"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900" w:type="dxa"/>
            <w:tcBorders>
              <w:top w:val="single" w:sz="4" w:space="0" w:color="auto"/>
              <w:left w:val="single" w:sz="4" w:space="0" w:color="auto"/>
              <w:bottom w:val="single" w:sz="4" w:space="0" w:color="auto"/>
              <w:right w:val="single" w:sz="4" w:space="0" w:color="auto"/>
            </w:tcBorders>
            <w:tcMar>
              <w:left w:w="14" w:type="dxa"/>
              <w:right w:w="29" w:type="dxa"/>
            </w:tcMar>
          </w:tcPr>
          <w:p w14:paraId="482B35FF" w14:textId="246D6843" w:rsidR="00B80A0B" w:rsidRPr="007A26DB" w:rsidRDefault="00B80A0B" w:rsidP="00814F4C">
            <w:pPr>
              <w:spacing w:after="60"/>
              <w:jc w:val="right"/>
              <w:rPr>
                <w:color w:val="000000"/>
                <w:sz w:val="18"/>
                <w:szCs w:val="18"/>
                <w:lang w:eastAsia="en-CA"/>
              </w:rPr>
            </w:pPr>
            <w:r w:rsidRPr="007A26DB">
              <w:rPr>
                <w:color w:val="000000"/>
                <w:sz w:val="18"/>
                <w:szCs w:val="18"/>
              </w:rPr>
              <w:t>1</w:t>
            </w:r>
            <w:r w:rsidR="00814F4C" w:rsidRPr="007A26DB">
              <w:rPr>
                <w:color w:val="000000"/>
                <w:sz w:val="18"/>
                <w:szCs w:val="18"/>
              </w:rPr>
              <w:t xml:space="preserve"> </w:t>
            </w:r>
            <w:r w:rsidRPr="007A26DB">
              <w:rPr>
                <w:color w:val="000000"/>
                <w:sz w:val="18"/>
                <w:szCs w:val="18"/>
              </w:rPr>
              <w:t>895</w:t>
            </w:r>
            <w:r w:rsidR="00814F4C" w:rsidRPr="007A26DB">
              <w:rPr>
                <w:color w:val="000000"/>
                <w:sz w:val="18"/>
                <w:szCs w:val="18"/>
              </w:rPr>
              <w:t xml:space="preserve"> </w:t>
            </w:r>
            <w:r w:rsidRPr="007A26DB">
              <w:rPr>
                <w:color w:val="000000"/>
                <w:sz w:val="18"/>
                <w:szCs w:val="18"/>
              </w:rPr>
              <w:t>633</w:t>
            </w:r>
          </w:p>
        </w:tc>
      </w:tr>
      <w:tr w:rsidR="005F0A4C" w:rsidRPr="007A26DB" w14:paraId="28006023" w14:textId="77777777" w:rsidTr="007A26DB">
        <w:trPr>
          <w:trHeight w:val="359"/>
        </w:trPr>
        <w:tc>
          <w:tcPr>
            <w:tcW w:w="2700" w:type="dxa"/>
            <w:gridSpan w:val="2"/>
            <w:vMerge/>
            <w:tcBorders>
              <w:top w:val="single" w:sz="4" w:space="0" w:color="auto"/>
              <w:left w:val="single" w:sz="4" w:space="0" w:color="auto"/>
              <w:bottom w:val="single" w:sz="4" w:space="0" w:color="auto"/>
              <w:right w:val="single" w:sz="4" w:space="0" w:color="auto"/>
            </w:tcBorders>
            <w:hideMark/>
          </w:tcPr>
          <w:p w14:paraId="2EE546CB" w14:textId="77777777" w:rsidR="00B80A0B" w:rsidRPr="007A26DB" w:rsidRDefault="00B80A0B" w:rsidP="00D2796E">
            <w:pPr>
              <w:spacing w:after="60"/>
              <w:ind w:left="38"/>
              <w:jc w:val="left"/>
              <w:rPr>
                <w:sz w:val="18"/>
                <w:szCs w:val="18"/>
              </w:rPr>
            </w:pPr>
          </w:p>
        </w:tc>
        <w:tc>
          <w:tcPr>
            <w:tcW w:w="1770" w:type="dxa"/>
            <w:tcBorders>
              <w:top w:val="single" w:sz="4" w:space="0" w:color="auto"/>
              <w:left w:val="single" w:sz="4" w:space="0" w:color="auto"/>
              <w:bottom w:val="single" w:sz="4" w:space="0" w:color="auto"/>
              <w:right w:val="single" w:sz="4" w:space="0" w:color="auto"/>
            </w:tcBorders>
            <w:hideMark/>
          </w:tcPr>
          <w:p w14:paraId="2CD99671" w14:textId="3E2CB509" w:rsidR="00B80A0B" w:rsidRPr="007A26DB" w:rsidRDefault="00D23659" w:rsidP="00D2796E">
            <w:pPr>
              <w:spacing w:after="60"/>
              <w:ind w:left="38"/>
              <w:jc w:val="left"/>
              <w:rPr>
                <w:sz w:val="18"/>
                <w:szCs w:val="18"/>
              </w:rPr>
            </w:pPr>
            <w:r w:rsidRPr="007A26D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326D2579" w14:textId="782EC870" w:rsidR="00B80A0B" w:rsidRPr="007A26DB" w:rsidRDefault="00B80A0B" w:rsidP="00814F4C">
            <w:pPr>
              <w:spacing w:after="60"/>
              <w:ind w:left="38"/>
              <w:jc w:val="right"/>
              <w:rPr>
                <w:color w:val="000000"/>
                <w:sz w:val="18"/>
                <w:szCs w:val="18"/>
                <w:lang w:eastAsia="en-CA"/>
              </w:rPr>
            </w:pPr>
            <w:r w:rsidRPr="007A26DB">
              <w:rPr>
                <w:color w:val="000000"/>
                <w:sz w:val="18"/>
                <w:szCs w:val="18"/>
              </w:rPr>
              <w:t>151</w:t>
            </w:r>
            <w:r w:rsidR="00814F4C" w:rsidRPr="007A26DB">
              <w:rPr>
                <w:color w:val="000000"/>
                <w:sz w:val="18"/>
                <w:szCs w:val="18"/>
              </w:rPr>
              <w:t xml:space="preserve"> </w:t>
            </w:r>
            <w:r w:rsidRPr="007A26DB">
              <w:rPr>
                <w:color w:val="000000"/>
                <w:sz w:val="18"/>
                <w:szCs w:val="18"/>
              </w:rPr>
              <w:t>856</w:t>
            </w:r>
          </w:p>
        </w:tc>
        <w:tc>
          <w:tcPr>
            <w:tcW w:w="660" w:type="dxa"/>
            <w:tcBorders>
              <w:top w:val="single" w:sz="4" w:space="0" w:color="auto"/>
              <w:left w:val="single" w:sz="4" w:space="0" w:color="auto"/>
              <w:bottom w:val="single" w:sz="4" w:space="0" w:color="auto"/>
              <w:right w:val="single" w:sz="4" w:space="0" w:color="auto"/>
            </w:tcBorders>
          </w:tcPr>
          <w:p w14:paraId="2043642E"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54670EA7"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630" w:type="dxa"/>
            <w:tcBorders>
              <w:top w:val="single" w:sz="4" w:space="0" w:color="auto"/>
              <w:left w:val="single" w:sz="4" w:space="0" w:color="auto"/>
              <w:bottom w:val="single" w:sz="4" w:space="0" w:color="auto"/>
              <w:right w:val="single" w:sz="4" w:space="0" w:color="auto"/>
            </w:tcBorders>
          </w:tcPr>
          <w:p w14:paraId="10AA039F"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80" w:type="dxa"/>
            <w:tcBorders>
              <w:top w:val="single" w:sz="4" w:space="0" w:color="auto"/>
              <w:left w:val="single" w:sz="4" w:space="0" w:color="auto"/>
              <w:bottom w:val="single" w:sz="4" w:space="0" w:color="auto"/>
              <w:right w:val="single" w:sz="4" w:space="0" w:color="auto"/>
            </w:tcBorders>
          </w:tcPr>
          <w:p w14:paraId="6559B444"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50" w:type="dxa"/>
            <w:tcBorders>
              <w:top w:val="single" w:sz="4" w:space="0" w:color="auto"/>
              <w:left w:val="single" w:sz="4" w:space="0" w:color="auto"/>
              <w:bottom w:val="single" w:sz="4" w:space="0" w:color="auto"/>
              <w:right w:val="single" w:sz="4" w:space="0" w:color="auto"/>
            </w:tcBorders>
          </w:tcPr>
          <w:p w14:paraId="3D6575D0"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78656F9F"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66781667" w14:textId="58B2268F" w:rsidR="00B80A0B" w:rsidRPr="007A26DB" w:rsidRDefault="00B80A0B" w:rsidP="00814F4C">
            <w:pPr>
              <w:spacing w:after="60"/>
              <w:jc w:val="right"/>
              <w:rPr>
                <w:color w:val="000000"/>
                <w:sz w:val="18"/>
                <w:szCs w:val="18"/>
                <w:lang w:eastAsia="en-CA"/>
              </w:rPr>
            </w:pPr>
            <w:r w:rsidRPr="007A26DB">
              <w:rPr>
                <w:color w:val="000000"/>
                <w:sz w:val="18"/>
                <w:szCs w:val="18"/>
              </w:rPr>
              <w:t>151</w:t>
            </w:r>
            <w:r w:rsidR="00814F4C" w:rsidRPr="007A26DB">
              <w:rPr>
                <w:color w:val="000000"/>
                <w:sz w:val="18"/>
                <w:szCs w:val="18"/>
              </w:rPr>
              <w:t xml:space="preserve"> </w:t>
            </w:r>
            <w:r w:rsidRPr="007A26DB">
              <w:rPr>
                <w:color w:val="000000"/>
                <w:sz w:val="18"/>
                <w:szCs w:val="18"/>
              </w:rPr>
              <w:t>856</w:t>
            </w:r>
          </w:p>
        </w:tc>
      </w:tr>
      <w:tr w:rsidR="005F0A4C" w:rsidRPr="007A26DB" w14:paraId="0AAC1B62" w14:textId="77777777" w:rsidTr="007A26DB">
        <w:trPr>
          <w:trHeight w:val="489"/>
        </w:trPr>
        <w:tc>
          <w:tcPr>
            <w:tcW w:w="2700" w:type="dxa"/>
            <w:gridSpan w:val="2"/>
            <w:vMerge w:val="restart"/>
            <w:tcBorders>
              <w:top w:val="single" w:sz="4" w:space="0" w:color="auto"/>
              <w:left w:val="single" w:sz="4" w:space="0" w:color="auto"/>
              <w:bottom w:val="single" w:sz="4" w:space="0" w:color="auto"/>
              <w:right w:val="single" w:sz="4" w:space="0" w:color="auto"/>
            </w:tcBorders>
            <w:tcMar>
              <w:left w:w="14" w:type="dxa"/>
              <w:right w:w="29" w:type="dxa"/>
            </w:tcMar>
            <w:hideMark/>
          </w:tcPr>
          <w:p w14:paraId="3174D5B7" w14:textId="55F96CF9" w:rsidR="00B80A0B" w:rsidRPr="007A26DB" w:rsidRDefault="00D23659" w:rsidP="00D2796E">
            <w:pPr>
              <w:spacing w:after="60"/>
              <w:ind w:left="38" w:right="-85"/>
              <w:jc w:val="left"/>
              <w:rPr>
                <w:sz w:val="18"/>
                <w:szCs w:val="18"/>
              </w:rPr>
            </w:pPr>
            <w:r w:rsidRPr="007A26DB">
              <w:rPr>
                <w:sz w:val="18"/>
                <w:szCs w:val="18"/>
              </w:rPr>
              <w:t>Total de fondos recomendados para aprobación en esta reunión (USD)</w:t>
            </w:r>
          </w:p>
        </w:tc>
        <w:tc>
          <w:tcPr>
            <w:tcW w:w="1770" w:type="dxa"/>
            <w:tcBorders>
              <w:top w:val="single" w:sz="4" w:space="0" w:color="auto"/>
              <w:left w:val="single" w:sz="4" w:space="0" w:color="auto"/>
              <w:bottom w:val="single" w:sz="4" w:space="0" w:color="auto"/>
              <w:right w:val="single" w:sz="4" w:space="0" w:color="auto"/>
            </w:tcBorders>
            <w:hideMark/>
          </w:tcPr>
          <w:p w14:paraId="6A378D64" w14:textId="549EC807" w:rsidR="00B80A0B" w:rsidRPr="007A26DB" w:rsidRDefault="00D23659" w:rsidP="00D2796E">
            <w:pPr>
              <w:spacing w:after="60"/>
              <w:ind w:left="38"/>
              <w:jc w:val="left"/>
              <w:rPr>
                <w:sz w:val="18"/>
                <w:szCs w:val="18"/>
              </w:rPr>
            </w:pPr>
            <w:r w:rsidRPr="007A26DB">
              <w:rPr>
                <w:sz w:val="18"/>
                <w:szCs w:val="18"/>
              </w:rPr>
              <w:t>Costos del proyecto</w:t>
            </w:r>
          </w:p>
        </w:tc>
        <w:tc>
          <w:tcPr>
            <w:tcW w:w="990" w:type="dxa"/>
            <w:tcBorders>
              <w:top w:val="single" w:sz="4" w:space="0" w:color="auto"/>
              <w:left w:val="single" w:sz="4" w:space="0" w:color="auto"/>
              <w:bottom w:val="single" w:sz="4" w:space="0" w:color="auto"/>
              <w:right w:val="single" w:sz="4" w:space="0" w:color="auto"/>
            </w:tcBorders>
          </w:tcPr>
          <w:p w14:paraId="70383334" w14:textId="77777777" w:rsidR="00B80A0B" w:rsidRPr="007A26DB" w:rsidRDefault="00B80A0B" w:rsidP="00D2796E">
            <w:pPr>
              <w:spacing w:after="60"/>
              <w:ind w:left="38"/>
              <w:jc w:val="right"/>
              <w:rPr>
                <w:color w:val="000000"/>
                <w:sz w:val="18"/>
                <w:szCs w:val="18"/>
                <w:lang w:eastAsia="en-CA"/>
              </w:rPr>
            </w:pPr>
            <w:r w:rsidRPr="007A26DB">
              <w:rPr>
                <w:sz w:val="18"/>
                <w:szCs w:val="18"/>
              </w:rPr>
              <w:t>0</w:t>
            </w:r>
          </w:p>
        </w:tc>
        <w:tc>
          <w:tcPr>
            <w:tcW w:w="660" w:type="dxa"/>
            <w:tcBorders>
              <w:top w:val="single" w:sz="4" w:space="0" w:color="auto"/>
              <w:left w:val="single" w:sz="4" w:space="0" w:color="auto"/>
              <w:bottom w:val="single" w:sz="4" w:space="0" w:color="auto"/>
              <w:right w:val="single" w:sz="4" w:space="0" w:color="auto"/>
            </w:tcBorders>
          </w:tcPr>
          <w:p w14:paraId="37115817"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2F6D2A1F" w14:textId="770E83FA" w:rsidR="00B80A0B" w:rsidRPr="007A26DB" w:rsidRDefault="00B80A0B" w:rsidP="00235785">
            <w:pPr>
              <w:spacing w:after="60"/>
              <w:jc w:val="right"/>
              <w:rPr>
                <w:color w:val="000000"/>
                <w:sz w:val="18"/>
                <w:szCs w:val="18"/>
                <w:lang w:eastAsia="en-CA"/>
              </w:rPr>
            </w:pPr>
            <w:r w:rsidRPr="007A26DB">
              <w:rPr>
                <w:color w:val="000000"/>
                <w:sz w:val="18"/>
                <w:szCs w:val="18"/>
              </w:rPr>
              <w:t>1</w:t>
            </w:r>
            <w:r w:rsidR="00235785" w:rsidRPr="007A26DB">
              <w:rPr>
                <w:color w:val="000000"/>
                <w:sz w:val="18"/>
                <w:szCs w:val="18"/>
              </w:rPr>
              <w:t xml:space="preserve"> </w:t>
            </w:r>
            <w:r w:rsidRPr="007A26DB">
              <w:rPr>
                <w:color w:val="000000"/>
                <w:sz w:val="18"/>
                <w:szCs w:val="18"/>
              </w:rPr>
              <w:t>786</w:t>
            </w:r>
            <w:r w:rsidR="00235785" w:rsidRPr="007A26DB">
              <w:rPr>
                <w:color w:val="000000"/>
                <w:sz w:val="18"/>
                <w:szCs w:val="18"/>
              </w:rPr>
              <w:t xml:space="preserve"> </w:t>
            </w:r>
            <w:r w:rsidRPr="007A26DB">
              <w:rPr>
                <w:color w:val="000000"/>
                <w:sz w:val="18"/>
                <w:szCs w:val="18"/>
              </w:rPr>
              <w:t>954</w:t>
            </w:r>
          </w:p>
        </w:tc>
        <w:tc>
          <w:tcPr>
            <w:tcW w:w="630" w:type="dxa"/>
            <w:tcBorders>
              <w:top w:val="single" w:sz="4" w:space="0" w:color="auto"/>
              <w:left w:val="single" w:sz="4" w:space="0" w:color="auto"/>
              <w:bottom w:val="single" w:sz="4" w:space="0" w:color="auto"/>
              <w:right w:val="single" w:sz="4" w:space="0" w:color="auto"/>
            </w:tcBorders>
          </w:tcPr>
          <w:p w14:paraId="09F5B0D8"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80" w:type="dxa"/>
            <w:tcBorders>
              <w:top w:val="single" w:sz="4" w:space="0" w:color="auto"/>
              <w:left w:val="single" w:sz="4" w:space="0" w:color="auto"/>
              <w:bottom w:val="single" w:sz="4" w:space="0" w:color="auto"/>
              <w:right w:val="single" w:sz="4" w:space="0" w:color="auto"/>
            </w:tcBorders>
          </w:tcPr>
          <w:p w14:paraId="318E102F"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750" w:type="dxa"/>
            <w:tcBorders>
              <w:top w:val="single" w:sz="4" w:space="0" w:color="auto"/>
              <w:left w:val="single" w:sz="4" w:space="0" w:color="auto"/>
              <w:bottom w:val="single" w:sz="4" w:space="0" w:color="auto"/>
              <w:right w:val="single" w:sz="4" w:space="0" w:color="auto"/>
            </w:tcBorders>
          </w:tcPr>
          <w:p w14:paraId="320F9A04"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1B94551C" w14:textId="77777777" w:rsidR="00B80A0B" w:rsidRPr="007A26DB" w:rsidRDefault="00B80A0B" w:rsidP="00D2796E">
            <w:pPr>
              <w:spacing w:after="60"/>
              <w:jc w:val="right"/>
              <w:rPr>
                <w:color w:val="000000"/>
                <w:sz w:val="18"/>
                <w:szCs w:val="18"/>
                <w:lang w:eastAsia="en-CA"/>
              </w:rPr>
            </w:pPr>
            <w:r w:rsidRPr="007A26DB">
              <w:rPr>
                <w:sz w:val="18"/>
                <w:szCs w:val="18"/>
              </w:rPr>
              <w:t>0</w:t>
            </w:r>
          </w:p>
        </w:tc>
        <w:tc>
          <w:tcPr>
            <w:tcW w:w="900" w:type="dxa"/>
            <w:tcBorders>
              <w:top w:val="single" w:sz="4" w:space="0" w:color="auto"/>
              <w:left w:val="single" w:sz="4" w:space="0" w:color="auto"/>
              <w:bottom w:val="single" w:sz="4" w:space="0" w:color="auto"/>
              <w:right w:val="single" w:sz="4" w:space="0" w:color="auto"/>
            </w:tcBorders>
            <w:tcMar>
              <w:left w:w="14" w:type="dxa"/>
              <w:right w:w="14" w:type="dxa"/>
            </w:tcMar>
          </w:tcPr>
          <w:p w14:paraId="2491DBDB" w14:textId="3B31EAEE" w:rsidR="00B80A0B" w:rsidRPr="007A26DB" w:rsidRDefault="00B80A0B" w:rsidP="00235785">
            <w:pPr>
              <w:spacing w:after="60"/>
              <w:jc w:val="right"/>
              <w:rPr>
                <w:color w:val="000000"/>
                <w:sz w:val="18"/>
                <w:szCs w:val="18"/>
                <w:lang w:eastAsia="en-CA"/>
              </w:rPr>
            </w:pPr>
            <w:r w:rsidRPr="007A26DB">
              <w:rPr>
                <w:color w:val="000000"/>
                <w:sz w:val="18"/>
                <w:szCs w:val="18"/>
              </w:rPr>
              <w:t>1</w:t>
            </w:r>
            <w:r w:rsidR="00235785" w:rsidRPr="007A26DB">
              <w:rPr>
                <w:color w:val="000000"/>
                <w:sz w:val="18"/>
                <w:szCs w:val="18"/>
              </w:rPr>
              <w:t xml:space="preserve"> </w:t>
            </w:r>
            <w:r w:rsidRPr="007A26DB">
              <w:rPr>
                <w:color w:val="000000"/>
                <w:sz w:val="18"/>
                <w:szCs w:val="18"/>
              </w:rPr>
              <w:t>786</w:t>
            </w:r>
            <w:r w:rsidR="00235785" w:rsidRPr="007A26DB">
              <w:rPr>
                <w:color w:val="000000"/>
                <w:sz w:val="18"/>
                <w:szCs w:val="18"/>
              </w:rPr>
              <w:t xml:space="preserve"> </w:t>
            </w:r>
            <w:r w:rsidRPr="007A26DB">
              <w:rPr>
                <w:color w:val="000000"/>
                <w:sz w:val="18"/>
                <w:szCs w:val="18"/>
              </w:rPr>
              <w:t>954</w:t>
            </w:r>
          </w:p>
        </w:tc>
      </w:tr>
      <w:tr w:rsidR="005F0A4C" w:rsidRPr="007A26DB" w14:paraId="1FA974BF" w14:textId="77777777" w:rsidTr="007A26DB">
        <w:trPr>
          <w:trHeight w:val="489"/>
        </w:trPr>
        <w:tc>
          <w:tcPr>
            <w:tcW w:w="2700" w:type="dxa"/>
            <w:gridSpan w:val="2"/>
            <w:vMerge/>
            <w:tcBorders>
              <w:top w:val="single" w:sz="4" w:space="0" w:color="auto"/>
              <w:left w:val="single" w:sz="4" w:space="0" w:color="auto"/>
              <w:bottom w:val="single" w:sz="4" w:space="0" w:color="auto"/>
              <w:right w:val="single" w:sz="4" w:space="0" w:color="auto"/>
            </w:tcBorders>
            <w:vAlign w:val="center"/>
            <w:hideMark/>
          </w:tcPr>
          <w:p w14:paraId="07A32245" w14:textId="77777777" w:rsidR="00B80A0B" w:rsidRPr="007A26DB" w:rsidRDefault="00B80A0B" w:rsidP="00D2796E">
            <w:pPr>
              <w:ind w:left="38"/>
              <w:rPr>
                <w:sz w:val="18"/>
                <w:szCs w:val="18"/>
              </w:rPr>
            </w:pPr>
          </w:p>
        </w:tc>
        <w:tc>
          <w:tcPr>
            <w:tcW w:w="1770" w:type="dxa"/>
            <w:tcBorders>
              <w:top w:val="single" w:sz="4" w:space="0" w:color="auto"/>
              <w:left w:val="single" w:sz="4" w:space="0" w:color="auto"/>
              <w:bottom w:val="single" w:sz="4" w:space="0" w:color="auto"/>
              <w:right w:val="single" w:sz="4" w:space="0" w:color="auto"/>
            </w:tcBorders>
            <w:hideMark/>
          </w:tcPr>
          <w:p w14:paraId="1866763A" w14:textId="2873B9FA" w:rsidR="00B80A0B" w:rsidRPr="007A26DB" w:rsidRDefault="00D23659" w:rsidP="00D2796E">
            <w:pPr>
              <w:spacing w:afterLines="20" w:after="48"/>
              <w:ind w:left="38"/>
              <w:jc w:val="left"/>
              <w:rPr>
                <w:sz w:val="18"/>
                <w:szCs w:val="18"/>
              </w:rPr>
            </w:pPr>
            <w:r w:rsidRPr="007A26DB">
              <w:rPr>
                <w:sz w:val="18"/>
                <w:szCs w:val="18"/>
              </w:rPr>
              <w:t>Gastos de apoyo</w:t>
            </w:r>
          </w:p>
        </w:tc>
        <w:tc>
          <w:tcPr>
            <w:tcW w:w="990" w:type="dxa"/>
            <w:tcBorders>
              <w:top w:val="single" w:sz="4" w:space="0" w:color="auto"/>
              <w:left w:val="single" w:sz="4" w:space="0" w:color="auto"/>
              <w:bottom w:val="single" w:sz="4" w:space="0" w:color="auto"/>
              <w:right w:val="single" w:sz="4" w:space="0" w:color="auto"/>
            </w:tcBorders>
          </w:tcPr>
          <w:p w14:paraId="2DD25BA6" w14:textId="77777777" w:rsidR="00B80A0B" w:rsidRPr="007A26DB" w:rsidRDefault="00B80A0B" w:rsidP="00D2796E">
            <w:pPr>
              <w:spacing w:afterLines="20" w:after="48"/>
              <w:ind w:left="38"/>
              <w:jc w:val="right"/>
              <w:rPr>
                <w:color w:val="000000"/>
                <w:sz w:val="18"/>
                <w:szCs w:val="18"/>
                <w:lang w:eastAsia="en-CA"/>
              </w:rPr>
            </w:pPr>
            <w:r w:rsidRPr="007A26DB">
              <w:rPr>
                <w:sz w:val="18"/>
                <w:szCs w:val="18"/>
              </w:rPr>
              <w:t>0</w:t>
            </w:r>
          </w:p>
        </w:tc>
        <w:tc>
          <w:tcPr>
            <w:tcW w:w="660" w:type="dxa"/>
            <w:tcBorders>
              <w:top w:val="single" w:sz="4" w:space="0" w:color="auto"/>
              <w:left w:val="single" w:sz="4" w:space="0" w:color="auto"/>
              <w:bottom w:val="single" w:sz="4" w:space="0" w:color="auto"/>
              <w:right w:val="single" w:sz="4" w:space="0" w:color="auto"/>
            </w:tcBorders>
          </w:tcPr>
          <w:p w14:paraId="7A12BB34" w14:textId="77777777" w:rsidR="00B80A0B" w:rsidRPr="007A26DB" w:rsidRDefault="00B80A0B" w:rsidP="00D2796E">
            <w:pPr>
              <w:spacing w:afterLines="20" w:after="48"/>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3BA4BA2B" w14:textId="2C6A7378" w:rsidR="00B80A0B" w:rsidRPr="007A26DB" w:rsidRDefault="00B80A0B" w:rsidP="00235785">
            <w:pPr>
              <w:spacing w:afterLines="20" w:after="48"/>
              <w:jc w:val="right"/>
              <w:rPr>
                <w:color w:val="000000"/>
                <w:sz w:val="18"/>
                <w:szCs w:val="18"/>
                <w:lang w:eastAsia="en-CA"/>
              </w:rPr>
            </w:pPr>
            <w:r w:rsidRPr="007A26DB">
              <w:rPr>
                <w:color w:val="000000"/>
                <w:sz w:val="18"/>
                <w:szCs w:val="18"/>
              </w:rPr>
              <w:t>158</w:t>
            </w:r>
            <w:r w:rsidR="00235785" w:rsidRPr="007A26DB">
              <w:rPr>
                <w:color w:val="000000"/>
                <w:sz w:val="18"/>
                <w:szCs w:val="18"/>
              </w:rPr>
              <w:t xml:space="preserve"> </w:t>
            </w:r>
            <w:r w:rsidRPr="007A26DB">
              <w:rPr>
                <w:color w:val="000000"/>
                <w:sz w:val="18"/>
                <w:szCs w:val="18"/>
              </w:rPr>
              <w:t>185</w:t>
            </w:r>
          </w:p>
        </w:tc>
        <w:tc>
          <w:tcPr>
            <w:tcW w:w="630" w:type="dxa"/>
            <w:tcBorders>
              <w:top w:val="single" w:sz="4" w:space="0" w:color="auto"/>
              <w:left w:val="single" w:sz="4" w:space="0" w:color="auto"/>
              <w:bottom w:val="single" w:sz="4" w:space="0" w:color="auto"/>
              <w:right w:val="single" w:sz="4" w:space="0" w:color="auto"/>
            </w:tcBorders>
          </w:tcPr>
          <w:p w14:paraId="3986DC43" w14:textId="77777777" w:rsidR="00B80A0B" w:rsidRPr="007A26DB" w:rsidRDefault="00B80A0B" w:rsidP="00D2796E">
            <w:pPr>
              <w:spacing w:afterLines="20" w:after="48"/>
              <w:jc w:val="right"/>
              <w:rPr>
                <w:color w:val="000000"/>
                <w:sz w:val="18"/>
                <w:szCs w:val="18"/>
                <w:lang w:eastAsia="en-CA"/>
              </w:rPr>
            </w:pPr>
            <w:r w:rsidRPr="007A26DB">
              <w:rPr>
                <w:sz w:val="18"/>
                <w:szCs w:val="18"/>
              </w:rPr>
              <w:t>0</w:t>
            </w:r>
          </w:p>
        </w:tc>
        <w:tc>
          <w:tcPr>
            <w:tcW w:w="780" w:type="dxa"/>
            <w:tcBorders>
              <w:top w:val="single" w:sz="4" w:space="0" w:color="auto"/>
              <w:left w:val="single" w:sz="4" w:space="0" w:color="auto"/>
              <w:bottom w:val="single" w:sz="4" w:space="0" w:color="auto"/>
              <w:right w:val="single" w:sz="4" w:space="0" w:color="auto"/>
            </w:tcBorders>
          </w:tcPr>
          <w:p w14:paraId="05BCCB9D" w14:textId="77777777" w:rsidR="00B80A0B" w:rsidRPr="007A26DB" w:rsidRDefault="00B80A0B" w:rsidP="00D2796E">
            <w:pPr>
              <w:spacing w:afterLines="20" w:after="48"/>
              <w:jc w:val="right"/>
              <w:rPr>
                <w:color w:val="000000"/>
                <w:sz w:val="18"/>
                <w:szCs w:val="18"/>
                <w:lang w:eastAsia="en-CA"/>
              </w:rPr>
            </w:pPr>
            <w:r w:rsidRPr="007A26DB">
              <w:rPr>
                <w:sz w:val="18"/>
                <w:szCs w:val="18"/>
              </w:rPr>
              <w:t>0</w:t>
            </w:r>
          </w:p>
        </w:tc>
        <w:tc>
          <w:tcPr>
            <w:tcW w:w="750" w:type="dxa"/>
            <w:tcBorders>
              <w:top w:val="single" w:sz="4" w:space="0" w:color="auto"/>
              <w:left w:val="single" w:sz="4" w:space="0" w:color="auto"/>
              <w:bottom w:val="single" w:sz="4" w:space="0" w:color="auto"/>
              <w:right w:val="single" w:sz="4" w:space="0" w:color="auto"/>
            </w:tcBorders>
          </w:tcPr>
          <w:p w14:paraId="36DBEE46" w14:textId="77777777" w:rsidR="00B80A0B" w:rsidRPr="007A26DB" w:rsidRDefault="00B80A0B" w:rsidP="00D2796E">
            <w:pPr>
              <w:spacing w:afterLines="20" w:after="48"/>
              <w:jc w:val="right"/>
              <w:rPr>
                <w:color w:val="000000"/>
                <w:sz w:val="18"/>
                <w:szCs w:val="18"/>
                <w:lang w:eastAsia="en-CA"/>
              </w:rPr>
            </w:pPr>
            <w:r w:rsidRPr="007A26DB">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2E50BBA9" w14:textId="77777777" w:rsidR="00B80A0B" w:rsidRPr="007A26DB" w:rsidRDefault="00B80A0B" w:rsidP="00D2796E">
            <w:pPr>
              <w:spacing w:afterLines="20" w:after="48"/>
              <w:jc w:val="right"/>
              <w:rPr>
                <w:color w:val="000000"/>
                <w:sz w:val="18"/>
                <w:szCs w:val="18"/>
                <w:lang w:eastAsia="en-CA"/>
              </w:rPr>
            </w:pPr>
            <w:r w:rsidRPr="007A26DB">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6A3C2021" w14:textId="63309556" w:rsidR="00B80A0B" w:rsidRPr="007A26DB" w:rsidRDefault="00B80A0B" w:rsidP="00235785">
            <w:pPr>
              <w:spacing w:afterLines="20" w:after="48"/>
              <w:jc w:val="right"/>
              <w:rPr>
                <w:color w:val="000000"/>
                <w:sz w:val="18"/>
                <w:szCs w:val="18"/>
                <w:lang w:eastAsia="en-CA"/>
              </w:rPr>
            </w:pPr>
            <w:r w:rsidRPr="007A26DB">
              <w:rPr>
                <w:color w:val="000000"/>
                <w:sz w:val="18"/>
                <w:szCs w:val="18"/>
              </w:rPr>
              <w:t>158</w:t>
            </w:r>
            <w:r w:rsidR="00235785" w:rsidRPr="007A26DB">
              <w:rPr>
                <w:color w:val="000000"/>
                <w:sz w:val="18"/>
                <w:szCs w:val="18"/>
              </w:rPr>
              <w:t xml:space="preserve"> </w:t>
            </w:r>
            <w:r w:rsidRPr="007A26DB">
              <w:rPr>
                <w:color w:val="000000"/>
                <w:sz w:val="18"/>
                <w:szCs w:val="18"/>
              </w:rPr>
              <w:t>185</w:t>
            </w:r>
          </w:p>
        </w:tc>
      </w:tr>
    </w:tbl>
    <w:p w14:paraId="42F0864C" w14:textId="77777777" w:rsidR="00B80A0B" w:rsidRPr="007A26DB" w:rsidRDefault="00B80A0B" w:rsidP="00B80A0B">
      <w:pPr>
        <w:rPr>
          <w:sz w:val="24"/>
          <w:szCs w:val="24"/>
        </w:rPr>
      </w:pPr>
    </w:p>
    <w:tbl>
      <w:tblPr>
        <w:tblStyle w:val="TableGrid"/>
        <w:tblW w:w="10800"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48"/>
        <w:gridCol w:w="6252"/>
      </w:tblGrid>
      <w:tr w:rsidR="00B80A0B" w:rsidRPr="007A26DB" w14:paraId="7D4BBFAF" w14:textId="77777777" w:rsidTr="007A26DB">
        <w:trPr>
          <w:trHeight w:val="42"/>
        </w:trPr>
        <w:tc>
          <w:tcPr>
            <w:tcW w:w="4548" w:type="dxa"/>
            <w:hideMark/>
          </w:tcPr>
          <w:p w14:paraId="205CF351" w14:textId="560AF323" w:rsidR="00B80A0B" w:rsidRPr="007A26DB" w:rsidRDefault="00067E4F" w:rsidP="00D2796E">
            <w:pPr>
              <w:spacing w:after="60"/>
              <w:jc w:val="left"/>
              <w:rPr>
                <w:b/>
                <w:sz w:val="20"/>
                <w:szCs w:val="20"/>
              </w:rPr>
            </w:pPr>
            <w:r w:rsidRPr="007A26DB">
              <w:rPr>
                <w:b/>
                <w:sz w:val="20"/>
                <w:szCs w:val="20"/>
              </w:rPr>
              <w:t>Recomendación de la Secretaría</w:t>
            </w:r>
            <w:r w:rsidR="00B80A0B" w:rsidRPr="007A26DB">
              <w:rPr>
                <w:b/>
                <w:sz w:val="20"/>
                <w:szCs w:val="20"/>
              </w:rPr>
              <w:t>:</w:t>
            </w:r>
          </w:p>
        </w:tc>
        <w:tc>
          <w:tcPr>
            <w:tcW w:w="6252" w:type="dxa"/>
            <w:hideMark/>
          </w:tcPr>
          <w:p w14:paraId="28EF3EDF" w14:textId="58C41FD3" w:rsidR="00B80A0B" w:rsidRPr="007A26DB" w:rsidRDefault="00067E4F" w:rsidP="00D2796E">
            <w:pPr>
              <w:spacing w:after="60"/>
              <w:jc w:val="center"/>
              <w:rPr>
                <w:sz w:val="20"/>
                <w:szCs w:val="20"/>
              </w:rPr>
            </w:pPr>
            <w:r w:rsidRPr="007A26DB">
              <w:rPr>
                <w:sz w:val="20"/>
                <w:szCs w:val="20"/>
              </w:rPr>
              <w:t>Consideración individual</w:t>
            </w:r>
            <w:r w:rsidR="00B80A0B" w:rsidRPr="007A26DB">
              <w:rPr>
                <w:sz w:val="20"/>
                <w:szCs w:val="20"/>
              </w:rPr>
              <w:t xml:space="preserve"> </w:t>
            </w:r>
          </w:p>
        </w:tc>
      </w:tr>
    </w:tbl>
    <w:p w14:paraId="34EF197F" w14:textId="77777777" w:rsidR="004D7955" w:rsidRPr="00FB6BA1" w:rsidRDefault="004D7955" w:rsidP="004D7955">
      <w:pPr>
        <w:rPr>
          <w:sz w:val="10"/>
          <w:szCs w:val="10"/>
        </w:rPr>
      </w:pPr>
    </w:p>
    <w:p w14:paraId="658B4D5C" w14:textId="77777777" w:rsidR="004D7955" w:rsidRPr="00FB6BA1" w:rsidRDefault="004D7955" w:rsidP="004D7955">
      <w:pPr>
        <w:spacing w:after="240"/>
        <w:jc w:val="center"/>
        <w:rPr>
          <w:b/>
        </w:rPr>
      </w:pPr>
    </w:p>
    <w:p w14:paraId="30788DC2" w14:textId="187898D1" w:rsidR="00EA598B" w:rsidRPr="00FB6BA1" w:rsidRDefault="00EA598B" w:rsidP="007A26DB">
      <w:pPr>
        <w:keepNext/>
        <w:keepLines/>
        <w:widowControl w:val="0"/>
        <w:spacing w:after="240"/>
        <w:jc w:val="center"/>
        <w:rPr>
          <w:b/>
        </w:rPr>
      </w:pPr>
      <w:r w:rsidRPr="00FB6BA1">
        <w:rPr>
          <w:b/>
        </w:rPr>
        <w:lastRenderedPageBreak/>
        <w:t>DESCRIPCIÓN DEL PROYECTO</w:t>
      </w:r>
    </w:p>
    <w:p w14:paraId="1BE313A3" w14:textId="0FBE6D17" w:rsidR="00EA598B" w:rsidRPr="00FB6BA1" w:rsidRDefault="00EA598B" w:rsidP="00140547">
      <w:pPr>
        <w:pStyle w:val="Heading1"/>
        <w:keepNext/>
        <w:keepLines/>
        <w:widowControl w:val="0"/>
      </w:pPr>
      <w:r w:rsidRPr="00FB6BA1">
        <w:t>En nombre del gobierno de</w:t>
      </w:r>
      <w:r w:rsidR="002F7BA9" w:rsidRPr="00FB6BA1">
        <w:t>l</w:t>
      </w:r>
      <w:r w:rsidRPr="00FB6BA1">
        <w:t xml:space="preserve"> Pakistán, la ONUDI, en calidad de</w:t>
      </w:r>
      <w:r w:rsidR="00E67B9D" w:rsidRPr="00FB6BA1">
        <w:t xml:space="preserve"> principal</w:t>
      </w:r>
      <w:r w:rsidRPr="00FB6BA1">
        <w:t xml:space="preserve"> organismo de ejecución, presentó un pedido de financiación para el segundo tramo de la etapa III del plan de gestión </w:t>
      </w:r>
      <w:r w:rsidR="00654484" w:rsidRPr="00FB6BA1">
        <w:t>para</w:t>
      </w:r>
      <w:r w:rsidRPr="00FB6BA1">
        <w:t xml:space="preserve"> la eliminación de HCFC (PGEH), con un costo total de </w:t>
      </w:r>
      <w:r w:rsidR="006A04BF" w:rsidRPr="00FB6BA1">
        <w:t xml:space="preserve">USD </w:t>
      </w:r>
      <w:r w:rsidRPr="00FB6BA1">
        <w:t xml:space="preserve">1 945 139, que consisten en </w:t>
      </w:r>
      <w:r w:rsidR="006A04BF" w:rsidRPr="00FB6BA1">
        <w:t xml:space="preserve">USD </w:t>
      </w:r>
      <w:r w:rsidRPr="00FB6BA1">
        <w:t xml:space="preserve">1 049 800, más los gastos de apoyo al organismo de </w:t>
      </w:r>
      <w:r w:rsidR="00C000D7" w:rsidRPr="00FB6BA1">
        <w:t xml:space="preserve">USD </w:t>
      </w:r>
      <w:r w:rsidRPr="00FB6BA1">
        <w:t xml:space="preserve">73 486, para la ONUDI y </w:t>
      </w:r>
      <w:r w:rsidR="00C000D7" w:rsidRPr="00FB6BA1">
        <w:t xml:space="preserve">USD </w:t>
      </w:r>
      <w:r w:rsidRPr="00FB6BA1">
        <w:t xml:space="preserve">737 154, más los gastos de apoyo al organismo de </w:t>
      </w:r>
      <w:r w:rsidR="00C000D7" w:rsidRPr="00FB6BA1">
        <w:t xml:space="preserve">USD </w:t>
      </w:r>
      <w:r w:rsidRPr="00FB6BA1">
        <w:t>84 699, para el PNUMA</w:t>
      </w:r>
      <w:r w:rsidRPr="00FB6BA1">
        <w:rPr>
          <w:rStyle w:val="FootnoteReference"/>
        </w:rPr>
        <w:footnoteReference w:id="2"/>
      </w:r>
      <w:r w:rsidRPr="00FB6BA1">
        <w:t xml:space="preserve">. La presentación incluye un informe sobre </w:t>
      </w:r>
      <w:r w:rsidR="00453C9F" w:rsidRPr="00FB6BA1">
        <w:t>el avance</w:t>
      </w:r>
      <w:r w:rsidRPr="00FB6BA1">
        <w:t xml:space="preserve"> </w:t>
      </w:r>
      <w:r w:rsidR="00453C9F" w:rsidRPr="00FB6BA1">
        <w:t xml:space="preserve">de la ejecución </w:t>
      </w:r>
      <w:r w:rsidRPr="00FB6BA1">
        <w:t>del primer tramo, el informe de verificación sobre el consumo de H</w:t>
      </w:r>
      <w:r w:rsidR="00C000D7" w:rsidRPr="00FB6BA1">
        <w:t>CFC para el período 2021 a 2022</w:t>
      </w:r>
      <w:r w:rsidRPr="00FB6BA1">
        <w:t xml:space="preserve">, y el plan de ejecución del tramo </w:t>
      </w:r>
      <w:r w:rsidR="00895EAC" w:rsidRPr="00FB6BA1">
        <w:t>para el</w:t>
      </w:r>
      <w:r w:rsidRPr="00FB6BA1">
        <w:t xml:space="preserve"> período 2024 a 2026.</w:t>
      </w:r>
    </w:p>
    <w:p w14:paraId="7175049E" w14:textId="77777777" w:rsidR="00EA598B" w:rsidRPr="00FB6BA1" w:rsidRDefault="00EA598B" w:rsidP="0028245E">
      <w:pPr>
        <w:keepNext/>
        <w:spacing w:after="240"/>
        <w:rPr>
          <w:u w:val="single"/>
        </w:rPr>
      </w:pPr>
      <w:r w:rsidRPr="00FB6BA1">
        <w:rPr>
          <w:u w:val="single"/>
        </w:rPr>
        <w:t>Informe sobre el consumo de HCFC</w:t>
      </w:r>
    </w:p>
    <w:p w14:paraId="313F0847" w14:textId="3964AAE7" w:rsidR="00EA598B" w:rsidRPr="00FB6BA1" w:rsidRDefault="00EA598B" w:rsidP="0028245E">
      <w:pPr>
        <w:pStyle w:val="Heading1"/>
      </w:pPr>
      <w:r w:rsidRPr="00FB6BA1">
        <w:t>El gobierno de</w:t>
      </w:r>
      <w:r w:rsidR="002F7BA9" w:rsidRPr="00FB6BA1">
        <w:t>l</w:t>
      </w:r>
      <w:r w:rsidRPr="00FB6BA1">
        <w:t xml:space="preserve"> Pakistán informó un consumo de 118,94 toneladas PAO de HCFC en 2023, que es un 52 % inferior </w:t>
      </w:r>
      <w:r w:rsidR="007E7F57" w:rsidRPr="00FB6BA1">
        <w:t>a la base de comparación para el cumplimiento del país en materia de HCFC</w:t>
      </w:r>
      <w:r w:rsidRPr="00FB6BA1">
        <w:t xml:space="preserve">. El consumo de HCFC en 2019-2023 se muestra en la tabla 1. </w:t>
      </w:r>
    </w:p>
    <w:p w14:paraId="76407B0C" w14:textId="463DC3E8" w:rsidR="00EA598B" w:rsidRPr="00FB6BA1" w:rsidRDefault="00EA598B" w:rsidP="0028245E">
      <w:pPr>
        <w:keepNext/>
        <w:rPr>
          <w:b/>
        </w:rPr>
      </w:pPr>
      <w:r w:rsidRPr="00FB6BA1">
        <w:rPr>
          <w:b/>
        </w:rPr>
        <w:t xml:space="preserve">Tabla 1. Consumo de HCFC en </w:t>
      </w:r>
      <w:r w:rsidR="001C6D9E" w:rsidRPr="00FB6BA1">
        <w:rPr>
          <w:b/>
        </w:rPr>
        <w:t xml:space="preserve">el </w:t>
      </w:r>
      <w:r w:rsidRPr="00FB6BA1">
        <w:rPr>
          <w:b/>
        </w:rPr>
        <w:t>Pakistán (datos del Artículo 7 para 2019-2023)</w:t>
      </w:r>
    </w:p>
    <w:tbl>
      <w:tblPr>
        <w:tblW w:w="9540" w:type="dxa"/>
        <w:tblInd w:w="-95" w:type="dxa"/>
        <w:tblLayout w:type="fixed"/>
        <w:tblCellMar>
          <w:left w:w="58" w:type="dxa"/>
          <w:right w:w="58" w:type="dxa"/>
        </w:tblCellMar>
        <w:tblLook w:val="04A0" w:firstRow="1" w:lastRow="0" w:firstColumn="1" w:lastColumn="0" w:noHBand="0" w:noVBand="1"/>
      </w:tblPr>
      <w:tblGrid>
        <w:gridCol w:w="2340"/>
        <w:gridCol w:w="1080"/>
        <w:gridCol w:w="1170"/>
        <w:gridCol w:w="1170"/>
        <w:gridCol w:w="1170"/>
        <w:gridCol w:w="1080"/>
        <w:gridCol w:w="1530"/>
      </w:tblGrid>
      <w:tr w:rsidR="002A222C" w:rsidRPr="00FB6BA1" w14:paraId="715E56F4" w14:textId="77777777" w:rsidTr="00140547">
        <w:trPr>
          <w:trHeight w:val="31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6ACC8" w14:textId="77777777" w:rsidR="002A222C" w:rsidRPr="00FB6BA1" w:rsidRDefault="002A222C" w:rsidP="002A222C">
            <w:pPr>
              <w:jc w:val="left"/>
              <w:rPr>
                <w:b/>
                <w:bCs/>
                <w:color w:val="000000"/>
                <w:sz w:val="20"/>
                <w:szCs w:val="20"/>
              </w:rPr>
            </w:pPr>
            <w:r w:rsidRPr="00FB6BA1">
              <w:rPr>
                <w:b/>
                <w:bCs/>
                <w:color w:val="000000"/>
                <w:sz w:val="20"/>
                <w:szCs w:val="20"/>
              </w:rPr>
              <w:t>HCFC</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F3D7C" w14:textId="77777777" w:rsidR="002A222C" w:rsidRPr="00FB6BA1" w:rsidRDefault="002A222C" w:rsidP="002A222C">
            <w:pPr>
              <w:jc w:val="center"/>
              <w:rPr>
                <w:b/>
                <w:bCs/>
                <w:color w:val="000000"/>
                <w:sz w:val="20"/>
                <w:szCs w:val="20"/>
              </w:rPr>
            </w:pPr>
            <w:r w:rsidRPr="00FB6BA1">
              <w:rPr>
                <w:b/>
                <w:bCs/>
                <w:color w:val="000000"/>
                <w:sz w:val="20"/>
                <w:szCs w:val="20"/>
              </w:rPr>
              <w:t>2019</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6AD2B" w14:textId="77777777" w:rsidR="002A222C" w:rsidRPr="00FB6BA1" w:rsidRDefault="002A222C" w:rsidP="002A222C">
            <w:pPr>
              <w:jc w:val="center"/>
              <w:rPr>
                <w:b/>
                <w:bCs/>
                <w:color w:val="000000"/>
                <w:sz w:val="20"/>
                <w:szCs w:val="20"/>
              </w:rPr>
            </w:pPr>
            <w:r w:rsidRPr="00FB6BA1">
              <w:rPr>
                <w:b/>
                <w:bCs/>
                <w:color w:val="000000"/>
                <w:sz w:val="20"/>
                <w:szCs w:val="20"/>
              </w:rPr>
              <w:t>2020</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E0C7B" w14:textId="77777777" w:rsidR="002A222C" w:rsidRPr="00FB6BA1" w:rsidRDefault="002A222C" w:rsidP="002A222C">
            <w:pPr>
              <w:jc w:val="center"/>
              <w:rPr>
                <w:b/>
                <w:bCs/>
                <w:color w:val="000000"/>
                <w:sz w:val="20"/>
                <w:szCs w:val="20"/>
              </w:rPr>
            </w:pPr>
            <w:r w:rsidRPr="00FB6BA1">
              <w:rPr>
                <w:b/>
                <w:bCs/>
                <w:color w:val="000000"/>
                <w:sz w:val="20"/>
                <w:szCs w:val="20"/>
              </w:rPr>
              <w:t>2021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A1BDED" w14:textId="77777777" w:rsidR="002A222C" w:rsidRPr="00FB6BA1" w:rsidRDefault="002A222C" w:rsidP="002A222C">
            <w:pPr>
              <w:jc w:val="center"/>
              <w:rPr>
                <w:b/>
                <w:bCs/>
                <w:color w:val="000000"/>
                <w:sz w:val="20"/>
                <w:szCs w:val="20"/>
              </w:rPr>
            </w:pPr>
            <w:r w:rsidRPr="00FB6BA1">
              <w:rPr>
                <w:b/>
                <w:bCs/>
                <w:color w:val="000000"/>
                <w:sz w:val="20"/>
                <w:szCs w:val="20"/>
              </w:rPr>
              <w:t>2022</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FEE82" w14:textId="77777777" w:rsidR="002A222C" w:rsidRPr="00FB6BA1" w:rsidRDefault="002A222C" w:rsidP="002A222C">
            <w:pPr>
              <w:jc w:val="center"/>
              <w:rPr>
                <w:b/>
                <w:bCs/>
                <w:color w:val="000000"/>
                <w:sz w:val="20"/>
                <w:szCs w:val="20"/>
              </w:rPr>
            </w:pPr>
            <w:r w:rsidRPr="00FB6BA1">
              <w:rPr>
                <w:b/>
                <w:bCs/>
                <w:color w:val="000000"/>
                <w:sz w:val="20"/>
                <w:szCs w:val="20"/>
              </w:rPr>
              <w:t>2023</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DE104" w14:textId="736FE20C" w:rsidR="002A222C" w:rsidRPr="00FB6BA1" w:rsidRDefault="00800309" w:rsidP="002A222C">
            <w:pPr>
              <w:jc w:val="center"/>
              <w:rPr>
                <w:b/>
                <w:bCs/>
                <w:color w:val="000000"/>
                <w:sz w:val="20"/>
                <w:szCs w:val="20"/>
              </w:rPr>
            </w:pPr>
            <w:r w:rsidRPr="00FB6BA1">
              <w:rPr>
                <w:b/>
                <w:bCs/>
                <w:color w:val="000000"/>
                <w:sz w:val="20"/>
                <w:szCs w:val="20"/>
              </w:rPr>
              <w:t>Base de comparación</w:t>
            </w:r>
          </w:p>
        </w:tc>
      </w:tr>
      <w:tr w:rsidR="002A222C" w:rsidRPr="00FB6BA1" w14:paraId="737D0859" w14:textId="77777777" w:rsidTr="00140547">
        <w:trPr>
          <w:trHeight w:val="31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3ABC43" w14:textId="77777777" w:rsidR="002A222C" w:rsidRPr="00FB6BA1" w:rsidRDefault="002A222C" w:rsidP="002A222C">
            <w:pPr>
              <w:jc w:val="left"/>
              <w:rPr>
                <w:b/>
                <w:bCs/>
                <w:color w:val="000000"/>
                <w:sz w:val="20"/>
                <w:szCs w:val="20"/>
              </w:rPr>
            </w:pPr>
            <w:r w:rsidRPr="00FB6BA1">
              <w:rPr>
                <w:b/>
                <w:bCs/>
                <w:color w:val="000000"/>
                <w:sz w:val="20"/>
                <w:szCs w:val="20"/>
              </w:rPr>
              <w:t>Toneladas métricas</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2755264A" w14:textId="77777777" w:rsidR="002A222C" w:rsidRPr="00FB6BA1" w:rsidRDefault="002A222C" w:rsidP="002A222C">
            <w:pPr>
              <w:jc w:val="left"/>
              <w:rPr>
                <w:color w:val="000000"/>
                <w:sz w:val="20"/>
                <w:szCs w:val="20"/>
              </w:rPr>
            </w:pPr>
            <w:r w:rsidRPr="00FB6BA1">
              <w:rPr>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AB775" w14:textId="77777777" w:rsidR="002A222C" w:rsidRPr="00FB6BA1" w:rsidRDefault="002A222C" w:rsidP="002A222C">
            <w:pPr>
              <w:jc w:val="center"/>
              <w:rPr>
                <w:b/>
                <w:bCs/>
                <w:color w:val="000000"/>
                <w:sz w:val="20"/>
                <w:szCs w:val="20"/>
              </w:rPr>
            </w:pPr>
            <w:r w:rsidRPr="00FB6BA1">
              <w:rPr>
                <w:b/>
                <w:bCs/>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CBD6D" w14:textId="77777777" w:rsidR="002A222C" w:rsidRPr="00FB6BA1" w:rsidRDefault="002A222C" w:rsidP="002A222C">
            <w:pPr>
              <w:jc w:val="center"/>
              <w:rPr>
                <w:b/>
                <w:bCs/>
                <w:color w:val="000000"/>
                <w:sz w:val="20"/>
                <w:szCs w:val="20"/>
              </w:rPr>
            </w:pPr>
            <w:r w:rsidRPr="00FB6BA1">
              <w:rPr>
                <w:b/>
                <w:bCs/>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BC1BC" w14:textId="77777777" w:rsidR="002A222C" w:rsidRPr="00FB6BA1" w:rsidRDefault="002A222C" w:rsidP="002A222C">
            <w:pPr>
              <w:jc w:val="center"/>
              <w:rPr>
                <w:b/>
                <w:bCs/>
                <w:color w:val="000000"/>
                <w:sz w:val="20"/>
                <w:szCs w:val="20"/>
              </w:rPr>
            </w:pPr>
            <w:r w:rsidRPr="00FB6BA1">
              <w:rPr>
                <w:b/>
                <w:bCs/>
                <w:color w:val="000000"/>
                <w:sz w:val="20"/>
                <w:szCs w:val="20"/>
              </w:rPr>
              <w: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4198D" w14:textId="77777777" w:rsidR="002A222C" w:rsidRPr="00FB6BA1" w:rsidRDefault="002A222C" w:rsidP="002A222C">
            <w:pPr>
              <w:jc w:val="center"/>
              <w:rPr>
                <w:b/>
                <w:bCs/>
                <w:color w:val="000000"/>
                <w:sz w:val="20"/>
                <w:szCs w:val="20"/>
              </w:rPr>
            </w:pPr>
            <w:r w:rsidRPr="00FB6BA1">
              <w:rPr>
                <w:b/>
                <w:bCs/>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4D7F0" w14:textId="77777777" w:rsidR="002A222C" w:rsidRPr="00FB6BA1" w:rsidRDefault="002A222C" w:rsidP="002A222C">
            <w:pPr>
              <w:jc w:val="left"/>
              <w:rPr>
                <w:color w:val="000000"/>
                <w:sz w:val="20"/>
                <w:szCs w:val="20"/>
              </w:rPr>
            </w:pPr>
            <w:r w:rsidRPr="00FB6BA1">
              <w:rPr>
                <w:color w:val="000000"/>
                <w:sz w:val="20"/>
                <w:szCs w:val="20"/>
              </w:rPr>
              <w:t> </w:t>
            </w:r>
          </w:p>
        </w:tc>
      </w:tr>
      <w:tr w:rsidR="002A222C" w:rsidRPr="00FB6BA1" w14:paraId="1D7FD97C" w14:textId="77777777" w:rsidTr="00140547">
        <w:trPr>
          <w:trHeight w:val="220"/>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1EB62968" w14:textId="77777777" w:rsidR="002A222C" w:rsidRPr="00FB6BA1" w:rsidRDefault="002A222C" w:rsidP="002A222C">
            <w:pPr>
              <w:jc w:val="left"/>
              <w:rPr>
                <w:color w:val="000000"/>
                <w:sz w:val="20"/>
                <w:szCs w:val="20"/>
              </w:rPr>
            </w:pPr>
            <w:r w:rsidRPr="00FB6BA1">
              <w:rPr>
                <w:color w:val="000000"/>
                <w:sz w:val="20"/>
                <w:szCs w:val="20"/>
              </w:rPr>
              <w:t>HCFC-22</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4D5F43FC" w14:textId="2E6185BF" w:rsidR="002A222C" w:rsidRPr="00FB6BA1" w:rsidRDefault="002A222C" w:rsidP="002A222C">
            <w:pPr>
              <w:jc w:val="right"/>
              <w:rPr>
                <w:color w:val="000000"/>
                <w:sz w:val="20"/>
                <w:szCs w:val="20"/>
              </w:rPr>
            </w:pPr>
            <w:r w:rsidRPr="00FB6BA1">
              <w:rPr>
                <w:color w:val="000000"/>
                <w:sz w:val="20"/>
                <w:szCs w:val="20"/>
              </w:rPr>
              <w:t>2 752,4</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AC00625" w14:textId="249B16B7" w:rsidR="002A222C" w:rsidRPr="00FB6BA1" w:rsidRDefault="002A222C" w:rsidP="002A222C">
            <w:pPr>
              <w:jc w:val="right"/>
              <w:rPr>
                <w:color w:val="000000"/>
                <w:sz w:val="20"/>
                <w:szCs w:val="20"/>
              </w:rPr>
            </w:pPr>
            <w:r w:rsidRPr="00FB6BA1">
              <w:rPr>
                <w:color w:val="000000"/>
                <w:sz w:val="20"/>
                <w:szCs w:val="20"/>
              </w:rPr>
              <w:t>2 021,7</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3B88CFD" w14:textId="4B17D6BA" w:rsidR="002A222C" w:rsidRPr="00FB6BA1" w:rsidRDefault="002A222C" w:rsidP="002A222C">
            <w:pPr>
              <w:jc w:val="right"/>
              <w:rPr>
                <w:color w:val="000000"/>
                <w:sz w:val="20"/>
                <w:szCs w:val="20"/>
              </w:rPr>
            </w:pPr>
            <w:r w:rsidRPr="00FB6BA1">
              <w:rPr>
                <w:color w:val="000000"/>
                <w:sz w:val="20"/>
                <w:szCs w:val="20"/>
              </w:rPr>
              <w:t>2 046,0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A058DB1" w14:textId="45BF040A" w:rsidR="002A222C" w:rsidRPr="00FB6BA1" w:rsidRDefault="002A222C" w:rsidP="002A222C">
            <w:pPr>
              <w:jc w:val="right"/>
              <w:rPr>
                <w:color w:val="000000"/>
                <w:sz w:val="20"/>
                <w:szCs w:val="20"/>
              </w:rPr>
            </w:pPr>
            <w:r w:rsidRPr="00FB6BA1">
              <w:rPr>
                <w:color w:val="000000"/>
                <w:sz w:val="20"/>
                <w:szCs w:val="20"/>
              </w:rPr>
              <w:t>2 032,9</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2199997" w14:textId="36A127AD" w:rsidR="002A222C" w:rsidRPr="00FB6BA1" w:rsidRDefault="002A222C" w:rsidP="002A222C">
            <w:pPr>
              <w:jc w:val="right"/>
              <w:rPr>
                <w:color w:val="000000"/>
                <w:sz w:val="20"/>
                <w:szCs w:val="20"/>
              </w:rPr>
            </w:pPr>
            <w:r w:rsidRPr="00FB6BA1">
              <w:rPr>
                <w:color w:val="000000"/>
                <w:sz w:val="20"/>
                <w:szCs w:val="20"/>
              </w:rPr>
              <w:t>2 030,2</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1B260AFA" w14:textId="0C3B090C" w:rsidR="002A222C" w:rsidRPr="00FB6BA1" w:rsidRDefault="002A222C" w:rsidP="002A222C">
            <w:pPr>
              <w:jc w:val="right"/>
              <w:rPr>
                <w:color w:val="000000"/>
                <w:sz w:val="20"/>
                <w:szCs w:val="20"/>
              </w:rPr>
            </w:pPr>
            <w:r w:rsidRPr="00FB6BA1">
              <w:rPr>
                <w:color w:val="000000"/>
                <w:sz w:val="20"/>
                <w:szCs w:val="20"/>
              </w:rPr>
              <w:t>1 908,3</w:t>
            </w:r>
          </w:p>
        </w:tc>
      </w:tr>
      <w:tr w:rsidR="002A222C" w:rsidRPr="00FB6BA1" w14:paraId="3BA9F69B" w14:textId="77777777" w:rsidTr="00140547">
        <w:trPr>
          <w:trHeight w:val="252"/>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4CC73A85" w14:textId="77777777" w:rsidR="002A222C" w:rsidRPr="00FB6BA1" w:rsidRDefault="002A222C" w:rsidP="002A222C">
            <w:pPr>
              <w:jc w:val="left"/>
              <w:rPr>
                <w:color w:val="000000"/>
                <w:sz w:val="20"/>
                <w:szCs w:val="20"/>
              </w:rPr>
            </w:pPr>
            <w:r w:rsidRPr="00FB6BA1">
              <w:rPr>
                <w:color w:val="000000"/>
                <w:sz w:val="20"/>
                <w:szCs w:val="20"/>
              </w:rPr>
              <w:t>HCFC-123</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121CDD4E" w14:textId="41CB73B0" w:rsidR="002A222C" w:rsidRPr="00FB6BA1" w:rsidRDefault="005B41B5" w:rsidP="002A222C">
            <w:pPr>
              <w:jc w:val="right"/>
              <w:rPr>
                <w:color w:val="000000"/>
                <w:sz w:val="20"/>
                <w:szCs w:val="20"/>
              </w:rPr>
            </w:pPr>
            <w:r w:rsidRPr="00FB6BA1">
              <w:rPr>
                <w:color w:val="000000"/>
                <w:sz w:val="20"/>
                <w:szCs w:val="20"/>
              </w:rPr>
              <w:t>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862BCC5" w14:textId="6CC33E19" w:rsidR="002A222C" w:rsidRPr="00FB6BA1" w:rsidRDefault="002A222C" w:rsidP="002A222C">
            <w:pPr>
              <w:jc w:val="right"/>
              <w:rPr>
                <w:color w:val="000000"/>
                <w:sz w:val="20"/>
                <w:szCs w:val="20"/>
              </w:rPr>
            </w:pPr>
            <w:r w:rsidRPr="00FB6BA1">
              <w:rPr>
                <w:color w:val="000000"/>
                <w:sz w:val="20"/>
                <w:szCs w:val="20"/>
              </w:rPr>
              <w:t> 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EF0BDAF" w14:textId="78D7A34C" w:rsidR="002A222C" w:rsidRPr="00FB6BA1" w:rsidRDefault="001F7ABC" w:rsidP="002A222C">
            <w:pPr>
              <w:jc w:val="right"/>
              <w:rPr>
                <w:color w:val="000000"/>
                <w:sz w:val="20"/>
                <w:szCs w:val="20"/>
              </w:rPr>
            </w:pPr>
            <w:r w:rsidRPr="00FB6BA1">
              <w:rPr>
                <w:color w:val="000000"/>
                <w:sz w:val="20"/>
                <w:szCs w:val="20"/>
              </w:rPr>
              <w:t>0,00 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4A9E6F8" w14:textId="4C0ABCB0" w:rsidR="002A222C" w:rsidRPr="00FB6BA1" w:rsidRDefault="002A222C" w:rsidP="002A222C">
            <w:pPr>
              <w:jc w:val="right"/>
              <w:rPr>
                <w:color w:val="000000"/>
                <w:sz w:val="20"/>
                <w:szCs w:val="20"/>
              </w:rPr>
            </w:pPr>
            <w:r w:rsidRPr="00FB6BA1">
              <w:rPr>
                <w:color w:val="000000"/>
                <w:sz w:val="20"/>
                <w:szCs w:val="20"/>
              </w:rPr>
              <w:t>1,0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50EB6CC" w14:textId="5F7BE6F8" w:rsidR="002A222C" w:rsidRPr="00FB6BA1" w:rsidRDefault="002A222C" w:rsidP="002A222C">
            <w:pPr>
              <w:jc w:val="right"/>
              <w:rPr>
                <w:color w:val="000000"/>
                <w:sz w:val="20"/>
                <w:szCs w:val="20"/>
              </w:rPr>
            </w:pPr>
            <w:r w:rsidRPr="00FB6BA1">
              <w:rPr>
                <w:color w:val="000000"/>
                <w:sz w:val="20"/>
                <w:szCs w:val="20"/>
              </w:rPr>
              <w:t>1,0</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10878FF2" w14:textId="4FD6BE64" w:rsidR="002A222C" w:rsidRPr="00FB6BA1" w:rsidRDefault="002A222C" w:rsidP="002A222C">
            <w:pPr>
              <w:jc w:val="right"/>
              <w:rPr>
                <w:color w:val="000000"/>
                <w:sz w:val="20"/>
                <w:szCs w:val="20"/>
              </w:rPr>
            </w:pPr>
            <w:r w:rsidRPr="00FB6BA1">
              <w:rPr>
                <w:color w:val="000000"/>
                <w:sz w:val="20"/>
                <w:szCs w:val="20"/>
              </w:rPr>
              <w:t>0,0</w:t>
            </w:r>
          </w:p>
        </w:tc>
      </w:tr>
      <w:tr w:rsidR="002A222C" w:rsidRPr="00FB6BA1" w14:paraId="607824A4" w14:textId="77777777" w:rsidTr="00140547">
        <w:trPr>
          <w:trHeight w:val="271"/>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02665AED" w14:textId="77777777" w:rsidR="002A222C" w:rsidRPr="00FB6BA1" w:rsidRDefault="002A222C" w:rsidP="002A222C">
            <w:pPr>
              <w:jc w:val="left"/>
              <w:rPr>
                <w:color w:val="000000"/>
                <w:sz w:val="20"/>
                <w:szCs w:val="20"/>
              </w:rPr>
            </w:pPr>
            <w:r w:rsidRPr="00FB6BA1">
              <w:rPr>
                <w:color w:val="000000"/>
                <w:sz w:val="20"/>
                <w:szCs w:val="20"/>
              </w:rPr>
              <w:t>HCFC-141b</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2BBAD592" w14:textId="3522002E" w:rsidR="002A222C" w:rsidRPr="00FB6BA1" w:rsidRDefault="002A222C" w:rsidP="002A222C">
            <w:pPr>
              <w:jc w:val="right"/>
              <w:rPr>
                <w:color w:val="000000"/>
                <w:sz w:val="20"/>
                <w:szCs w:val="20"/>
              </w:rPr>
            </w:pPr>
            <w:r w:rsidRPr="00FB6BA1">
              <w:rPr>
                <w:color w:val="000000"/>
                <w:sz w:val="20"/>
                <w:szCs w:val="20"/>
              </w:rPr>
              <w:t>495,5</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9A0009B" w14:textId="19323A33" w:rsidR="002A222C" w:rsidRPr="00FB6BA1" w:rsidRDefault="002A222C" w:rsidP="002A222C">
            <w:pPr>
              <w:jc w:val="right"/>
              <w:rPr>
                <w:color w:val="000000"/>
                <w:sz w:val="20"/>
                <w:szCs w:val="20"/>
              </w:rPr>
            </w:pPr>
            <w:r w:rsidRPr="00FB6BA1">
              <w:rPr>
                <w:color w:val="000000"/>
                <w:sz w:val="20"/>
                <w:szCs w:val="20"/>
              </w:rPr>
              <w:t>73,0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A441E7D" w14:textId="4BC279C8" w:rsidR="002A222C" w:rsidRPr="00FB6BA1" w:rsidRDefault="002A222C" w:rsidP="002A222C">
            <w:pPr>
              <w:jc w:val="right"/>
              <w:rPr>
                <w:color w:val="000000"/>
                <w:sz w:val="20"/>
                <w:szCs w:val="20"/>
              </w:rPr>
            </w:pPr>
            <w:r w:rsidRPr="00FB6BA1">
              <w:rPr>
                <w:color w:val="000000"/>
                <w:sz w:val="20"/>
                <w:szCs w:val="20"/>
              </w:rPr>
              <w:t>73,3</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25275A1" w14:textId="52F58999" w:rsidR="002A222C" w:rsidRPr="00FB6BA1" w:rsidRDefault="002A222C" w:rsidP="002A222C">
            <w:pPr>
              <w:jc w:val="right"/>
              <w:rPr>
                <w:color w:val="000000"/>
                <w:sz w:val="20"/>
                <w:szCs w:val="20"/>
              </w:rPr>
            </w:pPr>
            <w:r w:rsidRPr="00FB6BA1">
              <w:rPr>
                <w:color w:val="000000"/>
                <w:sz w:val="20"/>
                <w:szCs w:val="20"/>
              </w:rPr>
              <w:t>66,0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207781A0" w14:textId="2F58B11B" w:rsidR="002A222C" w:rsidRPr="00FB6BA1" w:rsidRDefault="002A222C" w:rsidP="002A222C">
            <w:pPr>
              <w:jc w:val="right"/>
              <w:rPr>
                <w:color w:val="000000"/>
                <w:sz w:val="20"/>
                <w:szCs w:val="20"/>
              </w:rPr>
            </w:pPr>
            <w:r w:rsidRPr="00FB6BA1">
              <w:rPr>
                <w:color w:val="000000"/>
                <w:sz w:val="20"/>
                <w:szCs w:val="20"/>
              </w:rPr>
              <w:t>66,0</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23B48C53" w14:textId="7C52E288" w:rsidR="002A222C" w:rsidRPr="00FB6BA1" w:rsidRDefault="002A222C" w:rsidP="002A222C">
            <w:pPr>
              <w:jc w:val="right"/>
              <w:rPr>
                <w:color w:val="000000"/>
                <w:sz w:val="20"/>
                <w:szCs w:val="20"/>
              </w:rPr>
            </w:pPr>
            <w:r w:rsidRPr="00FB6BA1">
              <w:rPr>
                <w:color w:val="000000"/>
                <w:sz w:val="20"/>
                <w:szCs w:val="20"/>
              </w:rPr>
              <w:t>1 259,1</w:t>
            </w:r>
          </w:p>
        </w:tc>
      </w:tr>
      <w:tr w:rsidR="002A222C" w:rsidRPr="00FB6BA1" w14:paraId="02D513B7" w14:textId="77777777" w:rsidTr="00140547">
        <w:trPr>
          <w:trHeight w:val="260"/>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7C229545" w14:textId="77777777" w:rsidR="002A222C" w:rsidRPr="00FB6BA1" w:rsidRDefault="002A222C" w:rsidP="002A222C">
            <w:pPr>
              <w:jc w:val="left"/>
              <w:rPr>
                <w:color w:val="000000"/>
                <w:sz w:val="20"/>
                <w:szCs w:val="20"/>
              </w:rPr>
            </w:pPr>
            <w:r w:rsidRPr="00FB6BA1">
              <w:rPr>
                <w:color w:val="000000"/>
                <w:sz w:val="20"/>
                <w:szCs w:val="20"/>
              </w:rPr>
              <w:t>HCFC-142b</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55C57545" w14:textId="746DA4FF" w:rsidR="002A222C" w:rsidRPr="00FB6BA1" w:rsidRDefault="002A222C" w:rsidP="002A222C">
            <w:pPr>
              <w:jc w:val="right"/>
              <w:rPr>
                <w:color w:val="000000"/>
                <w:sz w:val="20"/>
                <w:szCs w:val="20"/>
              </w:rPr>
            </w:pPr>
            <w:r w:rsidRPr="00FB6BA1">
              <w:rPr>
                <w:color w:val="000000"/>
                <w:sz w:val="20"/>
                <w:szCs w:val="20"/>
              </w:rPr>
              <w:t>44,0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330C5FD" w14:textId="36EF6668" w:rsidR="002A222C" w:rsidRPr="00FB6BA1" w:rsidRDefault="002A222C" w:rsidP="002A222C">
            <w:pPr>
              <w:jc w:val="right"/>
              <w:rPr>
                <w:color w:val="000000"/>
                <w:sz w:val="20"/>
                <w:szCs w:val="20"/>
              </w:rPr>
            </w:pPr>
            <w:r w:rsidRPr="00FB6BA1">
              <w:rPr>
                <w:color w:val="000000"/>
                <w:sz w:val="20"/>
                <w:szCs w:val="20"/>
              </w:rPr>
              <w:t>46,0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128404B" w14:textId="7EC6CF36" w:rsidR="002A222C" w:rsidRPr="00FB6BA1" w:rsidRDefault="001F7ABC" w:rsidP="002A222C">
            <w:pPr>
              <w:jc w:val="right"/>
              <w:rPr>
                <w:color w:val="000000"/>
                <w:sz w:val="20"/>
                <w:szCs w:val="20"/>
              </w:rPr>
            </w:pPr>
            <w:r w:rsidRPr="00FB6BA1">
              <w:rPr>
                <w:color w:val="000000"/>
                <w:sz w:val="20"/>
                <w:szCs w:val="20"/>
              </w:rPr>
              <w:t>0,00 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0375EBB" w14:textId="30AC8E5F" w:rsidR="00545422" w:rsidRPr="00FB6BA1" w:rsidRDefault="001F7ABC" w:rsidP="00545422">
            <w:pPr>
              <w:jc w:val="right"/>
              <w:rPr>
                <w:color w:val="000000"/>
                <w:sz w:val="20"/>
                <w:szCs w:val="20"/>
              </w:rPr>
            </w:pPr>
            <w:r w:rsidRPr="00FB6BA1">
              <w:rPr>
                <w:color w:val="000000"/>
                <w:sz w:val="20"/>
                <w:szCs w:val="20"/>
              </w:rPr>
              <w:t>0,0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739EB79" w14:textId="4CEA21B2" w:rsidR="002A222C" w:rsidRPr="00FB6BA1" w:rsidRDefault="001F7ABC" w:rsidP="002A222C">
            <w:pPr>
              <w:jc w:val="right"/>
              <w:rPr>
                <w:color w:val="000000"/>
                <w:sz w:val="20"/>
                <w:szCs w:val="20"/>
              </w:rPr>
            </w:pPr>
            <w:r w:rsidRPr="00FB6BA1">
              <w:rPr>
                <w:color w:val="000000"/>
                <w:sz w:val="20"/>
                <w:szCs w:val="20"/>
              </w:rPr>
              <w:t>0,0</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440B5BFF" w14:textId="1397A18D" w:rsidR="002A222C" w:rsidRPr="00FB6BA1" w:rsidRDefault="002A222C" w:rsidP="002A222C">
            <w:pPr>
              <w:jc w:val="right"/>
              <w:rPr>
                <w:color w:val="000000"/>
                <w:sz w:val="20"/>
                <w:szCs w:val="20"/>
              </w:rPr>
            </w:pPr>
            <w:r w:rsidRPr="00FB6BA1">
              <w:rPr>
                <w:color w:val="000000"/>
                <w:sz w:val="20"/>
                <w:szCs w:val="20"/>
              </w:rPr>
              <w:t>71,6</w:t>
            </w:r>
          </w:p>
        </w:tc>
      </w:tr>
      <w:tr w:rsidR="002A222C" w:rsidRPr="00FB6BA1" w14:paraId="21B5CE2C" w14:textId="77777777" w:rsidTr="00140547">
        <w:trPr>
          <w:trHeight w:val="265"/>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4362114C" w14:textId="77777777" w:rsidR="002A222C" w:rsidRPr="00FB6BA1" w:rsidRDefault="002A222C" w:rsidP="002A222C">
            <w:pPr>
              <w:jc w:val="left"/>
              <w:rPr>
                <w:b/>
                <w:bCs/>
                <w:color w:val="000000"/>
                <w:sz w:val="20"/>
                <w:szCs w:val="20"/>
              </w:rPr>
            </w:pPr>
            <w:r w:rsidRPr="00FB6BA1">
              <w:rPr>
                <w:b/>
                <w:bCs/>
                <w:color w:val="000000"/>
                <w:sz w:val="20"/>
                <w:szCs w:val="20"/>
              </w:rPr>
              <w:t>Total (tm)</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243E64D5" w14:textId="2D5FC4FF" w:rsidR="002A222C" w:rsidRPr="00FB6BA1" w:rsidRDefault="002A222C" w:rsidP="002A222C">
            <w:pPr>
              <w:jc w:val="right"/>
              <w:rPr>
                <w:b/>
                <w:bCs/>
                <w:color w:val="000000"/>
                <w:sz w:val="20"/>
                <w:szCs w:val="20"/>
              </w:rPr>
            </w:pPr>
            <w:r w:rsidRPr="00FB6BA1">
              <w:rPr>
                <w:b/>
                <w:bCs/>
                <w:color w:val="000000"/>
                <w:sz w:val="20"/>
                <w:szCs w:val="20"/>
              </w:rPr>
              <w:t>3 291,9</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8AF1028" w14:textId="455B486C" w:rsidR="002A222C" w:rsidRPr="00FB6BA1" w:rsidRDefault="002A222C" w:rsidP="002A222C">
            <w:pPr>
              <w:jc w:val="right"/>
              <w:rPr>
                <w:b/>
                <w:bCs/>
                <w:color w:val="000000"/>
                <w:sz w:val="20"/>
                <w:szCs w:val="20"/>
              </w:rPr>
            </w:pPr>
            <w:r w:rsidRPr="00FB6BA1">
              <w:rPr>
                <w:b/>
                <w:bCs/>
                <w:color w:val="000000"/>
                <w:sz w:val="20"/>
                <w:szCs w:val="20"/>
              </w:rPr>
              <w:t>2 140,7</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F0B7AAA" w14:textId="6426A1D9" w:rsidR="002A222C" w:rsidRPr="00FB6BA1" w:rsidRDefault="002A222C" w:rsidP="002A222C">
            <w:pPr>
              <w:jc w:val="right"/>
              <w:rPr>
                <w:b/>
                <w:bCs/>
                <w:color w:val="000000"/>
                <w:sz w:val="20"/>
                <w:szCs w:val="20"/>
              </w:rPr>
            </w:pPr>
            <w:r w:rsidRPr="00FB6BA1">
              <w:rPr>
                <w:b/>
                <w:bCs/>
                <w:color w:val="000000"/>
                <w:sz w:val="20"/>
                <w:szCs w:val="20"/>
              </w:rPr>
              <w:t>2 119,2</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66DA513" w14:textId="3A047EFB" w:rsidR="002A222C" w:rsidRPr="00FB6BA1" w:rsidRDefault="002A222C" w:rsidP="002A222C">
            <w:pPr>
              <w:jc w:val="right"/>
              <w:rPr>
                <w:b/>
                <w:bCs/>
                <w:color w:val="000000"/>
                <w:sz w:val="20"/>
                <w:szCs w:val="20"/>
              </w:rPr>
            </w:pPr>
            <w:r w:rsidRPr="00FB6BA1">
              <w:rPr>
                <w:b/>
                <w:bCs/>
                <w:color w:val="000000"/>
                <w:sz w:val="20"/>
                <w:szCs w:val="20"/>
              </w:rPr>
              <w:t>2 099,9</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27629129" w14:textId="22FC02CF" w:rsidR="002A222C" w:rsidRPr="00FB6BA1" w:rsidRDefault="002A222C" w:rsidP="002A222C">
            <w:pPr>
              <w:jc w:val="right"/>
              <w:rPr>
                <w:b/>
                <w:bCs/>
                <w:color w:val="000000"/>
                <w:sz w:val="20"/>
                <w:szCs w:val="20"/>
              </w:rPr>
            </w:pPr>
            <w:r w:rsidRPr="00FB6BA1">
              <w:rPr>
                <w:b/>
                <w:bCs/>
                <w:color w:val="000000"/>
                <w:sz w:val="20"/>
                <w:szCs w:val="20"/>
              </w:rPr>
              <w:t>2 097,2</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0B67A1C6" w14:textId="3B1D470F" w:rsidR="002A222C" w:rsidRPr="00FB6BA1" w:rsidRDefault="002A222C" w:rsidP="002A222C">
            <w:pPr>
              <w:jc w:val="right"/>
              <w:rPr>
                <w:b/>
                <w:bCs/>
                <w:color w:val="000000"/>
                <w:sz w:val="20"/>
                <w:szCs w:val="20"/>
              </w:rPr>
            </w:pPr>
            <w:r w:rsidRPr="00FB6BA1">
              <w:rPr>
                <w:b/>
                <w:bCs/>
                <w:color w:val="000000"/>
                <w:sz w:val="20"/>
                <w:szCs w:val="20"/>
              </w:rPr>
              <w:t>3 238,9</w:t>
            </w:r>
          </w:p>
        </w:tc>
      </w:tr>
      <w:tr w:rsidR="002A222C" w:rsidRPr="00FB6BA1" w14:paraId="3697943E" w14:textId="77777777" w:rsidTr="00140547">
        <w:trPr>
          <w:trHeight w:val="315"/>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56B32C06" w14:textId="64C107AD" w:rsidR="002A222C" w:rsidRPr="00FB6BA1" w:rsidRDefault="002A222C" w:rsidP="002A222C">
            <w:pPr>
              <w:jc w:val="left"/>
              <w:rPr>
                <w:color w:val="000000"/>
                <w:sz w:val="20"/>
                <w:szCs w:val="20"/>
              </w:rPr>
            </w:pPr>
            <w:r w:rsidRPr="00FB6BA1">
              <w:rPr>
                <w:color w:val="000000"/>
                <w:sz w:val="20"/>
                <w:szCs w:val="20"/>
              </w:rPr>
              <w:t>HCFC-141b en polioles premezclados importados*</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32ACCB4E" w14:textId="5C079464" w:rsidR="002A222C" w:rsidRPr="00FB6BA1" w:rsidRDefault="002A222C" w:rsidP="002A222C">
            <w:pPr>
              <w:jc w:val="right"/>
              <w:rPr>
                <w:color w:val="000000"/>
                <w:sz w:val="20"/>
                <w:szCs w:val="20"/>
              </w:rPr>
            </w:pPr>
            <w:r w:rsidRPr="00FB6BA1">
              <w:rPr>
                <w:color w:val="000000"/>
                <w:sz w:val="20"/>
                <w:szCs w:val="20"/>
              </w:rPr>
              <w:t>0,0</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2A00431C" w14:textId="6E9EB48E" w:rsidR="002A222C" w:rsidRPr="00FB6BA1" w:rsidRDefault="002A222C" w:rsidP="002A222C">
            <w:pPr>
              <w:jc w:val="right"/>
              <w:rPr>
                <w:color w:val="000000"/>
                <w:sz w:val="20"/>
                <w:szCs w:val="20"/>
              </w:rPr>
            </w:pPr>
            <w:r w:rsidRPr="00FB6BA1">
              <w:rPr>
                <w:color w:val="000000"/>
                <w:sz w:val="20"/>
                <w:szCs w:val="20"/>
              </w:rPr>
              <w:t>690,0</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671B3F7E" w14:textId="5DEE80FD" w:rsidR="002A222C" w:rsidRPr="00FB6BA1" w:rsidRDefault="002A222C" w:rsidP="002A222C">
            <w:pPr>
              <w:jc w:val="right"/>
              <w:rPr>
                <w:color w:val="000000"/>
                <w:sz w:val="20"/>
                <w:szCs w:val="20"/>
              </w:rPr>
            </w:pPr>
            <w:r w:rsidRPr="00FB6BA1">
              <w:rPr>
                <w:color w:val="000000"/>
                <w:sz w:val="20"/>
                <w:szCs w:val="20"/>
              </w:rPr>
              <w:t>0,0</w:t>
            </w:r>
          </w:p>
        </w:tc>
        <w:tc>
          <w:tcPr>
            <w:tcW w:w="1170" w:type="dxa"/>
            <w:tcBorders>
              <w:top w:val="single" w:sz="4" w:space="0" w:color="auto"/>
              <w:left w:val="single" w:sz="4" w:space="0" w:color="auto"/>
              <w:bottom w:val="single" w:sz="4" w:space="0" w:color="auto"/>
              <w:right w:val="single" w:sz="4" w:space="0" w:color="auto"/>
            </w:tcBorders>
            <w:shd w:val="clear" w:color="auto" w:fill="auto"/>
            <w:noWrap/>
            <w:hideMark/>
          </w:tcPr>
          <w:p w14:paraId="1B5FB911" w14:textId="5B040646" w:rsidR="002A222C" w:rsidRPr="00FB6BA1" w:rsidRDefault="002A222C" w:rsidP="002A222C">
            <w:pPr>
              <w:jc w:val="right"/>
              <w:rPr>
                <w:color w:val="000000"/>
                <w:sz w:val="20"/>
                <w:szCs w:val="20"/>
              </w:rPr>
            </w:pPr>
            <w:r w:rsidRPr="00FB6BA1">
              <w:rPr>
                <w:color w:val="000000"/>
                <w:sz w:val="20"/>
                <w:szCs w:val="20"/>
              </w:rPr>
              <w:t>119,0</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424B710E" w14:textId="0BA43C12" w:rsidR="002A222C" w:rsidRPr="00FB6BA1" w:rsidRDefault="002A222C" w:rsidP="002A222C">
            <w:pPr>
              <w:jc w:val="right"/>
              <w:rPr>
                <w:color w:val="000000"/>
                <w:sz w:val="20"/>
                <w:szCs w:val="20"/>
              </w:rPr>
            </w:pPr>
            <w:r w:rsidRPr="00FB6BA1">
              <w:rPr>
                <w:color w:val="000000"/>
                <w:sz w:val="20"/>
                <w:szCs w:val="20"/>
              </w:rPr>
              <w:t>317,5</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633D028C" w14:textId="77777777" w:rsidR="002A222C" w:rsidRPr="00FB6BA1" w:rsidRDefault="002A222C" w:rsidP="002A222C">
            <w:pPr>
              <w:jc w:val="right"/>
              <w:rPr>
                <w:color w:val="000000"/>
                <w:sz w:val="20"/>
                <w:szCs w:val="20"/>
              </w:rPr>
            </w:pPr>
            <w:r w:rsidRPr="00FB6BA1">
              <w:rPr>
                <w:color w:val="000000"/>
                <w:sz w:val="20"/>
                <w:szCs w:val="20"/>
              </w:rPr>
              <w:t>n/a</w:t>
            </w:r>
          </w:p>
        </w:tc>
      </w:tr>
      <w:tr w:rsidR="002A222C" w:rsidRPr="00FB6BA1" w14:paraId="46DF1DDA" w14:textId="77777777" w:rsidTr="00140547">
        <w:trPr>
          <w:trHeight w:val="204"/>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701EF120" w14:textId="77777777" w:rsidR="002A222C" w:rsidRPr="00FB6BA1" w:rsidRDefault="002A222C" w:rsidP="002A222C">
            <w:pPr>
              <w:jc w:val="left"/>
              <w:rPr>
                <w:b/>
                <w:bCs/>
                <w:color w:val="000000"/>
                <w:sz w:val="20"/>
                <w:szCs w:val="20"/>
              </w:rPr>
            </w:pPr>
            <w:r w:rsidRPr="00FB6BA1">
              <w:rPr>
                <w:b/>
                <w:bCs/>
                <w:color w:val="000000"/>
                <w:sz w:val="20"/>
                <w:szCs w:val="20"/>
              </w:rPr>
              <w:t>Toneladas PAO</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6E155A53" w14:textId="77777777" w:rsidR="002A222C" w:rsidRPr="00FB6BA1" w:rsidRDefault="002A222C" w:rsidP="002A222C">
            <w:pPr>
              <w:jc w:val="right"/>
              <w:rPr>
                <w:color w:val="000000"/>
                <w:sz w:val="20"/>
                <w:szCs w:val="20"/>
              </w:rPr>
            </w:pPr>
            <w:r w:rsidRPr="00FB6BA1">
              <w:rPr>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4370C2D" w14:textId="77777777" w:rsidR="002A222C" w:rsidRPr="00FB6BA1" w:rsidRDefault="002A222C" w:rsidP="002A222C">
            <w:pPr>
              <w:jc w:val="right"/>
              <w:rPr>
                <w:color w:val="000000"/>
                <w:sz w:val="20"/>
                <w:szCs w:val="20"/>
              </w:rPr>
            </w:pPr>
            <w:r w:rsidRPr="00FB6BA1">
              <w:rPr>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EDAF517" w14:textId="77777777" w:rsidR="002A222C" w:rsidRPr="00FB6BA1" w:rsidRDefault="002A222C" w:rsidP="002A222C">
            <w:pPr>
              <w:jc w:val="right"/>
              <w:rPr>
                <w:color w:val="000000"/>
                <w:sz w:val="20"/>
                <w:szCs w:val="20"/>
              </w:rPr>
            </w:pPr>
            <w:r w:rsidRPr="00FB6BA1">
              <w:rPr>
                <w:color w:val="000000"/>
                <w:sz w:val="20"/>
                <w:szCs w:val="20"/>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0F92590" w14:textId="77777777" w:rsidR="002A222C" w:rsidRPr="00FB6BA1" w:rsidRDefault="002A222C" w:rsidP="002A222C">
            <w:pPr>
              <w:jc w:val="right"/>
              <w:rPr>
                <w:color w:val="000000"/>
                <w:sz w:val="20"/>
                <w:szCs w:val="20"/>
              </w:rPr>
            </w:pPr>
            <w:r w:rsidRPr="00FB6BA1">
              <w:rPr>
                <w:color w:val="000000"/>
                <w:sz w:val="20"/>
                <w:szCs w:val="20"/>
              </w:rPr>
              <w:t> </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7122AD3F" w14:textId="77777777" w:rsidR="002A222C" w:rsidRPr="00FB6BA1" w:rsidRDefault="002A222C" w:rsidP="002A222C">
            <w:pPr>
              <w:jc w:val="right"/>
              <w:rPr>
                <w:color w:val="000000"/>
                <w:sz w:val="20"/>
                <w:szCs w:val="20"/>
              </w:rPr>
            </w:pPr>
            <w:r w:rsidRPr="00FB6BA1">
              <w:rPr>
                <w:color w:val="000000"/>
                <w:sz w:val="20"/>
                <w:szCs w:val="20"/>
              </w:rPr>
              <w:t> </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5A5D42F9" w14:textId="77777777" w:rsidR="002A222C" w:rsidRPr="00FB6BA1" w:rsidRDefault="002A222C" w:rsidP="002A222C">
            <w:pPr>
              <w:jc w:val="right"/>
              <w:rPr>
                <w:color w:val="000000"/>
                <w:sz w:val="20"/>
                <w:szCs w:val="20"/>
              </w:rPr>
            </w:pPr>
            <w:r w:rsidRPr="00FB6BA1">
              <w:rPr>
                <w:color w:val="000000"/>
                <w:sz w:val="20"/>
                <w:szCs w:val="20"/>
              </w:rPr>
              <w:t> </w:t>
            </w:r>
          </w:p>
        </w:tc>
      </w:tr>
      <w:tr w:rsidR="002A222C" w:rsidRPr="00FB6BA1" w14:paraId="393C28BD" w14:textId="77777777" w:rsidTr="00140547">
        <w:trPr>
          <w:trHeight w:val="315"/>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78891466" w14:textId="77777777" w:rsidR="002A222C" w:rsidRPr="00FB6BA1" w:rsidRDefault="002A222C" w:rsidP="002A222C">
            <w:pPr>
              <w:jc w:val="left"/>
              <w:rPr>
                <w:color w:val="000000"/>
                <w:sz w:val="20"/>
                <w:szCs w:val="20"/>
              </w:rPr>
            </w:pPr>
            <w:r w:rsidRPr="00FB6BA1">
              <w:rPr>
                <w:color w:val="000000"/>
                <w:sz w:val="20"/>
                <w:szCs w:val="20"/>
              </w:rPr>
              <w:t>HCFC-22</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3DE095F3" w14:textId="77777777" w:rsidR="002A222C" w:rsidRPr="00FB6BA1" w:rsidRDefault="002A222C" w:rsidP="002A222C">
            <w:pPr>
              <w:jc w:val="right"/>
              <w:rPr>
                <w:color w:val="000000"/>
                <w:sz w:val="20"/>
                <w:szCs w:val="20"/>
              </w:rPr>
            </w:pPr>
            <w:r w:rsidRPr="00FB6BA1">
              <w:rPr>
                <w:color w:val="000000"/>
                <w:sz w:val="20"/>
                <w:szCs w:val="20"/>
              </w:rPr>
              <w:t>151,38</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6BE55FB8" w14:textId="77777777" w:rsidR="002A222C" w:rsidRPr="00FB6BA1" w:rsidRDefault="002A222C" w:rsidP="002A222C">
            <w:pPr>
              <w:jc w:val="right"/>
              <w:rPr>
                <w:color w:val="000000"/>
                <w:sz w:val="20"/>
                <w:szCs w:val="20"/>
              </w:rPr>
            </w:pPr>
            <w:r w:rsidRPr="00FB6BA1">
              <w:rPr>
                <w:color w:val="000000"/>
                <w:sz w:val="20"/>
                <w:szCs w:val="20"/>
              </w:rPr>
              <w:t>111,19</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9960AE1" w14:textId="77777777" w:rsidR="002A222C" w:rsidRPr="00FB6BA1" w:rsidRDefault="002A222C" w:rsidP="002A222C">
            <w:pPr>
              <w:jc w:val="right"/>
              <w:rPr>
                <w:color w:val="000000"/>
                <w:sz w:val="20"/>
                <w:szCs w:val="20"/>
              </w:rPr>
            </w:pPr>
            <w:r w:rsidRPr="00FB6BA1">
              <w:rPr>
                <w:color w:val="000000"/>
                <w:sz w:val="20"/>
                <w:szCs w:val="20"/>
              </w:rPr>
              <w:t>112,53</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6C2C4F73" w14:textId="77777777" w:rsidR="002A222C" w:rsidRPr="00FB6BA1" w:rsidRDefault="002A222C" w:rsidP="002A222C">
            <w:pPr>
              <w:jc w:val="right"/>
              <w:rPr>
                <w:color w:val="000000"/>
                <w:sz w:val="20"/>
                <w:szCs w:val="20"/>
              </w:rPr>
            </w:pPr>
            <w:r w:rsidRPr="00FB6BA1">
              <w:rPr>
                <w:color w:val="000000"/>
                <w:sz w:val="20"/>
                <w:szCs w:val="20"/>
              </w:rPr>
              <w:t>111,81</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7AF0D653" w14:textId="77777777" w:rsidR="002A222C" w:rsidRPr="00FB6BA1" w:rsidRDefault="002A222C" w:rsidP="002A222C">
            <w:pPr>
              <w:jc w:val="right"/>
              <w:rPr>
                <w:color w:val="000000"/>
                <w:sz w:val="20"/>
                <w:szCs w:val="20"/>
              </w:rPr>
            </w:pPr>
            <w:r w:rsidRPr="00FB6BA1">
              <w:rPr>
                <w:color w:val="000000"/>
                <w:sz w:val="20"/>
                <w:szCs w:val="20"/>
              </w:rPr>
              <w:t>111,66</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045B2F8F" w14:textId="77777777" w:rsidR="002A222C" w:rsidRPr="00FB6BA1" w:rsidRDefault="002A222C" w:rsidP="002A222C">
            <w:pPr>
              <w:jc w:val="right"/>
              <w:rPr>
                <w:color w:val="000000"/>
                <w:sz w:val="20"/>
                <w:szCs w:val="20"/>
              </w:rPr>
            </w:pPr>
            <w:r w:rsidRPr="00FB6BA1">
              <w:rPr>
                <w:color w:val="000000"/>
                <w:sz w:val="20"/>
                <w:szCs w:val="20"/>
              </w:rPr>
              <w:t>104,95</w:t>
            </w:r>
          </w:p>
        </w:tc>
      </w:tr>
      <w:tr w:rsidR="002A222C" w:rsidRPr="00FB6BA1" w14:paraId="4D6CAC83" w14:textId="77777777" w:rsidTr="00140547">
        <w:trPr>
          <w:trHeight w:val="184"/>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53F39F72" w14:textId="77777777" w:rsidR="002A222C" w:rsidRPr="00FB6BA1" w:rsidRDefault="002A222C" w:rsidP="002A222C">
            <w:pPr>
              <w:jc w:val="left"/>
              <w:rPr>
                <w:color w:val="000000"/>
                <w:sz w:val="20"/>
                <w:szCs w:val="20"/>
              </w:rPr>
            </w:pPr>
            <w:r w:rsidRPr="00FB6BA1">
              <w:rPr>
                <w:color w:val="000000"/>
                <w:sz w:val="20"/>
                <w:szCs w:val="20"/>
              </w:rPr>
              <w:t>HCFC-123</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4438A883" w14:textId="77777777" w:rsidR="002A222C" w:rsidRPr="00FB6BA1" w:rsidRDefault="002A222C" w:rsidP="002A222C">
            <w:pPr>
              <w:jc w:val="right"/>
              <w:rPr>
                <w:color w:val="000000"/>
                <w:sz w:val="20"/>
                <w:szCs w:val="20"/>
              </w:rPr>
            </w:pPr>
            <w:r w:rsidRPr="00FB6BA1">
              <w:rPr>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CA58A19" w14:textId="77777777" w:rsidR="002A222C" w:rsidRPr="00FB6BA1" w:rsidRDefault="002A222C" w:rsidP="002A222C">
            <w:pPr>
              <w:jc w:val="right"/>
              <w:rPr>
                <w:color w:val="000000"/>
                <w:sz w:val="20"/>
                <w:szCs w:val="20"/>
              </w:rPr>
            </w:pPr>
            <w:r w:rsidRPr="00FB6BA1">
              <w:rPr>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5AFB920" w14:textId="77777777" w:rsidR="002A222C" w:rsidRPr="00FB6BA1" w:rsidRDefault="002A222C" w:rsidP="002A222C">
            <w:pPr>
              <w:jc w:val="right"/>
              <w:rPr>
                <w:color w:val="000000"/>
                <w:sz w:val="20"/>
                <w:szCs w:val="20"/>
              </w:rPr>
            </w:pPr>
            <w:r w:rsidRPr="00FB6BA1">
              <w:rPr>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15DC483" w14:textId="77777777" w:rsidR="002A222C" w:rsidRPr="00FB6BA1" w:rsidRDefault="002A222C" w:rsidP="002A222C">
            <w:pPr>
              <w:jc w:val="right"/>
              <w:rPr>
                <w:color w:val="000000"/>
                <w:sz w:val="20"/>
                <w:szCs w:val="20"/>
              </w:rPr>
            </w:pPr>
            <w:r w:rsidRPr="00FB6BA1">
              <w:rPr>
                <w:color w:val="000000"/>
                <w:sz w:val="20"/>
                <w:szCs w:val="20"/>
              </w:rPr>
              <w:t>0,02</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45489ECB" w14:textId="77777777" w:rsidR="002A222C" w:rsidRPr="00FB6BA1" w:rsidRDefault="002A222C" w:rsidP="002A222C">
            <w:pPr>
              <w:jc w:val="right"/>
              <w:rPr>
                <w:color w:val="000000"/>
                <w:sz w:val="20"/>
                <w:szCs w:val="20"/>
              </w:rPr>
            </w:pPr>
            <w:r w:rsidRPr="00FB6BA1">
              <w:rPr>
                <w:color w:val="000000"/>
                <w:sz w:val="20"/>
                <w:szCs w:val="20"/>
              </w:rPr>
              <w:t>0,02</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0E00BD59" w14:textId="4BC82F61" w:rsidR="002A222C" w:rsidRPr="00FB6BA1" w:rsidRDefault="002A222C" w:rsidP="002A222C">
            <w:pPr>
              <w:jc w:val="right"/>
              <w:rPr>
                <w:color w:val="000000"/>
                <w:sz w:val="20"/>
                <w:szCs w:val="20"/>
              </w:rPr>
            </w:pPr>
            <w:r w:rsidRPr="00FB6BA1">
              <w:rPr>
                <w:color w:val="000000"/>
                <w:sz w:val="20"/>
                <w:szCs w:val="20"/>
              </w:rPr>
              <w:t>0,00</w:t>
            </w:r>
          </w:p>
        </w:tc>
      </w:tr>
      <w:tr w:rsidR="002A222C" w:rsidRPr="00FB6BA1" w14:paraId="12C17998" w14:textId="77777777" w:rsidTr="00140547">
        <w:trPr>
          <w:trHeight w:val="217"/>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5D230BBC" w14:textId="77777777" w:rsidR="002A222C" w:rsidRPr="00FB6BA1" w:rsidRDefault="002A222C" w:rsidP="002A222C">
            <w:pPr>
              <w:jc w:val="left"/>
              <w:rPr>
                <w:color w:val="000000"/>
                <w:sz w:val="20"/>
                <w:szCs w:val="20"/>
              </w:rPr>
            </w:pPr>
            <w:r w:rsidRPr="00FB6BA1">
              <w:rPr>
                <w:color w:val="000000"/>
                <w:sz w:val="20"/>
                <w:szCs w:val="20"/>
              </w:rPr>
              <w:t>HCFC-141b</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24860596" w14:textId="77777777" w:rsidR="002A222C" w:rsidRPr="00FB6BA1" w:rsidRDefault="002A222C" w:rsidP="002A222C">
            <w:pPr>
              <w:jc w:val="right"/>
              <w:rPr>
                <w:color w:val="000000"/>
                <w:sz w:val="20"/>
                <w:szCs w:val="20"/>
              </w:rPr>
            </w:pPr>
            <w:r w:rsidRPr="00FB6BA1">
              <w:rPr>
                <w:color w:val="000000"/>
                <w:sz w:val="20"/>
                <w:szCs w:val="20"/>
              </w:rPr>
              <w:t>54,51</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491209C" w14:textId="77777777" w:rsidR="002A222C" w:rsidRPr="00FB6BA1" w:rsidRDefault="002A222C" w:rsidP="002A222C">
            <w:pPr>
              <w:jc w:val="right"/>
              <w:rPr>
                <w:color w:val="000000"/>
                <w:sz w:val="20"/>
                <w:szCs w:val="20"/>
              </w:rPr>
            </w:pPr>
            <w:r w:rsidRPr="00FB6BA1">
              <w:rPr>
                <w:color w:val="000000"/>
                <w:sz w:val="20"/>
                <w:szCs w:val="20"/>
              </w:rPr>
              <w:t>8,03</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E9CE7B4" w14:textId="77777777" w:rsidR="002A222C" w:rsidRPr="00FB6BA1" w:rsidRDefault="002A222C" w:rsidP="002A222C">
            <w:pPr>
              <w:jc w:val="right"/>
              <w:rPr>
                <w:color w:val="000000"/>
                <w:sz w:val="20"/>
                <w:szCs w:val="20"/>
              </w:rPr>
            </w:pPr>
            <w:r w:rsidRPr="00FB6BA1">
              <w:rPr>
                <w:color w:val="000000"/>
                <w:sz w:val="20"/>
                <w:szCs w:val="20"/>
              </w:rPr>
              <w:t>8,03</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4718E80" w14:textId="77777777" w:rsidR="002A222C" w:rsidRPr="00FB6BA1" w:rsidRDefault="002A222C" w:rsidP="002A222C">
            <w:pPr>
              <w:jc w:val="right"/>
              <w:rPr>
                <w:color w:val="000000"/>
                <w:sz w:val="20"/>
                <w:szCs w:val="20"/>
              </w:rPr>
            </w:pPr>
            <w:r w:rsidRPr="00FB6BA1">
              <w:rPr>
                <w:color w:val="000000"/>
                <w:sz w:val="20"/>
                <w:szCs w:val="20"/>
              </w:rPr>
              <w:t>7,26</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0374A17D" w14:textId="77777777" w:rsidR="002A222C" w:rsidRPr="00FB6BA1" w:rsidRDefault="002A222C" w:rsidP="002A222C">
            <w:pPr>
              <w:jc w:val="right"/>
              <w:rPr>
                <w:color w:val="000000"/>
                <w:sz w:val="20"/>
                <w:szCs w:val="20"/>
              </w:rPr>
            </w:pPr>
            <w:r w:rsidRPr="00FB6BA1">
              <w:rPr>
                <w:color w:val="000000"/>
                <w:sz w:val="20"/>
                <w:szCs w:val="20"/>
              </w:rPr>
              <w:t>7,26</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2C63FBD9" w14:textId="59CE704E" w:rsidR="002A222C" w:rsidRPr="00FB6BA1" w:rsidRDefault="002A222C" w:rsidP="002A222C">
            <w:pPr>
              <w:jc w:val="right"/>
              <w:rPr>
                <w:color w:val="000000"/>
                <w:sz w:val="20"/>
                <w:szCs w:val="20"/>
              </w:rPr>
            </w:pPr>
            <w:r w:rsidRPr="00FB6BA1">
              <w:rPr>
                <w:color w:val="000000"/>
                <w:sz w:val="20"/>
                <w:szCs w:val="20"/>
              </w:rPr>
              <w:t>138,50</w:t>
            </w:r>
          </w:p>
        </w:tc>
      </w:tr>
      <w:tr w:rsidR="002A222C" w:rsidRPr="00FB6BA1" w14:paraId="1CD96BC8" w14:textId="77777777" w:rsidTr="00140547">
        <w:trPr>
          <w:trHeight w:val="248"/>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236273D1" w14:textId="77777777" w:rsidR="002A222C" w:rsidRPr="00FB6BA1" w:rsidRDefault="002A222C" w:rsidP="002A222C">
            <w:pPr>
              <w:jc w:val="left"/>
              <w:rPr>
                <w:color w:val="000000"/>
                <w:sz w:val="20"/>
                <w:szCs w:val="20"/>
              </w:rPr>
            </w:pPr>
            <w:r w:rsidRPr="00FB6BA1">
              <w:rPr>
                <w:color w:val="000000"/>
                <w:sz w:val="20"/>
                <w:szCs w:val="20"/>
              </w:rPr>
              <w:t>HCFC-142b</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1301EA3A" w14:textId="77777777" w:rsidR="002A222C" w:rsidRPr="00FB6BA1" w:rsidRDefault="002A222C" w:rsidP="002A222C">
            <w:pPr>
              <w:jc w:val="right"/>
              <w:rPr>
                <w:color w:val="000000"/>
                <w:sz w:val="20"/>
                <w:szCs w:val="20"/>
              </w:rPr>
            </w:pPr>
            <w:r w:rsidRPr="00FB6BA1">
              <w:rPr>
                <w:color w:val="000000"/>
                <w:sz w:val="20"/>
                <w:szCs w:val="20"/>
              </w:rPr>
              <w:t>2,86</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4B83699E" w14:textId="77777777" w:rsidR="002A222C" w:rsidRPr="00FB6BA1" w:rsidRDefault="002A222C" w:rsidP="002A222C">
            <w:pPr>
              <w:jc w:val="right"/>
              <w:rPr>
                <w:color w:val="000000"/>
                <w:sz w:val="20"/>
                <w:szCs w:val="20"/>
              </w:rPr>
            </w:pPr>
            <w:r w:rsidRPr="00FB6BA1">
              <w:rPr>
                <w:color w:val="000000"/>
                <w:sz w:val="20"/>
                <w:szCs w:val="20"/>
              </w:rPr>
              <w:t>2,99</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B77B53B" w14:textId="77777777" w:rsidR="002A222C" w:rsidRPr="00FB6BA1" w:rsidRDefault="002A222C" w:rsidP="002A222C">
            <w:pPr>
              <w:jc w:val="right"/>
              <w:rPr>
                <w:color w:val="000000"/>
                <w:sz w:val="20"/>
                <w:szCs w:val="20"/>
              </w:rPr>
            </w:pPr>
            <w:r w:rsidRPr="00FB6BA1">
              <w:rPr>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A706251" w14:textId="77777777" w:rsidR="002A222C" w:rsidRPr="00FB6BA1" w:rsidRDefault="002A222C" w:rsidP="002A222C">
            <w:pPr>
              <w:jc w:val="right"/>
              <w:rPr>
                <w:color w:val="000000"/>
                <w:sz w:val="20"/>
                <w:szCs w:val="20"/>
              </w:rPr>
            </w:pPr>
            <w:r w:rsidRPr="00FB6BA1">
              <w:rPr>
                <w:color w:val="000000"/>
                <w:sz w:val="20"/>
                <w:szCs w:val="20"/>
              </w:rPr>
              <w:t>0,00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147874A7" w14:textId="77777777" w:rsidR="002A222C" w:rsidRPr="00FB6BA1" w:rsidRDefault="002A222C" w:rsidP="002A222C">
            <w:pPr>
              <w:jc w:val="right"/>
              <w:rPr>
                <w:color w:val="000000"/>
                <w:sz w:val="20"/>
                <w:szCs w:val="20"/>
              </w:rPr>
            </w:pPr>
            <w:r w:rsidRPr="00FB6BA1">
              <w:rPr>
                <w:color w:val="000000"/>
                <w:sz w:val="20"/>
                <w:szCs w:val="20"/>
              </w:rPr>
              <w:t>0,00</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6C1FD91F" w14:textId="7507B197" w:rsidR="002A222C" w:rsidRPr="00FB6BA1" w:rsidRDefault="002A222C" w:rsidP="009C69E6">
            <w:pPr>
              <w:jc w:val="right"/>
              <w:rPr>
                <w:color w:val="000000"/>
                <w:sz w:val="20"/>
                <w:szCs w:val="20"/>
              </w:rPr>
            </w:pPr>
            <w:r w:rsidRPr="00FB6BA1">
              <w:rPr>
                <w:color w:val="000000"/>
                <w:sz w:val="20"/>
                <w:szCs w:val="20"/>
              </w:rPr>
              <w:t>4</w:t>
            </w:r>
            <w:r w:rsidR="009C69E6" w:rsidRPr="00FB6BA1">
              <w:rPr>
                <w:color w:val="000000"/>
                <w:sz w:val="20"/>
                <w:szCs w:val="20"/>
              </w:rPr>
              <w:t xml:space="preserve"> </w:t>
            </w:r>
            <w:r w:rsidRPr="00FB6BA1">
              <w:rPr>
                <w:color w:val="000000"/>
                <w:sz w:val="20"/>
                <w:szCs w:val="20"/>
              </w:rPr>
              <w:t>650</w:t>
            </w:r>
          </w:p>
        </w:tc>
      </w:tr>
      <w:tr w:rsidR="002A222C" w:rsidRPr="00FB6BA1" w14:paraId="3273EDD0" w14:textId="77777777" w:rsidTr="00140547">
        <w:trPr>
          <w:trHeight w:val="266"/>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5C089253" w14:textId="77777777" w:rsidR="002A222C" w:rsidRPr="00FB6BA1" w:rsidRDefault="002A222C" w:rsidP="002A222C">
            <w:pPr>
              <w:jc w:val="left"/>
              <w:rPr>
                <w:b/>
                <w:bCs/>
                <w:color w:val="000000"/>
                <w:sz w:val="20"/>
                <w:szCs w:val="20"/>
              </w:rPr>
            </w:pPr>
            <w:r w:rsidRPr="00FB6BA1">
              <w:rPr>
                <w:b/>
                <w:bCs/>
                <w:color w:val="000000"/>
                <w:sz w:val="20"/>
                <w:szCs w:val="20"/>
              </w:rPr>
              <w:t>Total (toneladas PAO)</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4FE25C9C" w14:textId="77777777" w:rsidR="002A222C" w:rsidRPr="00FB6BA1" w:rsidRDefault="002A222C" w:rsidP="002A222C">
            <w:pPr>
              <w:jc w:val="right"/>
              <w:rPr>
                <w:b/>
                <w:bCs/>
                <w:color w:val="000000"/>
                <w:sz w:val="20"/>
                <w:szCs w:val="20"/>
              </w:rPr>
            </w:pPr>
            <w:r w:rsidRPr="00FB6BA1">
              <w:rPr>
                <w:b/>
                <w:bCs/>
                <w:color w:val="000000"/>
                <w:sz w:val="20"/>
                <w:szCs w:val="20"/>
              </w:rPr>
              <w:t>208,75</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A079A13" w14:textId="77777777" w:rsidR="002A222C" w:rsidRPr="00FB6BA1" w:rsidRDefault="002A222C" w:rsidP="002A222C">
            <w:pPr>
              <w:jc w:val="right"/>
              <w:rPr>
                <w:b/>
                <w:bCs/>
                <w:color w:val="000000"/>
                <w:sz w:val="20"/>
                <w:szCs w:val="20"/>
              </w:rPr>
            </w:pPr>
            <w:r w:rsidRPr="00FB6BA1">
              <w:rPr>
                <w:b/>
                <w:bCs/>
                <w:color w:val="000000"/>
                <w:sz w:val="20"/>
                <w:szCs w:val="20"/>
              </w:rPr>
              <w:t>122,21</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0AE96BB" w14:textId="77777777" w:rsidR="002A222C" w:rsidRPr="00FB6BA1" w:rsidRDefault="002A222C" w:rsidP="002A222C">
            <w:pPr>
              <w:jc w:val="right"/>
              <w:rPr>
                <w:b/>
                <w:bCs/>
                <w:color w:val="000000"/>
                <w:sz w:val="20"/>
                <w:szCs w:val="20"/>
              </w:rPr>
            </w:pPr>
            <w:r w:rsidRPr="00FB6BA1">
              <w:rPr>
                <w:b/>
                <w:bCs/>
                <w:color w:val="000000"/>
                <w:sz w:val="20"/>
                <w:szCs w:val="20"/>
              </w:rPr>
              <w:t>120,56</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4D956E1" w14:textId="77777777" w:rsidR="002A222C" w:rsidRPr="00FB6BA1" w:rsidRDefault="002A222C" w:rsidP="002A222C">
            <w:pPr>
              <w:jc w:val="right"/>
              <w:rPr>
                <w:b/>
                <w:bCs/>
                <w:color w:val="000000"/>
                <w:sz w:val="20"/>
                <w:szCs w:val="20"/>
              </w:rPr>
            </w:pPr>
            <w:r w:rsidRPr="00FB6BA1">
              <w:rPr>
                <w:b/>
                <w:bCs/>
                <w:color w:val="000000"/>
                <w:sz w:val="20"/>
                <w:szCs w:val="20"/>
              </w:rPr>
              <w:t>119,09</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0E6D280" w14:textId="77777777" w:rsidR="002A222C" w:rsidRPr="00FB6BA1" w:rsidRDefault="002A222C" w:rsidP="002A222C">
            <w:pPr>
              <w:jc w:val="right"/>
              <w:rPr>
                <w:b/>
                <w:bCs/>
                <w:color w:val="000000"/>
                <w:sz w:val="20"/>
                <w:szCs w:val="20"/>
              </w:rPr>
            </w:pPr>
            <w:r w:rsidRPr="00FB6BA1">
              <w:rPr>
                <w:b/>
                <w:bCs/>
                <w:color w:val="000000"/>
                <w:sz w:val="20"/>
                <w:szCs w:val="20"/>
              </w:rPr>
              <w:t>118,94</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22264D65" w14:textId="77777777" w:rsidR="002A222C" w:rsidRPr="00FB6BA1" w:rsidRDefault="002A222C" w:rsidP="002A222C">
            <w:pPr>
              <w:jc w:val="right"/>
              <w:rPr>
                <w:b/>
                <w:bCs/>
                <w:color w:val="000000"/>
                <w:sz w:val="20"/>
                <w:szCs w:val="20"/>
              </w:rPr>
            </w:pPr>
            <w:r w:rsidRPr="00FB6BA1">
              <w:rPr>
                <w:b/>
                <w:bCs/>
                <w:color w:val="000000"/>
                <w:sz w:val="20"/>
                <w:szCs w:val="20"/>
              </w:rPr>
              <w:t>248,11</w:t>
            </w:r>
          </w:p>
        </w:tc>
      </w:tr>
      <w:tr w:rsidR="002A222C" w:rsidRPr="00FB6BA1" w14:paraId="0A7C9611" w14:textId="77777777" w:rsidTr="00140547">
        <w:trPr>
          <w:trHeight w:val="315"/>
        </w:trPr>
        <w:tc>
          <w:tcPr>
            <w:tcW w:w="2340" w:type="dxa"/>
            <w:tcBorders>
              <w:top w:val="single" w:sz="4" w:space="0" w:color="auto"/>
              <w:left w:val="single" w:sz="4" w:space="0" w:color="auto"/>
              <w:bottom w:val="single" w:sz="4" w:space="0" w:color="auto"/>
              <w:right w:val="single" w:sz="4" w:space="0" w:color="auto"/>
            </w:tcBorders>
            <w:shd w:val="clear" w:color="auto" w:fill="auto"/>
            <w:noWrap/>
            <w:hideMark/>
          </w:tcPr>
          <w:p w14:paraId="24772167" w14:textId="77777777" w:rsidR="002A222C" w:rsidRPr="00FB6BA1" w:rsidRDefault="002A222C" w:rsidP="002A222C">
            <w:pPr>
              <w:jc w:val="left"/>
              <w:rPr>
                <w:color w:val="000000"/>
                <w:sz w:val="20"/>
                <w:szCs w:val="20"/>
              </w:rPr>
            </w:pPr>
            <w:r w:rsidRPr="00FB6BA1">
              <w:rPr>
                <w:color w:val="000000"/>
                <w:sz w:val="20"/>
                <w:szCs w:val="20"/>
              </w:rPr>
              <w:t>HCFC-141b en polioles premezclados importados*</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094921EC" w14:textId="77777777" w:rsidR="002A222C" w:rsidRPr="00FB6BA1" w:rsidRDefault="002A222C" w:rsidP="002A222C">
            <w:pPr>
              <w:jc w:val="right"/>
              <w:rPr>
                <w:color w:val="000000"/>
                <w:sz w:val="20"/>
                <w:szCs w:val="20"/>
              </w:rPr>
            </w:pPr>
            <w:r w:rsidRPr="00FB6BA1">
              <w:rPr>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5A7025F" w14:textId="77777777" w:rsidR="002A222C" w:rsidRPr="00FB6BA1" w:rsidRDefault="002A222C" w:rsidP="002A222C">
            <w:pPr>
              <w:jc w:val="right"/>
              <w:rPr>
                <w:color w:val="000000"/>
                <w:sz w:val="20"/>
                <w:szCs w:val="20"/>
              </w:rPr>
            </w:pPr>
            <w:r w:rsidRPr="00FB6BA1">
              <w:rPr>
                <w:color w:val="000000"/>
                <w:sz w:val="20"/>
                <w:szCs w:val="20"/>
              </w:rPr>
              <w:t>75,90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312D3BA" w14:textId="77777777" w:rsidR="002A222C" w:rsidRPr="00FB6BA1" w:rsidRDefault="002A222C" w:rsidP="002A222C">
            <w:pPr>
              <w:jc w:val="right"/>
              <w:rPr>
                <w:color w:val="000000"/>
                <w:sz w:val="20"/>
                <w:szCs w:val="20"/>
              </w:rPr>
            </w:pPr>
            <w:r w:rsidRPr="00FB6BA1">
              <w:rPr>
                <w:color w:val="000000"/>
                <w:sz w:val="20"/>
                <w:szCs w:val="20"/>
              </w:rPr>
              <w:t>0,00</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0451388D" w14:textId="77777777" w:rsidR="002A222C" w:rsidRPr="00FB6BA1" w:rsidRDefault="002A222C" w:rsidP="002A222C">
            <w:pPr>
              <w:jc w:val="right"/>
              <w:rPr>
                <w:color w:val="000000"/>
                <w:sz w:val="20"/>
                <w:szCs w:val="20"/>
              </w:rPr>
            </w:pPr>
            <w:r w:rsidRPr="00FB6BA1">
              <w:rPr>
                <w:color w:val="000000"/>
                <w:sz w:val="20"/>
                <w:szCs w:val="20"/>
              </w:rPr>
              <w:t>13,09</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AF3329F" w14:textId="77777777" w:rsidR="002A222C" w:rsidRPr="00FB6BA1" w:rsidRDefault="002A222C" w:rsidP="002A222C">
            <w:pPr>
              <w:jc w:val="right"/>
              <w:rPr>
                <w:color w:val="000000"/>
                <w:sz w:val="20"/>
                <w:szCs w:val="20"/>
              </w:rPr>
            </w:pPr>
            <w:r w:rsidRPr="00FB6BA1">
              <w:rPr>
                <w:color w:val="000000"/>
                <w:sz w:val="20"/>
                <w:szCs w:val="20"/>
              </w:rPr>
              <w:t>34,92</w:t>
            </w:r>
          </w:p>
        </w:tc>
        <w:tc>
          <w:tcPr>
            <w:tcW w:w="1530" w:type="dxa"/>
            <w:tcBorders>
              <w:top w:val="single" w:sz="4" w:space="0" w:color="auto"/>
              <w:left w:val="single" w:sz="4" w:space="0" w:color="auto"/>
              <w:bottom w:val="single" w:sz="4" w:space="0" w:color="auto"/>
              <w:right w:val="single" w:sz="4" w:space="0" w:color="auto"/>
            </w:tcBorders>
            <w:shd w:val="clear" w:color="auto" w:fill="auto"/>
            <w:noWrap/>
            <w:hideMark/>
          </w:tcPr>
          <w:p w14:paraId="1EE9CD7A" w14:textId="77777777" w:rsidR="002A222C" w:rsidRPr="00FB6BA1" w:rsidRDefault="002A222C" w:rsidP="002A222C">
            <w:pPr>
              <w:jc w:val="right"/>
              <w:rPr>
                <w:color w:val="000000"/>
                <w:sz w:val="20"/>
                <w:szCs w:val="20"/>
              </w:rPr>
            </w:pPr>
            <w:r w:rsidRPr="00FB6BA1">
              <w:rPr>
                <w:color w:val="000000"/>
                <w:sz w:val="20"/>
                <w:szCs w:val="20"/>
              </w:rPr>
              <w:t>n/a</w:t>
            </w:r>
          </w:p>
        </w:tc>
      </w:tr>
    </w:tbl>
    <w:p w14:paraId="09DFAF5F" w14:textId="1523EE88" w:rsidR="00EA598B" w:rsidRPr="00FB6BA1" w:rsidRDefault="00EA598B" w:rsidP="00EA598B">
      <w:pPr>
        <w:rPr>
          <w:strike/>
          <w:sz w:val="18"/>
          <w:szCs w:val="18"/>
        </w:rPr>
      </w:pPr>
      <w:r w:rsidRPr="00FB6BA1">
        <w:rPr>
          <w:sz w:val="18"/>
          <w:szCs w:val="18"/>
        </w:rPr>
        <w:t>* Datos del informe de ejecución del programa país</w:t>
      </w:r>
      <w:r w:rsidR="0006588F" w:rsidRPr="00FB6BA1">
        <w:rPr>
          <w:sz w:val="18"/>
          <w:szCs w:val="18"/>
        </w:rPr>
        <w:t>.</w:t>
      </w:r>
    </w:p>
    <w:p w14:paraId="66ECCA92" w14:textId="77777777" w:rsidR="00504DC5" w:rsidRPr="00FB6BA1" w:rsidRDefault="00504DC5" w:rsidP="00504DC5">
      <w:pPr>
        <w:rPr>
          <w:sz w:val="16"/>
          <w:szCs w:val="16"/>
        </w:rPr>
      </w:pPr>
    </w:p>
    <w:p w14:paraId="25243F7F" w14:textId="3F41DBF8" w:rsidR="00504DC5" w:rsidRPr="00FB6BA1" w:rsidRDefault="00504DC5" w:rsidP="00504DC5">
      <w:pPr>
        <w:pStyle w:val="Heading1"/>
      </w:pPr>
      <w:r w:rsidRPr="00FB6BA1">
        <w:t>Desde la ejecución de la etapa II del PGEH, el consumo de HCFC ha registrado un descenso general, excepto por un aumento del consumo de HCFC-141b en 2019, seguido de un fuerte descenso en 2020, debido a la conversión de varias empresas de fabricación de espumas. No se ha registrado consumo de HCFC-142b desde 2021 debido a su eliminación de las placas de espuma de poliestireno extruido para aislamiento tras la conversión a la tecnología de dimetiléter de etilenglicol (DME)/CO</w:t>
      </w:r>
      <w:r w:rsidRPr="00FB6BA1">
        <w:rPr>
          <w:vertAlign w:val="subscript"/>
        </w:rPr>
        <w:t>2</w:t>
      </w:r>
      <w:r w:rsidRPr="00FB6BA1">
        <w:t xml:space="preserve">/HFO. La principal reducción del consumo de HCFC-22 en 2020 se debió a la conversión de empresas fabricantes </w:t>
      </w:r>
      <w:r w:rsidR="005471CE" w:rsidRPr="00FB6BA1">
        <w:t>de climatizadores domésticos y comerciales</w:t>
      </w:r>
      <w:r w:rsidRPr="00FB6BA1">
        <w:t xml:space="preserve"> al refrigerante a base de R-410A, financiada con sus propios recursos, y al aumento de la producción e importación de equipos de aire acondicionado residenciales a base de R-410A debido a la demanda del mercado. Desde 2021, se ha producido una leve disminución del consumo de HCFC debido a la continuación de las actividades ejecutadas en el sector de servicio </w:t>
      </w:r>
      <w:r w:rsidR="00752AEF" w:rsidRPr="00FB6BA1">
        <w:t>técnico</w:t>
      </w:r>
      <w:r w:rsidRPr="00FB6BA1">
        <w:t xml:space="preserve"> en el marco de la etapa III del PGEH.</w:t>
      </w:r>
    </w:p>
    <w:p w14:paraId="6823B31E" w14:textId="30B07EF7" w:rsidR="003462EF" w:rsidRPr="00FB6BA1" w:rsidRDefault="003462EF" w:rsidP="00BB63F9">
      <w:pPr>
        <w:pStyle w:val="Heading1"/>
        <w:rPr>
          <w:i/>
        </w:rPr>
      </w:pPr>
      <w:r w:rsidRPr="00FB6BA1">
        <w:t>En la 88ª reunión, luego de que el Gobierno de</w:t>
      </w:r>
      <w:r w:rsidR="00430FD8" w:rsidRPr="00FB6BA1">
        <w:t>l</w:t>
      </w:r>
      <w:r w:rsidRPr="00FB6BA1">
        <w:t xml:space="preserve"> Pakistán informara por primera vez en los datos de su programa país un consumo de 75,90 toneladas PAO de HCFC-141b contenido en polioles premezclados importados, el Gobierno se comprometió a supervisar e informar sobre el uso de HCFC-141b contenido en polioles premezclados y a establecer mecanismos de supervisión para garantizar que las empresas de fabricación de espumas convertidas ya no utilizaran HCFC-141b, ni puro ni contenido </w:t>
      </w:r>
      <w:r w:rsidR="00D63160" w:rsidRPr="00FB6BA1">
        <w:t xml:space="preserve">en polioles </w:t>
      </w:r>
      <w:r w:rsidR="00D63160" w:rsidRPr="00FB6BA1">
        <w:lastRenderedPageBreak/>
        <w:t>premezclados.</w:t>
      </w:r>
      <w:r w:rsidRPr="00FB6BA1">
        <w:t xml:space="preserve"> En la 92ª reunión, la ONUDI informó que algunas de las empresas beneficiarias del sector de la espuma de poliuretano (PU) no habían comenzado a utilizar las máquinas de espuma sustitutivas, ya que la tecnología de espumantes al agua no lograba la calidad de producto deseada. Para abordar esta cuestión, la ONUDI se había puesto en contacto con tres importantes proveedores de sistemas para que realizaran pruebas de formulaciones con formiato de metilo. Se esperaba que estas empresas completaran su eliminación en diciembre de 2024. El consumo de HCFC-141b en polioles premezclados importados se informó en los datos del programa país en 2022 (119,0 tm) y nuevamente en 2023 (317,5 tm).</w:t>
      </w:r>
    </w:p>
    <w:p w14:paraId="0969E407" w14:textId="0CE20097" w:rsidR="00EA598B" w:rsidRPr="00FB6BA1" w:rsidRDefault="00EA598B" w:rsidP="00891671">
      <w:pPr>
        <w:pStyle w:val="Heading1"/>
        <w:numPr>
          <w:ilvl w:val="0"/>
          <w:numId w:val="0"/>
        </w:numPr>
        <w:rPr>
          <w:i/>
        </w:rPr>
      </w:pPr>
      <w:r w:rsidRPr="00FB6BA1">
        <w:rPr>
          <w:i/>
        </w:rPr>
        <w:t>Informe de ejecución del programa país</w:t>
      </w:r>
    </w:p>
    <w:p w14:paraId="7CF719BD" w14:textId="2816E329" w:rsidR="002A222C" w:rsidRPr="00FB6BA1" w:rsidRDefault="00EA598B" w:rsidP="00891671">
      <w:pPr>
        <w:pStyle w:val="Heading1"/>
        <w:keepNext/>
        <w:rPr>
          <w:i/>
        </w:rPr>
      </w:pPr>
      <w:r w:rsidRPr="00FB6BA1">
        <w:t>El Gobierno de</w:t>
      </w:r>
      <w:r w:rsidR="00D63160" w:rsidRPr="00FB6BA1">
        <w:t>l</w:t>
      </w:r>
      <w:r w:rsidRPr="00FB6BA1">
        <w:t xml:space="preserve"> Pakistán notificó los datos de consumo del sector de los HCFC en el informe de ejecución del programa país de 2023, los cuales coinciden con los datos comunicados </w:t>
      </w:r>
      <w:r w:rsidR="00D63160" w:rsidRPr="00FB6BA1">
        <w:t>según e</w:t>
      </w:r>
      <w:r w:rsidRPr="00FB6BA1">
        <w:t xml:space="preserve">l artículo 7 del Protocolo de Montreal. </w:t>
      </w:r>
    </w:p>
    <w:p w14:paraId="24EACDAD" w14:textId="4E41961E" w:rsidR="00EA598B" w:rsidRPr="00FB6BA1" w:rsidRDefault="00EA598B" w:rsidP="002A222C">
      <w:pPr>
        <w:pStyle w:val="Heading1"/>
        <w:keepNext/>
        <w:numPr>
          <w:ilvl w:val="0"/>
          <w:numId w:val="0"/>
        </w:numPr>
        <w:rPr>
          <w:i/>
        </w:rPr>
      </w:pPr>
      <w:r w:rsidRPr="00FB6BA1">
        <w:rPr>
          <w:i/>
        </w:rPr>
        <w:t xml:space="preserve">Informe de verificación </w:t>
      </w:r>
    </w:p>
    <w:p w14:paraId="6695C895" w14:textId="749D6E8B" w:rsidR="00625844" w:rsidRPr="00FB6BA1" w:rsidRDefault="00EA598B" w:rsidP="00891671">
      <w:pPr>
        <w:pStyle w:val="Heading1"/>
        <w:keepNext/>
        <w:rPr>
          <w:u w:val="single"/>
        </w:rPr>
      </w:pPr>
      <w:r w:rsidRPr="00FB6BA1">
        <w:t xml:space="preserve">El informe de verificación confirmó que el Gobierno estaba aplicando un sistema de licencias y cuotas para las importaciones y exportaciones de HCFC, y que el consumo total de HCFC notificado en virtud del artículo 7 del Protocolo de Montreal para 2021 a 2023 era correcto (como se muestra en la tabla 1 anterior).  Sin embargo, en 2022 y 2023, se notificó un consumo de 1,57 toneladas PAO (14,28 tm) y 4,54 toneladas PAO (41,27 tm) de HCFC-141b en polioles premezclados importados, respectivamente, que eran muy inferiores a las cantidades notificadas en el informe del programa país (que figuran en la tabla 1 anterior). La verificación concluyó que los procedimientos existentes en </w:t>
      </w:r>
      <w:r w:rsidR="001731F7" w:rsidRPr="00FB6BA1">
        <w:t xml:space="preserve">el </w:t>
      </w:r>
      <w:r w:rsidRPr="00FB6BA1">
        <w:t>Pakistán para el sistema de licencias y la supervisión de la importación y exportación de HCFC se han seguido correctamente</w:t>
      </w:r>
      <w:r w:rsidR="001731F7" w:rsidRPr="00FB6BA1">
        <w:t>,</w:t>
      </w:r>
      <w:r w:rsidRPr="00FB6BA1">
        <w:t xml:space="preserve"> y atribuyó la diferencia en las cantidades de HCFC-141b en los polioles premezclados importados a la falta de un código específico del sistema armonizado (SA) para esta sustancia. El informe recomienda enmendar la orden de política pertinente para incluir los códigos del sistema armonizado de la Organización Mundial de Aduanas de 2022, aplicar la orden de política de 2023 con diversas cláusulas sobre sanciones y penalizaciones por incumplimiento de la normativa, y la coordinación entre los ministerios pertinentes</w:t>
      </w:r>
      <w:r w:rsidR="00625844" w:rsidRPr="00FB6BA1">
        <w:rPr>
          <w:rStyle w:val="FootnoteReference"/>
        </w:rPr>
        <w:footnoteReference w:id="3"/>
      </w:r>
      <w:r w:rsidRPr="00FB6BA1">
        <w:t xml:space="preserve"> para emitir un código para el HCFC-141b en polioles premezclados importados con fines de registro, seguimiento y presentación de informes. </w:t>
      </w:r>
    </w:p>
    <w:p w14:paraId="7D0571C7" w14:textId="44615F67" w:rsidR="00EA598B" w:rsidRPr="00FB6BA1" w:rsidRDefault="00EA598B" w:rsidP="00625844">
      <w:pPr>
        <w:pStyle w:val="Heading1"/>
        <w:keepNext/>
        <w:numPr>
          <w:ilvl w:val="0"/>
          <w:numId w:val="0"/>
        </w:numPr>
        <w:rPr>
          <w:u w:val="single"/>
        </w:rPr>
      </w:pPr>
      <w:r w:rsidRPr="00FB6BA1">
        <w:rPr>
          <w:u w:val="single"/>
        </w:rPr>
        <w:t xml:space="preserve">Estado de ejecución de la etapa II del plan de gestión para la eliminación de HCFC </w:t>
      </w:r>
    </w:p>
    <w:p w14:paraId="54EAD7C7" w14:textId="77ADCA12" w:rsidR="00EA598B" w:rsidRPr="00FB6BA1" w:rsidRDefault="00EA598B" w:rsidP="00A52FAD">
      <w:pPr>
        <w:pStyle w:val="Heading1"/>
      </w:pPr>
      <w:r w:rsidRPr="00FB6BA1">
        <w:t xml:space="preserve">La etapa II del plan de gestión para la eliminación de HCFC (PGEH) se prorrogó en la 88ª reunión y </w:t>
      </w:r>
      <w:r w:rsidR="001731F7" w:rsidRPr="00FB6BA1">
        <w:t xml:space="preserve">por consiguiente </w:t>
      </w:r>
      <w:r w:rsidRPr="00FB6BA1">
        <w:t>su ejecución deberá completarse el 31 de diciembre de 2024. El informe de finalización del proyecto deberá presentarse en la primera reunión de 2025.</w:t>
      </w:r>
    </w:p>
    <w:p w14:paraId="5064CA21" w14:textId="6D642762" w:rsidR="00EA598B" w:rsidRPr="00FB6BA1" w:rsidRDefault="00EA598B" w:rsidP="00A52FAD">
      <w:pPr>
        <w:keepNext/>
        <w:spacing w:after="240"/>
        <w:rPr>
          <w:u w:val="single"/>
        </w:rPr>
      </w:pPr>
      <w:r w:rsidRPr="00FB6BA1">
        <w:rPr>
          <w:u w:val="single"/>
        </w:rPr>
        <w:t xml:space="preserve">Informe sobre el avance de la ejecución del </w:t>
      </w:r>
      <w:r w:rsidR="004F6E68" w:rsidRPr="00FB6BA1">
        <w:rPr>
          <w:u w:val="single"/>
        </w:rPr>
        <w:t xml:space="preserve">primer tramo de la etapa III del </w:t>
      </w:r>
      <w:r w:rsidRPr="00FB6BA1">
        <w:rPr>
          <w:u w:val="single"/>
        </w:rPr>
        <w:t>plan de gestión para la eliminación de HCFC</w:t>
      </w:r>
    </w:p>
    <w:p w14:paraId="45AB2FDA" w14:textId="77777777" w:rsidR="00EA598B" w:rsidRPr="00FB6BA1" w:rsidRDefault="00EA598B" w:rsidP="00A52FAD">
      <w:pPr>
        <w:keepNext/>
        <w:spacing w:after="240"/>
        <w:rPr>
          <w:i/>
        </w:rPr>
      </w:pPr>
      <w:r w:rsidRPr="00FB6BA1">
        <w:rPr>
          <w:i/>
        </w:rPr>
        <w:t>Marco jurídico</w:t>
      </w:r>
    </w:p>
    <w:p w14:paraId="416BF871" w14:textId="5EE6EC92" w:rsidR="000118F8" w:rsidRPr="00FB6BA1" w:rsidRDefault="00663D9F" w:rsidP="00663D9F">
      <w:pPr>
        <w:pStyle w:val="Heading1"/>
      </w:pPr>
      <w:r w:rsidRPr="00FB6BA1">
        <w:t>El sistema de licencias y cuotas para la importación y exportación de HCFC está en funcionamiento desde 2013, y la importación de sustancias SAO previamente eliminadas está prohibida.  El HCFC-142b se añadió a la lista de sustancias controladas en virtud del reglamento SRO 634</w:t>
      </w:r>
      <w:r w:rsidR="007A0937" w:rsidRPr="00FB6BA1">
        <w:t xml:space="preserve"> </w:t>
      </w:r>
      <w:r w:rsidRPr="00FB6BA1">
        <w:t>1) como parte de las normas aduaneras de</w:t>
      </w:r>
      <w:r w:rsidR="003F5502" w:rsidRPr="00FB6BA1">
        <w:t>l</w:t>
      </w:r>
      <w:r w:rsidRPr="00FB6BA1">
        <w:t xml:space="preserve"> Pakistán, que se actualizó en 2014. </w:t>
      </w:r>
    </w:p>
    <w:p w14:paraId="25D9EFE9" w14:textId="0070BB84" w:rsidR="003D6864" w:rsidRPr="00FB6BA1" w:rsidRDefault="00651AB8" w:rsidP="00663D9F">
      <w:pPr>
        <w:pStyle w:val="Heading1"/>
      </w:pPr>
      <w:r w:rsidRPr="00FB6BA1">
        <w:t xml:space="preserve">En el marco del primer tramo de la etapa III del PGEH se celebraron reuniones consultivas y de coordinación para debatir las políticas y normativas de apoyo a una eliminación sostenida de HCFC, y se redactaron los términos de referencia (TdR) para la contratación de un experto, los cuales están siendo revisados. También se celebraron reuniones de coordinación para debatir el desarrollo y la ejecución de un sistema electrónico de licencias para las importaciones y para el desarrollo de un requisito de acreditación obligatoria en el sector de refrigeración y climatización (RAC). Para ambos, se está elaborando un plan de </w:t>
      </w:r>
      <w:r w:rsidRPr="00FB6BA1">
        <w:lastRenderedPageBreak/>
        <w:t xml:space="preserve">trabajo y se están preparando los términos de referencia para contratar a un experto que desarrolle el programa de acreditación. </w:t>
      </w:r>
    </w:p>
    <w:p w14:paraId="205E9B99" w14:textId="459F3764" w:rsidR="000377A0" w:rsidRPr="00FB6BA1" w:rsidRDefault="00A23907" w:rsidP="00E32797">
      <w:pPr>
        <w:pStyle w:val="Heading1"/>
      </w:pPr>
      <w:r w:rsidRPr="00FB6BA1">
        <w:t xml:space="preserve">Se celebraron reuniones para iniciar el programa de capacitación de instructores; se redactaron los términos de referencia para contratar a un instructor internacional en materia de aduanas, y se está debatiendo un proyecto de orden del día de capacitación para el programa de capacitación de instructores y para el programa de capacitación de funcionarios de aduanas. </w:t>
      </w:r>
    </w:p>
    <w:p w14:paraId="7D1B3636" w14:textId="29D24D2C" w:rsidR="00EA598B" w:rsidRPr="00FB6BA1" w:rsidRDefault="00535A8C" w:rsidP="00FB3A07">
      <w:pPr>
        <w:pStyle w:val="Heading1"/>
        <w:numPr>
          <w:ilvl w:val="0"/>
          <w:numId w:val="0"/>
        </w:numPr>
        <w:rPr>
          <w:iCs/>
        </w:rPr>
      </w:pPr>
      <w:r w:rsidRPr="00FB6BA1">
        <w:rPr>
          <w:i/>
          <w:iCs/>
        </w:rPr>
        <w:t>Sector de fabricación de espuma</w:t>
      </w:r>
      <w:r w:rsidRPr="00FB6BA1">
        <w:rPr>
          <w:i/>
        </w:rPr>
        <w:t xml:space="preserve"> </w:t>
      </w:r>
    </w:p>
    <w:p w14:paraId="2D5E9BC0" w14:textId="69AE6B25" w:rsidR="00EB04F0" w:rsidRPr="00FB6BA1" w:rsidRDefault="00DF0116" w:rsidP="00EB04F0">
      <w:pPr>
        <w:pStyle w:val="Heading1"/>
        <w:keepNext/>
        <w:keepLines/>
      </w:pPr>
      <w:r w:rsidRPr="00FB6BA1">
        <w:t>La etapa III incluía la conversión de seis empresas admisibles restantes en el sector de la fabricación de espuma de poliuretano para eliminar 8,19 toneladas PAO (74,33 tm) de HCFC-141b: una que fabrica espuma aislante para refrigeración comercial (Cool Point Lahore (Cool Point)), y otra que fabrica espuma aislante para cañerías (</w:t>
      </w:r>
      <w:r w:rsidRPr="00FB6BA1">
        <w:rPr>
          <w:color w:val="000000" w:themeColor="text1"/>
        </w:rPr>
        <w:t>Islam ud Din),</w:t>
      </w:r>
      <w:r w:rsidRPr="00FB6BA1">
        <w:t xml:space="preserve"> al ciclopentano; y cuatro empresas que fabrican espumas en aerosol (</w:t>
      </w:r>
      <w:r w:rsidRPr="00FB6BA1">
        <w:rPr>
          <w:color w:val="000000" w:themeColor="text1"/>
        </w:rPr>
        <w:t>Symbol Industries,</w:t>
      </w:r>
      <w:r w:rsidRPr="00FB6BA1">
        <w:t xml:space="preserve"> </w:t>
      </w:r>
      <w:r w:rsidRPr="00FB6BA1">
        <w:rPr>
          <w:color w:val="000000" w:themeColor="text1"/>
        </w:rPr>
        <w:t>Master Foam Karachi</w:t>
      </w:r>
      <w:r w:rsidRPr="00FB6BA1">
        <w:t xml:space="preserve">, </w:t>
      </w:r>
      <w:r w:rsidRPr="00FB6BA1">
        <w:rPr>
          <w:color w:val="000000" w:themeColor="text1"/>
        </w:rPr>
        <w:t>Master Foam Lahore, Razi Sons</w:t>
      </w:r>
      <w:r w:rsidRPr="00FB6BA1">
        <w:t>) a agentes espumantes al agua</w:t>
      </w:r>
      <w:r w:rsidRPr="00FB6BA1">
        <w:rPr>
          <w:color w:val="000000" w:themeColor="text1"/>
        </w:rPr>
        <w:t xml:space="preserve">.  </w:t>
      </w:r>
    </w:p>
    <w:p w14:paraId="566F5112" w14:textId="49944ACD" w:rsidR="00705517" w:rsidRPr="00FB6BA1" w:rsidRDefault="00BE07EB" w:rsidP="00EB04F0">
      <w:pPr>
        <w:pStyle w:val="Heading1"/>
        <w:keepNext/>
        <w:keepLines/>
      </w:pPr>
      <w:r w:rsidRPr="00FB6BA1">
        <w:rPr>
          <w:color w:val="000000" w:themeColor="text1"/>
        </w:rPr>
        <w:t xml:space="preserve">No se ha informado de ningún avance en la conversión de la empresa de espuma aislante Cool Point debido a las dificultades para organizar reuniones con </w:t>
      </w:r>
      <w:r w:rsidR="009F39C7" w:rsidRPr="00FB6BA1">
        <w:rPr>
          <w:color w:val="000000" w:themeColor="text1"/>
        </w:rPr>
        <w:t>esa</w:t>
      </w:r>
      <w:r w:rsidRPr="00FB6BA1">
        <w:rPr>
          <w:color w:val="000000" w:themeColor="text1"/>
        </w:rPr>
        <w:t xml:space="preserve"> empresa. </w:t>
      </w:r>
      <w:r w:rsidRPr="00FB6BA1">
        <w:t xml:space="preserve">Además, se descubrió que los equipos de referencia se revendieron a otra empresa, pero no se ha divulgado información sobre la nueva ubicación de los equipos. Se han completado los términos de referencia para la empresa de fabricación de aislamiento de cañerías, se ha adjudicado un contrato y la puesta en servicio está prevista para finales de año. </w:t>
      </w:r>
    </w:p>
    <w:p w14:paraId="65869C7A" w14:textId="7CBB5D9C" w:rsidR="004D5A62" w:rsidRPr="00FB6BA1" w:rsidRDefault="00BE07EB" w:rsidP="00891671">
      <w:pPr>
        <w:pStyle w:val="Heading1"/>
        <w:keepNext/>
        <w:keepLines/>
      </w:pPr>
      <w:r w:rsidRPr="00FB6BA1">
        <w:t>En cuanto a las cuatro conversiones en las empresas de espuma en aerosol, se ha completado el proceso de licitación para la adquisición de máquinas de espuma en aerosol. Se han recibido ofertas que están siendo evaluadas técnicamente. Se estima que la entrega se completará a finales de 2024 o, a más tardar, en el primer trimestre de 2025.</w:t>
      </w:r>
    </w:p>
    <w:p w14:paraId="2F5E20E5" w14:textId="77777777" w:rsidR="00EA598B" w:rsidRPr="00FB6BA1" w:rsidRDefault="00EA598B" w:rsidP="00A52FAD">
      <w:pPr>
        <w:keepNext/>
        <w:spacing w:after="240"/>
        <w:rPr>
          <w:i/>
        </w:rPr>
      </w:pPr>
      <w:r w:rsidRPr="00FB6BA1">
        <w:rPr>
          <w:i/>
        </w:rPr>
        <w:t>Sector de servicio técnico de equipos de refrigeración</w:t>
      </w:r>
    </w:p>
    <w:p w14:paraId="1DD96FFC" w14:textId="61682A95" w:rsidR="00EF1ADB" w:rsidRPr="00FB6BA1" w:rsidRDefault="0056070B" w:rsidP="009D1E2A">
      <w:pPr>
        <w:pStyle w:val="Heading1"/>
      </w:pPr>
      <w:r w:rsidRPr="00FB6BA1">
        <w:t>En el marco del primer tramo, se han preparado y se están debatiendo un plan de trabajo y un calendario para los talleres de capacitación de técnicos. El plan de trabajo incluye una metodología para la selección de talleres de servicio técnico e instituciones técnicas que recibirán herramientas y equipos en el marco de la etapa III, y se ha firmado el contrato para la adquisición de equipos para talleres e instituciones técnicas; la entrega está prevista para finales de 2024. Se han iniciado los trabajos para actualizar el taller de instructores expertos y la oficina nacional del ozono (ONO) está debatiendo el presupuesto, los nuevos instructores, el orden del día y las ubicaciones con la autoridad de capacitación técnica, y ha celebrado reuniones de coordinación con las partes interesadas para deliberar acerca de los talleres de capacitación sobre aplicaciones específicas. Se contrató a un experto internacional para desarrollar la capacitación especializada para ocho fabricantes de climatizadores residenciales y cuatro fabricantes de climatizadores comerciales, y se adquirieron herramientas y equipos para la detección de fugas, carga y recuperación, cuya entrega está prevista antes de finales de 2024.</w:t>
      </w:r>
    </w:p>
    <w:p w14:paraId="03D0D4B8" w14:textId="43B95FBC" w:rsidR="00BE037F" w:rsidRPr="00FB6BA1" w:rsidRDefault="00BE037F" w:rsidP="00891671">
      <w:pPr>
        <w:pStyle w:val="Heading1"/>
      </w:pPr>
      <w:r w:rsidRPr="00FB6BA1">
        <w:t xml:space="preserve">Expertos internacionales en recuperación, reciclaje y regeneración (RRR) desarrollaron </w:t>
      </w:r>
      <w:r w:rsidR="0036749F" w:rsidRPr="00FB6BA1">
        <w:t xml:space="preserve">y compartieron con la ONO </w:t>
      </w:r>
      <w:r w:rsidRPr="00FB6BA1">
        <w:t xml:space="preserve">un modelo de gestión que incluía estudios de casos de modelos de gestión en cuatro países, y se está elaborando un orden del día para una visita de estudio a una instalación en Polonia. Se han preparado propuestas para un viaje de estudios a Polonia y México destinado a que las partes interesadas de la industria intercambien información sobre tecnologías de bajo potencial de calentamiento atmosférico (PCA). Se elaboró un formulario de solicitud para establecer un centro de RRR y se identificaron los centros candidatos por región, entre otros criterios. Se elaboró un documento de debate sobre RRR para facilitar la sensibilización y la consulta de las partes interesadas. Se han elaborado directrices para la selección de talleres de servicio técnico para el suministro de equipos de recuperación y para formar parte de la red de recuperación y reciclaje. El estudio de viabilidad de las tecnologías de bajo potencial de calentamiento atmosférico comenzó con un estudio sobre el terreno y una consulta a las partes interesadas. </w:t>
      </w:r>
    </w:p>
    <w:p w14:paraId="50082A8C" w14:textId="6867438F" w:rsidR="001A4BF1" w:rsidRPr="00FB6BA1" w:rsidRDefault="00200FB9" w:rsidP="00D842FA">
      <w:pPr>
        <w:pStyle w:val="Heading1"/>
        <w:rPr>
          <w:bCs/>
        </w:rPr>
      </w:pPr>
      <w:r w:rsidRPr="00FB6BA1">
        <w:t xml:space="preserve">Se organizaron sesiones de capacitación y sensibilización sobre tecnologías alternativas con partes interesadas pertinentes (por ejemplo, el sector industrial y el gobierno). Se crearon y distribuyeron dos </w:t>
      </w:r>
      <w:r w:rsidRPr="00FB6BA1">
        <w:lastRenderedPageBreak/>
        <w:t>folletos informativos sobre la ejecución del PGEH. Se fomentó la sensibilización de las industrias sobre las tecnologías alternativas y la eliminación de HCFC mediante una ceremonia de entrega de premios a cinco empresas pioneras; la celebración del Día Mundial del Ozono y del Día Mundial de la Refrigeración; y la participación en la exposición sobre calefacción, ventilación, aire acondicionado y refrigeración (HVACR).</w:t>
      </w:r>
    </w:p>
    <w:p w14:paraId="607653B3" w14:textId="22D77744" w:rsidR="00EA598B" w:rsidRPr="00FB6BA1" w:rsidRDefault="00EA598B" w:rsidP="00D844C8">
      <w:pPr>
        <w:spacing w:before="240"/>
        <w:rPr>
          <w:i/>
        </w:rPr>
      </w:pPr>
      <w:bookmarkStart w:id="0" w:name="_Hlk180877390"/>
      <w:r w:rsidRPr="00FB6BA1">
        <w:rPr>
          <w:i/>
        </w:rPr>
        <w:t>Ejecución y supervisión del proyecto</w:t>
      </w:r>
    </w:p>
    <w:p w14:paraId="3675D4C4" w14:textId="2B87AFF5" w:rsidR="00EA598B" w:rsidRPr="00FB6BA1" w:rsidRDefault="005E3517" w:rsidP="00D844C8">
      <w:pPr>
        <w:pStyle w:val="Heading1"/>
        <w:spacing w:before="240"/>
      </w:pPr>
      <w:r w:rsidRPr="00FB6BA1">
        <w:t xml:space="preserve">De los </w:t>
      </w:r>
      <w:r w:rsidR="008E10A9" w:rsidRPr="00FB6BA1">
        <w:t xml:space="preserve">USD </w:t>
      </w:r>
      <w:r w:rsidRPr="00FB6BA1">
        <w:t>155 000 aprobados para la gestión del proyecto (</w:t>
      </w:r>
      <w:r w:rsidR="00C000D7" w:rsidRPr="00FB6BA1">
        <w:t xml:space="preserve">USD </w:t>
      </w:r>
      <w:r w:rsidRPr="00FB6BA1">
        <w:t xml:space="preserve">25 000 para el PNUMA y </w:t>
      </w:r>
      <w:r w:rsidR="00C000D7" w:rsidRPr="00FB6BA1">
        <w:t>USD</w:t>
      </w:r>
      <w:r w:rsidR="00140547">
        <w:t> </w:t>
      </w:r>
      <w:r w:rsidRPr="00FB6BA1">
        <w:t xml:space="preserve">130 000 para la ONUDI), se desembolsaron </w:t>
      </w:r>
      <w:r w:rsidR="00C000D7" w:rsidRPr="00FB6BA1">
        <w:t xml:space="preserve">USD </w:t>
      </w:r>
      <w:r w:rsidRPr="00FB6BA1">
        <w:t xml:space="preserve">88 979 para </w:t>
      </w:r>
      <w:r w:rsidR="008E10A9" w:rsidRPr="00FB6BA1">
        <w:t xml:space="preserve">gastos de </w:t>
      </w:r>
      <w:r w:rsidRPr="00FB6BA1">
        <w:t>personal y consultores, viajes y otros gastos.</w:t>
      </w:r>
    </w:p>
    <w:p w14:paraId="61703BC4" w14:textId="0227C584" w:rsidR="00EA598B" w:rsidRPr="00FB6BA1" w:rsidRDefault="00EA598B" w:rsidP="00A52FAD">
      <w:pPr>
        <w:keepNext/>
        <w:spacing w:after="240"/>
      </w:pPr>
      <w:r w:rsidRPr="00FB6BA1">
        <w:rPr>
          <w:u w:val="single"/>
        </w:rPr>
        <w:t>Nivel de desembolso de los fondos</w:t>
      </w:r>
    </w:p>
    <w:p w14:paraId="29B1C2DE" w14:textId="71748D9F" w:rsidR="00EA598B" w:rsidRPr="00FB6BA1" w:rsidRDefault="00EA598B" w:rsidP="00A52FAD">
      <w:pPr>
        <w:pStyle w:val="Heading1"/>
      </w:pPr>
      <w:r w:rsidRPr="00FB6BA1">
        <w:t xml:space="preserve">En agosto de 2024, de los </w:t>
      </w:r>
      <w:r w:rsidR="00C000D7" w:rsidRPr="00FB6BA1">
        <w:t xml:space="preserve">USD </w:t>
      </w:r>
      <w:r w:rsidRPr="00FB6BA1">
        <w:t>1 895 633 aprobados hasta ese momento (</w:t>
      </w:r>
      <w:r w:rsidR="006A04BF" w:rsidRPr="00FB6BA1">
        <w:t xml:space="preserve">USD </w:t>
      </w:r>
      <w:r w:rsidRPr="00FB6BA1">
        <w:t xml:space="preserve">1 468 883 para la ONUDI y </w:t>
      </w:r>
      <w:r w:rsidR="00C000D7" w:rsidRPr="00FB6BA1">
        <w:t xml:space="preserve">USD </w:t>
      </w:r>
      <w:r w:rsidRPr="00FB6BA1">
        <w:t xml:space="preserve">426 750 para el PNUMA), </w:t>
      </w:r>
      <w:r w:rsidR="00C000D7" w:rsidRPr="00FB6BA1">
        <w:t xml:space="preserve">USD </w:t>
      </w:r>
      <w:r w:rsidRPr="00FB6BA1">
        <w:t>829 964 (44 %) habían sido desembolsados (</w:t>
      </w:r>
      <w:r w:rsidR="00C000D7" w:rsidRPr="00FB6BA1">
        <w:t>USD</w:t>
      </w:r>
      <w:r w:rsidR="00140547">
        <w:t> </w:t>
      </w:r>
      <w:r w:rsidRPr="00FB6BA1">
        <w:t>809</w:t>
      </w:r>
      <w:r w:rsidR="00140547">
        <w:t> </w:t>
      </w:r>
      <w:r w:rsidRPr="00FB6BA1">
        <w:t>150</w:t>
      </w:r>
      <w:r w:rsidR="00140547">
        <w:t> </w:t>
      </w:r>
      <w:r w:rsidRPr="00FB6BA1">
        <w:t xml:space="preserve">para la ONUDI y </w:t>
      </w:r>
      <w:r w:rsidR="00C000D7" w:rsidRPr="00FB6BA1">
        <w:t xml:space="preserve">USD </w:t>
      </w:r>
      <w:r w:rsidRPr="00FB6BA1">
        <w:t xml:space="preserve">20 814 para el PNUMA). El saldo de </w:t>
      </w:r>
      <w:r w:rsidR="00C000D7" w:rsidRPr="00FB6BA1">
        <w:t xml:space="preserve">USD </w:t>
      </w:r>
      <w:r w:rsidRPr="00FB6BA1">
        <w:t>1 065 669 se desembolsará en 2024 a 2026.</w:t>
      </w:r>
    </w:p>
    <w:bookmarkEnd w:id="0"/>
    <w:p w14:paraId="0410E2DC" w14:textId="6F7F4521" w:rsidR="00EA598B" w:rsidRPr="00FB6BA1" w:rsidRDefault="00EA598B" w:rsidP="00285888">
      <w:pPr>
        <w:keepNext/>
        <w:spacing w:before="240" w:after="240"/>
        <w:rPr>
          <w:u w:val="single"/>
        </w:rPr>
      </w:pPr>
      <w:r w:rsidRPr="00FB6BA1">
        <w:rPr>
          <w:u w:val="single"/>
        </w:rPr>
        <w:t>Plan de ejecución para el segundo tramo de la etapa III del plan de gestión para la eliminación de HCFC</w:t>
      </w:r>
    </w:p>
    <w:p w14:paraId="0A7DF138" w14:textId="41E02999" w:rsidR="00EA598B" w:rsidRPr="00FB6BA1" w:rsidRDefault="00EA598B" w:rsidP="00891671">
      <w:pPr>
        <w:pStyle w:val="Heading1"/>
      </w:pPr>
      <w:bookmarkStart w:id="1" w:name="_Hlk126934425"/>
      <w:bookmarkStart w:id="2" w:name="_Hlk126663552"/>
      <w:r w:rsidRPr="00FB6BA1">
        <w:t>Entre diciembre de 2024 y diciembre de 2026 se llevarán a cabo las siguientes actividades:</w:t>
      </w:r>
    </w:p>
    <w:p w14:paraId="09812730" w14:textId="5BE3A406" w:rsidR="00804235" w:rsidRPr="00FB6BA1" w:rsidRDefault="00804235" w:rsidP="00804235">
      <w:pPr>
        <w:pStyle w:val="Heading2"/>
        <w:numPr>
          <w:ilvl w:val="1"/>
          <w:numId w:val="1"/>
        </w:numPr>
      </w:pPr>
      <w:r w:rsidRPr="00FB6BA1">
        <w:rPr>
          <w:i/>
          <w:iCs/>
        </w:rPr>
        <w:t>Conversión de seis empresas del sector de las espumas:</w:t>
      </w:r>
      <w:r w:rsidRPr="00FB6BA1">
        <w:t xml:space="preserve"> Continuar la conversión de las dos empresas individuales del sector de la espuma aislante de poliuretano y cuatro empresas de espuma en aerosol, incluido el desarrollo de las especificaciones para los equipos, adquisiciones, entrega, instalación y puesta en servicio (ONUDI) (</w:t>
      </w:r>
      <w:r w:rsidR="00C000D7" w:rsidRPr="00FB6BA1">
        <w:t xml:space="preserve">USD </w:t>
      </w:r>
      <w:r w:rsidRPr="00FB6BA1">
        <w:t>123 712 del tramo anterior);</w:t>
      </w:r>
    </w:p>
    <w:p w14:paraId="3AC910D0" w14:textId="0ABC2E7F" w:rsidR="00804235" w:rsidRPr="00FB6BA1" w:rsidRDefault="00804235" w:rsidP="00804235">
      <w:pPr>
        <w:pStyle w:val="Heading2"/>
        <w:keepNext/>
        <w:keepLines/>
        <w:widowControl/>
        <w:numPr>
          <w:ilvl w:val="1"/>
          <w:numId w:val="1"/>
        </w:numPr>
      </w:pPr>
      <w:r w:rsidRPr="00FB6BA1">
        <w:rPr>
          <w:i/>
          <w:iCs/>
        </w:rPr>
        <w:t>Estudio y desarrollo de políticas y normativas:</w:t>
      </w:r>
      <w:r w:rsidRPr="00FB6BA1">
        <w:t xml:space="preserve"> Continuar la revisión de las políticas y normativas existentes para identificar las necesidades de apoyo a la eliminación de HCFC, incluida la reserva para servicio técnico; celebrar reuniones de consulta; continuar el desarrollo de un sistema electrónico de licencias, incluida una evaluación de los equipos y programas computacionales necesarios; continuar el desarrollo y la aplicación de los requisitos de certificación obligatorios para los técnicos de servicio y mantenimiento de los equipos de RAC (PNUMA) (</w:t>
      </w:r>
      <w:r w:rsidR="00C000D7" w:rsidRPr="00FB6BA1">
        <w:t xml:space="preserve">USD </w:t>
      </w:r>
      <w:r w:rsidRPr="00FB6BA1">
        <w:t xml:space="preserve">126 990 y </w:t>
      </w:r>
      <w:r w:rsidR="00C000D7" w:rsidRPr="00FB6BA1">
        <w:t xml:space="preserve">USD </w:t>
      </w:r>
      <w:r w:rsidRPr="00FB6BA1">
        <w:t>130 950 del tramo anterior); desarrollar políticas y normas para el centro de recuperación (ONUDI) (</w:t>
      </w:r>
      <w:r w:rsidR="00C000D7" w:rsidRPr="00FB6BA1">
        <w:t xml:space="preserve">USD </w:t>
      </w:r>
      <w:r w:rsidRPr="00FB6BA1">
        <w:t>10 000);</w:t>
      </w:r>
    </w:p>
    <w:p w14:paraId="4E96D421" w14:textId="004E122D" w:rsidR="00804235" w:rsidRPr="00FB6BA1" w:rsidRDefault="00804235" w:rsidP="00804235">
      <w:pPr>
        <w:pStyle w:val="Heading2"/>
        <w:numPr>
          <w:ilvl w:val="1"/>
          <w:numId w:val="1"/>
        </w:numPr>
      </w:pPr>
      <w:r w:rsidRPr="00FB6BA1">
        <w:rPr>
          <w:i/>
          <w:iCs/>
        </w:rPr>
        <w:t xml:space="preserve">Capacitación en materia de fiscalización y aduanas: </w:t>
      </w:r>
      <w:r w:rsidRPr="00FB6BA1">
        <w:t>Un taller de capacitación de instructores en 2025 con expertos internacionales; ocho talleres de capacitación para un total de 200 funcionarios de aduanas sobre el Protocolo de Montreal y el control de HCFC, incluida la elaboración de perfiles de riesgo y una actualización de los criterios de elaboración de perfiles de riesgo; dos talleres de capacitación para un total de 60 agentes de aduanas e importadores para apoyar la fiscalización más allá del puesto de control de aduanas; un taller de capacitación para 20 funcionarios de fiscalización de los gobiernos provinciales; un diálogo fronterizo con los países vecinos (PNUMA) (</w:t>
      </w:r>
      <w:r w:rsidR="00C000D7" w:rsidRPr="00FB6BA1">
        <w:t xml:space="preserve">USD </w:t>
      </w:r>
      <w:r w:rsidRPr="00FB6BA1">
        <w:t xml:space="preserve">72 864 y </w:t>
      </w:r>
      <w:r w:rsidR="00C000D7" w:rsidRPr="00FB6BA1">
        <w:t xml:space="preserve">USD </w:t>
      </w:r>
      <w:r w:rsidRPr="00FB6BA1">
        <w:t>55 000 del tramo anterior);</w:t>
      </w:r>
    </w:p>
    <w:p w14:paraId="4E1BF89A" w14:textId="77777777" w:rsidR="00A30069" w:rsidRPr="00FB6BA1" w:rsidRDefault="00A30069" w:rsidP="00A30069"/>
    <w:p w14:paraId="0B54C44B" w14:textId="450593A6" w:rsidR="00804235" w:rsidRPr="00FB6BA1" w:rsidRDefault="00804235" w:rsidP="00804235">
      <w:pPr>
        <w:pStyle w:val="Heading2"/>
        <w:numPr>
          <w:ilvl w:val="1"/>
          <w:numId w:val="1"/>
        </w:numPr>
      </w:pPr>
      <w:r w:rsidRPr="00FB6BA1">
        <w:rPr>
          <w:i/>
          <w:iCs/>
        </w:rPr>
        <w:t xml:space="preserve">Fortalecimiento de capacidades para la </w:t>
      </w:r>
      <w:r w:rsidR="00B92727" w:rsidRPr="00FB6BA1">
        <w:rPr>
          <w:i/>
          <w:iCs/>
        </w:rPr>
        <w:t>formación</w:t>
      </w:r>
      <w:r w:rsidRPr="00FB6BA1">
        <w:rPr>
          <w:i/>
          <w:iCs/>
        </w:rPr>
        <w:t xml:space="preserve"> en servicio </w:t>
      </w:r>
      <w:r w:rsidR="002A3E81" w:rsidRPr="00FB6BA1">
        <w:rPr>
          <w:i/>
          <w:iCs/>
        </w:rPr>
        <w:t>técnico</w:t>
      </w:r>
      <w:r w:rsidRPr="00FB6BA1">
        <w:rPr>
          <w:i/>
          <w:iCs/>
        </w:rPr>
        <w:t xml:space="preserve"> de equipos de </w:t>
      </w:r>
      <w:r w:rsidR="00CA4F6E" w:rsidRPr="00FB6BA1">
        <w:rPr>
          <w:i/>
          <w:iCs/>
        </w:rPr>
        <w:t>refrigeración y climatización</w:t>
      </w:r>
      <w:r w:rsidRPr="00FB6BA1">
        <w:rPr>
          <w:i/>
          <w:iCs/>
        </w:rPr>
        <w:t>:</w:t>
      </w:r>
      <w:r w:rsidRPr="00FB6BA1">
        <w:t xml:space="preserve"> Organizar seis talleres de capacitación de instructores para 20 instructores en seis provincias y 45 talleres de capacitación para 1 350 técnicos de </w:t>
      </w:r>
      <w:r w:rsidR="003732CC" w:rsidRPr="00FB6BA1">
        <w:t>equipos de refrigeración y climatización</w:t>
      </w:r>
      <w:r w:rsidRPr="00FB6BA1">
        <w:t xml:space="preserve"> sobre buenas prácticas de servicio técnico; organizar un taller de instructores expertos en 2025; organizar dos talleres de capacitación para 90 participantes sobre buenas prácticas de servicio técnico para climatizadores/refrigeradores comerciales de gran formato en 2025; actualizar el currículo de capacitación provincial en consulta con las juntas provinciales de las instituciones técnicas; continuar el trabajo para integrar buenas prácticas de servicio técnico en el Marco </w:t>
      </w:r>
      <w:r w:rsidRPr="00FB6BA1">
        <w:lastRenderedPageBreak/>
        <w:t xml:space="preserve">Nacional de Certificación y las Normas Nacionales de Competencia Laboral; actualizar los criterios de evaluación para el reconocimiento del aprendizaje previo (RPL, por sus siglas en inglés), organizar seis sesiones de capacitación para 60 evaluadores, y ejecutar un programa piloto de acreditación </w:t>
      </w:r>
      <w:r w:rsidR="00F21A18" w:rsidRPr="00FB6BA1">
        <w:t>con una acreditación inicial de</w:t>
      </w:r>
      <w:r w:rsidRPr="00FB6BA1">
        <w:t xml:space="preserve"> 300 técnicos a través de RPL (PNUMA) (</w:t>
      </w:r>
      <w:r w:rsidR="00C000D7" w:rsidRPr="00FB6BA1">
        <w:t xml:space="preserve">USD </w:t>
      </w:r>
      <w:r w:rsidRPr="00FB6BA1">
        <w:t xml:space="preserve">464 500 y </w:t>
      </w:r>
      <w:r w:rsidR="00C000D7" w:rsidRPr="00FB6BA1">
        <w:t xml:space="preserve">USD </w:t>
      </w:r>
      <w:r w:rsidRPr="00FB6BA1">
        <w:t xml:space="preserve">168 000 del tramo anterior); </w:t>
      </w:r>
    </w:p>
    <w:p w14:paraId="4DFB1D9A" w14:textId="1CC9F3F9" w:rsidR="00804235" w:rsidRPr="00FB6BA1" w:rsidRDefault="00804235" w:rsidP="00804235">
      <w:pPr>
        <w:pStyle w:val="Heading2"/>
        <w:numPr>
          <w:ilvl w:val="1"/>
          <w:numId w:val="1"/>
        </w:numPr>
      </w:pPr>
      <w:r w:rsidRPr="00FB6BA1">
        <w:rPr>
          <w:i/>
          <w:iCs/>
        </w:rPr>
        <w:t xml:space="preserve">Fortalecimiento de capacidades de los centros de capacitación y servicio técnico de </w:t>
      </w:r>
      <w:r w:rsidR="00E74B38" w:rsidRPr="00FB6BA1">
        <w:rPr>
          <w:i/>
          <w:iCs/>
        </w:rPr>
        <w:t>equipos de refrigeración y climatización</w:t>
      </w:r>
      <w:r w:rsidRPr="00FB6BA1">
        <w:rPr>
          <w:i/>
          <w:iCs/>
        </w:rPr>
        <w:t xml:space="preserve"> (herramientas y equipos):</w:t>
      </w:r>
      <w:r w:rsidRPr="00FB6BA1">
        <w:t xml:space="preserve"> Continuar con la adquisición de 144 conjuntos de herramientas/equipos para talleres de servicio técnico seleccionados (incluyendo una estación de recuperación para HCFC-22, unidad de carga, bombas de vacío, balanzas de ponderación, vacuómetros, detectores de fugas para hidrocarburos, cilindros recargables, etc.) (ONUDI) (</w:t>
      </w:r>
      <w:r w:rsidR="00C000D7" w:rsidRPr="00FB6BA1">
        <w:t xml:space="preserve">USD </w:t>
      </w:r>
      <w:r w:rsidRPr="00FB6BA1">
        <w:t>172 800);</w:t>
      </w:r>
    </w:p>
    <w:p w14:paraId="35AB8B2A" w14:textId="3C0A29D6" w:rsidR="00804235" w:rsidRPr="00FB6BA1" w:rsidRDefault="00804235" w:rsidP="00804235">
      <w:pPr>
        <w:pStyle w:val="Heading2"/>
        <w:numPr>
          <w:ilvl w:val="1"/>
          <w:numId w:val="1"/>
        </w:numPr>
        <w:rPr>
          <w:iCs/>
        </w:rPr>
      </w:pPr>
      <w:r w:rsidRPr="00FB6BA1">
        <w:rPr>
          <w:i/>
        </w:rPr>
        <w:t>Plan nacional de reciclaje, recuperación y regeneración:</w:t>
      </w:r>
      <w:r w:rsidRPr="00FB6BA1">
        <w:t xml:space="preserve"> Establecer dos centros nacionales de </w:t>
      </w:r>
      <w:r w:rsidR="00CF3ACD" w:rsidRPr="00FB6BA1">
        <w:t>reciclaje, recuperación y regeneración (</w:t>
      </w:r>
      <w:r w:rsidRPr="00FB6BA1">
        <w:t>RRR</w:t>
      </w:r>
      <w:r w:rsidR="00CF3ACD" w:rsidRPr="00FB6BA1">
        <w:t>)</w:t>
      </w:r>
      <w:r w:rsidRPr="00FB6BA1">
        <w:t xml:space="preserve"> que incluyan recuperación de refrigerantes, equipos de laboratorio, consumibles, transporte, instalación y capacitación (incluyendo, entre otras cosas, unidad de recuperación para HCFC-22, estación de recuperación, identificador de refrigerantes, cilindros, detector de fugas, cromatógrafo de gases, equipo de enfriamiento con filtro, bomba eléctrica de transferencia de líquidos); adquirir y entregar 150 kits de servicio (incluyendo, entre otros, cilindros, manómetros y aforadores, mangueras, válvulas, estación de recuperación de HCFC, bomba de vacío, unidad de carga, equipo de soldadura, equipo de seguridad); establecer cuatro centros de capacitación en escuelas técnicas superiores seleccionadas y </w:t>
      </w:r>
      <w:r w:rsidR="00D879A4" w:rsidRPr="00FB6BA1">
        <w:t>ofrecer</w:t>
      </w:r>
      <w:r w:rsidRPr="00FB6BA1">
        <w:t xml:space="preserve"> ocho talleres de sensibilización y capacitación para 200 técnicos de </w:t>
      </w:r>
      <w:r w:rsidR="00D879A4" w:rsidRPr="00FB6BA1">
        <w:t>equipos de refrigeración y climatización</w:t>
      </w:r>
      <w:r w:rsidRPr="00FB6BA1">
        <w:t xml:space="preserve"> sobre RRR; desarrollar un procedimiento de acreditación para el centro de recuperación (ONUDI) (</w:t>
      </w:r>
      <w:r w:rsidR="00C000D7" w:rsidRPr="00FB6BA1">
        <w:t xml:space="preserve">USD </w:t>
      </w:r>
      <w:r w:rsidRPr="00FB6BA1">
        <w:t xml:space="preserve">492 000 y </w:t>
      </w:r>
      <w:r w:rsidR="00C000D7" w:rsidRPr="00FB6BA1">
        <w:t xml:space="preserve">USD </w:t>
      </w:r>
      <w:r w:rsidRPr="00FB6BA1">
        <w:t>415 000 del tramo anterior);</w:t>
      </w:r>
    </w:p>
    <w:p w14:paraId="1106AB85" w14:textId="7D2E969A" w:rsidR="00804235" w:rsidRPr="00FB6BA1" w:rsidRDefault="00804235" w:rsidP="000A182F">
      <w:pPr>
        <w:pStyle w:val="Heading2"/>
        <w:numPr>
          <w:ilvl w:val="1"/>
          <w:numId w:val="1"/>
        </w:numPr>
        <w:rPr>
          <w:i/>
        </w:rPr>
      </w:pPr>
      <w:r w:rsidRPr="00FB6BA1">
        <w:rPr>
          <w:i/>
        </w:rPr>
        <w:t xml:space="preserve">Promoción de tecnologías alternativas: </w:t>
      </w:r>
      <w:r w:rsidRPr="00FB6BA1">
        <w:t xml:space="preserve">Seguir organizando viajes de estudio y seminarios web para 12 industrias a otros países con el fin de intercambiar información sobre el desarrollo de tecnologías de bajo PCA; seguir organizando la capacitación de los principales fabricantes de climatizadores residenciales y comerciales y continuar con la adquisición y entrega de herramientas y equipos; colaboración continua con las asociaciones de </w:t>
      </w:r>
      <w:r w:rsidR="000A182F" w:rsidRPr="00FB6BA1">
        <w:t xml:space="preserve">equipos de refrigeración y climatización </w:t>
      </w:r>
      <w:r w:rsidRPr="00FB6BA1">
        <w:t xml:space="preserve">y reuniones de consulta con las partes interesadas para difundir información sobre las nuevas tecnologías emergentes en los sectores de fabricación y servicio </w:t>
      </w:r>
      <w:r w:rsidR="000A182F" w:rsidRPr="00FB6BA1">
        <w:t>técnico</w:t>
      </w:r>
      <w:r w:rsidRPr="00FB6BA1">
        <w:t xml:space="preserve"> de </w:t>
      </w:r>
      <w:r w:rsidR="000A182F" w:rsidRPr="00FB6BA1">
        <w:t>equipos de refrigeración y climatización</w:t>
      </w:r>
      <w:r w:rsidRPr="00FB6BA1">
        <w:t>; asistencia técnica a los grandes usuarios finales para reducir las fugas y promover alternativas; establecer un sistema de registro en todo el país para realizar un seguimiento de la gestión de refrigerantes (seguimiento de cilindros, presentación de informes y gestión de existencias) (ONUDI) (</w:t>
      </w:r>
      <w:r w:rsidR="00C000D7" w:rsidRPr="00FB6BA1">
        <w:t xml:space="preserve">USD </w:t>
      </w:r>
      <w:r w:rsidRPr="00FB6BA1">
        <w:t xml:space="preserve">260 000 y </w:t>
      </w:r>
      <w:r w:rsidR="00C000D7" w:rsidRPr="00FB6BA1">
        <w:t xml:space="preserve">USD </w:t>
      </w:r>
      <w:r w:rsidRPr="00FB6BA1">
        <w:t>80 000 del tramo anterior);</w:t>
      </w:r>
    </w:p>
    <w:p w14:paraId="47EEB7F3" w14:textId="05E989ED" w:rsidR="00804235" w:rsidRPr="00FB6BA1" w:rsidRDefault="00804235" w:rsidP="00804235">
      <w:pPr>
        <w:pStyle w:val="Heading2"/>
        <w:numPr>
          <w:ilvl w:val="1"/>
          <w:numId w:val="1"/>
        </w:numPr>
      </w:pPr>
      <w:r w:rsidRPr="00FB6BA1">
        <w:rPr>
          <w:i/>
          <w:iCs/>
        </w:rPr>
        <w:t>Sensibilización:</w:t>
      </w:r>
      <w:r w:rsidRPr="00FB6BA1">
        <w:t xml:space="preserve"> Continuar la producción y distribución de material</w:t>
      </w:r>
      <w:r w:rsidR="00BB32D6" w:rsidRPr="00FB6BA1">
        <w:t>es</w:t>
      </w:r>
      <w:r w:rsidRPr="00FB6BA1">
        <w:t xml:space="preserve"> impreso</w:t>
      </w:r>
      <w:r w:rsidR="00BB32D6" w:rsidRPr="00FB6BA1">
        <w:t>s</w:t>
      </w:r>
      <w:r w:rsidRPr="00FB6BA1">
        <w:t xml:space="preserve"> (por ejemplo, anuncios en periódicos, artículos en revistas), y la promoción a través de medios de comunicación (por ejemplo, cortometrajes) en el idioma local; celebración del Día Mundial de la Refrigeración, el Día Mundial del Ozono y la gira y mesa redonda Ozone2Climate (PNUMA) (</w:t>
      </w:r>
      <w:r w:rsidR="00C000D7" w:rsidRPr="00FB6BA1">
        <w:t xml:space="preserve">USD </w:t>
      </w:r>
      <w:r w:rsidRPr="00FB6BA1">
        <w:t xml:space="preserve">47 800 y </w:t>
      </w:r>
      <w:r w:rsidR="00C000D7" w:rsidRPr="00FB6BA1">
        <w:t xml:space="preserve">USD </w:t>
      </w:r>
      <w:r w:rsidRPr="00FB6BA1">
        <w:t>26 986 del tramo anterior); y</w:t>
      </w:r>
    </w:p>
    <w:p w14:paraId="29997411" w14:textId="01B8533B" w:rsidR="000B599C" w:rsidRPr="00FB6BA1" w:rsidRDefault="00804235" w:rsidP="00804235">
      <w:pPr>
        <w:pStyle w:val="Heading2"/>
        <w:numPr>
          <w:ilvl w:val="1"/>
          <w:numId w:val="1"/>
        </w:numPr>
        <w:rPr>
          <w:i/>
          <w:iCs/>
        </w:rPr>
      </w:pPr>
      <w:r w:rsidRPr="00FB6BA1">
        <w:rPr>
          <w:i/>
          <w:iCs/>
        </w:rPr>
        <w:t>Oficina de gestión de proyectos (OGP):</w:t>
      </w:r>
      <w:r w:rsidRPr="00FB6BA1">
        <w:t xml:space="preserve"> </w:t>
      </w:r>
      <w:r w:rsidR="006A04BF" w:rsidRPr="00FB6BA1">
        <w:t xml:space="preserve">USD </w:t>
      </w:r>
      <w:r w:rsidRPr="00FB6BA1">
        <w:t>140 000 (</w:t>
      </w:r>
      <w:r w:rsidR="00A52CD2" w:rsidRPr="00FB6BA1">
        <w:t xml:space="preserve">USD </w:t>
      </w:r>
      <w:r w:rsidRPr="00FB6BA1">
        <w:t xml:space="preserve">25 000 para el PNUMA y </w:t>
      </w:r>
      <w:r w:rsidR="00C000D7" w:rsidRPr="00FB6BA1">
        <w:t xml:space="preserve">USD </w:t>
      </w:r>
      <w:r w:rsidRPr="00FB6BA1">
        <w:t>115 000 para la ONUDI) asignados para personal y consultores (</w:t>
      </w:r>
      <w:r w:rsidR="00C000D7" w:rsidRPr="00FB6BA1">
        <w:t xml:space="preserve">USD </w:t>
      </w:r>
      <w:r w:rsidRPr="00FB6BA1">
        <w:t>85 000) y para viajes (</w:t>
      </w:r>
      <w:r w:rsidR="00C000D7" w:rsidRPr="00FB6BA1">
        <w:t xml:space="preserve">USD </w:t>
      </w:r>
      <w:r w:rsidRPr="00FB6BA1">
        <w:t>30 000), reuniones (</w:t>
      </w:r>
      <w:r w:rsidR="00C000D7" w:rsidRPr="00FB6BA1">
        <w:t xml:space="preserve">USD </w:t>
      </w:r>
      <w:r w:rsidRPr="00FB6BA1">
        <w:t>15 000) y otros gastos (</w:t>
      </w:r>
      <w:r w:rsidR="00C000D7" w:rsidRPr="00FB6BA1">
        <w:t xml:space="preserve">USD </w:t>
      </w:r>
      <w:r w:rsidRPr="00FB6BA1">
        <w:t xml:space="preserve">10 000), más </w:t>
      </w:r>
      <w:r w:rsidR="00C000D7" w:rsidRPr="00FB6BA1">
        <w:t>USD</w:t>
      </w:r>
      <w:r w:rsidR="00140547">
        <w:t> </w:t>
      </w:r>
      <w:r w:rsidRPr="00FB6BA1">
        <w:t>66</w:t>
      </w:r>
      <w:r w:rsidR="00140547">
        <w:t> </w:t>
      </w:r>
      <w:r w:rsidRPr="00FB6BA1">
        <w:t>021 asignados en el tramo anterior.</w:t>
      </w:r>
      <w:r w:rsidRPr="00FB6BA1">
        <w:rPr>
          <w:i/>
          <w:iCs/>
        </w:rPr>
        <w:t xml:space="preserve"> </w:t>
      </w:r>
    </w:p>
    <w:bookmarkEnd w:id="1"/>
    <w:bookmarkEnd w:id="2"/>
    <w:p w14:paraId="4A83A62A" w14:textId="77777777" w:rsidR="00EA598B" w:rsidRPr="00FB6BA1" w:rsidRDefault="00EA598B" w:rsidP="00EA598B">
      <w:pPr>
        <w:keepNext/>
        <w:keepLines/>
        <w:spacing w:before="360" w:after="240"/>
        <w:jc w:val="center"/>
        <w:rPr>
          <w:b/>
        </w:rPr>
      </w:pPr>
      <w:r w:rsidRPr="00FB6BA1">
        <w:rPr>
          <w:b/>
        </w:rPr>
        <w:lastRenderedPageBreak/>
        <w:t>OBSERVACIONES Y RECOMENDACIÓN DE LA SECRETARÍA</w:t>
      </w:r>
    </w:p>
    <w:p w14:paraId="378A6A42" w14:textId="77777777" w:rsidR="00EA598B" w:rsidRPr="00FB6BA1" w:rsidRDefault="00EA598B" w:rsidP="00EA598B">
      <w:pPr>
        <w:keepNext/>
        <w:keepLines/>
        <w:rPr>
          <w:b/>
        </w:rPr>
      </w:pPr>
      <w:r w:rsidRPr="00FB6BA1">
        <w:rPr>
          <w:b/>
        </w:rPr>
        <w:t>OBSERVACIONES</w:t>
      </w:r>
    </w:p>
    <w:p w14:paraId="541B2703" w14:textId="6457596E" w:rsidR="00EA598B" w:rsidRPr="00FB6BA1" w:rsidRDefault="00EA598B" w:rsidP="00EA598B">
      <w:pPr>
        <w:keepNext/>
        <w:keepLines/>
        <w:spacing w:before="240" w:after="240"/>
      </w:pPr>
      <w:r w:rsidRPr="00FB6BA1">
        <w:rPr>
          <w:u w:val="single"/>
        </w:rPr>
        <w:t>Informe sobre el consumo de HCFC y verificación</w:t>
      </w:r>
    </w:p>
    <w:p w14:paraId="7B852ECE" w14:textId="5883A031" w:rsidR="00C06B18" w:rsidRPr="00FB6BA1" w:rsidRDefault="00C06B18" w:rsidP="00C06B18">
      <w:pPr>
        <w:pStyle w:val="Heading1"/>
      </w:pPr>
      <w:r w:rsidRPr="00FB6BA1">
        <w:t xml:space="preserve">En cuanto a las cantidades importadas de HCFC-141b contenido en polioles premezclados en 2022 y 2023, la ONUDI confirmó que las cantidades importadas eran de 119 tm y 317,43 tm, respectivamente, como se informó en los datos del </w:t>
      </w:r>
      <w:r w:rsidR="00B57342" w:rsidRPr="00FB6BA1">
        <w:t>programa país</w:t>
      </w:r>
      <w:r w:rsidRPr="00FB6BA1">
        <w:t xml:space="preserve">.  </w:t>
      </w:r>
    </w:p>
    <w:p w14:paraId="65A53BB0" w14:textId="3703A49E" w:rsidR="001678C5" w:rsidRPr="00FB6BA1" w:rsidRDefault="001678C5" w:rsidP="00891671">
      <w:pPr>
        <w:pStyle w:val="Heading1"/>
        <w:keepNext/>
        <w:numPr>
          <w:ilvl w:val="0"/>
          <w:numId w:val="0"/>
        </w:numPr>
        <w:rPr>
          <w:u w:val="single"/>
        </w:rPr>
      </w:pPr>
      <w:r w:rsidRPr="00FB6BA1">
        <w:rPr>
          <w:u w:val="single"/>
        </w:rPr>
        <w:t xml:space="preserve">Estado de ejecución de la etapa II del plan de gestión para la eliminación de HCFC </w:t>
      </w:r>
    </w:p>
    <w:p w14:paraId="2B5104AD" w14:textId="6978C6F8" w:rsidR="00A46812" w:rsidRPr="00FB6BA1" w:rsidRDefault="00A255E1" w:rsidP="00D842FA">
      <w:pPr>
        <w:pStyle w:val="Heading1"/>
      </w:pPr>
      <w:r w:rsidRPr="00FB6BA1">
        <w:t xml:space="preserve">Cuando se le solicitó, la ONUDI facilitó información actualizada sobre los diversos componentes de la fase II del PGEH desde la 94ª reunión. </w:t>
      </w:r>
    </w:p>
    <w:p w14:paraId="1FDBD2FA" w14:textId="77777777" w:rsidR="005D1BC8" w:rsidRPr="00FB6BA1" w:rsidRDefault="005D1BC8" w:rsidP="00686876">
      <w:pPr>
        <w:jc w:val="left"/>
        <w:rPr>
          <w:rFonts w:asciiTheme="majorBidi" w:hAnsiTheme="majorBidi" w:cstheme="majorBidi"/>
          <w:i/>
          <w:iCs/>
        </w:rPr>
      </w:pPr>
      <w:r w:rsidRPr="00FB6BA1">
        <w:rPr>
          <w:rFonts w:asciiTheme="majorBidi" w:hAnsiTheme="majorBidi"/>
          <w:i/>
          <w:iCs/>
        </w:rPr>
        <w:t>Proyecto de conversión en Dawlance</w:t>
      </w:r>
    </w:p>
    <w:p w14:paraId="4F39883A" w14:textId="77777777" w:rsidR="005D1BC8" w:rsidRPr="00FB6BA1" w:rsidRDefault="005D1BC8" w:rsidP="005D1BC8">
      <w:pPr>
        <w:rPr>
          <w:rFonts w:asciiTheme="majorBidi" w:hAnsiTheme="majorBidi" w:cstheme="majorBidi"/>
        </w:rPr>
      </w:pPr>
    </w:p>
    <w:p w14:paraId="6D2BF6E1" w14:textId="3F94CE34" w:rsidR="005D1BC8" w:rsidRPr="00FB6BA1" w:rsidRDefault="005D1BC8" w:rsidP="000568FC">
      <w:pPr>
        <w:pStyle w:val="Heading1"/>
      </w:pPr>
      <w:r w:rsidRPr="00FB6BA1">
        <w:t xml:space="preserve">En cuanto a la ejecución de la conversión del fabricante de climatizadores Dawlance, para la que se había aprobado un cambio de tecnología de R-290 a HFC-32 en la 90ª reunión, la ONUDI explicó que alrededor del 43 % de la producción total de la empresa se había convertido a HFC-32 para diciembre de 2023. Al 30 de septiembre de 2024, Dawlance había aumentado aún más la conversión hasta el 75% de la producción total de </w:t>
      </w:r>
      <w:r w:rsidR="00502CB7" w:rsidRPr="00FB6BA1">
        <w:t>aparatos</w:t>
      </w:r>
      <w:r w:rsidRPr="00FB6BA1">
        <w:t xml:space="preserve"> de aire acondicionado. Se prevé alcanzar aproximadamente el 80 % a finales de 2024. El objetivo de la empresa para 2025 es lograr por lo menos una conversión del 95 % en la producción de climatizadores de dos bloques. Tomando nota de los avances en la conversión, se acordó que la ONUDI facilitaría información actualizada a la 96ª reunión, como parte del informe final sobre la marcha del tramo final de la etapa II del PGEH, sobre el estado de la conversión a HFC-32 en dicha empresa.</w:t>
      </w:r>
    </w:p>
    <w:p w14:paraId="1D173719" w14:textId="1B6F4B30" w:rsidR="005D1BC8" w:rsidRPr="00FB6BA1" w:rsidRDefault="005D1BC8" w:rsidP="00686876">
      <w:pPr>
        <w:jc w:val="left"/>
        <w:rPr>
          <w:rFonts w:asciiTheme="majorBidi" w:hAnsiTheme="majorBidi" w:cstheme="majorBidi"/>
          <w:i/>
          <w:iCs/>
        </w:rPr>
      </w:pPr>
      <w:r w:rsidRPr="00FB6BA1">
        <w:rPr>
          <w:rFonts w:asciiTheme="majorBidi" w:hAnsiTheme="majorBidi"/>
          <w:i/>
          <w:iCs/>
        </w:rPr>
        <w:t>Proyectos de conversión en empresas de recipientes térmicos</w:t>
      </w:r>
    </w:p>
    <w:p w14:paraId="1EA97CC5" w14:textId="77777777" w:rsidR="005D1BC8" w:rsidRPr="00FB6BA1" w:rsidRDefault="005D1BC8" w:rsidP="005D1BC8">
      <w:pPr>
        <w:rPr>
          <w:rFonts w:asciiTheme="majorBidi" w:hAnsiTheme="majorBidi" w:cstheme="majorBidi"/>
        </w:rPr>
      </w:pPr>
    </w:p>
    <w:p w14:paraId="3A6B9467" w14:textId="2D7483ED" w:rsidR="005D1BC8" w:rsidRPr="00FB6BA1" w:rsidRDefault="005D1BC8" w:rsidP="00891671">
      <w:pPr>
        <w:pStyle w:val="Heading1"/>
        <w:rPr>
          <w:rFonts w:asciiTheme="majorBidi" w:hAnsiTheme="majorBidi" w:cstheme="majorBidi"/>
        </w:rPr>
      </w:pPr>
      <w:r w:rsidRPr="00FB6BA1">
        <w:t>En cuanto a la transferencia de tecnología para las empresas de recipientes térmicos, para las que la tecnología de espumantes al agua no había logrado una calidad suficiente en los productos, la ONUDI informó que las pruebas con formiato de metilo, incluidas aquellas realizadas en las instalaciones de FSI, no habían tenido éxito</w:t>
      </w:r>
      <w:r w:rsidR="00FC1043" w:rsidRPr="00FB6BA1">
        <w:rPr>
          <w:rStyle w:val="FootnoteReference"/>
        </w:rPr>
        <w:footnoteReference w:id="4"/>
      </w:r>
      <w:r w:rsidRPr="00FB6BA1">
        <w:t>. En la actualidad, se están estudiando soluciones basadas en HFO, y el proceso de adopción incluye una etapa de pruebas para garantizar que la tecnología propuesta ofrece resultados aceptables y, una vez conseguidos esos resultados, se entregará el lote restante; así se completaría la transferencia de tecnología. Se acordó que la ONUDI facilitaría información actualizada a la 96ª reunión, como parte del informe final sobre la marcha del tramo final de la etapa II del PGEH, acerca del estado de finalización de la adopción de tecnología para las empresas de recipientes térmicos.</w:t>
      </w:r>
    </w:p>
    <w:p w14:paraId="4C29047D" w14:textId="0292EB01" w:rsidR="005D1BC8" w:rsidRPr="00FB6BA1" w:rsidRDefault="0001631E" w:rsidP="005D1BC8">
      <w:pPr>
        <w:rPr>
          <w:rFonts w:asciiTheme="majorBidi" w:hAnsiTheme="majorBidi" w:cstheme="majorBidi"/>
          <w:i/>
          <w:iCs/>
        </w:rPr>
      </w:pPr>
      <w:bookmarkStart w:id="3" w:name="_Hlk179641592"/>
      <w:r w:rsidRPr="00FB6BA1">
        <w:rPr>
          <w:rFonts w:asciiTheme="majorBidi" w:hAnsiTheme="majorBidi"/>
          <w:i/>
          <w:iCs/>
        </w:rPr>
        <w:t>Ejecución del resto de la capacitación para funcionarios de aduanas y de fiscalización y técnicos de servicio y mantenimiento en la etapa II</w:t>
      </w:r>
    </w:p>
    <w:p w14:paraId="5C9E1DC7" w14:textId="77777777" w:rsidR="005D1BC8" w:rsidRPr="00FB6BA1" w:rsidRDefault="005D1BC8" w:rsidP="005D1BC8">
      <w:pPr>
        <w:rPr>
          <w:rFonts w:asciiTheme="majorBidi" w:hAnsiTheme="majorBidi" w:cstheme="majorBidi"/>
          <w:i/>
          <w:iCs/>
        </w:rPr>
      </w:pPr>
    </w:p>
    <w:p w14:paraId="0F8B02AC" w14:textId="3FF2266D" w:rsidR="00E87AAA" w:rsidRPr="00FB6BA1" w:rsidRDefault="00234611" w:rsidP="00963A41">
      <w:pPr>
        <w:pStyle w:val="Heading1"/>
      </w:pPr>
      <w:r w:rsidRPr="00FB6BA1">
        <w:t xml:space="preserve">En el marco de las actividades del sector de servicio </w:t>
      </w:r>
      <w:r w:rsidR="000C0BBA" w:rsidRPr="00FB6BA1">
        <w:t>técnico</w:t>
      </w:r>
      <w:r w:rsidRPr="00FB6BA1">
        <w:t xml:space="preserve"> de la etapa II, la Oficina Nacional del Ozono (ONO) tenía previsto organizar las tres actividades de capacitación restantes en materia de aduanas y fiscalización para un total de 73 funcionarios y completar la capacitación sobre buenas prácticas de servicio técnico para 200 técnicos de </w:t>
      </w:r>
      <w:r w:rsidR="00963A41" w:rsidRPr="00FB6BA1">
        <w:t>equipos de refrigeración y climatización</w:t>
      </w:r>
      <w:r w:rsidRPr="00FB6BA1">
        <w:t xml:space="preserve">, actualizar el plan de estudios </w:t>
      </w:r>
      <w:r w:rsidR="00963A41" w:rsidRPr="00FB6BA1">
        <w:t>sobre</w:t>
      </w:r>
      <w:r w:rsidRPr="00FB6BA1">
        <w:t xml:space="preserve"> </w:t>
      </w:r>
      <w:r w:rsidR="00963A41" w:rsidRPr="00FB6BA1">
        <w:t>equipos de refrigeración y climatización</w:t>
      </w:r>
      <w:r w:rsidRPr="00FB6BA1">
        <w:t xml:space="preserve">, y elaborar una hoja de ruta para un sistema de acreditación de técnicos de </w:t>
      </w:r>
      <w:r w:rsidR="00963A41" w:rsidRPr="00FB6BA1">
        <w:t>equipos de refrigeración y climatización</w:t>
      </w:r>
      <w:r w:rsidR="0056478B" w:rsidRPr="00FB6BA1">
        <w:t>,</w:t>
      </w:r>
      <w:r w:rsidR="00963A41" w:rsidRPr="00FB6BA1">
        <w:t xml:space="preserve"> </w:t>
      </w:r>
      <w:r w:rsidR="0056478B" w:rsidRPr="00FB6BA1">
        <w:t>así como también</w:t>
      </w:r>
      <w:r w:rsidRPr="00FB6BA1">
        <w:t xml:space="preserve"> ejecutar un programa piloto de acreditación con una acreditación inicial de 120 técnicos. Estas actividades no se habían completado debido a los problemas administrativos que enfrentaba el país, y que se describen en la siguiente sección, en el apartado de ejecución de la etapa III. Se llevarán a cabo durante la ejecución del segundo tramo de la etapa III.</w:t>
      </w:r>
    </w:p>
    <w:bookmarkEnd w:id="3"/>
    <w:p w14:paraId="1A3B0B2A" w14:textId="0BB66460" w:rsidR="00EA598B" w:rsidRPr="00FB6BA1" w:rsidRDefault="00EA598B" w:rsidP="00EA598B">
      <w:pPr>
        <w:keepNext/>
        <w:keepLines/>
        <w:spacing w:before="240" w:after="240"/>
        <w:rPr>
          <w:u w:val="single"/>
        </w:rPr>
      </w:pPr>
      <w:r w:rsidRPr="00FB6BA1">
        <w:rPr>
          <w:u w:val="single"/>
        </w:rPr>
        <w:lastRenderedPageBreak/>
        <w:t>Informe sobre el avance de la ejecución del primer tramo de la etapa III del plan de gestión para la eliminación de HCFC</w:t>
      </w:r>
    </w:p>
    <w:p w14:paraId="66280F91" w14:textId="77777777" w:rsidR="00EA598B" w:rsidRPr="00FB6BA1" w:rsidRDefault="00EA598B" w:rsidP="00EA598B">
      <w:pPr>
        <w:keepNext/>
        <w:keepLines/>
        <w:spacing w:before="240" w:after="240"/>
        <w:rPr>
          <w:i/>
        </w:rPr>
      </w:pPr>
      <w:r w:rsidRPr="00FB6BA1">
        <w:rPr>
          <w:i/>
        </w:rPr>
        <w:t>Marco jurídico</w:t>
      </w:r>
    </w:p>
    <w:p w14:paraId="29EA0831" w14:textId="001A6DD9" w:rsidR="00EA598B" w:rsidRPr="00FB6BA1" w:rsidRDefault="00EA598B" w:rsidP="00285888">
      <w:pPr>
        <w:pStyle w:val="Heading1"/>
      </w:pPr>
      <w:r w:rsidRPr="00FB6BA1">
        <w:t>El Gobierno de</w:t>
      </w:r>
      <w:r w:rsidR="0042264C" w:rsidRPr="00FB6BA1">
        <w:t>l</w:t>
      </w:r>
      <w:r w:rsidRPr="00FB6BA1">
        <w:t xml:space="preserve"> Pakistán ya ha emitido cuotas de importación de HCFC para 2024 de 119,98</w:t>
      </w:r>
      <w:r w:rsidR="00140547">
        <w:t> </w:t>
      </w:r>
      <w:r w:rsidRPr="00FB6BA1">
        <w:t>toneladas PAO, que es inferior a los objetivos de control del Protocolo de Montreal y al consumo máximo permitido en virtud del Acuerdo del País con el Comité Ejecutivo.</w:t>
      </w:r>
    </w:p>
    <w:p w14:paraId="6970B0EF" w14:textId="07BB32F8" w:rsidR="005031E3" w:rsidRPr="00FB6BA1" w:rsidRDefault="005031E3" w:rsidP="005F39E4">
      <w:pPr>
        <w:pStyle w:val="Heading1"/>
      </w:pPr>
      <w:r w:rsidRPr="00FB6BA1">
        <w:t>La Secretaría solicitó información adicional sobre el estado de ejecución de la normativa conforme a la decisión 90/43</w:t>
      </w:r>
      <w:r w:rsidR="007125A1" w:rsidRPr="00FB6BA1">
        <w:t xml:space="preserve"> </w:t>
      </w:r>
      <w:r w:rsidRPr="00FB6BA1">
        <w:t xml:space="preserve">b). La ONUDI facilitó la siguiente información actualizada: </w:t>
      </w:r>
    </w:p>
    <w:p w14:paraId="00DED8E8" w14:textId="15721F0C" w:rsidR="005031E3" w:rsidRPr="00FB6BA1" w:rsidRDefault="005031E3" w:rsidP="006D1712">
      <w:pPr>
        <w:pStyle w:val="ListParagraph"/>
        <w:numPr>
          <w:ilvl w:val="0"/>
          <w:numId w:val="32"/>
        </w:numPr>
        <w:ind w:left="1418" w:hanging="709"/>
        <w:rPr>
          <w:rFonts w:asciiTheme="majorBidi" w:hAnsiTheme="majorBidi" w:cstheme="majorBidi"/>
        </w:rPr>
      </w:pPr>
      <w:r w:rsidRPr="00FB6BA1">
        <w:rPr>
          <w:rFonts w:asciiTheme="majorBidi" w:hAnsiTheme="majorBidi"/>
        </w:rPr>
        <w:t xml:space="preserve">En cuanto a la prohibición de las importaciones de HCFC-141b en polioles premezclados, las formalidades relativas a la ejecución de esta prohibición se encuentran en fase de aprobación y, una vez que sea aprobada por el Gabinete, la prohibición se ejecutaría a fines de noviembre de 2024; </w:t>
      </w:r>
    </w:p>
    <w:p w14:paraId="0033F887" w14:textId="77777777" w:rsidR="005031E3" w:rsidRPr="00FB6BA1" w:rsidRDefault="005031E3" w:rsidP="005031E3">
      <w:pPr>
        <w:ind w:left="360"/>
        <w:rPr>
          <w:rFonts w:asciiTheme="majorBidi" w:hAnsiTheme="majorBidi" w:cstheme="majorBidi"/>
        </w:rPr>
      </w:pPr>
    </w:p>
    <w:p w14:paraId="64D20804" w14:textId="4F69887E" w:rsidR="005031E3" w:rsidRPr="00FB6BA1" w:rsidRDefault="005031E3" w:rsidP="006D1712">
      <w:pPr>
        <w:pStyle w:val="ListParagraph"/>
        <w:numPr>
          <w:ilvl w:val="0"/>
          <w:numId w:val="32"/>
        </w:numPr>
        <w:ind w:left="1418" w:hanging="709"/>
        <w:rPr>
          <w:rFonts w:asciiTheme="majorBidi" w:hAnsiTheme="majorBidi" w:cstheme="majorBidi"/>
        </w:rPr>
      </w:pPr>
      <w:r w:rsidRPr="00FB6BA1">
        <w:rPr>
          <w:rFonts w:asciiTheme="majorBidi" w:hAnsiTheme="majorBidi"/>
        </w:rPr>
        <w:t>En cuanto a la prohibición de las importaciones de equipos a base de HCFC para el 1 de enero de 2026, la consulta inicial con las partes interesadas pertinentes se realizará en febrero de 2025 y, tras su aprobación por el Gabinete, se ejecutará; y</w:t>
      </w:r>
    </w:p>
    <w:p w14:paraId="688A76E6" w14:textId="77777777" w:rsidR="005031E3" w:rsidRPr="00FB6BA1" w:rsidRDefault="005031E3" w:rsidP="005031E3">
      <w:pPr>
        <w:rPr>
          <w:rFonts w:asciiTheme="majorBidi" w:hAnsiTheme="majorBidi" w:cstheme="majorBidi"/>
        </w:rPr>
      </w:pPr>
    </w:p>
    <w:p w14:paraId="23004A25" w14:textId="010BA339" w:rsidR="005031E3" w:rsidRPr="00FB6BA1" w:rsidRDefault="0036527A" w:rsidP="00AB7483">
      <w:pPr>
        <w:pStyle w:val="ListParagraph"/>
        <w:numPr>
          <w:ilvl w:val="0"/>
          <w:numId w:val="32"/>
        </w:numPr>
        <w:ind w:left="1418" w:hanging="709"/>
        <w:rPr>
          <w:rFonts w:asciiTheme="majorBidi" w:hAnsiTheme="majorBidi" w:cstheme="majorBidi"/>
        </w:rPr>
      </w:pPr>
      <w:r w:rsidRPr="00FB6BA1">
        <w:rPr>
          <w:rFonts w:asciiTheme="majorBidi" w:hAnsiTheme="majorBidi"/>
        </w:rPr>
        <w:t xml:space="preserve">La fabricación basada en HCFC (es decir, HCFC-22, HCFC-142b y HCFC-141b) aún no se ha prohibido en el país y el Gobierno ejecutaría la prohibición del uso de HCFC en la fabricación a partir del 1 de enero de 2026, ya que se espera que se hayan ejecutado todos los proyectos </w:t>
      </w:r>
      <w:r w:rsidR="00BD44EE" w:rsidRPr="00FB6BA1">
        <w:rPr>
          <w:rFonts w:asciiTheme="majorBidi" w:hAnsiTheme="majorBidi"/>
        </w:rPr>
        <w:t>de la etapa III correspondientes al</w:t>
      </w:r>
      <w:r w:rsidRPr="00FB6BA1">
        <w:rPr>
          <w:rFonts w:asciiTheme="majorBidi" w:hAnsiTheme="majorBidi"/>
        </w:rPr>
        <w:t xml:space="preserve"> sector de fabricación, incluidos los proyectos del sector de la espuma.</w:t>
      </w:r>
    </w:p>
    <w:p w14:paraId="5D293931" w14:textId="77777777" w:rsidR="005031E3" w:rsidRPr="00FB6BA1" w:rsidRDefault="005031E3" w:rsidP="005031E3">
      <w:pPr>
        <w:rPr>
          <w:rFonts w:asciiTheme="majorBidi" w:hAnsiTheme="majorBidi" w:cstheme="majorBidi"/>
        </w:rPr>
      </w:pPr>
    </w:p>
    <w:p w14:paraId="12490377" w14:textId="51571A1E" w:rsidR="00EA598B" w:rsidRPr="00FB6BA1" w:rsidRDefault="00BB1D23" w:rsidP="00285888">
      <w:pPr>
        <w:keepNext/>
        <w:widowControl w:val="0"/>
        <w:spacing w:after="240"/>
        <w:rPr>
          <w:i/>
        </w:rPr>
      </w:pPr>
      <w:r w:rsidRPr="00FB6BA1">
        <w:rPr>
          <w:i/>
        </w:rPr>
        <w:t>Sector de fabricación de espuma</w:t>
      </w:r>
    </w:p>
    <w:p w14:paraId="603BE7FC" w14:textId="5CCAB805" w:rsidR="00B80784" w:rsidRPr="00FB6BA1" w:rsidRDefault="00482A08" w:rsidP="00C74B99">
      <w:pPr>
        <w:pStyle w:val="Heading1"/>
        <w:spacing w:before="240"/>
      </w:pPr>
      <w:r w:rsidRPr="00FB6BA1">
        <w:t>En la presentación se señalaba que los proyectos sobre espumas eliminarían el uso de HCFC-141b contenido en polioles premezclados importados en los procesos de fabricación de espumas en el país. En respuesta a una consulta de la Secretaría, la ONUDI explicó que la prohibición del HCFC-141b contenido en polioles premezclados importados está en proceso de aprobación y que se ejecutarían las recomendaciones del informe de verificación. Además, con respecto a la sostenibilidad de la eliminación de HCFC-141b, la ONUDI explicó que el Gobierno podrá eliminar totalmente el uso de HCFC-141b en el país una vez finalizados todos los proyectos de eliminación en el sector de las espumas en el país en el marco de la etapa III del PGEH. Las consultas con la industria revelaron que el ciclopentano, el formiato de metilo, las formulaciones de base acuosa y las formulaciones basadas en HFO serían adoptadas por la industria una vez que el suministro de HCFC-141b se elimine por completo en el país. La ONUDI también explicó que con la finalización del proyecto de conversión en Symbols Industry, ha desaparecido el consumo de HCFC-142b en el país.</w:t>
      </w:r>
    </w:p>
    <w:p w14:paraId="6BE5D1D7" w14:textId="2026BF88" w:rsidR="006A65DB" w:rsidRPr="00FB6BA1" w:rsidRDefault="003F0DC6" w:rsidP="00B80784">
      <w:pPr>
        <w:spacing w:before="240"/>
        <w:rPr>
          <w:rFonts w:asciiTheme="majorBidi" w:hAnsiTheme="majorBidi" w:cstheme="majorBidi"/>
          <w:i/>
          <w:iCs/>
          <w:u w:val="single"/>
        </w:rPr>
      </w:pPr>
      <w:r w:rsidRPr="00FB6BA1">
        <w:rPr>
          <w:rFonts w:asciiTheme="majorBidi" w:hAnsiTheme="majorBidi"/>
          <w:i/>
          <w:iCs/>
          <w:u w:val="single"/>
        </w:rPr>
        <w:t>Proyecto de conversión en Cool Point</w:t>
      </w:r>
    </w:p>
    <w:p w14:paraId="6AB01EDD" w14:textId="77777777" w:rsidR="006A65DB" w:rsidRPr="00FB6BA1" w:rsidRDefault="006A65DB" w:rsidP="006A65DB">
      <w:pPr>
        <w:rPr>
          <w:rFonts w:asciiTheme="majorBidi" w:hAnsiTheme="majorBidi" w:cstheme="majorBidi"/>
        </w:rPr>
      </w:pPr>
    </w:p>
    <w:p w14:paraId="7A35DBB0" w14:textId="19848193" w:rsidR="006A65DB" w:rsidRPr="00FB6BA1" w:rsidRDefault="006A65DB" w:rsidP="00891671">
      <w:pPr>
        <w:pStyle w:val="Heading1"/>
      </w:pPr>
      <w:r w:rsidRPr="00FB6BA1">
        <w:t xml:space="preserve">La Secretaría observó con preocupación que la conversión en Cool Point no había progresado y que los equipos de referencia se habían trasladado a otra instalación. La ONUDI explicó que mantiene estrechas consultas con la ONO para abordar esta grave preocupación. Con el apoyo de la ONO, la ONUDI realizará una visita sobre el terreno a Cool Point para discutir y finalizar el camino a seguir para la ejecución de este proyecto. Se acordó que la ONUDI facilitaría información actualizada a la 96ª reunión sobre la consulta con la ONO y la empresa y </w:t>
      </w:r>
      <w:r w:rsidR="00095B6B" w:rsidRPr="00FB6BA1">
        <w:t xml:space="preserve">sobre </w:t>
      </w:r>
      <w:r w:rsidRPr="00FB6BA1">
        <w:t>el plan de ejecución del proyecto.</w:t>
      </w:r>
    </w:p>
    <w:p w14:paraId="7D195300" w14:textId="41F15527" w:rsidR="00EA598B" w:rsidRPr="00FB6BA1" w:rsidRDefault="00EA598B" w:rsidP="006A65DB">
      <w:pPr>
        <w:pStyle w:val="Heading1"/>
        <w:keepNext/>
        <w:widowControl w:val="0"/>
        <w:numPr>
          <w:ilvl w:val="0"/>
          <w:numId w:val="0"/>
        </w:numPr>
        <w:rPr>
          <w:i/>
        </w:rPr>
      </w:pPr>
      <w:r w:rsidRPr="00FB6BA1">
        <w:rPr>
          <w:i/>
        </w:rPr>
        <w:t>Sector servicio técnico de equipos de refrigeración</w:t>
      </w:r>
    </w:p>
    <w:p w14:paraId="1AF893D9" w14:textId="6C98E8A5" w:rsidR="009D359E" w:rsidRPr="00FB6BA1" w:rsidRDefault="009D359E" w:rsidP="009D359E">
      <w:pPr>
        <w:pStyle w:val="Heading1"/>
      </w:pPr>
      <w:bookmarkStart w:id="4" w:name="_Hlk125544833"/>
      <w:r w:rsidRPr="00FB6BA1">
        <w:t>Con respecto al lento avance en la ejecución del proyecto, el PNUMA explicó que el Acuerdo de Cooperación del Proyecto para la ejecución del primer tramo de la etapa III del PGEH</w:t>
      </w:r>
      <w:r w:rsidR="005219B4" w:rsidRPr="00FB6BA1">
        <w:t xml:space="preserve"> </w:t>
      </w:r>
      <w:r w:rsidRPr="00FB6BA1">
        <w:t>entre la ONO, el Ministerio de Cambio Climático y Coordinación Ambiental y el PNUMA</w:t>
      </w:r>
      <w:r w:rsidR="005219B4" w:rsidRPr="00FB6BA1">
        <w:t xml:space="preserve"> se firmó el 19 de diciembre de 2023</w:t>
      </w:r>
      <w:r w:rsidRPr="00FB6BA1">
        <w:t xml:space="preserve">, y que el primer pago de los fondos se transfirió en febrero de 2024. Sin embargo, se han designado </w:t>
      </w:r>
      <w:r w:rsidRPr="00FB6BA1">
        <w:lastRenderedPageBreak/>
        <w:t xml:space="preserve">cuatro Directores </w:t>
      </w:r>
      <w:r w:rsidR="005219B4" w:rsidRPr="00FB6BA1">
        <w:t xml:space="preserve">de Proyecto </w:t>
      </w:r>
      <w:r w:rsidRPr="00FB6BA1">
        <w:t>Nacional en un período de nueve meses, y estos cambios frecuentes provocaron retrasos en el inicio de las actividades del proyecto. El PNUMA también mencionó que han seguido planteando la cuestión de los retrasos en la ejecución y la necesidad de un apoyo continuo de alto nivel por parte del Ministerio para garantizar la estabilidad de los procesos pertinentes.</w:t>
      </w:r>
    </w:p>
    <w:p w14:paraId="044901EB" w14:textId="0D8C73C1" w:rsidR="009021D5" w:rsidRPr="00FB6BA1" w:rsidRDefault="003F0DC6" w:rsidP="00A054DE">
      <w:pPr>
        <w:keepNext/>
        <w:keepLines/>
        <w:spacing w:after="240"/>
        <w:rPr>
          <w:u w:val="single"/>
        </w:rPr>
      </w:pPr>
      <w:r w:rsidRPr="00FB6BA1">
        <w:rPr>
          <w:rFonts w:asciiTheme="majorBidi" w:hAnsiTheme="majorBidi"/>
          <w:i/>
          <w:iCs/>
          <w:u w:val="single"/>
        </w:rPr>
        <w:t>Capacitación de funcionarios de aduanas y técnicos de servicio y mantenimiento</w:t>
      </w:r>
    </w:p>
    <w:p w14:paraId="51A98EA0" w14:textId="0DD74736" w:rsidR="003F0487" w:rsidRPr="00FB6BA1" w:rsidRDefault="003F0487" w:rsidP="003F0487">
      <w:pPr>
        <w:pStyle w:val="Heading1"/>
      </w:pPr>
      <w:r w:rsidRPr="00FB6BA1">
        <w:t>Debido a los problemas administrativos que enfrenta el país</w:t>
      </w:r>
      <w:r w:rsidRPr="00FB6BA1">
        <w:rPr>
          <w:vertAlign w:val="superscript"/>
        </w:rPr>
        <w:footnoteReference w:id="5"/>
      </w:r>
      <w:r w:rsidRPr="00FB6BA1">
        <w:t xml:space="preserve">, no se realizó la capacitación de los funcionarios de aduanas prevista en el primer tramo de la etapa III. Sin embargo, se prepararon los términos de referencia y el orden del día de la capacitación, que se impartirá en el segundo tramo, además de otras actividades de capacitación correspondientes a la etapa y los tramos anteriores. Durante estos programas de capacitación, se formará a 15 instructores y 200 funcionarios de aduanas, funcionarios de fiscalización a nivel provincial y agentes de despacho de aduanas. </w:t>
      </w:r>
    </w:p>
    <w:p w14:paraId="3D148ED2" w14:textId="6C6FA3D0" w:rsidR="000009CF" w:rsidRPr="00FB6BA1" w:rsidRDefault="000009CF" w:rsidP="00A054DE">
      <w:pPr>
        <w:pStyle w:val="Heading1"/>
      </w:pPr>
      <w:r w:rsidRPr="00FB6BA1">
        <w:t xml:space="preserve">La Secretaría solicitó información sobre los avances en las actividades relacionadas con la capacitación para el sector de servicio </w:t>
      </w:r>
      <w:r w:rsidR="001B3862" w:rsidRPr="00FB6BA1">
        <w:t>técnico</w:t>
      </w:r>
      <w:r w:rsidRPr="00FB6BA1">
        <w:t xml:space="preserve">. En cuanto a la capacitación de técnicos, las actividades no pudieron realizarse debido a los retos administrativos; sin embargo, se prevé que durante 2025 y 2026, 1 620 técnicos, instructores y evaluadores y 90 técnicos especializados en climatizadores y refrigeradores comerciales de gran tamaño recibirán capacitación sobre buenas prácticas de servicio técnico y mantenimiento seguro de equipos que utilizan alternativas inflamables; se están preparando los términos de referencia para la integración de buenas prácticas de servicio técnico en las Normas Nacionales de Competencia Laboral y el Marco Nacional de </w:t>
      </w:r>
      <w:r w:rsidR="00FF3C9D" w:rsidRPr="00FB6BA1">
        <w:t>Cualificaciones</w:t>
      </w:r>
      <w:r w:rsidR="00815638" w:rsidRPr="00FB6BA1">
        <w:t>,</w:t>
      </w:r>
      <w:r w:rsidRPr="00FB6BA1">
        <w:t xml:space="preserve"> que se finalizarán en consulta con las partes interesadas pertinentes para junio de 2025. La ONO está deliberando con las autoridades de capacitación técnica la designación de nuevos instructores expertos para la capacitación en el sector de servicio </w:t>
      </w:r>
      <w:r w:rsidR="006F606C" w:rsidRPr="00FB6BA1">
        <w:t>técnico</w:t>
      </w:r>
      <w:r w:rsidRPr="00FB6BA1">
        <w:t xml:space="preserve">, y está realizando consultas con otras partes interesadas de la industria (p. ej., fabricantes de </w:t>
      </w:r>
      <w:r w:rsidR="006F606C" w:rsidRPr="00FB6BA1">
        <w:t>climatizadores</w:t>
      </w:r>
      <w:r w:rsidRPr="00FB6BA1">
        <w:t xml:space="preserve">/refrigeradores comerciales de gran tamaño, instaladores y otras partes interesadas pertinentes) sobre la ejecución del programa de capacitación en el segundo tramo de la etapa III.  </w:t>
      </w:r>
    </w:p>
    <w:p w14:paraId="6C05862B" w14:textId="665C2AF7" w:rsidR="008E62AA" w:rsidRPr="00FB6BA1" w:rsidRDefault="000009CF" w:rsidP="00636786">
      <w:pPr>
        <w:pStyle w:val="Heading1"/>
      </w:pPr>
      <w:r w:rsidRPr="00FB6BA1">
        <w:t xml:space="preserve">Con respecto al apoyo en equipamiento a los institutos de capacitación, se espera que los 720 conjuntos de equipos y herramientas para los talleres de servicio técnico seleccionados, los 12 conjuntos para los institutos de capacitación en </w:t>
      </w:r>
      <w:r w:rsidR="00636786" w:rsidRPr="00FB6BA1">
        <w:t xml:space="preserve">equipos de refrigeración y climatización </w:t>
      </w:r>
      <w:r w:rsidRPr="00FB6BA1">
        <w:t>y aquellos destinados al establecimiento de una red de recuperación y reutilización lleguen al país a finales de 2024. Una vez firmado el Memorándum de Entendimiento con las instituciones receptoras, el equipamiento se distribuirá debidamente y se espera que se complete durante 2025.</w:t>
      </w:r>
    </w:p>
    <w:p w14:paraId="6192342E" w14:textId="035D07FD" w:rsidR="000009CF" w:rsidRPr="00FB6BA1" w:rsidRDefault="00BF4E1D" w:rsidP="00D842FA">
      <w:pPr>
        <w:pStyle w:val="Heading1"/>
        <w:numPr>
          <w:ilvl w:val="0"/>
          <w:numId w:val="0"/>
        </w:numPr>
        <w:jc w:val="left"/>
      </w:pPr>
      <w:r w:rsidRPr="00FB6BA1">
        <w:rPr>
          <w:rFonts w:asciiTheme="majorBidi" w:hAnsiTheme="majorBidi"/>
          <w:i/>
          <w:iCs/>
          <w:u w:val="single"/>
        </w:rPr>
        <w:t>Programa de recuperación, reciclaje y regeneración:</w:t>
      </w:r>
    </w:p>
    <w:p w14:paraId="0D4DF5D2" w14:textId="011BAB20" w:rsidR="00BF4E1D" w:rsidRPr="00FB6BA1" w:rsidRDefault="00BF4E1D" w:rsidP="00A054DE">
      <w:pPr>
        <w:pStyle w:val="Heading1"/>
      </w:pPr>
      <w:r w:rsidRPr="00FB6BA1">
        <w:t>En cuanto al programa de RRR, la ONUDI explicó que el modelo de gestión del programa se había desarrollado tras un análisis exhaustivo de las experiencias internacionales y de las características específicas de cada país, como la dispersión geográfica, la logística y el control de calidad de los distintos refrigerantes. Este modelo se ha compartido con la ONO, y se han finalizado las especificaciones técnicas para los centros de recuperación de refrigerantes, así como las directrices para la selección de talleres de servicio técnico. Se identificaron dieciséis posibles candidatos para establecer los centros de RRR, y el proceso de evaluación y selección, en coordinación con la ONO, se completará antes de finales de 2025; la entrega de herramientas y equipos se realizará durante 2026.</w:t>
      </w:r>
    </w:p>
    <w:p w14:paraId="3BD73269" w14:textId="23B520B4" w:rsidR="00BF4E1D" w:rsidRPr="00FB6BA1" w:rsidRDefault="00BF4E1D" w:rsidP="00BF4E1D">
      <w:pPr>
        <w:rPr>
          <w:rFonts w:asciiTheme="majorBidi" w:hAnsiTheme="majorBidi" w:cstheme="majorBidi"/>
          <w:i/>
          <w:iCs/>
          <w:u w:val="single"/>
        </w:rPr>
      </w:pPr>
      <w:r w:rsidRPr="00FB6BA1">
        <w:rPr>
          <w:rFonts w:asciiTheme="majorBidi" w:hAnsiTheme="majorBidi"/>
          <w:i/>
          <w:iCs/>
          <w:u w:val="single"/>
        </w:rPr>
        <w:t>Apoyo en equipamiento y capacitación para pequeños fabricantes que manejan tecnologías de bajo PCA e hidrocarburos en las principales ciudades y pueblos</w:t>
      </w:r>
    </w:p>
    <w:p w14:paraId="49B5B9C4" w14:textId="77777777" w:rsidR="00BF4E1D" w:rsidRPr="00FB6BA1" w:rsidRDefault="00BF4E1D" w:rsidP="00BF4E1D">
      <w:pPr>
        <w:rPr>
          <w:rFonts w:asciiTheme="majorBidi" w:hAnsiTheme="majorBidi" w:cstheme="majorBidi"/>
        </w:rPr>
      </w:pPr>
    </w:p>
    <w:p w14:paraId="5BA462F4" w14:textId="43A6D439" w:rsidR="00BF4E1D" w:rsidRPr="00FB6BA1" w:rsidRDefault="00BF4E1D" w:rsidP="00A054DE">
      <w:pPr>
        <w:pStyle w:val="Heading1"/>
      </w:pPr>
      <w:r w:rsidRPr="00FB6BA1">
        <w:t xml:space="preserve">En cuanto al estado de ejecución de las actividades para fomentar la adopción de tecnologías de bajo PCA y basadas en refrigerantes inflamables, se ha elaborado un plan de trabajo integral y un documento de orientación para apoyar a los pequeños fabricantes de las principales ciudades. Ya se han encargado los equipos, que incluyen estaciones de carga portátiles, detectores de fugas, sistemas de recuperación y </w:t>
      </w:r>
      <w:r w:rsidRPr="00FB6BA1">
        <w:lastRenderedPageBreak/>
        <w:t xml:space="preserve">cilindros de refrigerante, y se espera que lleguen a finales de año. La capacitación de los beneficiarios identificados se llevará a cabo en 2025. Además, el estudio de viabilidad sobre la adopción de alternativas de bajo PCA en </w:t>
      </w:r>
      <w:r w:rsidR="00CF7D9A" w:rsidRPr="00FB6BA1">
        <w:t xml:space="preserve">el </w:t>
      </w:r>
      <w:r w:rsidRPr="00FB6BA1">
        <w:t>Pakistán actualmente está en preparación y se espera que esté terminado para 2025.</w:t>
      </w:r>
    </w:p>
    <w:bookmarkEnd w:id="4"/>
    <w:p w14:paraId="1BFE4601" w14:textId="77777777" w:rsidR="00EA598B" w:rsidRPr="00FB6BA1" w:rsidRDefault="00EA598B" w:rsidP="00D14426">
      <w:pPr>
        <w:keepNext/>
        <w:spacing w:after="240"/>
        <w:rPr>
          <w:u w:val="single"/>
        </w:rPr>
      </w:pPr>
      <w:r w:rsidRPr="00FB6BA1">
        <w:rPr>
          <w:u w:val="single"/>
        </w:rPr>
        <w:t>Aplicación de la política de género</w:t>
      </w:r>
    </w:p>
    <w:p w14:paraId="4CAFE609" w14:textId="5D982CCD" w:rsidR="00270A08" w:rsidRPr="00FB6BA1" w:rsidRDefault="005A6CC5" w:rsidP="00A054DE">
      <w:pPr>
        <w:pStyle w:val="Heading1"/>
      </w:pPr>
      <w:r w:rsidRPr="00FB6BA1">
        <w:t>De conformidad con las decisiones 84/92, 90/48</w:t>
      </w:r>
      <w:r w:rsidR="00BE5F8E" w:rsidRPr="00FB6BA1">
        <w:t xml:space="preserve"> </w:t>
      </w:r>
      <w:r w:rsidRPr="00FB6BA1">
        <w:t>c) y 92/40</w:t>
      </w:r>
      <w:r w:rsidR="00BE5F8E" w:rsidRPr="00FB6BA1">
        <w:t xml:space="preserve"> </w:t>
      </w:r>
      <w:r w:rsidRPr="00FB6BA1">
        <w:t>b), la perspectiva de género se está incorporando en todas las actividades del PGEH. Durante la ejecución de la etapa III, la ONO hará todo lo posible por recopilar datos e información desglosados por género para hacer un seguimiento y permitir la elaboración de informes sobre género basados en las metas e indicadores establecidos para los proyectos del Fondo Multilateral</w:t>
      </w:r>
      <w:r w:rsidR="002945C1" w:rsidRPr="00FB6BA1">
        <w:rPr>
          <w:rStyle w:val="FootnoteReference"/>
        </w:rPr>
        <w:footnoteReference w:id="6"/>
      </w:r>
      <w:r w:rsidRPr="00FB6BA1">
        <w:t>. La capacitación y las reuniones sobre cuestiones relacionadas con el ozono incorporarán sesiones sobre cuestiones de género para sensibilizar a los participantes sobre la importancia de la integración de la perspectiva de género y la participación y el empoderamiento de las mujeres. A lo largo de la ejecución del proyecto, se sensibilizará al personal sobre los aspectos de la integración de la perspectiva de género y se le animará a tomar medidas para maximizar la participación de las mujeres en las actividades de diseño y ejecución del proyecto.</w:t>
      </w:r>
    </w:p>
    <w:p w14:paraId="0A950C28" w14:textId="547DCD5E" w:rsidR="00EA598B" w:rsidRPr="00FB6BA1" w:rsidRDefault="00902F72" w:rsidP="007A02C8">
      <w:pPr>
        <w:pStyle w:val="NormalWeb"/>
        <w:keepNext/>
        <w:rPr>
          <w:sz w:val="22"/>
          <w:szCs w:val="22"/>
          <w:u w:val="single"/>
        </w:rPr>
      </w:pPr>
      <w:r w:rsidRPr="00FB6BA1">
        <w:rPr>
          <w:sz w:val="22"/>
          <w:szCs w:val="22"/>
          <w:u w:val="single"/>
        </w:rPr>
        <w:t>Sostenibilidad de la eliminación de HCFC y evaluación de riesgos</w:t>
      </w:r>
    </w:p>
    <w:p w14:paraId="73295949" w14:textId="63952026" w:rsidR="00C42602" w:rsidRPr="00FB6BA1" w:rsidRDefault="00C42602" w:rsidP="00286730">
      <w:pPr>
        <w:pStyle w:val="Heading1"/>
        <w:rPr>
          <w:rFonts w:asciiTheme="majorBidi" w:hAnsiTheme="majorBidi" w:cstheme="majorBidi"/>
        </w:rPr>
      </w:pPr>
      <w:r w:rsidRPr="00FB6BA1">
        <w:t>El Gobierno de</w:t>
      </w:r>
      <w:r w:rsidR="005072B7" w:rsidRPr="00FB6BA1">
        <w:t>l</w:t>
      </w:r>
      <w:r w:rsidRPr="00FB6BA1">
        <w:t xml:space="preserve"> Pakistán continuará reforzando su sistema de licencias y cuotas para HCFC y aplicando normativas para prohibir el uso de diferentes HCFC de forma oportuna (excluyendo los HCFC necesarios con el fin de reserva para servicio técnico después del 1 de enero de 2030). Se impartirá más capacitación a los funcionarios de aduanas y de fiscalización para garantizar un seguimiento y control eficaces de HCFC, y la finalización de los proyectos de conversión en el sector de la espuma dará lugar a la eliminación total del uso de HCFC-141b (puro y contenido en poliol premezclado importado) en el país. Esto, junto con otras medidas previstas en la etapa III para promover la adopción de alternativas de bajo PCA en aplicaciones de </w:t>
      </w:r>
      <w:r w:rsidR="005072B7" w:rsidRPr="00FB6BA1">
        <w:t>refrigeración y climatización</w:t>
      </w:r>
      <w:r w:rsidRPr="00FB6BA1">
        <w:t xml:space="preserve">, garantizaría la consecución sostenible de los objetivos de eliminación de HCFC. El Gobierno también tiene previsto realizar una serie de actividades de desarrollo de capacidades en el sector de servicio </w:t>
      </w:r>
      <w:r w:rsidR="00362363" w:rsidRPr="00FB6BA1">
        <w:t>técnico</w:t>
      </w:r>
      <w:r w:rsidRPr="00FB6BA1">
        <w:t xml:space="preserve"> para garantizar la adopción continuada de buenas prácticas por parte de los talleres de servicio técnico, y el desarrollo de capacidades en el uso de alternativas de bajo PCA de forma segura, y está aplicando progresivamente la acreditación para </w:t>
      </w:r>
      <w:r w:rsidR="00286730" w:rsidRPr="00FB6BA1">
        <w:t>técnicos de refrigeración y aire acondicionado</w:t>
      </w:r>
      <w:r w:rsidRPr="00FB6BA1">
        <w:t xml:space="preserve">. El Gobierno, a través de su marco regulador nacional y provincial, seguirá supervisando la ejecución de las actividades y fomentando la adopción segura de alternativas de bajo PCA. Estas medidas tendrán como resultado la eliminación sostenible de los HCFC y la adopción de alternativas de bajo PCA a los HCFC en diferentes aplicaciones. </w:t>
      </w:r>
    </w:p>
    <w:p w14:paraId="14533949" w14:textId="228411C1" w:rsidR="00C42602" w:rsidRPr="00FB6BA1" w:rsidRDefault="00C42602" w:rsidP="00A054DE">
      <w:pPr>
        <w:pStyle w:val="Heading1"/>
      </w:pPr>
      <w:r w:rsidRPr="00FB6BA1">
        <w:t>El proyecto sufrió retrasos en su ejecución durante el primer tramo debido principalmente a la situación política y económica del país y a los frecuentes cambios en la administración de la ONO. Estos riesgos se han mitigado gracias a la sensibilización de funcionarios gubernamentales de alto nivel sobre la importancia de contar con personal estable y capacitado en la ONO. El Gobierno también está supervisando estrechamente el progreso de la ejecución del proyecto para garantizar la rápida ejecución de las actividades de capacitación y otras actividades de creación de capacidad, así como la finalización de la normativa para eliminar el uso de diferentes HCFC tras la ejecución de los proyectos de eliminación pertinentes. Esto reducirá los riesgos de una dependencia continuada de los HCFC y minimizará los riesgos de importaciones continuas de equipos basados en HCFC.</w:t>
      </w:r>
    </w:p>
    <w:p w14:paraId="01C4CFD2" w14:textId="77777777" w:rsidR="00EA598B" w:rsidRPr="00FB6BA1" w:rsidRDefault="00EA598B" w:rsidP="007A02C8">
      <w:pPr>
        <w:keepNext/>
        <w:spacing w:before="240" w:after="240"/>
        <w:rPr>
          <w:u w:val="single"/>
        </w:rPr>
      </w:pPr>
      <w:r w:rsidRPr="00FB6BA1">
        <w:rPr>
          <w:u w:val="single"/>
        </w:rPr>
        <w:t>Conclusión</w:t>
      </w:r>
    </w:p>
    <w:p w14:paraId="17456617" w14:textId="37392DE4" w:rsidR="008F324B" w:rsidRPr="00FB6BA1" w:rsidRDefault="008F324B" w:rsidP="00A054DE">
      <w:pPr>
        <w:pStyle w:val="Heading1"/>
      </w:pPr>
      <w:r w:rsidRPr="00FB6BA1">
        <w:t>El Gobierno de</w:t>
      </w:r>
      <w:r w:rsidR="00F65AA1" w:rsidRPr="00FB6BA1">
        <w:t>l</w:t>
      </w:r>
      <w:r w:rsidRPr="00FB6BA1">
        <w:t xml:space="preserve"> Pakistán ha estado aplicando un sistema de licencias y cuotas para las importaciones y exportaciones de HCFC y ha seguido cumpliendo los objetivos del Protocolo de Montreal establecidos en su Acuerdo con el Comité Ejecutivo. La cuota de HCFC para 2024 es de 119,98 toneladas PAO (96,7 % del límite permitido para ese año). Los proyectos de conversión están progresando y la ONUDI, en consulta con la ONO, está abordando sistemáticamente cuestiones específicas relacionadas con Cool Point. Si bien se produjeron retrasos en la ejecución del proyecto durante el primer tramo debido a los frecuentes cambios en la ONO, estos problemas se han resuelto. El desembolso para el primer tramo </w:t>
      </w:r>
      <w:r w:rsidRPr="00FB6BA1">
        <w:lastRenderedPageBreak/>
        <w:t xml:space="preserve">asciende al 44 % de los fondos aprobados. Durante el segundo tramo, se ejecutarán todas las actividades pendientes relacionadas con los proyectos de conversión y la capacitación de técnicos y funcionarios de aduanas y fiscalización, además de las actividades de capacitación previstas para el segundo tramo y las actividades de capacitación para la industria. Para un seguimiento más detallado de los avances de la ejecución, la ONUDI acordó informar a la 96ª reunión sobre los avances en el desarrollo y </w:t>
      </w:r>
      <w:r w:rsidR="00305C8B" w:rsidRPr="00FB6BA1">
        <w:t>fiscalización</w:t>
      </w:r>
      <w:r w:rsidRPr="00FB6BA1">
        <w:t xml:space="preserve"> de la normativa y el estado de ejecución de las actividades restantes de los proyectos de conversión en las empresas de recipientes térmicos y Dawlance, como parte del informe final sobre la marcha del tramo final de la etapa II del PGEH, y sobre los avances en la ejecución de la conversión en Cool Point.  </w:t>
      </w:r>
    </w:p>
    <w:p w14:paraId="30C84C05" w14:textId="5F20CD7C" w:rsidR="00EA598B" w:rsidRPr="00FB6BA1" w:rsidRDefault="00EA598B" w:rsidP="00E624A7">
      <w:pPr>
        <w:keepNext/>
        <w:spacing w:before="360" w:after="240"/>
      </w:pPr>
      <w:r w:rsidRPr="00FB6BA1">
        <w:rPr>
          <w:b/>
        </w:rPr>
        <w:t>RECOMENDACIÓN</w:t>
      </w:r>
      <w:bookmarkStart w:id="5" w:name="_Hlk122622077"/>
    </w:p>
    <w:p w14:paraId="42603420" w14:textId="77777777" w:rsidR="00E74F42" w:rsidRPr="00FB6BA1" w:rsidRDefault="00E74F42" w:rsidP="00E74F42">
      <w:pPr>
        <w:pStyle w:val="Heading1"/>
        <w:keepNext/>
        <w:keepLines/>
      </w:pPr>
      <w:r w:rsidRPr="00FB6BA1">
        <w:t>El Comité Ejecutivo puede considerar oportuno:</w:t>
      </w:r>
    </w:p>
    <w:p w14:paraId="14B097A9" w14:textId="4F353464" w:rsidR="006A04BF" w:rsidRPr="00FB6BA1" w:rsidRDefault="00B93AEC" w:rsidP="00E846A9">
      <w:pPr>
        <w:pStyle w:val="Heading2"/>
        <w:numPr>
          <w:ilvl w:val="1"/>
          <w:numId w:val="1"/>
        </w:numPr>
      </w:pPr>
      <w:r w:rsidRPr="00FB6BA1">
        <w:t xml:space="preserve">Tomar nota del informe sobre el avance de la ejecución del primer tramo de la etapa III del plan de gestión para la eliminación de HCFC (PGEH) para </w:t>
      </w:r>
      <w:r w:rsidR="00B70B6F" w:rsidRPr="00FB6BA1">
        <w:t xml:space="preserve">el </w:t>
      </w:r>
      <w:r w:rsidRPr="00FB6BA1">
        <w:t>Pakistán;</w:t>
      </w:r>
    </w:p>
    <w:p w14:paraId="6CCFBB0F" w14:textId="689573BA" w:rsidR="00DC0C15" w:rsidRPr="00FB6BA1" w:rsidRDefault="00B93AEC" w:rsidP="00E846A9">
      <w:pPr>
        <w:pStyle w:val="Heading2"/>
        <w:numPr>
          <w:ilvl w:val="1"/>
          <w:numId w:val="1"/>
        </w:numPr>
      </w:pPr>
      <w:r w:rsidRPr="00FB6BA1">
        <w:t xml:space="preserve">La aprobación del segundo tramo de la etapa III del PGEH para </w:t>
      </w:r>
      <w:r w:rsidR="003F6529" w:rsidRPr="00FB6BA1">
        <w:t xml:space="preserve">el </w:t>
      </w:r>
      <w:r w:rsidRPr="00FB6BA1">
        <w:t xml:space="preserve">Pakistán, y el correspondiente plan de ejecución del tramo 2024-2026, por un monto de </w:t>
      </w:r>
      <w:r w:rsidR="00C000D7" w:rsidRPr="00FB6BA1">
        <w:t xml:space="preserve">USD </w:t>
      </w:r>
      <w:r w:rsidRPr="00FB6BA1">
        <w:t xml:space="preserve">1 945 139, que comprende </w:t>
      </w:r>
      <w:r w:rsidR="00C000D7" w:rsidRPr="00FB6BA1">
        <w:t xml:space="preserve">USD </w:t>
      </w:r>
      <w:r w:rsidRPr="00FB6BA1">
        <w:t xml:space="preserve">1 049 800, más los gastos de apoyo al organismo por </w:t>
      </w:r>
      <w:r w:rsidR="00C000D7" w:rsidRPr="00FB6BA1">
        <w:t xml:space="preserve">USD </w:t>
      </w:r>
      <w:r w:rsidRPr="00FB6BA1">
        <w:t xml:space="preserve">73 486, para la ONUDI y </w:t>
      </w:r>
      <w:r w:rsidR="00C000D7" w:rsidRPr="00FB6BA1">
        <w:t xml:space="preserve">USD </w:t>
      </w:r>
      <w:r w:rsidRPr="00FB6BA1">
        <w:t xml:space="preserve">737 154, más los gastos de apoyo al organismo por </w:t>
      </w:r>
      <w:r w:rsidR="009803E3" w:rsidRPr="00FB6BA1">
        <w:t xml:space="preserve">USD </w:t>
      </w:r>
      <w:r w:rsidRPr="00FB6BA1">
        <w:t>84 699, para el PNUMA, en el entendido de que el Gobierno de</w:t>
      </w:r>
      <w:r w:rsidR="00D13905" w:rsidRPr="00FB6BA1">
        <w:t>l</w:t>
      </w:r>
      <w:r w:rsidRPr="00FB6BA1">
        <w:t xml:space="preserve"> Pakistán, a través de la ONUDI, hará lo siguiente:</w:t>
      </w:r>
    </w:p>
    <w:p w14:paraId="77BACA01" w14:textId="5C27EC0F" w:rsidR="00254B84" w:rsidRPr="00FB6BA1" w:rsidRDefault="00157E89" w:rsidP="006A04BF">
      <w:pPr>
        <w:pStyle w:val="Heading3"/>
        <w:numPr>
          <w:ilvl w:val="2"/>
          <w:numId w:val="1"/>
        </w:numPr>
        <w:ind w:hanging="540"/>
      </w:pPr>
      <w:r w:rsidRPr="00FB6BA1">
        <w:t xml:space="preserve">Incluir, como parte del informe final sobre la marcha del tramo final de la etapa II del PGEH, una actualización sobre el estado de la prohibición de las importaciones de HCFC-141b contenido en polioles premezclados importados; sobre la transferencia de tecnología en las industrias de recipientes térmicos; y sobre el proyecto de conversión en la empresa Dawlance, apoyado en la etapa II del PGEH; </w:t>
      </w:r>
      <w:r w:rsidR="00466408">
        <w:t>e</w:t>
      </w:r>
    </w:p>
    <w:p w14:paraId="005F1B89" w14:textId="3E55AC2B" w:rsidR="00E8135D" w:rsidRPr="00FB6BA1" w:rsidRDefault="00157E89" w:rsidP="006A04BF">
      <w:pPr>
        <w:pStyle w:val="Heading3"/>
        <w:numPr>
          <w:ilvl w:val="2"/>
          <w:numId w:val="1"/>
        </w:numPr>
        <w:ind w:hanging="540"/>
      </w:pPr>
      <w:r w:rsidRPr="00FB6BA1">
        <w:t>Informar a la 96ª reunión sobre la ejecución del proyecto de conversión en la empresa Cool Point, apoyado en la etapa III del PGEH.</w:t>
      </w:r>
    </w:p>
    <w:p w14:paraId="4F836FA6" w14:textId="77777777" w:rsidR="00E8135D" w:rsidRPr="00FB6BA1" w:rsidRDefault="00E8135D" w:rsidP="00E8135D"/>
    <w:bookmarkEnd w:id="5"/>
    <w:p w14:paraId="0BACC3EA" w14:textId="77777777" w:rsidR="00EA598B" w:rsidRPr="00FB6BA1"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FB6BA1" w14:paraId="049FBE95" w14:textId="77777777" w:rsidTr="00891671">
        <w:tc>
          <w:tcPr>
            <w:tcW w:w="1871" w:type="dxa"/>
          </w:tcPr>
          <w:p w14:paraId="7DE49303" w14:textId="77777777" w:rsidR="00EA598B" w:rsidRPr="00FB6BA1" w:rsidRDefault="00EA598B" w:rsidP="00891671"/>
        </w:tc>
        <w:tc>
          <w:tcPr>
            <w:tcW w:w="1872" w:type="dxa"/>
          </w:tcPr>
          <w:p w14:paraId="44E8E455" w14:textId="77777777" w:rsidR="00EA598B" w:rsidRPr="00FB6BA1" w:rsidRDefault="00EA598B" w:rsidP="00891671"/>
        </w:tc>
        <w:tc>
          <w:tcPr>
            <w:tcW w:w="1872" w:type="dxa"/>
            <w:tcBorders>
              <w:bottom w:val="single" w:sz="4" w:space="0" w:color="auto"/>
            </w:tcBorders>
          </w:tcPr>
          <w:p w14:paraId="358C6FAA" w14:textId="77777777" w:rsidR="00EA598B" w:rsidRPr="00FB6BA1" w:rsidRDefault="00EA598B" w:rsidP="00891671"/>
        </w:tc>
        <w:tc>
          <w:tcPr>
            <w:tcW w:w="1872" w:type="dxa"/>
          </w:tcPr>
          <w:p w14:paraId="67A49DFA" w14:textId="77777777" w:rsidR="00EA598B" w:rsidRPr="00FB6BA1" w:rsidRDefault="00EA598B" w:rsidP="00891671"/>
        </w:tc>
        <w:tc>
          <w:tcPr>
            <w:tcW w:w="1873" w:type="dxa"/>
          </w:tcPr>
          <w:p w14:paraId="314D7C21" w14:textId="77777777" w:rsidR="00EA598B" w:rsidRPr="00FB6BA1" w:rsidRDefault="00EA598B" w:rsidP="00891671"/>
        </w:tc>
      </w:tr>
    </w:tbl>
    <w:p w14:paraId="7F5EFD44" w14:textId="77777777" w:rsidR="00EA598B" w:rsidRPr="00FB6BA1" w:rsidRDefault="00EA598B" w:rsidP="00EA598B">
      <w:pPr>
        <w:jc w:val="left"/>
      </w:pPr>
    </w:p>
    <w:sectPr w:rsidR="00EA598B" w:rsidRPr="00FB6BA1" w:rsidSect="0014137B">
      <w:headerReference w:type="even" r:id="rId15"/>
      <w:headerReference w:type="default" r:id="rId16"/>
      <w:footerReference w:type="even" r:id="rId17"/>
      <w:footerReference w:type="default" r:id="rId18"/>
      <w:footerReference w:type="first" r:id="rId19"/>
      <w:pgSz w:w="11906" w:h="16838" w:code="9"/>
      <w:pgMar w:top="720" w:right="1106"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7B594" w14:textId="77777777" w:rsidR="00CA3B38" w:rsidRDefault="00CA3B38" w:rsidP="004A504B">
      <w:r>
        <w:separator/>
      </w:r>
    </w:p>
  </w:endnote>
  <w:endnote w:type="continuationSeparator" w:id="0">
    <w:p w14:paraId="7A731569" w14:textId="77777777" w:rsidR="00CA3B38" w:rsidRDefault="00CA3B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FE2E3" w14:textId="27E7821B" w:rsidR="00E846A9" w:rsidRPr="0033525D" w:rsidRDefault="00E846A9">
    <w:pPr>
      <w:jc w:val="center"/>
    </w:pPr>
    <w:r>
      <w:fldChar w:fldCharType="begin"/>
    </w:r>
    <w:r>
      <w:instrText xml:space="preserve"> PAGE </w:instrText>
    </w:r>
    <w:r>
      <w:fldChar w:fldCharType="separate"/>
    </w:r>
    <w:r w:rsidR="00FB6BA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F108" w14:textId="41B4D838" w:rsidR="00E846A9" w:rsidRPr="0033525D" w:rsidRDefault="00E846A9">
    <w:pPr>
      <w:jc w:val="center"/>
    </w:pPr>
    <w:r>
      <w:fldChar w:fldCharType="begin"/>
    </w:r>
    <w:r>
      <w:instrText xml:space="preserve"> PAGE </w:instrText>
    </w:r>
    <w:r>
      <w:fldChar w:fldCharType="separate"/>
    </w:r>
    <w:r w:rsidR="00FB6BA1">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FA8D8" w14:textId="5A872D8B" w:rsidR="00E846A9" w:rsidRDefault="00E846A9" w:rsidP="0014137B">
    <w:pPr>
      <w:pBdr>
        <w:top w:val="single" w:sz="4" w:space="1" w:color="auto"/>
        <w:left w:val="single" w:sz="4" w:space="4" w:color="auto"/>
        <w:bottom w:val="single" w:sz="4" w:space="1" w:color="auto"/>
        <w:right w:val="single" w:sz="4" w:space="7" w:color="auto"/>
      </w:pBdr>
      <w:ind w:right="-90"/>
      <w:jc w:val="left"/>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CF29C6" w14:textId="77777777" w:rsidR="00CA3B38" w:rsidRDefault="00CA3B38" w:rsidP="004A504B">
      <w:r>
        <w:separator/>
      </w:r>
    </w:p>
  </w:footnote>
  <w:footnote w:type="continuationSeparator" w:id="0">
    <w:p w14:paraId="00A3AEA7" w14:textId="77777777" w:rsidR="00CA3B38" w:rsidRDefault="00CA3B38" w:rsidP="004A504B">
      <w:r>
        <w:continuationSeparator/>
      </w:r>
    </w:p>
  </w:footnote>
  <w:footnote w:id="1">
    <w:p w14:paraId="23E201E6" w14:textId="77777777" w:rsidR="00E846A9" w:rsidRPr="001E1147" w:rsidRDefault="00E846A9" w:rsidP="0014137B">
      <w:pPr>
        <w:pStyle w:val="FootnoteText"/>
        <w:spacing w:after="40"/>
        <w:ind w:right="-244"/>
      </w:pPr>
      <w:r>
        <w:rPr>
          <w:rStyle w:val="FootnoteReference"/>
        </w:rPr>
        <w:footnoteRef/>
      </w:r>
      <w:r>
        <w:t xml:space="preserve"> UNEP/OzL.Pro/ExCom/95/1</w:t>
      </w:r>
    </w:p>
  </w:footnote>
  <w:footnote w:id="2">
    <w:p w14:paraId="306FA434" w14:textId="55C5598F" w:rsidR="00E846A9" w:rsidRPr="00FE3307" w:rsidRDefault="00E846A9" w:rsidP="00EA598B">
      <w:pPr>
        <w:pStyle w:val="FootnoteText"/>
      </w:pPr>
      <w:r>
        <w:rPr>
          <w:rStyle w:val="FootnoteReference"/>
        </w:rPr>
        <w:footnoteRef/>
      </w:r>
      <w:r>
        <w:t xml:space="preserve"> Según la carta de 24 de septiembre 2024 del Ministerio de Cambio Climático y Coordinación Medioambiental del Pakistán a la ONUDI.</w:t>
      </w:r>
    </w:p>
  </w:footnote>
  <w:footnote w:id="3">
    <w:p w14:paraId="0D02620E" w14:textId="05B86C7F" w:rsidR="00E846A9" w:rsidRDefault="00E846A9">
      <w:pPr>
        <w:pStyle w:val="FootnoteText"/>
      </w:pPr>
      <w:r>
        <w:rPr>
          <w:rStyle w:val="FootnoteReference"/>
        </w:rPr>
        <w:footnoteRef/>
      </w:r>
      <w:r>
        <w:t xml:space="preserve"> El Ministerio de Cambio Climático y Coordinación Ambiental (MOCC&amp;EC, por sus siglas en inglés) y el Ministerio de Comercio.</w:t>
      </w:r>
    </w:p>
  </w:footnote>
  <w:footnote w:id="4">
    <w:p w14:paraId="7C1D05C7" w14:textId="12652070" w:rsidR="00E846A9" w:rsidRDefault="00E846A9">
      <w:pPr>
        <w:pStyle w:val="FootnoteText"/>
      </w:pPr>
      <w:r>
        <w:rPr>
          <w:rStyle w:val="FootnoteReference"/>
        </w:rPr>
        <w:footnoteRef/>
      </w:r>
      <w:r>
        <w:t xml:space="preserve"> FSI es uno de los principales proveedores de sistemas de poliuretano a nivel mundial.</w:t>
      </w:r>
    </w:p>
  </w:footnote>
  <w:footnote w:id="5">
    <w:p w14:paraId="70D16DDC" w14:textId="20FFDDAE" w:rsidR="00E846A9" w:rsidRDefault="00E846A9" w:rsidP="003F0487">
      <w:pPr>
        <w:pStyle w:val="FootnoteText"/>
      </w:pPr>
      <w:r>
        <w:rPr>
          <w:rStyle w:val="FootnoteReference"/>
        </w:rPr>
        <w:footnoteRef/>
      </w:r>
      <w:r>
        <w:t xml:space="preserve"> Dado que en 2024 hubo elecciones en el país, no fue posible trabajar con los departamentos gubernamentales durante parte del año. Además, la actual crisis monetaria agravó aún más los problemas y los cambios de Director Nacional del Proyecto interrumpieron las transacciones financieras y las actividades previstas. </w:t>
      </w:r>
    </w:p>
  </w:footnote>
  <w:footnote w:id="6">
    <w:p w14:paraId="7DFE1A62" w14:textId="6F3B2B62" w:rsidR="00E846A9" w:rsidRPr="00D166FB" w:rsidRDefault="00E846A9">
      <w:pPr>
        <w:pStyle w:val="FootnoteText"/>
      </w:pPr>
      <w:r>
        <w:rPr>
          <w:rStyle w:val="FootnoteReference"/>
        </w:rPr>
        <w:footnoteRef/>
      </w:r>
      <w:r>
        <w:t xml:space="preserve"> Anexo XXII del documento UNEP/OzL.Pro/ExCom/92/56.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F2621" w14:textId="3F17FF9F" w:rsidR="00E846A9" w:rsidRPr="0033525D" w:rsidRDefault="00C2029E">
    <w:fldSimple w:instr=" DOCPROPERTY &quot;Document number&quot;  \* MERGEFORMAT ">
      <w:r>
        <w:t>UNEP/OzL.Pro/ExCom/95/72</w:t>
      </w:r>
    </w:fldSimple>
  </w:p>
  <w:p w14:paraId="05B6BBD9" w14:textId="77777777" w:rsidR="00E846A9" w:rsidRPr="0033525D" w:rsidRDefault="00E846A9"/>
  <w:p w14:paraId="4E5130F9" w14:textId="77777777" w:rsidR="00E846A9" w:rsidRPr="0033525D" w:rsidRDefault="00E846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E18CC" w14:textId="6C4769B7" w:rsidR="00E846A9" w:rsidRPr="0033525D" w:rsidRDefault="00C2029E">
    <w:pPr>
      <w:jc w:val="right"/>
    </w:pPr>
    <w:fldSimple w:instr=" DOCPROPERTY &quot;Document number&quot;  \* MERGEFORMAT ">
      <w:r>
        <w:t>UNEP/OzL.Pro/ExCom/95/72</w:t>
      </w:r>
    </w:fldSimple>
  </w:p>
  <w:p w14:paraId="080A224E" w14:textId="77777777" w:rsidR="00E846A9" w:rsidRPr="0033525D" w:rsidRDefault="00E846A9" w:rsidP="008A0CA7">
    <w:pPr>
      <w:jc w:val="right"/>
    </w:pPr>
  </w:p>
  <w:p w14:paraId="07D2B5CC" w14:textId="77777777" w:rsidR="00E846A9" w:rsidRPr="0033525D" w:rsidRDefault="00E846A9"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4AD216"/>
    <w:lvl w:ilvl="0">
      <w:start w:val="1"/>
      <w:numFmt w:val="decimal"/>
      <w:pStyle w:val="Heading1"/>
      <w:lvlText w:val="%1."/>
      <w:lvlJc w:val="left"/>
      <w:pPr>
        <w:tabs>
          <w:tab w:val="num" w:pos="0"/>
        </w:tabs>
        <w:ind w:left="0" w:firstLine="0"/>
      </w:pPr>
      <w:rPr>
        <w:i w:val="0"/>
        <w:iCs/>
      </w:rPr>
    </w:lvl>
    <w:lvl w:ilvl="1">
      <w:start w:val="1"/>
      <w:numFmt w:val="lowerLetter"/>
      <w:lvlText w:val=" %2)"/>
      <w:lvlJc w:val="left"/>
      <w:pPr>
        <w:tabs>
          <w:tab w:val="num" w:pos="0"/>
        </w:tabs>
        <w:ind w:left="1440" w:hanging="720"/>
      </w:pPr>
      <w:rPr>
        <w:rFonts w:hint="default"/>
        <w:b w:val="0"/>
        <w:i w:val="0"/>
        <w:iCs w:val="0"/>
      </w:rPr>
    </w:lvl>
    <w:lvl w:ilvl="2">
      <w:start w:val="1"/>
      <w:numFmt w:val="lowerRoman"/>
      <w:lvlText w:val=" %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04E56"/>
    <w:multiLevelType w:val="hybridMultilevel"/>
    <w:tmpl w:val="E97A8612"/>
    <w:name w:val="Numbered list 1"/>
    <w:lvl w:ilvl="0" w:tplc="EEFA94B2">
      <w:start w:val="1"/>
      <w:numFmt w:val="lowerLetter"/>
      <w:lvlText w:val="(%1)"/>
      <w:lvlJc w:val="left"/>
      <w:pPr>
        <w:ind w:left="792" w:firstLine="0"/>
      </w:pPr>
      <w:rPr>
        <w:b/>
      </w:rPr>
    </w:lvl>
    <w:lvl w:ilvl="1" w:tplc="DE54FE22">
      <w:start w:val="1"/>
      <w:numFmt w:val="lowerLetter"/>
      <w:lvlText w:val="%2."/>
      <w:lvlJc w:val="left"/>
      <w:pPr>
        <w:ind w:left="1512" w:firstLine="0"/>
      </w:pPr>
    </w:lvl>
    <w:lvl w:ilvl="2" w:tplc="F02C65B6">
      <w:start w:val="1"/>
      <w:numFmt w:val="lowerRoman"/>
      <w:lvlText w:val="%3."/>
      <w:lvlJc w:val="left"/>
      <w:pPr>
        <w:ind w:left="2412" w:firstLine="0"/>
      </w:pPr>
    </w:lvl>
    <w:lvl w:ilvl="3" w:tplc="5B0429D0">
      <w:start w:val="1"/>
      <w:numFmt w:val="decimal"/>
      <w:lvlText w:val="%4."/>
      <w:lvlJc w:val="left"/>
      <w:pPr>
        <w:ind w:left="2952" w:firstLine="0"/>
      </w:pPr>
    </w:lvl>
    <w:lvl w:ilvl="4" w:tplc="776610BE">
      <w:start w:val="1"/>
      <w:numFmt w:val="lowerLetter"/>
      <w:lvlText w:val="%5."/>
      <w:lvlJc w:val="left"/>
      <w:pPr>
        <w:ind w:left="3672" w:firstLine="0"/>
      </w:pPr>
    </w:lvl>
    <w:lvl w:ilvl="5" w:tplc="8B1C34EA">
      <w:start w:val="1"/>
      <w:numFmt w:val="lowerRoman"/>
      <w:lvlText w:val="%6."/>
      <w:lvlJc w:val="left"/>
      <w:pPr>
        <w:ind w:left="4572" w:firstLine="0"/>
      </w:pPr>
    </w:lvl>
    <w:lvl w:ilvl="6" w:tplc="865AC036">
      <w:start w:val="1"/>
      <w:numFmt w:val="decimal"/>
      <w:lvlText w:val="%7."/>
      <w:lvlJc w:val="left"/>
      <w:pPr>
        <w:ind w:left="5112" w:firstLine="0"/>
      </w:pPr>
    </w:lvl>
    <w:lvl w:ilvl="7" w:tplc="72C20994">
      <w:start w:val="1"/>
      <w:numFmt w:val="lowerLetter"/>
      <w:lvlText w:val="%8."/>
      <w:lvlJc w:val="left"/>
      <w:pPr>
        <w:ind w:left="5832" w:firstLine="0"/>
      </w:pPr>
    </w:lvl>
    <w:lvl w:ilvl="8" w:tplc="EAB4AA28">
      <w:start w:val="1"/>
      <w:numFmt w:val="lowerRoman"/>
      <w:lvlText w:val="%9."/>
      <w:lvlJc w:val="left"/>
      <w:pPr>
        <w:ind w:left="6732" w:firstLine="0"/>
      </w:pPr>
    </w:lvl>
  </w:abstractNum>
  <w:abstractNum w:abstractNumId="12" w15:restartNumberingAfterBreak="0">
    <w:nsid w:val="13677C42"/>
    <w:multiLevelType w:val="hybridMultilevel"/>
    <w:tmpl w:val="7102E592"/>
    <w:lvl w:ilvl="0" w:tplc="DDA6EC1E">
      <w:start w:val="1"/>
      <w:numFmt w:val="decimal"/>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9F85214"/>
    <w:multiLevelType w:val="hybridMultilevel"/>
    <w:tmpl w:val="410CE6B8"/>
    <w:lvl w:ilvl="0" w:tplc="04090001">
      <w:start w:val="1"/>
      <w:numFmt w:val="bullet"/>
      <w:lvlText w:val=""/>
      <w:lvlJc w:val="left"/>
      <w:pPr>
        <w:ind w:left="1080" w:firstLine="0"/>
      </w:pPr>
      <w:rPr>
        <w:rFonts w:ascii="Symbol" w:hAnsi="Symbol" w:hint="default"/>
        <w:b/>
      </w:rPr>
    </w:lvl>
    <w:lvl w:ilvl="1" w:tplc="1E82C620">
      <w:start w:val="1"/>
      <w:numFmt w:val="decimal"/>
      <w:lvlText w:val="%2."/>
      <w:lvlJc w:val="left"/>
      <w:pPr>
        <w:ind w:left="1080" w:firstLine="0"/>
      </w:pPr>
      <w:rPr>
        <w:b/>
      </w:rPr>
    </w:lvl>
    <w:lvl w:ilvl="2" w:tplc="3A6CD4F8">
      <w:start w:val="1"/>
      <w:numFmt w:val="lowerLetter"/>
      <w:lvlText w:val="%3)"/>
      <w:lvlJc w:val="left"/>
      <w:pPr>
        <w:ind w:left="1980" w:firstLine="0"/>
      </w:pPr>
    </w:lvl>
    <w:lvl w:ilvl="3" w:tplc="A87E5B24">
      <w:start w:val="1"/>
      <w:numFmt w:val="decimal"/>
      <w:lvlText w:val="%4."/>
      <w:lvlJc w:val="left"/>
      <w:pPr>
        <w:ind w:left="2520" w:firstLine="0"/>
      </w:pPr>
    </w:lvl>
    <w:lvl w:ilvl="4" w:tplc="F72A8794">
      <w:start w:val="1"/>
      <w:numFmt w:val="lowerLetter"/>
      <w:lvlText w:val="%5."/>
      <w:lvlJc w:val="left"/>
      <w:pPr>
        <w:ind w:left="3240" w:firstLine="0"/>
      </w:pPr>
    </w:lvl>
    <w:lvl w:ilvl="5" w:tplc="C2524E80">
      <w:start w:val="1"/>
      <w:numFmt w:val="lowerRoman"/>
      <w:lvlText w:val="%6."/>
      <w:lvlJc w:val="left"/>
      <w:pPr>
        <w:ind w:left="4140" w:firstLine="0"/>
      </w:pPr>
    </w:lvl>
    <w:lvl w:ilvl="6" w:tplc="D78E2354">
      <w:start w:val="1"/>
      <w:numFmt w:val="decimal"/>
      <w:lvlText w:val="%7."/>
      <w:lvlJc w:val="left"/>
      <w:pPr>
        <w:ind w:left="4680" w:firstLine="0"/>
      </w:pPr>
    </w:lvl>
    <w:lvl w:ilvl="7" w:tplc="A68CED68">
      <w:start w:val="1"/>
      <w:numFmt w:val="lowerLetter"/>
      <w:lvlText w:val="%8."/>
      <w:lvlJc w:val="left"/>
      <w:pPr>
        <w:ind w:left="5400" w:firstLine="0"/>
      </w:pPr>
    </w:lvl>
    <w:lvl w:ilvl="8" w:tplc="41303F46">
      <w:start w:val="1"/>
      <w:numFmt w:val="lowerRoman"/>
      <w:lvlText w:val="%9."/>
      <w:lvlJc w:val="left"/>
      <w:pPr>
        <w:ind w:left="6300" w:firstLine="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B53C73"/>
    <w:multiLevelType w:val="hybridMultilevel"/>
    <w:tmpl w:val="9B3A88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0D277E"/>
    <w:multiLevelType w:val="hybridMultilevel"/>
    <w:tmpl w:val="FFBC6EEC"/>
    <w:lvl w:ilvl="0" w:tplc="DDA6EC1E">
      <w:start w:val="1"/>
      <w:numFmt w:val="decimal"/>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30E5B20"/>
    <w:multiLevelType w:val="hybridMultilevel"/>
    <w:tmpl w:val="B56EE99E"/>
    <w:lvl w:ilvl="0" w:tplc="A42EEB74">
      <w:start w:val="1"/>
      <w:numFmt w:val="lowerLetter"/>
      <w:lvlText w:val=" %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7D625B12"/>
    <w:multiLevelType w:val="hybridMultilevel"/>
    <w:tmpl w:val="F37A2512"/>
    <w:lvl w:ilvl="0" w:tplc="86B66F8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90394677">
    <w:abstractNumId w:val="10"/>
  </w:num>
  <w:num w:numId="2" w16cid:durableId="500044536">
    <w:abstractNumId w:val="10"/>
  </w:num>
  <w:num w:numId="3" w16cid:durableId="2046523246">
    <w:abstractNumId w:val="10"/>
  </w:num>
  <w:num w:numId="4" w16cid:durableId="1985770796">
    <w:abstractNumId w:val="10"/>
  </w:num>
  <w:num w:numId="5" w16cid:durableId="2036684806">
    <w:abstractNumId w:val="10"/>
  </w:num>
  <w:num w:numId="6" w16cid:durableId="1659727248">
    <w:abstractNumId w:val="9"/>
  </w:num>
  <w:num w:numId="7" w16cid:durableId="674259110">
    <w:abstractNumId w:val="7"/>
  </w:num>
  <w:num w:numId="8" w16cid:durableId="583028643">
    <w:abstractNumId w:val="6"/>
  </w:num>
  <w:num w:numId="9" w16cid:durableId="40329457">
    <w:abstractNumId w:val="5"/>
  </w:num>
  <w:num w:numId="10" w16cid:durableId="1878855733">
    <w:abstractNumId w:val="4"/>
  </w:num>
  <w:num w:numId="11" w16cid:durableId="1918830579">
    <w:abstractNumId w:val="8"/>
  </w:num>
  <w:num w:numId="12" w16cid:durableId="974723055">
    <w:abstractNumId w:val="3"/>
  </w:num>
  <w:num w:numId="13" w16cid:durableId="1445230396">
    <w:abstractNumId w:val="2"/>
  </w:num>
  <w:num w:numId="14" w16cid:durableId="1646622762">
    <w:abstractNumId w:val="1"/>
  </w:num>
  <w:num w:numId="15" w16cid:durableId="248588488">
    <w:abstractNumId w:val="0"/>
  </w:num>
  <w:num w:numId="16" w16cid:durableId="914317170">
    <w:abstractNumId w:val="14"/>
  </w:num>
  <w:num w:numId="17" w16cid:durableId="954675883">
    <w:abstractNumId w:val="21"/>
  </w:num>
  <w:num w:numId="18" w16cid:durableId="618418725">
    <w:abstractNumId w:val="22"/>
  </w:num>
  <w:num w:numId="19" w16cid:durableId="1847401036">
    <w:abstractNumId w:val="26"/>
  </w:num>
  <w:num w:numId="20" w16cid:durableId="1438795422">
    <w:abstractNumId w:val="16"/>
  </w:num>
  <w:num w:numId="21" w16cid:durableId="131213674">
    <w:abstractNumId w:val="20"/>
  </w:num>
  <w:num w:numId="22" w16cid:durableId="726145828">
    <w:abstractNumId w:val="23"/>
  </w:num>
  <w:num w:numId="23" w16cid:durableId="912354649">
    <w:abstractNumId w:val="19"/>
  </w:num>
  <w:num w:numId="24" w16cid:durableId="1923487996">
    <w:abstractNumId w:val="24"/>
  </w:num>
  <w:num w:numId="25" w16cid:durableId="750661118">
    <w:abstractNumId w:val="10"/>
  </w:num>
  <w:num w:numId="26" w16cid:durableId="2056925919">
    <w:abstractNumId w:val="11"/>
  </w:num>
  <w:num w:numId="27" w16cid:durableId="963197646">
    <w:abstractNumId w:val="13"/>
  </w:num>
  <w:num w:numId="28" w16cid:durableId="1885631231">
    <w:abstractNumId w:val="10"/>
  </w:num>
  <w:num w:numId="29" w16cid:durableId="1117485743">
    <w:abstractNumId w:val="10"/>
  </w:num>
  <w:num w:numId="30" w16cid:durableId="1616787353">
    <w:abstractNumId w:val="17"/>
  </w:num>
  <w:num w:numId="31" w16cid:durableId="1179655096">
    <w:abstractNumId w:val="10"/>
  </w:num>
  <w:num w:numId="32" w16cid:durableId="1069184163">
    <w:abstractNumId w:val="18"/>
  </w:num>
  <w:num w:numId="33" w16cid:durableId="732512130">
    <w:abstractNumId w:val="10"/>
  </w:num>
  <w:num w:numId="34" w16cid:durableId="143788623">
    <w:abstractNumId w:val="10"/>
  </w:num>
  <w:num w:numId="35" w16cid:durableId="2045130060">
    <w:abstractNumId w:val="25"/>
  </w:num>
  <w:num w:numId="36" w16cid:durableId="6836630">
    <w:abstractNumId w:val="10"/>
  </w:num>
  <w:num w:numId="37" w16cid:durableId="1535657577">
    <w:abstractNumId w:val="10"/>
  </w:num>
  <w:num w:numId="38" w16cid:durableId="482815572">
    <w:abstractNumId w:val="10"/>
  </w:num>
  <w:num w:numId="39" w16cid:durableId="1185830070">
    <w:abstractNumId w:val="15"/>
  </w:num>
  <w:num w:numId="40" w16cid:durableId="2146117691">
    <w:abstractNumId w:val="10"/>
  </w:num>
  <w:num w:numId="41" w16cid:durableId="1063336458">
    <w:abstractNumId w:val="12"/>
  </w:num>
  <w:num w:numId="42" w16cid:durableId="1582447093">
    <w:abstractNumId w:val="10"/>
  </w:num>
  <w:num w:numId="43" w16cid:durableId="1387335229">
    <w:abstractNumId w:val="10"/>
  </w:num>
  <w:num w:numId="44" w16cid:durableId="1160534339">
    <w:abstractNumId w:val="10"/>
  </w:num>
  <w:num w:numId="45" w16cid:durableId="1387031166">
    <w:abstractNumId w:val="10"/>
  </w:num>
  <w:num w:numId="46" w16cid:durableId="799302452">
    <w:abstractNumId w:val="10"/>
  </w:num>
  <w:num w:numId="47" w16cid:durableId="362051695">
    <w:abstractNumId w:val="10"/>
  </w:num>
  <w:num w:numId="48" w16cid:durableId="1558932506">
    <w:abstractNumId w:val="10"/>
  </w:num>
  <w:num w:numId="49" w16cid:durableId="144932341">
    <w:abstractNumId w:val="10"/>
  </w:num>
  <w:num w:numId="50" w16cid:durableId="746071235">
    <w:abstractNumId w:val="10"/>
  </w:num>
  <w:num w:numId="51" w16cid:durableId="1259949513">
    <w:abstractNumId w:val="10"/>
  </w:num>
  <w:num w:numId="52" w16cid:durableId="1479692153">
    <w:abstractNumId w:val="10"/>
  </w:num>
  <w:num w:numId="53" w16cid:durableId="1523980437">
    <w:abstractNumId w:val="10"/>
  </w:num>
  <w:num w:numId="54" w16cid:durableId="676923520">
    <w:abstractNumId w:val="10"/>
  </w:num>
  <w:num w:numId="55" w16cid:durableId="24601388">
    <w:abstractNumId w:val="10"/>
  </w:num>
  <w:num w:numId="56" w16cid:durableId="1806464316">
    <w:abstractNumId w:val="10"/>
  </w:num>
  <w:num w:numId="57" w16cid:durableId="1970354590">
    <w:abstractNumId w:val="10"/>
  </w:num>
  <w:num w:numId="58" w16cid:durableId="1837761481">
    <w:abstractNumId w:val="10"/>
  </w:num>
  <w:num w:numId="59" w16cid:durableId="1846624060">
    <w:abstractNumId w:val="1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A35AC"/>
    <w:rsid w:val="00000182"/>
    <w:rsid w:val="000009CF"/>
    <w:rsid w:val="00000FED"/>
    <w:rsid w:val="00001531"/>
    <w:rsid w:val="00003FBA"/>
    <w:rsid w:val="0000434E"/>
    <w:rsid w:val="0000443B"/>
    <w:rsid w:val="00004B58"/>
    <w:rsid w:val="00005330"/>
    <w:rsid w:val="00005D20"/>
    <w:rsid w:val="00007B86"/>
    <w:rsid w:val="000106CB"/>
    <w:rsid w:val="00010CFF"/>
    <w:rsid w:val="000118F8"/>
    <w:rsid w:val="00011943"/>
    <w:rsid w:val="00012CFA"/>
    <w:rsid w:val="0001354D"/>
    <w:rsid w:val="00013C93"/>
    <w:rsid w:val="0001548E"/>
    <w:rsid w:val="0001571C"/>
    <w:rsid w:val="00016115"/>
    <w:rsid w:val="0001631E"/>
    <w:rsid w:val="000211A9"/>
    <w:rsid w:val="00021238"/>
    <w:rsid w:val="00021583"/>
    <w:rsid w:val="00022071"/>
    <w:rsid w:val="000230FF"/>
    <w:rsid w:val="00023A6E"/>
    <w:rsid w:val="0002417C"/>
    <w:rsid w:val="00024953"/>
    <w:rsid w:val="000279BE"/>
    <w:rsid w:val="00031260"/>
    <w:rsid w:val="000313D9"/>
    <w:rsid w:val="00032660"/>
    <w:rsid w:val="000333C0"/>
    <w:rsid w:val="00033FD9"/>
    <w:rsid w:val="0003681A"/>
    <w:rsid w:val="000372B7"/>
    <w:rsid w:val="000377A0"/>
    <w:rsid w:val="00043084"/>
    <w:rsid w:val="00047B9A"/>
    <w:rsid w:val="00050F6E"/>
    <w:rsid w:val="000514D7"/>
    <w:rsid w:val="000529BE"/>
    <w:rsid w:val="00053150"/>
    <w:rsid w:val="000568FC"/>
    <w:rsid w:val="00056C02"/>
    <w:rsid w:val="00061EC2"/>
    <w:rsid w:val="0006588F"/>
    <w:rsid w:val="0006655C"/>
    <w:rsid w:val="000669E8"/>
    <w:rsid w:val="00066B2A"/>
    <w:rsid w:val="00066CE8"/>
    <w:rsid w:val="00067E4F"/>
    <w:rsid w:val="00072A6B"/>
    <w:rsid w:val="0007380A"/>
    <w:rsid w:val="0007412D"/>
    <w:rsid w:val="0007666E"/>
    <w:rsid w:val="00076843"/>
    <w:rsid w:val="00077B90"/>
    <w:rsid w:val="00080270"/>
    <w:rsid w:val="0008076A"/>
    <w:rsid w:val="00080ED0"/>
    <w:rsid w:val="00081F7E"/>
    <w:rsid w:val="00082A4D"/>
    <w:rsid w:val="00085583"/>
    <w:rsid w:val="00085B8F"/>
    <w:rsid w:val="00086643"/>
    <w:rsid w:val="00090481"/>
    <w:rsid w:val="00095B6B"/>
    <w:rsid w:val="00095E1B"/>
    <w:rsid w:val="0009733F"/>
    <w:rsid w:val="000A0C7C"/>
    <w:rsid w:val="000A182F"/>
    <w:rsid w:val="000A29D8"/>
    <w:rsid w:val="000A2C88"/>
    <w:rsid w:val="000A33B1"/>
    <w:rsid w:val="000A34FD"/>
    <w:rsid w:val="000A3826"/>
    <w:rsid w:val="000A4921"/>
    <w:rsid w:val="000A6C26"/>
    <w:rsid w:val="000B07BB"/>
    <w:rsid w:val="000B0E98"/>
    <w:rsid w:val="000B2ECB"/>
    <w:rsid w:val="000B36C8"/>
    <w:rsid w:val="000B599C"/>
    <w:rsid w:val="000B67DD"/>
    <w:rsid w:val="000B7427"/>
    <w:rsid w:val="000C0BBA"/>
    <w:rsid w:val="000C0F30"/>
    <w:rsid w:val="000C2B51"/>
    <w:rsid w:val="000C2C7F"/>
    <w:rsid w:val="000C3308"/>
    <w:rsid w:val="000C5B89"/>
    <w:rsid w:val="000C6873"/>
    <w:rsid w:val="000C6A2B"/>
    <w:rsid w:val="000C7109"/>
    <w:rsid w:val="000C77A9"/>
    <w:rsid w:val="000C7DD8"/>
    <w:rsid w:val="000D1A81"/>
    <w:rsid w:val="000D2460"/>
    <w:rsid w:val="000D2BD1"/>
    <w:rsid w:val="000D2E32"/>
    <w:rsid w:val="000D52A4"/>
    <w:rsid w:val="000D736A"/>
    <w:rsid w:val="000E07BC"/>
    <w:rsid w:val="000E0A68"/>
    <w:rsid w:val="000E2E21"/>
    <w:rsid w:val="000E3E9A"/>
    <w:rsid w:val="000E4C0C"/>
    <w:rsid w:val="000E59D7"/>
    <w:rsid w:val="000F1CD4"/>
    <w:rsid w:val="000F24E3"/>
    <w:rsid w:val="000F4103"/>
    <w:rsid w:val="000F41AD"/>
    <w:rsid w:val="000F70A7"/>
    <w:rsid w:val="00100189"/>
    <w:rsid w:val="00113CCA"/>
    <w:rsid w:val="001145F5"/>
    <w:rsid w:val="00114627"/>
    <w:rsid w:val="00116A81"/>
    <w:rsid w:val="00120982"/>
    <w:rsid w:val="00120E8D"/>
    <w:rsid w:val="00121058"/>
    <w:rsid w:val="00122D86"/>
    <w:rsid w:val="00122F25"/>
    <w:rsid w:val="001252EE"/>
    <w:rsid w:val="00131168"/>
    <w:rsid w:val="00131AC4"/>
    <w:rsid w:val="00133044"/>
    <w:rsid w:val="001332F0"/>
    <w:rsid w:val="00133491"/>
    <w:rsid w:val="00133961"/>
    <w:rsid w:val="00135980"/>
    <w:rsid w:val="001370CB"/>
    <w:rsid w:val="0013786F"/>
    <w:rsid w:val="00140547"/>
    <w:rsid w:val="0014137B"/>
    <w:rsid w:val="00145798"/>
    <w:rsid w:val="00146884"/>
    <w:rsid w:val="00146961"/>
    <w:rsid w:val="001471DC"/>
    <w:rsid w:val="00147FC5"/>
    <w:rsid w:val="00150A38"/>
    <w:rsid w:val="00151D4B"/>
    <w:rsid w:val="001530F5"/>
    <w:rsid w:val="00156329"/>
    <w:rsid w:val="001566FF"/>
    <w:rsid w:val="001574FE"/>
    <w:rsid w:val="00157E89"/>
    <w:rsid w:val="00160A82"/>
    <w:rsid w:val="00164719"/>
    <w:rsid w:val="001663F2"/>
    <w:rsid w:val="00166FC4"/>
    <w:rsid w:val="001677AC"/>
    <w:rsid w:val="001678C5"/>
    <w:rsid w:val="001731F7"/>
    <w:rsid w:val="00175221"/>
    <w:rsid w:val="001804EA"/>
    <w:rsid w:val="00180859"/>
    <w:rsid w:val="00181055"/>
    <w:rsid w:val="0018145B"/>
    <w:rsid w:val="001816EC"/>
    <w:rsid w:val="00182030"/>
    <w:rsid w:val="0018228B"/>
    <w:rsid w:val="00182401"/>
    <w:rsid w:val="001824E6"/>
    <w:rsid w:val="001860B0"/>
    <w:rsid w:val="00186741"/>
    <w:rsid w:val="00186C40"/>
    <w:rsid w:val="00190381"/>
    <w:rsid w:val="00190A60"/>
    <w:rsid w:val="00190A61"/>
    <w:rsid w:val="001938C9"/>
    <w:rsid w:val="001945DD"/>
    <w:rsid w:val="001955DB"/>
    <w:rsid w:val="0019576D"/>
    <w:rsid w:val="00195B32"/>
    <w:rsid w:val="00195F8F"/>
    <w:rsid w:val="00197179"/>
    <w:rsid w:val="001A1BAD"/>
    <w:rsid w:val="001A2215"/>
    <w:rsid w:val="001A3342"/>
    <w:rsid w:val="001A3E3D"/>
    <w:rsid w:val="001A4BF1"/>
    <w:rsid w:val="001A5390"/>
    <w:rsid w:val="001A5763"/>
    <w:rsid w:val="001A7049"/>
    <w:rsid w:val="001B0C83"/>
    <w:rsid w:val="001B1E40"/>
    <w:rsid w:val="001B23CD"/>
    <w:rsid w:val="001B2D0E"/>
    <w:rsid w:val="001B3862"/>
    <w:rsid w:val="001C23D8"/>
    <w:rsid w:val="001C2B8C"/>
    <w:rsid w:val="001C6D9E"/>
    <w:rsid w:val="001C764E"/>
    <w:rsid w:val="001C7A44"/>
    <w:rsid w:val="001D3B08"/>
    <w:rsid w:val="001D4DC7"/>
    <w:rsid w:val="001E1052"/>
    <w:rsid w:val="001E21B1"/>
    <w:rsid w:val="001E2235"/>
    <w:rsid w:val="001E2F93"/>
    <w:rsid w:val="001E4554"/>
    <w:rsid w:val="001E47B7"/>
    <w:rsid w:val="001E4AE5"/>
    <w:rsid w:val="001E61E5"/>
    <w:rsid w:val="001E76A5"/>
    <w:rsid w:val="001F2159"/>
    <w:rsid w:val="001F281D"/>
    <w:rsid w:val="001F3B40"/>
    <w:rsid w:val="001F3B83"/>
    <w:rsid w:val="001F53FD"/>
    <w:rsid w:val="001F7ABC"/>
    <w:rsid w:val="00200FB9"/>
    <w:rsid w:val="00201565"/>
    <w:rsid w:val="00203557"/>
    <w:rsid w:val="00204479"/>
    <w:rsid w:val="00210B8B"/>
    <w:rsid w:val="00212B71"/>
    <w:rsid w:val="002136C8"/>
    <w:rsid w:val="00213787"/>
    <w:rsid w:val="00213AAA"/>
    <w:rsid w:val="00214863"/>
    <w:rsid w:val="002156B4"/>
    <w:rsid w:val="002201E9"/>
    <w:rsid w:val="0022064B"/>
    <w:rsid w:val="0022195C"/>
    <w:rsid w:val="00224FCD"/>
    <w:rsid w:val="00232994"/>
    <w:rsid w:val="00233373"/>
    <w:rsid w:val="00234611"/>
    <w:rsid w:val="00235732"/>
    <w:rsid w:val="00235785"/>
    <w:rsid w:val="00236979"/>
    <w:rsid w:val="00236F29"/>
    <w:rsid w:val="0024082B"/>
    <w:rsid w:val="00242F08"/>
    <w:rsid w:val="00245267"/>
    <w:rsid w:val="00245716"/>
    <w:rsid w:val="00246F53"/>
    <w:rsid w:val="00247C49"/>
    <w:rsid w:val="00247EAE"/>
    <w:rsid w:val="0025249F"/>
    <w:rsid w:val="00253222"/>
    <w:rsid w:val="00254B84"/>
    <w:rsid w:val="002554E4"/>
    <w:rsid w:val="0026095E"/>
    <w:rsid w:val="00261C13"/>
    <w:rsid w:val="002622AF"/>
    <w:rsid w:val="00262847"/>
    <w:rsid w:val="00264F92"/>
    <w:rsid w:val="00265268"/>
    <w:rsid w:val="00265F90"/>
    <w:rsid w:val="0026754E"/>
    <w:rsid w:val="002705DB"/>
    <w:rsid w:val="00270A08"/>
    <w:rsid w:val="00271CCC"/>
    <w:rsid w:val="002735E7"/>
    <w:rsid w:val="00273DA7"/>
    <w:rsid w:val="00275DC4"/>
    <w:rsid w:val="00277396"/>
    <w:rsid w:val="00280647"/>
    <w:rsid w:val="00281BB2"/>
    <w:rsid w:val="0028245E"/>
    <w:rsid w:val="00283721"/>
    <w:rsid w:val="00283AFE"/>
    <w:rsid w:val="00285888"/>
    <w:rsid w:val="00285E9E"/>
    <w:rsid w:val="00286730"/>
    <w:rsid w:val="002867C7"/>
    <w:rsid w:val="00286E27"/>
    <w:rsid w:val="0028712C"/>
    <w:rsid w:val="002932F4"/>
    <w:rsid w:val="002945C1"/>
    <w:rsid w:val="002954F9"/>
    <w:rsid w:val="0029699E"/>
    <w:rsid w:val="002978E8"/>
    <w:rsid w:val="002A0171"/>
    <w:rsid w:val="002A03C3"/>
    <w:rsid w:val="002A0E5A"/>
    <w:rsid w:val="002A1BC8"/>
    <w:rsid w:val="002A1C0D"/>
    <w:rsid w:val="002A1D35"/>
    <w:rsid w:val="002A222C"/>
    <w:rsid w:val="002A3E81"/>
    <w:rsid w:val="002A3F96"/>
    <w:rsid w:val="002A5288"/>
    <w:rsid w:val="002A5878"/>
    <w:rsid w:val="002B23B9"/>
    <w:rsid w:val="002B254E"/>
    <w:rsid w:val="002B2A38"/>
    <w:rsid w:val="002B4CE8"/>
    <w:rsid w:val="002B72E9"/>
    <w:rsid w:val="002C0553"/>
    <w:rsid w:val="002C269E"/>
    <w:rsid w:val="002C3EB7"/>
    <w:rsid w:val="002C4DF8"/>
    <w:rsid w:val="002C4E33"/>
    <w:rsid w:val="002C5E7C"/>
    <w:rsid w:val="002C7998"/>
    <w:rsid w:val="002D0826"/>
    <w:rsid w:val="002D4733"/>
    <w:rsid w:val="002D7F8D"/>
    <w:rsid w:val="002E15C2"/>
    <w:rsid w:val="002E3F13"/>
    <w:rsid w:val="002E4890"/>
    <w:rsid w:val="002E6FA4"/>
    <w:rsid w:val="002F008E"/>
    <w:rsid w:val="002F0474"/>
    <w:rsid w:val="002F1E53"/>
    <w:rsid w:val="002F2CAA"/>
    <w:rsid w:val="002F2E2F"/>
    <w:rsid w:val="002F4D7B"/>
    <w:rsid w:val="002F7BA9"/>
    <w:rsid w:val="0030052C"/>
    <w:rsid w:val="003008D5"/>
    <w:rsid w:val="0030140F"/>
    <w:rsid w:val="00301BC8"/>
    <w:rsid w:val="00304112"/>
    <w:rsid w:val="003049C1"/>
    <w:rsid w:val="00305C8B"/>
    <w:rsid w:val="00307ACC"/>
    <w:rsid w:val="00315C30"/>
    <w:rsid w:val="003175D4"/>
    <w:rsid w:val="00323623"/>
    <w:rsid w:val="00326780"/>
    <w:rsid w:val="003306E1"/>
    <w:rsid w:val="003314E8"/>
    <w:rsid w:val="0033165F"/>
    <w:rsid w:val="003320E4"/>
    <w:rsid w:val="00332EE5"/>
    <w:rsid w:val="003332BE"/>
    <w:rsid w:val="0033525D"/>
    <w:rsid w:val="003365C6"/>
    <w:rsid w:val="003404F8"/>
    <w:rsid w:val="00340F87"/>
    <w:rsid w:val="003414F3"/>
    <w:rsid w:val="003429BB"/>
    <w:rsid w:val="00342C3A"/>
    <w:rsid w:val="00343EAB"/>
    <w:rsid w:val="00345ACB"/>
    <w:rsid w:val="003462EF"/>
    <w:rsid w:val="003479D6"/>
    <w:rsid w:val="0035133B"/>
    <w:rsid w:val="00351670"/>
    <w:rsid w:val="003528ED"/>
    <w:rsid w:val="003529E6"/>
    <w:rsid w:val="00353D02"/>
    <w:rsid w:val="0035613E"/>
    <w:rsid w:val="00360036"/>
    <w:rsid w:val="0036234A"/>
    <w:rsid w:val="0036235A"/>
    <w:rsid w:val="00362363"/>
    <w:rsid w:val="00363EE9"/>
    <w:rsid w:val="00364F72"/>
    <w:rsid w:val="0036527A"/>
    <w:rsid w:val="00366518"/>
    <w:rsid w:val="003665D4"/>
    <w:rsid w:val="0036749F"/>
    <w:rsid w:val="00372AB5"/>
    <w:rsid w:val="003732CC"/>
    <w:rsid w:val="003743FE"/>
    <w:rsid w:val="003748E7"/>
    <w:rsid w:val="00376128"/>
    <w:rsid w:val="0037742E"/>
    <w:rsid w:val="00377528"/>
    <w:rsid w:val="00377D56"/>
    <w:rsid w:val="0038245A"/>
    <w:rsid w:val="003840E6"/>
    <w:rsid w:val="00385CFC"/>
    <w:rsid w:val="0039336D"/>
    <w:rsid w:val="0039337A"/>
    <w:rsid w:val="00393A6B"/>
    <w:rsid w:val="003970C8"/>
    <w:rsid w:val="003A00BF"/>
    <w:rsid w:val="003A3189"/>
    <w:rsid w:val="003A3CA7"/>
    <w:rsid w:val="003A50DB"/>
    <w:rsid w:val="003A537B"/>
    <w:rsid w:val="003B33BD"/>
    <w:rsid w:val="003B569D"/>
    <w:rsid w:val="003B66FC"/>
    <w:rsid w:val="003B703E"/>
    <w:rsid w:val="003C13D4"/>
    <w:rsid w:val="003C152E"/>
    <w:rsid w:val="003C36B3"/>
    <w:rsid w:val="003C3C0E"/>
    <w:rsid w:val="003D0323"/>
    <w:rsid w:val="003D0BAC"/>
    <w:rsid w:val="003D32BE"/>
    <w:rsid w:val="003D4262"/>
    <w:rsid w:val="003D42A6"/>
    <w:rsid w:val="003D4F21"/>
    <w:rsid w:val="003D4FAC"/>
    <w:rsid w:val="003D6652"/>
    <w:rsid w:val="003D6864"/>
    <w:rsid w:val="003D6D30"/>
    <w:rsid w:val="003E1727"/>
    <w:rsid w:val="003E1885"/>
    <w:rsid w:val="003E77C5"/>
    <w:rsid w:val="003E7906"/>
    <w:rsid w:val="003E7F54"/>
    <w:rsid w:val="003F000F"/>
    <w:rsid w:val="003F0487"/>
    <w:rsid w:val="003F0DC6"/>
    <w:rsid w:val="003F2659"/>
    <w:rsid w:val="003F2E53"/>
    <w:rsid w:val="003F3C50"/>
    <w:rsid w:val="003F4B43"/>
    <w:rsid w:val="003F5502"/>
    <w:rsid w:val="003F6529"/>
    <w:rsid w:val="00404AB3"/>
    <w:rsid w:val="00405B3F"/>
    <w:rsid w:val="00406202"/>
    <w:rsid w:val="00406A6A"/>
    <w:rsid w:val="00406B22"/>
    <w:rsid w:val="00407147"/>
    <w:rsid w:val="004078FA"/>
    <w:rsid w:val="00411456"/>
    <w:rsid w:val="0041160A"/>
    <w:rsid w:val="00412264"/>
    <w:rsid w:val="0041379D"/>
    <w:rsid w:val="00414256"/>
    <w:rsid w:val="00414A46"/>
    <w:rsid w:val="00415280"/>
    <w:rsid w:val="004171FD"/>
    <w:rsid w:val="00420CBA"/>
    <w:rsid w:val="00420F7A"/>
    <w:rsid w:val="0042264C"/>
    <w:rsid w:val="00425C55"/>
    <w:rsid w:val="00425FCE"/>
    <w:rsid w:val="00426EA5"/>
    <w:rsid w:val="00427825"/>
    <w:rsid w:val="00430FD8"/>
    <w:rsid w:val="00431E08"/>
    <w:rsid w:val="00431E3C"/>
    <w:rsid w:val="004328A7"/>
    <w:rsid w:val="00432E64"/>
    <w:rsid w:val="00433A3F"/>
    <w:rsid w:val="00433F5C"/>
    <w:rsid w:val="00434636"/>
    <w:rsid w:val="00434C74"/>
    <w:rsid w:val="00436CA3"/>
    <w:rsid w:val="00440088"/>
    <w:rsid w:val="00440F34"/>
    <w:rsid w:val="00444F34"/>
    <w:rsid w:val="00447A7A"/>
    <w:rsid w:val="0045048A"/>
    <w:rsid w:val="00450F1E"/>
    <w:rsid w:val="00453C9F"/>
    <w:rsid w:val="00454BC1"/>
    <w:rsid w:val="00455B1E"/>
    <w:rsid w:val="00456EB4"/>
    <w:rsid w:val="00457827"/>
    <w:rsid w:val="00461A0D"/>
    <w:rsid w:val="004631E8"/>
    <w:rsid w:val="004636F5"/>
    <w:rsid w:val="00465204"/>
    <w:rsid w:val="00466408"/>
    <w:rsid w:val="00470915"/>
    <w:rsid w:val="004718F3"/>
    <w:rsid w:val="00475040"/>
    <w:rsid w:val="00480690"/>
    <w:rsid w:val="0048187E"/>
    <w:rsid w:val="004828D1"/>
    <w:rsid w:val="00482A08"/>
    <w:rsid w:val="00483112"/>
    <w:rsid w:val="004902B8"/>
    <w:rsid w:val="00490C06"/>
    <w:rsid w:val="0049182F"/>
    <w:rsid w:val="004933A2"/>
    <w:rsid w:val="00493D40"/>
    <w:rsid w:val="00493EE3"/>
    <w:rsid w:val="00494A28"/>
    <w:rsid w:val="004967B6"/>
    <w:rsid w:val="004968EB"/>
    <w:rsid w:val="00497137"/>
    <w:rsid w:val="004A1CE0"/>
    <w:rsid w:val="004A4A47"/>
    <w:rsid w:val="004A504B"/>
    <w:rsid w:val="004A5BDA"/>
    <w:rsid w:val="004A6739"/>
    <w:rsid w:val="004A6911"/>
    <w:rsid w:val="004A7242"/>
    <w:rsid w:val="004B2036"/>
    <w:rsid w:val="004B3652"/>
    <w:rsid w:val="004B4797"/>
    <w:rsid w:val="004B4EAB"/>
    <w:rsid w:val="004B54E0"/>
    <w:rsid w:val="004B55FE"/>
    <w:rsid w:val="004B7384"/>
    <w:rsid w:val="004C2763"/>
    <w:rsid w:val="004C4269"/>
    <w:rsid w:val="004C6A5F"/>
    <w:rsid w:val="004D0152"/>
    <w:rsid w:val="004D33A5"/>
    <w:rsid w:val="004D3739"/>
    <w:rsid w:val="004D384F"/>
    <w:rsid w:val="004D5A62"/>
    <w:rsid w:val="004D5E6C"/>
    <w:rsid w:val="004D6236"/>
    <w:rsid w:val="004D6F08"/>
    <w:rsid w:val="004D7955"/>
    <w:rsid w:val="004D7F90"/>
    <w:rsid w:val="004E2C1A"/>
    <w:rsid w:val="004E498C"/>
    <w:rsid w:val="004E4DBB"/>
    <w:rsid w:val="004E4E41"/>
    <w:rsid w:val="004E579F"/>
    <w:rsid w:val="004E639A"/>
    <w:rsid w:val="004E73DB"/>
    <w:rsid w:val="004E79D6"/>
    <w:rsid w:val="004E7F9C"/>
    <w:rsid w:val="004F3493"/>
    <w:rsid w:val="004F43D9"/>
    <w:rsid w:val="004F5143"/>
    <w:rsid w:val="004F6E68"/>
    <w:rsid w:val="004F779E"/>
    <w:rsid w:val="00501627"/>
    <w:rsid w:val="00501F50"/>
    <w:rsid w:val="00502CB7"/>
    <w:rsid w:val="005031E3"/>
    <w:rsid w:val="00503CBB"/>
    <w:rsid w:val="00503D6F"/>
    <w:rsid w:val="00503FBE"/>
    <w:rsid w:val="00504DC5"/>
    <w:rsid w:val="005052AF"/>
    <w:rsid w:val="005053DE"/>
    <w:rsid w:val="005060F9"/>
    <w:rsid w:val="00507043"/>
    <w:rsid w:val="005071CC"/>
    <w:rsid w:val="00507214"/>
    <w:rsid w:val="005072B7"/>
    <w:rsid w:val="0050736B"/>
    <w:rsid w:val="00510250"/>
    <w:rsid w:val="00512B09"/>
    <w:rsid w:val="00512EF6"/>
    <w:rsid w:val="005172EB"/>
    <w:rsid w:val="00520B29"/>
    <w:rsid w:val="00521543"/>
    <w:rsid w:val="005216F4"/>
    <w:rsid w:val="0052186A"/>
    <w:rsid w:val="005218CE"/>
    <w:rsid w:val="005219B4"/>
    <w:rsid w:val="005220ED"/>
    <w:rsid w:val="005222CF"/>
    <w:rsid w:val="00522DD9"/>
    <w:rsid w:val="00523DB5"/>
    <w:rsid w:val="005242B2"/>
    <w:rsid w:val="005246A4"/>
    <w:rsid w:val="00526E90"/>
    <w:rsid w:val="00532922"/>
    <w:rsid w:val="0053338D"/>
    <w:rsid w:val="00533796"/>
    <w:rsid w:val="005354A0"/>
    <w:rsid w:val="00535A8C"/>
    <w:rsid w:val="005366AB"/>
    <w:rsid w:val="00537187"/>
    <w:rsid w:val="00537238"/>
    <w:rsid w:val="00537343"/>
    <w:rsid w:val="0054097B"/>
    <w:rsid w:val="00542374"/>
    <w:rsid w:val="00543BCD"/>
    <w:rsid w:val="00543EF4"/>
    <w:rsid w:val="00545422"/>
    <w:rsid w:val="00546011"/>
    <w:rsid w:val="005467F7"/>
    <w:rsid w:val="005471CE"/>
    <w:rsid w:val="00547AD8"/>
    <w:rsid w:val="005516F3"/>
    <w:rsid w:val="00552BDE"/>
    <w:rsid w:val="005543EE"/>
    <w:rsid w:val="00555D75"/>
    <w:rsid w:val="005564E2"/>
    <w:rsid w:val="0056070B"/>
    <w:rsid w:val="00560DF0"/>
    <w:rsid w:val="0056478B"/>
    <w:rsid w:val="0056759C"/>
    <w:rsid w:val="00570147"/>
    <w:rsid w:val="00570233"/>
    <w:rsid w:val="005718E2"/>
    <w:rsid w:val="00571A7B"/>
    <w:rsid w:val="005745B5"/>
    <w:rsid w:val="005752A8"/>
    <w:rsid w:val="00582AE7"/>
    <w:rsid w:val="00583A98"/>
    <w:rsid w:val="0059075C"/>
    <w:rsid w:val="00592D3C"/>
    <w:rsid w:val="00593F22"/>
    <w:rsid w:val="0059513E"/>
    <w:rsid w:val="00597AC9"/>
    <w:rsid w:val="005A2289"/>
    <w:rsid w:val="005A278C"/>
    <w:rsid w:val="005A33DF"/>
    <w:rsid w:val="005A35AC"/>
    <w:rsid w:val="005A3835"/>
    <w:rsid w:val="005A3EC0"/>
    <w:rsid w:val="005A3FE2"/>
    <w:rsid w:val="005A44E5"/>
    <w:rsid w:val="005A51F7"/>
    <w:rsid w:val="005A6AA4"/>
    <w:rsid w:val="005A6CC5"/>
    <w:rsid w:val="005A6D9F"/>
    <w:rsid w:val="005A713A"/>
    <w:rsid w:val="005A7980"/>
    <w:rsid w:val="005B1A6F"/>
    <w:rsid w:val="005B41B5"/>
    <w:rsid w:val="005B4377"/>
    <w:rsid w:val="005B48FF"/>
    <w:rsid w:val="005B736C"/>
    <w:rsid w:val="005C06AD"/>
    <w:rsid w:val="005C1E32"/>
    <w:rsid w:val="005C274A"/>
    <w:rsid w:val="005C49AC"/>
    <w:rsid w:val="005C5054"/>
    <w:rsid w:val="005C670D"/>
    <w:rsid w:val="005D0287"/>
    <w:rsid w:val="005D1BC8"/>
    <w:rsid w:val="005D2EE4"/>
    <w:rsid w:val="005D363F"/>
    <w:rsid w:val="005D69AC"/>
    <w:rsid w:val="005E13CC"/>
    <w:rsid w:val="005E3517"/>
    <w:rsid w:val="005E4A4F"/>
    <w:rsid w:val="005E5072"/>
    <w:rsid w:val="005F0A4C"/>
    <w:rsid w:val="005F1F67"/>
    <w:rsid w:val="005F39E4"/>
    <w:rsid w:val="005F7644"/>
    <w:rsid w:val="00601481"/>
    <w:rsid w:val="00601766"/>
    <w:rsid w:val="00601E43"/>
    <w:rsid w:val="006042B5"/>
    <w:rsid w:val="006048C4"/>
    <w:rsid w:val="00604C15"/>
    <w:rsid w:val="00606630"/>
    <w:rsid w:val="006135E8"/>
    <w:rsid w:val="006150AF"/>
    <w:rsid w:val="006154D5"/>
    <w:rsid w:val="006158D5"/>
    <w:rsid w:val="006163F0"/>
    <w:rsid w:val="00620393"/>
    <w:rsid w:val="006206B2"/>
    <w:rsid w:val="00622715"/>
    <w:rsid w:val="006238D2"/>
    <w:rsid w:val="00625844"/>
    <w:rsid w:val="00625D83"/>
    <w:rsid w:val="0062642C"/>
    <w:rsid w:val="0062684F"/>
    <w:rsid w:val="00627840"/>
    <w:rsid w:val="006308CB"/>
    <w:rsid w:val="00631FDE"/>
    <w:rsid w:val="00636707"/>
    <w:rsid w:val="00636786"/>
    <w:rsid w:val="00642D09"/>
    <w:rsid w:val="00642DDB"/>
    <w:rsid w:val="00643064"/>
    <w:rsid w:val="006437CB"/>
    <w:rsid w:val="006445F9"/>
    <w:rsid w:val="006507D0"/>
    <w:rsid w:val="00651984"/>
    <w:rsid w:val="00651A41"/>
    <w:rsid w:val="00651AB8"/>
    <w:rsid w:val="00654484"/>
    <w:rsid w:val="006547A9"/>
    <w:rsid w:val="006547C3"/>
    <w:rsid w:val="00654E4D"/>
    <w:rsid w:val="00655B5E"/>
    <w:rsid w:val="006564C5"/>
    <w:rsid w:val="00656F6F"/>
    <w:rsid w:val="00657498"/>
    <w:rsid w:val="00657A6D"/>
    <w:rsid w:val="006623E7"/>
    <w:rsid w:val="00662B80"/>
    <w:rsid w:val="00663D96"/>
    <w:rsid w:val="00663D9F"/>
    <w:rsid w:val="00664722"/>
    <w:rsid w:val="0066768F"/>
    <w:rsid w:val="00667EFA"/>
    <w:rsid w:val="00670C8B"/>
    <w:rsid w:val="00670F6C"/>
    <w:rsid w:val="006713AE"/>
    <w:rsid w:val="0067230B"/>
    <w:rsid w:val="00673637"/>
    <w:rsid w:val="00676E58"/>
    <w:rsid w:val="00677342"/>
    <w:rsid w:val="00680283"/>
    <w:rsid w:val="00681070"/>
    <w:rsid w:val="006852C7"/>
    <w:rsid w:val="006852CE"/>
    <w:rsid w:val="00686876"/>
    <w:rsid w:val="006906AF"/>
    <w:rsid w:val="00692D14"/>
    <w:rsid w:val="00695FA2"/>
    <w:rsid w:val="0069735D"/>
    <w:rsid w:val="006A04BF"/>
    <w:rsid w:val="006A2A6B"/>
    <w:rsid w:val="006A4F79"/>
    <w:rsid w:val="006A65DB"/>
    <w:rsid w:val="006A7A3B"/>
    <w:rsid w:val="006A7FDC"/>
    <w:rsid w:val="006B2C55"/>
    <w:rsid w:val="006B4E87"/>
    <w:rsid w:val="006B65C7"/>
    <w:rsid w:val="006C1727"/>
    <w:rsid w:val="006C1BD3"/>
    <w:rsid w:val="006C1C74"/>
    <w:rsid w:val="006C2731"/>
    <w:rsid w:val="006C32FD"/>
    <w:rsid w:val="006C39CE"/>
    <w:rsid w:val="006C3D6F"/>
    <w:rsid w:val="006C48ED"/>
    <w:rsid w:val="006C4D86"/>
    <w:rsid w:val="006D0186"/>
    <w:rsid w:val="006D0FCC"/>
    <w:rsid w:val="006D13A7"/>
    <w:rsid w:val="006D1712"/>
    <w:rsid w:val="006D17AC"/>
    <w:rsid w:val="006D21F5"/>
    <w:rsid w:val="006D2DAD"/>
    <w:rsid w:val="006D3089"/>
    <w:rsid w:val="006D64CF"/>
    <w:rsid w:val="006D657C"/>
    <w:rsid w:val="006D700B"/>
    <w:rsid w:val="006E126D"/>
    <w:rsid w:val="006E1605"/>
    <w:rsid w:val="006E1FC3"/>
    <w:rsid w:val="006E3496"/>
    <w:rsid w:val="006E4106"/>
    <w:rsid w:val="006E4B01"/>
    <w:rsid w:val="006F1352"/>
    <w:rsid w:val="006F23CA"/>
    <w:rsid w:val="006F606C"/>
    <w:rsid w:val="006F6925"/>
    <w:rsid w:val="00701C4A"/>
    <w:rsid w:val="00704810"/>
    <w:rsid w:val="00704CE9"/>
    <w:rsid w:val="00705517"/>
    <w:rsid w:val="0070616B"/>
    <w:rsid w:val="00706295"/>
    <w:rsid w:val="00706C5E"/>
    <w:rsid w:val="00706FDA"/>
    <w:rsid w:val="00707A1B"/>
    <w:rsid w:val="00711F9A"/>
    <w:rsid w:val="007125A1"/>
    <w:rsid w:val="007136F6"/>
    <w:rsid w:val="00713810"/>
    <w:rsid w:val="00714BED"/>
    <w:rsid w:val="007179E4"/>
    <w:rsid w:val="00717D35"/>
    <w:rsid w:val="007222A1"/>
    <w:rsid w:val="007303A5"/>
    <w:rsid w:val="00730B3E"/>
    <w:rsid w:val="00731712"/>
    <w:rsid w:val="00732611"/>
    <w:rsid w:val="0073420B"/>
    <w:rsid w:val="00734B9A"/>
    <w:rsid w:val="00736228"/>
    <w:rsid w:val="00736367"/>
    <w:rsid w:val="00741629"/>
    <w:rsid w:val="007420FF"/>
    <w:rsid w:val="00744580"/>
    <w:rsid w:val="00745B20"/>
    <w:rsid w:val="0074760E"/>
    <w:rsid w:val="0074780B"/>
    <w:rsid w:val="00752AEF"/>
    <w:rsid w:val="00753417"/>
    <w:rsid w:val="00753FEE"/>
    <w:rsid w:val="00754ABA"/>
    <w:rsid w:val="0075684F"/>
    <w:rsid w:val="007577C5"/>
    <w:rsid w:val="007601B8"/>
    <w:rsid w:val="00762F9E"/>
    <w:rsid w:val="007648EB"/>
    <w:rsid w:val="0076580F"/>
    <w:rsid w:val="00766328"/>
    <w:rsid w:val="007670DF"/>
    <w:rsid w:val="00772C03"/>
    <w:rsid w:val="00773D48"/>
    <w:rsid w:val="0077752E"/>
    <w:rsid w:val="00777E2D"/>
    <w:rsid w:val="0078139D"/>
    <w:rsid w:val="00782B0D"/>
    <w:rsid w:val="00790F95"/>
    <w:rsid w:val="00791A2F"/>
    <w:rsid w:val="00792A45"/>
    <w:rsid w:val="00792F86"/>
    <w:rsid w:val="0079591A"/>
    <w:rsid w:val="0079781A"/>
    <w:rsid w:val="007A02C8"/>
    <w:rsid w:val="007A0937"/>
    <w:rsid w:val="007A1546"/>
    <w:rsid w:val="007A228C"/>
    <w:rsid w:val="007A26DB"/>
    <w:rsid w:val="007A368E"/>
    <w:rsid w:val="007A449E"/>
    <w:rsid w:val="007A4DAF"/>
    <w:rsid w:val="007A5868"/>
    <w:rsid w:val="007A5C6C"/>
    <w:rsid w:val="007B04CE"/>
    <w:rsid w:val="007B088D"/>
    <w:rsid w:val="007B3558"/>
    <w:rsid w:val="007B4D23"/>
    <w:rsid w:val="007B6871"/>
    <w:rsid w:val="007B706B"/>
    <w:rsid w:val="007B7A2F"/>
    <w:rsid w:val="007C0937"/>
    <w:rsid w:val="007C32EE"/>
    <w:rsid w:val="007C39D3"/>
    <w:rsid w:val="007C3D33"/>
    <w:rsid w:val="007C4623"/>
    <w:rsid w:val="007D089F"/>
    <w:rsid w:val="007D1625"/>
    <w:rsid w:val="007D2311"/>
    <w:rsid w:val="007D294A"/>
    <w:rsid w:val="007D47D2"/>
    <w:rsid w:val="007D697A"/>
    <w:rsid w:val="007D6EC0"/>
    <w:rsid w:val="007D77D2"/>
    <w:rsid w:val="007D7AB7"/>
    <w:rsid w:val="007D7E1D"/>
    <w:rsid w:val="007E2078"/>
    <w:rsid w:val="007E38FF"/>
    <w:rsid w:val="007E503C"/>
    <w:rsid w:val="007E54EF"/>
    <w:rsid w:val="007E6B17"/>
    <w:rsid w:val="007E7F57"/>
    <w:rsid w:val="007F04D7"/>
    <w:rsid w:val="007F06E8"/>
    <w:rsid w:val="007F4199"/>
    <w:rsid w:val="007F524C"/>
    <w:rsid w:val="007F5254"/>
    <w:rsid w:val="007F53BA"/>
    <w:rsid w:val="007F7643"/>
    <w:rsid w:val="00800309"/>
    <w:rsid w:val="008033C0"/>
    <w:rsid w:val="0080345C"/>
    <w:rsid w:val="00804235"/>
    <w:rsid w:val="0080570E"/>
    <w:rsid w:val="00806D32"/>
    <w:rsid w:val="00812168"/>
    <w:rsid w:val="00813EB5"/>
    <w:rsid w:val="008141B0"/>
    <w:rsid w:val="008147B5"/>
    <w:rsid w:val="00814F4C"/>
    <w:rsid w:val="00815638"/>
    <w:rsid w:val="0082469A"/>
    <w:rsid w:val="0082522F"/>
    <w:rsid w:val="0082564E"/>
    <w:rsid w:val="008263E8"/>
    <w:rsid w:val="00830106"/>
    <w:rsid w:val="008303B2"/>
    <w:rsid w:val="00831979"/>
    <w:rsid w:val="00833C44"/>
    <w:rsid w:val="00836684"/>
    <w:rsid w:val="00840020"/>
    <w:rsid w:val="0084154B"/>
    <w:rsid w:val="00842C46"/>
    <w:rsid w:val="00844445"/>
    <w:rsid w:val="0084575B"/>
    <w:rsid w:val="00850496"/>
    <w:rsid w:val="008505FC"/>
    <w:rsid w:val="00851352"/>
    <w:rsid w:val="008524E8"/>
    <w:rsid w:val="00857077"/>
    <w:rsid w:val="0085731D"/>
    <w:rsid w:val="008579AC"/>
    <w:rsid w:val="00860CEE"/>
    <w:rsid w:val="00862FA7"/>
    <w:rsid w:val="0086314B"/>
    <w:rsid w:val="00863230"/>
    <w:rsid w:val="00863E48"/>
    <w:rsid w:val="00865118"/>
    <w:rsid w:val="00865B12"/>
    <w:rsid w:val="00865BD0"/>
    <w:rsid w:val="00866048"/>
    <w:rsid w:val="00866A3F"/>
    <w:rsid w:val="0087016E"/>
    <w:rsid w:val="0087113F"/>
    <w:rsid w:val="008712C4"/>
    <w:rsid w:val="008717D8"/>
    <w:rsid w:val="0087215C"/>
    <w:rsid w:val="008736A4"/>
    <w:rsid w:val="00875D25"/>
    <w:rsid w:val="00880E35"/>
    <w:rsid w:val="0088120A"/>
    <w:rsid w:val="00884221"/>
    <w:rsid w:val="0088439E"/>
    <w:rsid w:val="00884E4B"/>
    <w:rsid w:val="00886517"/>
    <w:rsid w:val="00886C7B"/>
    <w:rsid w:val="008872C3"/>
    <w:rsid w:val="008875FE"/>
    <w:rsid w:val="00887F8E"/>
    <w:rsid w:val="008900DF"/>
    <w:rsid w:val="00890D5D"/>
    <w:rsid w:val="00891671"/>
    <w:rsid w:val="008920FD"/>
    <w:rsid w:val="00895C10"/>
    <w:rsid w:val="00895EAC"/>
    <w:rsid w:val="00896234"/>
    <w:rsid w:val="008962F6"/>
    <w:rsid w:val="008963A5"/>
    <w:rsid w:val="00897E43"/>
    <w:rsid w:val="008A04DB"/>
    <w:rsid w:val="008A0CA7"/>
    <w:rsid w:val="008A18C0"/>
    <w:rsid w:val="008A28D0"/>
    <w:rsid w:val="008A3CB9"/>
    <w:rsid w:val="008A4DD7"/>
    <w:rsid w:val="008A4FAA"/>
    <w:rsid w:val="008B0FF0"/>
    <w:rsid w:val="008B2B97"/>
    <w:rsid w:val="008B2D20"/>
    <w:rsid w:val="008C222B"/>
    <w:rsid w:val="008C4940"/>
    <w:rsid w:val="008C5738"/>
    <w:rsid w:val="008C7E58"/>
    <w:rsid w:val="008C7EAD"/>
    <w:rsid w:val="008D0CFE"/>
    <w:rsid w:val="008D22AD"/>
    <w:rsid w:val="008D2CA7"/>
    <w:rsid w:val="008D426F"/>
    <w:rsid w:val="008D56D1"/>
    <w:rsid w:val="008D581F"/>
    <w:rsid w:val="008D6152"/>
    <w:rsid w:val="008D663A"/>
    <w:rsid w:val="008E10A9"/>
    <w:rsid w:val="008E1BD0"/>
    <w:rsid w:val="008E222C"/>
    <w:rsid w:val="008E2F03"/>
    <w:rsid w:val="008E3C1A"/>
    <w:rsid w:val="008E3E5A"/>
    <w:rsid w:val="008E4E42"/>
    <w:rsid w:val="008E52AB"/>
    <w:rsid w:val="008E61BB"/>
    <w:rsid w:val="008E62AA"/>
    <w:rsid w:val="008E7BA9"/>
    <w:rsid w:val="008E7EBD"/>
    <w:rsid w:val="008F0F81"/>
    <w:rsid w:val="008F12EB"/>
    <w:rsid w:val="008F167D"/>
    <w:rsid w:val="008F1BBA"/>
    <w:rsid w:val="008F27BF"/>
    <w:rsid w:val="008F2E64"/>
    <w:rsid w:val="008F324B"/>
    <w:rsid w:val="008F5279"/>
    <w:rsid w:val="00901A7B"/>
    <w:rsid w:val="009021D5"/>
    <w:rsid w:val="00902F72"/>
    <w:rsid w:val="00903EF0"/>
    <w:rsid w:val="00906238"/>
    <w:rsid w:val="009076BD"/>
    <w:rsid w:val="00911EBA"/>
    <w:rsid w:val="009142EC"/>
    <w:rsid w:val="009145E4"/>
    <w:rsid w:val="00914B68"/>
    <w:rsid w:val="009154C3"/>
    <w:rsid w:val="00921129"/>
    <w:rsid w:val="0092160C"/>
    <w:rsid w:val="00923540"/>
    <w:rsid w:val="009252C5"/>
    <w:rsid w:val="00926767"/>
    <w:rsid w:val="009302AE"/>
    <w:rsid w:val="0093257C"/>
    <w:rsid w:val="009351D7"/>
    <w:rsid w:val="00935B9E"/>
    <w:rsid w:val="009361D5"/>
    <w:rsid w:val="009376DD"/>
    <w:rsid w:val="00941B96"/>
    <w:rsid w:val="009428A4"/>
    <w:rsid w:val="00943185"/>
    <w:rsid w:val="009436C2"/>
    <w:rsid w:val="00944899"/>
    <w:rsid w:val="0094610B"/>
    <w:rsid w:val="00947CAE"/>
    <w:rsid w:val="0095130D"/>
    <w:rsid w:val="00956658"/>
    <w:rsid w:val="00961D46"/>
    <w:rsid w:val="00963A41"/>
    <w:rsid w:val="00963FA7"/>
    <w:rsid w:val="009659F4"/>
    <w:rsid w:val="0096608B"/>
    <w:rsid w:val="00970D60"/>
    <w:rsid w:val="00971A14"/>
    <w:rsid w:val="00971AB1"/>
    <w:rsid w:val="009739C0"/>
    <w:rsid w:val="00973CD2"/>
    <w:rsid w:val="009746E3"/>
    <w:rsid w:val="00975F59"/>
    <w:rsid w:val="00975FC1"/>
    <w:rsid w:val="00976970"/>
    <w:rsid w:val="00976D23"/>
    <w:rsid w:val="009803E3"/>
    <w:rsid w:val="009829E8"/>
    <w:rsid w:val="009837F5"/>
    <w:rsid w:val="00983883"/>
    <w:rsid w:val="00990D3C"/>
    <w:rsid w:val="00990E4A"/>
    <w:rsid w:val="00991A35"/>
    <w:rsid w:val="009929B5"/>
    <w:rsid w:val="00992D94"/>
    <w:rsid w:val="0099390E"/>
    <w:rsid w:val="00993CBC"/>
    <w:rsid w:val="009960E5"/>
    <w:rsid w:val="009A2541"/>
    <w:rsid w:val="009A3451"/>
    <w:rsid w:val="009A3705"/>
    <w:rsid w:val="009A4F78"/>
    <w:rsid w:val="009A7A0E"/>
    <w:rsid w:val="009A7ADC"/>
    <w:rsid w:val="009B0D30"/>
    <w:rsid w:val="009B2542"/>
    <w:rsid w:val="009B2D69"/>
    <w:rsid w:val="009B2F86"/>
    <w:rsid w:val="009B3BF1"/>
    <w:rsid w:val="009B546F"/>
    <w:rsid w:val="009B5DC8"/>
    <w:rsid w:val="009B66D0"/>
    <w:rsid w:val="009B6E1E"/>
    <w:rsid w:val="009C0856"/>
    <w:rsid w:val="009C1457"/>
    <w:rsid w:val="009C19B7"/>
    <w:rsid w:val="009C1FAD"/>
    <w:rsid w:val="009C207E"/>
    <w:rsid w:val="009C4578"/>
    <w:rsid w:val="009C5ABB"/>
    <w:rsid w:val="009C69E6"/>
    <w:rsid w:val="009D1E2A"/>
    <w:rsid w:val="009D359E"/>
    <w:rsid w:val="009D547E"/>
    <w:rsid w:val="009D7C51"/>
    <w:rsid w:val="009E196C"/>
    <w:rsid w:val="009E1A00"/>
    <w:rsid w:val="009E56E6"/>
    <w:rsid w:val="009E679C"/>
    <w:rsid w:val="009E6A0A"/>
    <w:rsid w:val="009E6E4D"/>
    <w:rsid w:val="009E70E2"/>
    <w:rsid w:val="009F1475"/>
    <w:rsid w:val="009F2946"/>
    <w:rsid w:val="009F36BF"/>
    <w:rsid w:val="009F39C7"/>
    <w:rsid w:val="009F5C32"/>
    <w:rsid w:val="009F6449"/>
    <w:rsid w:val="009F72D3"/>
    <w:rsid w:val="00A03319"/>
    <w:rsid w:val="00A054DE"/>
    <w:rsid w:val="00A06402"/>
    <w:rsid w:val="00A06F13"/>
    <w:rsid w:val="00A100A7"/>
    <w:rsid w:val="00A111B6"/>
    <w:rsid w:val="00A117B7"/>
    <w:rsid w:val="00A13CBA"/>
    <w:rsid w:val="00A15D6B"/>
    <w:rsid w:val="00A17E6E"/>
    <w:rsid w:val="00A205AC"/>
    <w:rsid w:val="00A22B5F"/>
    <w:rsid w:val="00A23127"/>
    <w:rsid w:val="00A23907"/>
    <w:rsid w:val="00A255E1"/>
    <w:rsid w:val="00A256D0"/>
    <w:rsid w:val="00A2668B"/>
    <w:rsid w:val="00A26D27"/>
    <w:rsid w:val="00A27988"/>
    <w:rsid w:val="00A30069"/>
    <w:rsid w:val="00A376EE"/>
    <w:rsid w:val="00A37709"/>
    <w:rsid w:val="00A37E9C"/>
    <w:rsid w:val="00A42A99"/>
    <w:rsid w:val="00A439B7"/>
    <w:rsid w:val="00A43DCB"/>
    <w:rsid w:val="00A45EB1"/>
    <w:rsid w:val="00A46812"/>
    <w:rsid w:val="00A46FF8"/>
    <w:rsid w:val="00A4707B"/>
    <w:rsid w:val="00A5151A"/>
    <w:rsid w:val="00A524F6"/>
    <w:rsid w:val="00A52CD2"/>
    <w:rsid w:val="00A52FAD"/>
    <w:rsid w:val="00A57E0A"/>
    <w:rsid w:val="00A60480"/>
    <w:rsid w:val="00A61FCD"/>
    <w:rsid w:val="00A6300F"/>
    <w:rsid w:val="00A64302"/>
    <w:rsid w:val="00A64D43"/>
    <w:rsid w:val="00A65800"/>
    <w:rsid w:val="00A66571"/>
    <w:rsid w:val="00A67C14"/>
    <w:rsid w:val="00A70E90"/>
    <w:rsid w:val="00A71CF9"/>
    <w:rsid w:val="00A72880"/>
    <w:rsid w:val="00A7468A"/>
    <w:rsid w:val="00A759C5"/>
    <w:rsid w:val="00A77919"/>
    <w:rsid w:val="00A77A16"/>
    <w:rsid w:val="00A81DEB"/>
    <w:rsid w:val="00A823F6"/>
    <w:rsid w:val="00A8339F"/>
    <w:rsid w:val="00A8459D"/>
    <w:rsid w:val="00A85422"/>
    <w:rsid w:val="00A86001"/>
    <w:rsid w:val="00A8719E"/>
    <w:rsid w:val="00A879D4"/>
    <w:rsid w:val="00A87F0E"/>
    <w:rsid w:val="00A90DB7"/>
    <w:rsid w:val="00A916E8"/>
    <w:rsid w:val="00A95A46"/>
    <w:rsid w:val="00AA0A89"/>
    <w:rsid w:val="00AA42D7"/>
    <w:rsid w:val="00AA4DAD"/>
    <w:rsid w:val="00AA5368"/>
    <w:rsid w:val="00AA6037"/>
    <w:rsid w:val="00AA6429"/>
    <w:rsid w:val="00AA7B3F"/>
    <w:rsid w:val="00AB7483"/>
    <w:rsid w:val="00AC01AA"/>
    <w:rsid w:val="00AC17B1"/>
    <w:rsid w:val="00AC3B5B"/>
    <w:rsid w:val="00AC4F72"/>
    <w:rsid w:val="00AC5041"/>
    <w:rsid w:val="00AC541B"/>
    <w:rsid w:val="00AD0A04"/>
    <w:rsid w:val="00AD1BC8"/>
    <w:rsid w:val="00AD2285"/>
    <w:rsid w:val="00AD782A"/>
    <w:rsid w:val="00AE392B"/>
    <w:rsid w:val="00AE482E"/>
    <w:rsid w:val="00AE58BF"/>
    <w:rsid w:val="00AE62D0"/>
    <w:rsid w:val="00AE7A0D"/>
    <w:rsid w:val="00AF078D"/>
    <w:rsid w:val="00AF23C1"/>
    <w:rsid w:val="00AF741A"/>
    <w:rsid w:val="00AF74DA"/>
    <w:rsid w:val="00AF751A"/>
    <w:rsid w:val="00B0198B"/>
    <w:rsid w:val="00B01ADB"/>
    <w:rsid w:val="00B0236F"/>
    <w:rsid w:val="00B04161"/>
    <w:rsid w:val="00B0437F"/>
    <w:rsid w:val="00B04FCE"/>
    <w:rsid w:val="00B056F9"/>
    <w:rsid w:val="00B05E08"/>
    <w:rsid w:val="00B06BB7"/>
    <w:rsid w:val="00B11B8A"/>
    <w:rsid w:val="00B11E3D"/>
    <w:rsid w:val="00B130DF"/>
    <w:rsid w:val="00B14D2C"/>
    <w:rsid w:val="00B17E82"/>
    <w:rsid w:val="00B23AF7"/>
    <w:rsid w:val="00B259CC"/>
    <w:rsid w:val="00B271D9"/>
    <w:rsid w:val="00B2768E"/>
    <w:rsid w:val="00B27FB2"/>
    <w:rsid w:val="00B307F2"/>
    <w:rsid w:val="00B34BCC"/>
    <w:rsid w:val="00B37AE6"/>
    <w:rsid w:val="00B414CC"/>
    <w:rsid w:val="00B43DBD"/>
    <w:rsid w:val="00B44CCF"/>
    <w:rsid w:val="00B453EA"/>
    <w:rsid w:val="00B4575A"/>
    <w:rsid w:val="00B47D5A"/>
    <w:rsid w:val="00B501A1"/>
    <w:rsid w:val="00B51461"/>
    <w:rsid w:val="00B5304A"/>
    <w:rsid w:val="00B57342"/>
    <w:rsid w:val="00B575BA"/>
    <w:rsid w:val="00B60E83"/>
    <w:rsid w:val="00B64EDB"/>
    <w:rsid w:val="00B65382"/>
    <w:rsid w:val="00B65868"/>
    <w:rsid w:val="00B66084"/>
    <w:rsid w:val="00B6627E"/>
    <w:rsid w:val="00B70201"/>
    <w:rsid w:val="00B70B6F"/>
    <w:rsid w:val="00B71608"/>
    <w:rsid w:val="00B7316E"/>
    <w:rsid w:val="00B74393"/>
    <w:rsid w:val="00B74D19"/>
    <w:rsid w:val="00B76429"/>
    <w:rsid w:val="00B767C7"/>
    <w:rsid w:val="00B76DAA"/>
    <w:rsid w:val="00B7701D"/>
    <w:rsid w:val="00B771BD"/>
    <w:rsid w:val="00B80784"/>
    <w:rsid w:val="00B80A0B"/>
    <w:rsid w:val="00B81338"/>
    <w:rsid w:val="00B81E38"/>
    <w:rsid w:val="00B834AB"/>
    <w:rsid w:val="00B84ECA"/>
    <w:rsid w:val="00B86471"/>
    <w:rsid w:val="00B92727"/>
    <w:rsid w:val="00B931B4"/>
    <w:rsid w:val="00B93402"/>
    <w:rsid w:val="00B93AEC"/>
    <w:rsid w:val="00B93F22"/>
    <w:rsid w:val="00B94406"/>
    <w:rsid w:val="00B95146"/>
    <w:rsid w:val="00B956D4"/>
    <w:rsid w:val="00B9719B"/>
    <w:rsid w:val="00B97446"/>
    <w:rsid w:val="00BA1BFA"/>
    <w:rsid w:val="00BA3224"/>
    <w:rsid w:val="00BA68E7"/>
    <w:rsid w:val="00BA7432"/>
    <w:rsid w:val="00BB184C"/>
    <w:rsid w:val="00BB1D23"/>
    <w:rsid w:val="00BB2764"/>
    <w:rsid w:val="00BB32D6"/>
    <w:rsid w:val="00BB63F9"/>
    <w:rsid w:val="00BB6BC4"/>
    <w:rsid w:val="00BB7487"/>
    <w:rsid w:val="00BC1AA0"/>
    <w:rsid w:val="00BC2495"/>
    <w:rsid w:val="00BC314A"/>
    <w:rsid w:val="00BC3774"/>
    <w:rsid w:val="00BC4B39"/>
    <w:rsid w:val="00BC70CF"/>
    <w:rsid w:val="00BC7EB9"/>
    <w:rsid w:val="00BC7F85"/>
    <w:rsid w:val="00BD054A"/>
    <w:rsid w:val="00BD2643"/>
    <w:rsid w:val="00BD2C01"/>
    <w:rsid w:val="00BD35CD"/>
    <w:rsid w:val="00BD3C5D"/>
    <w:rsid w:val="00BD44EE"/>
    <w:rsid w:val="00BD56B1"/>
    <w:rsid w:val="00BD6558"/>
    <w:rsid w:val="00BE037F"/>
    <w:rsid w:val="00BE07EB"/>
    <w:rsid w:val="00BE1AAE"/>
    <w:rsid w:val="00BE2C65"/>
    <w:rsid w:val="00BE3481"/>
    <w:rsid w:val="00BE4C5A"/>
    <w:rsid w:val="00BE5F8E"/>
    <w:rsid w:val="00BF2AD7"/>
    <w:rsid w:val="00BF2F76"/>
    <w:rsid w:val="00BF3022"/>
    <w:rsid w:val="00BF3214"/>
    <w:rsid w:val="00BF33BD"/>
    <w:rsid w:val="00BF4E1D"/>
    <w:rsid w:val="00BF5573"/>
    <w:rsid w:val="00BF5AAC"/>
    <w:rsid w:val="00BF60E7"/>
    <w:rsid w:val="00BF65CA"/>
    <w:rsid w:val="00BF778E"/>
    <w:rsid w:val="00C000D7"/>
    <w:rsid w:val="00C015BF"/>
    <w:rsid w:val="00C01932"/>
    <w:rsid w:val="00C0393D"/>
    <w:rsid w:val="00C04E31"/>
    <w:rsid w:val="00C06B18"/>
    <w:rsid w:val="00C1010C"/>
    <w:rsid w:val="00C1099C"/>
    <w:rsid w:val="00C111C7"/>
    <w:rsid w:val="00C1373A"/>
    <w:rsid w:val="00C144B0"/>
    <w:rsid w:val="00C147C1"/>
    <w:rsid w:val="00C14878"/>
    <w:rsid w:val="00C15867"/>
    <w:rsid w:val="00C15988"/>
    <w:rsid w:val="00C159E0"/>
    <w:rsid w:val="00C160C0"/>
    <w:rsid w:val="00C2029E"/>
    <w:rsid w:val="00C22398"/>
    <w:rsid w:val="00C2296D"/>
    <w:rsid w:val="00C23155"/>
    <w:rsid w:val="00C24081"/>
    <w:rsid w:val="00C24178"/>
    <w:rsid w:val="00C26C3B"/>
    <w:rsid w:val="00C27437"/>
    <w:rsid w:val="00C31B1E"/>
    <w:rsid w:val="00C32E7B"/>
    <w:rsid w:val="00C33581"/>
    <w:rsid w:val="00C34E84"/>
    <w:rsid w:val="00C363C2"/>
    <w:rsid w:val="00C40C41"/>
    <w:rsid w:val="00C413AB"/>
    <w:rsid w:val="00C42602"/>
    <w:rsid w:val="00C435CC"/>
    <w:rsid w:val="00C45885"/>
    <w:rsid w:val="00C47088"/>
    <w:rsid w:val="00C47C95"/>
    <w:rsid w:val="00C50F22"/>
    <w:rsid w:val="00C51000"/>
    <w:rsid w:val="00C51631"/>
    <w:rsid w:val="00C57792"/>
    <w:rsid w:val="00C57971"/>
    <w:rsid w:val="00C6133E"/>
    <w:rsid w:val="00C62360"/>
    <w:rsid w:val="00C6435A"/>
    <w:rsid w:val="00C65BD7"/>
    <w:rsid w:val="00C6735A"/>
    <w:rsid w:val="00C70265"/>
    <w:rsid w:val="00C71856"/>
    <w:rsid w:val="00C7295D"/>
    <w:rsid w:val="00C74B99"/>
    <w:rsid w:val="00C756E0"/>
    <w:rsid w:val="00C76BA4"/>
    <w:rsid w:val="00C76E18"/>
    <w:rsid w:val="00C76EDE"/>
    <w:rsid w:val="00C77EC8"/>
    <w:rsid w:val="00C83826"/>
    <w:rsid w:val="00C83A48"/>
    <w:rsid w:val="00C83CA1"/>
    <w:rsid w:val="00C85865"/>
    <w:rsid w:val="00C85E85"/>
    <w:rsid w:val="00C9170F"/>
    <w:rsid w:val="00C9460F"/>
    <w:rsid w:val="00C96FC8"/>
    <w:rsid w:val="00CA1627"/>
    <w:rsid w:val="00CA2EAE"/>
    <w:rsid w:val="00CA3B38"/>
    <w:rsid w:val="00CA3FE7"/>
    <w:rsid w:val="00CA47AF"/>
    <w:rsid w:val="00CA4AC1"/>
    <w:rsid w:val="00CA4F6E"/>
    <w:rsid w:val="00CA59FB"/>
    <w:rsid w:val="00CA5C76"/>
    <w:rsid w:val="00CA61C0"/>
    <w:rsid w:val="00CA645F"/>
    <w:rsid w:val="00CA6679"/>
    <w:rsid w:val="00CA7BE6"/>
    <w:rsid w:val="00CB0316"/>
    <w:rsid w:val="00CB088E"/>
    <w:rsid w:val="00CB0B11"/>
    <w:rsid w:val="00CB1DBA"/>
    <w:rsid w:val="00CB1F29"/>
    <w:rsid w:val="00CB24FA"/>
    <w:rsid w:val="00CB25BA"/>
    <w:rsid w:val="00CB426A"/>
    <w:rsid w:val="00CB5354"/>
    <w:rsid w:val="00CB746A"/>
    <w:rsid w:val="00CB7511"/>
    <w:rsid w:val="00CB785D"/>
    <w:rsid w:val="00CC3A52"/>
    <w:rsid w:val="00CC3C9E"/>
    <w:rsid w:val="00CC5FE1"/>
    <w:rsid w:val="00CC6A14"/>
    <w:rsid w:val="00CC70A3"/>
    <w:rsid w:val="00CD26B6"/>
    <w:rsid w:val="00CD3DB2"/>
    <w:rsid w:val="00CD4442"/>
    <w:rsid w:val="00CD53C3"/>
    <w:rsid w:val="00CD574E"/>
    <w:rsid w:val="00CD6393"/>
    <w:rsid w:val="00CE0866"/>
    <w:rsid w:val="00CE0CAE"/>
    <w:rsid w:val="00CE0D62"/>
    <w:rsid w:val="00CE17A7"/>
    <w:rsid w:val="00CE1EBB"/>
    <w:rsid w:val="00CE20A9"/>
    <w:rsid w:val="00CE4C22"/>
    <w:rsid w:val="00CE76E5"/>
    <w:rsid w:val="00CF01CB"/>
    <w:rsid w:val="00CF0C04"/>
    <w:rsid w:val="00CF0D91"/>
    <w:rsid w:val="00CF3ACD"/>
    <w:rsid w:val="00CF41EC"/>
    <w:rsid w:val="00CF5D04"/>
    <w:rsid w:val="00CF7D9A"/>
    <w:rsid w:val="00D02B2E"/>
    <w:rsid w:val="00D02F43"/>
    <w:rsid w:val="00D03699"/>
    <w:rsid w:val="00D039BF"/>
    <w:rsid w:val="00D04A7A"/>
    <w:rsid w:val="00D04DE4"/>
    <w:rsid w:val="00D063F1"/>
    <w:rsid w:val="00D1338A"/>
    <w:rsid w:val="00D13905"/>
    <w:rsid w:val="00D14426"/>
    <w:rsid w:val="00D14F22"/>
    <w:rsid w:val="00D152A7"/>
    <w:rsid w:val="00D153B8"/>
    <w:rsid w:val="00D16687"/>
    <w:rsid w:val="00D166FB"/>
    <w:rsid w:val="00D203BA"/>
    <w:rsid w:val="00D20F0F"/>
    <w:rsid w:val="00D22F3B"/>
    <w:rsid w:val="00D23659"/>
    <w:rsid w:val="00D25C31"/>
    <w:rsid w:val="00D25D68"/>
    <w:rsid w:val="00D33464"/>
    <w:rsid w:val="00D33A4B"/>
    <w:rsid w:val="00D33B40"/>
    <w:rsid w:val="00D354ED"/>
    <w:rsid w:val="00D35FA0"/>
    <w:rsid w:val="00D37391"/>
    <w:rsid w:val="00D4311F"/>
    <w:rsid w:val="00D43F6B"/>
    <w:rsid w:val="00D4741C"/>
    <w:rsid w:val="00D505AB"/>
    <w:rsid w:val="00D50968"/>
    <w:rsid w:val="00D53458"/>
    <w:rsid w:val="00D57627"/>
    <w:rsid w:val="00D57918"/>
    <w:rsid w:val="00D63160"/>
    <w:rsid w:val="00D66C56"/>
    <w:rsid w:val="00D70499"/>
    <w:rsid w:val="00D70930"/>
    <w:rsid w:val="00D73DC6"/>
    <w:rsid w:val="00D74195"/>
    <w:rsid w:val="00D747A4"/>
    <w:rsid w:val="00D74A23"/>
    <w:rsid w:val="00D74C1A"/>
    <w:rsid w:val="00D75333"/>
    <w:rsid w:val="00D754C1"/>
    <w:rsid w:val="00D75967"/>
    <w:rsid w:val="00D75BC9"/>
    <w:rsid w:val="00D77393"/>
    <w:rsid w:val="00D776EC"/>
    <w:rsid w:val="00D77A35"/>
    <w:rsid w:val="00D814A3"/>
    <w:rsid w:val="00D817AC"/>
    <w:rsid w:val="00D81B3E"/>
    <w:rsid w:val="00D842FA"/>
    <w:rsid w:val="00D844C8"/>
    <w:rsid w:val="00D85C13"/>
    <w:rsid w:val="00D879A4"/>
    <w:rsid w:val="00D87D8C"/>
    <w:rsid w:val="00D90647"/>
    <w:rsid w:val="00D90C70"/>
    <w:rsid w:val="00D90E49"/>
    <w:rsid w:val="00D92E13"/>
    <w:rsid w:val="00D93327"/>
    <w:rsid w:val="00D9373C"/>
    <w:rsid w:val="00D96ADE"/>
    <w:rsid w:val="00D96C8E"/>
    <w:rsid w:val="00DA0CE2"/>
    <w:rsid w:val="00DA2387"/>
    <w:rsid w:val="00DA31C6"/>
    <w:rsid w:val="00DA3987"/>
    <w:rsid w:val="00DA6E29"/>
    <w:rsid w:val="00DB0D80"/>
    <w:rsid w:val="00DB137B"/>
    <w:rsid w:val="00DB1CE4"/>
    <w:rsid w:val="00DB1EE3"/>
    <w:rsid w:val="00DB351F"/>
    <w:rsid w:val="00DB3804"/>
    <w:rsid w:val="00DB4A51"/>
    <w:rsid w:val="00DB678A"/>
    <w:rsid w:val="00DC0C15"/>
    <w:rsid w:val="00DC0E2C"/>
    <w:rsid w:val="00DC209A"/>
    <w:rsid w:val="00DC2E03"/>
    <w:rsid w:val="00DC4CD3"/>
    <w:rsid w:val="00DC6A10"/>
    <w:rsid w:val="00DD12E8"/>
    <w:rsid w:val="00DD1F98"/>
    <w:rsid w:val="00DD320C"/>
    <w:rsid w:val="00DD6D21"/>
    <w:rsid w:val="00DD787C"/>
    <w:rsid w:val="00DE0E0F"/>
    <w:rsid w:val="00DE23DC"/>
    <w:rsid w:val="00DE2D7D"/>
    <w:rsid w:val="00DE657E"/>
    <w:rsid w:val="00DE6865"/>
    <w:rsid w:val="00DF0116"/>
    <w:rsid w:val="00DF2102"/>
    <w:rsid w:val="00DF367E"/>
    <w:rsid w:val="00DF3F7E"/>
    <w:rsid w:val="00DF4704"/>
    <w:rsid w:val="00DF61C5"/>
    <w:rsid w:val="00DF6810"/>
    <w:rsid w:val="00DF6BBC"/>
    <w:rsid w:val="00E01EFD"/>
    <w:rsid w:val="00E024AA"/>
    <w:rsid w:val="00E02729"/>
    <w:rsid w:val="00E04125"/>
    <w:rsid w:val="00E06AC9"/>
    <w:rsid w:val="00E07A36"/>
    <w:rsid w:val="00E10685"/>
    <w:rsid w:val="00E1213B"/>
    <w:rsid w:val="00E15C77"/>
    <w:rsid w:val="00E2091A"/>
    <w:rsid w:val="00E219F1"/>
    <w:rsid w:val="00E2449B"/>
    <w:rsid w:val="00E250F1"/>
    <w:rsid w:val="00E3200F"/>
    <w:rsid w:val="00E32797"/>
    <w:rsid w:val="00E328C8"/>
    <w:rsid w:val="00E331FF"/>
    <w:rsid w:val="00E340A1"/>
    <w:rsid w:val="00E3550D"/>
    <w:rsid w:val="00E35CF6"/>
    <w:rsid w:val="00E35D37"/>
    <w:rsid w:val="00E3660D"/>
    <w:rsid w:val="00E37D7A"/>
    <w:rsid w:val="00E37EFB"/>
    <w:rsid w:val="00E42832"/>
    <w:rsid w:val="00E42F17"/>
    <w:rsid w:val="00E44823"/>
    <w:rsid w:val="00E449D3"/>
    <w:rsid w:val="00E512B9"/>
    <w:rsid w:val="00E52838"/>
    <w:rsid w:val="00E55367"/>
    <w:rsid w:val="00E56541"/>
    <w:rsid w:val="00E57B1D"/>
    <w:rsid w:val="00E614E0"/>
    <w:rsid w:val="00E624A7"/>
    <w:rsid w:val="00E62A43"/>
    <w:rsid w:val="00E636CB"/>
    <w:rsid w:val="00E66621"/>
    <w:rsid w:val="00E675A3"/>
    <w:rsid w:val="00E67B9D"/>
    <w:rsid w:val="00E71C04"/>
    <w:rsid w:val="00E72FDC"/>
    <w:rsid w:val="00E73F7F"/>
    <w:rsid w:val="00E744E3"/>
    <w:rsid w:val="00E74B38"/>
    <w:rsid w:val="00E74D93"/>
    <w:rsid w:val="00E74F42"/>
    <w:rsid w:val="00E753E8"/>
    <w:rsid w:val="00E775D2"/>
    <w:rsid w:val="00E8135D"/>
    <w:rsid w:val="00E81908"/>
    <w:rsid w:val="00E846A9"/>
    <w:rsid w:val="00E85409"/>
    <w:rsid w:val="00E8554A"/>
    <w:rsid w:val="00E87AAA"/>
    <w:rsid w:val="00E90C67"/>
    <w:rsid w:val="00E91BA1"/>
    <w:rsid w:val="00EA09BA"/>
    <w:rsid w:val="00EA0CCD"/>
    <w:rsid w:val="00EA1E52"/>
    <w:rsid w:val="00EA2A20"/>
    <w:rsid w:val="00EA429F"/>
    <w:rsid w:val="00EA4CF1"/>
    <w:rsid w:val="00EA4F9E"/>
    <w:rsid w:val="00EA598B"/>
    <w:rsid w:val="00EA63CA"/>
    <w:rsid w:val="00EA669E"/>
    <w:rsid w:val="00EA6D3B"/>
    <w:rsid w:val="00EB00AD"/>
    <w:rsid w:val="00EB0120"/>
    <w:rsid w:val="00EB0463"/>
    <w:rsid w:val="00EB04F0"/>
    <w:rsid w:val="00EB11B6"/>
    <w:rsid w:val="00EB136C"/>
    <w:rsid w:val="00EB2A6C"/>
    <w:rsid w:val="00EB2FB0"/>
    <w:rsid w:val="00EB480E"/>
    <w:rsid w:val="00EB4D2A"/>
    <w:rsid w:val="00EB5EC6"/>
    <w:rsid w:val="00EB708C"/>
    <w:rsid w:val="00EB7FC9"/>
    <w:rsid w:val="00EC2251"/>
    <w:rsid w:val="00EC31E6"/>
    <w:rsid w:val="00EC48C2"/>
    <w:rsid w:val="00EC622F"/>
    <w:rsid w:val="00EC7511"/>
    <w:rsid w:val="00EC7AC9"/>
    <w:rsid w:val="00EC7AE6"/>
    <w:rsid w:val="00ED01F8"/>
    <w:rsid w:val="00ED025A"/>
    <w:rsid w:val="00ED077F"/>
    <w:rsid w:val="00ED102A"/>
    <w:rsid w:val="00ED27E8"/>
    <w:rsid w:val="00ED47D9"/>
    <w:rsid w:val="00ED60DC"/>
    <w:rsid w:val="00ED6E4C"/>
    <w:rsid w:val="00ED7137"/>
    <w:rsid w:val="00ED7A5C"/>
    <w:rsid w:val="00ED7BAD"/>
    <w:rsid w:val="00EE0B41"/>
    <w:rsid w:val="00EE2FA2"/>
    <w:rsid w:val="00EE3189"/>
    <w:rsid w:val="00EE3C25"/>
    <w:rsid w:val="00EE3F9D"/>
    <w:rsid w:val="00EE3FAA"/>
    <w:rsid w:val="00EE6BCB"/>
    <w:rsid w:val="00EF06EA"/>
    <w:rsid w:val="00EF08C7"/>
    <w:rsid w:val="00EF1ADB"/>
    <w:rsid w:val="00EF252F"/>
    <w:rsid w:val="00EF3B5D"/>
    <w:rsid w:val="00EF6DEA"/>
    <w:rsid w:val="00EF7D5F"/>
    <w:rsid w:val="00F0282D"/>
    <w:rsid w:val="00F03042"/>
    <w:rsid w:val="00F057E9"/>
    <w:rsid w:val="00F075E3"/>
    <w:rsid w:val="00F07604"/>
    <w:rsid w:val="00F116C2"/>
    <w:rsid w:val="00F142DB"/>
    <w:rsid w:val="00F14915"/>
    <w:rsid w:val="00F14FA6"/>
    <w:rsid w:val="00F1565F"/>
    <w:rsid w:val="00F20FD1"/>
    <w:rsid w:val="00F21088"/>
    <w:rsid w:val="00F214F7"/>
    <w:rsid w:val="00F217F6"/>
    <w:rsid w:val="00F21A18"/>
    <w:rsid w:val="00F22C5B"/>
    <w:rsid w:val="00F24C24"/>
    <w:rsid w:val="00F251B1"/>
    <w:rsid w:val="00F326BF"/>
    <w:rsid w:val="00F327E7"/>
    <w:rsid w:val="00F338A1"/>
    <w:rsid w:val="00F3557C"/>
    <w:rsid w:val="00F35746"/>
    <w:rsid w:val="00F409EC"/>
    <w:rsid w:val="00F41C0A"/>
    <w:rsid w:val="00F43D14"/>
    <w:rsid w:val="00F447C7"/>
    <w:rsid w:val="00F454F5"/>
    <w:rsid w:val="00F459B4"/>
    <w:rsid w:val="00F45A73"/>
    <w:rsid w:val="00F5211B"/>
    <w:rsid w:val="00F54BAB"/>
    <w:rsid w:val="00F554A9"/>
    <w:rsid w:val="00F611D2"/>
    <w:rsid w:val="00F61D3C"/>
    <w:rsid w:val="00F64AFB"/>
    <w:rsid w:val="00F650C5"/>
    <w:rsid w:val="00F65656"/>
    <w:rsid w:val="00F65AA1"/>
    <w:rsid w:val="00F66201"/>
    <w:rsid w:val="00F67667"/>
    <w:rsid w:val="00F7080C"/>
    <w:rsid w:val="00F70EA2"/>
    <w:rsid w:val="00F716FD"/>
    <w:rsid w:val="00F77761"/>
    <w:rsid w:val="00F80355"/>
    <w:rsid w:val="00F81488"/>
    <w:rsid w:val="00F82203"/>
    <w:rsid w:val="00F83D38"/>
    <w:rsid w:val="00F859CF"/>
    <w:rsid w:val="00F86912"/>
    <w:rsid w:val="00F87448"/>
    <w:rsid w:val="00F87C43"/>
    <w:rsid w:val="00F92167"/>
    <w:rsid w:val="00F926DE"/>
    <w:rsid w:val="00F960DE"/>
    <w:rsid w:val="00FA2EB1"/>
    <w:rsid w:val="00FA3CE2"/>
    <w:rsid w:val="00FA5722"/>
    <w:rsid w:val="00FA5A8C"/>
    <w:rsid w:val="00FA77EE"/>
    <w:rsid w:val="00FB0C81"/>
    <w:rsid w:val="00FB0CF5"/>
    <w:rsid w:val="00FB3A07"/>
    <w:rsid w:val="00FB4CD2"/>
    <w:rsid w:val="00FB5036"/>
    <w:rsid w:val="00FB586D"/>
    <w:rsid w:val="00FB6A39"/>
    <w:rsid w:val="00FB6B54"/>
    <w:rsid w:val="00FB6BA1"/>
    <w:rsid w:val="00FB7602"/>
    <w:rsid w:val="00FC1043"/>
    <w:rsid w:val="00FC2200"/>
    <w:rsid w:val="00FC2540"/>
    <w:rsid w:val="00FC291A"/>
    <w:rsid w:val="00FC2B76"/>
    <w:rsid w:val="00FC52F2"/>
    <w:rsid w:val="00FC60CE"/>
    <w:rsid w:val="00FC6731"/>
    <w:rsid w:val="00FC7EC1"/>
    <w:rsid w:val="00FD0DCF"/>
    <w:rsid w:val="00FD3671"/>
    <w:rsid w:val="00FD59DF"/>
    <w:rsid w:val="00FE17AD"/>
    <w:rsid w:val="00FE1C08"/>
    <w:rsid w:val="00FE6AF6"/>
    <w:rsid w:val="00FF0204"/>
    <w:rsid w:val="00FF084C"/>
    <w:rsid w:val="00FF3A72"/>
    <w:rsid w:val="00FF3AED"/>
    <w:rsid w:val="00FF3C8D"/>
    <w:rsid w:val="00FF3C9D"/>
    <w:rsid w:val="00FF4EA2"/>
    <w:rsid w:val="00FF54E0"/>
    <w:rsid w:val="00FF7C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9E7FA"/>
  <w15:docId w15:val="{1BDCF04F-D41F-4355-938B-BC4B561F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UY"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UY"/>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s-UY"/>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90D5D"/>
    <w:rPr>
      <w:sz w:val="22"/>
      <w:szCs w:val="22"/>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9354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358632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25BFB0-0F3A-4A9B-94D7-D81C04EEFA2C}">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12</TotalTime>
  <Pages>12</Pages>
  <Words>6071</Words>
  <Characters>34605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Propuesta de proyecto: Pakistán</vt:lpstr>
    </vt:vector>
  </TitlesOfParts>
  <Company>UNMFS</Company>
  <LinksUpToDate>false</LinksUpToDate>
  <CharactersWithSpaces>40595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Pakistán</dc:title>
  <dc:creator>Kaleen Mcnamara</dc:creator>
  <cp:keywords>95th ExCom</cp:keywords>
  <cp:lastModifiedBy>Angela Xue He Yan</cp:lastModifiedBy>
  <cp:revision>5</cp:revision>
  <cp:lastPrinted>2024-11-08T13:51:00Z</cp:lastPrinted>
  <dcterms:created xsi:type="dcterms:W3CDTF">2024-11-08T01:05:00Z</dcterms:created>
  <dcterms:modified xsi:type="dcterms:W3CDTF">2024-11-08T14:34:00Z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UNEP/OzL.Pro/ExCom/95/72</vt:lpwstr>
  </property>
  <property fmtid="{D5CDD505-2E9C-101B-9397-08002B2CF9AE}" pid="3" name="Revision date">
    <vt:lpwstr>11/5/2024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