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183765" w:rsidRPr="0033525D" w:rsidRDefault="00183765" w:rsidP="00183765">
            <w:r w:rsidRPr="0033525D">
              <w:t>GENERAL</w:t>
            </w:r>
          </w:p>
          <w:p w:rsidR="00C15867" w:rsidRPr="0033525D" w:rsidRDefault="00C15867" w:rsidP="009C59F7"/>
          <w:p w:rsidR="00C15867" w:rsidRPr="003F73BA" w:rsidRDefault="00C15867" w:rsidP="009C59F7"/>
          <w:p w:rsidR="00C15867" w:rsidRPr="003F73BA" w:rsidRDefault="00E7529E" w:rsidP="009C59F7">
            <w:r>
              <w:fldChar w:fldCharType="begin"/>
            </w:r>
            <w:r>
              <w:instrText xml:space="preserve"> DOCPROPERTY "Document number"  \* MERGEFORMAT </w:instrText>
            </w:r>
            <w:r>
              <w:fldChar w:fldCharType="separate"/>
            </w:r>
            <w:r w:rsidR="009B5405">
              <w:t>UNEP/</w:t>
            </w:r>
            <w:proofErr w:type="spellStart"/>
            <w:r w:rsidR="009B5405">
              <w:t>OzL.Pro</w:t>
            </w:r>
            <w:proofErr w:type="spellEnd"/>
            <w:r w:rsidR="009B5405">
              <w:t>/</w:t>
            </w:r>
            <w:proofErr w:type="spellStart"/>
            <w:r w:rsidR="009B5405">
              <w:t>ExCom</w:t>
            </w:r>
            <w:proofErr w:type="spellEnd"/>
            <w:r w:rsidR="009B5405">
              <w:t>/77/3</w:t>
            </w:r>
            <w:r>
              <w:fldChar w:fldCharType="end"/>
            </w:r>
          </w:p>
          <w:p w:rsidR="00C15867" w:rsidRPr="003F73BA" w:rsidRDefault="005A68C5" w:rsidP="009C59F7">
            <w:r>
              <w:fldChar w:fldCharType="begin"/>
            </w:r>
            <w:r w:rsidR="00FF1B8E">
              <w:instrText xml:space="preserve"> DOCPROPERTY "Revision date" \@ "d MMMM YYYY"  \* MERGEFORMAT </w:instrText>
            </w:r>
            <w:r>
              <w:fldChar w:fldCharType="separate"/>
            </w:r>
            <w:r w:rsidR="007C7DF5">
              <w:t>10</w:t>
            </w:r>
            <w:r w:rsidR="00C47119">
              <w:t xml:space="preserve"> November 2016</w:t>
            </w:r>
            <w:r>
              <w:fldChar w:fldCharType="end"/>
            </w:r>
          </w:p>
          <w:p w:rsidR="00C15867" w:rsidRPr="00000FED" w:rsidRDefault="00C15867" w:rsidP="009C59F7">
            <w:pPr>
              <w:rPr>
                <w:caps/>
              </w:rPr>
            </w:pPr>
          </w:p>
          <w:p w:rsidR="00C15867" w:rsidRDefault="00C15867" w:rsidP="009C59F7">
            <w:r w:rsidRPr="0033525D">
              <w:t>ORIGINAL: ENGLISH</w:t>
            </w:r>
          </w:p>
        </w:tc>
      </w:tr>
    </w:tbl>
    <w:p w:rsidR="00FF1B8E" w:rsidRPr="00612F2F" w:rsidRDefault="00C15867" w:rsidP="00FF1B8E">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36739">
        <w:rPr>
          <w:lang w:val="en-CA"/>
        </w:rPr>
        <w:t>Seven</w:t>
      </w:r>
      <w:r w:rsidR="00612F2F">
        <w:rPr>
          <w:lang w:val="en-CA"/>
        </w:rPr>
        <w:t>ty</w:t>
      </w:r>
      <w:r w:rsidR="004301A8">
        <w:rPr>
          <w:lang w:val="en-CA"/>
        </w:rPr>
        <w:t>-</w:t>
      </w:r>
      <w:r w:rsidR="00903E9D">
        <w:t>seven</w:t>
      </w:r>
      <w:r w:rsidR="00326274">
        <w:t>th</w:t>
      </w:r>
      <w:r w:rsidR="00612F2F">
        <w:t xml:space="preserve"> Meeting</w:t>
      </w:r>
    </w:p>
    <w:p w:rsidR="00FF1B8E" w:rsidRPr="006C39CE" w:rsidRDefault="004301A8" w:rsidP="00FF1B8E">
      <w:pPr>
        <w:jc w:val="left"/>
        <w:rPr>
          <w:lang w:val="en-CA"/>
        </w:rPr>
      </w:pPr>
      <w:r>
        <w:t>Montreal</w:t>
      </w:r>
      <w:r w:rsidR="00FF1B8E" w:rsidRPr="006C39CE">
        <w:rPr>
          <w:lang w:val="en-CA"/>
        </w:rPr>
        <w:t xml:space="preserve">, </w:t>
      </w:r>
      <w:r w:rsidR="00903E9D">
        <w:rPr>
          <w:lang w:val="en-CA"/>
        </w:rPr>
        <w:t xml:space="preserve">28 November </w:t>
      </w:r>
      <w:r w:rsidR="00E35D79">
        <w:rPr>
          <w:lang w:val="en-CA"/>
        </w:rPr>
        <w:t>-</w:t>
      </w:r>
      <w:r w:rsidR="004859C3">
        <w:rPr>
          <w:lang w:val="en-CA"/>
        </w:rPr>
        <w:t xml:space="preserve"> </w:t>
      </w:r>
      <w:r w:rsidR="00903E9D">
        <w:rPr>
          <w:lang w:val="en-CA"/>
        </w:rPr>
        <w:t>2</w:t>
      </w:r>
      <w:r w:rsidR="00FF1B8E" w:rsidRPr="006C39CE">
        <w:rPr>
          <w:lang w:val="en-CA"/>
        </w:rPr>
        <w:t xml:space="preserve"> </w:t>
      </w:r>
      <w:r w:rsidR="00903E9D">
        <w:rPr>
          <w:lang w:val="en-CA"/>
        </w:rPr>
        <w:t>December</w:t>
      </w:r>
      <w:r w:rsidR="00FF1B8E" w:rsidRPr="006C39CE">
        <w:rPr>
          <w:lang w:val="en-CA"/>
        </w:rPr>
        <w:t xml:space="preserve"> 201</w:t>
      </w:r>
      <w:r w:rsidR="00326274">
        <w:rPr>
          <w:lang w:val="en-CA"/>
        </w:rPr>
        <w:t>6</w:t>
      </w:r>
    </w:p>
    <w:p w:rsidR="00FF1B8E" w:rsidRDefault="00FF1B8E" w:rsidP="00FF1B8E">
      <w:pPr>
        <w:jc w:val="left"/>
        <w:rPr>
          <w:lang w:val="en-US"/>
        </w:rPr>
      </w:pPr>
    </w:p>
    <w:p w:rsidR="004859C3" w:rsidRPr="00765DE4" w:rsidRDefault="004859C3" w:rsidP="00FF1B8E">
      <w:pPr>
        <w:jc w:val="left"/>
        <w:rPr>
          <w:lang w:val="en-US"/>
        </w:rPr>
      </w:pPr>
    </w:p>
    <w:p w:rsidR="00C15867" w:rsidRPr="00765DE4" w:rsidRDefault="00C15867" w:rsidP="00C15867">
      <w:pPr>
        <w:jc w:val="left"/>
        <w:rPr>
          <w:lang w:val="en-US"/>
        </w:rPr>
      </w:pPr>
    </w:p>
    <w:p w:rsidR="00DB62F2" w:rsidRPr="003E55C3" w:rsidRDefault="00991618" w:rsidP="002A7E5E">
      <w:pPr>
        <w:pStyle w:val="0Heading0"/>
        <w:jc w:val="center"/>
        <w:rPr>
          <w:b/>
          <w:bCs/>
        </w:rPr>
      </w:pPr>
      <w:r w:rsidRPr="003E55C3">
        <w:rPr>
          <w:b/>
          <w:bCs/>
        </w:rPr>
        <w:t>STATUS OF CONTRIBUTIONS AND DISBURSEMENTS</w:t>
      </w:r>
    </w:p>
    <w:p w:rsidR="00DB62F2" w:rsidRPr="003E55C3" w:rsidRDefault="00DB62F2" w:rsidP="002A7E5E">
      <w:pPr>
        <w:pStyle w:val="0Heading0"/>
        <w:jc w:val="center"/>
        <w:rPr>
          <w:b/>
          <w:bCs/>
        </w:rPr>
      </w:pPr>
      <w:r w:rsidRPr="003E55C3">
        <w:rPr>
          <w:b/>
          <w:bCs/>
        </w:rPr>
        <w:t>Report from the Treasurer</w:t>
      </w:r>
    </w:p>
    <w:p w:rsidR="00DB62F2" w:rsidRDefault="00DB62F2" w:rsidP="002A7E5E">
      <w:pPr>
        <w:pStyle w:val="0Heading0"/>
        <w:jc w:val="center"/>
        <w:rPr>
          <w:bCs/>
        </w:rPr>
      </w:pPr>
    </w:p>
    <w:p w:rsidR="004859C3" w:rsidRPr="003E55C3" w:rsidRDefault="004859C3" w:rsidP="002A7E5E">
      <w:pPr>
        <w:pStyle w:val="0Heading0"/>
        <w:jc w:val="center"/>
        <w:rPr>
          <w:bCs/>
        </w:rPr>
      </w:pPr>
    </w:p>
    <w:p w:rsidR="00DB62F2" w:rsidRPr="003E55C3" w:rsidRDefault="00903E9D" w:rsidP="002A7E5E">
      <w:pPr>
        <w:pStyle w:val="0Heading0"/>
        <w:numPr>
          <w:ilvl w:val="0"/>
          <w:numId w:val="24"/>
        </w:numPr>
        <w:tabs>
          <w:tab w:val="left" w:pos="0"/>
        </w:tabs>
        <w:ind w:left="0" w:firstLine="0"/>
        <w:jc w:val="both"/>
      </w:pPr>
      <w:r w:rsidRPr="00903E9D">
        <w:t>The present document provides information on the Status of the Fund</w:t>
      </w:r>
      <w:r w:rsidRPr="0018635F">
        <w:rPr>
          <w:sz w:val="20"/>
          <w:szCs w:val="20"/>
          <w:vertAlign w:val="superscript"/>
        </w:rPr>
        <w:footnoteReference w:id="1"/>
      </w:r>
      <w:r w:rsidRPr="00903E9D">
        <w:t xml:space="preserve"> as recorded at UNEP as at </w:t>
      </w:r>
      <w:r w:rsidR="00B23702">
        <w:t>10 November</w:t>
      </w:r>
      <w:r w:rsidRPr="00903E9D">
        <w:t xml:space="preserve"> 2016. Annex I to the document contains the following tables:</w:t>
      </w:r>
    </w:p>
    <w:p w:rsidR="00DB62F2" w:rsidRPr="003E55C3" w:rsidRDefault="00DB62F2" w:rsidP="002A7E5E">
      <w:pPr>
        <w:pStyle w:val="0Heading0"/>
        <w:tabs>
          <w:tab w:val="left" w:pos="1260"/>
        </w:tabs>
        <w:jc w:val="both"/>
      </w:pPr>
    </w:p>
    <w:p w:rsidR="00DB62F2" w:rsidRPr="003E55C3" w:rsidRDefault="00DB62F2" w:rsidP="002A7E5E">
      <w:pPr>
        <w:pStyle w:val="0Heading0"/>
        <w:numPr>
          <w:ilvl w:val="0"/>
          <w:numId w:val="23"/>
        </w:numPr>
        <w:tabs>
          <w:tab w:val="clear" w:pos="1710"/>
        </w:tabs>
        <w:ind w:left="1440" w:hanging="720"/>
      </w:pPr>
      <w:r w:rsidRPr="003E55C3">
        <w:t>Table 1: Status of the Fund from 1991 - 201</w:t>
      </w:r>
      <w:r w:rsidR="00326274" w:rsidRPr="003E55C3">
        <w:t>6</w:t>
      </w:r>
    </w:p>
    <w:p w:rsidR="00DB62F2" w:rsidRPr="003E55C3" w:rsidRDefault="00DB62F2" w:rsidP="002A7E5E">
      <w:pPr>
        <w:pStyle w:val="0Heading0"/>
        <w:numPr>
          <w:ilvl w:val="0"/>
          <w:numId w:val="23"/>
        </w:numPr>
        <w:tabs>
          <w:tab w:val="clear" w:pos="1710"/>
        </w:tabs>
        <w:ind w:left="1440" w:hanging="720"/>
        <w:jc w:val="both"/>
      </w:pPr>
      <w:r w:rsidRPr="003E55C3">
        <w:t>Table 2: 1991</w:t>
      </w:r>
      <w:r w:rsidR="00C12583" w:rsidRPr="003E55C3">
        <w:rPr>
          <w:color w:val="000000"/>
        </w:rPr>
        <w:t xml:space="preserve"> - </w:t>
      </w:r>
      <w:r w:rsidRPr="003E55C3">
        <w:t>201</w:t>
      </w:r>
      <w:r w:rsidR="00326274" w:rsidRPr="003E55C3">
        <w:t>6</w:t>
      </w:r>
      <w:r w:rsidRPr="003E55C3">
        <w:t xml:space="preserve"> Summary Status of Contributions and Other Income</w:t>
      </w:r>
    </w:p>
    <w:p w:rsidR="00DB62F2" w:rsidRPr="003E55C3" w:rsidRDefault="00DB62F2" w:rsidP="002A7E5E">
      <w:pPr>
        <w:pStyle w:val="0Heading0"/>
        <w:numPr>
          <w:ilvl w:val="0"/>
          <w:numId w:val="23"/>
        </w:numPr>
        <w:tabs>
          <w:tab w:val="clear" w:pos="1710"/>
        </w:tabs>
        <w:ind w:left="1440" w:hanging="720"/>
      </w:pPr>
      <w:r w:rsidRPr="003E55C3">
        <w:t>Table 3: 1991</w:t>
      </w:r>
      <w:r w:rsidR="00C12583" w:rsidRPr="003E55C3">
        <w:rPr>
          <w:color w:val="000000"/>
        </w:rPr>
        <w:t xml:space="preserve"> - </w:t>
      </w:r>
      <w:r w:rsidRPr="003E55C3">
        <w:t>201</w:t>
      </w:r>
      <w:r w:rsidR="00326274" w:rsidRPr="003E55C3">
        <w:t>6</w:t>
      </w:r>
      <w:r w:rsidRPr="003E55C3">
        <w:t xml:space="preserve"> Summary Status of Contributions</w:t>
      </w:r>
    </w:p>
    <w:p w:rsidR="00326274" w:rsidRPr="003E55C3" w:rsidRDefault="00326274" w:rsidP="002A7E5E">
      <w:pPr>
        <w:pStyle w:val="0Heading0"/>
        <w:numPr>
          <w:ilvl w:val="0"/>
          <w:numId w:val="23"/>
        </w:numPr>
        <w:tabs>
          <w:tab w:val="clear" w:pos="1710"/>
        </w:tabs>
        <w:ind w:left="1440" w:hanging="720"/>
        <w:jc w:val="both"/>
      </w:pPr>
      <w:r w:rsidRPr="003E55C3">
        <w:t>Table 4: Status of Contributions for 201</w:t>
      </w:r>
      <w:r w:rsidR="00C76FEB" w:rsidRPr="003E55C3">
        <w:t>5</w:t>
      </w:r>
      <w:r w:rsidR="002A7E5E">
        <w:t xml:space="preserve"> </w:t>
      </w:r>
      <w:r w:rsidR="002A7E5E" w:rsidRPr="003E55C3">
        <w:t xml:space="preserve">- </w:t>
      </w:r>
      <w:r w:rsidR="00C76FEB" w:rsidRPr="003E55C3">
        <w:t>2016</w:t>
      </w:r>
    </w:p>
    <w:p w:rsidR="00C76FEB" w:rsidRPr="003E55C3" w:rsidRDefault="00C76FEB" w:rsidP="002A7E5E">
      <w:pPr>
        <w:pStyle w:val="0Heading0"/>
        <w:numPr>
          <w:ilvl w:val="0"/>
          <w:numId w:val="23"/>
        </w:numPr>
        <w:tabs>
          <w:tab w:val="clear" w:pos="1710"/>
        </w:tabs>
        <w:ind w:left="1440" w:hanging="720"/>
        <w:jc w:val="both"/>
      </w:pPr>
      <w:r w:rsidRPr="003E55C3">
        <w:t>Table 5: Status of Contributions for 2016</w:t>
      </w:r>
    </w:p>
    <w:p w:rsidR="00DB62F2" w:rsidRPr="003E55C3" w:rsidRDefault="00DB62F2" w:rsidP="002A7E5E">
      <w:pPr>
        <w:pStyle w:val="0Heading0"/>
        <w:numPr>
          <w:ilvl w:val="0"/>
          <w:numId w:val="23"/>
        </w:numPr>
        <w:tabs>
          <w:tab w:val="clear" w:pos="1710"/>
        </w:tabs>
        <w:ind w:left="1440" w:hanging="720"/>
        <w:jc w:val="both"/>
      </w:pPr>
      <w:r w:rsidRPr="003E55C3">
        <w:t xml:space="preserve">Table </w:t>
      </w:r>
      <w:r w:rsidR="00C76FEB" w:rsidRPr="003E55C3">
        <w:t>6</w:t>
      </w:r>
      <w:r w:rsidRPr="003E55C3">
        <w:t>: Status of Contributions for 2015</w:t>
      </w:r>
    </w:p>
    <w:p w:rsidR="00DB62F2" w:rsidRPr="003E55C3" w:rsidRDefault="00DB62F2" w:rsidP="002A7E5E">
      <w:pPr>
        <w:pStyle w:val="0Heading0"/>
        <w:numPr>
          <w:ilvl w:val="0"/>
          <w:numId w:val="23"/>
        </w:numPr>
        <w:tabs>
          <w:tab w:val="clear" w:pos="1710"/>
        </w:tabs>
        <w:ind w:left="1440" w:hanging="720"/>
        <w:jc w:val="both"/>
      </w:pPr>
      <w:r w:rsidRPr="003E55C3">
        <w:t xml:space="preserve">Table </w:t>
      </w:r>
      <w:r w:rsidR="00C76FEB" w:rsidRPr="003E55C3">
        <w:t>7</w:t>
      </w:r>
      <w:r w:rsidRPr="003E55C3">
        <w:t>: Summary Status of Contributions for 2012</w:t>
      </w:r>
      <w:r w:rsidR="00C12583" w:rsidRPr="003E55C3">
        <w:rPr>
          <w:color w:val="000000"/>
        </w:rPr>
        <w:t xml:space="preserve"> - </w:t>
      </w:r>
      <w:r w:rsidRPr="003E55C3">
        <w:t>2014</w:t>
      </w:r>
    </w:p>
    <w:p w:rsidR="00DB62F2" w:rsidRPr="003E55C3" w:rsidRDefault="00DB62F2" w:rsidP="002A7E5E">
      <w:pPr>
        <w:pStyle w:val="0Heading0"/>
        <w:numPr>
          <w:ilvl w:val="0"/>
          <w:numId w:val="23"/>
        </w:numPr>
        <w:tabs>
          <w:tab w:val="clear" w:pos="1710"/>
        </w:tabs>
        <w:ind w:left="1440" w:hanging="720"/>
        <w:jc w:val="both"/>
      </w:pPr>
      <w:r w:rsidRPr="003E55C3">
        <w:t xml:space="preserve">Table </w:t>
      </w:r>
      <w:r w:rsidR="00C76FEB" w:rsidRPr="003E55C3">
        <w:t>8</w:t>
      </w:r>
      <w:r w:rsidRPr="003E55C3">
        <w:t>: Status of Contributions for 2014</w:t>
      </w:r>
    </w:p>
    <w:p w:rsidR="00DB62F2" w:rsidRPr="003E55C3" w:rsidRDefault="00DB62F2" w:rsidP="002A7E5E">
      <w:pPr>
        <w:pStyle w:val="0Heading0"/>
        <w:numPr>
          <w:ilvl w:val="0"/>
          <w:numId w:val="23"/>
        </w:numPr>
        <w:tabs>
          <w:tab w:val="clear" w:pos="1710"/>
        </w:tabs>
        <w:ind w:left="1440" w:hanging="720"/>
        <w:jc w:val="both"/>
      </w:pPr>
      <w:r w:rsidRPr="003E55C3">
        <w:t xml:space="preserve">Table </w:t>
      </w:r>
      <w:r w:rsidR="00C76FEB" w:rsidRPr="003E55C3">
        <w:t>9</w:t>
      </w:r>
      <w:r w:rsidRPr="003E55C3">
        <w:t>: Status of Contributions for 2013</w:t>
      </w:r>
    </w:p>
    <w:p w:rsidR="00DB62F2" w:rsidRPr="003E55C3" w:rsidRDefault="00DB62F2" w:rsidP="002A7E5E">
      <w:pPr>
        <w:pStyle w:val="0Heading0"/>
        <w:numPr>
          <w:ilvl w:val="0"/>
          <w:numId w:val="23"/>
        </w:numPr>
        <w:tabs>
          <w:tab w:val="clear" w:pos="1710"/>
        </w:tabs>
        <w:ind w:left="1440" w:hanging="720"/>
        <w:jc w:val="both"/>
        <w:rPr>
          <w:color w:val="000000"/>
        </w:rPr>
      </w:pPr>
      <w:r w:rsidRPr="003E55C3">
        <w:t xml:space="preserve">Table </w:t>
      </w:r>
      <w:r w:rsidR="00C76FEB" w:rsidRPr="003E55C3">
        <w:t>10</w:t>
      </w:r>
      <w:r w:rsidRPr="003E55C3">
        <w:t xml:space="preserve">: Status of Contributions for </w:t>
      </w:r>
      <w:r w:rsidRPr="003E55C3">
        <w:rPr>
          <w:color w:val="000000"/>
        </w:rPr>
        <w:t>2012</w:t>
      </w:r>
    </w:p>
    <w:p w:rsidR="00DB62F2" w:rsidRPr="003E55C3" w:rsidRDefault="00DB62F2" w:rsidP="002A7E5E">
      <w:pPr>
        <w:pStyle w:val="0Heading0"/>
        <w:numPr>
          <w:ilvl w:val="0"/>
          <w:numId w:val="23"/>
        </w:numPr>
        <w:tabs>
          <w:tab w:val="clear" w:pos="1710"/>
        </w:tabs>
        <w:ind w:left="1440" w:hanging="720"/>
        <w:jc w:val="both"/>
        <w:rPr>
          <w:color w:val="000000"/>
        </w:rPr>
      </w:pPr>
      <w:r w:rsidRPr="003E55C3">
        <w:rPr>
          <w:color w:val="000000"/>
        </w:rPr>
        <w:t xml:space="preserve">Table </w:t>
      </w:r>
      <w:r w:rsidR="00326274" w:rsidRPr="003E55C3">
        <w:rPr>
          <w:color w:val="000000"/>
        </w:rPr>
        <w:t>1</w:t>
      </w:r>
      <w:r w:rsidR="00C76FEB" w:rsidRPr="003E55C3">
        <w:rPr>
          <w:color w:val="000000"/>
        </w:rPr>
        <w:t>1</w:t>
      </w:r>
      <w:r w:rsidRPr="003E55C3">
        <w:rPr>
          <w:color w:val="000000"/>
        </w:rPr>
        <w:t>: Summary Status of Contributions for 2009 - 2011</w:t>
      </w:r>
    </w:p>
    <w:p w:rsidR="00DB62F2" w:rsidRPr="003E55C3" w:rsidRDefault="00DB62F2" w:rsidP="002A7E5E">
      <w:pPr>
        <w:pStyle w:val="0Heading0"/>
        <w:numPr>
          <w:ilvl w:val="0"/>
          <w:numId w:val="23"/>
        </w:numPr>
        <w:tabs>
          <w:tab w:val="clear" w:pos="1710"/>
        </w:tabs>
        <w:ind w:left="1440" w:hanging="720"/>
        <w:jc w:val="both"/>
      </w:pPr>
      <w:r w:rsidRPr="003E55C3">
        <w:rPr>
          <w:color w:val="000000"/>
        </w:rPr>
        <w:t>Table</w:t>
      </w:r>
      <w:r w:rsidR="00A23B3F" w:rsidRPr="003E55C3">
        <w:rPr>
          <w:color w:val="000000"/>
        </w:rPr>
        <w:t xml:space="preserve"> </w:t>
      </w:r>
      <w:r w:rsidRPr="003E55C3">
        <w:rPr>
          <w:color w:val="000000"/>
        </w:rPr>
        <w:t>1</w:t>
      </w:r>
      <w:r w:rsidR="00C76FEB" w:rsidRPr="003E55C3">
        <w:rPr>
          <w:color w:val="000000"/>
        </w:rPr>
        <w:t>2</w:t>
      </w:r>
      <w:r w:rsidRPr="003E55C3">
        <w:rPr>
          <w:color w:val="000000"/>
        </w:rPr>
        <w:t>: Status of Contributions for 2011</w:t>
      </w:r>
    </w:p>
    <w:p w:rsidR="0072082E" w:rsidRPr="003E55C3" w:rsidRDefault="00DB62F2" w:rsidP="002A7E5E">
      <w:pPr>
        <w:pStyle w:val="0Heading0"/>
        <w:numPr>
          <w:ilvl w:val="0"/>
          <w:numId w:val="23"/>
        </w:numPr>
        <w:tabs>
          <w:tab w:val="clear" w:pos="1710"/>
        </w:tabs>
        <w:ind w:left="1440" w:hanging="720"/>
        <w:jc w:val="both"/>
      </w:pPr>
      <w:r w:rsidRPr="003E55C3">
        <w:t>Table</w:t>
      </w:r>
      <w:r w:rsidR="00A23B3F" w:rsidRPr="003E55C3">
        <w:t xml:space="preserve"> </w:t>
      </w:r>
      <w:r w:rsidRPr="003E55C3">
        <w:t>1</w:t>
      </w:r>
      <w:r w:rsidR="00C76FEB" w:rsidRPr="003E55C3">
        <w:t>3</w:t>
      </w:r>
      <w:r w:rsidRPr="003E55C3">
        <w:t>: Status of Promissory Notes</w:t>
      </w:r>
      <w:r w:rsidR="0072082E" w:rsidRPr="003E55C3">
        <w:rPr>
          <w:rStyle w:val="FootnoteReference"/>
        </w:rPr>
        <w:footnoteReference w:id="2"/>
      </w:r>
      <w:r w:rsidRPr="003E55C3">
        <w:t xml:space="preserve"> </w:t>
      </w:r>
    </w:p>
    <w:p w:rsidR="00DB62F2" w:rsidRPr="003E55C3" w:rsidRDefault="00DB62F2" w:rsidP="002A7E5E">
      <w:pPr>
        <w:pStyle w:val="0Heading0"/>
        <w:numPr>
          <w:ilvl w:val="0"/>
          <w:numId w:val="23"/>
        </w:numPr>
        <w:tabs>
          <w:tab w:val="clear" w:pos="1710"/>
        </w:tabs>
        <w:ind w:left="1440" w:hanging="720"/>
        <w:jc w:val="both"/>
      </w:pPr>
      <w:r w:rsidRPr="003E55C3">
        <w:t>Table 1</w:t>
      </w:r>
      <w:r w:rsidR="00FA2778" w:rsidRPr="003E55C3">
        <w:t>4</w:t>
      </w:r>
      <w:r w:rsidRPr="003E55C3">
        <w:t>: 2004</w:t>
      </w:r>
      <w:r w:rsidR="00C12583" w:rsidRPr="003E55C3">
        <w:rPr>
          <w:color w:val="000000"/>
        </w:rPr>
        <w:t xml:space="preserve"> - </w:t>
      </w:r>
      <w:r w:rsidRPr="003E55C3">
        <w:t>201</w:t>
      </w:r>
      <w:r w:rsidR="002A745D" w:rsidRPr="003E55C3">
        <w:t>6</w:t>
      </w:r>
      <w:r w:rsidRPr="003E55C3">
        <w:t xml:space="preserve"> Ledger of Promissory Notes</w:t>
      </w:r>
      <w:r w:rsidR="0072082E" w:rsidRPr="003E55C3">
        <w:rPr>
          <w:vertAlign w:val="superscript"/>
        </w:rPr>
        <w:t>2</w:t>
      </w:r>
    </w:p>
    <w:p w:rsidR="00DB62F2" w:rsidRDefault="00DB62F2" w:rsidP="002A7E5E">
      <w:pPr>
        <w:pStyle w:val="0Heading0"/>
        <w:numPr>
          <w:ilvl w:val="0"/>
          <w:numId w:val="23"/>
        </w:numPr>
        <w:tabs>
          <w:tab w:val="clear" w:pos="1710"/>
        </w:tabs>
        <w:ind w:left="1440" w:hanging="720"/>
        <w:jc w:val="both"/>
      </w:pPr>
      <w:r w:rsidRPr="003E55C3">
        <w:t>Table</w:t>
      </w:r>
      <w:r w:rsidR="0072082E" w:rsidRPr="003E55C3">
        <w:t xml:space="preserve"> </w:t>
      </w:r>
      <w:r w:rsidRPr="003E55C3">
        <w:t>1</w:t>
      </w:r>
      <w:r w:rsidR="00FA2778" w:rsidRPr="003E55C3">
        <w:t>5</w:t>
      </w:r>
      <w:r w:rsidRPr="003E55C3">
        <w:t>: Outstanding Promissory Notes Schedule of Encashment</w:t>
      </w:r>
    </w:p>
    <w:p w:rsidR="005F46DF" w:rsidRDefault="005F46DF" w:rsidP="002A7E5E">
      <w:pPr>
        <w:pStyle w:val="0Heading0"/>
        <w:ind w:left="1440"/>
        <w:jc w:val="both"/>
      </w:pPr>
    </w:p>
    <w:p w:rsidR="002A7E5E" w:rsidRDefault="002A7E5E" w:rsidP="002A7E5E">
      <w:pPr>
        <w:pStyle w:val="0Heading0"/>
        <w:ind w:left="1440"/>
        <w:jc w:val="both"/>
      </w:pPr>
    </w:p>
    <w:p w:rsidR="002A7E5E" w:rsidRDefault="002A7E5E" w:rsidP="002A7E5E">
      <w:pPr>
        <w:pStyle w:val="0Heading0"/>
        <w:ind w:left="1440"/>
        <w:jc w:val="both"/>
      </w:pPr>
    </w:p>
    <w:p w:rsidR="00991618" w:rsidRPr="003E55C3" w:rsidRDefault="00991618" w:rsidP="002A7E5E">
      <w:pPr>
        <w:pStyle w:val="0Heading0"/>
        <w:tabs>
          <w:tab w:val="left" w:pos="709"/>
        </w:tabs>
        <w:jc w:val="both"/>
        <w:rPr>
          <w:b/>
        </w:rPr>
      </w:pPr>
      <w:r w:rsidRPr="003E55C3">
        <w:rPr>
          <w:b/>
        </w:rPr>
        <w:lastRenderedPageBreak/>
        <w:t xml:space="preserve">Status of the Fund </w:t>
      </w:r>
    </w:p>
    <w:p w:rsidR="00991618" w:rsidRPr="003E55C3" w:rsidRDefault="00991618" w:rsidP="002A7E5E">
      <w:pPr>
        <w:pStyle w:val="0Heading0"/>
        <w:tabs>
          <w:tab w:val="left" w:pos="709"/>
        </w:tabs>
        <w:jc w:val="both"/>
      </w:pPr>
    </w:p>
    <w:p w:rsidR="00DB62F2" w:rsidRPr="003E55C3" w:rsidRDefault="00903E9D" w:rsidP="002A7E5E">
      <w:pPr>
        <w:pStyle w:val="0Heading0"/>
        <w:numPr>
          <w:ilvl w:val="0"/>
          <w:numId w:val="24"/>
        </w:numPr>
        <w:tabs>
          <w:tab w:val="left" w:pos="709"/>
        </w:tabs>
        <w:ind w:left="0" w:firstLine="0"/>
        <w:jc w:val="both"/>
      </w:pPr>
      <w:r w:rsidRPr="00903E9D">
        <w:t xml:space="preserve">As at </w:t>
      </w:r>
      <w:r w:rsidR="007C7DF5">
        <w:t>10 November</w:t>
      </w:r>
      <w:r w:rsidRPr="00903E9D">
        <w:t xml:space="preserve"> 2016, the fund balance</w:t>
      </w:r>
      <w:r w:rsidRPr="0018635F">
        <w:rPr>
          <w:sz w:val="20"/>
          <w:szCs w:val="20"/>
          <w:vertAlign w:val="superscript"/>
        </w:rPr>
        <w:footnoteReference w:id="3"/>
      </w:r>
      <w:r w:rsidR="000E3B30">
        <w:t xml:space="preserve"> was US $10</w:t>
      </w:r>
      <w:r w:rsidR="007C7DF5">
        <w:t>3</w:t>
      </w:r>
      <w:r w:rsidR="000E3B30">
        <w:t>,</w:t>
      </w:r>
      <w:r w:rsidR="007C7DF5">
        <w:t>47</w:t>
      </w:r>
      <w:r w:rsidR="00AE59CE">
        <w:t>3</w:t>
      </w:r>
      <w:r w:rsidRPr="00903E9D">
        <w:t>,</w:t>
      </w:r>
      <w:r w:rsidR="007C7DF5">
        <w:t>353</w:t>
      </w:r>
      <w:r w:rsidRPr="00903E9D">
        <w:t xml:space="preserve"> after taking into account all the funds approved by the Executive Committee, up to and including the 76</w:t>
      </w:r>
      <w:r w:rsidRPr="002A7E5E">
        <w:rPr>
          <w:vertAlign w:val="superscript"/>
        </w:rPr>
        <w:t>th</w:t>
      </w:r>
      <w:r w:rsidRPr="00903E9D">
        <w:t xml:space="preserve"> meeting.</w:t>
      </w:r>
    </w:p>
    <w:p w:rsidR="00DB62F2" w:rsidRPr="003E55C3" w:rsidRDefault="00DB62F2" w:rsidP="002A7E5E">
      <w:pPr>
        <w:rPr>
          <w:lang w:val="en-US" w:bidi="hi-IN"/>
        </w:rPr>
      </w:pPr>
    </w:p>
    <w:p w:rsidR="003E55C3" w:rsidRPr="00903E9D" w:rsidRDefault="00903E9D" w:rsidP="002A7E5E">
      <w:pPr>
        <w:pStyle w:val="ListParagraph"/>
        <w:numPr>
          <w:ilvl w:val="0"/>
          <w:numId w:val="24"/>
        </w:numPr>
        <w:autoSpaceDE w:val="0"/>
        <w:autoSpaceDN w:val="0"/>
        <w:adjustRightInd w:val="0"/>
        <w:ind w:left="0" w:firstLine="0"/>
      </w:pPr>
      <w:r w:rsidRPr="00903E9D">
        <w:t>The 26</w:t>
      </w:r>
      <w:r w:rsidRPr="00EF4A85">
        <w:rPr>
          <w:vertAlign w:val="superscript"/>
        </w:rPr>
        <w:t xml:space="preserve">th </w:t>
      </w:r>
      <w:r w:rsidRPr="00903E9D">
        <w:t>Meeting of the Parties to the Montreal Protocol requested the Treasurer to extend the fixed-exchange-rate-mechanism (FERM) to the period 2015-2017 (decision XXVI/11)</w:t>
      </w:r>
      <w:r w:rsidR="00E21E32">
        <w:rPr>
          <w:rStyle w:val="FootnoteReference"/>
        </w:rPr>
        <w:footnoteReference w:id="4"/>
      </w:r>
      <w:r w:rsidRPr="00903E9D">
        <w:t xml:space="preserve">. </w:t>
      </w:r>
      <w:r w:rsidR="00EF4A85">
        <w:t>Twenty</w:t>
      </w:r>
      <w:r w:rsidR="002A7E5E">
        <w:t>-</w:t>
      </w:r>
      <w:r w:rsidR="00EF4A85">
        <w:t xml:space="preserve">five </w:t>
      </w:r>
      <w:r w:rsidRPr="00903E9D">
        <w:t>countries have opted to use the FERM as shown in Annex II to the present document. Information on the FERM has been updated and reflects a loss of US $15,</w:t>
      </w:r>
      <w:r w:rsidR="007C7DF5">
        <w:t>774</w:t>
      </w:r>
      <w:r w:rsidRPr="00903E9D">
        <w:t>,</w:t>
      </w:r>
      <w:r w:rsidR="007C7DF5">
        <w:t>111</w:t>
      </w:r>
      <w:r w:rsidRPr="00903E9D">
        <w:t xml:space="preserve"> since the inception of the mechanism.</w:t>
      </w:r>
    </w:p>
    <w:p w:rsidR="002A7E5E" w:rsidRDefault="002A7E5E" w:rsidP="002A7E5E">
      <w:pPr>
        <w:autoSpaceDE w:val="0"/>
        <w:autoSpaceDN w:val="0"/>
        <w:adjustRightInd w:val="0"/>
        <w:rPr>
          <w:b/>
          <w:bCs/>
          <w:lang w:val="en-US" w:bidi="hi-IN"/>
        </w:rPr>
      </w:pPr>
    </w:p>
    <w:p w:rsidR="00DB62F2" w:rsidRPr="003E55C3" w:rsidRDefault="009332A8" w:rsidP="002A7E5E">
      <w:pPr>
        <w:autoSpaceDE w:val="0"/>
        <w:autoSpaceDN w:val="0"/>
        <w:adjustRightInd w:val="0"/>
        <w:rPr>
          <w:b/>
          <w:bCs/>
          <w:lang w:val="en-US" w:bidi="hi-IN"/>
        </w:rPr>
      </w:pPr>
      <w:r w:rsidRPr="003E55C3">
        <w:rPr>
          <w:b/>
          <w:bCs/>
          <w:lang w:val="en-US" w:bidi="hi-IN"/>
        </w:rPr>
        <w:t>Actions</w:t>
      </w:r>
      <w:r w:rsidR="00DB62F2" w:rsidRPr="003E55C3">
        <w:rPr>
          <w:b/>
          <w:bCs/>
          <w:lang w:val="en-US" w:bidi="hi-IN"/>
        </w:rPr>
        <w:t xml:space="preserve"> on outstanding contributions</w:t>
      </w:r>
    </w:p>
    <w:p w:rsidR="00DB62F2" w:rsidRPr="003E55C3" w:rsidRDefault="00DB62F2" w:rsidP="002A7E5E">
      <w:pPr>
        <w:autoSpaceDE w:val="0"/>
        <w:autoSpaceDN w:val="0"/>
        <w:adjustRightInd w:val="0"/>
        <w:rPr>
          <w:b/>
          <w:bCs/>
          <w:lang w:val="en-US" w:bidi="hi-IN"/>
        </w:rPr>
      </w:pPr>
    </w:p>
    <w:p w:rsidR="00175A33" w:rsidRPr="003E55C3" w:rsidRDefault="00520224" w:rsidP="002A7E5E">
      <w:pPr>
        <w:pStyle w:val="ListParagraph"/>
        <w:numPr>
          <w:ilvl w:val="0"/>
          <w:numId w:val="24"/>
        </w:numPr>
        <w:autoSpaceDE w:val="0"/>
        <w:autoSpaceDN w:val="0"/>
        <w:adjustRightInd w:val="0"/>
        <w:ind w:left="0" w:firstLine="0"/>
        <w:rPr>
          <w:lang w:val="en-US" w:bidi="hi-IN"/>
        </w:rPr>
      </w:pPr>
      <w:r w:rsidRPr="00520224">
        <w:t>The Treasurer dispatched reminder invoices in October 2016 to all Parties with outstanding pledges</w:t>
      </w:r>
      <w:r w:rsidRPr="0018635F">
        <w:rPr>
          <w:sz w:val="20"/>
          <w:szCs w:val="20"/>
          <w:vertAlign w:val="superscript"/>
        </w:rPr>
        <w:footnoteReference w:id="5"/>
      </w:r>
      <w:r w:rsidRPr="00520224">
        <w:t>, advising them of their pledged contributions and reminding them of their obligations.</w:t>
      </w:r>
      <w:r w:rsidR="000E46B3" w:rsidRPr="003E55C3">
        <w:t xml:space="preserve"> </w:t>
      </w:r>
    </w:p>
    <w:p w:rsidR="00175A33" w:rsidRPr="003E55C3" w:rsidRDefault="00175A33" w:rsidP="002A7E5E">
      <w:pPr>
        <w:pStyle w:val="ListParagraph"/>
        <w:autoSpaceDE w:val="0"/>
        <w:autoSpaceDN w:val="0"/>
        <w:adjustRightInd w:val="0"/>
        <w:ind w:left="0"/>
        <w:rPr>
          <w:lang w:val="en-US" w:bidi="hi-IN"/>
        </w:rPr>
      </w:pPr>
    </w:p>
    <w:p w:rsidR="000F3C50" w:rsidRDefault="000C4B90" w:rsidP="002A7E5E">
      <w:pPr>
        <w:pStyle w:val="ListParagraph"/>
        <w:numPr>
          <w:ilvl w:val="0"/>
          <w:numId w:val="24"/>
        </w:numPr>
        <w:autoSpaceDE w:val="0"/>
        <w:autoSpaceDN w:val="0"/>
        <w:adjustRightInd w:val="0"/>
        <w:ind w:left="0" w:firstLine="0"/>
        <w:rPr>
          <w:lang w:val="en-US" w:bidi="hi-IN"/>
        </w:rPr>
      </w:pPr>
      <w:r w:rsidRPr="000C4B90">
        <w:t>As a follow</w:t>
      </w:r>
      <w:r w:rsidR="002A7E5E">
        <w:t>-</w:t>
      </w:r>
      <w:r w:rsidRPr="000C4B90">
        <w:t xml:space="preserve">up to </w:t>
      </w:r>
      <w:r w:rsidR="00EE6D74">
        <w:t>d</w:t>
      </w:r>
      <w:r w:rsidRPr="000C4B90">
        <w:t xml:space="preserve">ecision 76/1 requesting the </w:t>
      </w:r>
      <w:r w:rsidR="00A73B79">
        <w:t>S</w:t>
      </w:r>
      <w:r w:rsidRPr="000C4B90">
        <w:t>ecretariat to report to the 77</w:t>
      </w:r>
      <w:r w:rsidRPr="00EF4A85">
        <w:rPr>
          <w:vertAlign w:val="superscript"/>
        </w:rPr>
        <w:t xml:space="preserve">th </w:t>
      </w:r>
      <w:r w:rsidRPr="000C4B90">
        <w:t xml:space="preserve">meeting on the feedback received from countries with outstanding contributions for one triennium or more, the </w:t>
      </w:r>
      <w:r w:rsidR="004F50EE">
        <w:br/>
      </w:r>
      <w:r w:rsidRPr="000C4B90">
        <w:t xml:space="preserve">Chief Officer issued second and third reminders to Governments of Azerbaijan, Belarus, Greece, Iceland, Israel, Lithuania, Portugal, Tajikistan, Ukraine and Uzbekistan, explaining the specific issue concerning each </w:t>
      </w:r>
      <w:r w:rsidR="0040163E">
        <w:t>P</w:t>
      </w:r>
      <w:r w:rsidR="00EF4A85">
        <w:t xml:space="preserve">arty </w:t>
      </w:r>
      <w:r w:rsidRPr="000C4B90">
        <w:t>and inviting them to discuss a schedule of payment in the margins of the meetings of the Parties to the Montreal Protocol held in Vienna</w:t>
      </w:r>
      <w:r w:rsidRPr="0018635F">
        <w:rPr>
          <w:sz w:val="20"/>
          <w:szCs w:val="20"/>
          <w:vertAlign w:val="superscript"/>
        </w:rPr>
        <w:footnoteReference w:id="6"/>
      </w:r>
      <w:r w:rsidRPr="000C4B90">
        <w:t xml:space="preserve"> and in Kigali</w:t>
      </w:r>
      <w:r w:rsidRPr="0018635F">
        <w:rPr>
          <w:sz w:val="20"/>
          <w:szCs w:val="20"/>
          <w:vertAlign w:val="superscript"/>
        </w:rPr>
        <w:footnoteReference w:id="7"/>
      </w:r>
      <w:r w:rsidRPr="000C4B90">
        <w:t xml:space="preserve">. Subsequently, the Secretariat and the Treasurer had bilateral discussions with representatives of several of the non-Article 5 countries </w:t>
      </w:r>
      <w:r w:rsidR="009B5405">
        <w:t xml:space="preserve">present </w:t>
      </w:r>
      <w:r w:rsidR="00F17C1D">
        <w:t xml:space="preserve">at </w:t>
      </w:r>
      <w:r w:rsidRPr="000C4B90">
        <w:t xml:space="preserve">the meetings </w:t>
      </w:r>
      <w:r w:rsidR="00EF4A85">
        <w:t>in the margins of those meetings</w:t>
      </w:r>
      <w:r w:rsidRPr="000C4B90">
        <w:t>. The outcomes of the discussions are summarized below</w:t>
      </w:r>
      <w:r w:rsidR="00A73B79">
        <w:t>:</w:t>
      </w:r>
      <w:r w:rsidR="002E0495" w:rsidRPr="003E55C3">
        <w:rPr>
          <w:lang w:val="en-US" w:bidi="hi-IN"/>
        </w:rPr>
        <w:t xml:space="preserve"> </w:t>
      </w:r>
    </w:p>
    <w:p w:rsidR="005A4450" w:rsidRDefault="005A4450" w:rsidP="002A7E5E">
      <w:pPr>
        <w:pStyle w:val="ListParagraph"/>
        <w:rPr>
          <w:lang w:val="en-US" w:bidi="hi-IN"/>
        </w:rPr>
      </w:pPr>
    </w:p>
    <w:p w:rsidR="00A73B79" w:rsidRPr="00EC391E" w:rsidRDefault="00381C94" w:rsidP="00EC391E">
      <w:pPr>
        <w:pStyle w:val="ListParagraph"/>
        <w:numPr>
          <w:ilvl w:val="0"/>
          <w:numId w:val="28"/>
        </w:numPr>
        <w:autoSpaceDE w:val="0"/>
        <w:autoSpaceDN w:val="0"/>
        <w:adjustRightInd w:val="0"/>
        <w:ind w:left="1418" w:hanging="698"/>
        <w:rPr>
          <w:lang w:val="en-US" w:bidi="hi-IN"/>
        </w:rPr>
      </w:pPr>
      <w:r w:rsidRPr="00EC391E">
        <w:rPr>
          <w:lang w:val="en-US" w:bidi="hi-IN"/>
        </w:rPr>
        <w:t>Government</w:t>
      </w:r>
      <w:r w:rsidR="00F17C1D" w:rsidRPr="00EC391E">
        <w:rPr>
          <w:lang w:val="en-US" w:bidi="hi-IN"/>
        </w:rPr>
        <w:t xml:space="preserve"> </w:t>
      </w:r>
      <w:r w:rsidR="00502351" w:rsidRPr="00EC391E">
        <w:rPr>
          <w:lang w:val="en-US" w:bidi="hi-IN"/>
        </w:rPr>
        <w:t xml:space="preserve">representatives </w:t>
      </w:r>
      <w:r w:rsidR="00F17C1D" w:rsidRPr="00EC391E">
        <w:rPr>
          <w:lang w:val="en-US" w:bidi="hi-IN"/>
        </w:rPr>
        <w:t xml:space="preserve">committed </w:t>
      </w:r>
      <w:r w:rsidR="00FE0534" w:rsidRPr="00EC391E">
        <w:rPr>
          <w:lang w:val="en-US" w:bidi="hi-IN"/>
        </w:rPr>
        <w:t>to bring th</w:t>
      </w:r>
      <w:r w:rsidR="00F17C1D" w:rsidRPr="00EC391E">
        <w:rPr>
          <w:lang w:val="en-US" w:bidi="hi-IN"/>
        </w:rPr>
        <w:t>e</w:t>
      </w:r>
      <w:r w:rsidR="00FE0534" w:rsidRPr="00EC391E">
        <w:rPr>
          <w:lang w:val="en-US" w:bidi="hi-IN"/>
        </w:rPr>
        <w:t xml:space="preserve"> issue to the attention of their </w:t>
      </w:r>
      <w:r w:rsidR="005A4450" w:rsidRPr="00EC391E">
        <w:rPr>
          <w:lang w:val="en-US" w:bidi="hi-IN"/>
        </w:rPr>
        <w:t xml:space="preserve">respective </w:t>
      </w:r>
      <w:r w:rsidR="00FE0534" w:rsidRPr="00EC391E">
        <w:rPr>
          <w:lang w:val="en-US" w:bidi="hi-IN"/>
        </w:rPr>
        <w:t>ministr</w:t>
      </w:r>
      <w:r w:rsidR="005A4450" w:rsidRPr="00EC391E">
        <w:rPr>
          <w:lang w:val="en-US" w:bidi="hi-IN"/>
        </w:rPr>
        <w:t>ies</w:t>
      </w:r>
      <w:r w:rsidR="00EC391E">
        <w:rPr>
          <w:lang w:val="en-US" w:bidi="hi-IN"/>
        </w:rPr>
        <w:t>;</w:t>
      </w:r>
    </w:p>
    <w:p w:rsidR="002A7E5E" w:rsidRDefault="002A7E5E" w:rsidP="002A7E5E">
      <w:pPr>
        <w:pStyle w:val="ListParagraph"/>
        <w:autoSpaceDE w:val="0"/>
        <w:autoSpaceDN w:val="0"/>
        <w:adjustRightInd w:val="0"/>
        <w:ind w:left="1080"/>
        <w:rPr>
          <w:lang w:val="en-US" w:bidi="hi-IN"/>
        </w:rPr>
      </w:pPr>
    </w:p>
    <w:p w:rsidR="0020492E" w:rsidRDefault="00267DA9" w:rsidP="00EC391E">
      <w:pPr>
        <w:pStyle w:val="ListParagraph"/>
        <w:numPr>
          <w:ilvl w:val="0"/>
          <w:numId w:val="28"/>
        </w:numPr>
        <w:autoSpaceDE w:val="0"/>
        <w:autoSpaceDN w:val="0"/>
        <w:adjustRightInd w:val="0"/>
        <w:ind w:left="1418" w:hanging="709"/>
        <w:rPr>
          <w:lang w:val="en-US" w:bidi="hi-IN"/>
        </w:rPr>
      </w:pPr>
      <w:r w:rsidRPr="00A73B79">
        <w:rPr>
          <w:lang w:val="en-US" w:bidi="hi-IN"/>
        </w:rPr>
        <w:t xml:space="preserve">Some countries </w:t>
      </w:r>
      <w:r w:rsidR="00EF4A85" w:rsidRPr="00A73B79">
        <w:rPr>
          <w:lang w:val="en-US" w:bidi="hi-IN"/>
        </w:rPr>
        <w:t>sought clarifications</w:t>
      </w:r>
      <w:r w:rsidRPr="00825BCF">
        <w:rPr>
          <w:lang w:val="en-US" w:bidi="hi-IN"/>
        </w:rPr>
        <w:t xml:space="preserve"> on the methodology used in calculating the UN scale </w:t>
      </w:r>
      <w:r w:rsidRPr="000F2D13">
        <w:rPr>
          <w:lang w:val="en-US" w:bidi="hi-IN"/>
        </w:rPr>
        <w:t>of assessment and their countries</w:t>
      </w:r>
      <w:r w:rsidR="004859C3">
        <w:rPr>
          <w:lang w:val="en-US" w:bidi="hi-IN"/>
        </w:rPr>
        <w:t>’</w:t>
      </w:r>
      <w:r w:rsidRPr="000F2D13">
        <w:rPr>
          <w:lang w:val="en-US" w:bidi="hi-IN"/>
        </w:rPr>
        <w:t xml:space="preserve"> c</w:t>
      </w:r>
      <w:r w:rsidR="00EC391E">
        <w:rPr>
          <w:lang w:val="en-US" w:bidi="hi-IN"/>
        </w:rPr>
        <w:t>ontribution level in particular;</w:t>
      </w:r>
    </w:p>
    <w:p w:rsidR="002A7E5E" w:rsidRPr="002A7E5E" w:rsidRDefault="002A7E5E" w:rsidP="002A7E5E">
      <w:pPr>
        <w:autoSpaceDE w:val="0"/>
        <w:autoSpaceDN w:val="0"/>
        <w:adjustRightInd w:val="0"/>
        <w:rPr>
          <w:lang w:val="en-US" w:bidi="hi-IN"/>
        </w:rPr>
      </w:pPr>
    </w:p>
    <w:p w:rsidR="00825BCF" w:rsidRDefault="00825BCF" w:rsidP="00EC391E">
      <w:pPr>
        <w:pStyle w:val="ListParagraph"/>
        <w:numPr>
          <w:ilvl w:val="0"/>
          <w:numId w:val="28"/>
        </w:numPr>
        <w:autoSpaceDE w:val="0"/>
        <w:autoSpaceDN w:val="0"/>
        <w:adjustRightInd w:val="0"/>
        <w:ind w:left="1418" w:hanging="698"/>
        <w:rPr>
          <w:lang w:val="en-US" w:bidi="hi-IN"/>
        </w:rPr>
      </w:pPr>
      <w:r>
        <w:rPr>
          <w:lang w:val="en-US" w:bidi="hi-IN"/>
        </w:rPr>
        <w:t>T</w:t>
      </w:r>
      <w:r w:rsidR="0020492E" w:rsidRPr="00825BCF">
        <w:rPr>
          <w:lang w:val="en-US" w:bidi="hi-IN"/>
        </w:rPr>
        <w:t xml:space="preserve">he </w:t>
      </w:r>
      <w:r w:rsidR="00B827B7">
        <w:rPr>
          <w:lang w:val="en-US" w:bidi="hi-IN"/>
        </w:rPr>
        <w:t xml:space="preserve">representative of the </w:t>
      </w:r>
      <w:r w:rsidR="0020492E" w:rsidRPr="00825BCF">
        <w:rPr>
          <w:lang w:val="en-US" w:bidi="hi-IN"/>
        </w:rPr>
        <w:t xml:space="preserve">Government of Belarus confirmed </w:t>
      </w:r>
      <w:r w:rsidR="00B827B7">
        <w:rPr>
          <w:lang w:val="en-US" w:bidi="hi-IN"/>
        </w:rPr>
        <w:t>his</w:t>
      </w:r>
      <w:r w:rsidR="004859C3">
        <w:rPr>
          <w:lang w:val="en-US" w:bidi="hi-IN"/>
        </w:rPr>
        <w:t xml:space="preserve"> G</w:t>
      </w:r>
      <w:r>
        <w:rPr>
          <w:lang w:val="en-US" w:bidi="hi-IN"/>
        </w:rPr>
        <w:t>overnment</w:t>
      </w:r>
      <w:r w:rsidR="00B827B7">
        <w:rPr>
          <w:lang w:val="en-US" w:bidi="hi-IN"/>
        </w:rPr>
        <w:t>’s</w:t>
      </w:r>
      <w:r>
        <w:rPr>
          <w:lang w:val="en-US" w:bidi="hi-IN"/>
        </w:rPr>
        <w:t xml:space="preserve"> </w:t>
      </w:r>
      <w:r w:rsidR="0020492E" w:rsidRPr="00825BCF">
        <w:rPr>
          <w:lang w:val="en-US" w:bidi="hi-IN"/>
        </w:rPr>
        <w:t>intent to start</w:t>
      </w:r>
      <w:r w:rsidR="002A7E5E">
        <w:rPr>
          <w:lang w:val="en-US" w:bidi="hi-IN"/>
        </w:rPr>
        <w:t xml:space="preserve"> payment</w:t>
      </w:r>
      <w:r w:rsidR="0020492E" w:rsidRPr="00825BCF">
        <w:rPr>
          <w:lang w:val="en-US" w:bidi="hi-IN"/>
        </w:rPr>
        <w:t xml:space="preserve"> </w:t>
      </w:r>
      <w:r>
        <w:rPr>
          <w:lang w:val="en-US" w:bidi="hi-IN"/>
        </w:rPr>
        <w:t xml:space="preserve">and </w:t>
      </w:r>
      <w:r w:rsidR="00942C12" w:rsidRPr="00825BCF">
        <w:rPr>
          <w:lang w:val="en-US" w:bidi="hi-IN"/>
        </w:rPr>
        <w:t>requested that the Treasurer issue</w:t>
      </w:r>
      <w:r w:rsidR="00A73B79" w:rsidRPr="00825BCF">
        <w:rPr>
          <w:lang w:val="en-US" w:bidi="hi-IN"/>
        </w:rPr>
        <w:t xml:space="preserve"> an </w:t>
      </w:r>
      <w:r w:rsidR="00942C12" w:rsidRPr="00825BCF">
        <w:rPr>
          <w:lang w:val="en-US" w:bidi="hi-IN"/>
        </w:rPr>
        <w:t>invoice for the current year</w:t>
      </w:r>
      <w:r w:rsidR="00A73B79" w:rsidRPr="00825BCF">
        <w:rPr>
          <w:lang w:val="en-US" w:bidi="hi-IN"/>
        </w:rPr>
        <w:t xml:space="preserve"> </w:t>
      </w:r>
      <w:r>
        <w:rPr>
          <w:lang w:val="en-US" w:bidi="hi-IN"/>
        </w:rPr>
        <w:t xml:space="preserve">only </w:t>
      </w:r>
      <w:r w:rsidR="00A73B79" w:rsidRPr="00825BCF">
        <w:rPr>
          <w:lang w:val="en-US" w:bidi="hi-IN"/>
        </w:rPr>
        <w:t>and that the</w:t>
      </w:r>
      <w:r w:rsidR="00942C12" w:rsidRPr="00825BCF">
        <w:rPr>
          <w:lang w:val="en-US" w:bidi="hi-IN"/>
        </w:rPr>
        <w:t xml:space="preserve"> payment </w:t>
      </w:r>
      <w:r w:rsidR="005A4450" w:rsidRPr="00825BCF">
        <w:rPr>
          <w:lang w:val="en-US" w:bidi="hi-IN"/>
        </w:rPr>
        <w:t>w</w:t>
      </w:r>
      <w:r w:rsidR="00942C12" w:rsidRPr="00825BCF">
        <w:rPr>
          <w:lang w:val="en-US" w:bidi="hi-IN"/>
        </w:rPr>
        <w:t xml:space="preserve">ould </w:t>
      </w:r>
      <w:r w:rsidR="00A73B79" w:rsidRPr="00825BCF">
        <w:rPr>
          <w:lang w:val="en-US" w:bidi="hi-IN"/>
        </w:rPr>
        <w:t>not be associated with prior</w:t>
      </w:r>
      <w:r w:rsidR="002A7E5E">
        <w:rPr>
          <w:lang w:val="en-US" w:bidi="hi-IN"/>
        </w:rPr>
        <w:t xml:space="preserve"> </w:t>
      </w:r>
      <w:r w:rsidR="00A73B79" w:rsidRPr="00825BCF">
        <w:rPr>
          <w:lang w:val="en-US" w:bidi="hi-IN"/>
        </w:rPr>
        <w:t>years</w:t>
      </w:r>
      <w:r w:rsidR="00B827B7">
        <w:rPr>
          <w:lang w:val="en-US" w:bidi="hi-IN"/>
        </w:rPr>
        <w:t>’</w:t>
      </w:r>
      <w:r w:rsidR="00A73B79" w:rsidRPr="00825BCF">
        <w:rPr>
          <w:lang w:val="en-US" w:bidi="hi-IN"/>
        </w:rPr>
        <w:t xml:space="preserve"> outstanding contribution</w:t>
      </w:r>
      <w:r w:rsidR="00EC391E">
        <w:rPr>
          <w:lang w:val="en-US" w:bidi="hi-IN"/>
        </w:rPr>
        <w:t>;</w:t>
      </w:r>
    </w:p>
    <w:p w:rsidR="000F2D13" w:rsidRDefault="000F2D13" w:rsidP="002A7E5E">
      <w:pPr>
        <w:pStyle w:val="ListParagraph"/>
        <w:autoSpaceDE w:val="0"/>
        <w:autoSpaceDN w:val="0"/>
        <w:adjustRightInd w:val="0"/>
        <w:ind w:left="1080"/>
        <w:rPr>
          <w:lang w:val="en-US" w:bidi="hi-IN"/>
        </w:rPr>
      </w:pPr>
    </w:p>
    <w:p w:rsidR="000F2D13" w:rsidRDefault="00EC391E" w:rsidP="00EC391E">
      <w:pPr>
        <w:pStyle w:val="ListParagraph"/>
        <w:numPr>
          <w:ilvl w:val="0"/>
          <w:numId w:val="28"/>
        </w:numPr>
        <w:autoSpaceDE w:val="0"/>
        <w:autoSpaceDN w:val="0"/>
        <w:adjustRightInd w:val="0"/>
        <w:ind w:left="1418" w:hanging="698"/>
        <w:rPr>
          <w:lang w:val="en-US" w:bidi="hi-IN"/>
        </w:rPr>
      </w:pPr>
      <w:r>
        <w:rPr>
          <w:lang w:val="en-US" w:bidi="hi-IN"/>
        </w:rPr>
        <w:t>The representative of the G</w:t>
      </w:r>
      <w:r w:rsidR="00825BCF">
        <w:rPr>
          <w:lang w:val="en-US" w:bidi="hi-IN"/>
        </w:rPr>
        <w:t xml:space="preserve">overnment of Portugal reiterated his </w:t>
      </w:r>
      <w:r>
        <w:rPr>
          <w:lang w:val="en-US" w:bidi="hi-IN"/>
        </w:rPr>
        <w:t>G</w:t>
      </w:r>
      <w:r w:rsidR="00825BCF">
        <w:rPr>
          <w:lang w:val="en-US" w:bidi="hi-IN"/>
        </w:rPr>
        <w:t>overnment</w:t>
      </w:r>
      <w:r>
        <w:rPr>
          <w:lang w:val="en-US" w:bidi="hi-IN"/>
        </w:rPr>
        <w:t>’s</w:t>
      </w:r>
      <w:r w:rsidR="00825BCF">
        <w:rPr>
          <w:lang w:val="en-US" w:bidi="hi-IN"/>
        </w:rPr>
        <w:t xml:space="preserve"> </w:t>
      </w:r>
      <w:r>
        <w:rPr>
          <w:lang w:val="en-US" w:bidi="hi-IN"/>
        </w:rPr>
        <w:br/>
      </w:r>
      <w:r w:rsidR="00825BCF">
        <w:rPr>
          <w:lang w:val="en-US" w:bidi="hi-IN"/>
        </w:rPr>
        <w:t>p</w:t>
      </w:r>
      <w:r>
        <w:rPr>
          <w:lang w:val="en-US" w:bidi="hi-IN"/>
        </w:rPr>
        <w:t xml:space="preserve">re-disposition to start payment; and </w:t>
      </w:r>
    </w:p>
    <w:p w:rsidR="002A7E5E" w:rsidRPr="002A7E5E" w:rsidRDefault="002A7E5E" w:rsidP="002A7E5E">
      <w:pPr>
        <w:autoSpaceDE w:val="0"/>
        <w:autoSpaceDN w:val="0"/>
        <w:adjustRightInd w:val="0"/>
        <w:rPr>
          <w:lang w:val="en-US" w:bidi="hi-IN"/>
        </w:rPr>
      </w:pPr>
    </w:p>
    <w:p w:rsidR="000F2D13" w:rsidRPr="000F2D13" w:rsidRDefault="004859C3" w:rsidP="00EC391E">
      <w:pPr>
        <w:pStyle w:val="ListParagraph"/>
        <w:numPr>
          <w:ilvl w:val="0"/>
          <w:numId w:val="28"/>
        </w:numPr>
        <w:ind w:left="1418" w:hanging="698"/>
        <w:rPr>
          <w:lang w:val="en-US" w:bidi="hi-IN"/>
        </w:rPr>
      </w:pPr>
      <w:r>
        <w:rPr>
          <w:lang w:val="en-US" w:bidi="hi-IN"/>
        </w:rPr>
        <w:t xml:space="preserve">The representative of the Government of Lithuania </w:t>
      </w:r>
      <w:r w:rsidR="000F2D13" w:rsidRPr="000F2D13">
        <w:rPr>
          <w:lang w:val="en-US" w:bidi="hi-IN"/>
        </w:rPr>
        <w:t>brought up the issue of the invoicing system and requested that future</w:t>
      </w:r>
      <w:r>
        <w:rPr>
          <w:lang w:val="en-US" w:bidi="hi-IN"/>
        </w:rPr>
        <w:t xml:space="preserve"> invoices reflect the country’</w:t>
      </w:r>
      <w:r w:rsidR="000F2D13" w:rsidRPr="000F2D13">
        <w:rPr>
          <w:lang w:val="en-US" w:bidi="hi-IN"/>
        </w:rPr>
        <w:t>s payment</w:t>
      </w:r>
      <w:r>
        <w:rPr>
          <w:lang w:val="en-US" w:bidi="hi-IN"/>
        </w:rPr>
        <w:t>s</w:t>
      </w:r>
      <w:r w:rsidR="000F2D13" w:rsidRPr="000F2D13">
        <w:rPr>
          <w:lang w:val="en-US" w:bidi="hi-IN"/>
        </w:rPr>
        <w:t xml:space="preserve"> in the year</w:t>
      </w:r>
      <w:r>
        <w:rPr>
          <w:lang w:val="en-US" w:bidi="hi-IN"/>
        </w:rPr>
        <w:t xml:space="preserve"> the payments are</w:t>
      </w:r>
      <w:r w:rsidR="000F2D13" w:rsidRPr="000F2D13">
        <w:rPr>
          <w:lang w:val="en-US" w:bidi="hi-IN"/>
        </w:rPr>
        <w:t xml:space="preserve"> effected rather than against prior years with outstanding contributions which is the practice currently in place by the </w:t>
      </w:r>
      <w:r w:rsidR="002A7E5E">
        <w:rPr>
          <w:lang w:val="en-US" w:bidi="hi-IN"/>
        </w:rPr>
        <w:t>T</w:t>
      </w:r>
      <w:r w:rsidR="004F50EE">
        <w:rPr>
          <w:lang w:val="en-US" w:bidi="hi-IN"/>
        </w:rPr>
        <w:t xml:space="preserve">reasurer </w:t>
      </w:r>
      <w:r w:rsidR="000F2D13" w:rsidRPr="000F2D13">
        <w:rPr>
          <w:lang w:val="en-US" w:bidi="hi-IN"/>
        </w:rPr>
        <w:t>consistent with United Na</w:t>
      </w:r>
      <w:r w:rsidR="0040163E">
        <w:rPr>
          <w:lang w:val="en-US" w:bidi="hi-IN"/>
        </w:rPr>
        <w:t>tions Accounting System</w:t>
      </w:r>
      <w:r w:rsidR="00EC391E">
        <w:rPr>
          <w:lang w:val="en-US" w:bidi="hi-IN"/>
        </w:rPr>
        <w:t>.</w:t>
      </w:r>
    </w:p>
    <w:p w:rsidR="00EC391E" w:rsidRDefault="00EC391E" w:rsidP="00EC391E">
      <w:pPr>
        <w:pStyle w:val="ListParagraph"/>
        <w:numPr>
          <w:ilvl w:val="0"/>
          <w:numId w:val="24"/>
        </w:numPr>
        <w:autoSpaceDE w:val="0"/>
        <w:autoSpaceDN w:val="0"/>
        <w:adjustRightInd w:val="0"/>
        <w:ind w:left="0" w:firstLine="0"/>
        <w:rPr>
          <w:lang w:val="en-US" w:bidi="hi-IN"/>
        </w:rPr>
      </w:pPr>
      <w:r w:rsidRPr="00EC391E">
        <w:rPr>
          <w:lang w:val="en-US" w:bidi="hi-IN"/>
        </w:rPr>
        <w:lastRenderedPageBreak/>
        <w:t xml:space="preserve">As at </w:t>
      </w:r>
      <w:r w:rsidR="002F487E">
        <w:rPr>
          <w:lang w:val="en-US" w:bidi="hi-IN"/>
        </w:rPr>
        <w:t>10 November</w:t>
      </w:r>
      <w:r w:rsidRPr="00EC391E">
        <w:rPr>
          <w:lang w:val="en-US" w:bidi="hi-IN"/>
        </w:rPr>
        <w:t xml:space="preserve"> 2016, Parties have paid their 2016 contributions either in full or partially, representing 85 per cent of payments against total 2016 pledges. In response to decision 41/2, the list of outstanding contributions for certain countries with economies in transition will be available upon request.</w:t>
      </w:r>
    </w:p>
    <w:p w:rsidR="00EC391E" w:rsidRPr="00EC391E" w:rsidRDefault="00EC391E" w:rsidP="00EC391E">
      <w:pPr>
        <w:pStyle w:val="ListParagraph"/>
        <w:autoSpaceDE w:val="0"/>
        <w:autoSpaceDN w:val="0"/>
        <w:adjustRightInd w:val="0"/>
        <w:ind w:left="786"/>
        <w:rPr>
          <w:lang w:val="en-US" w:bidi="hi-IN"/>
        </w:rPr>
      </w:pPr>
    </w:p>
    <w:p w:rsidR="00EC391E" w:rsidRPr="00EC391E" w:rsidRDefault="00EC391E" w:rsidP="00EC391E">
      <w:pPr>
        <w:rPr>
          <w:lang w:val="en-US" w:bidi="hi-IN"/>
        </w:rPr>
      </w:pPr>
      <w:r w:rsidRPr="00EC391E">
        <w:rPr>
          <w:b/>
          <w:bCs/>
          <w:lang w:val="en-US" w:bidi="hi-IN"/>
        </w:rPr>
        <w:t>Recommendations</w:t>
      </w:r>
    </w:p>
    <w:p w:rsidR="00EC391E" w:rsidRDefault="00EC391E" w:rsidP="00EC391E">
      <w:pPr>
        <w:pStyle w:val="ListParagraph"/>
        <w:autoSpaceDE w:val="0"/>
        <w:autoSpaceDN w:val="0"/>
        <w:adjustRightInd w:val="0"/>
        <w:ind w:left="786"/>
        <w:rPr>
          <w:lang w:val="en-US" w:bidi="hi-IN"/>
        </w:rPr>
      </w:pPr>
    </w:p>
    <w:p w:rsidR="00DB62F2" w:rsidRDefault="00DB62F2" w:rsidP="002A7E5E">
      <w:pPr>
        <w:pStyle w:val="ListParagraph"/>
        <w:numPr>
          <w:ilvl w:val="0"/>
          <w:numId w:val="24"/>
        </w:numPr>
        <w:autoSpaceDE w:val="0"/>
        <w:autoSpaceDN w:val="0"/>
        <w:adjustRightInd w:val="0"/>
        <w:ind w:hanging="786"/>
        <w:rPr>
          <w:lang w:val="en-US" w:bidi="hi-IN"/>
        </w:rPr>
      </w:pPr>
      <w:r w:rsidRPr="003E55C3">
        <w:rPr>
          <w:lang w:val="en-US" w:bidi="hi-IN"/>
        </w:rPr>
        <w:t>The Executive Committee may wish:</w:t>
      </w:r>
    </w:p>
    <w:p w:rsidR="005F46DF" w:rsidRPr="003E55C3" w:rsidRDefault="005F46DF" w:rsidP="002A7E5E">
      <w:pPr>
        <w:pStyle w:val="ListParagraph"/>
        <w:autoSpaceDE w:val="0"/>
        <w:autoSpaceDN w:val="0"/>
        <w:adjustRightInd w:val="0"/>
        <w:ind w:left="0"/>
        <w:rPr>
          <w:lang w:val="en-US" w:bidi="hi-IN"/>
        </w:rPr>
      </w:pPr>
    </w:p>
    <w:p w:rsidR="005A4450" w:rsidRDefault="00C453B6" w:rsidP="002A7E5E">
      <w:pPr>
        <w:pStyle w:val="ListParagraph"/>
        <w:numPr>
          <w:ilvl w:val="0"/>
          <w:numId w:val="27"/>
        </w:numPr>
        <w:autoSpaceDE w:val="0"/>
        <w:autoSpaceDN w:val="0"/>
        <w:adjustRightInd w:val="0"/>
        <w:ind w:left="1418" w:hanging="698"/>
        <w:rPr>
          <w:lang w:val="en-US" w:bidi="hi-IN"/>
        </w:rPr>
      </w:pPr>
      <w:r>
        <w:rPr>
          <w:lang w:val="en-US" w:bidi="hi-IN"/>
        </w:rPr>
        <w:t>To note the report by</w:t>
      </w:r>
      <w:r w:rsidR="00E7529E" w:rsidRPr="000F2D13">
        <w:rPr>
          <w:lang w:val="en-US" w:bidi="hi-IN"/>
        </w:rPr>
        <w:t xml:space="preserve"> the Treasurer on the status of contributions and disbursements and the information on promissory notes,</w:t>
      </w:r>
      <w:r w:rsidR="004F50EE">
        <w:rPr>
          <w:lang w:val="en-US" w:bidi="hi-IN"/>
        </w:rPr>
        <w:t xml:space="preserve"> and the countries that opted to use the </w:t>
      </w:r>
      <w:r w:rsidR="009B5405">
        <w:rPr>
          <w:lang w:val="en-US" w:bidi="hi-IN"/>
        </w:rPr>
        <w:br/>
      </w:r>
      <w:r w:rsidR="004F50EE">
        <w:rPr>
          <w:lang w:val="en-US" w:bidi="hi-IN"/>
        </w:rPr>
        <w:t>fixed-exchange rate mechanism during the 2015-2017 triennium</w:t>
      </w:r>
      <w:r w:rsidR="00E7529E" w:rsidRPr="000F2D13">
        <w:rPr>
          <w:lang w:val="en-US" w:bidi="hi-IN"/>
        </w:rPr>
        <w:t xml:space="preserve"> as contained in document UNEP/</w:t>
      </w:r>
      <w:proofErr w:type="spellStart"/>
      <w:r w:rsidR="00E7529E" w:rsidRPr="000F2D13">
        <w:rPr>
          <w:lang w:val="en-US" w:bidi="hi-IN"/>
        </w:rPr>
        <w:t>OzL.Pro</w:t>
      </w:r>
      <w:proofErr w:type="spellEnd"/>
      <w:r w:rsidR="00E7529E" w:rsidRPr="000F2D13">
        <w:rPr>
          <w:lang w:val="en-US" w:bidi="hi-IN"/>
        </w:rPr>
        <w:t>/</w:t>
      </w:r>
      <w:proofErr w:type="spellStart"/>
      <w:r w:rsidR="00E7529E" w:rsidRPr="000F2D13">
        <w:rPr>
          <w:lang w:val="en-US" w:bidi="hi-IN"/>
        </w:rPr>
        <w:t>ExCom</w:t>
      </w:r>
      <w:proofErr w:type="spellEnd"/>
      <w:r w:rsidR="00E7529E" w:rsidRPr="000F2D13">
        <w:rPr>
          <w:lang w:val="en-US" w:bidi="hi-IN"/>
        </w:rPr>
        <w:t xml:space="preserve">/77/3; </w:t>
      </w:r>
    </w:p>
    <w:p w:rsidR="004B00A9" w:rsidRPr="000F2D13" w:rsidRDefault="004B00A9" w:rsidP="004B00A9">
      <w:pPr>
        <w:pStyle w:val="ListParagraph"/>
        <w:autoSpaceDE w:val="0"/>
        <w:autoSpaceDN w:val="0"/>
        <w:adjustRightInd w:val="0"/>
        <w:ind w:left="1418"/>
        <w:rPr>
          <w:lang w:val="en-US" w:bidi="hi-IN"/>
        </w:rPr>
      </w:pPr>
    </w:p>
    <w:p w:rsidR="004B00A9" w:rsidRDefault="00E7529E" w:rsidP="002A7E5E">
      <w:pPr>
        <w:pStyle w:val="ListParagraph"/>
        <w:numPr>
          <w:ilvl w:val="0"/>
          <w:numId w:val="27"/>
        </w:numPr>
        <w:autoSpaceDE w:val="0"/>
        <w:autoSpaceDN w:val="0"/>
        <w:adjustRightInd w:val="0"/>
        <w:ind w:left="1418" w:hanging="698"/>
        <w:rPr>
          <w:lang w:val="en-US" w:bidi="hi-IN"/>
        </w:rPr>
      </w:pPr>
      <w:r w:rsidRPr="00E7529E">
        <w:rPr>
          <w:lang w:val="en-US" w:bidi="hi-IN"/>
        </w:rPr>
        <w:t>To urge all Parties to pay their contributions to the Multilateral Fund i</w:t>
      </w:r>
      <w:r w:rsidR="004B00A9">
        <w:rPr>
          <w:lang w:val="en-US" w:bidi="hi-IN"/>
        </w:rPr>
        <w:t>n full and as early as possible;</w:t>
      </w:r>
    </w:p>
    <w:p w:rsidR="004B00A9" w:rsidRPr="004B00A9" w:rsidRDefault="004B00A9" w:rsidP="004B00A9">
      <w:pPr>
        <w:autoSpaceDE w:val="0"/>
        <w:autoSpaceDN w:val="0"/>
        <w:adjustRightInd w:val="0"/>
        <w:rPr>
          <w:lang w:val="en-US" w:bidi="hi-IN"/>
        </w:rPr>
      </w:pPr>
    </w:p>
    <w:p w:rsidR="000F2D13" w:rsidRDefault="004B00A9" w:rsidP="002A7E5E">
      <w:pPr>
        <w:pStyle w:val="ListParagraph"/>
        <w:numPr>
          <w:ilvl w:val="0"/>
          <w:numId w:val="27"/>
        </w:numPr>
        <w:autoSpaceDE w:val="0"/>
        <w:autoSpaceDN w:val="0"/>
        <w:adjustRightInd w:val="0"/>
        <w:ind w:left="1418" w:hanging="698"/>
        <w:rPr>
          <w:lang w:val="en-US" w:bidi="hi-IN"/>
        </w:rPr>
      </w:pPr>
      <w:r w:rsidRPr="00825BCF">
        <w:rPr>
          <w:lang w:val="en-US" w:bidi="hi-IN"/>
        </w:rPr>
        <w:t xml:space="preserve"> </w:t>
      </w:r>
      <w:r w:rsidR="00825BCF" w:rsidRPr="00825BCF">
        <w:rPr>
          <w:lang w:val="en-US" w:bidi="hi-IN"/>
        </w:rPr>
        <w:t xml:space="preserve">To </w:t>
      </w:r>
      <w:r w:rsidR="00825BCF" w:rsidRPr="000F2D13">
        <w:rPr>
          <w:lang w:val="en-US" w:bidi="hi-IN"/>
        </w:rPr>
        <w:t>note with appreciation the Government of Belarus</w:t>
      </w:r>
      <w:r w:rsidR="008B5BD1">
        <w:rPr>
          <w:lang w:val="en-US" w:bidi="hi-IN"/>
        </w:rPr>
        <w:t xml:space="preserve">’ intent to start paying their contributions </w:t>
      </w:r>
      <w:r w:rsidR="00825BCF" w:rsidRPr="000F2D13">
        <w:rPr>
          <w:lang w:val="en-US" w:bidi="hi-IN"/>
        </w:rPr>
        <w:t>in 2016</w:t>
      </w:r>
      <w:r w:rsidR="008B5BD1">
        <w:rPr>
          <w:lang w:val="en-US" w:bidi="hi-IN"/>
        </w:rPr>
        <w:t>,</w:t>
      </w:r>
      <w:r w:rsidR="00825BCF" w:rsidRPr="000F2D13">
        <w:rPr>
          <w:lang w:val="en-US" w:bidi="hi-IN"/>
        </w:rPr>
        <w:t xml:space="preserve"> and that the </w:t>
      </w:r>
      <w:r w:rsidR="000F2D13">
        <w:rPr>
          <w:lang w:val="en-US" w:bidi="hi-IN"/>
        </w:rPr>
        <w:t xml:space="preserve">2016 </w:t>
      </w:r>
      <w:r w:rsidR="00825BCF" w:rsidRPr="000F2D13">
        <w:rPr>
          <w:lang w:val="en-US" w:bidi="hi-IN"/>
        </w:rPr>
        <w:t xml:space="preserve">payment </w:t>
      </w:r>
      <w:r w:rsidR="000F2D13">
        <w:rPr>
          <w:lang w:val="en-US" w:bidi="hi-IN"/>
        </w:rPr>
        <w:t xml:space="preserve">would </w:t>
      </w:r>
      <w:r w:rsidR="00825BCF" w:rsidRPr="000F2D13">
        <w:rPr>
          <w:lang w:val="en-US" w:bidi="hi-IN"/>
        </w:rPr>
        <w:t xml:space="preserve">not be associated </w:t>
      </w:r>
      <w:r w:rsidR="000F2D13">
        <w:rPr>
          <w:lang w:val="en-US" w:bidi="hi-IN"/>
        </w:rPr>
        <w:t>with prior ye</w:t>
      </w:r>
      <w:r>
        <w:rPr>
          <w:lang w:val="en-US" w:bidi="hi-IN"/>
        </w:rPr>
        <w:t>ars</w:t>
      </w:r>
      <w:r w:rsidR="008B5BD1">
        <w:rPr>
          <w:lang w:val="en-US" w:bidi="hi-IN"/>
        </w:rPr>
        <w:t>’</w:t>
      </w:r>
      <w:r>
        <w:rPr>
          <w:lang w:val="en-US" w:bidi="hi-IN"/>
        </w:rPr>
        <w:t xml:space="preserve"> outstanding contributions</w:t>
      </w:r>
      <w:r w:rsidR="00C453B6">
        <w:rPr>
          <w:lang w:val="en-US" w:bidi="hi-IN"/>
        </w:rPr>
        <w:t xml:space="preserve"> of Belarus</w:t>
      </w:r>
      <w:r>
        <w:rPr>
          <w:lang w:val="en-US" w:bidi="hi-IN"/>
        </w:rPr>
        <w:t>;</w:t>
      </w:r>
    </w:p>
    <w:p w:rsidR="004B00A9" w:rsidRPr="004B00A9" w:rsidRDefault="004B00A9" w:rsidP="004B00A9">
      <w:pPr>
        <w:pStyle w:val="ListParagraph"/>
        <w:rPr>
          <w:lang w:val="en-US" w:bidi="hi-IN"/>
        </w:rPr>
      </w:pPr>
    </w:p>
    <w:p w:rsidR="00E7431B" w:rsidRPr="004B00A9" w:rsidRDefault="004B00A9" w:rsidP="002A7E5E">
      <w:pPr>
        <w:pStyle w:val="ListParagraph"/>
        <w:numPr>
          <w:ilvl w:val="0"/>
          <w:numId w:val="27"/>
        </w:numPr>
        <w:autoSpaceDE w:val="0"/>
        <w:autoSpaceDN w:val="0"/>
        <w:adjustRightInd w:val="0"/>
        <w:ind w:left="1418" w:hanging="698"/>
        <w:rPr>
          <w:lang w:val="en-US" w:bidi="hi-IN"/>
        </w:rPr>
      </w:pPr>
      <w:r w:rsidRPr="004B00A9">
        <w:rPr>
          <w:lang w:val="en-US" w:bidi="hi-IN"/>
        </w:rPr>
        <w:t>To</w:t>
      </w:r>
      <w:r w:rsidR="000F2D13" w:rsidRPr="004B00A9">
        <w:rPr>
          <w:lang w:val="en-US" w:bidi="hi-IN"/>
        </w:rPr>
        <w:t xml:space="preserve"> request the </w:t>
      </w:r>
      <w:r w:rsidR="00EE6D74" w:rsidRPr="004B00A9">
        <w:rPr>
          <w:lang w:val="en-US" w:bidi="hi-IN"/>
        </w:rPr>
        <w:t>T</w:t>
      </w:r>
      <w:r w:rsidR="000F2D13" w:rsidRPr="004B00A9">
        <w:rPr>
          <w:lang w:val="en-US" w:bidi="hi-IN"/>
        </w:rPr>
        <w:t xml:space="preserve">reasurer to issue invoices reflecting payments in the year </w:t>
      </w:r>
      <w:r>
        <w:rPr>
          <w:lang w:val="en-US" w:bidi="hi-IN"/>
        </w:rPr>
        <w:t>payments were made; and</w:t>
      </w:r>
    </w:p>
    <w:p w:rsidR="004B00A9" w:rsidRPr="000F2D13" w:rsidRDefault="004B00A9" w:rsidP="002A7E5E">
      <w:pPr>
        <w:pStyle w:val="ListParagraph"/>
        <w:autoSpaceDE w:val="0"/>
        <w:autoSpaceDN w:val="0"/>
        <w:adjustRightInd w:val="0"/>
        <w:ind w:left="1418"/>
        <w:rPr>
          <w:lang w:val="en-US" w:bidi="hi-IN"/>
        </w:rPr>
      </w:pPr>
    </w:p>
    <w:p w:rsidR="00E7529E" w:rsidRDefault="00E7529E" w:rsidP="002A7E5E">
      <w:pPr>
        <w:pStyle w:val="ListParagraph"/>
        <w:numPr>
          <w:ilvl w:val="0"/>
          <w:numId w:val="27"/>
        </w:numPr>
        <w:autoSpaceDE w:val="0"/>
        <w:autoSpaceDN w:val="0"/>
        <w:adjustRightInd w:val="0"/>
        <w:ind w:left="1418" w:hanging="698"/>
        <w:rPr>
          <w:lang w:val="en-US" w:bidi="hi-IN"/>
        </w:rPr>
      </w:pPr>
      <w:r w:rsidRPr="00E7529E">
        <w:rPr>
          <w:lang w:val="en-US" w:bidi="hi-IN"/>
        </w:rPr>
        <w:t xml:space="preserve">To request the Chief Officer </w:t>
      </w:r>
      <w:r w:rsidR="008B5BD1">
        <w:rPr>
          <w:lang w:val="en-US" w:bidi="hi-IN"/>
        </w:rPr>
        <w:t>and the Treasurer</w:t>
      </w:r>
      <w:r w:rsidRPr="00E7529E">
        <w:rPr>
          <w:lang w:val="en-US" w:bidi="hi-IN"/>
        </w:rPr>
        <w:t xml:space="preserve"> to continue following up on the outstanding contributions from contributing parties with outstanding contribution of one triennium or more and to report back to the 78</w:t>
      </w:r>
      <w:r w:rsidRPr="00EF4A85">
        <w:rPr>
          <w:vertAlign w:val="superscript"/>
          <w:lang w:val="en-US" w:bidi="hi-IN"/>
        </w:rPr>
        <w:t>th</w:t>
      </w:r>
      <w:r w:rsidRPr="00E7529E">
        <w:rPr>
          <w:lang w:val="en-US" w:bidi="hi-IN"/>
        </w:rPr>
        <w:t xml:space="preserve"> meeting of the Executive Committee.  </w:t>
      </w:r>
    </w:p>
    <w:tbl>
      <w:tblPr>
        <w:tblStyle w:val="TableGrid"/>
        <w:tblW w:w="0" w:type="auto"/>
        <w:tblLook w:val="04A0" w:firstRow="1" w:lastRow="0" w:firstColumn="1" w:lastColumn="0" w:noHBand="0" w:noVBand="1"/>
      </w:tblPr>
      <w:tblGrid>
        <w:gridCol w:w="1915"/>
        <w:gridCol w:w="1915"/>
        <w:gridCol w:w="1915"/>
        <w:gridCol w:w="1915"/>
        <w:gridCol w:w="1916"/>
      </w:tblGrid>
      <w:tr w:rsidR="004B1256" w:rsidRPr="001937F4" w:rsidTr="00AF3181">
        <w:tc>
          <w:tcPr>
            <w:tcW w:w="1915" w:type="dxa"/>
            <w:tcBorders>
              <w:top w:val="nil"/>
              <w:left w:val="nil"/>
              <w:bottom w:val="nil"/>
              <w:right w:val="nil"/>
            </w:tcBorders>
            <w:shd w:val="clear" w:color="auto" w:fill="auto"/>
          </w:tcPr>
          <w:p w:rsidR="004B1256" w:rsidRDefault="004B1256" w:rsidP="00AF3181">
            <w:pPr>
              <w:spacing w:line="360" w:lineRule="auto"/>
              <w:rPr>
                <w:b/>
                <w:highlight w:val="yellow"/>
                <w:lang w:eastAsia="en-CA"/>
              </w:rPr>
            </w:pPr>
          </w:p>
          <w:p w:rsidR="004B1256" w:rsidRPr="001937F4" w:rsidRDefault="004B1256" w:rsidP="00AF3181">
            <w:pPr>
              <w:spacing w:line="360" w:lineRule="auto"/>
              <w:rPr>
                <w:b/>
                <w:highlight w:val="yellow"/>
                <w:lang w:eastAsia="en-CA"/>
              </w:rPr>
            </w:pPr>
          </w:p>
        </w:tc>
        <w:tc>
          <w:tcPr>
            <w:tcW w:w="1915" w:type="dxa"/>
            <w:tcBorders>
              <w:top w:val="nil"/>
              <w:left w:val="nil"/>
              <w:bottom w:val="nil"/>
              <w:right w:val="nil"/>
            </w:tcBorders>
          </w:tcPr>
          <w:p w:rsidR="004B1256" w:rsidRPr="001937F4" w:rsidRDefault="004B1256" w:rsidP="00AF3181">
            <w:pPr>
              <w:spacing w:line="360" w:lineRule="auto"/>
              <w:rPr>
                <w:b/>
                <w:highlight w:val="yellow"/>
                <w:lang w:eastAsia="en-CA"/>
              </w:rPr>
            </w:pPr>
          </w:p>
        </w:tc>
        <w:tc>
          <w:tcPr>
            <w:tcW w:w="1915" w:type="dxa"/>
            <w:tcBorders>
              <w:top w:val="nil"/>
              <w:left w:val="nil"/>
              <w:bottom w:val="single" w:sz="4" w:space="0" w:color="auto"/>
              <w:right w:val="nil"/>
            </w:tcBorders>
          </w:tcPr>
          <w:p w:rsidR="004B1256" w:rsidRPr="001937F4" w:rsidRDefault="004B1256" w:rsidP="00AF3181">
            <w:pPr>
              <w:spacing w:line="360" w:lineRule="auto"/>
              <w:rPr>
                <w:b/>
                <w:highlight w:val="yellow"/>
                <w:lang w:eastAsia="en-CA"/>
              </w:rPr>
            </w:pPr>
          </w:p>
        </w:tc>
        <w:tc>
          <w:tcPr>
            <w:tcW w:w="1915" w:type="dxa"/>
            <w:tcBorders>
              <w:top w:val="nil"/>
              <w:left w:val="nil"/>
              <w:bottom w:val="nil"/>
              <w:right w:val="nil"/>
            </w:tcBorders>
          </w:tcPr>
          <w:p w:rsidR="004B1256" w:rsidRPr="001937F4" w:rsidRDefault="004B1256" w:rsidP="00AF3181">
            <w:pPr>
              <w:spacing w:line="360" w:lineRule="auto"/>
              <w:rPr>
                <w:b/>
                <w:highlight w:val="yellow"/>
                <w:lang w:eastAsia="en-CA"/>
              </w:rPr>
            </w:pPr>
          </w:p>
        </w:tc>
        <w:tc>
          <w:tcPr>
            <w:tcW w:w="1916" w:type="dxa"/>
            <w:tcBorders>
              <w:top w:val="nil"/>
              <w:left w:val="nil"/>
              <w:bottom w:val="nil"/>
              <w:right w:val="nil"/>
            </w:tcBorders>
          </w:tcPr>
          <w:p w:rsidR="004B1256" w:rsidRPr="001937F4" w:rsidRDefault="004B1256" w:rsidP="00AF3181">
            <w:pPr>
              <w:spacing w:line="360" w:lineRule="auto"/>
              <w:rPr>
                <w:b/>
                <w:highlight w:val="yellow"/>
                <w:lang w:eastAsia="en-CA"/>
              </w:rPr>
            </w:pPr>
          </w:p>
        </w:tc>
      </w:tr>
    </w:tbl>
    <w:p w:rsidR="00915B48" w:rsidRPr="003E55C3" w:rsidRDefault="00915B48" w:rsidP="002A7E5E">
      <w:pPr>
        <w:pStyle w:val="ListParagraph"/>
        <w:autoSpaceDE w:val="0"/>
        <w:autoSpaceDN w:val="0"/>
        <w:adjustRightInd w:val="0"/>
        <w:spacing w:line="360" w:lineRule="auto"/>
        <w:ind w:left="1418"/>
        <w:rPr>
          <w:lang w:val="en-US" w:bidi="hi-IN"/>
        </w:rPr>
      </w:pPr>
    </w:p>
    <w:p w:rsidR="00FE55D9" w:rsidRPr="003E55C3" w:rsidRDefault="00FE55D9" w:rsidP="00FE55D9"/>
    <w:sectPr w:rsidR="00FE55D9" w:rsidRPr="003E55C3"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AB7" w:rsidRDefault="00A55AB7" w:rsidP="004A504B">
      <w:r>
        <w:separator/>
      </w:r>
    </w:p>
  </w:endnote>
  <w:endnote w:type="continuationSeparator" w:id="0">
    <w:p w:rsidR="00A55AB7" w:rsidRDefault="00A55AB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A68C5">
    <w:pPr>
      <w:jc w:val="center"/>
    </w:pPr>
    <w:r>
      <w:fldChar w:fldCharType="begin"/>
    </w:r>
    <w:r w:rsidR="00FF1B8E">
      <w:instrText xml:space="preserve"> PAGE </w:instrText>
    </w:r>
    <w:r>
      <w:fldChar w:fldCharType="separate"/>
    </w:r>
    <w:r w:rsidR="00AF6F89">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A68C5">
    <w:pPr>
      <w:jc w:val="center"/>
    </w:pPr>
    <w:r>
      <w:fldChar w:fldCharType="begin"/>
    </w:r>
    <w:r w:rsidR="00FF1B8E">
      <w:instrText xml:space="preserve"> PAGE </w:instrText>
    </w:r>
    <w:r>
      <w:fldChar w:fldCharType="separate"/>
    </w:r>
    <w:r w:rsidR="00AF6F89">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AB7" w:rsidRDefault="00A55AB7" w:rsidP="004A504B">
      <w:r>
        <w:separator/>
      </w:r>
    </w:p>
  </w:footnote>
  <w:footnote w:type="continuationSeparator" w:id="0">
    <w:p w:rsidR="00A55AB7" w:rsidRDefault="00A55AB7" w:rsidP="004A504B">
      <w:r>
        <w:continuationSeparator/>
      </w:r>
    </w:p>
  </w:footnote>
  <w:footnote w:id="1">
    <w:p w:rsidR="0018635F" w:rsidRPr="0018635F" w:rsidRDefault="00903E9D" w:rsidP="002A7E5E">
      <w:pPr>
        <w:jc w:val="left"/>
        <w:rPr>
          <w:sz w:val="20"/>
          <w:szCs w:val="20"/>
          <w:lang w:val="en-US"/>
        </w:rPr>
      </w:pPr>
      <w:r w:rsidRPr="0018635F">
        <w:rPr>
          <w:rStyle w:val="FootnoteReference"/>
          <w:sz w:val="20"/>
          <w:szCs w:val="20"/>
        </w:rPr>
        <w:footnoteRef/>
      </w:r>
      <w:r w:rsidRPr="0018635F">
        <w:rPr>
          <w:sz w:val="20"/>
          <w:szCs w:val="20"/>
        </w:rPr>
        <w:t xml:space="preserve"> The Executive Committee requested that the explanation of the methodology and assumptions being used by the Treasurer be made available through the intranet (decision 40/2(b</w:t>
      </w:r>
      <w:proofErr w:type="gramStart"/>
      <w:r w:rsidRPr="0018635F">
        <w:rPr>
          <w:sz w:val="20"/>
          <w:szCs w:val="20"/>
        </w:rPr>
        <w:t>)(</w:t>
      </w:r>
      <w:proofErr w:type="spellStart"/>
      <w:proofErr w:type="gramEnd"/>
      <w:r w:rsidRPr="0018635F">
        <w:rPr>
          <w:sz w:val="20"/>
          <w:szCs w:val="20"/>
        </w:rPr>
        <w:t>i</w:t>
      </w:r>
      <w:proofErr w:type="spellEnd"/>
      <w:r w:rsidRPr="0018635F">
        <w:rPr>
          <w:sz w:val="20"/>
          <w:szCs w:val="20"/>
        </w:rPr>
        <w:t>)). This record of assumptions and methodology first published in the Treasurer’s report document UNEP/</w:t>
      </w:r>
      <w:proofErr w:type="spellStart"/>
      <w:r w:rsidRPr="0018635F">
        <w:rPr>
          <w:sz w:val="20"/>
          <w:szCs w:val="20"/>
        </w:rPr>
        <w:t>OzL.Pro</w:t>
      </w:r>
      <w:proofErr w:type="spellEnd"/>
      <w:r w:rsidRPr="0018635F">
        <w:rPr>
          <w:sz w:val="20"/>
          <w:szCs w:val="20"/>
        </w:rPr>
        <w:t>/</w:t>
      </w:r>
      <w:proofErr w:type="spellStart"/>
      <w:r w:rsidRPr="0018635F">
        <w:rPr>
          <w:sz w:val="20"/>
          <w:szCs w:val="20"/>
        </w:rPr>
        <w:t>ExCom</w:t>
      </w:r>
      <w:proofErr w:type="spellEnd"/>
      <w:r w:rsidRPr="0018635F">
        <w:rPr>
          <w:sz w:val="20"/>
          <w:szCs w:val="20"/>
        </w:rPr>
        <w:t>/39/3/Rev.1 is still available for reference by the Executive Committee members on the restricted area of the Multilateral Fund’s website.</w:t>
      </w:r>
    </w:p>
  </w:footnote>
  <w:footnote w:id="2">
    <w:p w:rsidR="0072082E" w:rsidRPr="0018635F" w:rsidRDefault="0072082E" w:rsidP="002A7E5E">
      <w:pPr>
        <w:rPr>
          <w:sz w:val="20"/>
          <w:szCs w:val="20"/>
          <w:lang w:val="en-CA"/>
        </w:rPr>
      </w:pPr>
      <w:r w:rsidRPr="0018635F">
        <w:rPr>
          <w:rStyle w:val="FootnoteReference"/>
          <w:sz w:val="20"/>
          <w:szCs w:val="20"/>
        </w:rPr>
        <w:footnoteRef/>
      </w:r>
      <w:r w:rsidRPr="0018635F">
        <w:rPr>
          <w:sz w:val="20"/>
          <w:szCs w:val="20"/>
        </w:rPr>
        <w:t xml:space="preserve"> The Executive Committee requested the Treasurer to circulate to the Secretariat and implementing agencies prior to each Executive Committee meeting a ledger indicating when promissory notes are transferred, received and </w:t>
      </w:r>
      <w:proofErr w:type="spellStart"/>
      <w:r w:rsidRPr="0018635F">
        <w:rPr>
          <w:sz w:val="20"/>
          <w:szCs w:val="20"/>
        </w:rPr>
        <w:t>encashed</w:t>
      </w:r>
      <w:proofErr w:type="spellEnd"/>
      <w:r w:rsidRPr="0018635F">
        <w:rPr>
          <w:sz w:val="20"/>
          <w:szCs w:val="20"/>
        </w:rPr>
        <w:t xml:space="preserve"> (decision 45/59(f)(</w:t>
      </w:r>
      <w:proofErr w:type="spellStart"/>
      <w:r w:rsidRPr="0018635F">
        <w:rPr>
          <w:sz w:val="20"/>
          <w:szCs w:val="20"/>
        </w:rPr>
        <w:t>i</w:t>
      </w:r>
      <w:proofErr w:type="spellEnd"/>
      <w:r w:rsidRPr="0018635F">
        <w:rPr>
          <w:sz w:val="20"/>
          <w:szCs w:val="20"/>
        </w:rPr>
        <w:t>)).</w:t>
      </w:r>
    </w:p>
  </w:footnote>
  <w:footnote w:id="3">
    <w:p w:rsidR="0018635F" w:rsidRPr="0018635F" w:rsidRDefault="00903E9D" w:rsidP="002A7E5E">
      <w:pPr>
        <w:rPr>
          <w:sz w:val="20"/>
          <w:szCs w:val="20"/>
          <w:lang w:val="en-US"/>
        </w:rPr>
      </w:pPr>
      <w:r w:rsidRPr="0018635F">
        <w:rPr>
          <w:rStyle w:val="FootnoteReference"/>
          <w:sz w:val="20"/>
          <w:szCs w:val="20"/>
        </w:rPr>
        <w:footnoteRef/>
      </w:r>
      <w:r w:rsidRPr="0018635F">
        <w:rPr>
          <w:sz w:val="20"/>
          <w:szCs w:val="20"/>
        </w:rPr>
        <w:t xml:space="preserve"> </w:t>
      </w:r>
      <w:r w:rsidRPr="0018635F">
        <w:rPr>
          <w:sz w:val="20"/>
          <w:szCs w:val="20"/>
          <w:lang w:val="en-US"/>
        </w:rPr>
        <w:t xml:space="preserve">United States of America’s </w:t>
      </w:r>
      <w:r w:rsidR="002F487E">
        <w:rPr>
          <w:sz w:val="20"/>
          <w:szCs w:val="20"/>
          <w:lang w:val="en-US"/>
        </w:rPr>
        <w:t xml:space="preserve">and Czech Republic’s </w:t>
      </w:r>
      <w:r w:rsidRPr="0018635F">
        <w:rPr>
          <w:sz w:val="20"/>
          <w:szCs w:val="20"/>
          <w:lang w:val="en-US"/>
        </w:rPr>
        <w:t xml:space="preserve">contribution related to 2017 in the amount of </w:t>
      </w:r>
      <w:r w:rsidR="002A7E5E" w:rsidRPr="0018635F">
        <w:rPr>
          <w:sz w:val="20"/>
          <w:szCs w:val="20"/>
          <w:lang w:val="en-US"/>
        </w:rPr>
        <w:t>US</w:t>
      </w:r>
      <w:r w:rsidR="002A7E5E">
        <w:rPr>
          <w:sz w:val="20"/>
          <w:szCs w:val="20"/>
          <w:lang w:val="en-US"/>
        </w:rPr>
        <w:t xml:space="preserve"> $</w:t>
      </w:r>
      <w:r w:rsidRPr="0018635F">
        <w:rPr>
          <w:sz w:val="20"/>
          <w:szCs w:val="20"/>
          <w:lang w:val="en-US"/>
        </w:rPr>
        <w:t xml:space="preserve">22,994,599 </w:t>
      </w:r>
      <w:r w:rsidR="002F487E">
        <w:rPr>
          <w:sz w:val="20"/>
          <w:szCs w:val="20"/>
          <w:lang w:val="en-US"/>
        </w:rPr>
        <w:t xml:space="preserve">and US$780,092 </w:t>
      </w:r>
      <w:r w:rsidRPr="0018635F">
        <w:rPr>
          <w:sz w:val="20"/>
          <w:szCs w:val="20"/>
          <w:lang w:val="en-US"/>
        </w:rPr>
        <w:t>is included in the fund balance.</w:t>
      </w:r>
    </w:p>
  </w:footnote>
  <w:footnote w:id="4">
    <w:p w:rsidR="00E21E32" w:rsidRPr="00E21E32" w:rsidRDefault="00E21E32">
      <w:pPr>
        <w:pStyle w:val="FootnoteText"/>
        <w:rPr>
          <w:lang w:val="en-CA"/>
        </w:rPr>
      </w:pPr>
      <w:r>
        <w:rPr>
          <w:rStyle w:val="FootnoteReference"/>
        </w:rPr>
        <w:footnoteRef/>
      </w:r>
      <w:r>
        <w:t xml:space="preserve"> The decision states that Parties choosing to pay in national currencies will calculate their contributions based on the average United Nations exchange rate for the six-month period commencing 1 January 2014. Parties eligible to use the FERM were urged to advise the Treasurer of their intention to do so before the</w:t>
      </w:r>
      <w:r w:rsidR="004F486C">
        <w:t xml:space="preserve"> </w:t>
      </w:r>
      <w:bookmarkStart w:id="0" w:name="_GoBack"/>
      <w:bookmarkEnd w:id="0"/>
      <w:r>
        <w:t>75</w:t>
      </w:r>
      <w:r w:rsidRPr="00E21E32">
        <w:rPr>
          <w:vertAlign w:val="superscript"/>
        </w:rPr>
        <w:t>th</w:t>
      </w:r>
      <w:r>
        <w:t xml:space="preserve"> meeting. </w:t>
      </w:r>
    </w:p>
  </w:footnote>
  <w:footnote w:id="5">
    <w:p w:rsidR="00520224" w:rsidRPr="0018635F" w:rsidRDefault="00520224" w:rsidP="002A7E5E">
      <w:pPr>
        <w:rPr>
          <w:sz w:val="20"/>
          <w:szCs w:val="20"/>
          <w:lang w:val="en-CA"/>
        </w:rPr>
      </w:pPr>
      <w:r w:rsidRPr="0018635F">
        <w:rPr>
          <w:sz w:val="20"/>
          <w:szCs w:val="20"/>
          <w:vertAlign w:val="superscript"/>
          <w:lang w:val="en-US"/>
        </w:rPr>
        <w:footnoteRef/>
      </w:r>
      <w:r w:rsidRPr="0018635F">
        <w:rPr>
          <w:sz w:val="20"/>
          <w:szCs w:val="20"/>
          <w:vertAlign w:val="superscript"/>
          <w:lang w:val="en-US"/>
        </w:rPr>
        <w:t xml:space="preserve"> </w:t>
      </w:r>
      <w:r w:rsidRPr="0018635F">
        <w:rPr>
          <w:sz w:val="20"/>
          <w:szCs w:val="20"/>
          <w:lang w:val="en-US"/>
        </w:rPr>
        <w:t>In response to decisions XI/6 paragraph 7 (urging Parties to strive to pay their contributions as early in the calendar year as possible); XVII/41 paragraph 5 (urging Parties to pay their contributions to the Fund in full and as early as possible); and XVI/37 (urging some Parties that have never paid their contributions to the Fund or have done so at an amount inferior to their contribution to do as soon as possible).</w:t>
      </w:r>
    </w:p>
  </w:footnote>
  <w:footnote w:id="6">
    <w:p w:rsidR="000C4B90" w:rsidRPr="0018635F" w:rsidRDefault="000C4B90" w:rsidP="002A7E5E">
      <w:pPr>
        <w:rPr>
          <w:sz w:val="20"/>
          <w:szCs w:val="20"/>
          <w:lang w:val="en-CA"/>
        </w:rPr>
      </w:pPr>
      <w:r w:rsidRPr="0018635F">
        <w:rPr>
          <w:rStyle w:val="FootnoteReference"/>
          <w:sz w:val="20"/>
          <w:szCs w:val="20"/>
        </w:rPr>
        <w:footnoteRef/>
      </w:r>
      <w:r w:rsidRPr="0018635F">
        <w:rPr>
          <w:sz w:val="20"/>
          <w:szCs w:val="20"/>
        </w:rPr>
        <w:t xml:space="preserve"> </w:t>
      </w:r>
      <w:r w:rsidRPr="0018635F">
        <w:rPr>
          <w:sz w:val="20"/>
          <w:szCs w:val="20"/>
          <w:lang w:val="en-CA"/>
        </w:rPr>
        <w:t>15 to 23 July 2016.</w:t>
      </w:r>
    </w:p>
  </w:footnote>
  <w:footnote w:id="7">
    <w:p w:rsidR="000C4B90" w:rsidRPr="0018635F" w:rsidRDefault="000C4B90" w:rsidP="002A7E5E">
      <w:pPr>
        <w:rPr>
          <w:sz w:val="20"/>
          <w:szCs w:val="20"/>
        </w:rPr>
      </w:pPr>
      <w:r w:rsidRPr="0018635F">
        <w:rPr>
          <w:rStyle w:val="FootnoteReference"/>
          <w:sz w:val="20"/>
          <w:szCs w:val="20"/>
        </w:rPr>
        <w:footnoteRef/>
      </w:r>
      <w:r w:rsidRPr="0018635F">
        <w:rPr>
          <w:sz w:val="20"/>
          <w:szCs w:val="20"/>
        </w:rPr>
        <w:t xml:space="preserve"> 8 to 14 October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E7529E">
    <w:r>
      <w:fldChar w:fldCharType="begin"/>
    </w:r>
    <w:r>
      <w:instrText xml:space="preserve"> DOCPROPERTY "Document number"  \* MERGEFORMAT </w:instrText>
    </w:r>
    <w:r>
      <w:fldChar w:fldCharType="separate"/>
    </w:r>
    <w:r w:rsidR="00AF6F89">
      <w:t>UNEP/</w:t>
    </w:r>
    <w:proofErr w:type="spellStart"/>
    <w:r w:rsidR="00AF6F89">
      <w:t>OzL.Pro</w:t>
    </w:r>
    <w:proofErr w:type="spellEnd"/>
    <w:r w:rsidR="00AF6F89">
      <w:t>/</w:t>
    </w:r>
    <w:proofErr w:type="spellStart"/>
    <w:r w:rsidR="00AF6F89">
      <w:t>ExCom</w:t>
    </w:r>
    <w:proofErr w:type="spellEnd"/>
    <w:r w:rsidR="00AF6F89">
      <w:t>/77/3</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E7529E">
    <w:pPr>
      <w:jc w:val="right"/>
    </w:pPr>
    <w:r>
      <w:fldChar w:fldCharType="begin"/>
    </w:r>
    <w:r>
      <w:instrText xml:space="preserve"> DOCPROPERTY "Document number"  \* MERGEFORMAT </w:instrText>
    </w:r>
    <w:r>
      <w:fldChar w:fldCharType="separate"/>
    </w:r>
    <w:r w:rsidR="00AF6F89">
      <w:t>UNEP/</w:t>
    </w:r>
    <w:proofErr w:type="spellStart"/>
    <w:r w:rsidR="00AF6F89">
      <w:t>OzL.Pro</w:t>
    </w:r>
    <w:proofErr w:type="spellEnd"/>
    <w:r w:rsidR="00AF6F89">
      <w:t>/</w:t>
    </w:r>
    <w:proofErr w:type="spellStart"/>
    <w:r w:rsidR="00AF6F89">
      <w:t>ExCom</w:t>
    </w:r>
    <w:proofErr w:type="spellEnd"/>
    <w:r w:rsidR="00AF6F89">
      <w:t>/77/3</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E447D04"/>
    <w:multiLevelType w:val="hybridMultilevel"/>
    <w:tmpl w:val="07300660"/>
    <w:lvl w:ilvl="0" w:tplc="4D60C53E">
      <w:start w:val="1"/>
      <w:numFmt w:val="lowerLetter"/>
      <w:lvlText w:val="(%1)"/>
      <w:lvlJc w:val="left"/>
      <w:pPr>
        <w:ind w:left="1080" w:hanging="360"/>
      </w:pPr>
      <w:rPr>
        <w:rFonts w:cs="Times New Roman"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136B29CE"/>
    <w:multiLevelType w:val="hybridMultilevel"/>
    <w:tmpl w:val="B552A82E"/>
    <w:lvl w:ilvl="0" w:tplc="25385350">
      <w:start w:val="1"/>
      <w:numFmt w:val="decimal"/>
      <w:lvlText w:val="%1."/>
      <w:lvlJc w:val="left"/>
      <w:pPr>
        <w:tabs>
          <w:tab w:val="num" w:pos="720"/>
        </w:tabs>
        <w:ind w:left="720" w:hanging="648"/>
      </w:pPr>
      <w:rPr>
        <w:rFonts w:hint="default"/>
        <w:b/>
      </w:rPr>
    </w:lvl>
    <w:lvl w:ilvl="1" w:tplc="04090019">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4E55464B"/>
    <w:multiLevelType w:val="hybridMultilevel"/>
    <w:tmpl w:val="471C8896"/>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F9C4769"/>
    <w:multiLevelType w:val="hybridMultilevel"/>
    <w:tmpl w:val="6F4AEE94"/>
    <w:lvl w:ilvl="0" w:tplc="4D60C53E">
      <w:start w:val="1"/>
      <w:numFmt w:val="lowerLetter"/>
      <w:lvlText w:val="(%1)"/>
      <w:lvlJc w:val="left"/>
      <w:pPr>
        <w:tabs>
          <w:tab w:val="num" w:pos="1710"/>
        </w:tabs>
        <w:ind w:left="1710" w:hanging="900"/>
      </w:pPr>
      <w:rPr>
        <w:rFonts w:cs="Times New Roman"/>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9">
    <w:nsid w:val="5060282F"/>
    <w:multiLevelType w:val="hybridMultilevel"/>
    <w:tmpl w:val="F00E0B92"/>
    <w:lvl w:ilvl="0" w:tplc="41FE2D8C">
      <w:start w:val="1"/>
      <w:numFmt w:val="low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623148BC"/>
    <w:multiLevelType w:val="hybridMultilevel"/>
    <w:tmpl w:val="FB02FD60"/>
    <w:lvl w:ilvl="0" w:tplc="52782D9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67FB5CCC"/>
    <w:multiLevelType w:val="hybridMultilevel"/>
    <w:tmpl w:val="A22CDE2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75E807F6"/>
    <w:multiLevelType w:val="hybridMultilevel"/>
    <w:tmpl w:val="42D8E438"/>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20"/>
  </w:num>
  <w:num w:numId="19">
    <w:abstractNumId w:val="24"/>
  </w:num>
  <w:num w:numId="20">
    <w:abstractNumId w:val="15"/>
  </w:num>
  <w:num w:numId="21">
    <w:abstractNumId w:val="13"/>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21"/>
  </w:num>
  <w:num w:numId="26">
    <w:abstractNumId w:val="16"/>
  </w:num>
  <w:num w:numId="27">
    <w:abstractNumId w:val="12"/>
  </w:num>
  <w:num w:numId="28">
    <w:abstractNumId w:val="11"/>
  </w:num>
  <w:num w:numId="29">
    <w:abstractNumId w:val="22"/>
  </w:num>
  <w:num w:numId="30">
    <w:abstractNumId w:val="18"/>
  </w:num>
  <w:num w:numId="3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5D9"/>
    <w:rsid w:val="00000FED"/>
    <w:rsid w:val="0000434E"/>
    <w:rsid w:val="000119D3"/>
    <w:rsid w:val="00027178"/>
    <w:rsid w:val="00031260"/>
    <w:rsid w:val="0003681A"/>
    <w:rsid w:val="00065D34"/>
    <w:rsid w:val="00080ED0"/>
    <w:rsid w:val="000851B9"/>
    <w:rsid w:val="00085B8F"/>
    <w:rsid w:val="00090481"/>
    <w:rsid w:val="0009071C"/>
    <w:rsid w:val="000C3B81"/>
    <w:rsid w:val="000C4B90"/>
    <w:rsid w:val="000E07BC"/>
    <w:rsid w:val="000E3B30"/>
    <w:rsid w:val="000E46B3"/>
    <w:rsid w:val="000F1CD4"/>
    <w:rsid w:val="000F2D13"/>
    <w:rsid w:val="000F3C50"/>
    <w:rsid w:val="000F4103"/>
    <w:rsid w:val="000F70A7"/>
    <w:rsid w:val="001049B8"/>
    <w:rsid w:val="00123EA2"/>
    <w:rsid w:val="00135980"/>
    <w:rsid w:val="0016370E"/>
    <w:rsid w:val="00164719"/>
    <w:rsid w:val="00166FC4"/>
    <w:rsid w:val="001677AC"/>
    <w:rsid w:val="00175A33"/>
    <w:rsid w:val="00180D53"/>
    <w:rsid w:val="00183765"/>
    <w:rsid w:val="0018635F"/>
    <w:rsid w:val="00190A61"/>
    <w:rsid w:val="00192BCB"/>
    <w:rsid w:val="00194C25"/>
    <w:rsid w:val="001A113A"/>
    <w:rsid w:val="001A3342"/>
    <w:rsid w:val="001A3E3D"/>
    <w:rsid w:val="001B1E40"/>
    <w:rsid w:val="001B58CF"/>
    <w:rsid w:val="001C764E"/>
    <w:rsid w:val="001E1052"/>
    <w:rsid w:val="001E21B1"/>
    <w:rsid w:val="001E2CEB"/>
    <w:rsid w:val="001E2F93"/>
    <w:rsid w:val="001E61E5"/>
    <w:rsid w:val="001F2159"/>
    <w:rsid w:val="0020492E"/>
    <w:rsid w:val="00253222"/>
    <w:rsid w:val="00267DA9"/>
    <w:rsid w:val="00284439"/>
    <w:rsid w:val="0028468A"/>
    <w:rsid w:val="00291880"/>
    <w:rsid w:val="00295F40"/>
    <w:rsid w:val="002A1BB9"/>
    <w:rsid w:val="002A745D"/>
    <w:rsid w:val="002A7E5E"/>
    <w:rsid w:val="002B72E9"/>
    <w:rsid w:val="002C1FA7"/>
    <w:rsid w:val="002D7198"/>
    <w:rsid w:val="002E0495"/>
    <w:rsid w:val="002F487E"/>
    <w:rsid w:val="002F7A0E"/>
    <w:rsid w:val="0030065C"/>
    <w:rsid w:val="003058AD"/>
    <w:rsid w:val="003058EF"/>
    <w:rsid w:val="00311465"/>
    <w:rsid w:val="00326274"/>
    <w:rsid w:val="003306E1"/>
    <w:rsid w:val="003320E4"/>
    <w:rsid w:val="0033525D"/>
    <w:rsid w:val="003414F3"/>
    <w:rsid w:val="00341B10"/>
    <w:rsid w:val="0035613E"/>
    <w:rsid w:val="00363EE9"/>
    <w:rsid w:val="00376128"/>
    <w:rsid w:val="0037742E"/>
    <w:rsid w:val="003774D4"/>
    <w:rsid w:val="00381C94"/>
    <w:rsid w:val="0038245A"/>
    <w:rsid w:val="0039337A"/>
    <w:rsid w:val="003A3189"/>
    <w:rsid w:val="003B3973"/>
    <w:rsid w:val="003B3AB8"/>
    <w:rsid w:val="003B569D"/>
    <w:rsid w:val="003C3C0E"/>
    <w:rsid w:val="003D4FAC"/>
    <w:rsid w:val="003E55C3"/>
    <w:rsid w:val="003E7906"/>
    <w:rsid w:val="003F3C50"/>
    <w:rsid w:val="0040163E"/>
    <w:rsid w:val="00406A6A"/>
    <w:rsid w:val="00406B22"/>
    <w:rsid w:val="00410F27"/>
    <w:rsid w:val="00412C9F"/>
    <w:rsid w:val="00424E20"/>
    <w:rsid w:val="004301A8"/>
    <w:rsid w:val="00432795"/>
    <w:rsid w:val="004328A7"/>
    <w:rsid w:val="00434C74"/>
    <w:rsid w:val="00440F3D"/>
    <w:rsid w:val="00456EB4"/>
    <w:rsid w:val="00470B6F"/>
    <w:rsid w:val="004718F3"/>
    <w:rsid w:val="00471F37"/>
    <w:rsid w:val="004734C9"/>
    <w:rsid w:val="00475040"/>
    <w:rsid w:val="004859C3"/>
    <w:rsid w:val="00493D40"/>
    <w:rsid w:val="004A504B"/>
    <w:rsid w:val="004A6911"/>
    <w:rsid w:val="004B00A9"/>
    <w:rsid w:val="004B1256"/>
    <w:rsid w:val="004B54E0"/>
    <w:rsid w:val="004B7384"/>
    <w:rsid w:val="004C4269"/>
    <w:rsid w:val="004D6236"/>
    <w:rsid w:val="004E4DBB"/>
    <w:rsid w:val="004E7F9C"/>
    <w:rsid w:val="004F3493"/>
    <w:rsid w:val="004F486C"/>
    <w:rsid w:val="004F50EE"/>
    <w:rsid w:val="00502351"/>
    <w:rsid w:val="00512B09"/>
    <w:rsid w:val="00513FD5"/>
    <w:rsid w:val="00520224"/>
    <w:rsid w:val="005240BA"/>
    <w:rsid w:val="00552847"/>
    <w:rsid w:val="00555D75"/>
    <w:rsid w:val="00560DF0"/>
    <w:rsid w:val="0056145E"/>
    <w:rsid w:val="005A4450"/>
    <w:rsid w:val="005A68C5"/>
    <w:rsid w:val="005B0F53"/>
    <w:rsid w:val="005B48FF"/>
    <w:rsid w:val="005D1538"/>
    <w:rsid w:val="005F46DF"/>
    <w:rsid w:val="00612F2F"/>
    <w:rsid w:val="006141C1"/>
    <w:rsid w:val="006158D5"/>
    <w:rsid w:val="00625D83"/>
    <w:rsid w:val="006623E7"/>
    <w:rsid w:val="00662B80"/>
    <w:rsid w:val="006845D1"/>
    <w:rsid w:val="006852C7"/>
    <w:rsid w:val="006A7948"/>
    <w:rsid w:val="006C1727"/>
    <w:rsid w:val="006C32FD"/>
    <w:rsid w:val="006D0FCC"/>
    <w:rsid w:val="006D5A9D"/>
    <w:rsid w:val="006E0D57"/>
    <w:rsid w:val="006F38F4"/>
    <w:rsid w:val="0070616B"/>
    <w:rsid w:val="00706FDA"/>
    <w:rsid w:val="00711F9A"/>
    <w:rsid w:val="00713810"/>
    <w:rsid w:val="0072082E"/>
    <w:rsid w:val="007265B9"/>
    <w:rsid w:val="007303A5"/>
    <w:rsid w:val="00730B3E"/>
    <w:rsid w:val="0073420B"/>
    <w:rsid w:val="0074760E"/>
    <w:rsid w:val="007523CF"/>
    <w:rsid w:val="00754ABA"/>
    <w:rsid w:val="00760F9F"/>
    <w:rsid w:val="0076264F"/>
    <w:rsid w:val="007724C7"/>
    <w:rsid w:val="00784688"/>
    <w:rsid w:val="00796AAF"/>
    <w:rsid w:val="007A1546"/>
    <w:rsid w:val="007A228C"/>
    <w:rsid w:val="007A368E"/>
    <w:rsid w:val="007A5868"/>
    <w:rsid w:val="007B04CE"/>
    <w:rsid w:val="007B36FF"/>
    <w:rsid w:val="007B6871"/>
    <w:rsid w:val="007C3D33"/>
    <w:rsid w:val="007C7DF5"/>
    <w:rsid w:val="007D294A"/>
    <w:rsid w:val="007D47D2"/>
    <w:rsid w:val="007D6EC0"/>
    <w:rsid w:val="007D7E1D"/>
    <w:rsid w:val="007E2680"/>
    <w:rsid w:val="00813B1D"/>
    <w:rsid w:val="00825BCF"/>
    <w:rsid w:val="008305DE"/>
    <w:rsid w:val="00863230"/>
    <w:rsid w:val="008717D8"/>
    <w:rsid w:val="0087215C"/>
    <w:rsid w:val="008875FE"/>
    <w:rsid w:val="00887F8E"/>
    <w:rsid w:val="00896234"/>
    <w:rsid w:val="00897E43"/>
    <w:rsid w:val="008B5BD1"/>
    <w:rsid w:val="008C4731"/>
    <w:rsid w:val="008C5738"/>
    <w:rsid w:val="008C736A"/>
    <w:rsid w:val="008C7B76"/>
    <w:rsid w:val="008C7EAD"/>
    <w:rsid w:val="008D4C1F"/>
    <w:rsid w:val="008D6152"/>
    <w:rsid w:val="008F0F81"/>
    <w:rsid w:val="00903E9D"/>
    <w:rsid w:val="00914E6E"/>
    <w:rsid w:val="00915B48"/>
    <w:rsid w:val="0091618C"/>
    <w:rsid w:val="00923540"/>
    <w:rsid w:val="0092421C"/>
    <w:rsid w:val="00926767"/>
    <w:rsid w:val="009332A8"/>
    <w:rsid w:val="009361D5"/>
    <w:rsid w:val="00936739"/>
    <w:rsid w:val="0094146E"/>
    <w:rsid w:val="00942C12"/>
    <w:rsid w:val="00943014"/>
    <w:rsid w:val="009659F4"/>
    <w:rsid w:val="00970D60"/>
    <w:rsid w:val="00991618"/>
    <w:rsid w:val="00992EA3"/>
    <w:rsid w:val="00994D4F"/>
    <w:rsid w:val="009A7ADC"/>
    <w:rsid w:val="009B5405"/>
    <w:rsid w:val="009C19B7"/>
    <w:rsid w:val="009C51EC"/>
    <w:rsid w:val="009D7C51"/>
    <w:rsid w:val="009F36BF"/>
    <w:rsid w:val="00A0319D"/>
    <w:rsid w:val="00A111B6"/>
    <w:rsid w:val="00A145FB"/>
    <w:rsid w:val="00A23B3F"/>
    <w:rsid w:val="00A42A99"/>
    <w:rsid w:val="00A5151A"/>
    <w:rsid w:val="00A52E6E"/>
    <w:rsid w:val="00A55AB7"/>
    <w:rsid w:val="00A73B79"/>
    <w:rsid w:val="00A823F6"/>
    <w:rsid w:val="00A924D8"/>
    <w:rsid w:val="00AA0A89"/>
    <w:rsid w:val="00AA2F06"/>
    <w:rsid w:val="00AB7364"/>
    <w:rsid w:val="00AC01AA"/>
    <w:rsid w:val="00AC4F72"/>
    <w:rsid w:val="00AC7B4E"/>
    <w:rsid w:val="00AE59CE"/>
    <w:rsid w:val="00AF4873"/>
    <w:rsid w:val="00AF55C4"/>
    <w:rsid w:val="00AF6F89"/>
    <w:rsid w:val="00AF741A"/>
    <w:rsid w:val="00B00179"/>
    <w:rsid w:val="00B04161"/>
    <w:rsid w:val="00B056F9"/>
    <w:rsid w:val="00B10BA2"/>
    <w:rsid w:val="00B11E3D"/>
    <w:rsid w:val="00B13470"/>
    <w:rsid w:val="00B17E82"/>
    <w:rsid w:val="00B23702"/>
    <w:rsid w:val="00B44E10"/>
    <w:rsid w:val="00B575BA"/>
    <w:rsid w:val="00B76429"/>
    <w:rsid w:val="00B827B7"/>
    <w:rsid w:val="00B8318C"/>
    <w:rsid w:val="00B956D4"/>
    <w:rsid w:val="00BA7432"/>
    <w:rsid w:val="00BC1AA0"/>
    <w:rsid w:val="00BC7EB9"/>
    <w:rsid w:val="00BD2643"/>
    <w:rsid w:val="00BD6558"/>
    <w:rsid w:val="00BF3214"/>
    <w:rsid w:val="00C12583"/>
    <w:rsid w:val="00C15867"/>
    <w:rsid w:val="00C2296D"/>
    <w:rsid w:val="00C23155"/>
    <w:rsid w:val="00C40BB9"/>
    <w:rsid w:val="00C40C41"/>
    <w:rsid w:val="00C43175"/>
    <w:rsid w:val="00C453B6"/>
    <w:rsid w:val="00C45885"/>
    <w:rsid w:val="00C47119"/>
    <w:rsid w:val="00C50F22"/>
    <w:rsid w:val="00C57971"/>
    <w:rsid w:val="00C76BA4"/>
    <w:rsid w:val="00C76FEB"/>
    <w:rsid w:val="00C83A48"/>
    <w:rsid w:val="00C85865"/>
    <w:rsid w:val="00C85E85"/>
    <w:rsid w:val="00CA291C"/>
    <w:rsid w:val="00CA2EAE"/>
    <w:rsid w:val="00CA4AC1"/>
    <w:rsid w:val="00CA4B39"/>
    <w:rsid w:val="00CB0316"/>
    <w:rsid w:val="00CB0B11"/>
    <w:rsid w:val="00CB5354"/>
    <w:rsid w:val="00CC6A14"/>
    <w:rsid w:val="00CC70A3"/>
    <w:rsid w:val="00CD53C3"/>
    <w:rsid w:val="00CD574E"/>
    <w:rsid w:val="00CE4C22"/>
    <w:rsid w:val="00CF41EC"/>
    <w:rsid w:val="00CF5D04"/>
    <w:rsid w:val="00D04DE4"/>
    <w:rsid w:val="00D063F1"/>
    <w:rsid w:val="00D12559"/>
    <w:rsid w:val="00D14F22"/>
    <w:rsid w:val="00D24723"/>
    <w:rsid w:val="00D4718A"/>
    <w:rsid w:val="00D507B1"/>
    <w:rsid w:val="00D57918"/>
    <w:rsid w:val="00D60043"/>
    <w:rsid w:val="00D73DC6"/>
    <w:rsid w:val="00D74C1A"/>
    <w:rsid w:val="00D754C1"/>
    <w:rsid w:val="00D77A35"/>
    <w:rsid w:val="00D81B3E"/>
    <w:rsid w:val="00D90C70"/>
    <w:rsid w:val="00D90E49"/>
    <w:rsid w:val="00D94537"/>
    <w:rsid w:val="00DB6082"/>
    <w:rsid w:val="00DB62F2"/>
    <w:rsid w:val="00DC6A10"/>
    <w:rsid w:val="00DE3F39"/>
    <w:rsid w:val="00DE657E"/>
    <w:rsid w:val="00DF4704"/>
    <w:rsid w:val="00E024AA"/>
    <w:rsid w:val="00E034D1"/>
    <w:rsid w:val="00E1100E"/>
    <w:rsid w:val="00E1391B"/>
    <w:rsid w:val="00E16D12"/>
    <w:rsid w:val="00E21E32"/>
    <w:rsid w:val="00E250F1"/>
    <w:rsid w:val="00E3550D"/>
    <w:rsid w:val="00E35D79"/>
    <w:rsid w:val="00E5483A"/>
    <w:rsid w:val="00E614E0"/>
    <w:rsid w:val="00E72A87"/>
    <w:rsid w:val="00E73F7F"/>
    <w:rsid w:val="00E7431B"/>
    <w:rsid w:val="00E7529E"/>
    <w:rsid w:val="00E85B47"/>
    <w:rsid w:val="00EA2060"/>
    <w:rsid w:val="00EA22E2"/>
    <w:rsid w:val="00EA2887"/>
    <w:rsid w:val="00EA429F"/>
    <w:rsid w:val="00EA4F9E"/>
    <w:rsid w:val="00EA6D3B"/>
    <w:rsid w:val="00EB00AD"/>
    <w:rsid w:val="00EB136C"/>
    <w:rsid w:val="00EB480E"/>
    <w:rsid w:val="00EB5EC6"/>
    <w:rsid w:val="00EB7FC9"/>
    <w:rsid w:val="00EC391E"/>
    <w:rsid w:val="00ED7137"/>
    <w:rsid w:val="00EE6D74"/>
    <w:rsid w:val="00EF4A85"/>
    <w:rsid w:val="00EF633A"/>
    <w:rsid w:val="00F04EEC"/>
    <w:rsid w:val="00F12DFD"/>
    <w:rsid w:val="00F14874"/>
    <w:rsid w:val="00F17C1D"/>
    <w:rsid w:val="00F21088"/>
    <w:rsid w:val="00F327E7"/>
    <w:rsid w:val="00F35746"/>
    <w:rsid w:val="00F36371"/>
    <w:rsid w:val="00F44029"/>
    <w:rsid w:val="00F447C7"/>
    <w:rsid w:val="00F50037"/>
    <w:rsid w:val="00F554A9"/>
    <w:rsid w:val="00F716FD"/>
    <w:rsid w:val="00F721B6"/>
    <w:rsid w:val="00F80355"/>
    <w:rsid w:val="00F85852"/>
    <w:rsid w:val="00FA2778"/>
    <w:rsid w:val="00FA31C1"/>
    <w:rsid w:val="00FB0C81"/>
    <w:rsid w:val="00FB4E27"/>
    <w:rsid w:val="00FC2200"/>
    <w:rsid w:val="00FC2540"/>
    <w:rsid w:val="00FE0534"/>
    <w:rsid w:val="00FE55D9"/>
    <w:rsid w:val="00FF0204"/>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FE55D9"/>
    <w:rPr>
      <w:sz w:val="22"/>
      <w:szCs w:val="22"/>
      <w:lang w:val="en-GB"/>
    </w:rPr>
  </w:style>
  <w:style w:type="character" w:styleId="Hyperlink">
    <w:name w:val="Hyperlink"/>
    <w:basedOn w:val="DefaultParagraphFont"/>
    <w:uiPriority w:val="99"/>
    <w:unhideWhenUsed/>
    <w:rsid w:val="00FE55D9"/>
    <w:rPr>
      <w:color w:val="0000FF" w:themeColor="hyperlink"/>
      <w:u w:val="single"/>
    </w:rPr>
  </w:style>
  <w:style w:type="paragraph" w:styleId="ListParagraph">
    <w:name w:val="List Paragraph"/>
    <w:basedOn w:val="Normal"/>
    <w:uiPriority w:val="34"/>
    <w:qFormat/>
    <w:rsid w:val="00DB62F2"/>
    <w:pPr>
      <w:ind w:left="720"/>
      <w:contextualSpacing/>
    </w:pPr>
  </w:style>
  <w:style w:type="paragraph" w:styleId="FootnoteText">
    <w:name w:val="footnote text"/>
    <w:aliases w:val=" Char1, Char1 Char Char,Fußnotentextf"/>
    <w:basedOn w:val="Normal"/>
    <w:link w:val="FootnoteTextChar"/>
    <w:uiPriority w:val="99"/>
    <w:unhideWhenUsed/>
    <w:qFormat/>
    <w:rsid w:val="00DB62F2"/>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DB62F2"/>
    <w:rPr>
      <w:lang w:val="en-GB"/>
    </w:rPr>
  </w:style>
  <w:style w:type="character" w:styleId="FootnoteReference">
    <w:name w:val="footnote reference"/>
    <w:aliases w:val="16 Point,Superscript 6 Point,Footnote text,Footnote Text1,Footnote Text2"/>
    <w:basedOn w:val="DefaultParagraphFont"/>
    <w:uiPriority w:val="99"/>
    <w:unhideWhenUsed/>
    <w:rsid w:val="00DB62F2"/>
    <w:rPr>
      <w:vertAlign w:val="superscript"/>
    </w:rPr>
  </w:style>
  <w:style w:type="character" w:customStyle="1" w:styleId="FooterChar">
    <w:name w:val="Footer Char"/>
    <w:basedOn w:val="DefaultParagraphFont"/>
    <w:link w:val="Footer"/>
    <w:uiPriority w:val="99"/>
    <w:rsid w:val="00784688"/>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FE55D9"/>
    <w:rPr>
      <w:sz w:val="22"/>
      <w:szCs w:val="22"/>
      <w:lang w:val="en-GB"/>
    </w:rPr>
  </w:style>
  <w:style w:type="character" w:styleId="Hyperlink">
    <w:name w:val="Hyperlink"/>
    <w:basedOn w:val="DefaultParagraphFont"/>
    <w:uiPriority w:val="99"/>
    <w:unhideWhenUsed/>
    <w:rsid w:val="00FE55D9"/>
    <w:rPr>
      <w:color w:val="0000FF" w:themeColor="hyperlink"/>
      <w:u w:val="single"/>
    </w:rPr>
  </w:style>
  <w:style w:type="paragraph" w:styleId="ListParagraph">
    <w:name w:val="List Paragraph"/>
    <w:basedOn w:val="Normal"/>
    <w:uiPriority w:val="34"/>
    <w:qFormat/>
    <w:rsid w:val="00DB62F2"/>
    <w:pPr>
      <w:ind w:left="720"/>
      <w:contextualSpacing/>
    </w:pPr>
  </w:style>
  <w:style w:type="paragraph" w:styleId="FootnoteText">
    <w:name w:val="footnote text"/>
    <w:aliases w:val=" Char1, Char1 Char Char,Fußnotentextf"/>
    <w:basedOn w:val="Normal"/>
    <w:link w:val="FootnoteTextChar"/>
    <w:uiPriority w:val="99"/>
    <w:unhideWhenUsed/>
    <w:qFormat/>
    <w:rsid w:val="00DB62F2"/>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DB62F2"/>
    <w:rPr>
      <w:lang w:val="en-GB"/>
    </w:rPr>
  </w:style>
  <w:style w:type="character" w:styleId="FootnoteReference">
    <w:name w:val="footnote reference"/>
    <w:aliases w:val="16 Point,Superscript 6 Point,Footnote text,Footnote Text1,Footnote Text2"/>
    <w:basedOn w:val="DefaultParagraphFont"/>
    <w:uiPriority w:val="99"/>
    <w:unhideWhenUsed/>
    <w:rsid w:val="00DB62F2"/>
    <w:rPr>
      <w:vertAlign w:val="superscript"/>
    </w:rPr>
  </w:style>
  <w:style w:type="character" w:customStyle="1" w:styleId="FooterChar">
    <w:name w:val="Footer Char"/>
    <w:basedOn w:val="DefaultParagraphFont"/>
    <w:link w:val="Footer"/>
    <w:uiPriority w:val="99"/>
    <w:rsid w:val="0078468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UNEP/OzL.Pro/ExCom/77/3</Document_x0020_Number>
    <DocumentType xmlns="64e33b30-101d-41de-b951-961aab25ea29">Pre-session</DocumentType>
  </documentManagement>
</p:properties>
</file>

<file path=customXml/itemProps1.xml><?xml version="1.0" encoding="utf-8"?>
<ds:datastoreItem xmlns:ds="http://schemas.openxmlformats.org/officeDocument/2006/customXml" ds:itemID="{EC752E1A-7CC8-4D2E-A4E1-4F9A91B75654}"/>
</file>

<file path=customXml/itemProps2.xml><?xml version="1.0" encoding="utf-8"?>
<ds:datastoreItem xmlns:ds="http://schemas.openxmlformats.org/officeDocument/2006/customXml" ds:itemID="{A13853E8-4517-4824-8A58-41ACC0C57E0B}"/>
</file>

<file path=customXml/itemProps3.xml><?xml version="1.0" encoding="utf-8"?>
<ds:datastoreItem xmlns:ds="http://schemas.openxmlformats.org/officeDocument/2006/customXml" ds:itemID="{ED3299C7-74DE-4989-A7B9-B4F97686193D}"/>
</file>

<file path=customXml/itemProps4.xml><?xml version="1.0" encoding="utf-8"?>
<ds:datastoreItem xmlns:ds="http://schemas.openxmlformats.org/officeDocument/2006/customXml" ds:itemID="{61C1D356-7E23-470B-A525-4B9AF3114C7B}"/>
</file>

<file path=docProps/app.xml><?xml version="1.0" encoding="utf-8"?>
<Properties xmlns="http://schemas.openxmlformats.org/officeDocument/2006/extended-properties" xmlns:vt="http://schemas.openxmlformats.org/officeDocument/2006/docPropsVTypes">
  <Template>normal</Template>
  <TotalTime>153</TotalTime>
  <Pages>3</Pages>
  <Words>828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Status of Contributions and Disbursements Report from the Treasurer</vt:lpstr>
    </vt:vector>
  </TitlesOfParts>
  <Company>UNMFS</Company>
  <LinksUpToDate>false</LinksUpToDate>
  <CharactersWithSpaces>5367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 Report from the Treasurer (without tables)</dc:title>
  <dc:creator/>
  <cp:lastModifiedBy>Elina Yuen</cp:lastModifiedBy>
  <cp:revision>23</cp:revision>
  <cp:lastPrinted>2016-11-10T17:08:00Z</cp:lastPrinted>
  <dcterms:created xsi:type="dcterms:W3CDTF">2016-11-07T21:57:00Z</dcterms:created>
  <dcterms:modified xsi:type="dcterms:W3CDTF">2016-11-10T17:11:00Z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UNEP/OzL.Pro/ExCom/77/3</vt:lpwstr>
  </property>
  <property fmtid="{D5CDD505-2E9C-101B-9397-08002B2CF9AE}" pid="3" name="Revision date">
    <vt:lpwstr>8/11/2016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