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2F4" w:rsidRPr="003112BC" w:rsidRDefault="00C83F96" w:rsidP="00F672F4">
      <w:pPr>
        <w:jc w:val="center"/>
        <w:rPr>
          <w:rFonts w:eastAsia="SimHei"/>
          <w:b/>
          <w:sz w:val="24"/>
        </w:rPr>
      </w:pPr>
      <w:r w:rsidRPr="002C23EC">
        <w:rPr>
          <w:rFonts w:eastAsia="SimHei"/>
          <w:b/>
          <w:sz w:val="24"/>
        </w:rPr>
        <w:t>附件</w:t>
      </w:r>
      <w:r w:rsidR="00F979AD">
        <w:rPr>
          <w:rFonts w:eastAsia="SimHei" w:hint="eastAsia"/>
          <w:b/>
          <w:sz w:val="24"/>
        </w:rPr>
        <w:t>一</w:t>
      </w:r>
    </w:p>
    <w:p w:rsidR="00D6182C" w:rsidRPr="003112BC" w:rsidRDefault="000E3BDE">
      <w:pPr>
        <w:topLinePunct/>
        <w:spacing w:before="120" w:after="240"/>
        <w:ind w:left="720" w:right="630"/>
        <w:jc w:val="center"/>
        <w:rPr>
          <w:rFonts w:eastAsia="SimHei"/>
          <w:b/>
          <w:noProof/>
          <w:sz w:val="28"/>
          <w:szCs w:val="24"/>
        </w:rPr>
      </w:pPr>
      <w:r>
        <w:rPr>
          <w:rFonts w:eastAsia="SimHei" w:hint="eastAsia"/>
          <w:b/>
          <w:noProof/>
          <w:sz w:val="28"/>
          <w:szCs w:val="24"/>
        </w:rPr>
        <w:t>哥斯达黎加</w:t>
      </w:r>
      <w:r w:rsidR="00D6182C" w:rsidRPr="003112BC">
        <w:rPr>
          <w:rFonts w:eastAsia="SimHei"/>
          <w:b/>
          <w:noProof/>
          <w:sz w:val="28"/>
          <w:szCs w:val="24"/>
        </w:rPr>
        <w:t>政府与多边基金执行委员会关于根据氟氯烃淘汰管理计划第二阶段减少氯氟烃消费量的</w:t>
      </w:r>
      <w:r w:rsidR="005275D2" w:rsidRPr="003112BC">
        <w:rPr>
          <w:rFonts w:eastAsia="SimHei"/>
          <w:b/>
          <w:noProof/>
          <w:sz w:val="28"/>
          <w:szCs w:val="24"/>
        </w:rPr>
        <w:t>协定</w:t>
      </w:r>
    </w:p>
    <w:p w:rsidR="005275D2" w:rsidRPr="003112BC" w:rsidRDefault="005275D2" w:rsidP="005275D2">
      <w:pPr>
        <w:pStyle w:val="Heading1"/>
        <w:numPr>
          <w:ilvl w:val="0"/>
          <w:numId w:val="0"/>
        </w:numPr>
        <w:topLinePunct/>
        <w:rPr>
          <w:b/>
          <w:noProof/>
          <w:sz w:val="24"/>
          <w:szCs w:val="24"/>
        </w:rPr>
      </w:pPr>
      <w:r w:rsidRPr="003112BC">
        <w:rPr>
          <w:b/>
          <w:noProof/>
          <w:sz w:val="24"/>
          <w:szCs w:val="24"/>
        </w:rPr>
        <w:t>目的</w:t>
      </w:r>
    </w:p>
    <w:p w:rsidR="004807DF" w:rsidRDefault="004807DF">
      <w:pPr>
        <w:pStyle w:val="Heading1"/>
        <w:numPr>
          <w:ilvl w:val="0"/>
          <w:numId w:val="16"/>
        </w:numPr>
        <w:topLinePunct/>
        <w:rPr>
          <w:sz w:val="24"/>
          <w:szCs w:val="24"/>
        </w:rPr>
      </w:pPr>
      <w:r w:rsidRPr="004807DF">
        <w:rPr>
          <w:rFonts w:hint="eastAsia"/>
          <w:sz w:val="24"/>
          <w:szCs w:val="24"/>
          <w:lang w:val="en-CA"/>
        </w:rPr>
        <w:t>本协定是</w:t>
      </w:r>
      <w:r w:rsidR="00F979AD">
        <w:rPr>
          <w:rFonts w:hint="eastAsia"/>
          <w:sz w:val="24"/>
          <w:szCs w:val="24"/>
          <w:lang w:val="en-CA"/>
        </w:rPr>
        <w:t>哥斯达黎加</w:t>
      </w:r>
      <w:r w:rsidRPr="004807DF">
        <w:rPr>
          <w:rFonts w:hint="eastAsia"/>
          <w:sz w:val="24"/>
          <w:szCs w:val="24"/>
          <w:lang w:val="en-CA"/>
        </w:rPr>
        <w:t>政府（国家）与执行委员会之间达成的共识，目的是按照蒙特利尔议定书时间表，在</w:t>
      </w:r>
      <w:r w:rsidRPr="004807DF">
        <w:rPr>
          <w:rFonts w:hint="eastAsia"/>
          <w:sz w:val="24"/>
          <w:szCs w:val="24"/>
          <w:lang w:val="en-CA"/>
        </w:rPr>
        <w:t>20</w:t>
      </w:r>
      <w:r>
        <w:rPr>
          <w:rFonts w:hint="eastAsia"/>
          <w:sz w:val="24"/>
          <w:szCs w:val="24"/>
          <w:lang w:val="en-CA"/>
        </w:rPr>
        <w:t>3</w:t>
      </w:r>
      <w:r w:rsidRPr="004807DF">
        <w:rPr>
          <w:rFonts w:hint="eastAsia"/>
          <w:sz w:val="24"/>
          <w:szCs w:val="24"/>
          <w:lang w:val="en-CA"/>
        </w:rPr>
        <w:t>0</w:t>
      </w:r>
      <w:r w:rsidRPr="004807DF">
        <w:rPr>
          <w:rFonts w:hint="eastAsia"/>
          <w:sz w:val="24"/>
          <w:szCs w:val="24"/>
          <w:lang w:val="en-CA"/>
        </w:rPr>
        <w:t>年</w:t>
      </w:r>
      <w:r w:rsidRPr="004807DF">
        <w:rPr>
          <w:rFonts w:hint="eastAsia"/>
          <w:sz w:val="24"/>
          <w:szCs w:val="24"/>
          <w:lang w:val="en-CA"/>
        </w:rPr>
        <w:t>1</w:t>
      </w:r>
      <w:r w:rsidRPr="004807DF">
        <w:rPr>
          <w:rFonts w:hint="eastAsia"/>
          <w:sz w:val="24"/>
          <w:szCs w:val="24"/>
          <w:lang w:val="en-CA"/>
        </w:rPr>
        <w:t>月</w:t>
      </w:r>
      <w:r w:rsidRPr="004807DF">
        <w:rPr>
          <w:rFonts w:hint="eastAsia"/>
          <w:sz w:val="24"/>
          <w:szCs w:val="24"/>
          <w:lang w:val="en-CA"/>
        </w:rPr>
        <w:t>1</w:t>
      </w:r>
      <w:r w:rsidRPr="004807DF">
        <w:rPr>
          <w:rFonts w:hint="eastAsia"/>
          <w:sz w:val="24"/>
          <w:szCs w:val="24"/>
          <w:lang w:val="en-CA"/>
        </w:rPr>
        <w:t>日之前将附录</w:t>
      </w:r>
      <w:r w:rsidRPr="004807DF">
        <w:rPr>
          <w:rFonts w:hint="eastAsia"/>
          <w:sz w:val="24"/>
          <w:szCs w:val="24"/>
          <w:lang w:val="en-CA"/>
        </w:rPr>
        <w:t>1-A</w:t>
      </w:r>
      <w:r w:rsidRPr="004807DF">
        <w:rPr>
          <w:rFonts w:hint="eastAsia"/>
          <w:sz w:val="24"/>
          <w:szCs w:val="24"/>
          <w:lang w:val="en-CA"/>
        </w:rPr>
        <w:t>所列消耗臭氧层物质（物质）的受控使用量减少到并保持在</w:t>
      </w:r>
      <w:r>
        <w:rPr>
          <w:rFonts w:hint="eastAsia"/>
          <w:sz w:val="24"/>
          <w:szCs w:val="24"/>
          <w:lang w:val="en-CA"/>
        </w:rPr>
        <w:t>0</w:t>
      </w:r>
      <w:r w:rsidR="00F979AD">
        <w:rPr>
          <w:rFonts w:hint="eastAsia"/>
          <w:sz w:val="24"/>
          <w:szCs w:val="24"/>
          <w:lang w:val="en-CA"/>
        </w:rPr>
        <w:t>.35</w:t>
      </w:r>
      <w:r>
        <w:rPr>
          <w:sz w:val="24"/>
          <w:szCs w:val="24"/>
          <w:lang w:val="en-CA"/>
        </w:rPr>
        <w:t xml:space="preserve"> </w:t>
      </w:r>
      <w:r w:rsidRPr="004807DF">
        <w:rPr>
          <w:rFonts w:hint="eastAsia"/>
          <w:sz w:val="24"/>
          <w:szCs w:val="24"/>
          <w:lang w:val="en-CA"/>
        </w:rPr>
        <w:t>ODP</w:t>
      </w:r>
      <w:r w:rsidRPr="004807DF">
        <w:rPr>
          <w:rFonts w:hint="eastAsia"/>
          <w:sz w:val="24"/>
          <w:szCs w:val="24"/>
          <w:lang w:val="en-CA"/>
        </w:rPr>
        <w:t>吨的水平。</w:t>
      </w:r>
    </w:p>
    <w:p w:rsidR="004807DF" w:rsidRDefault="004807DF">
      <w:pPr>
        <w:pStyle w:val="Heading1"/>
        <w:topLinePunct/>
        <w:rPr>
          <w:sz w:val="24"/>
          <w:szCs w:val="24"/>
        </w:rPr>
      </w:pPr>
      <w:bookmarkStart w:id="0" w:name="_Hlk498539080"/>
      <w:r w:rsidRPr="004807DF">
        <w:rPr>
          <w:sz w:val="24"/>
          <w:szCs w:val="24"/>
        </w:rPr>
        <w:t>国家同意执行本协定附件</w:t>
      </w:r>
      <w:r w:rsidRPr="004807DF">
        <w:rPr>
          <w:sz w:val="24"/>
          <w:szCs w:val="24"/>
        </w:rPr>
        <w:t>2-A</w:t>
      </w:r>
      <w:r w:rsidRPr="004807DF">
        <w:rPr>
          <w:sz w:val="24"/>
          <w:szCs w:val="24"/>
        </w:rPr>
        <w:t>（</w:t>
      </w:r>
      <w:r w:rsidRPr="004807DF">
        <w:rPr>
          <w:sz w:val="24"/>
          <w:szCs w:val="24"/>
        </w:rPr>
        <w:t>“</w:t>
      </w:r>
      <w:r w:rsidRPr="004807DF">
        <w:rPr>
          <w:sz w:val="24"/>
          <w:szCs w:val="24"/>
        </w:rPr>
        <w:t>目标和供资</w:t>
      </w:r>
      <w:r w:rsidRPr="004807DF">
        <w:rPr>
          <w:sz w:val="24"/>
          <w:szCs w:val="24"/>
        </w:rPr>
        <w:t>”</w:t>
      </w:r>
      <w:r w:rsidRPr="004807DF">
        <w:rPr>
          <w:sz w:val="24"/>
          <w:szCs w:val="24"/>
        </w:rPr>
        <w:t>）第</w:t>
      </w:r>
      <w:r w:rsidRPr="004807DF">
        <w:rPr>
          <w:sz w:val="24"/>
          <w:szCs w:val="24"/>
        </w:rPr>
        <w:t>1.2</w:t>
      </w:r>
      <w:r w:rsidRPr="004807DF">
        <w:rPr>
          <w:sz w:val="24"/>
          <w:szCs w:val="24"/>
        </w:rPr>
        <w:t>行以及附件</w:t>
      </w:r>
      <w:r w:rsidRPr="004807DF">
        <w:rPr>
          <w:sz w:val="24"/>
          <w:szCs w:val="24"/>
        </w:rPr>
        <w:t> 1-A</w:t>
      </w:r>
      <w:r w:rsidRPr="004807DF">
        <w:rPr>
          <w:sz w:val="24"/>
          <w:szCs w:val="24"/>
        </w:rPr>
        <w:t>提到的《蒙特利尔议定书》中削减所有物质</w:t>
      </w:r>
      <w:r w:rsidRPr="004807DF">
        <w:rPr>
          <w:rFonts w:hint="eastAsia"/>
          <w:sz w:val="24"/>
          <w:szCs w:val="24"/>
        </w:rPr>
        <w:t>的</w:t>
      </w:r>
      <w:r w:rsidRPr="004807DF">
        <w:rPr>
          <w:sz w:val="24"/>
          <w:szCs w:val="24"/>
        </w:rPr>
        <w:t>时间表所列各种物质的年度消费量限额。</w:t>
      </w:r>
      <w:r w:rsidRPr="004807DF">
        <w:rPr>
          <w:rFonts w:hint="eastAsia"/>
          <w:sz w:val="24"/>
          <w:szCs w:val="24"/>
        </w:rPr>
        <w:t>国家同意，一旦本国</w:t>
      </w:r>
      <w:r w:rsidRPr="004807DF">
        <w:rPr>
          <w:sz w:val="24"/>
          <w:szCs w:val="24"/>
        </w:rPr>
        <w:t>接受本协定</w:t>
      </w:r>
      <w:r w:rsidRPr="004807DF">
        <w:rPr>
          <w:rFonts w:hint="eastAsia"/>
          <w:sz w:val="24"/>
          <w:szCs w:val="24"/>
        </w:rPr>
        <w:t>，而且</w:t>
      </w:r>
      <w:r w:rsidRPr="004807DF">
        <w:rPr>
          <w:sz w:val="24"/>
          <w:szCs w:val="24"/>
        </w:rPr>
        <w:t>执行委员会履行第</w:t>
      </w:r>
      <w:r w:rsidR="005E538E">
        <w:rPr>
          <w:rFonts w:hint="eastAsia"/>
          <w:sz w:val="24"/>
          <w:szCs w:val="24"/>
        </w:rPr>
        <w:t>3</w:t>
      </w:r>
      <w:r w:rsidR="005E538E">
        <w:rPr>
          <w:rFonts w:hint="eastAsia"/>
          <w:sz w:val="24"/>
          <w:szCs w:val="24"/>
        </w:rPr>
        <w:t>款</w:t>
      </w:r>
      <w:r w:rsidRPr="004807DF">
        <w:rPr>
          <w:sz w:val="24"/>
          <w:szCs w:val="24"/>
        </w:rPr>
        <w:t>所述供资义务，</w:t>
      </w:r>
      <w:r w:rsidRPr="004807DF">
        <w:rPr>
          <w:rFonts w:hint="eastAsia"/>
          <w:sz w:val="24"/>
          <w:szCs w:val="24"/>
        </w:rPr>
        <w:t>如果</w:t>
      </w:r>
      <w:r w:rsidRPr="004807DF">
        <w:rPr>
          <w:sz w:val="24"/>
          <w:szCs w:val="24"/>
        </w:rPr>
        <w:t>物质的任何消费量超过附件</w:t>
      </w:r>
      <w:r w:rsidRPr="004807DF">
        <w:rPr>
          <w:sz w:val="24"/>
          <w:szCs w:val="24"/>
        </w:rPr>
        <w:t>2-A</w:t>
      </w:r>
      <w:r w:rsidRPr="004807DF">
        <w:rPr>
          <w:sz w:val="24"/>
          <w:szCs w:val="24"/>
        </w:rPr>
        <w:t>第</w:t>
      </w:r>
      <w:r w:rsidRPr="004807DF">
        <w:rPr>
          <w:sz w:val="24"/>
          <w:szCs w:val="24"/>
        </w:rPr>
        <w:t>1.2</w:t>
      </w:r>
      <w:r w:rsidRPr="004807DF">
        <w:rPr>
          <w:sz w:val="24"/>
          <w:szCs w:val="24"/>
        </w:rPr>
        <w:t>行</w:t>
      </w:r>
      <w:r w:rsidRPr="004807DF">
        <w:rPr>
          <w:rFonts w:hint="eastAsia"/>
          <w:sz w:val="24"/>
          <w:szCs w:val="24"/>
        </w:rPr>
        <w:t>所</w:t>
      </w:r>
      <w:r w:rsidRPr="004807DF">
        <w:rPr>
          <w:sz w:val="24"/>
          <w:szCs w:val="24"/>
        </w:rPr>
        <w:t>规定数量，</w:t>
      </w:r>
      <w:r w:rsidRPr="004807DF">
        <w:rPr>
          <w:rFonts w:hint="eastAsia"/>
          <w:sz w:val="24"/>
          <w:szCs w:val="24"/>
        </w:rPr>
        <w:t>本国不得为此向多边基金申请或从多边基金得到更多资金，因为上述数量被定为</w:t>
      </w:r>
      <w:r w:rsidRPr="004807DF">
        <w:rPr>
          <w:sz w:val="24"/>
          <w:szCs w:val="24"/>
        </w:rPr>
        <w:t>附件</w:t>
      </w:r>
      <w:r w:rsidRPr="004807DF">
        <w:rPr>
          <w:sz w:val="24"/>
          <w:szCs w:val="24"/>
        </w:rPr>
        <w:t>1-A</w:t>
      </w:r>
      <w:r w:rsidRPr="004807DF">
        <w:rPr>
          <w:rFonts w:hint="eastAsia"/>
          <w:sz w:val="24"/>
          <w:szCs w:val="24"/>
        </w:rPr>
        <w:t>开列</w:t>
      </w:r>
      <w:r w:rsidRPr="004807DF">
        <w:rPr>
          <w:sz w:val="24"/>
          <w:szCs w:val="24"/>
        </w:rPr>
        <w:t>的所有物质</w:t>
      </w:r>
      <w:r w:rsidRPr="004807DF">
        <w:rPr>
          <w:rFonts w:hint="eastAsia"/>
          <w:sz w:val="24"/>
          <w:szCs w:val="24"/>
        </w:rPr>
        <w:t>在本协定下的最后削减步骤，本国也不得为每种物质超过第</w:t>
      </w:r>
      <w:r w:rsidRPr="004807DF">
        <w:rPr>
          <w:rFonts w:hint="eastAsia"/>
          <w:sz w:val="24"/>
          <w:szCs w:val="24"/>
        </w:rPr>
        <w:t>4.1.3</w:t>
      </w:r>
      <w:r w:rsidR="00F979AD" w:rsidRPr="00F979AD">
        <w:rPr>
          <w:sz w:val="24"/>
          <w:szCs w:val="24"/>
        </w:rPr>
        <w:t>, 4.2.3, 4.3.3, 4.4.3, 4.5.3 and 4.6.3</w:t>
      </w:r>
      <w:r w:rsidRPr="004807DF">
        <w:rPr>
          <w:rFonts w:hint="eastAsia"/>
          <w:sz w:val="24"/>
          <w:szCs w:val="24"/>
        </w:rPr>
        <w:t>行所规定数量</w:t>
      </w:r>
      <w:r w:rsidR="00EC3F6E">
        <w:rPr>
          <w:rFonts w:hint="eastAsia"/>
          <w:sz w:val="24"/>
          <w:szCs w:val="24"/>
        </w:rPr>
        <w:t>（剩余的符合供资资格的消费量）</w:t>
      </w:r>
      <w:r w:rsidRPr="004807DF">
        <w:rPr>
          <w:rFonts w:hint="eastAsia"/>
          <w:sz w:val="24"/>
          <w:szCs w:val="24"/>
        </w:rPr>
        <w:t>的任何消费量申请或得到更多资金。</w:t>
      </w:r>
      <w:bookmarkEnd w:id="0"/>
    </w:p>
    <w:p w:rsidR="00D6182C" w:rsidRPr="003112BC" w:rsidRDefault="004807DF">
      <w:pPr>
        <w:pStyle w:val="Heading1"/>
        <w:topLinePunct/>
        <w:rPr>
          <w:sz w:val="24"/>
          <w:szCs w:val="24"/>
        </w:rPr>
      </w:pPr>
      <w:r w:rsidRPr="004807DF">
        <w:rPr>
          <w:noProof/>
          <w:sz w:val="24"/>
          <w:szCs w:val="24"/>
        </w:rPr>
        <w:t>以国家遵守本协定所规定义务为条件，执行委员会原则上同意向国家提供附录</w:t>
      </w:r>
      <w:r w:rsidRPr="004807DF">
        <w:rPr>
          <w:noProof/>
          <w:sz w:val="24"/>
          <w:szCs w:val="24"/>
        </w:rPr>
        <w:t>2-A</w:t>
      </w:r>
      <w:r w:rsidRPr="004807DF">
        <w:rPr>
          <w:noProof/>
          <w:sz w:val="24"/>
          <w:szCs w:val="24"/>
        </w:rPr>
        <w:t>（</w:t>
      </w:r>
      <w:r w:rsidRPr="004807DF">
        <w:rPr>
          <w:noProof/>
          <w:sz w:val="24"/>
          <w:szCs w:val="24"/>
        </w:rPr>
        <w:t>“</w:t>
      </w:r>
      <w:r w:rsidRPr="004807DF">
        <w:rPr>
          <w:noProof/>
          <w:sz w:val="24"/>
          <w:szCs w:val="24"/>
        </w:rPr>
        <w:t>目标和供资</w:t>
      </w:r>
      <w:r w:rsidRPr="004807DF">
        <w:rPr>
          <w:noProof/>
          <w:sz w:val="24"/>
          <w:szCs w:val="24"/>
        </w:rPr>
        <w:t>”</w:t>
      </w:r>
      <w:r w:rsidRPr="004807DF">
        <w:rPr>
          <w:noProof/>
          <w:sz w:val="24"/>
          <w:szCs w:val="24"/>
        </w:rPr>
        <w:t>）第</w:t>
      </w:r>
      <w:r w:rsidRPr="004807DF">
        <w:rPr>
          <w:noProof/>
          <w:sz w:val="24"/>
          <w:szCs w:val="24"/>
        </w:rPr>
        <w:t>3.1</w:t>
      </w:r>
      <w:r w:rsidRPr="004807DF">
        <w:rPr>
          <w:noProof/>
          <w:sz w:val="24"/>
          <w:szCs w:val="24"/>
        </w:rPr>
        <w:t>行规定的资金。执行委员会原则上将在附录</w:t>
      </w:r>
      <w:r w:rsidRPr="004807DF">
        <w:rPr>
          <w:noProof/>
          <w:sz w:val="24"/>
          <w:szCs w:val="24"/>
        </w:rPr>
        <w:t>3-A</w:t>
      </w:r>
      <w:r w:rsidRPr="004807DF">
        <w:rPr>
          <w:noProof/>
          <w:sz w:val="24"/>
          <w:szCs w:val="24"/>
        </w:rPr>
        <w:t>（</w:t>
      </w:r>
      <w:r w:rsidRPr="004807DF">
        <w:rPr>
          <w:noProof/>
          <w:sz w:val="24"/>
          <w:szCs w:val="24"/>
        </w:rPr>
        <w:t>“</w:t>
      </w:r>
      <w:r w:rsidRPr="004807DF">
        <w:rPr>
          <w:noProof/>
          <w:sz w:val="24"/>
          <w:szCs w:val="24"/>
        </w:rPr>
        <w:t>资金核准时间表</w:t>
      </w:r>
      <w:r w:rsidRPr="004807DF">
        <w:rPr>
          <w:noProof/>
          <w:sz w:val="24"/>
          <w:szCs w:val="24"/>
        </w:rPr>
        <w:t>”</w:t>
      </w:r>
      <w:r w:rsidRPr="004807DF">
        <w:rPr>
          <w:noProof/>
          <w:sz w:val="24"/>
          <w:szCs w:val="24"/>
        </w:rPr>
        <w:t>）所指明的执行委员会会议上提供此笔资金。</w:t>
      </w:r>
    </w:p>
    <w:p w:rsidR="00D6182C" w:rsidRPr="003112BC" w:rsidRDefault="00D6182C">
      <w:pPr>
        <w:pStyle w:val="Heading1"/>
        <w:topLinePunct/>
        <w:rPr>
          <w:noProof/>
          <w:sz w:val="24"/>
          <w:szCs w:val="24"/>
        </w:rPr>
      </w:pPr>
      <w:r w:rsidRPr="003112BC">
        <w:rPr>
          <w:noProof/>
          <w:sz w:val="24"/>
          <w:szCs w:val="24"/>
        </w:rPr>
        <w:t>国家同意根据核准的氟氯烃淘汰行业计划（《计划》）第二阶段执行本协定。根据本协定第</w:t>
      </w:r>
      <w:r w:rsidRPr="003112BC">
        <w:rPr>
          <w:noProof/>
          <w:sz w:val="24"/>
          <w:szCs w:val="24"/>
        </w:rPr>
        <w:t>5</w:t>
      </w:r>
      <w:r w:rsidRPr="003112BC">
        <w:rPr>
          <w:noProof/>
          <w:sz w:val="24"/>
          <w:szCs w:val="24"/>
        </w:rPr>
        <w:t>（</w:t>
      </w:r>
      <w:r w:rsidRPr="003112BC">
        <w:rPr>
          <w:noProof/>
          <w:sz w:val="24"/>
          <w:szCs w:val="24"/>
        </w:rPr>
        <w:t>b</w:t>
      </w:r>
      <w:r w:rsidRPr="003112BC">
        <w:rPr>
          <w:noProof/>
          <w:sz w:val="24"/>
          <w:szCs w:val="24"/>
        </w:rPr>
        <w:t>）款，国家应接受对本协定附录</w:t>
      </w:r>
      <w:r w:rsidRPr="003112BC">
        <w:rPr>
          <w:noProof/>
          <w:sz w:val="24"/>
          <w:szCs w:val="24"/>
        </w:rPr>
        <w:t>2-A</w:t>
      </w:r>
      <w:r w:rsidRPr="003112BC">
        <w:rPr>
          <w:noProof/>
          <w:sz w:val="24"/>
          <w:szCs w:val="24"/>
        </w:rPr>
        <w:t>第</w:t>
      </w:r>
      <w:r w:rsidRPr="003112BC">
        <w:rPr>
          <w:noProof/>
          <w:sz w:val="24"/>
          <w:szCs w:val="24"/>
        </w:rPr>
        <w:t>1.2</w:t>
      </w:r>
      <w:r w:rsidR="00DA29E0">
        <w:rPr>
          <w:noProof/>
          <w:sz w:val="24"/>
          <w:szCs w:val="24"/>
        </w:rPr>
        <w:t>行所示</w:t>
      </w:r>
      <w:r w:rsidR="00DA29E0">
        <w:rPr>
          <w:rFonts w:hint="eastAsia"/>
          <w:noProof/>
          <w:sz w:val="24"/>
          <w:szCs w:val="24"/>
        </w:rPr>
        <w:t>各种</w:t>
      </w:r>
      <w:r w:rsidRPr="003112BC">
        <w:rPr>
          <w:noProof/>
          <w:sz w:val="24"/>
          <w:szCs w:val="24"/>
        </w:rPr>
        <w:t>物质的年度消费限额的完成情况进行的独立核查。上述核查将由相关双边或执行机构授权进行。</w:t>
      </w:r>
    </w:p>
    <w:p w:rsidR="009A4AE9" w:rsidRPr="003112BC" w:rsidRDefault="009A4AE9" w:rsidP="009A4AE9">
      <w:pPr>
        <w:rPr>
          <w:b/>
          <w:noProof/>
          <w:sz w:val="24"/>
          <w:szCs w:val="24"/>
        </w:rPr>
      </w:pPr>
      <w:r w:rsidRPr="003112BC">
        <w:rPr>
          <w:b/>
          <w:noProof/>
          <w:sz w:val="24"/>
          <w:szCs w:val="24"/>
        </w:rPr>
        <w:t>发放资金的条件</w:t>
      </w:r>
    </w:p>
    <w:p w:rsidR="009A4AE9" w:rsidRPr="003112BC" w:rsidRDefault="009A4AE9" w:rsidP="009A4AE9"/>
    <w:p w:rsidR="00D6182C" w:rsidRPr="003112BC" w:rsidRDefault="009A4AE9">
      <w:pPr>
        <w:pStyle w:val="Heading1"/>
        <w:topLinePunct/>
        <w:rPr>
          <w:noProof/>
          <w:sz w:val="24"/>
          <w:szCs w:val="24"/>
        </w:rPr>
      </w:pPr>
      <w:r w:rsidRPr="003112BC">
        <w:rPr>
          <w:noProof/>
          <w:sz w:val="24"/>
          <w:szCs w:val="24"/>
        </w:rPr>
        <w:t>当国家至少在资金核准时间表所指明相应执行委员会会议之前</w:t>
      </w:r>
      <w:r w:rsidRPr="003112BC">
        <w:rPr>
          <w:noProof/>
          <w:sz w:val="24"/>
          <w:szCs w:val="24"/>
        </w:rPr>
        <w:t>8</w:t>
      </w:r>
      <w:r w:rsidRPr="003112BC">
        <w:rPr>
          <w:noProof/>
          <w:sz w:val="24"/>
          <w:szCs w:val="24"/>
        </w:rPr>
        <w:t>周满足了下列条件后，执行委员会才按照资金核准时间表提供资金</w:t>
      </w:r>
      <w:r w:rsidR="00D6182C" w:rsidRPr="003112BC">
        <w:rPr>
          <w:noProof/>
          <w:sz w:val="24"/>
          <w:szCs w:val="24"/>
        </w:rPr>
        <w:t>：</w:t>
      </w:r>
    </w:p>
    <w:p w:rsidR="00D6182C" w:rsidRPr="003112BC" w:rsidRDefault="00D6182C">
      <w:pPr>
        <w:pStyle w:val="Heading2"/>
        <w:numPr>
          <w:ilvl w:val="1"/>
          <w:numId w:val="1"/>
        </w:numPr>
        <w:topLinePunct/>
        <w:rPr>
          <w:noProof/>
          <w:sz w:val="24"/>
          <w:szCs w:val="24"/>
        </w:rPr>
      </w:pPr>
      <w:r w:rsidRPr="003112BC">
        <w:rPr>
          <w:noProof/>
          <w:sz w:val="24"/>
          <w:szCs w:val="24"/>
        </w:rPr>
        <w:t>国家已达到附录</w:t>
      </w:r>
      <w:r w:rsidRPr="003112BC">
        <w:rPr>
          <w:noProof/>
          <w:sz w:val="24"/>
          <w:szCs w:val="24"/>
        </w:rPr>
        <w:t>2-A</w:t>
      </w:r>
      <w:r w:rsidRPr="003112BC">
        <w:rPr>
          <w:noProof/>
          <w:sz w:val="24"/>
          <w:szCs w:val="24"/>
        </w:rPr>
        <w:t>第</w:t>
      </w:r>
      <w:r w:rsidRPr="003112BC">
        <w:rPr>
          <w:noProof/>
          <w:sz w:val="24"/>
          <w:szCs w:val="24"/>
        </w:rPr>
        <w:t>1.2</w:t>
      </w:r>
      <w:r w:rsidRPr="003112BC">
        <w:rPr>
          <w:noProof/>
          <w:sz w:val="24"/>
          <w:szCs w:val="24"/>
        </w:rPr>
        <w:t>行所规定的所有相关年份的目标。相关年份指的是核准本协定之年以来的所有年份。在向执行委员会会议提交供资申请之日没有应提交的国家方案执行情况报告的年份除外；</w:t>
      </w:r>
    </w:p>
    <w:p w:rsidR="00D6182C" w:rsidRPr="003112BC" w:rsidRDefault="00CA25F4">
      <w:pPr>
        <w:pStyle w:val="Heading2"/>
        <w:numPr>
          <w:ilvl w:val="1"/>
          <w:numId w:val="1"/>
        </w:numPr>
        <w:topLinePunct/>
        <w:rPr>
          <w:noProof/>
          <w:sz w:val="24"/>
          <w:szCs w:val="24"/>
        </w:rPr>
      </w:pPr>
      <w:r w:rsidRPr="003112BC">
        <w:rPr>
          <w:noProof/>
          <w:sz w:val="24"/>
          <w:szCs w:val="24"/>
        </w:rPr>
        <w:t>已对这些目标所有相关年份的实现情况进行了独立核查，除非执行委员会决定不需要进行此类核查</w:t>
      </w:r>
      <w:r w:rsidR="00D6182C" w:rsidRPr="003112BC">
        <w:rPr>
          <w:noProof/>
          <w:sz w:val="24"/>
          <w:szCs w:val="24"/>
        </w:rPr>
        <w:t>；</w:t>
      </w:r>
    </w:p>
    <w:p w:rsidR="00D6182C" w:rsidRPr="003112BC" w:rsidRDefault="00CA25F4">
      <w:pPr>
        <w:pStyle w:val="Heading2"/>
        <w:numPr>
          <w:ilvl w:val="1"/>
          <w:numId w:val="1"/>
        </w:numPr>
        <w:topLinePunct/>
        <w:rPr>
          <w:noProof/>
          <w:sz w:val="24"/>
          <w:szCs w:val="24"/>
        </w:rPr>
      </w:pPr>
      <w:r w:rsidRPr="003112BC">
        <w:rPr>
          <w:noProof/>
          <w:sz w:val="24"/>
          <w:szCs w:val="24"/>
        </w:rPr>
        <w:t>国家已按照附录</w:t>
      </w:r>
      <w:r w:rsidRPr="003112BC">
        <w:rPr>
          <w:noProof/>
          <w:sz w:val="24"/>
          <w:szCs w:val="24"/>
        </w:rPr>
        <w:t xml:space="preserve"> 4-A </w:t>
      </w:r>
      <w:r w:rsidRPr="003112BC">
        <w:rPr>
          <w:noProof/>
          <w:sz w:val="24"/>
          <w:szCs w:val="24"/>
        </w:rPr>
        <w:t>规定的形式（</w:t>
      </w:r>
      <w:r w:rsidRPr="003112BC">
        <w:rPr>
          <w:noProof/>
          <w:sz w:val="24"/>
          <w:szCs w:val="24"/>
        </w:rPr>
        <w:t>“</w:t>
      </w:r>
      <w:r w:rsidRPr="003112BC">
        <w:rPr>
          <w:noProof/>
          <w:sz w:val="24"/>
          <w:szCs w:val="24"/>
        </w:rPr>
        <w:t>执行情况报告和计划格式</w:t>
      </w:r>
      <w:r w:rsidRPr="003112BC">
        <w:rPr>
          <w:noProof/>
          <w:sz w:val="24"/>
          <w:szCs w:val="24"/>
        </w:rPr>
        <w:t>”</w:t>
      </w:r>
      <w:r w:rsidRPr="003112BC">
        <w:rPr>
          <w:noProof/>
          <w:sz w:val="24"/>
          <w:szCs w:val="24"/>
        </w:rPr>
        <w:t>）</w:t>
      </w:r>
      <w:r w:rsidRPr="003112BC">
        <w:rPr>
          <w:noProof/>
          <w:sz w:val="24"/>
          <w:szCs w:val="24"/>
        </w:rPr>
        <w:t xml:space="preserve"> </w:t>
      </w:r>
      <w:r w:rsidRPr="003112BC">
        <w:rPr>
          <w:noProof/>
          <w:sz w:val="24"/>
          <w:szCs w:val="24"/>
        </w:rPr>
        <w:t>提交了一份涵盖上一个日历年的《年度执行情况报告》；该国完成了之前已核准付款中规定的大部分执行活动；并且之前已核准付款可提供的资金发放率超过</w:t>
      </w:r>
      <w:r w:rsidRPr="003112BC">
        <w:rPr>
          <w:noProof/>
          <w:sz w:val="24"/>
          <w:szCs w:val="24"/>
        </w:rPr>
        <w:t>20%</w:t>
      </w:r>
      <w:r w:rsidR="00D6182C" w:rsidRPr="003112BC">
        <w:rPr>
          <w:noProof/>
          <w:sz w:val="24"/>
          <w:szCs w:val="24"/>
        </w:rPr>
        <w:t>；以及</w:t>
      </w:r>
    </w:p>
    <w:p w:rsidR="00D6182C" w:rsidRPr="003112BC" w:rsidRDefault="00CA25F4" w:rsidP="00282182">
      <w:pPr>
        <w:pStyle w:val="Heading2"/>
        <w:keepNext/>
        <w:keepLines/>
        <w:numPr>
          <w:ilvl w:val="1"/>
          <w:numId w:val="1"/>
        </w:numPr>
        <w:topLinePunct/>
        <w:rPr>
          <w:noProof/>
          <w:sz w:val="24"/>
          <w:szCs w:val="24"/>
        </w:rPr>
      </w:pPr>
      <w:r w:rsidRPr="003112BC">
        <w:rPr>
          <w:noProof/>
          <w:sz w:val="24"/>
          <w:szCs w:val="24"/>
        </w:rPr>
        <w:lastRenderedPageBreak/>
        <w:t>国家按照附录</w:t>
      </w:r>
      <w:r w:rsidRPr="003112BC">
        <w:rPr>
          <w:noProof/>
          <w:sz w:val="24"/>
          <w:szCs w:val="24"/>
        </w:rPr>
        <w:t xml:space="preserve"> 4-A </w:t>
      </w:r>
      <w:r w:rsidRPr="003112BC">
        <w:rPr>
          <w:noProof/>
          <w:sz w:val="24"/>
          <w:szCs w:val="24"/>
        </w:rPr>
        <w:t>规定的形式提交了涵盖每个日历年的《付款执行计划》，其中包括供资日程表预计在完成所有预期活动之前提交下一次付款或者最后一次付款的年份</w:t>
      </w:r>
      <w:r w:rsidR="00D6182C" w:rsidRPr="003112BC">
        <w:rPr>
          <w:noProof/>
          <w:sz w:val="24"/>
          <w:szCs w:val="24"/>
        </w:rPr>
        <w:t>。</w:t>
      </w:r>
    </w:p>
    <w:p w:rsidR="003112BC" w:rsidRPr="003112BC" w:rsidRDefault="003112BC" w:rsidP="003112BC">
      <w:pPr>
        <w:pStyle w:val="Heading1"/>
        <w:numPr>
          <w:ilvl w:val="0"/>
          <w:numId w:val="0"/>
        </w:numPr>
        <w:topLinePunct/>
        <w:rPr>
          <w:b/>
          <w:noProof/>
          <w:sz w:val="24"/>
          <w:szCs w:val="24"/>
        </w:rPr>
      </w:pPr>
      <w:r w:rsidRPr="003112BC">
        <w:rPr>
          <w:b/>
          <w:noProof/>
          <w:sz w:val="24"/>
          <w:szCs w:val="24"/>
        </w:rPr>
        <w:t>监测</w:t>
      </w:r>
    </w:p>
    <w:p w:rsidR="00D6182C" w:rsidRPr="003112BC" w:rsidRDefault="00D6182C">
      <w:pPr>
        <w:pStyle w:val="Heading1"/>
        <w:topLinePunct/>
        <w:rPr>
          <w:sz w:val="24"/>
          <w:szCs w:val="24"/>
        </w:rPr>
      </w:pPr>
      <w:r w:rsidRPr="003112BC">
        <w:rPr>
          <w:noProof/>
          <w:sz w:val="24"/>
          <w:szCs w:val="24"/>
        </w:rPr>
        <w:t>国家应确保其对本协定所规定活动进行准确的监测。附录</w:t>
      </w:r>
      <w:r w:rsidRPr="003112BC">
        <w:rPr>
          <w:noProof/>
          <w:sz w:val="24"/>
          <w:szCs w:val="24"/>
        </w:rPr>
        <w:t>5-A</w:t>
      </w:r>
      <w:r w:rsidRPr="003112BC">
        <w:rPr>
          <w:noProof/>
          <w:sz w:val="24"/>
          <w:szCs w:val="24"/>
        </w:rPr>
        <w:t>（</w:t>
      </w:r>
      <w:r w:rsidRPr="003112BC">
        <w:rPr>
          <w:noProof/>
          <w:sz w:val="24"/>
          <w:szCs w:val="24"/>
        </w:rPr>
        <w:t>“</w:t>
      </w:r>
      <w:r w:rsidRPr="003112BC">
        <w:rPr>
          <w:noProof/>
          <w:sz w:val="24"/>
          <w:szCs w:val="24"/>
        </w:rPr>
        <w:t>监测机构和作用</w:t>
      </w:r>
      <w:r w:rsidRPr="003112BC">
        <w:rPr>
          <w:noProof/>
          <w:sz w:val="24"/>
          <w:szCs w:val="24"/>
        </w:rPr>
        <w:t>”</w:t>
      </w:r>
      <w:r w:rsidRPr="003112BC">
        <w:rPr>
          <w:noProof/>
          <w:sz w:val="24"/>
          <w:szCs w:val="24"/>
        </w:rPr>
        <w:t>）所述机构应按照</w:t>
      </w:r>
      <w:r w:rsidR="003112BC" w:rsidRPr="003112BC">
        <w:rPr>
          <w:noProof/>
          <w:sz w:val="24"/>
          <w:szCs w:val="24"/>
        </w:rPr>
        <w:t>同一</w:t>
      </w:r>
      <w:r w:rsidRPr="003112BC">
        <w:rPr>
          <w:noProof/>
          <w:sz w:val="24"/>
          <w:szCs w:val="24"/>
        </w:rPr>
        <w:t>附录规定的作用和职责，对上一年度执行计划的活动的执行情况进行监测，并做出报告。</w:t>
      </w:r>
    </w:p>
    <w:p w:rsidR="003112BC" w:rsidRPr="003112BC" w:rsidRDefault="003112BC" w:rsidP="003112BC">
      <w:pPr>
        <w:pStyle w:val="Heading1"/>
        <w:numPr>
          <w:ilvl w:val="0"/>
          <w:numId w:val="0"/>
        </w:numPr>
        <w:topLinePunct/>
        <w:rPr>
          <w:b/>
          <w:noProof/>
          <w:sz w:val="24"/>
          <w:szCs w:val="24"/>
        </w:rPr>
      </w:pPr>
      <w:r w:rsidRPr="003112BC">
        <w:rPr>
          <w:b/>
          <w:noProof/>
          <w:sz w:val="24"/>
          <w:szCs w:val="24"/>
        </w:rPr>
        <w:t>资金重新分配的灵活性</w:t>
      </w:r>
    </w:p>
    <w:p w:rsidR="00D6182C" w:rsidRPr="003112BC" w:rsidRDefault="003112BC">
      <w:pPr>
        <w:pStyle w:val="Heading1"/>
        <w:topLinePunct/>
        <w:rPr>
          <w:noProof/>
          <w:sz w:val="24"/>
          <w:szCs w:val="24"/>
        </w:rPr>
      </w:pPr>
      <w:r w:rsidRPr="003112BC">
        <w:rPr>
          <w:noProof/>
          <w:sz w:val="24"/>
          <w:szCs w:val="24"/>
        </w:rPr>
        <w:t>执行委员会同意，国家可根据实现最平稳地减少附录</w:t>
      </w:r>
      <w:r w:rsidRPr="003112BC">
        <w:rPr>
          <w:noProof/>
          <w:sz w:val="24"/>
          <w:szCs w:val="24"/>
        </w:rPr>
        <w:t xml:space="preserve"> 1-A </w:t>
      </w:r>
      <w:r w:rsidRPr="003112BC">
        <w:rPr>
          <w:noProof/>
          <w:sz w:val="24"/>
          <w:szCs w:val="24"/>
        </w:rPr>
        <w:t>所述物质的消费量和淘汰这些物质的发展情况，灵活地重新分配已核准的全部或部分资金</w:t>
      </w:r>
      <w:r w:rsidR="00D6182C" w:rsidRPr="003112BC">
        <w:rPr>
          <w:noProof/>
          <w:sz w:val="24"/>
          <w:szCs w:val="24"/>
        </w:rPr>
        <w:t>：</w:t>
      </w:r>
    </w:p>
    <w:p w:rsidR="00D6182C" w:rsidRPr="003112BC" w:rsidRDefault="003112BC">
      <w:pPr>
        <w:pStyle w:val="Heading2"/>
        <w:numPr>
          <w:ilvl w:val="1"/>
          <w:numId w:val="1"/>
        </w:numPr>
        <w:topLinePunct/>
        <w:rPr>
          <w:sz w:val="24"/>
          <w:szCs w:val="24"/>
        </w:rPr>
      </w:pPr>
      <w:r w:rsidRPr="003112BC">
        <w:rPr>
          <w:noProof/>
          <w:sz w:val="24"/>
          <w:szCs w:val="24"/>
        </w:rPr>
        <w:t>对资金分配有重大改变的，应该按上文第</w:t>
      </w:r>
      <w:r w:rsidRPr="003112BC">
        <w:rPr>
          <w:noProof/>
          <w:sz w:val="24"/>
          <w:szCs w:val="24"/>
        </w:rPr>
        <w:t xml:space="preserve"> 5</w:t>
      </w:r>
      <w:r w:rsidRPr="003112BC">
        <w:rPr>
          <w:noProof/>
          <w:sz w:val="24"/>
          <w:szCs w:val="24"/>
        </w:rPr>
        <w:t>（</w:t>
      </w:r>
      <w:r w:rsidRPr="003112BC">
        <w:rPr>
          <w:noProof/>
          <w:sz w:val="24"/>
          <w:szCs w:val="24"/>
        </w:rPr>
        <w:t>d</w:t>
      </w:r>
      <w:r w:rsidRPr="003112BC">
        <w:rPr>
          <w:noProof/>
          <w:sz w:val="24"/>
          <w:szCs w:val="24"/>
        </w:rPr>
        <w:t>）款的设想事先记入下一个《付款执行计划》，或者作为对现有付款执行计划的修改，于任何一次执行委员会会议之前至少</w:t>
      </w:r>
      <w:r w:rsidRPr="003112BC">
        <w:rPr>
          <w:noProof/>
          <w:sz w:val="24"/>
          <w:szCs w:val="24"/>
        </w:rPr>
        <w:t>8</w:t>
      </w:r>
      <w:r w:rsidRPr="003112BC">
        <w:rPr>
          <w:noProof/>
          <w:sz w:val="24"/>
          <w:szCs w:val="24"/>
        </w:rPr>
        <w:t>周提交，供执行委员会核准。重大改变所涉及的是</w:t>
      </w:r>
      <w:r w:rsidR="00D6182C" w:rsidRPr="003112BC">
        <w:rPr>
          <w:noProof/>
          <w:sz w:val="24"/>
          <w:szCs w:val="24"/>
        </w:rPr>
        <w:t>：</w:t>
      </w:r>
    </w:p>
    <w:p w:rsidR="00413BD4" w:rsidRPr="00413BD4" w:rsidRDefault="00413BD4" w:rsidP="00BB786E">
      <w:pPr>
        <w:pStyle w:val="Heading3"/>
        <w:numPr>
          <w:ilvl w:val="2"/>
          <w:numId w:val="48"/>
        </w:numPr>
        <w:rPr>
          <w:noProof/>
          <w:sz w:val="24"/>
          <w:szCs w:val="24"/>
        </w:rPr>
      </w:pPr>
      <w:r w:rsidRPr="00413BD4">
        <w:rPr>
          <w:noProof/>
          <w:sz w:val="24"/>
          <w:szCs w:val="24"/>
        </w:rPr>
        <w:t>有可能涉及影响多边基金的规则和政策的问题；</w:t>
      </w:r>
    </w:p>
    <w:p w:rsidR="00413BD4" w:rsidRPr="00413BD4" w:rsidRDefault="00413BD4" w:rsidP="00BB786E">
      <w:pPr>
        <w:pStyle w:val="Heading3"/>
        <w:numPr>
          <w:ilvl w:val="2"/>
          <w:numId w:val="48"/>
        </w:numPr>
        <w:rPr>
          <w:noProof/>
          <w:sz w:val="24"/>
          <w:szCs w:val="24"/>
        </w:rPr>
      </w:pPr>
      <w:r w:rsidRPr="00413BD4">
        <w:rPr>
          <w:noProof/>
          <w:sz w:val="24"/>
          <w:szCs w:val="24"/>
        </w:rPr>
        <w:t>可能修改本协定的任何条款的改变；</w:t>
      </w:r>
    </w:p>
    <w:p w:rsidR="00413BD4" w:rsidRPr="00413BD4" w:rsidRDefault="00413BD4" w:rsidP="00BB786E">
      <w:pPr>
        <w:pStyle w:val="Heading3"/>
        <w:numPr>
          <w:ilvl w:val="2"/>
          <w:numId w:val="48"/>
        </w:numPr>
        <w:rPr>
          <w:noProof/>
          <w:sz w:val="24"/>
          <w:szCs w:val="24"/>
        </w:rPr>
      </w:pPr>
      <w:r w:rsidRPr="00413BD4">
        <w:rPr>
          <w:noProof/>
          <w:sz w:val="24"/>
          <w:szCs w:val="24"/>
        </w:rPr>
        <w:t>已分配给单独的双边或执行机构不同付款的资金年度数额的变化；</w:t>
      </w:r>
    </w:p>
    <w:p w:rsidR="00413BD4" w:rsidRDefault="00413BD4" w:rsidP="00BB786E">
      <w:pPr>
        <w:pStyle w:val="Heading3"/>
        <w:numPr>
          <w:ilvl w:val="2"/>
          <w:numId w:val="48"/>
        </w:numPr>
        <w:rPr>
          <w:noProof/>
          <w:sz w:val="24"/>
          <w:szCs w:val="24"/>
        </w:rPr>
      </w:pPr>
      <w:r w:rsidRPr="00413BD4">
        <w:rPr>
          <w:noProof/>
          <w:sz w:val="24"/>
          <w:szCs w:val="24"/>
        </w:rPr>
        <w:t>为未列入本核准付款执行计划的活动提供资金，或自付款执行计划中撤销某一项活动，其费用超过上一次所核准付款总费用</w:t>
      </w:r>
      <w:r w:rsidRPr="00413BD4">
        <w:rPr>
          <w:noProof/>
          <w:sz w:val="24"/>
          <w:szCs w:val="24"/>
        </w:rPr>
        <w:t xml:space="preserve"> </w:t>
      </w:r>
      <w:r w:rsidRPr="00413BD4">
        <w:rPr>
          <w:rFonts w:hint="eastAsia"/>
          <w:noProof/>
          <w:sz w:val="24"/>
          <w:szCs w:val="24"/>
        </w:rPr>
        <w:t>3</w:t>
      </w:r>
      <w:r w:rsidRPr="00413BD4">
        <w:rPr>
          <w:noProof/>
          <w:sz w:val="24"/>
          <w:szCs w:val="24"/>
        </w:rPr>
        <w:t>0%</w:t>
      </w:r>
      <w:r w:rsidRPr="00413BD4">
        <w:rPr>
          <w:noProof/>
          <w:sz w:val="24"/>
          <w:szCs w:val="24"/>
        </w:rPr>
        <w:t>；以及</w:t>
      </w:r>
    </w:p>
    <w:p w:rsidR="00413BD4" w:rsidRPr="00413BD4" w:rsidRDefault="005B38BD" w:rsidP="00BB786E">
      <w:pPr>
        <w:pStyle w:val="Heading3"/>
        <w:numPr>
          <w:ilvl w:val="2"/>
          <w:numId w:val="48"/>
        </w:numPr>
      </w:pPr>
      <w:r w:rsidRPr="005B38BD">
        <w:rPr>
          <w:noProof/>
          <w:sz w:val="24"/>
          <w:szCs w:val="24"/>
        </w:rPr>
        <w:t>替代技术的改变，但有一项谅解，即提交此种要求时须指明相关的</w:t>
      </w:r>
      <w:r w:rsidRPr="005B38BD">
        <w:rPr>
          <w:noProof/>
          <w:sz w:val="24"/>
          <w:szCs w:val="24"/>
        </w:rPr>
        <w:t xml:space="preserve"> </w:t>
      </w:r>
      <w:r w:rsidRPr="005B38BD">
        <w:rPr>
          <w:noProof/>
          <w:sz w:val="24"/>
          <w:szCs w:val="24"/>
        </w:rPr>
        <w:t>增支费用、对气候的潜在影响以及将要淘汰的</w:t>
      </w:r>
      <w:r w:rsidRPr="005B38BD">
        <w:rPr>
          <w:noProof/>
          <w:sz w:val="24"/>
          <w:szCs w:val="24"/>
        </w:rPr>
        <w:t xml:space="preserve"> ODP </w:t>
      </w:r>
      <w:r w:rsidRPr="005B38BD">
        <w:rPr>
          <w:noProof/>
          <w:sz w:val="24"/>
          <w:szCs w:val="24"/>
        </w:rPr>
        <w:t>吨位数的任何差别（如适用），同时确认：国家同意与改变技术相关的潜在节省将相应地减少本《协定》下的总体资金数额；</w:t>
      </w:r>
    </w:p>
    <w:p w:rsidR="00F979AD" w:rsidRPr="00316929" w:rsidRDefault="00316929" w:rsidP="00F979AD">
      <w:pPr>
        <w:pStyle w:val="Heading2"/>
        <w:numPr>
          <w:ilvl w:val="1"/>
          <w:numId w:val="1"/>
        </w:numPr>
        <w:topLinePunct/>
        <w:rPr>
          <w:sz w:val="24"/>
          <w:szCs w:val="24"/>
        </w:rPr>
      </w:pPr>
      <w:r w:rsidRPr="00316929">
        <w:rPr>
          <w:noProof/>
          <w:sz w:val="24"/>
          <w:szCs w:val="24"/>
        </w:rPr>
        <w:t>不被视为有重大改变的重新分配，可纳入当时正在执行的已核准的《付款执行计</w:t>
      </w:r>
      <w:r w:rsidRPr="00316929">
        <w:rPr>
          <w:noProof/>
          <w:sz w:val="24"/>
          <w:szCs w:val="24"/>
        </w:rPr>
        <w:t xml:space="preserve"> </w:t>
      </w:r>
      <w:r w:rsidRPr="00316929">
        <w:rPr>
          <w:noProof/>
          <w:sz w:val="24"/>
          <w:szCs w:val="24"/>
        </w:rPr>
        <w:t>划》，并在嗣后的付款实施情况报告中向执行委员会作出报告</w:t>
      </w:r>
      <w:r w:rsidR="00D6182C" w:rsidRPr="003112BC">
        <w:rPr>
          <w:noProof/>
          <w:sz w:val="24"/>
          <w:szCs w:val="24"/>
        </w:rPr>
        <w:t>；</w:t>
      </w:r>
      <w:r w:rsidR="00F979AD" w:rsidRPr="00316929">
        <w:rPr>
          <w:noProof/>
          <w:sz w:val="24"/>
          <w:szCs w:val="24"/>
        </w:rPr>
        <w:t>以及</w:t>
      </w:r>
    </w:p>
    <w:p w:rsidR="00D6182C" w:rsidRPr="0056761D" w:rsidRDefault="0056761D">
      <w:pPr>
        <w:pStyle w:val="Heading2"/>
        <w:rPr>
          <w:noProof/>
          <w:sz w:val="24"/>
          <w:szCs w:val="24"/>
        </w:rPr>
      </w:pPr>
      <w:r w:rsidRPr="0056761D">
        <w:rPr>
          <w:noProof/>
          <w:sz w:val="24"/>
          <w:szCs w:val="24"/>
        </w:rPr>
        <w:t>双边或执行机构或国家持有的《计划》剩余资金均应根据本协定设想的最后一次付款完成时退回多边基金</w:t>
      </w:r>
      <w:r w:rsidRPr="0056761D">
        <w:rPr>
          <w:rFonts w:hint="eastAsia"/>
          <w:noProof/>
          <w:sz w:val="24"/>
          <w:szCs w:val="24"/>
        </w:rPr>
        <w:t>。</w:t>
      </w:r>
    </w:p>
    <w:p w:rsidR="0056761D" w:rsidRPr="0056761D" w:rsidRDefault="0056761D" w:rsidP="0056761D">
      <w:pPr>
        <w:pStyle w:val="Heading1"/>
        <w:numPr>
          <w:ilvl w:val="0"/>
          <w:numId w:val="0"/>
        </w:numPr>
        <w:topLinePunct/>
        <w:rPr>
          <w:b/>
          <w:noProof/>
          <w:sz w:val="24"/>
          <w:szCs w:val="24"/>
        </w:rPr>
      </w:pPr>
      <w:r w:rsidRPr="0056761D">
        <w:rPr>
          <w:b/>
          <w:noProof/>
          <w:sz w:val="24"/>
          <w:szCs w:val="24"/>
        </w:rPr>
        <w:t>关于制冷维修行业的考虑</w:t>
      </w:r>
    </w:p>
    <w:p w:rsidR="00D6182C" w:rsidRPr="003112BC" w:rsidRDefault="00C70A9E">
      <w:pPr>
        <w:pStyle w:val="Heading1"/>
        <w:topLinePunct/>
        <w:rPr>
          <w:sz w:val="24"/>
          <w:szCs w:val="24"/>
        </w:rPr>
      </w:pPr>
      <w:r w:rsidRPr="00C70A9E">
        <w:rPr>
          <w:noProof/>
          <w:sz w:val="24"/>
          <w:szCs w:val="24"/>
        </w:rPr>
        <w:t>应特别注意实施《计划》中包括的制冷维修行业活动</w:t>
      </w:r>
      <w:r w:rsidR="00D6182C" w:rsidRPr="003112BC">
        <w:rPr>
          <w:noProof/>
          <w:sz w:val="24"/>
          <w:szCs w:val="24"/>
        </w:rPr>
        <w:t>，尤其是：</w:t>
      </w:r>
    </w:p>
    <w:p w:rsidR="00D6182C" w:rsidRPr="003112BC" w:rsidRDefault="00C70A9E">
      <w:pPr>
        <w:pStyle w:val="Heading2"/>
        <w:numPr>
          <w:ilvl w:val="1"/>
          <w:numId w:val="1"/>
        </w:numPr>
        <w:topLinePunct/>
        <w:rPr>
          <w:sz w:val="24"/>
          <w:szCs w:val="24"/>
        </w:rPr>
      </w:pPr>
      <w:r w:rsidRPr="00C70A9E">
        <w:rPr>
          <w:noProof/>
          <w:sz w:val="24"/>
          <w:szCs w:val="24"/>
        </w:rPr>
        <w:t>国家将利用本协定所提供的灵活性处理项目执行过程中可能产生的具体需要；以及</w:t>
      </w:r>
    </w:p>
    <w:p w:rsidR="00D6182C" w:rsidRDefault="00C70A9E">
      <w:pPr>
        <w:pStyle w:val="Heading2"/>
        <w:numPr>
          <w:ilvl w:val="1"/>
          <w:numId w:val="1"/>
        </w:numPr>
        <w:topLinePunct/>
        <w:rPr>
          <w:noProof/>
          <w:sz w:val="24"/>
          <w:szCs w:val="24"/>
        </w:rPr>
      </w:pPr>
      <w:r w:rsidRPr="00C70A9E">
        <w:rPr>
          <w:noProof/>
          <w:sz w:val="24"/>
          <w:szCs w:val="24"/>
        </w:rPr>
        <w:lastRenderedPageBreak/>
        <w:t>国家和相关双边和（或）执行机构在执行《计划》时，将考虑到关于制冷维修行业</w:t>
      </w:r>
      <w:r w:rsidRPr="00C70A9E">
        <w:rPr>
          <w:noProof/>
          <w:sz w:val="24"/>
          <w:szCs w:val="24"/>
        </w:rPr>
        <w:t xml:space="preserve"> </w:t>
      </w:r>
      <w:r w:rsidRPr="00C70A9E">
        <w:rPr>
          <w:noProof/>
          <w:sz w:val="24"/>
          <w:szCs w:val="24"/>
        </w:rPr>
        <w:t>的相关决定</w:t>
      </w:r>
      <w:r w:rsidR="00D6182C" w:rsidRPr="003112BC">
        <w:rPr>
          <w:noProof/>
          <w:sz w:val="24"/>
          <w:szCs w:val="24"/>
        </w:rPr>
        <w:t>。</w:t>
      </w:r>
    </w:p>
    <w:p w:rsidR="00F232E3" w:rsidRPr="00F232E3" w:rsidRDefault="00F232E3" w:rsidP="00F232E3">
      <w:pPr>
        <w:rPr>
          <w:b/>
          <w:noProof/>
          <w:sz w:val="24"/>
          <w:szCs w:val="24"/>
        </w:rPr>
      </w:pPr>
      <w:r w:rsidRPr="00F232E3">
        <w:rPr>
          <w:b/>
          <w:noProof/>
          <w:sz w:val="24"/>
          <w:szCs w:val="24"/>
        </w:rPr>
        <w:t>双边和执行机构</w:t>
      </w:r>
    </w:p>
    <w:p w:rsidR="00F232E3" w:rsidRPr="00F232E3" w:rsidRDefault="00F232E3" w:rsidP="00F232E3"/>
    <w:p w:rsidR="009C0CC7" w:rsidRDefault="00D6182C" w:rsidP="00515E9B">
      <w:pPr>
        <w:pStyle w:val="Heading1"/>
        <w:tabs>
          <w:tab w:val="clear" w:pos="0"/>
          <w:tab w:val="num" w:pos="720"/>
        </w:tabs>
        <w:topLinePunct/>
        <w:rPr>
          <w:noProof/>
          <w:sz w:val="24"/>
          <w:szCs w:val="24"/>
          <w:lang w:val="en-US"/>
        </w:rPr>
      </w:pPr>
      <w:r w:rsidRPr="003112BC">
        <w:rPr>
          <w:noProof/>
          <w:sz w:val="24"/>
          <w:szCs w:val="24"/>
          <w:lang w:val="en-US"/>
        </w:rPr>
        <w:t>国家同意全面负责管理和执行本协定以及为履行本协定的义务由国家或以国家名义开展的所有活动。</w:t>
      </w:r>
      <w:r w:rsidR="005A00DD">
        <w:rPr>
          <w:rFonts w:hint="eastAsia"/>
          <w:noProof/>
          <w:sz w:val="24"/>
          <w:szCs w:val="24"/>
          <w:lang w:val="en-US"/>
        </w:rPr>
        <w:t>计划发展署</w:t>
      </w:r>
      <w:r w:rsidRPr="003112BC">
        <w:rPr>
          <w:noProof/>
          <w:sz w:val="24"/>
          <w:szCs w:val="24"/>
          <w:lang w:val="en-US"/>
        </w:rPr>
        <w:t>同意担任本协定国家活动的牵头执行机构。国家同意接受评价，评价可能在多边基金监督和评价工作方案下或参与本协定的牵头执行机构的评价方案下进行。</w:t>
      </w:r>
      <w:r w:rsidR="00515E9B">
        <w:rPr>
          <w:rFonts w:hint="eastAsia"/>
          <w:noProof/>
          <w:sz w:val="24"/>
          <w:szCs w:val="24"/>
          <w:lang w:val="en-US"/>
        </w:rPr>
        <w:t xml:space="preserve"> </w:t>
      </w:r>
    </w:p>
    <w:p w:rsidR="00515E9B" w:rsidRPr="004807DF" w:rsidRDefault="0017410B" w:rsidP="00515E9B">
      <w:pPr>
        <w:pStyle w:val="Heading1"/>
        <w:rPr>
          <w:noProof/>
          <w:sz w:val="24"/>
          <w:szCs w:val="24"/>
          <w:lang w:val="en-US"/>
        </w:rPr>
      </w:pPr>
      <w:r w:rsidRPr="004807DF">
        <w:rPr>
          <w:noProof/>
          <w:sz w:val="24"/>
          <w:szCs w:val="24"/>
          <w:lang w:val="en-US"/>
        </w:rPr>
        <w:t>牵头执行机构将负责确保本协定下的所有活动的协调规划、执行和报告工作，包括但不限于根据第</w:t>
      </w:r>
      <w:r w:rsidRPr="004807DF">
        <w:rPr>
          <w:noProof/>
          <w:sz w:val="24"/>
          <w:szCs w:val="24"/>
          <w:lang w:val="en-US"/>
        </w:rPr>
        <w:t>5(b)</w:t>
      </w:r>
      <w:r w:rsidRPr="004807DF">
        <w:rPr>
          <w:noProof/>
          <w:sz w:val="24"/>
          <w:szCs w:val="24"/>
          <w:lang w:val="en-US"/>
        </w:rPr>
        <w:t>款进行的独立核查。</w:t>
      </w:r>
      <w:r w:rsidR="005A00DD">
        <w:rPr>
          <w:rFonts w:hint="eastAsia"/>
          <w:noProof/>
          <w:sz w:val="24"/>
          <w:szCs w:val="24"/>
          <w:lang w:val="en-US"/>
        </w:rPr>
        <w:t>附录</w:t>
      </w:r>
      <w:r w:rsidR="005A00DD">
        <w:rPr>
          <w:rFonts w:hint="eastAsia"/>
          <w:noProof/>
          <w:sz w:val="24"/>
          <w:szCs w:val="24"/>
          <w:lang w:val="en-US"/>
        </w:rPr>
        <w:t>5-A</w:t>
      </w:r>
      <w:r w:rsidR="005A00DD">
        <w:rPr>
          <w:rFonts w:hint="eastAsia"/>
          <w:noProof/>
          <w:sz w:val="24"/>
          <w:szCs w:val="24"/>
          <w:lang w:val="en-US"/>
        </w:rPr>
        <w:t>包含了牵头机构的职责。</w:t>
      </w:r>
      <w:r w:rsidRPr="004807DF">
        <w:rPr>
          <w:noProof/>
          <w:sz w:val="24"/>
          <w:szCs w:val="24"/>
          <w:lang w:val="en-US"/>
        </w:rPr>
        <w:t>执行委员会原则上同意向牵头执行机构提供附录</w:t>
      </w:r>
      <w:r w:rsidRPr="004807DF">
        <w:rPr>
          <w:noProof/>
          <w:sz w:val="24"/>
          <w:szCs w:val="24"/>
          <w:lang w:val="en-US"/>
        </w:rPr>
        <w:t>2-A</w:t>
      </w:r>
      <w:r w:rsidRPr="004807DF">
        <w:rPr>
          <w:noProof/>
          <w:sz w:val="24"/>
          <w:szCs w:val="24"/>
          <w:lang w:val="en-US"/>
        </w:rPr>
        <w:t>第</w:t>
      </w:r>
      <w:r w:rsidRPr="004807DF">
        <w:rPr>
          <w:noProof/>
          <w:sz w:val="24"/>
          <w:szCs w:val="24"/>
          <w:lang w:val="en-US"/>
        </w:rPr>
        <w:t>2.2</w:t>
      </w:r>
      <w:r w:rsidRPr="004807DF">
        <w:rPr>
          <w:noProof/>
          <w:sz w:val="24"/>
          <w:szCs w:val="24"/>
          <w:lang w:val="en-US"/>
        </w:rPr>
        <w:t>行所列费用。</w:t>
      </w:r>
    </w:p>
    <w:p w:rsidR="0017410B" w:rsidRDefault="0017410B" w:rsidP="0017410B">
      <w:pPr>
        <w:rPr>
          <w:spacing w:val="1"/>
        </w:rPr>
      </w:pPr>
      <w:r w:rsidRPr="0017410B">
        <w:rPr>
          <w:b/>
          <w:noProof/>
          <w:sz w:val="24"/>
          <w:szCs w:val="24"/>
        </w:rPr>
        <w:t>不遵守《协定》的</w:t>
      </w:r>
      <w:r w:rsidRPr="0017410B">
        <w:rPr>
          <w:rFonts w:hint="eastAsia"/>
          <w:b/>
          <w:noProof/>
          <w:sz w:val="24"/>
          <w:szCs w:val="24"/>
        </w:rPr>
        <w:t>情事</w:t>
      </w:r>
    </w:p>
    <w:p w:rsidR="0017410B" w:rsidRPr="0017410B" w:rsidRDefault="0017410B" w:rsidP="0017410B">
      <w:pPr>
        <w:rPr>
          <w:lang w:val="en-US"/>
        </w:rPr>
      </w:pPr>
    </w:p>
    <w:p w:rsidR="00515E9B" w:rsidRDefault="00305133" w:rsidP="00515E9B">
      <w:pPr>
        <w:pStyle w:val="Heading1"/>
        <w:rPr>
          <w:noProof/>
          <w:sz w:val="24"/>
          <w:szCs w:val="24"/>
          <w:lang w:val="en-US"/>
        </w:rPr>
      </w:pPr>
      <w:r w:rsidRPr="00305133">
        <w:rPr>
          <w:noProof/>
          <w:sz w:val="24"/>
          <w:szCs w:val="24"/>
          <w:lang w:val="en-US"/>
        </w:rPr>
        <w:t>如果国家由于任何原因没有达到附录</w:t>
      </w:r>
      <w:r w:rsidRPr="00305133">
        <w:rPr>
          <w:noProof/>
          <w:sz w:val="24"/>
          <w:szCs w:val="24"/>
          <w:lang w:val="en-US"/>
        </w:rPr>
        <w:t xml:space="preserve"> 2-A </w:t>
      </w:r>
      <w:r w:rsidRPr="00305133">
        <w:rPr>
          <w:noProof/>
          <w:sz w:val="24"/>
          <w:szCs w:val="24"/>
          <w:lang w:val="en-US"/>
        </w:rPr>
        <w:t>第</w:t>
      </w:r>
      <w:r w:rsidRPr="00305133">
        <w:rPr>
          <w:noProof/>
          <w:sz w:val="24"/>
          <w:szCs w:val="24"/>
          <w:lang w:val="en-US"/>
        </w:rPr>
        <w:t xml:space="preserve"> 1.2 </w:t>
      </w:r>
      <w:r w:rsidRPr="00305133">
        <w:rPr>
          <w:noProof/>
          <w:sz w:val="24"/>
          <w:szCs w:val="24"/>
          <w:lang w:val="en-US"/>
        </w:rPr>
        <w:t>行规定的消除这些物质的目标，或没有遵守本</w:t>
      </w:r>
      <w:r>
        <w:rPr>
          <w:noProof/>
          <w:sz w:val="24"/>
          <w:szCs w:val="24"/>
          <w:lang w:val="en-US"/>
        </w:rPr>
        <w:t>协定</w:t>
      </w:r>
      <w:r>
        <w:rPr>
          <w:rFonts w:hint="eastAsia"/>
          <w:noProof/>
          <w:sz w:val="24"/>
          <w:szCs w:val="24"/>
          <w:lang w:val="en-US"/>
        </w:rPr>
        <w:t>，</w:t>
      </w:r>
      <w:r w:rsidRPr="00305133">
        <w:rPr>
          <w:noProof/>
          <w:sz w:val="24"/>
          <w:szCs w:val="24"/>
          <w:lang w:val="en-US"/>
        </w:rPr>
        <w:t>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w:t>
      </w:r>
      <w:r>
        <w:rPr>
          <w:rFonts w:hint="eastAsia"/>
          <w:noProof/>
          <w:sz w:val="24"/>
          <w:szCs w:val="24"/>
          <w:lang w:val="en-US"/>
        </w:rPr>
        <w:t>未</w:t>
      </w:r>
      <w:r w:rsidRPr="00305133">
        <w:rPr>
          <w:noProof/>
          <w:sz w:val="24"/>
          <w:szCs w:val="24"/>
          <w:lang w:val="en-US"/>
        </w:rPr>
        <w:t>能削减的消费量的每一</w:t>
      </w:r>
      <w:r w:rsidRPr="00305133">
        <w:rPr>
          <w:noProof/>
          <w:sz w:val="24"/>
          <w:szCs w:val="24"/>
          <w:lang w:val="en-US"/>
        </w:rPr>
        <w:t xml:space="preserve"> ODP </w:t>
      </w:r>
      <w:r w:rsidRPr="00305133">
        <w:rPr>
          <w:noProof/>
          <w:sz w:val="24"/>
          <w:szCs w:val="24"/>
          <w:lang w:val="en-US"/>
        </w:rPr>
        <w:t>公斤计算，减少附录</w:t>
      </w:r>
      <w:r w:rsidRPr="00305133">
        <w:rPr>
          <w:noProof/>
          <w:sz w:val="24"/>
          <w:szCs w:val="24"/>
          <w:lang w:val="en-US"/>
        </w:rPr>
        <w:t xml:space="preserve"> 7-A </w:t>
      </w:r>
      <w:r w:rsidRPr="00305133">
        <w:rPr>
          <w:noProof/>
          <w:sz w:val="24"/>
          <w:szCs w:val="24"/>
          <w:lang w:val="en-US"/>
        </w:rPr>
        <w:t>所述金额的资金（</w:t>
      </w:r>
      <w:r w:rsidRPr="00305133">
        <w:rPr>
          <w:noProof/>
          <w:sz w:val="24"/>
          <w:szCs w:val="24"/>
          <w:lang w:val="en-US"/>
        </w:rPr>
        <w:t>“</w:t>
      </w:r>
      <w:r w:rsidRPr="00305133">
        <w:rPr>
          <w:noProof/>
          <w:sz w:val="24"/>
          <w:szCs w:val="24"/>
          <w:lang w:val="en-US"/>
        </w:rPr>
        <w:t>因未履约而减少供资</w:t>
      </w:r>
      <w:r w:rsidRPr="00305133">
        <w:rPr>
          <w:noProof/>
          <w:sz w:val="24"/>
          <w:szCs w:val="24"/>
          <w:lang w:val="en-US"/>
        </w:rPr>
        <w:t>”</w:t>
      </w:r>
      <w:r w:rsidRPr="00305133">
        <w:rPr>
          <w:noProof/>
          <w:sz w:val="24"/>
          <w:szCs w:val="24"/>
          <w:lang w:val="en-US"/>
        </w:rPr>
        <w:t>）。执行委员会将针对国家未能履行协定的具体案例进行讨论，并做出相关决定。根据上文第</w:t>
      </w:r>
      <w:r w:rsidRPr="00305133">
        <w:rPr>
          <w:noProof/>
          <w:sz w:val="24"/>
          <w:szCs w:val="24"/>
          <w:lang w:val="en-US"/>
        </w:rPr>
        <w:t xml:space="preserve"> 5 </w:t>
      </w:r>
      <w:r w:rsidRPr="00305133">
        <w:rPr>
          <w:noProof/>
          <w:sz w:val="24"/>
          <w:szCs w:val="24"/>
          <w:lang w:val="en-US"/>
        </w:rPr>
        <w:t>款，一旦作出决定，不遵守此协定的具体案例将不会妨碍对未来付款申请的资金供应</w:t>
      </w:r>
      <w:r>
        <w:rPr>
          <w:rFonts w:hint="eastAsia"/>
          <w:noProof/>
          <w:sz w:val="24"/>
          <w:szCs w:val="24"/>
          <w:lang w:val="en-US"/>
        </w:rPr>
        <w:t>。</w:t>
      </w:r>
    </w:p>
    <w:p w:rsidR="00515E9B" w:rsidRPr="00515E9B" w:rsidRDefault="005512F0" w:rsidP="00515E9B">
      <w:pPr>
        <w:pStyle w:val="Heading1"/>
        <w:rPr>
          <w:noProof/>
          <w:sz w:val="24"/>
          <w:szCs w:val="24"/>
          <w:lang w:val="en-US"/>
        </w:rPr>
      </w:pPr>
      <w:r w:rsidRPr="005512F0">
        <w:rPr>
          <w:noProof/>
          <w:sz w:val="24"/>
          <w:szCs w:val="24"/>
          <w:lang w:val="en-US"/>
        </w:rPr>
        <w:t>对本协定的供资，不得根据执行委员会今后做出的可能影响为其他消费行业项目或国家任何其他相关活动所作供资的任何决定进行修改。</w:t>
      </w:r>
    </w:p>
    <w:p w:rsidR="00515E9B" w:rsidRDefault="005512F0" w:rsidP="00515E9B">
      <w:pPr>
        <w:pStyle w:val="Heading1"/>
        <w:rPr>
          <w:noProof/>
          <w:sz w:val="24"/>
          <w:szCs w:val="24"/>
          <w:lang w:val="en-US"/>
        </w:rPr>
      </w:pPr>
      <w:r w:rsidRPr="005512F0">
        <w:rPr>
          <w:noProof/>
          <w:sz w:val="24"/>
          <w:szCs w:val="24"/>
          <w:lang w:val="en-US"/>
        </w:rPr>
        <w:t>国家应遵照执行委员会</w:t>
      </w:r>
      <w:r>
        <w:rPr>
          <w:rFonts w:hint="eastAsia"/>
          <w:noProof/>
          <w:sz w:val="24"/>
          <w:szCs w:val="24"/>
          <w:lang w:val="en-US"/>
        </w:rPr>
        <w:t>和</w:t>
      </w:r>
      <w:r w:rsidRPr="005512F0">
        <w:rPr>
          <w:noProof/>
          <w:sz w:val="24"/>
          <w:szCs w:val="24"/>
          <w:lang w:val="en-US"/>
        </w:rPr>
        <w:t>牵头执行机构为促进本协定的执行而提出的任何合理要求行事。国家尤其应该让牵头执行机构有了解为核查本协定的遵守情况所必需信息的途径</w:t>
      </w:r>
      <w:r>
        <w:rPr>
          <w:rFonts w:hint="eastAsia"/>
          <w:noProof/>
          <w:sz w:val="24"/>
          <w:szCs w:val="24"/>
          <w:lang w:val="en-US"/>
        </w:rPr>
        <w:t>。</w:t>
      </w:r>
    </w:p>
    <w:p w:rsidR="00582BB0" w:rsidRPr="00582BB0" w:rsidRDefault="00582BB0" w:rsidP="00582BB0">
      <w:pPr>
        <w:rPr>
          <w:b/>
          <w:noProof/>
          <w:sz w:val="24"/>
          <w:szCs w:val="24"/>
        </w:rPr>
      </w:pPr>
      <w:r w:rsidRPr="00582BB0">
        <w:rPr>
          <w:rFonts w:hint="eastAsia"/>
          <w:b/>
          <w:noProof/>
          <w:sz w:val="24"/>
          <w:szCs w:val="24"/>
        </w:rPr>
        <w:t>完成日期</w:t>
      </w:r>
    </w:p>
    <w:p w:rsidR="00582BB0" w:rsidRPr="00582BB0" w:rsidRDefault="00582BB0" w:rsidP="00582BB0">
      <w:pPr>
        <w:rPr>
          <w:lang w:val="en-US"/>
        </w:rPr>
      </w:pPr>
    </w:p>
    <w:p w:rsidR="00582BB0" w:rsidRDefault="00582BB0" w:rsidP="005512F0">
      <w:pPr>
        <w:pStyle w:val="Heading1"/>
        <w:rPr>
          <w:noProof/>
          <w:sz w:val="24"/>
          <w:szCs w:val="24"/>
        </w:rPr>
      </w:pPr>
      <w:r w:rsidRPr="003112BC">
        <w:rPr>
          <w:noProof/>
          <w:sz w:val="24"/>
          <w:szCs w:val="24"/>
        </w:rPr>
        <w:t>继上一年在附录</w:t>
      </w:r>
      <w:r w:rsidRPr="003112BC">
        <w:rPr>
          <w:noProof/>
          <w:sz w:val="24"/>
          <w:szCs w:val="24"/>
        </w:rPr>
        <w:t>2-A</w:t>
      </w:r>
      <w:r w:rsidRPr="003112BC">
        <w:rPr>
          <w:noProof/>
          <w:sz w:val="24"/>
          <w:szCs w:val="24"/>
        </w:rPr>
        <w:t>中规定了最高允许消费总量之后，在本年底将完成《计划》以及相关的协定。如果届时按照第</w:t>
      </w:r>
      <w:r w:rsidRPr="003112BC">
        <w:rPr>
          <w:noProof/>
          <w:sz w:val="24"/>
          <w:szCs w:val="24"/>
        </w:rPr>
        <w:t>5(d)</w:t>
      </w:r>
      <w:r w:rsidRPr="003112BC">
        <w:rPr>
          <w:noProof/>
          <w:sz w:val="24"/>
          <w:szCs w:val="24"/>
        </w:rPr>
        <w:t>款和第</w:t>
      </w:r>
      <w:r w:rsidRPr="003112BC">
        <w:rPr>
          <w:noProof/>
          <w:sz w:val="24"/>
          <w:szCs w:val="24"/>
        </w:rPr>
        <w:t>7</w:t>
      </w:r>
      <w:r w:rsidRPr="003112BC">
        <w:rPr>
          <w:noProof/>
          <w:sz w:val="24"/>
          <w:szCs w:val="24"/>
        </w:rPr>
        <w:t>款的规定最后的《付款执行计划》及随后几次修订中预期的活动仍未完成，《计划》的完成将推迟至执行剩余活动后次年的年底。附录</w:t>
      </w:r>
      <w:r w:rsidRPr="003112BC">
        <w:rPr>
          <w:noProof/>
          <w:sz w:val="24"/>
          <w:szCs w:val="24"/>
        </w:rPr>
        <w:t>4-A</w:t>
      </w:r>
      <w:r w:rsidRPr="003112BC">
        <w:rPr>
          <w:noProof/>
          <w:sz w:val="24"/>
          <w:szCs w:val="24"/>
        </w:rPr>
        <w:t>第</w:t>
      </w:r>
      <w:r w:rsidRPr="003112BC">
        <w:rPr>
          <w:noProof/>
          <w:sz w:val="24"/>
          <w:szCs w:val="24"/>
        </w:rPr>
        <w:t>1(a)</w:t>
      </w:r>
      <w:r w:rsidRPr="003112BC">
        <w:rPr>
          <w:noProof/>
          <w:sz w:val="24"/>
          <w:szCs w:val="24"/>
        </w:rPr>
        <w:t>、</w:t>
      </w:r>
      <w:r w:rsidRPr="003112BC">
        <w:rPr>
          <w:noProof/>
          <w:sz w:val="24"/>
          <w:szCs w:val="24"/>
        </w:rPr>
        <w:t>1(b)</w:t>
      </w:r>
      <w:r w:rsidRPr="003112BC">
        <w:rPr>
          <w:noProof/>
          <w:sz w:val="24"/>
          <w:szCs w:val="24"/>
        </w:rPr>
        <w:t>、</w:t>
      </w:r>
      <w:r w:rsidRPr="003112BC">
        <w:rPr>
          <w:noProof/>
          <w:sz w:val="24"/>
          <w:szCs w:val="24"/>
        </w:rPr>
        <w:t>1(d)</w:t>
      </w:r>
      <w:r w:rsidRPr="003112BC">
        <w:rPr>
          <w:noProof/>
          <w:sz w:val="24"/>
          <w:szCs w:val="24"/>
        </w:rPr>
        <w:t>款和</w:t>
      </w:r>
      <w:r w:rsidRPr="003112BC">
        <w:rPr>
          <w:noProof/>
          <w:sz w:val="24"/>
          <w:szCs w:val="24"/>
        </w:rPr>
        <w:t>1(e)</w:t>
      </w:r>
      <w:r w:rsidRPr="003112BC">
        <w:rPr>
          <w:noProof/>
          <w:sz w:val="24"/>
          <w:szCs w:val="24"/>
        </w:rPr>
        <w:t>款规定的报告要求将予继续，直至《计划》完成之时，除非执行委员会另有规定。</w:t>
      </w:r>
    </w:p>
    <w:p w:rsidR="00582BB0" w:rsidRPr="00582BB0" w:rsidRDefault="00582BB0" w:rsidP="00582BB0">
      <w:pPr>
        <w:rPr>
          <w:b/>
          <w:noProof/>
          <w:sz w:val="24"/>
          <w:szCs w:val="24"/>
        </w:rPr>
      </w:pPr>
      <w:r w:rsidRPr="00582BB0">
        <w:rPr>
          <w:rFonts w:hint="eastAsia"/>
          <w:b/>
          <w:noProof/>
          <w:sz w:val="24"/>
          <w:szCs w:val="24"/>
        </w:rPr>
        <w:t>有效性</w:t>
      </w:r>
    </w:p>
    <w:p w:rsidR="00582BB0" w:rsidRPr="00582BB0" w:rsidRDefault="00582BB0" w:rsidP="00582BB0"/>
    <w:p w:rsidR="005512F0" w:rsidRPr="00582BB0" w:rsidRDefault="00582BB0" w:rsidP="005512F0">
      <w:pPr>
        <w:pStyle w:val="Heading1"/>
        <w:rPr>
          <w:noProof/>
          <w:sz w:val="24"/>
          <w:szCs w:val="24"/>
          <w:lang w:val="en-US"/>
        </w:rPr>
      </w:pPr>
      <w:r w:rsidRPr="00582BB0">
        <w:rPr>
          <w:noProof/>
          <w:sz w:val="24"/>
          <w:szCs w:val="24"/>
        </w:rPr>
        <w:t>本协定所规定所有条件仅在《蒙特利尔议定书》范围内并按本协定的规定执行。除本协定另有规定外，本协定所使用所有术语均与《蒙特利尔议定书》赋予的含义相同</w:t>
      </w:r>
      <w:r>
        <w:rPr>
          <w:rFonts w:hint="eastAsia"/>
          <w:noProof/>
          <w:sz w:val="24"/>
          <w:szCs w:val="24"/>
        </w:rPr>
        <w:t>。</w:t>
      </w:r>
    </w:p>
    <w:p w:rsidR="005512F0" w:rsidRPr="00582BB0" w:rsidRDefault="00582BB0" w:rsidP="005512F0">
      <w:pPr>
        <w:pStyle w:val="Heading1"/>
        <w:rPr>
          <w:noProof/>
          <w:sz w:val="24"/>
          <w:szCs w:val="24"/>
        </w:rPr>
      </w:pPr>
      <w:r w:rsidRPr="00582BB0">
        <w:rPr>
          <w:noProof/>
          <w:sz w:val="24"/>
          <w:szCs w:val="24"/>
        </w:rPr>
        <w:lastRenderedPageBreak/>
        <w:t>非经国家和多边基金执行委员会的共同书面协议，不得修改或终止本协定。</w:t>
      </w:r>
    </w:p>
    <w:p w:rsidR="00B523B2" w:rsidRDefault="00B523B2" w:rsidP="00CE7A73">
      <w:pPr>
        <w:keepNext/>
        <w:tabs>
          <w:tab w:val="left" w:pos="0"/>
        </w:tabs>
        <w:autoSpaceDE w:val="0"/>
        <w:autoSpaceDN w:val="0"/>
        <w:adjustRightInd w:val="0"/>
        <w:rPr>
          <w:rFonts w:eastAsia="仿宋"/>
          <w:b/>
        </w:rPr>
      </w:pPr>
    </w:p>
    <w:p w:rsidR="00CE7A73" w:rsidRPr="003112BC" w:rsidRDefault="00CE7A73" w:rsidP="00CE7A73">
      <w:pPr>
        <w:keepNext/>
        <w:tabs>
          <w:tab w:val="left" w:pos="0"/>
        </w:tabs>
        <w:autoSpaceDE w:val="0"/>
        <w:autoSpaceDN w:val="0"/>
        <w:adjustRightInd w:val="0"/>
        <w:rPr>
          <w:rFonts w:eastAsia="仿宋"/>
          <w:b/>
        </w:rPr>
      </w:pPr>
      <w:r w:rsidRPr="003112BC">
        <w:rPr>
          <w:rFonts w:eastAsia="仿宋"/>
          <w:b/>
        </w:rPr>
        <w:t>附录</w:t>
      </w:r>
    </w:p>
    <w:p w:rsidR="00CE7A73" w:rsidRPr="003112BC" w:rsidRDefault="00CE7A73" w:rsidP="00CE7A73">
      <w:pPr>
        <w:keepNext/>
        <w:tabs>
          <w:tab w:val="left" w:pos="0"/>
        </w:tabs>
        <w:autoSpaceDE w:val="0"/>
        <w:autoSpaceDN w:val="0"/>
        <w:adjustRightInd w:val="0"/>
        <w:rPr>
          <w:rFonts w:eastAsia="仿宋"/>
        </w:rPr>
      </w:pPr>
    </w:p>
    <w:p w:rsidR="00CE7A73" w:rsidRDefault="00CE7A73" w:rsidP="00CE7A73">
      <w:pPr>
        <w:keepNext/>
        <w:tabs>
          <w:tab w:val="left" w:pos="0"/>
        </w:tabs>
        <w:autoSpaceDE w:val="0"/>
        <w:autoSpaceDN w:val="0"/>
        <w:adjustRightInd w:val="0"/>
        <w:rPr>
          <w:rFonts w:eastAsia="SimHei"/>
          <w:b/>
          <w:noProof/>
          <w:sz w:val="24"/>
          <w:szCs w:val="24"/>
        </w:rPr>
      </w:pPr>
      <w:r w:rsidRPr="009B65A6">
        <w:rPr>
          <w:rFonts w:eastAsia="SimHei"/>
          <w:b/>
          <w:noProof/>
          <w:sz w:val="24"/>
          <w:szCs w:val="24"/>
        </w:rPr>
        <w:t>附录</w:t>
      </w:r>
      <w:r w:rsidRPr="009B65A6">
        <w:rPr>
          <w:rFonts w:eastAsia="SimHei"/>
          <w:b/>
          <w:noProof/>
          <w:sz w:val="24"/>
          <w:szCs w:val="24"/>
        </w:rPr>
        <w:t xml:space="preserve"> 1-A: </w:t>
      </w:r>
      <w:r w:rsidRPr="009B65A6">
        <w:rPr>
          <w:rFonts w:eastAsia="SimHei"/>
          <w:b/>
          <w:noProof/>
          <w:sz w:val="24"/>
          <w:szCs w:val="24"/>
        </w:rPr>
        <w:t>物质</w:t>
      </w:r>
    </w:p>
    <w:p w:rsidR="005A00DD" w:rsidRDefault="005A00DD" w:rsidP="00CE7A73">
      <w:pPr>
        <w:keepNext/>
        <w:tabs>
          <w:tab w:val="left" w:pos="0"/>
        </w:tabs>
        <w:autoSpaceDE w:val="0"/>
        <w:autoSpaceDN w:val="0"/>
        <w:adjustRightInd w:val="0"/>
        <w:rPr>
          <w:rFonts w:eastAsia="SimHei"/>
          <w:b/>
          <w:noProof/>
          <w:sz w:val="24"/>
          <w:szCs w:val="24"/>
        </w:rPr>
      </w:pP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2"/>
        <w:gridCol w:w="1016"/>
        <w:gridCol w:w="606"/>
        <w:gridCol w:w="3054"/>
      </w:tblGrid>
      <w:tr w:rsidR="005A00DD" w:rsidRPr="00B375EA" w:rsidTr="00C01B0E">
        <w:trPr>
          <w:trHeight w:val="197"/>
        </w:trPr>
        <w:tc>
          <w:tcPr>
            <w:tcW w:w="2500" w:type="pct"/>
            <w:shd w:val="clear" w:color="auto" w:fill="auto"/>
          </w:tcPr>
          <w:p w:rsidR="005A00DD" w:rsidRPr="00212621" w:rsidRDefault="005A00DD" w:rsidP="005A00DD">
            <w:pPr>
              <w:keepNext/>
              <w:jc w:val="center"/>
              <w:rPr>
                <w:rFonts w:ascii="SimSun" w:hAnsi="SimSun"/>
                <w:sz w:val="18"/>
                <w:szCs w:val="18"/>
              </w:rPr>
            </w:pPr>
            <w:r w:rsidRPr="00212621">
              <w:rPr>
                <w:rFonts w:ascii="SimSun" w:hAnsi="SimSun"/>
                <w:sz w:val="18"/>
                <w:szCs w:val="18"/>
              </w:rPr>
              <w:t>物质</w:t>
            </w:r>
          </w:p>
        </w:tc>
        <w:tc>
          <w:tcPr>
            <w:tcW w:w="543" w:type="pct"/>
            <w:shd w:val="clear" w:color="auto" w:fill="auto"/>
          </w:tcPr>
          <w:p w:rsidR="005A00DD" w:rsidRPr="00212621" w:rsidRDefault="005A00DD" w:rsidP="005A00DD">
            <w:pPr>
              <w:keepNext/>
              <w:jc w:val="center"/>
              <w:rPr>
                <w:rFonts w:ascii="SimSun" w:hAnsi="SimSun"/>
                <w:sz w:val="18"/>
                <w:szCs w:val="18"/>
              </w:rPr>
            </w:pPr>
            <w:r w:rsidRPr="00212621">
              <w:rPr>
                <w:rFonts w:ascii="SimSun" w:hAnsi="SimSun"/>
                <w:sz w:val="18"/>
                <w:szCs w:val="18"/>
              </w:rPr>
              <w:t>附件</w:t>
            </w:r>
          </w:p>
        </w:tc>
        <w:tc>
          <w:tcPr>
            <w:tcW w:w="324" w:type="pct"/>
            <w:shd w:val="clear" w:color="auto" w:fill="auto"/>
          </w:tcPr>
          <w:p w:rsidR="005A00DD" w:rsidRPr="00212621" w:rsidRDefault="005A00DD" w:rsidP="005A00DD">
            <w:pPr>
              <w:keepNext/>
              <w:jc w:val="center"/>
              <w:rPr>
                <w:rFonts w:ascii="SimSun" w:hAnsi="SimSun"/>
                <w:sz w:val="18"/>
                <w:szCs w:val="18"/>
              </w:rPr>
            </w:pPr>
            <w:r w:rsidRPr="00212621">
              <w:rPr>
                <w:rFonts w:ascii="SimSun" w:hAnsi="SimSun"/>
                <w:sz w:val="18"/>
                <w:szCs w:val="18"/>
              </w:rPr>
              <w:t>类别</w:t>
            </w:r>
          </w:p>
        </w:tc>
        <w:tc>
          <w:tcPr>
            <w:tcW w:w="1632" w:type="pct"/>
            <w:shd w:val="clear" w:color="auto" w:fill="auto"/>
          </w:tcPr>
          <w:p w:rsidR="005A00DD" w:rsidRPr="00212621" w:rsidRDefault="005A00DD" w:rsidP="005A00DD">
            <w:pPr>
              <w:keepNext/>
              <w:jc w:val="center"/>
              <w:rPr>
                <w:rFonts w:ascii="SimSun" w:hAnsi="SimSun"/>
                <w:sz w:val="18"/>
                <w:szCs w:val="18"/>
              </w:rPr>
            </w:pPr>
            <w:r w:rsidRPr="00212621">
              <w:rPr>
                <w:rFonts w:ascii="SimSun" w:hAnsi="SimSun" w:cs="SimSun"/>
                <w:sz w:val="18"/>
                <w:szCs w:val="18"/>
              </w:rPr>
              <w:t>消费量</w:t>
            </w:r>
            <w:r w:rsidRPr="00212621">
              <w:rPr>
                <w:rFonts w:ascii="SimSun" w:hAnsi="SimSun" w:cs="SimSun"/>
                <w:spacing w:val="-2"/>
                <w:sz w:val="18"/>
                <w:szCs w:val="18"/>
              </w:rPr>
              <w:t>合</w:t>
            </w:r>
            <w:r w:rsidRPr="00212621">
              <w:rPr>
                <w:rFonts w:ascii="SimSun" w:hAnsi="SimSun" w:cs="SimSun"/>
                <w:sz w:val="18"/>
                <w:szCs w:val="18"/>
              </w:rPr>
              <w:t>计</w:t>
            </w:r>
            <w:r w:rsidRPr="00212621">
              <w:rPr>
                <w:rFonts w:ascii="SimSun" w:hAnsi="SimSun" w:cs="SimSun"/>
                <w:spacing w:val="-2"/>
                <w:sz w:val="18"/>
                <w:szCs w:val="18"/>
              </w:rPr>
              <w:t>减</w:t>
            </w:r>
            <w:r w:rsidRPr="00212621">
              <w:rPr>
                <w:rFonts w:ascii="SimSun" w:hAnsi="SimSun" w:cs="SimSun"/>
                <w:sz w:val="18"/>
                <w:szCs w:val="18"/>
              </w:rPr>
              <w:t>少量的</w:t>
            </w:r>
            <w:r w:rsidRPr="00212621">
              <w:rPr>
                <w:rFonts w:ascii="SimSun" w:hAnsi="SimSun" w:cs="SimSun"/>
                <w:spacing w:val="-2"/>
                <w:sz w:val="18"/>
                <w:szCs w:val="18"/>
              </w:rPr>
              <w:t>起</w:t>
            </w:r>
            <w:r w:rsidRPr="00212621">
              <w:rPr>
                <w:rFonts w:ascii="SimSun" w:hAnsi="SimSun" w:cs="SimSun"/>
                <w:sz w:val="18"/>
                <w:szCs w:val="18"/>
              </w:rPr>
              <w:t>点</w:t>
            </w:r>
            <w:r w:rsidRPr="00212621">
              <w:rPr>
                <w:rFonts w:ascii="SimSun" w:hAnsi="SimSun" w:cs="SimSun"/>
                <w:spacing w:val="-2"/>
                <w:sz w:val="18"/>
                <w:szCs w:val="18"/>
              </w:rPr>
              <w:t>（</w:t>
            </w:r>
            <w:r w:rsidRPr="00212621">
              <w:rPr>
                <w:rFonts w:ascii="SimSun" w:hAnsi="SimSun"/>
                <w:sz w:val="18"/>
                <w:szCs w:val="18"/>
              </w:rPr>
              <w:t>ODP</w:t>
            </w:r>
            <w:r w:rsidRPr="00212621">
              <w:rPr>
                <w:rFonts w:ascii="SimSun" w:hAnsi="SimSun" w:cs="SimSun"/>
                <w:sz w:val="18"/>
                <w:szCs w:val="18"/>
              </w:rPr>
              <w:t>吨）</w:t>
            </w:r>
          </w:p>
        </w:tc>
      </w:tr>
      <w:tr w:rsidR="005A00DD" w:rsidRPr="00B375EA" w:rsidTr="00C01B0E">
        <w:tc>
          <w:tcPr>
            <w:tcW w:w="2500" w:type="pct"/>
            <w:shd w:val="clear" w:color="auto" w:fill="auto"/>
            <w:vAlign w:val="center"/>
          </w:tcPr>
          <w:p w:rsidR="005A00DD" w:rsidRPr="002E281A" w:rsidRDefault="005A00DD" w:rsidP="005A00DD">
            <w:pPr>
              <w:keepNext/>
              <w:keepLines/>
              <w:rPr>
                <w:color w:val="000000"/>
                <w:sz w:val="20"/>
                <w:szCs w:val="20"/>
                <w:lang w:val="en-CA"/>
              </w:rPr>
            </w:pPr>
            <w:r w:rsidRPr="002E281A">
              <w:rPr>
                <w:color w:val="000000"/>
                <w:sz w:val="20"/>
                <w:szCs w:val="20"/>
                <w:lang w:val="es-CO"/>
              </w:rPr>
              <w:t>HCFC-22</w:t>
            </w:r>
          </w:p>
        </w:tc>
        <w:tc>
          <w:tcPr>
            <w:tcW w:w="543" w:type="pct"/>
            <w:shd w:val="clear" w:color="auto" w:fill="auto"/>
          </w:tcPr>
          <w:p w:rsidR="005A00DD" w:rsidRPr="00B375EA" w:rsidRDefault="005A00DD" w:rsidP="005A00DD">
            <w:pPr>
              <w:keepNext/>
              <w:rPr>
                <w:sz w:val="20"/>
                <w:szCs w:val="20"/>
              </w:rPr>
            </w:pPr>
            <w:r w:rsidRPr="00B375EA">
              <w:rPr>
                <w:sz w:val="20"/>
                <w:szCs w:val="20"/>
              </w:rPr>
              <w:t>C</w:t>
            </w:r>
          </w:p>
        </w:tc>
        <w:tc>
          <w:tcPr>
            <w:tcW w:w="324" w:type="pct"/>
            <w:shd w:val="clear" w:color="auto" w:fill="auto"/>
          </w:tcPr>
          <w:p w:rsidR="005A00DD" w:rsidRPr="00B375EA" w:rsidRDefault="005A00DD" w:rsidP="005A00DD">
            <w:pPr>
              <w:keepNext/>
              <w:rPr>
                <w:sz w:val="20"/>
                <w:szCs w:val="20"/>
              </w:rPr>
            </w:pPr>
            <w:r w:rsidRPr="00B375EA">
              <w:rPr>
                <w:sz w:val="20"/>
                <w:szCs w:val="20"/>
              </w:rPr>
              <w:t>I</w:t>
            </w:r>
          </w:p>
        </w:tc>
        <w:tc>
          <w:tcPr>
            <w:tcW w:w="1632" w:type="pct"/>
            <w:shd w:val="clear" w:color="auto" w:fill="auto"/>
            <w:vAlign w:val="center"/>
          </w:tcPr>
          <w:p w:rsidR="005A00DD" w:rsidRPr="002128BD" w:rsidRDefault="005A00DD" w:rsidP="005A00DD">
            <w:pPr>
              <w:keepNext/>
              <w:keepLines/>
              <w:jc w:val="right"/>
              <w:rPr>
                <w:color w:val="000000"/>
                <w:sz w:val="20"/>
                <w:szCs w:val="20"/>
                <w:lang w:val="en-CA"/>
              </w:rPr>
            </w:pPr>
            <w:r w:rsidRPr="005A00DD">
              <w:rPr>
                <w:rFonts w:cs="Calibri"/>
                <w:color w:val="000000"/>
                <w:sz w:val="20"/>
                <w:szCs w:val="20"/>
              </w:rPr>
              <w:t xml:space="preserve">10.00 </w:t>
            </w:r>
          </w:p>
        </w:tc>
      </w:tr>
      <w:tr w:rsidR="005A00DD" w:rsidRPr="00B375EA" w:rsidTr="00C01B0E">
        <w:tblPrEx>
          <w:tblLook w:val="0000" w:firstRow="0" w:lastRow="0" w:firstColumn="0" w:lastColumn="0" w:noHBand="0" w:noVBand="0"/>
        </w:tblPrEx>
        <w:tc>
          <w:tcPr>
            <w:tcW w:w="2500" w:type="pct"/>
            <w:shd w:val="clear" w:color="auto" w:fill="auto"/>
            <w:vAlign w:val="center"/>
          </w:tcPr>
          <w:p w:rsidR="005A00DD" w:rsidRPr="002E281A" w:rsidRDefault="005A00DD" w:rsidP="005A00DD">
            <w:pPr>
              <w:keepNext/>
              <w:keepLines/>
              <w:rPr>
                <w:color w:val="000000"/>
                <w:sz w:val="20"/>
                <w:szCs w:val="20"/>
                <w:lang w:val="en-CA"/>
              </w:rPr>
            </w:pPr>
            <w:r w:rsidRPr="002E281A">
              <w:rPr>
                <w:color w:val="000000"/>
                <w:sz w:val="20"/>
                <w:szCs w:val="20"/>
                <w:lang w:val="es-CO"/>
              </w:rPr>
              <w:t>HCFC-141b</w:t>
            </w:r>
          </w:p>
        </w:tc>
        <w:tc>
          <w:tcPr>
            <w:tcW w:w="543" w:type="pct"/>
            <w:shd w:val="clear" w:color="auto" w:fill="auto"/>
          </w:tcPr>
          <w:p w:rsidR="005A00DD" w:rsidRPr="00B375EA" w:rsidRDefault="005A00DD" w:rsidP="005A00DD">
            <w:pPr>
              <w:keepNext/>
              <w:rPr>
                <w:sz w:val="20"/>
                <w:szCs w:val="20"/>
              </w:rPr>
            </w:pPr>
            <w:r w:rsidRPr="00B375EA">
              <w:rPr>
                <w:sz w:val="20"/>
                <w:szCs w:val="20"/>
              </w:rPr>
              <w:t>C</w:t>
            </w:r>
          </w:p>
        </w:tc>
        <w:tc>
          <w:tcPr>
            <w:tcW w:w="324" w:type="pct"/>
            <w:shd w:val="clear" w:color="auto" w:fill="auto"/>
          </w:tcPr>
          <w:p w:rsidR="005A00DD" w:rsidRPr="00B375EA" w:rsidRDefault="005A00DD" w:rsidP="005A00DD">
            <w:pPr>
              <w:keepNext/>
              <w:rPr>
                <w:sz w:val="20"/>
                <w:szCs w:val="20"/>
              </w:rPr>
            </w:pPr>
            <w:r w:rsidRPr="00B375EA">
              <w:rPr>
                <w:sz w:val="20"/>
                <w:szCs w:val="20"/>
              </w:rPr>
              <w:t>I</w:t>
            </w:r>
          </w:p>
        </w:tc>
        <w:tc>
          <w:tcPr>
            <w:tcW w:w="1632" w:type="pct"/>
            <w:shd w:val="clear" w:color="auto" w:fill="auto"/>
            <w:vAlign w:val="center"/>
          </w:tcPr>
          <w:p w:rsidR="005A00DD" w:rsidRPr="002128BD" w:rsidRDefault="005A00DD" w:rsidP="005A00DD">
            <w:pPr>
              <w:keepNext/>
              <w:keepLines/>
              <w:jc w:val="right"/>
              <w:rPr>
                <w:color w:val="000000"/>
                <w:sz w:val="20"/>
                <w:szCs w:val="20"/>
                <w:lang w:val="en-CA"/>
              </w:rPr>
            </w:pPr>
            <w:r w:rsidRPr="005A00DD">
              <w:rPr>
                <w:rFonts w:cs="Calibri"/>
                <w:color w:val="000000"/>
                <w:sz w:val="20"/>
                <w:szCs w:val="20"/>
              </w:rPr>
              <w:t xml:space="preserve">3.58 </w:t>
            </w:r>
          </w:p>
        </w:tc>
      </w:tr>
      <w:tr w:rsidR="005A00DD" w:rsidRPr="00B375EA" w:rsidTr="00C01B0E">
        <w:tblPrEx>
          <w:tblLook w:val="0000" w:firstRow="0" w:lastRow="0" w:firstColumn="0" w:lastColumn="0" w:noHBand="0" w:noVBand="0"/>
        </w:tblPrEx>
        <w:tc>
          <w:tcPr>
            <w:tcW w:w="2500" w:type="pct"/>
            <w:shd w:val="clear" w:color="auto" w:fill="auto"/>
            <w:vAlign w:val="center"/>
          </w:tcPr>
          <w:p w:rsidR="005A00DD" w:rsidRPr="002E281A" w:rsidRDefault="005A00DD" w:rsidP="005A00DD">
            <w:pPr>
              <w:keepNext/>
              <w:keepLines/>
              <w:rPr>
                <w:color w:val="000000"/>
                <w:sz w:val="20"/>
                <w:szCs w:val="20"/>
                <w:lang w:val="en-CA"/>
              </w:rPr>
            </w:pPr>
            <w:r w:rsidRPr="002E281A">
              <w:rPr>
                <w:color w:val="000000"/>
                <w:sz w:val="20"/>
                <w:szCs w:val="20"/>
                <w:lang w:val="es-CO"/>
              </w:rPr>
              <w:t>HCFC-123</w:t>
            </w:r>
          </w:p>
        </w:tc>
        <w:tc>
          <w:tcPr>
            <w:tcW w:w="543" w:type="pct"/>
            <w:shd w:val="clear" w:color="auto" w:fill="auto"/>
          </w:tcPr>
          <w:p w:rsidR="005A00DD" w:rsidRPr="00B375EA" w:rsidRDefault="005A00DD" w:rsidP="005A00DD">
            <w:pPr>
              <w:keepNext/>
              <w:rPr>
                <w:sz w:val="20"/>
                <w:szCs w:val="20"/>
              </w:rPr>
            </w:pPr>
            <w:r w:rsidRPr="00B375EA">
              <w:rPr>
                <w:sz w:val="20"/>
                <w:szCs w:val="20"/>
              </w:rPr>
              <w:t>C</w:t>
            </w:r>
          </w:p>
        </w:tc>
        <w:tc>
          <w:tcPr>
            <w:tcW w:w="324" w:type="pct"/>
            <w:shd w:val="clear" w:color="auto" w:fill="auto"/>
          </w:tcPr>
          <w:p w:rsidR="005A00DD" w:rsidRPr="00B375EA" w:rsidRDefault="005A00DD" w:rsidP="005A00DD">
            <w:pPr>
              <w:keepNext/>
              <w:rPr>
                <w:sz w:val="20"/>
                <w:szCs w:val="20"/>
              </w:rPr>
            </w:pPr>
            <w:r w:rsidRPr="00B375EA">
              <w:rPr>
                <w:sz w:val="20"/>
                <w:szCs w:val="20"/>
              </w:rPr>
              <w:t>I</w:t>
            </w:r>
          </w:p>
        </w:tc>
        <w:tc>
          <w:tcPr>
            <w:tcW w:w="1632" w:type="pct"/>
            <w:shd w:val="clear" w:color="auto" w:fill="auto"/>
            <w:vAlign w:val="center"/>
          </w:tcPr>
          <w:p w:rsidR="005A00DD" w:rsidRPr="002128BD" w:rsidRDefault="005A00DD" w:rsidP="005A00DD">
            <w:pPr>
              <w:keepNext/>
              <w:keepLines/>
              <w:jc w:val="right"/>
              <w:rPr>
                <w:color w:val="000000"/>
                <w:sz w:val="20"/>
                <w:szCs w:val="20"/>
                <w:lang w:val="en-CA"/>
              </w:rPr>
            </w:pPr>
            <w:r w:rsidRPr="005A00DD">
              <w:rPr>
                <w:rFonts w:cs="Calibri"/>
                <w:color w:val="000000"/>
                <w:sz w:val="20"/>
                <w:szCs w:val="20"/>
              </w:rPr>
              <w:t xml:space="preserve">0.01 </w:t>
            </w:r>
          </w:p>
        </w:tc>
      </w:tr>
      <w:tr w:rsidR="005A00DD" w:rsidRPr="00B375EA" w:rsidTr="00C01B0E">
        <w:tblPrEx>
          <w:tblLook w:val="0000" w:firstRow="0" w:lastRow="0" w:firstColumn="0" w:lastColumn="0" w:noHBand="0" w:noVBand="0"/>
        </w:tblPrEx>
        <w:tc>
          <w:tcPr>
            <w:tcW w:w="2500" w:type="pct"/>
            <w:shd w:val="clear" w:color="auto" w:fill="auto"/>
            <w:vAlign w:val="center"/>
          </w:tcPr>
          <w:p w:rsidR="005A00DD" w:rsidRPr="002E281A" w:rsidRDefault="005A00DD" w:rsidP="005A00DD">
            <w:pPr>
              <w:rPr>
                <w:color w:val="000000"/>
                <w:sz w:val="20"/>
                <w:szCs w:val="20"/>
                <w:lang w:val="en-CA"/>
              </w:rPr>
            </w:pPr>
            <w:r w:rsidRPr="002E281A">
              <w:rPr>
                <w:color w:val="000000"/>
                <w:sz w:val="20"/>
                <w:szCs w:val="20"/>
                <w:lang w:val="es-CO"/>
              </w:rPr>
              <w:t>HCFC-124</w:t>
            </w:r>
          </w:p>
        </w:tc>
        <w:tc>
          <w:tcPr>
            <w:tcW w:w="543" w:type="pct"/>
            <w:shd w:val="clear" w:color="auto" w:fill="auto"/>
          </w:tcPr>
          <w:p w:rsidR="005A00DD" w:rsidRPr="00B375EA" w:rsidRDefault="005A00DD" w:rsidP="005A00DD">
            <w:pPr>
              <w:keepNext/>
              <w:rPr>
                <w:sz w:val="20"/>
                <w:szCs w:val="20"/>
              </w:rPr>
            </w:pPr>
            <w:r w:rsidRPr="00B375EA">
              <w:rPr>
                <w:sz w:val="20"/>
                <w:szCs w:val="20"/>
              </w:rPr>
              <w:t>C</w:t>
            </w:r>
          </w:p>
        </w:tc>
        <w:tc>
          <w:tcPr>
            <w:tcW w:w="324" w:type="pct"/>
            <w:shd w:val="clear" w:color="auto" w:fill="auto"/>
          </w:tcPr>
          <w:p w:rsidR="005A00DD" w:rsidRPr="00B375EA" w:rsidRDefault="005A00DD" w:rsidP="005A00DD">
            <w:pPr>
              <w:keepNext/>
              <w:rPr>
                <w:sz w:val="20"/>
                <w:szCs w:val="20"/>
              </w:rPr>
            </w:pPr>
            <w:r w:rsidRPr="00B375EA">
              <w:rPr>
                <w:sz w:val="20"/>
                <w:szCs w:val="20"/>
              </w:rPr>
              <w:t>I</w:t>
            </w:r>
          </w:p>
        </w:tc>
        <w:tc>
          <w:tcPr>
            <w:tcW w:w="1632" w:type="pct"/>
            <w:shd w:val="clear" w:color="auto" w:fill="auto"/>
            <w:vAlign w:val="center"/>
          </w:tcPr>
          <w:p w:rsidR="005A00DD" w:rsidRPr="002128BD" w:rsidRDefault="005A00DD" w:rsidP="005A00DD">
            <w:pPr>
              <w:jc w:val="right"/>
              <w:rPr>
                <w:color w:val="000000"/>
                <w:sz w:val="20"/>
                <w:szCs w:val="20"/>
                <w:lang w:val="en-CA"/>
              </w:rPr>
            </w:pPr>
            <w:r w:rsidRPr="005A00DD">
              <w:rPr>
                <w:rFonts w:cs="Calibri"/>
                <w:color w:val="000000"/>
                <w:sz w:val="20"/>
                <w:szCs w:val="20"/>
              </w:rPr>
              <w:t xml:space="preserve">0.09 </w:t>
            </w:r>
          </w:p>
        </w:tc>
      </w:tr>
      <w:tr w:rsidR="005A00DD" w:rsidRPr="00B375EA" w:rsidTr="00C01B0E">
        <w:tblPrEx>
          <w:tblLook w:val="0000" w:firstRow="0" w:lastRow="0" w:firstColumn="0" w:lastColumn="0" w:noHBand="0" w:noVBand="0"/>
        </w:tblPrEx>
        <w:tc>
          <w:tcPr>
            <w:tcW w:w="2500" w:type="pct"/>
            <w:shd w:val="clear" w:color="auto" w:fill="auto"/>
            <w:vAlign w:val="center"/>
          </w:tcPr>
          <w:p w:rsidR="005A00DD" w:rsidRPr="002E281A" w:rsidRDefault="005A00DD" w:rsidP="005A00DD">
            <w:pPr>
              <w:rPr>
                <w:color w:val="000000"/>
                <w:sz w:val="20"/>
                <w:szCs w:val="20"/>
                <w:lang w:val="en-CA"/>
              </w:rPr>
            </w:pPr>
            <w:r w:rsidRPr="002E281A">
              <w:rPr>
                <w:color w:val="000000"/>
                <w:sz w:val="20"/>
                <w:szCs w:val="20"/>
                <w:lang w:val="es-CO"/>
              </w:rPr>
              <w:t>HCFC-142b</w:t>
            </w:r>
          </w:p>
        </w:tc>
        <w:tc>
          <w:tcPr>
            <w:tcW w:w="543" w:type="pct"/>
            <w:shd w:val="clear" w:color="auto" w:fill="auto"/>
          </w:tcPr>
          <w:p w:rsidR="005A00DD" w:rsidRPr="00B375EA" w:rsidRDefault="005A00DD" w:rsidP="005A00DD">
            <w:pPr>
              <w:keepNext/>
              <w:rPr>
                <w:sz w:val="20"/>
                <w:szCs w:val="20"/>
              </w:rPr>
            </w:pPr>
            <w:r w:rsidRPr="00B375EA">
              <w:rPr>
                <w:sz w:val="20"/>
                <w:szCs w:val="20"/>
              </w:rPr>
              <w:t>C</w:t>
            </w:r>
          </w:p>
        </w:tc>
        <w:tc>
          <w:tcPr>
            <w:tcW w:w="324" w:type="pct"/>
            <w:shd w:val="clear" w:color="auto" w:fill="auto"/>
          </w:tcPr>
          <w:p w:rsidR="005A00DD" w:rsidRPr="00B375EA" w:rsidRDefault="005A00DD" w:rsidP="005A00DD">
            <w:pPr>
              <w:keepNext/>
              <w:rPr>
                <w:sz w:val="20"/>
                <w:szCs w:val="20"/>
              </w:rPr>
            </w:pPr>
            <w:r w:rsidRPr="00B375EA">
              <w:rPr>
                <w:sz w:val="20"/>
                <w:szCs w:val="20"/>
              </w:rPr>
              <w:t>I</w:t>
            </w:r>
          </w:p>
        </w:tc>
        <w:tc>
          <w:tcPr>
            <w:tcW w:w="1632" w:type="pct"/>
            <w:shd w:val="clear" w:color="auto" w:fill="auto"/>
            <w:vAlign w:val="center"/>
          </w:tcPr>
          <w:p w:rsidR="005A00DD" w:rsidRPr="002128BD" w:rsidRDefault="005A00DD" w:rsidP="005A00DD">
            <w:pPr>
              <w:jc w:val="right"/>
              <w:rPr>
                <w:color w:val="000000"/>
                <w:sz w:val="20"/>
                <w:szCs w:val="20"/>
                <w:lang w:val="en-CA"/>
              </w:rPr>
            </w:pPr>
            <w:r w:rsidRPr="005A00DD">
              <w:rPr>
                <w:rFonts w:cs="Calibri"/>
                <w:color w:val="000000"/>
                <w:sz w:val="20"/>
                <w:szCs w:val="20"/>
              </w:rPr>
              <w:t xml:space="preserve">0.40 </w:t>
            </w:r>
          </w:p>
        </w:tc>
      </w:tr>
      <w:tr w:rsidR="005A00DD" w:rsidRPr="00B375EA" w:rsidTr="00C01B0E">
        <w:tblPrEx>
          <w:tblLook w:val="0000" w:firstRow="0" w:lastRow="0" w:firstColumn="0" w:lastColumn="0" w:noHBand="0" w:noVBand="0"/>
        </w:tblPrEx>
        <w:tc>
          <w:tcPr>
            <w:tcW w:w="2500" w:type="pct"/>
            <w:shd w:val="clear" w:color="auto" w:fill="auto"/>
          </w:tcPr>
          <w:p w:rsidR="005A00DD" w:rsidRPr="00B375EA" w:rsidRDefault="005A2A0A" w:rsidP="005A00DD">
            <w:pPr>
              <w:keepNext/>
              <w:rPr>
                <w:sz w:val="20"/>
                <w:szCs w:val="20"/>
              </w:rPr>
            </w:pPr>
            <w:r>
              <w:rPr>
                <w:rFonts w:hint="eastAsia"/>
                <w:sz w:val="20"/>
                <w:szCs w:val="20"/>
              </w:rPr>
              <w:t>小计</w:t>
            </w:r>
          </w:p>
        </w:tc>
        <w:tc>
          <w:tcPr>
            <w:tcW w:w="543" w:type="pct"/>
            <w:shd w:val="clear" w:color="auto" w:fill="auto"/>
          </w:tcPr>
          <w:p w:rsidR="005A00DD" w:rsidRPr="00B375EA" w:rsidRDefault="005A00DD" w:rsidP="005A00DD">
            <w:pPr>
              <w:keepNext/>
              <w:rPr>
                <w:sz w:val="20"/>
                <w:szCs w:val="20"/>
              </w:rPr>
            </w:pPr>
          </w:p>
        </w:tc>
        <w:tc>
          <w:tcPr>
            <w:tcW w:w="324" w:type="pct"/>
            <w:shd w:val="clear" w:color="auto" w:fill="auto"/>
          </w:tcPr>
          <w:p w:rsidR="005A00DD" w:rsidRPr="00B375EA" w:rsidRDefault="005A00DD" w:rsidP="005A00DD">
            <w:pPr>
              <w:keepNext/>
              <w:rPr>
                <w:sz w:val="20"/>
                <w:szCs w:val="20"/>
              </w:rPr>
            </w:pPr>
          </w:p>
        </w:tc>
        <w:tc>
          <w:tcPr>
            <w:tcW w:w="1632" w:type="pct"/>
            <w:shd w:val="clear" w:color="auto" w:fill="auto"/>
            <w:vAlign w:val="center"/>
          </w:tcPr>
          <w:p w:rsidR="005A00DD" w:rsidRPr="002128BD" w:rsidRDefault="005A00DD" w:rsidP="005A00DD">
            <w:pPr>
              <w:jc w:val="right"/>
              <w:rPr>
                <w:bCs/>
                <w:color w:val="000000"/>
                <w:sz w:val="20"/>
                <w:szCs w:val="20"/>
                <w:lang w:val="en-CA"/>
              </w:rPr>
            </w:pPr>
            <w:r w:rsidRPr="005A00DD">
              <w:rPr>
                <w:rFonts w:cs="Calibri"/>
                <w:bCs/>
                <w:color w:val="000000"/>
                <w:sz w:val="20"/>
                <w:szCs w:val="20"/>
              </w:rPr>
              <w:t xml:space="preserve">14.08 </w:t>
            </w:r>
          </w:p>
        </w:tc>
      </w:tr>
      <w:tr w:rsidR="005A00DD" w:rsidRPr="002128BD" w:rsidTr="00C01B0E">
        <w:tblPrEx>
          <w:tblLook w:val="0000" w:firstRow="0" w:lastRow="0" w:firstColumn="0" w:lastColumn="0" w:noHBand="0" w:noVBand="0"/>
        </w:tblPrEx>
        <w:tc>
          <w:tcPr>
            <w:tcW w:w="2500" w:type="pct"/>
            <w:shd w:val="clear" w:color="auto" w:fill="auto"/>
          </w:tcPr>
          <w:p w:rsidR="005A00DD" w:rsidRPr="002128BD" w:rsidRDefault="005A00DD" w:rsidP="005A00DD">
            <w:pPr>
              <w:keepNext/>
              <w:rPr>
                <w:sz w:val="20"/>
                <w:szCs w:val="20"/>
              </w:rPr>
            </w:pPr>
            <w:r>
              <w:rPr>
                <w:rFonts w:hint="eastAsia"/>
                <w:sz w:val="20"/>
                <w:szCs w:val="20"/>
              </w:rPr>
              <w:t>含于进口预混多元醇中的</w:t>
            </w:r>
            <w:r w:rsidRPr="002128BD">
              <w:rPr>
                <w:sz w:val="20"/>
                <w:szCs w:val="20"/>
              </w:rPr>
              <w:t xml:space="preserve">HCFC-141b </w:t>
            </w:r>
          </w:p>
        </w:tc>
        <w:tc>
          <w:tcPr>
            <w:tcW w:w="543" w:type="pct"/>
            <w:shd w:val="clear" w:color="auto" w:fill="auto"/>
          </w:tcPr>
          <w:p w:rsidR="005A00DD" w:rsidRPr="002128BD" w:rsidRDefault="005A00DD" w:rsidP="005A00DD">
            <w:pPr>
              <w:keepNext/>
              <w:rPr>
                <w:sz w:val="20"/>
                <w:szCs w:val="20"/>
              </w:rPr>
            </w:pPr>
            <w:r w:rsidRPr="002128BD">
              <w:rPr>
                <w:sz w:val="20"/>
                <w:szCs w:val="20"/>
              </w:rPr>
              <w:t>C</w:t>
            </w:r>
          </w:p>
        </w:tc>
        <w:tc>
          <w:tcPr>
            <w:tcW w:w="324" w:type="pct"/>
            <w:shd w:val="clear" w:color="auto" w:fill="auto"/>
          </w:tcPr>
          <w:p w:rsidR="005A00DD" w:rsidRPr="002128BD" w:rsidRDefault="005A00DD" w:rsidP="005A00DD">
            <w:pPr>
              <w:keepNext/>
              <w:rPr>
                <w:sz w:val="20"/>
                <w:szCs w:val="20"/>
              </w:rPr>
            </w:pPr>
            <w:r w:rsidRPr="002128BD">
              <w:rPr>
                <w:sz w:val="20"/>
                <w:szCs w:val="20"/>
              </w:rPr>
              <w:t>I</w:t>
            </w:r>
          </w:p>
        </w:tc>
        <w:tc>
          <w:tcPr>
            <w:tcW w:w="1632" w:type="pct"/>
            <w:shd w:val="clear" w:color="auto" w:fill="auto"/>
            <w:vAlign w:val="center"/>
          </w:tcPr>
          <w:p w:rsidR="005A00DD" w:rsidRPr="002E281A" w:rsidRDefault="005A00DD" w:rsidP="005A00DD">
            <w:pPr>
              <w:jc w:val="right"/>
              <w:rPr>
                <w:color w:val="000000"/>
                <w:sz w:val="20"/>
                <w:szCs w:val="20"/>
                <w:lang w:val="en-CA"/>
              </w:rPr>
            </w:pPr>
            <w:r w:rsidRPr="005A00DD">
              <w:rPr>
                <w:rFonts w:cs="Calibri"/>
                <w:color w:val="000000"/>
                <w:sz w:val="20"/>
                <w:szCs w:val="20"/>
              </w:rPr>
              <w:t xml:space="preserve">18.11 </w:t>
            </w:r>
          </w:p>
        </w:tc>
      </w:tr>
      <w:tr w:rsidR="005A00DD" w:rsidRPr="00B375EA" w:rsidTr="00C01B0E">
        <w:tc>
          <w:tcPr>
            <w:tcW w:w="2500" w:type="pct"/>
            <w:shd w:val="clear" w:color="auto" w:fill="auto"/>
          </w:tcPr>
          <w:p w:rsidR="005A00DD" w:rsidRPr="002128BD" w:rsidRDefault="005A00DD" w:rsidP="005A00DD">
            <w:pPr>
              <w:pStyle w:val="Default"/>
              <w:rPr>
                <w:sz w:val="20"/>
                <w:szCs w:val="20"/>
                <w:lang w:val="en-GB"/>
              </w:rPr>
            </w:pPr>
            <w:r>
              <w:rPr>
                <w:rFonts w:ascii="SimSun" w:eastAsia="SimSun" w:hAnsi="SimSun" w:cs="SimSun"/>
                <w:sz w:val="20"/>
                <w:szCs w:val="20"/>
              </w:rPr>
              <w:t>共计</w:t>
            </w:r>
          </w:p>
        </w:tc>
        <w:tc>
          <w:tcPr>
            <w:tcW w:w="543" w:type="pct"/>
            <w:shd w:val="clear" w:color="auto" w:fill="auto"/>
          </w:tcPr>
          <w:p w:rsidR="005A00DD" w:rsidRPr="002128BD" w:rsidRDefault="005A00DD" w:rsidP="005A00DD">
            <w:pPr>
              <w:pStyle w:val="Default"/>
              <w:rPr>
                <w:sz w:val="20"/>
                <w:szCs w:val="20"/>
                <w:lang w:val="en-GB"/>
              </w:rPr>
            </w:pPr>
            <w:r w:rsidRPr="002128BD">
              <w:rPr>
                <w:sz w:val="20"/>
                <w:szCs w:val="20"/>
                <w:lang w:val="en-GB"/>
              </w:rPr>
              <w:t>C</w:t>
            </w:r>
          </w:p>
        </w:tc>
        <w:tc>
          <w:tcPr>
            <w:tcW w:w="324" w:type="pct"/>
            <w:shd w:val="clear" w:color="auto" w:fill="auto"/>
          </w:tcPr>
          <w:p w:rsidR="005A00DD" w:rsidRPr="002128BD" w:rsidRDefault="005A00DD" w:rsidP="005A00DD">
            <w:pPr>
              <w:pStyle w:val="Default"/>
              <w:rPr>
                <w:sz w:val="20"/>
                <w:szCs w:val="20"/>
                <w:lang w:val="en-GB"/>
              </w:rPr>
            </w:pPr>
            <w:r w:rsidRPr="002128BD">
              <w:rPr>
                <w:sz w:val="20"/>
                <w:szCs w:val="20"/>
                <w:lang w:val="en-GB"/>
              </w:rPr>
              <w:t>I</w:t>
            </w:r>
          </w:p>
        </w:tc>
        <w:tc>
          <w:tcPr>
            <w:tcW w:w="1632" w:type="pct"/>
            <w:shd w:val="clear" w:color="auto" w:fill="auto"/>
            <w:vAlign w:val="center"/>
          </w:tcPr>
          <w:p w:rsidR="005A00DD" w:rsidRPr="002E281A" w:rsidRDefault="005A00DD" w:rsidP="005A00DD">
            <w:pPr>
              <w:jc w:val="right"/>
              <w:rPr>
                <w:b/>
                <w:color w:val="000000"/>
                <w:sz w:val="20"/>
                <w:szCs w:val="20"/>
                <w:lang w:val="en-CA"/>
              </w:rPr>
            </w:pPr>
            <w:r w:rsidRPr="005A00DD">
              <w:rPr>
                <w:rFonts w:cs="Calibri"/>
                <w:color w:val="000000"/>
                <w:sz w:val="20"/>
                <w:szCs w:val="20"/>
              </w:rPr>
              <w:t xml:space="preserve">32.19 </w:t>
            </w:r>
          </w:p>
        </w:tc>
      </w:tr>
    </w:tbl>
    <w:p w:rsidR="005A00DD" w:rsidRPr="009B65A6" w:rsidRDefault="005A00DD" w:rsidP="00CE7A73">
      <w:pPr>
        <w:keepNext/>
        <w:tabs>
          <w:tab w:val="left" w:pos="0"/>
        </w:tabs>
        <w:autoSpaceDE w:val="0"/>
        <w:autoSpaceDN w:val="0"/>
        <w:adjustRightInd w:val="0"/>
        <w:rPr>
          <w:rFonts w:eastAsia="SimHei"/>
          <w:b/>
          <w:noProof/>
          <w:sz w:val="24"/>
          <w:szCs w:val="24"/>
        </w:rPr>
      </w:pPr>
    </w:p>
    <w:p w:rsidR="00931A14" w:rsidRPr="009B65A6" w:rsidRDefault="00931A14" w:rsidP="009B65A6">
      <w:pPr>
        <w:keepNext/>
        <w:tabs>
          <w:tab w:val="left" w:pos="0"/>
        </w:tabs>
        <w:autoSpaceDE w:val="0"/>
        <w:autoSpaceDN w:val="0"/>
        <w:adjustRightInd w:val="0"/>
        <w:rPr>
          <w:rFonts w:eastAsia="SimHei"/>
          <w:b/>
          <w:noProof/>
          <w:sz w:val="24"/>
          <w:szCs w:val="24"/>
        </w:rPr>
      </w:pPr>
      <w:r w:rsidRPr="009B65A6">
        <w:rPr>
          <w:rFonts w:eastAsia="SimHei"/>
          <w:b/>
          <w:noProof/>
          <w:sz w:val="24"/>
          <w:szCs w:val="24"/>
        </w:rPr>
        <w:t>附录</w:t>
      </w:r>
      <w:r w:rsidRPr="009B65A6">
        <w:rPr>
          <w:rFonts w:eastAsia="SimHei"/>
          <w:b/>
          <w:noProof/>
          <w:sz w:val="24"/>
          <w:szCs w:val="24"/>
        </w:rPr>
        <w:t xml:space="preserve">2-A: </w:t>
      </w:r>
      <w:r w:rsidRPr="009B65A6">
        <w:rPr>
          <w:rFonts w:eastAsia="SimHei"/>
          <w:b/>
          <w:noProof/>
          <w:sz w:val="24"/>
          <w:szCs w:val="24"/>
        </w:rPr>
        <w:t>目标和供资</w:t>
      </w:r>
    </w:p>
    <w:p w:rsidR="00A056E4" w:rsidRDefault="00A056E4" w:rsidP="00931A14">
      <w:pPr>
        <w:keepNext/>
        <w:keepLines/>
        <w:rPr>
          <w:rFonts w:eastAsia="仿宋"/>
          <w:b/>
        </w:rPr>
      </w:pPr>
    </w:p>
    <w:tbl>
      <w:tblPr>
        <w:tblW w:w="5481" w:type="pct"/>
        <w:jc w:val="center"/>
        <w:tblLayout w:type="fixed"/>
        <w:tblCellMar>
          <w:left w:w="28" w:type="dxa"/>
          <w:right w:w="28" w:type="dxa"/>
        </w:tblCellMar>
        <w:tblLook w:val="04A0" w:firstRow="1" w:lastRow="0" w:firstColumn="1" w:lastColumn="0" w:noHBand="0" w:noVBand="1"/>
      </w:tblPr>
      <w:tblGrid>
        <w:gridCol w:w="466"/>
        <w:gridCol w:w="2124"/>
        <w:gridCol w:w="706"/>
        <w:gridCol w:w="515"/>
        <w:gridCol w:w="700"/>
        <w:gridCol w:w="474"/>
        <w:gridCol w:w="474"/>
        <w:gridCol w:w="700"/>
        <w:gridCol w:w="474"/>
        <w:gridCol w:w="474"/>
        <w:gridCol w:w="700"/>
        <w:gridCol w:w="474"/>
        <w:gridCol w:w="474"/>
        <w:gridCol w:w="704"/>
        <w:gridCol w:w="926"/>
      </w:tblGrid>
      <w:tr w:rsidR="008817A2" w:rsidRPr="00270F69" w:rsidTr="008817A2">
        <w:trPr>
          <w:trHeight w:val="98"/>
          <w:jc w:val="center"/>
        </w:trPr>
        <w:tc>
          <w:tcPr>
            <w:tcW w:w="2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5A00DD" w:rsidRPr="00212621" w:rsidRDefault="005A00DD" w:rsidP="005A00DD">
            <w:pPr>
              <w:pStyle w:val="TableParagraph"/>
              <w:spacing w:line="181" w:lineRule="exact"/>
              <w:ind w:left="217" w:right="218"/>
              <w:jc w:val="center"/>
              <w:rPr>
                <w:rFonts w:ascii="SimSun" w:hAnsi="SimSun" w:cs="SimSun"/>
                <w:b/>
                <w:sz w:val="18"/>
                <w:szCs w:val="18"/>
              </w:rPr>
            </w:pPr>
            <w:r w:rsidRPr="00212621">
              <w:rPr>
                <w:rFonts w:ascii="SimSun" w:hAnsi="SimSun" w:cs="SimSun"/>
                <w:b/>
                <w:sz w:val="18"/>
                <w:szCs w:val="18"/>
              </w:rPr>
              <w:t>行</w:t>
            </w:r>
          </w:p>
        </w:tc>
        <w:tc>
          <w:tcPr>
            <w:tcW w:w="1023"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5A00DD" w:rsidRPr="00212621" w:rsidRDefault="005A00DD" w:rsidP="005A2A0A">
            <w:pPr>
              <w:pStyle w:val="TableParagraph"/>
              <w:spacing w:line="181" w:lineRule="exact"/>
              <w:ind w:right="749"/>
              <w:jc w:val="center"/>
              <w:rPr>
                <w:rFonts w:ascii="SimSun" w:hAnsi="SimSun" w:cs="SimSun"/>
                <w:b/>
                <w:sz w:val="18"/>
                <w:szCs w:val="18"/>
              </w:rPr>
            </w:pPr>
            <w:r w:rsidRPr="00212621">
              <w:rPr>
                <w:rFonts w:ascii="SimSun" w:hAnsi="SimSun" w:cs="SimSun"/>
                <w:b/>
                <w:spacing w:val="1"/>
                <w:sz w:val="18"/>
                <w:szCs w:val="18"/>
              </w:rPr>
              <w:t>详情</w:t>
            </w:r>
          </w:p>
        </w:tc>
        <w:tc>
          <w:tcPr>
            <w:tcW w:w="34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5A00DD" w:rsidRPr="00270F69" w:rsidRDefault="005A00DD" w:rsidP="005A00DD">
            <w:pPr>
              <w:keepNext/>
              <w:keepLines/>
              <w:jc w:val="center"/>
              <w:rPr>
                <w:b/>
                <w:bCs/>
                <w:color w:val="000000"/>
                <w:sz w:val="18"/>
                <w:szCs w:val="18"/>
                <w:lang w:eastAsia="en-CA"/>
              </w:rPr>
            </w:pPr>
            <w:r w:rsidRPr="00270F69">
              <w:rPr>
                <w:b/>
                <w:bCs/>
                <w:color w:val="000000"/>
                <w:sz w:val="18"/>
                <w:szCs w:val="18"/>
                <w:lang w:eastAsia="en-CA"/>
              </w:rPr>
              <w:t>2019</w:t>
            </w:r>
            <w:r>
              <w:rPr>
                <w:rFonts w:hint="eastAsia"/>
                <w:b/>
                <w:bCs/>
                <w:color w:val="000000"/>
                <w:sz w:val="18"/>
                <w:szCs w:val="18"/>
              </w:rPr>
              <w:t>年</w:t>
            </w:r>
          </w:p>
        </w:tc>
        <w:tc>
          <w:tcPr>
            <w:tcW w:w="24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5A00DD" w:rsidRPr="00270F69" w:rsidRDefault="005A00DD" w:rsidP="005A00DD">
            <w:pPr>
              <w:keepNext/>
              <w:keepLines/>
              <w:jc w:val="center"/>
              <w:rPr>
                <w:b/>
                <w:bCs/>
                <w:color w:val="000000"/>
                <w:sz w:val="18"/>
                <w:szCs w:val="18"/>
                <w:lang w:eastAsia="en-CA"/>
              </w:rPr>
            </w:pPr>
            <w:r w:rsidRPr="00270F69">
              <w:rPr>
                <w:b/>
                <w:bCs/>
                <w:color w:val="000000"/>
                <w:sz w:val="18"/>
                <w:szCs w:val="18"/>
                <w:lang w:eastAsia="en-CA"/>
              </w:rPr>
              <w:t>2020</w:t>
            </w:r>
            <w:r>
              <w:rPr>
                <w:rFonts w:hint="eastAsia"/>
                <w:b/>
                <w:bCs/>
                <w:color w:val="000000"/>
                <w:sz w:val="18"/>
                <w:szCs w:val="18"/>
              </w:rPr>
              <w:t>年</w:t>
            </w:r>
          </w:p>
        </w:tc>
        <w:tc>
          <w:tcPr>
            <w:tcW w:w="33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5A00DD" w:rsidRPr="00270F69" w:rsidRDefault="005A00DD" w:rsidP="005A00DD">
            <w:pPr>
              <w:keepNext/>
              <w:keepLines/>
              <w:jc w:val="center"/>
              <w:rPr>
                <w:b/>
                <w:bCs/>
                <w:color w:val="000000"/>
                <w:sz w:val="18"/>
                <w:szCs w:val="18"/>
                <w:lang w:eastAsia="en-CA"/>
              </w:rPr>
            </w:pPr>
            <w:r w:rsidRPr="00270F69">
              <w:rPr>
                <w:b/>
                <w:bCs/>
                <w:color w:val="000000"/>
                <w:sz w:val="18"/>
                <w:szCs w:val="18"/>
                <w:lang w:eastAsia="en-CA"/>
              </w:rPr>
              <w:t>2021</w:t>
            </w:r>
            <w:r>
              <w:rPr>
                <w:rFonts w:hint="eastAsia"/>
                <w:b/>
                <w:bCs/>
                <w:color w:val="000000"/>
                <w:sz w:val="18"/>
                <w:szCs w:val="18"/>
              </w:rPr>
              <w:t>年</w:t>
            </w:r>
          </w:p>
        </w:tc>
        <w:tc>
          <w:tcPr>
            <w:tcW w:w="22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5A00DD" w:rsidRPr="00270F69" w:rsidRDefault="005A00DD" w:rsidP="005A00DD">
            <w:pPr>
              <w:keepNext/>
              <w:keepLines/>
              <w:jc w:val="center"/>
              <w:rPr>
                <w:b/>
                <w:bCs/>
                <w:color w:val="000000"/>
                <w:sz w:val="18"/>
                <w:szCs w:val="18"/>
                <w:lang w:eastAsia="en-CA"/>
              </w:rPr>
            </w:pPr>
            <w:r w:rsidRPr="00270F69">
              <w:rPr>
                <w:b/>
                <w:bCs/>
                <w:color w:val="000000"/>
                <w:sz w:val="18"/>
                <w:szCs w:val="18"/>
                <w:lang w:eastAsia="en-CA"/>
              </w:rPr>
              <w:t>2022</w:t>
            </w:r>
            <w:r>
              <w:rPr>
                <w:rFonts w:hint="eastAsia"/>
                <w:b/>
                <w:bCs/>
                <w:color w:val="000000"/>
                <w:sz w:val="18"/>
                <w:szCs w:val="18"/>
              </w:rPr>
              <w:t>年</w:t>
            </w:r>
          </w:p>
        </w:tc>
        <w:tc>
          <w:tcPr>
            <w:tcW w:w="22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5A00DD" w:rsidRPr="00270F69" w:rsidRDefault="005A00DD" w:rsidP="005A00DD">
            <w:pPr>
              <w:keepNext/>
              <w:keepLines/>
              <w:jc w:val="center"/>
              <w:rPr>
                <w:b/>
                <w:bCs/>
                <w:color w:val="000000"/>
                <w:sz w:val="18"/>
                <w:szCs w:val="18"/>
                <w:lang w:eastAsia="en-CA"/>
              </w:rPr>
            </w:pPr>
            <w:r w:rsidRPr="00270F69">
              <w:rPr>
                <w:b/>
                <w:bCs/>
                <w:color w:val="000000"/>
                <w:sz w:val="18"/>
                <w:szCs w:val="18"/>
                <w:lang w:eastAsia="en-CA"/>
              </w:rPr>
              <w:t>2023</w:t>
            </w:r>
            <w:r>
              <w:rPr>
                <w:rFonts w:hint="eastAsia"/>
                <w:b/>
                <w:bCs/>
                <w:color w:val="000000"/>
                <w:sz w:val="18"/>
                <w:szCs w:val="18"/>
              </w:rPr>
              <w:t>年</w:t>
            </w:r>
          </w:p>
        </w:tc>
        <w:tc>
          <w:tcPr>
            <w:tcW w:w="337" w:type="pct"/>
            <w:tcBorders>
              <w:top w:val="single" w:sz="4" w:space="0" w:color="auto"/>
              <w:left w:val="nil"/>
              <w:bottom w:val="single" w:sz="4" w:space="0" w:color="auto"/>
              <w:right w:val="single" w:sz="4" w:space="0" w:color="auto"/>
            </w:tcBorders>
            <w:tcMar>
              <w:left w:w="57" w:type="dxa"/>
              <w:right w:w="57" w:type="dxa"/>
            </w:tcMar>
          </w:tcPr>
          <w:p w:rsidR="005A00DD" w:rsidRPr="00270F69" w:rsidRDefault="005A00DD" w:rsidP="005A00DD">
            <w:pPr>
              <w:keepNext/>
              <w:keepLines/>
              <w:jc w:val="center"/>
              <w:rPr>
                <w:b/>
                <w:bCs/>
                <w:color w:val="000000"/>
                <w:sz w:val="18"/>
                <w:szCs w:val="18"/>
                <w:lang w:eastAsia="en-CA"/>
              </w:rPr>
            </w:pPr>
            <w:r w:rsidRPr="00270F69">
              <w:rPr>
                <w:b/>
                <w:bCs/>
                <w:color w:val="000000"/>
                <w:sz w:val="18"/>
                <w:szCs w:val="18"/>
                <w:lang w:eastAsia="en-CA"/>
              </w:rPr>
              <w:t>2024</w:t>
            </w:r>
            <w:r>
              <w:rPr>
                <w:rFonts w:hint="eastAsia"/>
                <w:b/>
                <w:bCs/>
                <w:color w:val="000000"/>
                <w:sz w:val="18"/>
                <w:szCs w:val="18"/>
              </w:rPr>
              <w:t>年</w:t>
            </w:r>
          </w:p>
        </w:tc>
        <w:tc>
          <w:tcPr>
            <w:tcW w:w="228" w:type="pct"/>
            <w:tcBorders>
              <w:top w:val="single" w:sz="4" w:space="0" w:color="auto"/>
              <w:left w:val="single" w:sz="4" w:space="0" w:color="auto"/>
              <w:bottom w:val="single" w:sz="4" w:space="0" w:color="auto"/>
              <w:right w:val="single" w:sz="4" w:space="0" w:color="auto"/>
            </w:tcBorders>
            <w:tcMar>
              <w:left w:w="57" w:type="dxa"/>
              <w:right w:w="57" w:type="dxa"/>
            </w:tcMar>
          </w:tcPr>
          <w:p w:rsidR="005A00DD" w:rsidRPr="00270F69" w:rsidRDefault="005A00DD" w:rsidP="005A00DD">
            <w:pPr>
              <w:keepNext/>
              <w:keepLines/>
              <w:jc w:val="center"/>
              <w:rPr>
                <w:b/>
                <w:bCs/>
                <w:color w:val="000000"/>
                <w:sz w:val="18"/>
                <w:szCs w:val="18"/>
                <w:lang w:eastAsia="en-CA"/>
              </w:rPr>
            </w:pPr>
            <w:r w:rsidRPr="00270F69">
              <w:rPr>
                <w:b/>
                <w:bCs/>
                <w:color w:val="000000"/>
                <w:sz w:val="18"/>
                <w:szCs w:val="18"/>
                <w:lang w:eastAsia="en-CA"/>
              </w:rPr>
              <w:t>2025</w:t>
            </w:r>
            <w:r>
              <w:rPr>
                <w:rFonts w:hint="eastAsia"/>
                <w:b/>
                <w:bCs/>
                <w:color w:val="000000"/>
                <w:sz w:val="18"/>
                <w:szCs w:val="18"/>
              </w:rPr>
              <w:t>年</w:t>
            </w:r>
          </w:p>
        </w:tc>
        <w:tc>
          <w:tcPr>
            <w:tcW w:w="228" w:type="pct"/>
            <w:tcBorders>
              <w:top w:val="single" w:sz="4" w:space="0" w:color="auto"/>
              <w:left w:val="single" w:sz="4" w:space="0" w:color="auto"/>
              <w:bottom w:val="single" w:sz="4" w:space="0" w:color="auto"/>
              <w:right w:val="single" w:sz="4" w:space="0" w:color="auto"/>
            </w:tcBorders>
            <w:tcMar>
              <w:left w:w="57" w:type="dxa"/>
              <w:right w:w="57" w:type="dxa"/>
            </w:tcMar>
          </w:tcPr>
          <w:p w:rsidR="005A00DD" w:rsidRPr="00270F69" w:rsidRDefault="005A00DD" w:rsidP="005A00DD">
            <w:pPr>
              <w:keepNext/>
              <w:keepLines/>
              <w:jc w:val="center"/>
              <w:rPr>
                <w:b/>
                <w:bCs/>
                <w:color w:val="000000"/>
                <w:sz w:val="18"/>
                <w:szCs w:val="18"/>
                <w:lang w:eastAsia="en-CA"/>
              </w:rPr>
            </w:pPr>
            <w:r w:rsidRPr="00270F69">
              <w:rPr>
                <w:b/>
                <w:bCs/>
                <w:color w:val="000000"/>
                <w:sz w:val="18"/>
                <w:szCs w:val="18"/>
                <w:lang w:eastAsia="en-CA"/>
              </w:rPr>
              <w:t>2026</w:t>
            </w:r>
            <w:r>
              <w:rPr>
                <w:rFonts w:hint="eastAsia"/>
                <w:b/>
                <w:bCs/>
                <w:color w:val="000000"/>
                <w:sz w:val="18"/>
                <w:szCs w:val="18"/>
              </w:rPr>
              <w:t>年</w:t>
            </w:r>
          </w:p>
        </w:tc>
        <w:tc>
          <w:tcPr>
            <w:tcW w:w="337" w:type="pct"/>
            <w:tcBorders>
              <w:top w:val="single" w:sz="4" w:space="0" w:color="auto"/>
              <w:left w:val="single" w:sz="4" w:space="0" w:color="auto"/>
              <w:bottom w:val="single" w:sz="4" w:space="0" w:color="auto"/>
              <w:right w:val="single" w:sz="4" w:space="0" w:color="auto"/>
            </w:tcBorders>
            <w:tcMar>
              <w:left w:w="57" w:type="dxa"/>
              <w:right w:w="57" w:type="dxa"/>
            </w:tcMar>
          </w:tcPr>
          <w:p w:rsidR="005A00DD" w:rsidRPr="00270F69" w:rsidRDefault="005A00DD" w:rsidP="005A00DD">
            <w:pPr>
              <w:keepNext/>
              <w:keepLines/>
              <w:jc w:val="center"/>
              <w:rPr>
                <w:b/>
                <w:bCs/>
                <w:color w:val="000000"/>
                <w:sz w:val="18"/>
                <w:szCs w:val="18"/>
                <w:lang w:eastAsia="en-CA"/>
              </w:rPr>
            </w:pPr>
            <w:r>
              <w:rPr>
                <w:b/>
                <w:bCs/>
                <w:color w:val="000000"/>
                <w:sz w:val="18"/>
                <w:szCs w:val="18"/>
                <w:lang w:eastAsia="en-CA"/>
              </w:rPr>
              <w:t>2027</w:t>
            </w:r>
            <w:r>
              <w:rPr>
                <w:rFonts w:hint="eastAsia"/>
                <w:b/>
                <w:bCs/>
                <w:color w:val="000000"/>
                <w:sz w:val="18"/>
                <w:szCs w:val="18"/>
              </w:rPr>
              <w:t>年</w:t>
            </w:r>
          </w:p>
        </w:tc>
        <w:tc>
          <w:tcPr>
            <w:tcW w:w="228" w:type="pct"/>
            <w:tcBorders>
              <w:top w:val="single" w:sz="4" w:space="0" w:color="auto"/>
              <w:left w:val="single" w:sz="4" w:space="0" w:color="auto"/>
              <w:bottom w:val="single" w:sz="4" w:space="0" w:color="auto"/>
              <w:right w:val="single" w:sz="4" w:space="0" w:color="auto"/>
            </w:tcBorders>
            <w:tcMar>
              <w:left w:w="57" w:type="dxa"/>
              <w:right w:w="57" w:type="dxa"/>
            </w:tcMar>
          </w:tcPr>
          <w:p w:rsidR="005A00DD" w:rsidRPr="00270F69" w:rsidRDefault="005A00DD" w:rsidP="005A00DD">
            <w:pPr>
              <w:keepNext/>
              <w:keepLines/>
              <w:jc w:val="center"/>
              <w:rPr>
                <w:b/>
                <w:bCs/>
                <w:color w:val="000000"/>
                <w:sz w:val="18"/>
                <w:szCs w:val="18"/>
                <w:lang w:eastAsia="en-CA"/>
              </w:rPr>
            </w:pPr>
            <w:r>
              <w:rPr>
                <w:b/>
                <w:bCs/>
                <w:color w:val="000000"/>
                <w:sz w:val="18"/>
                <w:szCs w:val="18"/>
                <w:lang w:eastAsia="en-CA"/>
              </w:rPr>
              <w:t>2028</w:t>
            </w:r>
            <w:r>
              <w:rPr>
                <w:rFonts w:hint="eastAsia"/>
                <w:b/>
                <w:bCs/>
                <w:color w:val="000000"/>
                <w:sz w:val="18"/>
                <w:szCs w:val="18"/>
              </w:rPr>
              <w:t>年</w:t>
            </w:r>
          </w:p>
        </w:tc>
        <w:tc>
          <w:tcPr>
            <w:tcW w:w="228" w:type="pct"/>
            <w:tcBorders>
              <w:top w:val="single" w:sz="4" w:space="0" w:color="auto"/>
              <w:left w:val="single" w:sz="4" w:space="0" w:color="auto"/>
              <w:bottom w:val="single" w:sz="4" w:space="0" w:color="auto"/>
              <w:right w:val="single" w:sz="4" w:space="0" w:color="auto"/>
            </w:tcBorders>
            <w:tcMar>
              <w:left w:w="57" w:type="dxa"/>
              <w:right w:w="57" w:type="dxa"/>
            </w:tcMar>
          </w:tcPr>
          <w:p w:rsidR="005A00DD" w:rsidRPr="00270F69" w:rsidRDefault="005A00DD" w:rsidP="005A00DD">
            <w:pPr>
              <w:keepNext/>
              <w:keepLines/>
              <w:jc w:val="center"/>
              <w:rPr>
                <w:b/>
                <w:bCs/>
                <w:color w:val="000000"/>
                <w:sz w:val="18"/>
                <w:szCs w:val="18"/>
                <w:lang w:eastAsia="en-CA"/>
              </w:rPr>
            </w:pPr>
            <w:r>
              <w:rPr>
                <w:b/>
                <w:bCs/>
                <w:color w:val="000000"/>
                <w:sz w:val="18"/>
                <w:szCs w:val="18"/>
                <w:lang w:eastAsia="en-CA"/>
              </w:rPr>
              <w:t>2029</w:t>
            </w:r>
            <w:r>
              <w:rPr>
                <w:rFonts w:hint="eastAsia"/>
                <w:b/>
                <w:bCs/>
                <w:color w:val="000000"/>
                <w:sz w:val="18"/>
                <w:szCs w:val="18"/>
              </w:rPr>
              <w:t>年</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rsidR="005A00DD" w:rsidRPr="00270F69" w:rsidRDefault="005A00DD" w:rsidP="005A00DD">
            <w:pPr>
              <w:keepNext/>
              <w:keepLines/>
              <w:jc w:val="center"/>
              <w:rPr>
                <w:b/>
                <w:bCs/>
                <w:color w:val="000000"/>
                <w:sz w:val="18"/>
                <w:szCs w:val="18"/>
                <w:lang w:eastAsia="en-CA"/>
              </w:rPr>
            </w:pPr>
            <w:r>
              <w:rPr>
                <w:b/>
                <w:bCs/>
                <w:color w:val="000000"/>
                <w:sz w:val="18"/>
                <w:szCs w:val="18"/>
                <w:lang w:eastAsia="en-CA"/>
              </w:rPr>
              <w:t>2030</w:t>
            </w:r>
            <w:r>
              <w:rPr>
                <w:rFonts w:hint="eastAsia"/>
                <w:b/>
                <w:bCs/>
                <w:color w:val="000000"/>
                <w:sz w:val="18"/>
                <w:szCs w:val="18"/>
              </w:rPr>
              <w:t>年</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5A00DD" w:rsidRPr="00270F69" w:rsidRDefault="005A00DD" w:rsidP="005A00DD">
            <w:pPr>
              <w:keepNext/>
              <w:keepLines/>
              <w:jc w:val="center"/>
              <w:rPr>
                <w:b/>
                <w:bCs/>
                <w:color w:val="000000"/>
                <w:sz w:val="18"/>
                <w:szCs w:val="18"/>
                <w:lang w:eastAsia="en-CA"/>
              </w:rPr>
            </w:pPr>
            <w:r w:rsidRPr="00270F69">
              <w:rPr>
                <w:b/>
                <w:bCs/>
                <w:color w:val="000000"/>
                <w:sz w:val="18"/>
                <w:szCs w:val="18"/>
                <w:lang w:eastAsia="en-CA"/>
              </w:rPr>
              <w:t>Total</w:t>
            </w:r>
          </w:p>
        </w:tc>
      </w:tr>
      <w:tr w:rsidR="008817A2" w:rsidRPr="00270F69" w:rsidTr="008817A2">
        <w:trPr>
          <w:trHeight w:val="408"/>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5A00DD" w:rsidRPr="005A00DD" w:rsidRDefault="005A00DD" w:rsidP="005A00DD">
            <w:pPr>
              <w:keepNext/>
              <w:keepLines/>
              <w:jc w:val="left"/>
              <w:rPr>
                <w:color w:val="000000"/>
                <w:sz w:val="18"/>
                <w:szCs w:val="18"/>
                <w:lang w:eastAsia="en-CA"/>
              </w:rPr>
            </w:pPr>
            <w:r w:rsidRPr="005A00DD">
              <w:rPr>
                <w:color w:val="000000"/>
                <w:sz w:val="18"/>
                <w:szCs w:val="18"/>
                <w:lang w:eastAsia="en-CA"/>
              </w:rPr>
              <w:t>1.1</w:t>
            </w:r>
          </w:p>
        </w:tc>
        <w:tc>
          <w:tcPr>
            <w:tcW w:w="1023" w:type="pct"/>
            <w:tcBorders>
              <w:top w:val="nil"/>
              <w:left w:val="nil"/>
              <w:bottom w:val="single" w:sz="4" w:space="0" w:color="auto"/>
              <w:right w:val="single" w:sz="4" w:space="0" w:color="auto"/>
            </w:tcBorders>
            <w:shd w:val="clear" w:color="auto" w:fill="auto"/>
            <w:tcMar>
              <w:left w:w="57" w:type="dxa"/>
              <w:right w:w="57" w:type="dxa"/>
            </w:tcMar>
            <w:hideMark/>
          </w:tcPr>
          <w:p w:rsidR="005A00DD" w:rsidRPr="00A056E4" w:rsidRDefault="005A00DD" w:rsidP="005A00DD">
            <w:pPr>
              <w:pStyle w:val="TableParagraph"/>
              <w:spacing w:line="181" w:lineRule="exact"/>
              <w:ind w:left="102"/>
              <w:rPr>
                <w:color w:val="000000"/>
                <w:sz w:val="18"/>
                <w:szCs w:val="18"/>
                <w:lang w:eastAsia="zh-CN"/>
              </w:rPr>
            </w:pPr>
            <w:r w:rsidRPr="00A056E4">
              <w:rPr>
                <w:rFonts w:ascii="SimSun" w:hAnsi="SimSun" w:cs="SimSun"/>
                <w:sz w:val="18"/>
                <w:szCs w:val="18"/>
                <w:lang w:eastAsia="zh-CN"/>
              </w:rPr>
              <w:t>《蒙特</w:t>
            </w:r>
            <w:r w:rsidRPr="00A056E4">
              <w:rPr>
                <w:rFonts w:ascii="SimSun" w:hAnsi="SimSun" w:cs="SimSun"/>
                <w:spacing w:val="1"/>
                <w:sz w:val="18"/>
                <w:szCs w:val="18"/>
                <w:lang w:eastAsia="zh-CN"/>
              </w:rPr>
              <w:t>利</w:t>
            </w:r>
            <w:r w:rsidRPr="00A056E4">
              <w:rPr>
                <w:rFonts w:ascii="SimSun" w:hAnsi="SimSun" w:cs="SimSun"/>
                <w:sz w:val="18"/>
                <w:szCs w:val="18"/>
                <w:lang w:eastAsia="zh-CN"/>
              </w:rPr>
              <w:t>尔议</w:t>
            </w:r>
            <w:r w:rsidRPr="00A056E4">
              <w:rPr>
                <w:rFonts w:ascii="SimSun" w:hAnsi="SimSun" w:cs="SimSun"/>
                <w:spacing w:val="1"/>
                <w:sz w:val="18"/>
                <w:szCs w:val="18"/>
                <w:lang w:eastAsia="zh-CN"/>
              </w:rPr>
              <w:t>定</w:t>
            </w:r>
            <w:r w:rsidRPr="00A056E4">
              <w:rPr>
                <w:rFonts w:ascii="SimSun" w:hAnsi="SimSun" w:cs="SimSun"/>
                <w:sz w:val="18"/>
                <w:szCs w:val="18"/>
                <w:lang w:eastAsia="zh-CN"/>
              </w:rPr>
              <w:t>书》附件</w:t>
            </w:r>
            <w:r w:rsidRPr="00A056E4">
              <w:rPr>
                <w:rFonts w:ascii="SimSun" w:hAnsi="SimSun" w:cs="SimSun"/>
                <w:spacing w:val="-50"/>
                <w:sz w:val="18"/>
                <w:szCs w:val="18"/>
                <w:lang w:eastAsia="zh-CN"/>
              </w:rPr>
              <w:t xml:space="preserve"> </w:t>
            </w:r>
            <w:r w:rsidRPr="00A056E4">
              <w:rPr>
                <w:rFonts w:ascii="Times New Roman" w:eastAsia="Times New Roman" w:hAnsi="Times New Roman"/>
                <w:sz w:val="18"/>
                <w:szCs w:val="18"/>
                <w:lang w:eastAsia="zh-CN"/>
              </w:rPr>
              <w:t>C</w:t>
            </w:r>
            <w:r w:rsidRPr="00A056E4">
              <w:rPr>
                <w:rFonts w:ascii="Times New Roman" w:eastAsia="Times New Roman" w:hAnsi="Times New Roman"/>
                <w:spacing w:val="-15"/>
                <w:sz w:val="18"/>
                <w:szCs w:val="18"/>
                <w:lang w:eastAsia="zh-CN"/>
              </w:rPr>
              <w:t xml:space="preserve"> </w:t>
            </w:r>
            <w:r w:rsidRPr="00A056E4">
              <w:rPr>
                <w:rFonts w:ascii="SimSun" w:hAnsi="SimSun" w:cs="SimSun"/>
                <w:spacing w:val="1"/>
                <w:sz w:val="18"/>
                <w:szCs w:val="18"/>
                <w:lang w:eastAsia="zh-CN"/>
              </w:rPr>
              <w:t>第</w:t>
            </w:r>
            <w:r w:rsidRPr="00A056E4">
              <w:rPr>
                <w:rFonts w:ascii="SimSun" w:hAnsi="SimSun" w:cs="SimSun" w:hint="eastAsia"/>
                <w:sz w:val="18"/>
                <w:szCs w:val="18"/>
                <w:lang w:eastAsia="zh-CN"/>
              </w:rPr>
              <w:t>一</w:t>
            </w:r>
            <w:r w:rsidRPr="00A056E4">
              <w:rPr>
                <w:rFonts w:ascii="SimSun" w:hAnsi="SimSun" w:cs="SimSun"/>
                <w:spacing w:val="1"/>
                <w:sz w:val="18"/>
                <w:szCs w:val="18"/>
                <w:lang w:eastAsia="zh-CN"/>
              </w:rPr>
              <w:t>类</w:t>
            </w:r>
            <w:r w:rsidRPr="00A056E4">
              <w:rPr>
                <w:rFonts w:ascii="SimSun" w:hAnsi="SimSun" w:cs="SimSun"/>
                <w:sz w:val="18"/>
                <w:szCs w:val="18"/>
                <w:lang w:eastAsia="zh-CN"/>
              </w:rPr>
              <w:t>物质的削减时间表</w:t>
            </w:r>
            <w:r w:rsidRPr="00A056E4">
              <w:rPr>
                <w:rFonts w:ascii="SimSun" w:hAnsi="SimSun" w:cs="SimSun"/>
                <w:spacing w:val="1"/>
                <w:sz w:val="18"/>
                <w:szCs w:val="18"/>
                <w:lang w:eastAsia="zh-CN"/>
              </w:rPr>
              <w:t>（</w:t>
            </w:r>
            <w:r w:rsidRPr="00A056E4">
              <w:rPr>
                <w:rFonts w:ascii="Times New Roman" w:eastAsia="Times New Roman" w:hAnsi="Times New Roman"/>
                <w:spacing w:val="-1"/>
                <w:sz w:val="18"/>
                <w:szCs w:val="18"/>
                <w:lang w:eastAsia="zh-CN"/>
              </w:rPr>
              <w:t>OD</w:t>
            </w:r>
            <w:r w:rsidRPr="00A056E4">
              <w:rPr>
                <w:rFonts w:ascii="Times New Roman" w:eastAsia="Times New Roman" w:hAnsi="Times New Roman"/>
                <w:sz w:val="18"/>
                <w:szCs w:val="18"/>
                <w:lang w:eastAsia="zh-CN"/>
              </w:rPr>
              <w:t>P</w:t>
            </w:r>
            <w:r w:rsidRPr="00A056E4">
              <w:rPr>
                <w:rFonts w:ascii="Times New Roman" w:eastAsia="Times New Roman" w:hAnsi="Times New Roman"/>
                <w:spacing w:val="-21"/>
                <w:sz w:val="18"/>
                <w:szCs w:val="18"/>
                <w:lang w:eastAsia="zh-CN"/>
              </w:rPr>
              <w:t xml:space="preserve"> </w:t>
            </w:r>
            <w:r w:rsidRPr="00A056E4">
              <w:rPr>
                <w:rFonts w:ascii="SimSun" w:hAnsi="SimSun" w:cs="SimSun"/>
                <w:spacing w:val="1"/>
                <w:sz w:val="18"/>
                <w:szCs w:val="18"/>
                <w:lang w:eastAsia="zh-CN"/>
              </w:rPr>
              <w:t>吨）</w:t>
            </w:r>
          </w:p>
        </w:tc>
        <w:tc>
          <w:tcPr>
            <w:tcW w:w="340"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12.69</w:t>
            </w:r>
          </w:p>
        </w:tc>
        <w:tc>
          <w:tcPr>
            <w:tcW w:w="248"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9.17</w:t>
            </w:r>
          </w:p>
        </w:tc>
        <w:tc>
          <w:tcPr>
            <w:tcW w:w="337"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9.17</w:t>
            </w:r>
          </w:p>
        </w:tc>
        <w:tc>
          <w:tcPr>
            <w:tcW w:w="228"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9.17</w:t>
            </w:r>
          </w:p>
        </w:tc>
        <w:tc>
          <w:tcPr>
            <w:tcW w:w="228"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9.17</w:t>
            </w:r>
          </w:p>
        </w:tc>
        <w:tc>
          <w:tcPr>
            <w:tcW w:w="337" w:type="pct"/>
            <w:tcBorders>
              <w:top w:val="single" w:sz="4" w:space="0" w:color="auto"/>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9.17</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4.58</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4.58</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4.58</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4.58</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4.58</w:t>
            </w:r>
          </w:p>
        </w:tc>
        <w:tc>
          <w:tcPr>
            <w:tcW w:w="33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0.35</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keepNext/>
              <w:keepLines/>
              <w:jc w:val="right"/>
              <w:rPr>
                <w:color w:val="000000"/>
                <w:sz w:val="18"/>
                <w:szCs w:val="18"/>
                <w:lang w:eastAsia="en-CA"/>
              </w:rPr>
            </w:pPr>
            <w:r>
              <w:rPr>
                <w:color w:val="000000"/>
                <w:sz w:val="18"/>
                <w:szCs w:val="18"/>
                <w:lang w:eastAsia="en-CA"/>
              </w:rPr>
              <w:t>n/a</w:t>
            </w:r>
          </w:p>
        </w:tc>
      </w:tr>
      <w:tr w:rsidR="008817A2" w:rsidRPr="00270F69" w:rsidTr="008817A2">
        <w:trPr>
          <w:trHeight w:val="408"/>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5A00DD" w:rsidRPr="005A00DD" w:rsidRDefault="005A00DD" w:rsidP="005A00DD">
            <w:pPr>
              <w:jc w:val="left"/>
              <w:rPr>
                <w:color w:val="000000"/>
                <w:sz w:val="18"/>
                <w:szCs w:val="18"/>
                <w:lang w:eastAsia="en-CA"/>
              </w:rPr>
            </w:pPr>
            <w:r w:rsidRPr="005A00DD">
              <w:rPr>
                <w:color w:val="000000"/>
                <w:sz w:val="18"/>
                <w:szCs w:val="18"/>
                <w:lang w:eastAsia="en-CA"/>
              </w:rPr>
              <w:t>1.2</w:t>
            </w:r>
          </w:p>
        </w:tc>
        <w:tc>
          <w:tcPr>
            <w:tcW w:w="1023" w:type="pct"/>
            <w:tcBorders>
              <w:top w:val="nil"/>
              <w:left w:val="nil"/>
              <w:bottom w:val="single" w:sz="4" w:space="0" w:color="auto"/>
              <w:right w:val="single" w:sz="4" w:space="0" w:color="auto"/>
            </w:tcBorders>
            <w:shd w:val="clear" w:color="auto" w:fill="auto"/>
            <w:tcMar>
              <w:left w:w="57" w:type="dxa"/>
              <w:right w:w="57" w:type="dxa"/>
            </w:tcMar>
            <w:hideMark/>
          </w:tcPr>
          <w:p w:rsidR="005A00DD" w:rsidRPr="00A056E4" w:rsidRDefault="005A00DD" w:rsidP="005A00DD">
            <w:pPr>
              <w:pStyle w:val="TableParagraph"/>
              <w:spacing w:line="193" w:lineRule="exact"/>
              <w:ind w:left="102"/>
              <w:rPr>
                <w:color w:val="000000"/>
                <w:sz w:val="18"/>
                <w:szCs w:val="18"/>
                <w:lang w:eastAsia="zh-CN"/>
              </w:rPr>
            </w:pPr>
            <w:r w:rsidRPr="00A056E4">
              <w:rPr>
                <w:rFonts w:ascii="SimSun" w:hAnsi="SimSun" w:cs="SimSun"/>
                <w:sz w:val="18"/>
                <w:szCs w:val="18"/>
                <w:lang w:eastAsia="zh-CN"/>
              </w:rPr>
              <w:t>附件</w:t>
            </w:r>
            <w:r w:rsidRPr="00A056E4">
              <w:rPr>
                <w:rFonts w:ascii="SimSun" w:hAnsi="SimSun" w:cs="SimSun"/>
                <w:spacing w:val="-50"/>
                <w:sz w:val="18"/>
                <w:szCs w:val="18"/>
                <w:lang w:eastAsia="zh-CN"/>
              </w:rPr>
              <w:t xml:space="preserve"> </w:t>
            </w:r>
            <w:r w:rsidRPr="00A056E4">
              <w:rPr>
                <w:rFonts w:ascii="Times New Roman" w:eastAsia="Times New Roman" w:hAnsi="Times New Roman"/>
                <w:sz w:val="18"/>
                <w:szCs w:val="18"/>
                <w:lang w:eastAsia="zh-CN"/>
              </w:rPr>
              <w:t>C</w:t>
            </w:r>
            <w:r w:rsidRPr="00A056E4">
              <w:rPr>
                <w:rFonts w:ascii="Times New Roman" w:eastAsia="Times New Roman" w:hAnsi="Times New Roman"/>
                <w:spacing w:val="-15"/>
                <w:sz w:val="18"/>
                <w:szCs w:val="18"/>
                <w:lang w:eastAsia="zh-CN"/>
              </w:rPr>
              <w:t xml:space="preserve"> </w:t>
            </w:r>
            <w:r w:rsidRPr="00A056E4">
              <w:rPr>
                <w:rFonts w:ascii="SimSun" w:hAnsi="SimSun" w:cs="SimSun"/>
                <w:sz w:val="18"/>
                <w:szCs w:val="18"/>
                <w:lang w:eastAsia="zh-CN"/>
              </w:rPr>
              <w:t>第</w:t>
            </w:r>
            <w:r w:rsidRPr="00A056E4">
              <w:rPr>
                <w:rFonts w:ascii="SimSun" w:hAnsi="SimSun" w:cs="SimSun"/>
                <w:spacing w:val="1"/>
                <w:sz w:val="18"/>
                <w:szCs w:val="18"/>
                <w:lang w:eastAsia="zh-CN"/>
              </w:rPr>
              <w:t>一</w:t>
            </w:r>
            <w:r w:rsidRPr="00A056E4">
              <w:rPr>
                <w:rFonts w:ascii="SimSun" w:hAnsi="SimSun" w:cs="SimSun"/>
                <w:sz w:val="18"/>
                <w:szCs w:val="18"/>
                <w:lang w:eastAsia="zh-CN"/>
              </w:rPr>
              <w:t>类</w:t>
            </w:r>
            <w:r w:rsidRPr="00A056E4">
              <w:rPr>
                <w:rFonts w:ascii="SimSun" w:hAnsi="SimSun" w:cs="SimSun"/>
                <w:spacing w:val="1"/>
                <w:sz w:val="18"/>
                <w:szCs w:val="18"/>
                <w:lang w:eastAsia="zh-CN"/>
              </w:rPr>
              <w:t>物</w:t>
            </w:r>
            <w:r w:rsidRPr="00A056E4">
              <w:rPr>
                <w:rFonts w:ascii="SimSun" w:hAnsi="SimSun" w:cs="SimSun"/>
                <w:sz w:val="18"/>
                <w:szCs w:val="18"/>
                <w:lang w:eastAsia="zh-CN"/>
              </w:rPr>
              <w:t>质的最高允许</w:t>
            </w:r>
            <w:r w:rsidRPr="00A056E4">
              <w:rPr>
                <w:rFonts w:ascii="SimSun" w:hAnsi="SimSun" w:cs="SimSun"/>
                <w:spacing w:val="1"/>
                <w:sz w:val="18"/>
                <w:szCs w:val="18"/>
                <w:lang w:eastAsia="zh-CN"/>
              </w:rPr>
              <w:t>消</w:t>
            </w:r>
            <w:r w:rsidRPr="00A056E4">
              <w:rPr>
                <w:rFonts w:ascii="SimSun" w:hAnsi="SimSun" w:cs="SimSun"/>
                <w:sz w:val="18"/>
                <w:szCs w:val="18"/>
                <w:lang w:eastAsia="zh-CN"/>
              </w:rPr>
              <w:t>费总</w:t>
            </w:r>
            <w:r w:rsidRPr="00A056E4">
              <w:rPr>
                <w:rFonts w:ascii="SimSun" w:hAnsi="SimSun" w:cs="SimSun"/>
                <w:spacing w:val="1"/>
                <w:sz w:val="18"/>
                <w:szCs w:val="18"/>
                <w:lang w:eastAsia="zh-CN"/>
              </w:rPr>
              <w:t>量</w:t>
            </w:r>
            <w:r w:rsidRPr="00A056E4">
              <w:rPr>
                <w:rFonts w:ascii="SimSun" w:hAnsi="SimSun" w:cs="SimSun"/>
                <w:sz w:val="18"/>
                <w:szCs w:val="18"/>
                <w:lang w:eastAsia="zh-CN"/>
              </w:rPr>
              <w:t>（</w:t>
            </w:r>
            <w:r w:rsidRPr="00A056E4">
              <w:rPr>
                <w:rFonts w:ascii="Times New Roman" w:eastAsia="Times New Roman" w:hAnsi="Times New Roman"/>
                <w:spacing w:val="-1"/>
                <w:sz w:val="18"/>
                <w:szCs w:val="18"/>
                <w:lang w:eastAsia="zh-CN"/>
              </w:rPr>
              <w:t>ODP</w:t>
            </w:r>
            <w:r w:rsidRPr="00A056E4">
              <w:rPr>
                <w:rFonts w:ascii="Times New Roman" w:eastAsia="Times New Roman" w:hAnsi="Times New Roman"/>
                <w:spacing w:val="-1"/>
                <w:w w:val="99"/>
                <w:sz w:val="18"/>
                <w:szCs w:val="18"/>
                <w:lang w:eastAsia="zh-CN"/>
              </w:rPr>
              <w:t xml:space="preserve"> </w:t>
            </w:r>
            <w:r w:rsidRPr="00A056E4">
              <w:rPr>
                <w:rFonts w:ascii="SimSun" w:hAnsi="SimSun" w:cs="SimSun"/>
                <w:sz w:val="18"/>
                <w:szCs w:val="18"/>
                <w:lang w:eastAsia="zh-CN"/>
              </w:rPr>
              <w:t>吨）</w:t>
            </w:r>
          </w:p>
        </w:tc>
        <w:tc>
          <w:tcPr>
            <w:tcW w:w="340"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12.69</w:t>
            </w:r>
          </w:p>
        </w:tc>
        <w:tc>
          <w:tcPr>
            <w:tcW w:w="248"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9.17</w:t>
            </w:r>
          </w:p>
        </w:tc>
        <w:tc>
          <w:tcPr>
            <w:tcW w:w="337"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9.17</w:t>
            </w:r>
          </w:p>
        </w:tc>
        <w:tc>
          <w:tcPr>
            <w:tcW w:w="228"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9.17</w:t>
            </w:r>
          </w:p>
        </w:tc>
        <w:tc>
          <w:tcPr>
            <w:tcW w:w="228"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9.17</w:t>
            </w:r>
          </w:p>
        </w:tc>
        <w:tc>
          <w:tcPr>
            <w:tcW w:w="337" w:type="pct"/>
            <w:tcBorders>
              <w:top w:val="single" w:sz="4" w:space="0" w:color="auto"/>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9.17</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4.58</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4.58</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4.58</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4.58</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4.58</w:t>
            </w:r>
          </w:p>
        </w:tc>
        <w:tc>
          <w:tcPr>
            <w:tcW w:w="33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0.35</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n/a</w:t>
            </w:r>
          </w:p>
        </w:tc>
      </w:tr>
      <w:tr w:rsidR="008817A2" w:rsidRPr="00270F69" w:rsidTr="008817A2">
        <w:trPr>
          <w:trHeight w:val="116"/>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5A00DD" w:rsidRPr="005A00DD" w:rsidRDefault="005A00DD" w:rsidP="005A00DD">
            <w:pPr>
              <w:jc w:val="left"/>
              <w:rPr>
                <w:color w:val="000000"/>
                <w:sz w:val="18"/>
                <w:szCs w:val="18"/>
                <w:lang w:eastAsia="en-CA"/>
              </w:rPr>
            </w:pPr>
            <w:r w:rsidRPr="005A00DD">
              <w:rPr>
                <w:color w:val="000000"/>
                <w:sz w:val="18"/>
                <w:szCs w:val="18"/>
                <w:lang w:eastAsia="en-CA"/>
              </w:rPr>
              <w:t>2.1</w:t>
            </w:r>
          </w:p>
        </w:tc>
        <w:tc>
          <w:tcPr>
            <w:tcW w:w="1023" w:type="pct"/>
            <w:tcBorders>
              <w:top w:val="nil"/>
              <w:left w:val="nil"/>
              <w:bottom w:val="single" w:sz="4" w:space="0" w:color="auto"/>
              <w:right w:val="single" w:sz="4" w:space="0" w:color="auto"/>
            </w:tcBorders>
            <w:shd w:val="clear" w:color="auto" w:fill="auto"/>
            <w:tcMar>
              <w:left w:w="57" w:type="dxa"/>
              <w:right w:w="57" w:type="dxa"/>
            </w:tcMar>
            <w:hideMark/>
          </w:tcPr>
          <w:p w:rsidR="005A00DD" w:rsidRPr="00A056E4" w:rsidRDefault="005A00DD" w:rsidP="005A00DD">
            <w:pPr>
              <w:pStyle w:val="TableParagraph"/>
              <w:spacing w:line="181" w:lineRule="exact"/>
              <w:ind w:left="102"/>
              <w:rPr>
                <w:color w:val="000000"/>
                <w:sz w:val="18"/>
                <w:szCs w:val="18"/>
                <w:lang w:eastAsia="zh-CN"/>
              </w:rPr>
            </w:pPr>
            <w:r w:rsidRPr="00A056E4">
              <w:rPr>
                <w:rFonts w:ascii="SimSun" w:hAnsi="SimSun" w:cs="SimSun"/>
                <w:sz w:val="18"/>
                <w:szCs w:val="18"/>
                <w:lang w:eastAsia="zh-CN"/>
              </w:rPr>
              <w:t>牵</w:t>
            </w:r>
            <w:r w:rsidRPr="00A056E4">
              <w:rPr>
                <w:rFonts w:ascii="SimSun" w:hAnsi="SimSun" w:cs="SimSun"/>
                <w:spacing w:val="1"/>
                <w:sz w:val="18"/>
                <w:szCs w:val="18"/>
                <w:lang w:eastAsia="zh-CN"/>
              </w:rPr>
              <w:t>头</w:t>
            </w:r>
            <w:r w:rsidRPr="00A056E4">
              <w:rPr>
                <w:rFonts w:ascii="SimSun" w:hAnsi="SimSun" w:cs="SimSun"/>
                <w:sz w:val="18"/>
                <w:szCs w:val="18"/>
                <w:lang w:eastAsia="zh-CN"/>
              </w:rPr>
              <w:t>执行</w:t>
            </w:r>
            <w:r w:rsidRPr="00A056E4">
              <w:rPr>
                <w:rFonts w:ascii="SimSun" w:hAnsi="SimSun" w:cs="SimSun"/>
                <w:spacing w:val="1"/>
                <w:sz w:val="18"/>
                <w:szCs w:val="18"/>
                <w:lang w:eastAsia="zh-CN"/>
              </w:rPr>
              <w:t>机</w:t>
            </w:r>
            <w:r w:rsidRPr="00A056E4">
              <w:rPr>
                <w:rFonts w:ascii="SimSun" w:hAnsi="SimSun" w:cs="SimSun"/>
                <w:sz w:val="18"/>
                <w:szCs w:val="18"/>
                <w:lang w:eastAsia="zh-CN"/>
              </w:rPr>
              <w:t>构（</w:t>
            </w:r>
            <w:r>
              <w:rPr>
                <w:rFonts w:ascii="SimSun" w:hAnsi="SimSun" w:cs="SimSun" w:hint="eastAsia"/>
                <w:sz w:val="18"/>
                <w:szCs w:val="18"/>
                <w:lang w:eastAsia="zh-CN"/>
              </w:rPr>
              <w:t>计划发展署</w:t>
            </w:r>
            <w:r w:rsidRPr="00A056E4">
              <w:rPr>
                <w:rFonts w:ascii="SimSun" w:hAnsi="SimSun" w:cs="SimSun"/>
                <w:sz w:val="18"/>
                <w:szCs w:val="18"/>
                <w:lang w:eastAsia="zh-CN"/>
              </w:rPr>
              <w:t>）议</w:t>
            </w:r>
            <w:r w:rsidRPr="00A056E4">
              <w:rPr>
                <w:rFonts w:ascii="SimSun" w:hAnsi="SimSun" w:cs="SimSun"/>
                <w:spacing w:val="1"/>
                <w:sz w:val="18"/>
                <w:szCs w:val="18"/>
                <w:lang w:eastAsia="zh-CN"/>
              </w:rPr>
              <w:t>定</w:t>
            </w:r>
            <w:r w:rsidRPr="00A056E4">
              <w:rPr>
                <w:rFonts w:ascii="SimSun" w:hAnsi="SimSun" w:cs="SimSun"/>
                <w:sz w:val="18"/>
                <w:szCs w:val="18"/>
                <w:lang w:eastAsia="zh-CN"/>
              </w:rPr>
              <w:t>的供资（美元）</w:t>
            </w:r>
          </w:p>
        </w:tc>
        <w:tc>
          <w:tcPr>
            <w:tcW w:w="340"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187,777</w:t>
            </w:r>
          </w:p>
        </w:tc>
        <w:tc>
          <w:tcPr>
            <w:tcW w:w="248"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0</w:t>
            </w:r>
          </w:p>
        </w:tc>
        <w:tc>
          <w:tcPr>
            <w:tcW w:w="337"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385,750</w:t>
            </w:r>
          </w:p>
        </w:tc>
        <w:tc>
          <w:tcPr>
            <w:tcW w:w="228" w:type="pct"/>
            <w:tcBorders>
              <w:top w:val="nil"/>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nil"/>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295,200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126,450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104,000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Pr="00270F69" w:rsidRDefault="005A00DD" w:rsidP="005A00DD">
            <w:pPr>
              <w:jc w:val="right"/>
              <w:rPr>
                <w:color w:val="000000"/>
                <w:sz w:val="18"/>
                <w:szCs w:val="18"/>
                <w:lang w:eastAsia="en-CA"/>
              </w:rPr>
            </w:pPr>
            <w:r>
              <w:rPr>
                <w:color w:val="000000"/>
                <w:sz w:val="18"/>
                <w:szCs w:val="18"/>
                <w:lang w:eastAsia="en-CA"/>
              </w:rPr>
              <w:t>1,099,177</w:t>
            </w:r>
          </w:p>
        </w:tc>
      </w:tr>
      <w:tr w:rsidR="008817A2" w:rsidRPr="00270F69" w:rsidTr="008817A2">
        <w:trPr>
          <w:trHeight w:val="56"/>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5A00DD" w:rsidRPr="005A00DD" w:rsidRDefault="005A00DD" w:rsidP="005A00DD">
            <w:pPr>
              <w:jc w:val="left"/>
              <w:rPr>
                <w:color w:val="000000"/>
                <w:sz w:val="18"/>
                <w:szCs w:val="18"/>
                <w:lang w:eastAsia="en-CA"/>
              </w:rPr>
            </w:pPr>
            <w:r w:rsidRPr="005A00DD">
              <w:rPr>
                <w:color w:val="000000"/>
                <w:sz w:val="18"/>
                <w:szCs w:val="18"/>
                <w:lang w:eastAsia="en-CA"/>
              </w:rPr>
              <w:t>2.2</w:t>
            </w:r>
          </w:p>
        </w:tc>
        <w:tc>
          <w:tcPr>
            <w:tcW w:w="1023" w:type="pct"/>
            <w:tcBorders>
              <w:top w:val="nil"/>
              <w:left w:val="nil"/>
              <w:bottom w:val="single" w:sz="4" w:space="0" w:color="auto"/>
              <w:right w:val="single" w:sz="4" w:space="0" w:color="auto"/>
            </w:tcBorders>
            <w:shd w:val="clear" w:color="auto" w:fill="auto"/>
            <w:tcMar>
              <w:left w:w="57" w:type="dxa"/>
              <w:right w:w="57" w:type="dxa"/>
            </w:tcMar>
            <w:hideMark/>
          </w:tcPr>
          <w:p w:rsidR="005A00DD" w:rsidRPr="00A056E4" w:rsidRDefault="005A00DD" w:rsidP="005A00DD">
            <w:pPr>
              <w:pStyle w:val="TableParagraph"/>
              <w:spacing w:line="182" w:lineRule="exact"/>
              <w:ind w:left="102"/>
              <w:rPr>
                <w:color w:val="000000"/>
                <w:sz w:val="18"/>
                <w:szCs w:val="18"/>
                <w:lang w:eastAsia="zh-CN"/>
              </w:rPr>
            </w:pPr>
            <w:r w:rsidRPr="00A056E4">
              <w:rPr>
                <w:rFonts w:ascii="SimSun" w:hAnsi="SimSun" w:cs="SimSun"/>
                <w:sz w:val="18"/>
                <w:szCs w:val="18"/>
                <w:lang w:eastAsia="zh-CN"/>
              </w:rPr>
              <w:t>牵</w:t>
            </w:r>
            <w:r w:rsidRPr="00A056E4">
              <w:rPr>
                <w:rFonts w:ascii="SimSun" w:hAnsi="SimSun" w:cs="SimSun"/>
                <w:spacing w:val="1"/>
                <w:sz w:val="18"/>
                <w:szCs w:val="18"/>
                <w:lang w:eastAsia="zh-CN"/>
              </w:rPr>
              <w:t>头</w:t>
            </w:r>
            <w:r w:rsidRPr="00A056E4">
              <w:rPr>
                <w:rFonts w:ascii="SimSun" w:hAnsi="SimSun" w:cs="SimSun"/>
                <w:sz w:val="18"/>
                <w:szCs w:val="18"/>
                <w:lang w:eastAsia="zh-CN"/>
              </w:rPr>
              <w:t>执行</w:t>
            </w:r>
            <w:r w:rsidRPr="00A056E4">
              <w:rPr>
                <w:rFonts w:ascii="SimSun" w:hAnsi="SimSun" w:cs="SimSun"/>
                <w:spacing w:val="1"/>
                <w:sz w:val="18"/>
                <w:szCs w:val="18"/>
                <w:lang w:eastAsia="zh-CN"/>
              </w:rPr>
              <w:t>机</w:t>
            </w:r>
            <w:r w:rsidRPr="00A056E4">
              <w:rPr>
                <w:rFonts w:ascii="SimSun" w:hAnsi="SimSun" w:cs="SimSun"/>
                <w:sz w:val="18"/>
                <w:szCs w:val="18"/>
                <w:lang w:eastAsia="zh-CN"/>
              </w:rPr>
              <w:t>构支</w:t>
            </w:r>
            <w:r>
              <w:rPr>
                <w:rFonts w:ascii="SimSun" w:hAnsi="SimSun" w:cs="SimSun" w:hint="eastAsia"/>
                <w:spacing w:val="1"/>
                <w:sz w:val="18"/>
                <w:szCs w:val="18"/>
                <w:lang w:eastAsia="zh-CN"/>
              </w:rPr>
              <w:t>持</w:t>
            </w:r>
            <w:r w:rsidRPr="00A056E4">
              <w:rPr>
                <w:rFonts w:ascii="SimSun" w:hAnsi="SimSun" w:cs="SimSun"/>
                <w:sz w:val="18"/>
                <w:szCs w:val="18"/>
                <w:lang w:eastAsia="zh-CN"/>
              </w:rPr>
              <w:t>费用（美元）</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val="en-CA"/>
              </w:rPr>
            </w:pPr>
            <w:r>
              <w:rPr>
                <w:color w:val="000000"/>
                <w:sz w:val="18"/>
                <w:szCs w:val="18"/>
                <w:lang w:eastAsia="en-CA"/>
              </w:rPr>
              <w:t>13,144</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0 </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27,003</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0 </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0 </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20,664</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8,852</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7,280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rPr>
            </w:pPr>
            <w:r>
              <w:rPr>
                <w:color w:val="000000"/>
                <w:sz w:val="18"/>
                <w:szCs w:val="18"/>
                <w:lang w:eastAsia="en-CA"/>
              </w:rPr>
              <w:t>76,942</w:t>
            </w:r>
          </w:p>
        </w:tc>
      </w:tr>
      <w:tr w:rsidR="008817A2" w:rsidRPr="00270F69" w:rsidTr="008817A2">
        <w:trPr>
          <w:trHeight w:val="53"/>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5A00DD" w:rsidRPr="005A00DD" w:rsidRDefault="005A00DD" w:rsidP="005A00DD">
            <w:pPr>
              <w:jc w:val="left"/>
              <w:rPr>
                <w:color w:val="000000"/>
                <w:sz w:val="18"/>
                <w:szCs w:val="18"/>
                <w:lang w:eastAsia="en-CA"/>
              </w:rPr>
            </w:pPr>
            <w:r w:rsidRPr="005A00DD">
              <w:rPr>
                <w:color w:val="000000"/>
                <w:sz w:val="18"/>
                <w:szCs w:val="18"/>
                <w:lang w:eastAsia="en-CA"/>
              </w:rPr>
              <w:t>3.1</w:t>
            </w:r>
          </w:p>
        </w:tc>
        <w:tc>
          <w:tcPr>
            <w:tcW w:w="1023" w:type="pct"/>
            <w:tcBorders>
              <w:top w:val="nil"/>
              <w:left w:val="nil"/>
              <w:bottom w:val="single" w:sz="4" w:space="0" w:color="auto"/>
              <w:right w:val="single" w:sz="4" w:space="0" w:color="auto"/>
            </w:tcBorders>
            <w:shd w:val="clear" w:color="auto" w:fill="auto"/>
            <w:tcMar>
              <w:left w:w="57" w:type="dxa"/>
              <w:right w:w="57" w:type="dxa"/>
            </w:tcMar>
          </w:tcPr>
          <w:p w:rsidR="005A00DD" w:rsidRPr="00A056E4" w:rsidRDefault="005A00DD" w:rsidP="005A00DD">
            <w:pPr>
              <w:jc w:val="left"/>
              <w:rPr>
                <w:color w:val="000000"/>
                <w:sz w:val="18"/>
                <w:szCs w:val="18"/>
              </w:rPr>
            </w:pPr>
            <w:r w:rsidRPr="00A056E4">
              <w:rPr>
                <w:rFonts w:ascii="SimSun" w:hAnsi="SimSun" w:cs="SimSun"/>
                <w:sz w:val="18"/>
                <w:szCs w:val="18"/>
              </w:rPr>
              <w:t>议定的</w:t>
            </w:r>
            <w:r w:rsidRPr="00A056E4">
              <w:rPr>
                <w:rFonts w:ascii="SimSun" w:hAnsi="SimSun" w:cs="SimSun"/>
                <w:spacing w:val="1"/>
                <w:sz w:val="18"/>
                <w:szCs w:val="18"/>
              </w:rPr>
              <w:t>总</w:t>
            </w:r>
            <w:r w:rsidRPr="00A056E4">
              <w:rPr>
                <w:rFonts w:ascii="SimSun" w:hAnsi="SimSun" w:cs="SimSun"/>
                <w:sz w:val="18"/>
                <w:szCs w:val="18"/>
              </w:rPr>
              <w:t>供资</w:t>
            </w:r>
            <w:r w:rsidRPr="00A056E4">
              <w:rPr>
                <w:rFonts w:ascii="SimSun" w:hAnsi="SimSun" w:cs="SimSun"/>
                <w:spacing w:val="1"/>
                <w:sz w:val="18"/>
                <w:szCs w:val="18"/>
              </w:rPr>
              <w:t>（</w:t>
            </w:r>
            <w:r w:rsidRPr="00A056E4">
              <w:rPr>
                <w:rFonts w:ascii="SimSun" w:hAnsi="SimSun" w:cs="SimSun"/>
                <w:sz w:val="18"/>
                <w:szCs w:val="18"/>
              </w:rPr>
              <w:t>美元）</w:t>
            </w:r>
          </w:p>
        </w:tc>
        <w:tc>
          <w:tcPr>
            <w:tcW w:w="340" w:type="pct"/>
            <w:tcBorders>
              <w:top w:val="nil"/>
              <w:left w:val="nil"/>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187,777</w:t>
            </w:r>
          </w:p>
        </w:tc>
        <w:tc>
          <w:tcPr>
            <w:tcW w:w="248" w:type="pct"/>
            <w:tcBorders>
              <w:top w:val="nil"/>
              <w:left w:val="nil"/>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337" w:type="pct"/>
            <w:tcBorders>
              <w:top w:val="nil"/>
              <w:left w:val="nil"/>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385,750</w:t>
            </w:r>
          </w:p>
        </w:tc>
        <w:tc>
          <w:tcPr>
            <w:tcW w:w="228" w:type="pct"/>
            <w:tcBorders>
              <w:top w:val="nil"/>
              <w:left w:val="nil"/>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nil"/>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295,200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126,450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104,000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1,099,177</w:t>
            </w:r>
          </w:p>
        </w:tc>
      </w:tr>
      <w:tr w:rsidR="008817A2" w:rsidRPr="00270F69" w:rsidTr="008817A2">
        <w:trPr>
          <w:trHeight w:val="53"/>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5A00DD" w:rsidRPr="005A00DD" w:rsidRDefault="005A00DD" w:rsidP="005A00DD">
            <w:pPr>
              <w:jc w:val="left"/>
              <w:rPr>
                <w:color w:val="000000"/>
                <w:sz w:val="18"/>
                <w:szCs w:val="18"/>
                <w:lang w:eastAsia="en-CA"/>
              </w:rPr>
            </w:pPr>
            <w:r w:rsidRPr="005A00DD">
              <w:rPr>
                <w:color w:val="000000"/>
                <w:sz w:val="18"/>
                <w:szCs w:val="18"/>
                <w:lang w:eastAsia="en-CA"/>
              </w:rPr>
              <w:t>3.2</w:t>
            </w:r>
          </w:p>
        </w:tc>
        <w:tc>
          <w:tcPr>
            <w:tcW w:w="1023" w:type="pct"/>
            <w:tcBorders>
              <w:top w:val="nil"/>
              <w:left w:val="nil"/>
              <w:bottom w:val="single" w:sz="4" w:space="0" w:color="auto"/>
              <w:right w:val="single" w:sz="4" w:space="0" w:color="auto"/>
            </w:tcBorders>
            <w:shd w:val="clear" w:color="auto" w:fill="auto"/>
            <w:tcMar>
              <w:left w:w="57" w:type="dxa"/>
              <w:right w:w="57" w:type="dxa"/>
            </w:tcMar>
          </w:tcPr>
          <w:p w:rsidR="005A00DD" w:rsidRPr="00A056E4" w:rsidRDefault="005A00DD" w:rsidP="005A00DD">
            <w:pPr>
              <w:jc w:val="left"/>
              <w:rPr>
                <w:color w:val="000000"/>
                <w:sz w:val="18"/>
                <w:szCs w:val="18"/>
                <w:lang w:eastAsia="en-CA"/>
              </w:rPr>
            </w:pPr>
            <w:r w:rsidRPr="00A056E4">
              <w:rPr>
                <w:rFonts w:ascii="SimSun" w:hAnsi="SimSun" w:cs="SimSun"/>
                <w:sz w:val="18"/>
                <w:szCs w:val="18"/>
              </w:rPr>
              <w:t>总支</w:t>
            </w:r>
            <w:r>
              <w:rPr>
                <w:rFonts w:ascii="SimSun" w:hAnsi="SimSun" w:cs="SimSun" w:hint="eastAsia"/>
                <w:sz w:val="18"/>
                <w:szCs w:val="18"/>
              </w:rPr>
              <w:t>持</w:t>
            </w:r>
            <w:r w:rsidRPr="00A056E4">
              <w:rPr>
                <w:rFonts w:ascii="SimSun" w:hAnsi="SimSun" w:cs="SimSun"/>
                <w:spacing w:val="1"/>
                <w:sz w:val="18"/>
                <w:szCs w:val="18"/>
              </w:rPr>
              <w:t>费</w:t>
            </w:r>
            <w:r w:rsidRPr="00A056E4">
              <w:rPr>
                <w:rFonts w:ascii="SimSun" w:hAnsi="SimSun" w:cs="SimSun"/>
                <w:sz w:val="18"/>
                <w:szCs w:val="18"/>
              </w:rPr>
              <w:t>用（</w:t>
            </w:r>
            <w:r w:rsidRPr="00A056E4">
              <w:rPr>
                <w:rFonts w:ascii="SimSun" w:hAnsi="SimSun" w:cs="SimSun"/>
                <w:spacing w:val="1"/>
                <w:sz w:val="18"/>
                <w:szCs w:val="18"/>
              </w:rPr>
              <w:t>美</w:t>
            </w:r>
            <w:r w:rsidRPr="00A056E4">
              <w:rPr>
                <w:rFonts w:ascii="SimSun" w:hAnsi="SimSun" w:cs="SimSun"/>
                <w:sz w:val="18"/>
                <w:szCs w:val="18"/>
              </w:rPr>
              <w:t>元）</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13,144</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0 </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27,003</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0 </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0 </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20,664</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8,852</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7,280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76,942</w:t>
            </w:r>
          </w:p>
        </w:tc>
      </w:tr>
      <w:tr w:rsidR="008817A2" w:rsidRPr="00270F69" w:rsidTr="008817A2">
        <w:trPr>
          <w:trHeight w:val="53"/>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5A00DD" w:rsidRPr="005A00DD" w:rsidRDefault="005A00DD" w:rsidP="005A00DD">
            <w:pPr>
              <w:jc w:val="left"/>
              <w:rPr>
                <w:color w:val="000000"/>
                <w:sz w:val="18"/>
                <w:szCs w:val="18"/>
                <w:lang w:eastAsia="en-CA"/>
              </w:rPr>
            </w:pPr>
            <w:r w:rsidRPr="005A00DD">
              <w:rPr>
                <w:color w:val="000000"/>
                <w:sz w:val="18"/>
                <w:szCs w:val="18"/>
                <w:lang w:eastAsia="en-CA"/>
              </w:rPr>
              <w:t>3.3</w:t>
            </w:r>
          </w:p>
        </w:tc>
        <w:tc>
          <w:tcPr>
            <w:tcW w:w="1023" w:type="pct"/>
            <w:tcBorders>
              <w:top w:val="nil"/>
              <w:left w:val="nil"/>
              <w:bottom w:val="single" w:sz="4" w:space="0" w:color="auto"/>
              <w:right w:val="single" w:sz="4" w:space="0" w:color="auto"/>
            </w:tcBorders>
            <w:shd w:val="clear" w:color="auto" w:fill="auto"/>
            <w:tcMar>
              <w:left w:w="57" w:type="dxa"/>
              <w:right w:w="57" w:type="dxa"/>
            </w:tcMar>
          </w:tcPr>
          <w:p w:rsidR="005A00DD" w:rsidRPr="00287837" w:rsidRDefault="005A00DD" w:rsidP="005A00DD">
            <w:pPr>
              <w:jc w:val="left"/>
              <w:rPr>
                <w:color w:val="000000"/>
                <w:sz w:val="18"/>
                <w:szCs w:val="18"/>
              </w:rPr>
            </w:pPr>
            <w:r w:rsidRPr="00A056E4">
              <w:rPr>
                <w:rFonts w:ascii="SimSun" w:hAnsi="SimSun" w:cs="SimSun"/>
                <w:sz w:val="18"/>
                <w:szCs w:val="18"/>
              </w:rPr>
              <w:t>议定的</w:t>
            </w:r>
            <w:r w:rsidRPr="00A056E4">
              <w:rPr>
                <w:rFonts w:ascii="SimSun" w:hAnsi="SimSun" w:cs="SimSun"/>
                <w:spacing w:val="1"/>
                <w:sz w:val="18"/>
                <w:szCs w:val="18"/>
              </w:rPr>
              <w:t>总</w:t>
            </w:r>
            <w:r w:rsidRPr="00A056E4">
              <w:rPr>
                <w:rFonts w:ascii="SimSun" w:hAnsi="SimSun" w:cs="SimSun"/>
                <w:sz w:val="18"/>
                <w:szCs w:val="18"/>
              </w:rPr>
              <w:t>费用</w:t>
            </w:r>
            <w:r w:rsidRPr="00A056E4">
              <w:rPr>
                <w:rFonts w:ascii="SimSun" w:hAnsi="SimSun" w:cs="SimSun"/>
                <w:spacing w:val="1"/>
                <w:sz w:val="18"/>
                <w:szCs w:val="18"/>
              </w:rPr>
              <w:t>（</w:t>
            </w:r>
            <w:r w:rsidRPr="00A056E4">
              <w:rPr>
                <w:rFonts w:ascii="SimSun" w:hAnsi="SimSun" w:cs="SimSun"/>
                <w:sz w:val="18"/>
                <w:szCs w:val="18"/>
              </w:rPr>
              <w:t>美元）</w:t>
            </w:r>
          </w:p>
        </w:tc>
        <w:tc>
          <w:tcPr>
            <w:tcW w:w="340" w:type="pct"/>
            <w:tcBorders>
              <w:top w:val="nil"/>
              <w:left w:val="nil"/>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200,921</w:t>
            </w:r>
          </w:p>
        </w:tc>
        <w:tc>
          <w:tcPr>
            <w:tcW w:w="248" w:type="pct"/>
            <w:tcBorders>
              <w:top w:val="single" w:sz="4" w:space="0" w:color="auto"/>
              <w:left w:val="nil"/>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093AE3">
            <w:pPr>
              <w:jc w:val="right"/>
              <w:rPr>
                <w:color w:val="000000"/>
                <w:sz w:val="18"/>
                <w:szCs w:val="18"/>
                <w:lang w:eastAsia="en-CA"/>
              </w:rPr>
            </w:pPr>
            <w:r>
              <w:rPr>
                <w:color w:val="000000"/>
                <w:sz w:val="18"/>
                <w:szCs w:val="18"/>
                <w:lang w:eastAsia="en-CA"/>
              </w:rPr>
              <w:t>412,753</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315,864</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135,302</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2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111,280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A00DD" w:rsidRDefault="005A00DD" w:rsidP="005A00DD">
            <w:pPr>
              <w:jc w:val="right"/>
              <w:rPr>
                <w:color w:val="000000"/>
                <w:sz w:val="18"/>
                <w:szCs w:val="18"/>
                <w:lang w:eastAsia="en-CA"/>
              </w:rPr>
            </w:pPr>
            <w:r>
              <w:rPr>
                <w:color w:val="000000"/>
                <w:sz w:val="18"/>
                <w:szCs w:val="18"/>
                <w:lang w:eastAsia="en-CA"/>
              </w:rPr>
              <w:t>1,176,119</w:t>
            </w:r>
          </w:p>
        </w:tc>
      </w:tr>
      <w:tr w:rsidR="008817A2" w:rsidRPr="00270F69" w:rsidTr="008817A2">
        <w:trPr>
          <w:trHeight w:val="53"/>
          <w:jc w:val="center"/>
        </w:trPr>
        <w:tc>
          <w:tcPr>
            <w:tcW w:w="22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rsidR="009531E9" w:rsidRPr="005A00DD" w:rsidRDefault="009531E9" w:rsidP="009531E9">
            <w:pPr>
              <w:jc w:val="left"/>
              <w:rPr>
                <w:color w:val="000000"/>
                <w:sz w:val="18"/>
                <w:szCs w:val="18"/>
                <w:lang w:eastAsia="en-CA"/>
              </w:rPr>
            </w:pPr>
            <w:r w:rsidRPr="005A00DD">
              <w:rPr>
                <w:color w:val="000000"/>
                <w:sz w:val="18"/>
                <w:szCs w:val="18"/>
                <w:lang w:eastAsia="en-CA"/>
              </w:rPr>
              <w:t>4.1.1</w:t>
            </w:r>
          </w:p>
        </w:tc>
        <w:tc>
          <w:tcPr>
            <w:tcW w:w="4327" w:type="pct"/>
            <w:gridSpan w:val="13"/>
            <w:tcBorders>
              <w:top w:val="single" w:sz="4" w:space="0" w:color="auto"/>
              <w:left w:val="nil"/>
              <w:bottom w:val="single" w:sz="4" w:space="0" w:color="auto"/>
              <w:right w:val="single" w:sz="4" w:space="0" w:color="auto"/>
            </w:tcBorders>
            <w:tcMar>
              <w:left w:w="57" w:type="dxa"/>
              <w:right w:w="57" w:type="dxa"/>
            </w:tcMar>
            <w:hideMark/>
          </w:tcPr>
          <w:p w:rsidR="009531E9" w:rsidRPr="00C273BA" w:rsidRDefault="009531E9" w:rsidP="009531E9">
            <w:pPr>
              <w:jc w:val="left"/>
              <w:rPr>
                <w:rFonts w:ascii="SimSun" w:hAnsi="SimSun"/>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C273BA">
              <w:rPr>
                <w:rFonts w:ascii="SimSun" w:hAnsi="SimSun" w:cs="SimSun"/>
                <w:spacing w:val="-56"/>
                <w:sz w:val="18"/>
                <w:szCs w:val="18"/>
              </w:rPr>
              <w:t xml:space="preserve"> </w:t>
            </w:r>
            <w:r w:rsidRPr="00C273BA">
              <w:rPr>
                <w:rFonts w:ascii="SimSun" w:hAnsi="SimSun"/>
                <w:sz w:val="18"/>
                <w:szCs w:val="18"/>
              </w:rPr>
              <w:t>HCFC-22</w:t>
            </w:r>
            <w:r w:rsidRPr="00C273BA">
              <w:rPr>
                <w:rFonts w:ascii="SimSun" w:hAnsi="SimSun"/>
                <w:spacing w:val="-19"/>
                <w:sz w:val="18"/>
                <w:szCs w:val="18"/>
              </w:rPr>
              <w:t xml:space="preserve"> </w:t>
            </w:r>
            <w:r w:rsidRPr="00C273BA">
              <w:rPr>
                <w:rFonts w:ascii="SimSun" w:hAnsi="SimSun" w:cs="SimSun"/>
                <w:sz w:val="18"/>
                <w:szCs w:val="18"/>
              </w:rPr>
              <w:t>淘汰总量（</w:t>
            </w:r>
            <w:r w:rsidRPr="00C273BA">
              <w:rPr>
                <w:rFonts w:ascii="SimSun" w:hAnsi="SimSun"/>
                <w:spacing w:val="-1"/>
                <w:sz w:val="18"/>
                <w:szCs w:val="18"/>
              </w:rPr>
              <w:t>O</w:t>
            </w:r>
            <w:r w:rsidRPr="00C273BA">
              <w:rPr>
                <w:rFonts w:ascii="SimSun" w:hAnsi="SimSun"/>
                <w:spacing w:val="1"/>
                <w:sz w:val="18"/>
                <w:szCs w:val="18"/>
              </w:rPr>
              <w:t>D</w:t>
            </w:r>
            <w:r w:rsidRPr="00C273BA">
              <w:rPr>
                <w:rFonts w:ascii="SimSun" w:hAnsi="SimSun"/>
                <w:sz w:val="18"/>
                <w:szCs w:val="18"/>
              </w:rPr>
              <w:t>P</w:t>
            </w:r>
            <w:r w:rsidRPr="00C273BA">
              <w:rPr>
                <w:rFonts w:ascii="SimSun" w:hAnsi="SimSun"/>
                <w:spacing w:val="-20"/>
                <w:sz w:val="18"/>
                <w:szCs w:val="18"/>
              </w:rPr>
              <w:t xml:space="preserve"> </w:t>
            </w:r>
            <w:r w:rsidRPr="00C273BA">
              <w:rPr>
                <w:rFonts w:ascii="SimSun" w:hAnsi="SimSun" w:cs="SimSun"/>
                <w:sz w:val="18"/>
                <w:szCs w:val="18"/>
              </w:rPr>
              <w:t>吨）</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9531E9" w:rsidRDefault="009531E9" w:rsidP="009531E9">
            <w:pPr>
              <w:jc w:val="right"/>
              <w:rPr>
                <w:color w:val="000000"/>
                <w:sz w:val="18"/>
                <w:szCs w:val="18"/>
                <w:lang w:val="en-CA"/>
              </w:rPr>
            </w:pPr>
            <w:r>
              <w:rPr>
                <w:color w:val="000000"/>
                <w:sz w:val="18"/>
                <w:szCs w:val="18"/>
                <w:lang w:eastAsia="en-CA"/>
              </w:rPr>
              <w:t>7.07</w:t>
            </w:r>
          </w:p>
        </w:tc>
      </w:tr>
      <w:tr w:rsidR="008817A2" w:rsidRPr="00270F69" w:rsidTr="008817A2">
        <w:trPr>
          <w:trHeight w:val="116"/>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9531E9" w:rsidRPr="005A00DD" w:rsidRDefault="009531E9" w:rsidP="009531E9">
            <w:pPr>
              <w:jc w:val="left"/>
              <w:rPr>
                <w:color w:val="000000"/>
                <w:sz w:val="18"/>
                <w:szCs w:val="18"/>
                <w:lang w:eastAsia="en-CA"/>
              </w:rPr>
            </w:pPr>
            <w:r w:rsidRPr="005A00DD">
              <w:rPr>
                <w:color w:val="000000"/>
                <w:sz w:val="18"/>
                <w:szCs w:val="18"/>
                <w:lang w:eastAsia="en-CA"/>
              </w:rPr>
              <w:t>4.1.2</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hideMark/>
          </w:tcPr>
          <w:p w:rsidR="009531E9" w:rsidRPr="00C273BA" w:rsidRDefault="00C273BA" w:rsidP="00C273BA">
            <w:pPr>
              <w:jc w:val="left"/>
              <w:rPr>
                <w:rFonts w:ascii="SimSun" w:hAnsi="SimSun"/>
                <w:color w:val="000000"/>
                <w:sz w:val="18"/>
                <w:szCs w:val="18"/>
                <w:lang w:eastAsia="en-CA"/>
              </w:rPr>
            </w:pPr>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 HCFC-22 淘汰量（ODP 吨</w:t>
            </w:r>
            <w:r w:rsidRPr="00C273BA">
              <w:rPr>
                <w:rFonts w:ascii="SimSun" w:hAnsi="SimSun" w:hint="eastAsia"/>
                <w:color w:val="000000"/>
                <w:sz w:val="18"/>
                <w:szCs w:val="18"/>
              </w:rPr>
              <w:t>）</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9531E9" w:rsidRDefault="009531E9" w:rsidP="009531E9">
            <w:pPr>
              <w:jc w:val="right"/>
              <w:rPr>
                <w:color w:val="000000"/>
                <w:sz w:val="18"/>
                <w:szCs w:val="18"/>
              </w:rPr>
            </w:pPr>
            <w:r>
              <w:rPr>
                <w:color w:val="000000"/>
                <w:sz w:val="18"/>
                <w:szCs w:val="18"/>
                <w:lang w:eastAsia="en-CA"/>
              </w:rPr>
              <w:t>2.59</w:t>
            </w:r>
          </w:p>
        </w:tc>
      </w:tr>
      <w:tr w:rsidR="008817A2" w:rsidRPr="00270F69" w:rsidTr="008817A2">
        <w:trPr>
          <w:trHeight w:val="98"/>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C273BA" w:rsidRPr="005A00DD" w:rsidRDefault="00C273BA" w:rsidP="00C273BA">
            <w:pPr>
              <w:jc w:val="left"/>
              <w:rPr>
                <w:color w:val="000000"/>
                <w:sz w:val="18"/>
                <w:szCs w:val="18"/>
                <w:lang w:eastAsia="en-CA"/>
              </w:rPr>
            </w:pPr>
            <w:r w:rsidRPr="005A00DD">
              <w:rPr>
                <w:color w:val="000000"/>
                <w:sz w:val="18"/>
                <w:szCs w:val="18"/>
                <w:lang w:eastAsia="en-CA"/>
              </w:rPr>
              <w:t>4.1.3</w:t>
            </w:r>
          </w:p>
        </w:tc>
        <w:tc>
          <w:tcPr>
            <w:tcW w:w="4327" w:type="pct"/>
            <w:gridSpan w:val="13"/>
            <w:tcBorders>
              <w:top w:val="single" w:sz="4" w:space="0" w:color="auto"/>
              <w:left w:val="nil"/>
              <w:bottom w:val="single" w:sz="4" w:space="0" w:color="auto"/>
              <w:right w:val="single" w:sz="4" w:space="0" w:color="auto"/>
            </w:tcBorders>
            <w:tcMar>
              <w:left w:w="57" w:type="dxa"/>
              <w:right w:w="57" w:type="dxa"/>
            </w:tcMar>
            <w:hideMark/>
          </w:tcPr>
          <w:p w:rsidR="00C273BA" w:rsidRPr="00C273BA" w:rsidRDefault="00C273BA" w:rsidP="00C273BA">
            <w:pPr>
              <w:jc w:val="left"/>
              <w:rPr>
                <w:rFonts w:ascii="SimSun" w:hAnsi="SimSun"/>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C273BA">
              <w:rPr>
                <w:rFonts w:ascii="SimSun" w:hAnsi="SimSun" w:cs="SimSun"/>
                <w:spacing w:val="-54"/>
                <w:sz w:val="18"/>
                <w:szCs w:val="18"/>
              </w:rPr>
              <w:t xml:space="preserve"> </w:t>
            </w:r>
            <w:r w:rsidRPr="00C273BA">
              <w:rPr>
                <w:rFonts w:ascii="SimSun" w:hAnsi="SimSun"/>
                <w:sz w:val="18"/>
                <w:szCs w:val="18"/>
              </w:rPr>
              <w:t>HCFC-22</w:t>
            </w:r>
            <w:r w:rsidRPr="00C273BA">
              <w:rPr>
                <w:rFonts w:ascii="SimSun" w:hAnsi="SimSun"/>
                <w:spacing w:val="-18"/>
                <w:sz w:val="18"/>
                <w:szCs w:val="18"/>
              </w:rPr>
              <w:t xml:space="preserve"> </w:t>
            </w:r>
            <w:r w:rsidRPr="00C273BA">
              <w:rPr>
                <w:rFonts w:ascii="SimSun" w:hAnsi="SimSun" w:cs="SimSun"/>
                <w:sz w:val="18"/>
                <w:szCs w:val="18"/>
              </w:rPr>
              <w:t>消费量</w:t>
            </w:r>
            <w:r w:rsidRPr="00C273BA">
              <w:rPr>
                <w:rFonts w:ascii="SimSun" w:hAnsi="SimSun" w:cs="SimSun"/>
                <w:spacing w:val="1"/>
                <w:sz w:val="18"/>
                <w:szCs w:val="18"/>
              </w:rPr>
              <w:t>（</w:t>
            </w:r>
            <w:r w:rsidRPr="00C273BA">
              <w:rPr>
                <w:rFonts w:ascii="SimSun" w:hAnsi="SimSun"/>
                <w:spacing w:val="-1"/>
                <w:sz w:val="18"/>
                <w:szCs w:val="18"/>
              </w:rPr>
              <w:t>OD</w:t>
            </w:r>
            <w:r w:rsidRPr="00C273BA">
              <w:rPr>
                <w:rFonts w:ascii="SimSun" w:hAnsi="SimSun"/>
                <w:sz w:val="18"/>
                <w:szCs w:val="18"/>
              </w:rPr>
              <w:t>P</w:t>
            </w:r>
            <w:r w:rsidRPr="00C273BA">
              <w:rPr>
                <w:rFonts w:ascii="SimSun" w:hAnsi="SimSun"/>
                <w:spacing w:val="-19"/>
                <w:sz w:val="18"/>
                <w:szCs w:val="18"/>
              </w:rPr>
              <w:t xml:space="preserve"> </w:t>
            </w:r>
            <w:r w:rsidRPr="00C273BA">
              <w:rPr>
                <w:rFonts w:ascii="SimSun" w:hAnsi="SimSun" w:cs="SimSun"/>
                <w:spacing w:val="1"/>
                <w:sz w:val="18"/>
                <w:szCs w:val="18"/>
              </w:rPr>
              <w:t>吨）</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0.35</w:t>
            </w:r>
          </w:p>
        </w:tc>
      </w:tr>
      <w:tr w:rsidR="008817A2" w:rsidRPr="00270F69" w:rsidTr="008817A2">
        <w:trPr>
          <w:trHeight w:val="89"/>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C273BA" w:rsidRPr="005A00DD" w:rsidRDefault="00C273BA" w:rsidP="00C273BA">
            <w:pPr>
              <w:jc w:val="left"/>
              <w:rPr>
                <w:color w:val="000000"/>
                <w:sz w:val="18"/>
                <w:szCs w:val="18"/>
                <w:lang w:eastAsia="en-CA"/>
              </w:rPr>
            </w:pPr>
            <w:r w:rsidRPr="005A00DD">
              <w:rPr>
                <w:color w:val="000000"/>
                <w:sz w:val="18"/>
                <w:szCs w:val="18"/>
                <w:lang w:eastAsia="en-CA"/>
              </w:rPr>
              <w:t>4.2.1</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hideMark/>
          </w:tcPr>
          <w:p w:rsidR="00C273BA" w:rsidRPr="00C273BA" w:rsidRDefault="00C273BA" w:rsidP="00C273BA">
            <w:pPr>
              <w:jc w:val="left"/>
              <w:rPr>
                <w:rFonts w:ascii="SimSun" w:hAnsi="SimSun"/>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C273BA">
              <w:rPr>
                <w:rFonts w:ascii="SimSun" w:hAnsi="SimSun" w:cs="SimSun"/>
                <w:spacing w:val="-56"/>
                <w:sz w:val="18"/>
                <w:szCs w:val="18"/>
              </w:rPr>
              <w:t xml:space="preserve"> </w:t>
            </w:r>
            <w:r w:rsidRPr="00C273BA">
              <w:rPr>
                <w:rFonts w:ascii="SimSun" w:hAnsi="SimSun"/>
                <w:sz w:val="18"/>
                <w:szCs w:val="18"/>
              </w:rPr>
              <w:t>HCFC-141b</w:t>
            </w:r>
            <w:r w:rsidRPr="00C273BA">
              <w:rPr>
                <w:rFonts w:ascii="SimSun" w:hAnsi="SimSun" w:cs="SimSun"/>
                <w:sz w:val="18"/>
                <w:szCs w:val="18"/>
              </w:rPr>
              <w:t>淘汰总量（</w:t>
            </w:r>
            <w:r w:rsidRPr="00C273BA">
              <w:rPr>
                <w:rFonts w:ascii="SimSun" w:hAnsi="SimSun"/>
                <w:spacing w:val="-1"/>
                <w:sz w:val="18"/>
                <w:szCs w:val="18"/>
              </w:rPr>
              <w:t>O</w:t>
            </w:r>
            <w:r w:rsidRPr="00C273BA">
              <w:rPr>
                <w:rFonts w:ascii="SimSun" w:hAnsi="SimSun"/>
                <w:spacing w:val="1"/>
                <w:sz w:val="18"/>
                <w:szCs w:val="18"/>
              </w:rPr>
              <w:t>D</w:t>
            </w:r>
            <w:r w:rsidRPr="00C273BA">
              <w:rPr>
                <w:rFonts w:ascii="SimSun" w:hAnsi="SimSun"/>
                <w:sz w:val="18"/>
                <w:szCs w:val="18"/>
              </w:rPr>
              <w:t>P</w:t>
            </w:r>
            <w:r w:rsidRPr="00C273BA">
              <w:rPr>
                <w:rFonts w:ascii="SimSun" w:hAnsi="SimSun"/>
                <w:spacing w:val="-20"/>
                <w:sz w:val="18"/>
                <w:szCs w:val="18"/>
              </w:rPr>
              <w:t xml:space="preserve"> </w:t>
            </w:r>
            <w:r w:rsidRPr="00C273BA">
              <w:rPr>
                <w:rFonts w:ascii="SimSun" w:hAnsi="SimSun" w:cs="SimSun"/>
                <w:sz w:val="18"/>
                <w:szCs w:val="18"/>
              </w:rPr>
              <w:t>吨）</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1.20</w:t>
            </w:r>
          </w:p>
        </w:tc>
      </w:tr>
      <w:tr w:rsidR="008817A2" w:rsidRPr="00270F69" w:rsidTr="008817A2">
        <w:trPr>
          <w:trHeight w:val="71"/>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C273BA" w:rsidRPr="005A00DD" w:rsidRDefault="00C273BA" w:rsidP="00C273BA">
            <w:pPr>
              <w:jc w:val="left"/>
              <w:rPr>
                <w:color w:val="000000"/>
                <w:sz w:val="18"/>
                <w:szCs w:val="18"/>
                <w:lang w:eastAsia="en-CA"/>
              </w:rPr>
            </w:pPr>
            <w:r w:rsidRPr="005A00DD">
              <w:rPr>
                <w:color w:val="000000"/>
                <w:sz w:val="18"/>
                <w:szCs w:val="18"/>
                <w:lang w:eastAsia="en-CA"/>
              </w:rPr>
              <w:t>4.2.2</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hideMark/>
          </w:tcPr>
          <w:p w:rsidR="00C273BA" w:rsidRPr="00C273BA" w:rsidRDefault="00C273BA" w:rsidP="00C273BA">
            <w:pPr>
              <w:jc w:val="left"/>
              <w:rPr>
                <w:rFonts w:ascii="SimSun" w:hAnsi="SimSun"/>
                <w:color w:val="000000"/>
                <w:sz w:val="18"/>
                <w:szCs w:val="18"/>
                <w:lang w:eastAsia="en-CA"/>
              </w:rPr>
            </w:pPr>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 HCFC-141b 淘汰量（ODP 吨</w:t>
            </w:r>
            <w:r w:rsidRPr="00C273BA">
              <w:rPr>
                <w:rFonts w:ascii="SimSun" w:hAnsi="SimSun" w:hint="eastAsia"/>
                <w:color w:val="000000"/>
                <w:sz w:val="18"/>
                <w:szCs w:val="18"/>
              </w:rPr>
              <w:t>）</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2.38</w:t>
            </w:r>
          </w:p>
        </w:tc>
      </w:tr>
      <w:tr w:rsidR="008817A2" w:rsidRPr="00270F69" w:rsidTr="008817A2">
        <w:trPr>
          <w:trHeight w:val="134"/>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C273BA" w:rsidRPr="005A00DD" w:rsidRDefault="00C273BA" w:rsidP="00C273BA">
            <w:pPr>
              <w:jc w:val="left"/>
              <w:rPr>
                <w:color w:val="000000"/>
                <w:sz w:val="18"/>
                <w:szCs w:val="18"/>
                <w:lang w:eastAsia="en-CA"/>
              </w:rPr>
            </w:pPr>
            <w:r w:rsidRPr="005A00DD">
              <w:rPr>
                <w:color w:val="000000"/>
                <w:sz w:val="18"/>
                <w:szCs w:val="18"/>
                <w:lang w:eastAsia="en-CA"/>
              </w:rPr>
              <w:t>4.2.3</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hideMark/>
          </w:tcPr>
          <w:p w:rsidR="00C273BA" w:rsidRPr="00C273BA" w:rsidRDefault="00C273BA" w:rsidP="00C273BA">
            <w:pPr>
              <w:jc w:val="left"/>
              <w:rPr>
                <w:rFonts w:ascii="SimSun" w:hAnsi="SimSun"/>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C273BA">
              <w:rPr>
                <w:rFonts w:ascii="SimSun" w:hAnsi="SimSun" w:cs="SimSun"/>
                <w:spacing w:val="-54"/>
                <w:sz w:val="18"/>
                <w:szCs w:val="18"/>
              </w:rPr>
              <w:t xml:space="preserve"> </w:t>
            </w:r>
            <w:r w:rsidRPr="00C273BA">
              <w:rPr>
                <w:rFonts w:ascii="SimSun" w:hAnsi="SimSun"/>
                <w:sz w:val="18"/>
                <w:szCs w:val="18"/>
              </w:rPr>
              <w:t>HCFC-141b</w:t>
            </w:r>
            <w:r w:rsidRPr="00C273BA">
              <w:rPr>
                <w:rFonts w:ascii="SimSun" w:hAnsi="SimSun"/>
                <w:spacing w:val="-18"/>
                <w:sz w:val="18"/>
                <w:szCs w:val="18"/>
              </w:rPr>
              <w:t xml:space="preserve"> </w:t>
            </w:r>
            <w:r w:rsidRPr="00C273BA">
              <w:rPr>
                <w:rFonts w:ascii="SimSun" w:hAnsi="SimSun" w:cs="SimSun"/>
                <w:sz w:val="18"/>
                <w:szCs w:val="18"/>
              </w:rPr>
              <w:t>消费量</w:t>
            </w:r>
            <w:r w:rsidRPr="00C273BA">
              <w:rPr>
                <w:rFonts w:ascii="SimSun" w:hAnsi="SimSun" w:cs="SimSun"/>
                <w:spacing w:val="1"/>
                <w:sz w:val="18"/>
                <w:szCs w:val="18"/>
              </w:rPr>
              <w:t>（</w:t>
            </w:r>
            <w:r w:rsidRPr="00C273BA">
              <w:rPr>
                <w:rFonts w:ascii="SimSun" w:hAnsi="SimSun"/>
                <w:spacing w:val="-1"/>
                <w:sz w:val="18"/>
                <w:szCs w:val="18"/>
              </w:rPr>
              <w:t>OD</w:t>
            </w:r>
            <w:r w:rsidRPr="00C273BA">
              <w:rPr>
                <w:rFonts w:ascii="SimSun" w:hAnsi="SimSun"/>
                <w:sz w:val="18"/>
                <w:szCs w:val="18"/>
              </w:rPr>
              <w:t>P</w:t>
            </w:r>
            <w:r w:rsidRPr="00C273BA">
              <w:rPr>
                <w:rFonts w:ascii="SimSun" w:hAnsi="SimSun"/>
                <w:spacing w:val="-19"/>
                <w:sz w:val="18"/>
                <w:szCs w:val="18"/>
              </w:rPr>
              <w:t xml:space="preserve"> </w:t>
            </w:r>
            <w:r w:rsidRPr="00C273BA">
              <w:rPr>
                <w:rFonts w:ascii="SimSun" w:hAnsi="SimSun" w:cs="SimSun"/>
                <w:spacing w:val="1"/>
                <w:sz w:val="18"/>
                <w:szCs w:val="18"/>
              </w:rPr>
              <w:t>吨）</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0.00</w:t>
            </w:r>
          </w:p>
        </w:tc>
      </w:tr>
      <w:tr w:rsidR="008817A2" w:rsidRPr="00270F69" w:rsidTr="008817A2">
        <w:trPr>
          <w:trHeight w:val="134"/>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C273BA" w:rsidRPr="005A00DD" w:rsidRDefault="00C273BA" w:rsidP="00C273BA">
            <w:pPr>
              <w:jc w:val="left"/>
              <w:rPr>
                <w:color w:val="000000"/>
                <w:sz w:val="18"/>
                <w:szCs w:val="18"/>
                <w:lang w:eastAsia="en-CA"/>
              </w:rPr>
            </w:pPr>
            <w:r w:rsidRPr="005A00DD">
              <w:rPr>
                <w:color w:val="000000"/>
                <w:sz w:val="18"/>
                <w:szCs w:val="18"/>
                <w:lang w:eastAsia="en-CA"/>
              </w:rPr>
              <w:t>4.3.1</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tcPr>
          <w:p w:rsidR="00C273BA" w:rsidRPr="00C273BA" w:rsidRDefault="00C273BA" w:rsidP="00C273BA">
            <w:pPr>
              <w:jc w:val="left"/>
              <w:rPr>
                <w:rFonts w:ascii="SimSun" w:hAnsi="SimSun"/>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C273BA">
              <w:rPr>
                <w:rFonts w:ascii="SimSun" w:hAnsi="SimSun" w:cs="SimSun"/>
                <w:spacing w:val="-56"/>
                <w:sz w:val="18"/>
                <w:szCs w:val="18"/>
              </w:rPr>
              <w:t xml:space="preserve"> </w:t>
            </w:r>
            <w:r w:rsidRPr="00C273BA">
              <w:rPr>
                <w:rFonts w:ascii="SimSun" w:hAnsi="SimSun"/>
                <w:sz w:val="18"/>
                <w:szCs w:val="18"/>
              </w:rPr>
              <w:t>HCFC-123</w:t>
            </w:r>
            <w:r w:rsidRPr="00C273BA">
              <w:rPr>
                <w:rFonts w:ascii="SimSun" w:hAnsi="SimSun" w:cs="SimSun"/>
                <w:sz w:val="18"/>
                <w:szCs w:val="18"/>
              </w:rPr>
              <w:t>淘汰总量（</w:t>
            </w:r>
            <w:r w:rsidRPr="00C273BA">
              <w:rPr>
                <w:rFonts w:ascii="SimSun" w:hAnsi="SimSun"/>
                <w:spacing w:val="-1"/>
                <w:sz w:val="18"/>
                <w:szCs w:val="18"/>
              </w:rPr>
              <w:t>O</w:t>
            </w:r>
            <w:r w:rsidRPr="00C273BA">
              <w:rPr>
                <w:rFonts w:ascii="SimSun" w:hAnsi="SimSun"/>
                <w:spacing w:val="1"/>
                <w:sz w:val="18"/>
                <w:szCs w:val="18"/>
              </w:rPr>
              <w:t>D</w:t>
            </w:r>
            <w:r w:rsidRPr="00C273BA">
              <w:rPr>
                <w:rFonts w:ascii="SimSun" w:hAnsi="SimSun"/>
                <w:sz w:val="18"/>
                <w:szCs w:val="18"/>
              </w:rPr>
              <w:t>P</w:t>
            </w:r>
            <w:r w:rsidRPr="00C273BA">
              <w:rPr>
                <w:rFonts w:ascii="SimSun" w:hAnsi="SimSun"/>
                <w:spacing w:val="-20"/>
                <w:sz w:val="18"/>
                <w:szCs w:val="18"/>
              </w:rPr>
              <w:t xml:space="preserve"> </w:t>
            </w:r>
            <w:r w:rsidRPr="00C273BA">
              <w:rPr>
                <w:rFonts w:ascii="SimSun" w:hAnsi="SimSun" w:cs="SimSun"/>
                <w:sz w:val="18"/>
                <w:szCs w:val="18"/>
              </w:rPr>
              <w:t>吨）</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0.01</w:t>
            </w:r>
          </w:p>
        </w:tc>
      </w:tr>
      <w:tr w:rsidR="008817A2" w:rsidRPr="00270F69" w:rsidTr="008817A2">
        <w:trPr>
          <w:trHeight w:val="134"/>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C273BA" w:rsidRPr="005A00DD" w:rsidRDefault="00C273BA" w:rsidP="00C273BA">
            <w:pPr>
              <w:jc w:val="left"/>
              <w:rPr>
                <w:color w:val="000000"/>
                <w:sz w:val="18"/>
                <w:szCs w:val="18"/>
                <w:lang w:eastAsia="en-CA"/>
              </w:rPr>
            </w:pPr>
            <w:r w:rsidRPr="005A00DD">
              <w:rPr>
                <w:color w:val="000000"/>
                <w:sz w:val="18"/>
                <w:szCs w:val="18"/>
                <w:lang w:eastAsia="en-CA"/>
              </w:rPr>
              <w:t>4.3.2</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tcPr>
          <w:p w:rsidR="00C273BA" w:rsidRPr="00C273BA" w:rsidRDefault="00C273BA" w:rsidP="00C273BA">
            <w:pPr>
              <w:jc w:val="left"/>
              <w:rPr>
                <w:rFonts w:ascii="SimSun" w:hAnsi="SimSun"/>
                <w:color w:val="000000"/>
                <w:sz w:val="18"/>
                <w:szCs w:val="18"/>
                <w:lang w:eastAsia="en-CA"/>
              </w:rPr>
            </w:pPr>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 HCFC-123 淘汰量（ODP 吨</w:t>
            </w:r>
            <w:r w:rsidRPr="00C273BA">
              <w:rPr>
                <w:rFonts w:ascii="SimSun" w:hAnsi="SimSun" w:hint="eastAsia"/>
                <w:color w:val="000000"/>
                <w:sz w:val="18"/>
                <w:szCs w:val="18"/>
              </w:rPr>
              <w:t>）</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0.00</w:t>
            </w:r>
          </w:p>
        </w:tc>
      </w:tr>
      <w:tr w:rsidR="008817A2" w:rsidRPr="00270F69" w:rsidTr="008817A2">
        <w:trPr>
          <w:trHeight w:val="134"/>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C273BA" w:rsidRPr="005A00DD" w:rsidRDefault="00C273BA" w:rsidP="00C273BA">
            <w:pPr>
              <w:jc w:val="left"/>
              <w:rPr>
                <w:color w:val="000000"/>
                <w:sz w:val="18"/>
                <w:szCs w:val="18"/>
                <w:lang w:eastAsia="en-CA"/>
              </w:rPr>
            </w:pPr>
            <w:r w:rsidRPr="005A00DD">
              <w:rPr>
                <w:color w:val="000000"/>
                <w:sz w:val="18"/>
                <w:szCs w:val="18"/>
                <w:lang w:eastAsia="en-CA"/>
              </w:rPr>
              <w:t>4.3.3</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tcPr>
          <w:p w:rsidR="00C273BA" w:rsidRPr="00C273BA" w:rsidRDefault="00C273BA" w:rsidP="00C273BA">
            <w:pPr>
              <w:jc w:val="left"/>
              <w:rPr>
                <w:rFonts w:ascii="SimSun" w:hAnsi="SimSun"/>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C273BA">
              <w:rPr>
                <w:rFonts w:ascii="SimSun" w:hAnsi="SimSun" w:cs="SimSun"/>
                <w:spacing w:val="-54"/>
                <w:sz w:val="18"/>
                <w:szCs w:val="18"/>
              </w:rPr>
              <w:t xml:space="preserve"> </w:t>
            </w:r>
            <w:r w:rsidRPr="00C273BA">
              <w:rPr>
                <w:rFonts w:ascii="SimSun" w:hAnsi="SimSun"/>
                <w:sz w:val="18"/>
                <w:szCs w:val="18"/>
              </w:rPr>
              <w:t>HCFC-123</w:t>
            </w:r>
            <w:r w:rsidRPr="00C273BA">
              <w:rPr>
                <w:rFonts w:ascii="SimSun" w:hAnsi="SimSun"/>
                <w:spacing w:val="-18"/>
                <w:sz w:val="18"/>
                <w:szCs w:val="18"/>
              </w:rPr>
              <w:t xml:space="preserve"> </w:t>
            </w:r>
            <w:r w:rsidRPr="00C273BA">
              <w:rPr>
                <w:rFonts w:ascii="SimSun" w:hAnsi="SimSun" w:cs="SimSun"/>
                <w:sz w:val="18"/>
                <w:szCs w:val="18"/>
              </w:rPr>
              <w:t>消费量</w:t>
            </w:r>
            <w:r w:rsidRPr="00C273BA">
              <w:rPr>
                <w:rFonts w:ascii="SimSun" w:hAnsi="SimSun" w:cs="SimSun"/>
                <w:spacing w:val="1"/>
                <w:sz w:val="18"/>
                <w:szCs w:val="18"/>
              </w:rPr>
              <w:t>（</w:t>
            </w:r>
            <w:r w:rsidRPr="00C273BA">
              <w:rPr>
                <w:rFonts w:ascii="SimSun" w:hAnsi="SimSun"/>
                <w:spacing w:val="-1"/>
                <w:sz w:val="18"/>
                <w:szCs w:val="18"/>
              </w:rPr>
              <w:t>OD</w:t>
            </w:r>
            <w:r w:rsidRPr="00C273BA">
              <w:rPr>
                <w:rFonts w:ascii="SimSun" w:hAnsi="SimSun"/>
                <w:sz w:val="18"/>
                <w:szCs w:val="18"/>
              </w:rPr>
              <w:t>P</w:t>
            </w:r>
            <w:r w:rsidRPr="00C273BA">
              <w:rPr>
                <w:rFonts w:ascii="SimSun" w:hAnsi="SimSun"/>
                <w:spacing w:val="-19"/>
                <w:sz w:val="18"/>
                <w:szCs w:val="18"/>
              </w:rPr>
              <w:t xml:space="preserve"> </w:t>
            </w:r>
            <w:r w:rsidRPr="00C273BA">
              <w:rPr>
                <w:rFonts w:ascii="SimSun" w:hAnsi="SimSun" w:cs="SimSun"/>
                <w:spacing w:val="1"/>
                <w:sz w:val="18"/>
                <w:szCs w:val="18"/>
              </w:rPr>
              <w:t>吨）</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0.00</w:t>
            </w:r>
          </w:p>
        </w:tc>
      </w:tr>
      <w:tr w:rsidR="008817A2" w:rsidRPr="00270F69" w:rsidTr="008817A2">
        <w:trPr>
          <w:trHeight w:val="134"/>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C273BA" w:rsidRPr="005A00DD" w:rsidRDefault="00C273BA" w:rsidP="00C273BA">
            <w:pPr>
              <w:jc w:val="left"/>
              <w:rPr>
                <w:color w:val="000000"/>
                <w:sz w:val="18"/>
                <w:szCs w:val="18"/>
                <w:lang w:eastAsia="en-CA"/>
              </w:rPr>
            </w:pPr>
            <w:r w:rsidRPr="005A00DD">
              <w:rPr>
                <w:color w:val="000000"/>
                <w:sz w:val="18"/>
                <w:szCs w:val="18"/>
                <w:lang w:eastAsia="en-CA"/>
              </w:rPr>
              <w:t>4.4.1</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tcPr>
          <w:p w:rsidR="00C273BA" w:rsidRPr="00C273BA" w:rsidRDefault="00C273BA" w:rsidP="00C273BA">
            <w:pPr>
              <w:jc w:val="left"/>
              <w:rPr>
                <w:rFonts w:ascii="SimSun" w:hAnsi="SimSun"/>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C273BA">
              <w:rPr>
                <w:rFonts w:ascii="SimSun" w:hAnsi="SimSun" w:cs="SimSun"/>
                <w:spacing w:val="-56"/>
                <w:sz w:val="18"/>
                <w:szCs w:val="18"/>
              </w:rPr>
              <w:t xml:space="preserve"> </w:t>
            </w:r>
            <w:r w:rsidRPr="00C273BA">
              <w:rPr>
                <w:rFonts w:ascii="SimSun" w:hAnsi="SimSun"/>
                <w:sz w:val="18"/>
                <w:szCs w:val="18"/>
              </w:rPr>
              <w:t>HCFC-124</w:t>
            </w:r>
            <w:r w:rsidRPr="00C273BA">
              <w:rPr>
                <w:rFonts w:ascii="SimSun" w:hAnsi="SimSun" w:cs="SimSun"/>
                <w:sz w:val="18"/>
                <w:szCs w:val="18"/>
              </w:rPr>
              <w:t>淘汰总量（</w:t>
            </w:r>
            <w:r w:rsidRPr="00C273BA">
              <w:rPr>
                <w:rFonts w:ascii="SimSun" w:hAnsi="SimSun"/>
                <w:spacing w:val="-1"/>
                <w:sz w:val="18"/>
                <w:szCs w:val="18"/>
              </w:rPr>
              <w:t>O</w:t>
            </w:r>
            <w:r w:rsidRPr="00C273BA">
              <w:rPr>
                <w:rFonts w:ascii="SimSun" w:hAnsi="SimSun"/>
                <w:spacing w:val="1"/>
                <w:sz w:val="18"/>
                <w:szCs w:val="18"/>
              </w:rPr>
              <w:t>D</w:t>
            </w:r>
            <w:r w:rsidRPr="00C273BA">
              <w:rPr>
                <w:rFonts w:ascii="SimSun" w:hAnsi="SimSun"/>
                <w:sz w:val="18"/>
                <w:szCs w:val="18"/>
              </w:rPr>
              <w:t>P</w:t>
            </w:r>
            <w:r w:rsidRPr="00C273BA">
              <w:rPr>
                <w:rFonts w:ascii="SimSun" w:hAnsi="SimSun"/>
                <w:spacing w:val="-20"/>
                <w:sz w:val="18"/>
                <w:szCs w:val="18"/>
              </w:rPr>
              <w:t xml:space="preserve"> </w:t>
            </w:r>
            <w:r w:rsidRPr="00C273BA">
              <w:rPr>
                <w:rFonts w:ascii="SimSun" w:hAnsi="SimSun" w:cs="SimSun"/>
                <w:sz w:val="18"/>
                <w:szCs w:val="18"/>
              </w:rPr>
              <w:t>吨）</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0.09</w:t>
            </w:r>
          </w:p>
        </w:tc>
      </w:tr>
      <w:tr w:rsidR="008817A2" w:rsidRPr="00270F69" w:rsidTr="008817A2">
        <w:trPr>
          <w:trHeight w:val="134"/>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C273BA" w:rsidRPr="005A00DD" w:rsidRDefault="00C273BA" w:rsidP="00C273BA">
            <w:pPr>
              <w:jc w:val="left"/>
              <w:rPr>
                <w:color w:val="000000"/>
                <w:sz w:val="18"/>
                <w:szCs w:val="18"/>
                <w:lang w:eastAsia="en-CA"/>
              </w:rPr>
            </w:pPr>
            <w:r w:rsidRPr="005A00DD">
              <w:rPr>
                <w:color w:val="000000"/>
                <w:sz w:val="18"/>
                <w:szCs w:val="18"/>
                <w:lang w:eastAsia="en-CA"/>
              </w:rPr>
              <w:t>4.4.2</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tcPr>
          <w:p w:rsidR="00C273BA" w:rsidRPr="00C273BA" w:rsidRDefault="00C273BA" w:rsidP="00C273BA">
            <w:pPr>
              <w:jc w:val="left"/>
              <w:rPr>
                <w:rFonts w:ascii="SimSun" w:hAnsi="SimSun"/>
                <w:color w:val="000000"/>
                <w:sz w:val="18"/>
                <w:szCs w:val="18"/>
                <w:lang w:eastAsia="en-CA"/>
              </w:rPr>
            </w:pPr>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 HCFC-124 淘汰量（ODP 吨</w:t>
            </w:r>
            <w:r w:rsidRPr="00C273BA">
              <w:rPr>
                <w:rFonts w:ascii="SimSun" w:hAnsi="SimSun" w:hint="eastAsia"/>
                <w:color w:val="000000"/>
                <w:sz w:val="18"/>
                <w:szCs w:val="18"/>
              </w:rPr>
              <w:t>）</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0.00</w:t>
            </w:r>
          </w:p>
        </w:tc>
      </w:tr>
      <w:tr w:rsidR="008817A2" w:rsidRPr="00270F69" w:rsidTr="008817A2">
        <w:trPr>
          <w:trHeight w:val="134"/>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C273BA" w:rsidRPr="005A00DD" w:rsidRDefault="00C273BA" w:rsidP="00C273BA">
            <w:pPr>
              <w:jc w:val="left"/>
              <w:rPr>
                <w:color w:val="000000"/>
                <w:sz w:val="18"/>
                <w:szCs w:val="18"/>
                <w:lang w:eastAsia="en-CA"/>
              </w:rPr>
            </w:pPr>
            <w:r w:rsidRPr="005A00DD">
              <w:rPr>
                <w:color w:val="000000"/>
                <w:sz w:val="18"/>
                <w:szCs w:val="18"/>
                <w:lang w:eastAsia="en-CA"/>
              </w:rPr>
              <w:t>4.4.3</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tcPr>
          <w:p w:rsidR="00C273BA" w:rsidRPr="00C273BA" w:rsidRDefault="00C273BA" w:rsidP="00C273BA">
            <w:pPr>
              <w:jc w:val="left"/>
              <w:rPr>
                <w:rFonts w:ascii="SimSun" w:hAnsi="SimSun"/>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C273BA">
              <w:rPr>
                <w:rFonts w:ascii="SimSun" w:hAnsi="SimSun" w:cs="SimSun"/>
                <w:spacing w:val="-54"/>
                <w:sz w:val="18"/>
                <w:szCs w:val="18"/>
              </w:rPr>
              <w:t xml:space="preserve"> </w:t>
            </w:r>
            <w:r w:rsidRPr="00C273BA">
              <w:rPr>
                <w:rFonts w:ascii="SimSun" w:hAnsi="SimSun"/>
                <w:sz w:val="18"/>
                <w:szCs w:val="18"/>
              </w:rPr>
              <w:t>HCFC-124</w:t>
            </w:r>
            <w:r w:rsidRPr="00C273BA">
              <w:rPr>
                <w:rFonts w:ascii="SimSun" w:hAnsi="SimSun"/>
                <w:spacing w:val="-18"/>
                <w:sz w:val="18"/>
                <w:szCs w:val="18"/>
              </w:rPr>
              <w:t xml:space="preserve"> </w:t>
            </w:r>
            <w:r w:rsidRPr="00C273BA">
              <w:rPr>
                <w:rFonts w:ascii="SimSun" w:hAnsi="SimSun" w:cs="SimSun"/>
                <w:sz w:val="18"/>
                <w:szCs w:val="18"/>
              </w:rPr>
              <w:t>消费量</w:t>
            </w:r>
            <w:r w:rsidRPr="00C273BA">
              <w:rPr>
                <w:rFonts w:ascii="SimSun" w:hAnsi="SimSun" w:cs="SimSun"/>
                <w:spacing w:val="1"/>
                <w:sz w:val="18"/>
                <w:szCs w:val="18"/>
              </w:rPr>
              <w:t>（</w:t>
            </w:r>
            <w:r w:rsidRPr="00C273BA">
              <w:rPr>
                <w:rFonts w:ascii="SimSun" w:hAnsi="SimSun"/>
                <w:spacing w:val="-1"/>
                <w:sz w:val="18"/>
                <w:szCs w:val="18"/>
              </w:rPr>
              <w:t>OD</w:t>
            </w:r>
            <w:r w:rsidRPr="00C273BA">
              <w:rPr>
                <w:rFonts w:ascii="SimSun" w:hAnsi="SimSun"/>
                <w:sz w:val="18"/>
                <w:szCs w:val="18"/>
              </w:rPr>
              <w:t>P</w:t>
            </w:r>
            <w:r w:rsidRPr="00C273BA">
              <w:rPr>
                <w:rFonts w:ascii="SimSun" w:hAnsi="SimSun"/>
                <w:spacing w:val="-19"/>
                <w:sz w:val="18"/>
                <w:szCs w:val="18"/>
              </w:rPr>
              <w:t xml:space="preserve"> </w:t>
            </w:r>
            <w:r w:rsidRPr="00C273BA">
              <w:rPr>
                <w:rFonts w:ascii="SimSun" w:hAnsi="SimSun" w:cs="SimSun"/>
                <w:spacing w:val="1"/>
                <w:sz w:val="18"/>
                <w:szCs w:val="18"/>
              </w:rPr>
              <w:t>吨）</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0.00</w:t>
            </w:r>
          </w:p>
        </w:tc>
      </w:tr>
      <w:tr w:rsidR="008817A2" w:rsidRPr="00270F69" w:rsidTr="008817A2">
        <w:trPr>
          <w:trHeight w:val="134"/>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C273BA" w:rsidRPr="005A00DD" w:rsidRDefault="00C273BA" w:rsidP="00C273BA">
            <w:pPr>
              <w:jc w:val="left"/>
              <w:rPr>
                <w:color w:val="000000"/>
                <w:sz w:val="18"/>
                <w:szCs w:val="18"/>
                <w:lang w:eastAsia="en-CA"/>
              </w:rPr>
            </w:pPr>
            <w:r w:rsidRPr="005A00DD">
              <w:rPr>
                <w:color w:val="000000"/>
                <w:sz w:val="18"/>
                <w:szCs w:val="18"/>
                <w:lang w:eastAsia="en-CA"/>
              </w:rPr>
              <w:t>4.5.1</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tcPr>
          <w:p w:rsidR="00C273BA" w:rsidRPr="00C273BA" w:rsidRDefault="00C273BA" w:rsidP="00C273BA">
            <w:pPr>
              <w:jc w:val="left"/>
              <w:rPr>
                <w:rFonts w:ascii="SimSun" w:hAnsi="SimSun"/>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C273BA">
              <w:rPr>
                <w:rFonts w:ascii="SimSun" w:hAnsi="SimSun" w:cs="SimSun"/>
                <w:spacing w:val="-56"/>
                <w:sz w:val="18"/>
                <w:szCs w:val="18"/>
              </w:rPr>
              <w:t xml:space="preserve"> </w:t>
            </w:r>
            <w:r w:rsidRPr="00C273BA">
              <w:rPr>
                <w:rFonts w:ascii="SimSun" w:hAnsi="SimSun"/>
                <w:sz w:val="18"/>
                <w:szCs w:val="18"/>
              </w:rPr>
              <w:t>HCFC-142b</w:t>
            </w:r>
            <w:r w:rsidRPr="00C273BA">
              <w:rPr>
                <w:rFonts w:ascii="SimSun" w:hAnsi="SimSun" w:cs="SimSun"/>
                <w:sz w:val="18"/>
                <w:szCs w:val="18"/>
              </w:rPr>
              <w:t>淘汰总量（</w:t>
            </w:r>
            <w:r w:rsidRPr="00C273BA">
              <w:rPr>
                <w:rFonts w:ascii="SimSun" w:hAnsi="SimSun"/>
                <w:spacing w:val="-1"/>
                <w:sz w:val="18"/>
                <w:szCs w:val="18"/>
              </w:rPr>
              <w:t>O</w:t>
            </w:r>
            <w:r w:rsidRPr="00C273BA">
              <w:rPr>
                <w:rFonts w:ascii="SimSun" w:hAnsi="SimSun"/>
                <w:spacing w:val="1"/>
                <w:sz w:val="18"/>
                <w:szCs w:val="18"/>
              </w:rPr>
              <w:t>D</w:t>
            </w:r>
            <w:r w:rsidRPr="00C273BA">
              <w:rPr>
                <w:rFonts w:ascii="SimSun" w:hAnsi="SimSun"/>
                <w:sz w:val="18"/>
                <w:szCs w:val="18"/>
              </w:rPr>
              <w:t>P</w:t>
            </w:r>
            <w:r w:rsidRPr="00C273BA">
              <w:rPr>
                <w:rFonts w:ascii="SimSun" w:hAnsi="SimSun"/>
                <w:spacing w:val="-20"/>
                <w:sz w:val="18"/>
                <w:szCs w:val="18"/>
              </w:rPr>
              <w:t xml:space="preserve"> </w:t>
            </w:r>
            <w:r w:rsidRPr="00C273BA">
              <w:rPr>
                <w:rFonts w:ascii="SimSun" w:hAnsi="SimSun" w:cs="SimSun"/>
                <w:sz w:val="18"/>
                <w:szCs w:val="18"/>
              </w:rPr>
              <w:t>吨）</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0.40</w:t>
            </w:r>
          </w:p>
        </w:tc>
      </w:tr>
      <w:tr w:rsidR="008817A2" w:rsidRPr="00270F69" w:rsidTr="008817A2">
        <w:trPr>
          <w:trHeight w:val="134"/>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C273BA" w:rsidRPr="005A00DD" w:rsidRDefault="00C273BA" w:rsidP="00C273BA">
            <w:pPr>
              <w:jc w:val="left"/>
              <w:rPr>
                <w:color w:val="000000"/>
                <w:sz w:val="18"/>
                <w:szCs w:val="18"/>
                <w:lang w:eastAsia="en-CA"/>
              </w:rPr>
            </w:pPr>
            <w:r w:rsidRPr="005A00DD">
              <w:rPr>
                <w:color w:val="000000"/>
                <w:sz w:val="18"/>
                <w:szCs w:val="18"/>
                <w:lang w:eastAsia="en-CA"/>
              </w:rPr>
              <w:t>4.5.2</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tcPr>
          <w:p w:rsidR="00C273BA" w:rsidRPr="00C273BA" w:rsidRDefault="00C273BA" w:rsidP="00C273BA">
            <w:pPr>
              <w:jc w:val="left"/>
              <w:rPr>
                <w:rFonts w:ascii="SimSun" w:hAnsi="SimSun"/>
                <w:color w:val="000000"/>
                <w:sz w:val="18"/>
                <w:szCs w:val="18"/>
                <w:lang w:eastAsia="en-CA"/>
              </w:rPr>
            </w:pPr>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 HCFC-142b 淘汰量（ODP 吨</w:t>
            </w:r>
            <w:r w:rsidRPr="00C273BA">
              <w:rPr>
                <w:rFonts w:ascii="SimSun" w:hAnsi="SimSun" w:hint="eastAsia"/>
                <w:color w:val="000000"/>
                <w:sz w:val="18"/>
                <w:szCs w:val="18"/>
              </w:rPr>
              <w:t>）</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0.00</w:t>
            </w:r>
          </w:p>
        </w:tc>
      </w:tr>
      <w:tr w:rsidR="008817A2" w:rsidRPr="00270F69" w:rsidTr="008817A2">
        <w:trPr>
          <w:trHeight w:val="134"/>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tcPr>
          <w:p w:rsidR="00C273BA" w:rsidRPr="005A00DD" w:rsidRDefault="00C273BA" w:rsidP="00C273BA">
            <w:pPr>
              <w:jc w:val="left"/>
              <w:rPr>
                <w:color w:val="000000"/>
                <w:sz w:val="18"/>
                <w:szCs w:val="18"/>
                <w:lang w:eastAsia="en-CA"/>
              </w:rPr>
            </w:pPr>
            <w:r w:rsidRPr="005A00DD">
              <w:rPr>
                <w:color w:val="000000"/>
                <w:sz w:val="18"/>
                <w:szCs w:val="18"/>
                <w:lang w:eastAsia="en-CA"/>
              </w:rPr>
              <w:t>4.5.3</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tcPr>
          <w:p w:rsidR="00C273BA" w:rsidRPr="00C273BA" w:rsidRDefault="00C273BA" w:rsidP="00C273BA">
            <w:pPr>
              <w:jc w:val="left"/>
              <w:rPr>
                <w:rFonts w:ascii="SimSun" w:hAnsi="SimSun"/>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C273BA">
              <w:rPr>
                <w:rFonts w:ascii="SimSun" w:hAnsi="SimSun" w:cs="SimSun"/>
                <w:spacing w:val="-54"/>
                <w:sz w:val="18"/>
                <w:szCs w:val="18"/>
              </w:rPr>
              <w:t xml:space="preserve"> </w:t>
            </w:r>
            <w:r w:rsidRPr="00C273BA">
              <w:rPr>
                <w:rFonts w:ascii="SimSun" w:hAnsi="SimSun"/>
                <w:sz w:val="18"/>
                <w:szCs w:val="18"/>
              </w:rPr>
              <w:t>HCFC-142b</w:t>
            </w:r>
            <w:r w:rsidRPr="00C273BA">
              <w:rPr>
                <w:rFonts w:ascii="SimSun" w:hAnsi="SimSun" w:cs="SimSun"/>
                <w:sz w:val="18"/>
                <w:szCs w:val="18"/>
              </w:rPr>
              <w:t>消费量</w:t>
            </w:r>
            <w:r w:rsidRPr="00C273BA">
              <w:rPr>
                <w:rFonts w:ascii="SimSun" w:hAnsi="SimSun" w:cs="SimSun"/>
                <w:spacing w:val="1"/>
                <w:sz w:val="18"/>
                <w:szCs w:val="18"/>
              </w:rPr>
              <w:t>（</w:t>
            </w:r>
            <w:r w:rsidRPr="00C273BA">
              <w:rPr>
                <w:rFonts w:ascii="SimSun" w:hAnsi="SimSun"/>
                <w:spacing w:val="-1"/>
                <w:sz w:val="18"/>
                <w:szCs w:val="18"/>
              </w:rPr>
              <w:t>OD</w:t>
            </w:r>
            <w:r w:rsidRPr="00C273BA">
              <w:rPr>
                <w:rFonts w:ascii="SimSun" w:hAnsi="SimSun"/>
                <w:sz w:val="18"/>
                <w:szCs w:val="18"/>
              </w:rPr>
              <w:t>P</w:t>
            </w:r>
            <w:r w:rsidRPr="00C273BA">
              <w:rPr>
                <w:rFonts w:ascii="SimSun" w:hAnsi="SimSun"/>
                <w:spacing w:val="-19"/>
                <w:sz w:val="18"/>
                <w:szCs w:val="18"/>
              </w:rPr>
              <w:t xml:space="preserve"> </w:t>
            </w:r>
            <w:r w:rsidRPr="00C273BA">
              <w:rPr>
                <w:rFonts w:ascii="SimSun" w:hAnsi="SimSun" w:cs="SimSun"/>
                <w:spacing w:val="1"/>
                <w:sz w:val="18"/>
                <w:szCs w:val="18"/>
              </w:rPr>
              <w:t>吨）</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0.00</w:t>
            </w:r>
          </w:p>
        </w:tc>
      </w:tr>
      <w:tr w:rsidR="006036AA" w:rsidRPr="00270F69" w:rsidTr="008817A2">
        <w:trPr>
          <w:trHeight w:val="53"/>
          <w:jc w:val="center"/>
        </w:trPr>
        <w:tc>
          <w:tcPr>
            <w:tcW w:w="22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rsidR="00C273BA" w:rsidRPr="005A00DD" w:rsidRDefault="00C273BA" w:rsidP="00C273BA">
            <w:pPr>
              <w:jc w:val="left"/>
              <w:rPr>
                <w:color w:val="000000"/>
                <w:sz w:val="18"/>
                <w:szCs w:val="18"/>
                <w:lang w:eastAsia="en-CA"/>
              </w:rPr>
            </w:pPr>
            <w:r w:rsidRPr="005A00DD">
              <w:rPr>
                <w:color w:val="000000"/>
                <w:sz w:val="18"/>
                <w:szCs w:val="18"/>
                <w:lang w:eastAsia="en-CA"/>
              </w:rPr>
              <w:t>4.6.1</w:t>
            </w:r>
          </w:p>
        </w:tc>
        <w:tc>
          <w:tcPr>
            <w:tcW w:w="4327" w:type="pct"/>
            <w:gridSpan w:val="1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C273BA" w:rsidRPr="00C273BA" w:rsidRDefault="00C273BA" w:rsidP="00C273BA">
            <w:pPr>
              <w:jc w:val="left"/>
              <w:rPr>
                <w:rFonts w:ascii="SimSun" w:hAnsi="SimSun" w:cs="SimSun"/>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的含于进口预混多元醇中</w:t>
            </w:r>
            <w:r w:rsidRPr="00C273BA">
              <w:rPr>
                <w:rFonts w:ascii="SimSun" w:hAnsi="SimSun"/>
                <w:sz w:val="18"/>
                <w:szCs w:val="18"/>
              </w:rPr>
              <w:t>HCFC-141b</w:t>
            </w:r>
            <w:r w:rsidRPr="00C273BA">
              <w:rPr>
                <w:rFonts w:ascii="SimSun" w:hAnsi="SimSun" w:cs="SimSun"/>
                <w:sz w:val="18"/>
                <w:szCs w:val="18"/>
              </w:rPr>
              <w:t>淘汰总量（</w:t>
            </w:r>
            <w:r w:rsidRPr="00C273BA">
              <w:rPr>
                <w:rFonts w:ascii="SimSun" w:hAnsi="SimSun"/>
                <w:spacing w:val="-1"/>
                <w:sz w:val="18"/>
                <w:szCs w:val="18"/>
              </w:rPr>
              <w:t>O</w:t>
            </w:r>
            <w:r w:rsidRPr="00C273BA">
              <w:rPr>
                <w:rFonts w:ascii="SimSun" w:hAnsi="SimSun"/>
                <w:spacing w:val="1"/>
                <w:sz w:val="18"/>
                <w:szCs w:val="18"/>
              </w:rPr>
              <w:t>D</w:t>
            </w:r>
            <w:r w:rsidRPr="00C273BA">
              <w:rPr>
                <w:rFonts w:ascii="SimSun" w:hAnsi="SimSun"/>
                <w:sz w:val="18"/>
                <w:szCs w:val="18"/>
              </w:rPr>
              <w:t>P</w:t>
            </w:r>
            <w:r w:rsidRPr="00C273BA">
              <w:rPr>
                <w:rFonts w:ascii="SimSun" w:hAnsi="SimSun"/>
                <w:spacing w:val="-20"/>
                <w:sz w:val="18"/>
                <w:szCs w:val="18"/>
              </w:rPr>
              <w:t xml:space="preserve"> </w:t>
            </w:r>
            <w:r w:rsidRPr="00C273BA">
              <w:rPr>
                <w:rFonts w:ascii="SimSun" w:hAnsi="SimSun" w:cs="SimSun"/>
                <w:sz w:val="18"/>
                <w:szCs w:val="18"/>
              </w:rPr>
              <w:t>吨）</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0.69</w:t>
            </w:r>
          </w:p>
        </w:tc>
      </w:tr>
      <w:tr w:rsidR="008817A2" w:rsidRPr="00270F69" w:rsidTr="008817A2">
        <w:trPr>
          <w:trHeight w:val="107"/>
          <w:jc w:val="center"/>
        </w:trPr>
        <w:tc>
          <w:tcPr>
            <w:tcW w:w="225" w:type="pct"/>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C273BA" w:rsidRPr="005A00DD" w:rsidRDefault="00C273BA" w:rsidP="00C273BA">
            <w:pPr>
              <w:jc w:val="left"/>
              <w:rPr>
                <w:color w:val="000000"/>
                <w:sz w:val="18"/>
                <w:szCs w:val="18"/>
                <w:lang w:eastAsia="en-CA"/>
              </w:rPr>
            </w:pPr>
            <w:r w:rsidRPr="005A00DD">
              <w:rPr>
                <w:color w:val="000000"/>
                <w:sz w:val="18"/>
                <w:szCs w:val="18"/>
                <w:lang w:eastAsia="en-CA"/>
              </w:rPr>
              <w:t>4.6.2</w:t>
            </w:r>
          </w:p>
        </w:tc>
        <w:tc>
          <w:tcPr>
            <w:tcW w:w="4327" w:type="pct"/>
            <w:gridSpan w:val="13"/>
            <w:tcBorders>
              <w:top w:val="single" w:sz="4" w:space="0" w:color="auto"/>
              <w:left w:val="nil"/>
              <w:bottom w:val="single" w:sz="4" w:space="0" w:color="auto"/>
              <w:right w:val="single" w:sz="4" w:space="0" w:color="000000"/>
            </w:tcBorders>
            <w:shd w:val="clear" w:color="auto" w:fill="auto"/>
            <w:tcMar>
              <w:left w:w="57" w:type="dxa"/>
              <w:right w:w="57" w:type="dxa"/>
            </w:tcMar>
            <w:hideMark/>
          </w:tcPr>
          <w:p w:rsidR="00C273BA" w:rsidRPr="00C273BA" w:rsidRDefault="00C273BA" w:rsidP="00C273BA">
            <w:pPr>
              <w:jc w:val="left"/>
              <w:rPr>
                <w:rFonts w:ascii="SimSun" w:hAnsi="SimSun"/>
                <w:color w:val="000000"/>
                <w:sz w:val="18"/>
                <w:szCs w:val="18"/>
              </w:rPr>
            </w:pPr>
            <w:r w:rsidRPr="00C273BA">
              <w:rPr>
                <w:rFonts w:ascii="SimSun" w:hAnsi="SimSun"/>
                <w:color w:val="000000"/>
                <w:sz w:val="18"/>
                <w:szCs w:val="18"/>
              </w:rPr>
              <w:t>之前</w:t>
            </w:r>
            <w:r w:rsidRPr="00C273BA">
              <w:rPr>
                <w:rFonts w:ascii="SimSun" w:hAnsi="SimSun" w:hint="eastAsia"/>
                <w:color w:val="000000"/>
                <w:sz w:val="18"/>
                <w:szCs w:val="18"/>
              </w:rPr>
              <w:t>阶段</w:t>
            </w:r>
            <w:r w:rsidRPr="00C273BA">
              <w:rPr>
                <w:rFonts w:ascii="SimSun" w:hAnsi="SimSun"/>
                <w:color w:val="000000"/>
                <w:sz w:val="18"/>
                <w:szCs w:val="18"/>
              </w:rPr>
              <w:t>中要完成的含于进口预混多元醇中HCFC-141b 淘汰量（ODP 吨</w:t>
            </w:r>
            <w:r w:rsidRPr="00C273BA">
              <w:rPr>
                <w:rFonts w:ascii="SimSun" w:hAnsi="SimSun" w:hint="eastAsia"/>
                <w:color w:val="000000"/>
                <w:sz w:val="18"/>
                <w:szCs w:val="18"/>
              </w:rPr>
              <w:t>）</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14.00</w:t>
            </w:r>
          </w:p>
        </w:tc>
      </w:tr>
      <w:tr w:rsidR="008817A2" w:rsidRPr="00270F69" w:rsidTr="008817A2">
        <w:trPr>
          <w:trHeight w:val="98"/>
          <w:jc w:val="center"/>
        </w:trPr>
        <w:tc>
          <w:tcPr>
            <w:tcW w:w="22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rsidR="00C273BA" w:rsidRPr="005A00DD" w:rsidRDefault="00C273BA" w:rsidP="00C273BA">
            <w:pPr>
              <w:jc w:val="left"/>
              <w:rPr>
                <w:color w:val="000000"/>
                <w:sz w:val="18"/>
                <w:szCs w:val="18"/>
                <w:lang w:eastAsia="en-CA"/>
              </w:rPr>
            </w:pPr>
            <w:r w:rsidRPr="005A00DD">
              <w:rPr>
                <w:color w:val="000000"/>
                <w:sz w:val="18"/>
                <w:szCs w:val="18"/>
                <w:lang w:eastAsia="en-CA"/>
              </w:rPr>
              <w:t>4.6.3</w:t>
            </w:r>
          </w:p>
        </w:tc>
        <w:tc>
          <w:tcPr>
            <w:tcW w:w="4327" w:type="pct"/>
            <w:gridSpan w:val="1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C273BA" w:rsidRPr="00C273BA" w:rsidRDefault="00C273BA" w:rsidP="00C273BA">
            <w:pPr>
              <w:jc w:val="left"/>
              <w:rPr>
                <w:rFonts w:ascii="SimSun" w:hAnsi="SimSun"/>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条件的含于进口预混多元醇中</w:t>
            </w:r>
            <w:r w:rsidRPr="00C273BA">
              <w:rPr>
                <w:rFonts w:ascii="SimSun" w:hAnsi="SimSun" w:cs="SimSun"/>
                <w:spacing w:val="-54"/>
                <w:sz w:val="18"/>
                <w:szCs w:val="18"/>
              </w:rPr>
              <w:t xml:space="preserve"> </w:t>
            </w:r>
            <w:r w:rsidRPr="00C273BA">
              <w:rPr>
                <w:rFonts w:ascii="SimSun" w:hAnsi="SimSun"/>
                <w:sz w:val="18"/>
                <w:szCs w:val="18"/>
              </w:rPr>
              <w:t>HCFC-141b</w:t>
            </w:r>
            <w:r w:rsidRPr="00C273BA">
              <w:rPr>
                <w:rFonts w:ascii="SimSun" w:hAnsi="SimSun"/>
                <w:spacing w:val="-18"/>
                <w:sz w:val="18"/>
                <w:szCs w:val="18"/>
              </w:rPr>
              <w:t xml:space="preserve"> </w:t>
            </w:r>
            <w:r w:rsidRPr="00C273BA">
              <w:rPr>
                <w:rFonts w:ascii="SimSun" w:hAnsi="SimSun" w:cs="SimSun"/>
                <w:sz w:val="18"/>
                <w:szCs w:val="18"/>
              </w:rPr>
              <w:t>消费量</w:t>
            </w:r>
            <w:r w:rsidRPr="00C273BA">
              <w:rPr>
                <w:rFonts w:ascii="SimSun" w:hAnsi="SimSun" w:cs="SimSun"/>
                <w:spacing w:val="1"/>
                <w:sz w:val="18"/>
                <w:szCs w:val="18"/>
              </w:rPr>
              <w:t>（</w:t>
            </w:r>
            <w:r w:rsidRPr="00C273BA">
              <w:rPr>
                <w:rFonts w:ascii="SimSun" w:hAnsi="SimSun"/>
                <w:spacing w:val="-1"/>
                <w:sz w:val="18"/>
                <w:szCs w:val="18"/>
              </w:rPr>
              <w:t>OD</w:t>
            </w:r>
            <w:r w:rsidRPr="00C273BA">
              <w:rPr>
                <w:rFonts w:ascii="SimSun" w:hAnsi="SimSun"/>
                <w:sz w:val="18"/>
                <w:szCs w:val="18"/>
              </w:rPr>
              <w:t>P</w:t>
            </w:r>
            <w:r w:rsidRPr="00C273BA">
              <w:rPr>
                <w:rFonts w:ascii="SimSun" w:hAnsi="SimSun"/>
                <w:spacing w:val="-19"/>
                <w:sz w:val="18"/>
                <w:szCs w:val="18"/>
              </w:rPr>
              <w:t xml:space="preserve"> </w:t>
            </w:r>
            <w:r w:rsidRPr="00C273BA">
              <w:rPr>
                <w:rFonts w:ascii="SimSun" w:hAnsi="SimSun" w:cs="SimSun"/>
                <w:spacing w:val="1"/>
                <w:sz w:val="18"/>
                <w:szCs w:val="18"/>
              </w:rPr>
              <w:t>吨）</w:t>
            </w:r>
          </w:p>
        </w:tc>
        <w:tc>
          <w:tcPr>
            <w:tcW w:w="447" w:type="pct"/>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C273BA" w:rsidRDefault="00C273BA" w:rsidP="00C273BA">
            <w:pPr>
              <w:jc w:val="right"/>
              <w:rPr>
                <w:color w:val="000000"/>
                <w:sz w:val="18"/>
                <w:szCs w:val="18"/>
              </w:rPr>
            </w:pPr>
            <w:r>
              <w:rPr>
                <w:color w:val="000000"/>
                <w:sz w:val="18"/>
                <w:szCs w:val="18"/>
                <w:lang w:eastAsia="en-CA"/>
              </w:rPr>
              <w:t>0.00</w:t>
            </w:r>
          </w:p>
        </w:tc>
      </w:tr>
    </w:tbl>
    <w:p w:rsidR="008D0539" w:rsidRPr="00B375EA" w:rsidRDefault="008D0539" w:rsidP="008D0539">
      <w:pPr>
        <w:pStyle w:val="Heading1"/>
        <w:numPr>
          <w:ilvl w:val="0"/>
          <w:numId w:val="0"/>
        </w:numPr>
        <w:rPr>
          <w:sz w:val="16"/>
          <w:szCs w:val="16"/>
        </w:rPr>
      </w:pPr>
      <w:r w:rsidRPr="00B375EA">
        <w:rPr>
          <w:sz w:val="16"/>
          <w:szCs w:val="16"/>
        </w:rPr>
        <w:t>*</w:t>
      </w:r>
      <w:r w:rsidR="00A056E4">
        <w:rPr>
          <w:rFonts w:ascii="SimSun" w:hAnsi="SimSun" w:cs="SimSun"/>
          <w:sz w:val="16"/>
          <w:szCs w:val="16"/>
        </w:rPr>
        <w:t>根据第</w:t>
      </w:r>
      <w:r w:rsidR="00A056E4">
        <w:rPr>
          <w:rFonts w:ascii="SimSun" w:hAnsi="SimSun" w:cs="SimSun"/>
          <w:spacing w:val="1"/>
          <w:sz w:val="16"/>
          <w:szCs w:val="16"/>
        </w:rPr>
        <w:t>一</w:t>
      </w:r>
      <w:r w:rsidR="00A056E4">
        <w:rPr>
          <w:rFonts w:ascii="SimSun" w:hAnsi="SimSun" w:cs="SimSun"/>
          <w:sz w:val="16"/>
          <w:szCs w:val="16"/>
        </w:rPr>
        <w:t>阶段</w:t>
      </w:r>
      <w:r w:rsidR="00A056E4">
        <w:rPr>
          <w:rFonts w:ascii="SimSun" w:hAnsi="SimSun" w:cs="SimSun"/>
          <w:spacing w:val="1"/>
          <w:sz w:val="16"/>
          <w:szCs w:val="16"/>
        </w:rPr>
        <w:t>协</w:t>
      </w:r>
      <w:r w:rsidR="00A056E4">
        <w:rPr>
          <w:rFonts w:ascii="SimSun" w:hAnsi="SimSun" w:cs="SimSun"/>
          <w:sz w:val="16"/>
          <w:szCs w:val="16"/>
        </w:rPr>
        <w:t>定第一</w:t>
      </w:r>
      <w:r w:rsidR="00A056E4">
        <w:rPr>
          <w:rFonts w:ascii="SimSun" w:hAnsi="SimSun" w:cs="SimSun"/>
          <w:spacing w:val="1"/>
          <w:sz w:val="16"/>
          <w:szCs w:val="16"/>
        </w:rPr>
        <w:t>阶</w:t>
      </w:r>
      <w:r w:rsidR="00A056E4">
        <w:rPr>
          <w:rFonts w:ascii="SimSun" w:hAnsi="SimSun" w:cs="SimSun"/>
          <w:sz w:val="16"/>
          <w:szCs w:val="16"/>
        </w:rPr>
        <w:t>段完</w:t>
      </w:r>
      <w:r w:rsidR="00A056E4">
        <w:rPr>
          <w:rFonts w:ascii="SimSun" w:hAnsi="SimSun" w:cs="SimSun"/>
          <w:spacing w:val="1"/>
          <w:sz w:val="16"/>
          <w:szCs w:val="16"/>
        </w:rPr>
        <w:t>成</w:t>
      </w:r>
      <w:r w:rsidR="00A056E4">
        <w:rPr>
          <w:rFonts w:ascii="SimSun" w:hAnsi="SimSun" w:cs="SimSun"/>
          <w:sz w:val="16"/>
          <w:szCs w:val="16"/>
        </w:rPr>
        <w:t>日期：</w:t>
      </w:r>
      <w:r w:rsidR="00A056E4">
        <w:rPr>
          <w:rFonts w:eastAsia="Times New Roman"/>
          <w:sz w:val="16"/>
          <w:szCs w:val="16"/>
        </w:rPr>
        <w:t>20</w:t>
      </w:r>
      <w:r w:rsidR="008C0AC7">
        <w:rPr>
          <w:rFonts w:eastAsia="Times New Roman"/>
          <w:sz w:val="16"/>
          <w:szCs w:val="16"/>
        </w:rPr>
        <w:t>21</w:t>
      </w:r>
      <w:r w:rsidR="00A056E4">
        <w:rPr>
          <w:rFonts w:ascii="SimSun" w:hAnsi="SimSun" w:cs="SimSun"/>
          <w:sz w:val="16"/>
          <w:szCs w:val="16"/>
        </w:rPr>
        <w:t>年</w:t>
      </w:r>
      <w:r w:rsidR="00A056E4">
        <w:rPr>
          <w:rFonts w:ascii="SimSun" w:hAnsi="SimSun" w:cs="SimSun"/>
          <w:spacing w:val="-50"/>
          <w:sz w:val="16"/>
          <w:szCs w:val="16"/>
        </w:rPr>
        <w:t xml:space="preserve"> </w:t>
      </w:r>
      <w:r w:rsidR="00A056E4">
        <w:rPr>
          <w:rFonts w:eastAsia="Times New Roman"/>
          <w:sz w:val="16"/>
          <w:szCs w:val="16"/>
        </w:rPr>
        <w:t>12</w:t>
      </w:r>
      <w:r w:rsidR="00A056E4">
        <w:rPr>
          <w:rFonts w:eastAsia="Times New Roman"/>
          <w:spacing w:val="-16"/>
          <w:sz w:val="16"/>
          <w:szCs w:val="16"/>
        </w:rPr>
        <w:t xml:space="preserve"> </w:t>
      </w:r>
      <w:r w:rsidR="00A056E4">
        <w:rPr>
          <w:rFonts w:ascii="SimSun" w:hAnsi="SimSun" w:cs="SimSun"/>
          <w:sz w:val="16"/>
          <w:szCs w:val="16"/>
        </w:rPr>
        <w:t>月</w:t>
      </w:r>
      <w:r w:rsidR="00A056E4">
        <w:rPr>
          <w:rFonts w:ascii="SimSun" w:hAnsi="SimSun" w:cs="SimSun"/>
          <w:spacing w:val="-50"/>
          <w:sz w:val="16"/>
          <w:szCs w:val="16"/>
        </w:rPr>
        <w:t xml:space="preserve"> </w:t>
      </w:r>
      <w:r w:rsidR="00A056E4">
        <w:rPr>
          <w:rFonts w:eastAsia="Times New Roman"/>
          <w:sz w:val="16"/>
          <w:szCs w:val="16"/>
        </w:rPr>
        <w:t>31</w:t>
      </w:r>
      <w:r w:rsidR="00A056E4">
        <w:rPr>
          <w:rFonts w:eastAsia="Times New Roman"/>
          <w:spacing w:val="-14"/>
          <w:sz w:val="16"/>
          <w:szCs w:val="16"/>
        </w:rPr>
        <w:t xml:space="preserve"> </w:t>
      </w:r>
      <w:r w:rsidR="00A056E4">
        <w:rPr>
          <w:rFonts w:ascii="SimSun" w:hAnsi="SimSun" w:cs="SimSun"/>
          <w:sz w:val="16"/>
          <w:szCs w:val="16"/>
        </w:rPr>
        <w:t>日。</w:t>
      </w:r>
    </w:p>
    <w:p w:rsidR="00D6182C" w:rsidRPr="003112BC" w:rsidRDefault="00D6182C">
      <w:pPr>
        <w:topLinePunct/>
        <w:spacing w:after="240"/>
        <w:rPr>
          <w:rFonts w:eastAsia="SimHei"/>
          <w:b/>
          <w:sz w:val="24"/>
          <w:szCs w:val="24"/>
        </w:rPr>
      </w:pPr>
      <w:r w:rsidRPr="003112BC">
        <w:rPr>
          <w:rFonts w:eastAsia="SimHei"/>
          <w:b/>
          <w:noProof/>
          <w:sz w:val="24"/>
          <w:szCs w:val="24"/>
        </w:rPr>
        <w:t>附录</w:t>
      </w:r>
      <w:r w:rsidRPr="003112BC">
        <w:rPr>
          <w:b/>
          <w:noProof/>
          <w:sz w:val="24"/>
          <w:szCs w:val="24"/>
        </w:rPr>
        <w:t xml:space="preserve"> 3-A</w:t>
      </w:r>
      <w:r w:rsidRPr="003112BC">
        <w:rPr>
          <w:rFonts w:eastAsia="SimHei"/>
          <w:b/>
          <w:noProof/>
          <w:sz w:val="24"/>
          <w:szCs w:val="24"/>
        </w:rPr>
        <w:t>：资金核准时间表</w:t>
      </w:r>
    </w:p>
    <w:p w:rsidR="00D6182C" w:rsidRPr="003112BC" w:rsidRDefault="00D6182C">
      <w:pPr>
        <w:pStyle w:val="Heading1"/>
        <w:numPr>
          <w:ilvl w:val="0"/>
          <w:numId w:val="10"/>
        </w:numPr>
        <w:topLinePunct/>
        <w:rPr>
          <w:sz w:val="24"/>
          <w:szCs w:val="24"/>
        </w:rPr>
      </w:pPr>
      <w:r w:rsidRPr="003112BC">
        <w:rPr>
          <w:noProof/>
          <w:sz w:val="24"/>
          <w:szCs w:val="24"/>
        </w:rPr>
        <w:t>将于附录</w:t>
      </w:r>
      <w:r w:rsidRPr="003112BC">
        <w:rPr>
          <w:noProof/>
          <w:sz w:val="24"/>
          <w:szCs w:val="24"/>
        </w:rPr>
        <w:t>2-A</w:t>
      </w:r>
      <w:r w:rsidRPr="003112BC">
        <w:rPr>
          <w:noProof/>
          <w:sz w:val="24"/>
          <w:szCs w:val="24"/>
        </w:rPr>
        <w:t>中规定年份的第二次会议上审议有待核准的今后供资付款。</w:t>
      </w:r>
    </w:p>
    <w:p w:rsidR="00D6182C" w:rsidRPr="003112BC" w:rsidRDefault="00D6182C" w:rsidP="00B86BAF">
      <w:pPr>
        <w:keepNext/>
        <w:topLinePunct/>
        <w:spacing w:after="240"/>
        <w:rPr>
          <w:rFonts w:eastAsia="SimHei"/>
          <w:b/>
          <w:sz w:val="24"/>
          <w:szCs w:val="24"/>
        </w:rPr>
      </w:pPr>
      <w:r w:rsidRPr="003112BC">
        <w:rPr>
          <w:rFonts w:eastAsia="SimHei"/>
          <w:b/>
          <w:noProof/>
          <w:sz w:val="24"/>
          <w:szCs w:val="24"/>
        </w:rPr>
        <w:t>附录</w:t>
      </w:r>
      <w:r w:rsidRPr="003112BC">
        <w:rPr>
          <w:b/>
          <w:noProof/>
          <w:sz w:val="24"/>
          <w:szCs w:val="24"/>
        </w:rPr>
        <w:t xml:space="preserve"> 4-A</w:t>
      </w:r>
      <w:r w:rsidRPr="003112BC">
        <w:rPr>
          <w:rFonts w:eastAsia="SimHei"/>
          <w:b/>
          <w:noProof/>
          <w:sz w:val="24"/>
          <w:szCs w:val="24"/>
        </w:rPr>
        <w:t>：执行情况报告和计划格式</w:t>
      </w:r>
    </w:p>
    <w:p w:rsidR="00D6182C" w:rsidRPr="003112BC" w:rsidRDefault="00D6182C" w:rsidP="00B86BAF">
      <w:pPr>
        <w:pStyle w:val="Heading1"/>
        <w:keepNext/>
        <w:numPr>
          <w:ilvl w:val="0"/>
          <w:numId w:val="11"/>
        </w:numPr>
        <w:topLinePunct/>
        <w:rPr>
          <w:sz w:val="24"/>
          <w:szCs w:val="24"/>
        </w:rPr>
      </w:pPr>
      <w:r w:rsidRPr="003112BC">
        <w:rPr>
          <w:noProof/>
          <w:sz w:val="24"/>
          <w:szCs w:val="24"/>
        </w:rPr>
        <w:t>有关每次付款申请的《付款执行情况报告》和《计划》的来文应包括五个部分：</w:t>
      </w:r>
    </w:p>
    <w:p w:rsidR="001204CE" w:rsidRDefault="001204CE" w:rsidP="00B86BAF">
      <w:pPr>
        <w:pStyle w:val="Heading2"/>
        <w:keepNext/>
        <w:numPr>
          <w:ilvl w:val="1"/>
          <w:numId w:val="1"/>
        </w:numPr>
        <w:topLinePunct/>
        <w:rPr>
          <w:noProof/>
          <w:sz w:val="24"/>
          <w:szCs w:val="24"/>
        </w:rPr>
      </w:pPr>
      <w:r w:rsidRPr="001204CE">
        <w:rPr>
          <w:noProof/>
          <w:sz w:val="24"/>
          <w:szCs w:val="24"/>
        </w:rPr>
        <w:t>说明自上次报告以来实现的进展情况的陈述报告，数据按照付款分列，反映国家在淘汰各种物质方面的情况，</w:t>
      </w:r>
      <w:r>
        <w:rPr>
          <w:noProof/>
          <w:sz w:val="24"/>
          <w:szCs w:val="24"/>
        </w:rPr>
        <w:t>不同活动对其的影响以及这些活动之间的关系</w:t>
      </w:r>
      <w:r>
        <w:rPr>
          <w:rFonts w:hint="eastAsia"/>
          <w:noProof/>
          <w:sz w:val="24"/>
          <w:szCs w:val="24"/>
        </w:rPr>
        <w:t>。报告应包括</w:t>
      </w:r>
      <w:r w:rsidRPr="001204CE">
        <w:rPr>
          <w:noProof/>
          <w:sz w:val="24"/>
          <w:szCs w:val="24"/>
        </w:rPr>
        <w:t>根据物质分列的作为执行各项活动的直接结果所淘汰的消耗臭氧层物质的数量，以及所使用的替代技术和所开始使用的相关替代品</w:t>
      </w:r>
      <w:r>
        <w:rPr>
          <w:rFonts w:hint="eastAsia"/>
          <w:noProof/>
          <w:sz w:val="24"/>
          <w:szCs w:val="24"/>
        </w:rPr>
        <w:t>，</w:t>
      </w:r>
      <w:r w:rsidRPr="001204CE">
        <w:rPr>
          <w:rFonts w:hint="eastAsia"/>
          <w:noProof/>
          <w:sz w:val="24"/>
          <w:szCs w:val="24"/>
        </w:rPr>
        <w:t>以便使秘书处能够向执行委员会提供关于由此引起的气候相关排放的变化的信息</w:t>
      </w:r>
      <w:r>
        <w:rPr>
          <w:rFonts w:hint="eastAsia"/>
          <w:noProof/>
          <w:sz w:val="24"/>
          <w:szCs w:val="24"/>
        </w:rPr>
        <w:t>。</w:t>
      </w:r>
      <w:r w:rsidRPr="001204CE">
        <w:rPr>
          <w:rFonts w:hint="eastAsia"/>
          <w:noProof/>
          <w:sz w:val="24"/>
          <w:szCs w:val="24"/>
        </w:rPr>
        <w:t>报告应进一步突出关于列入《计划》的各种活动的成功、经验和挑战，反映国家情况的任何变化并提供其他相关资料。报告还应包括相对于以往呈交的</w:t>
      </w:r>
      <w:r w:rsidR="007E79ED">
        <w:rPr>
          <w:rFonts w:hint="eastAsia"/>
          <w:noProof/>
          <w:sz w:val="24"/>
          <w:szCs w:val="24"/>
        </w:rPr>
        <w:t>（各）</w:t>
      </w:r>
      <w:r w:rsidRPr="001204CE">
        <w:rPr>
          <w:rFonts w:hint="eastAsia"/>
          <w:noProof/>
          <w:sz w:val="24"/>
          <w:szCs w:val="24"/>
        </w:rPr>
        <w:t>《执行计划》的任何变化的资料以及变动的理由，例如拖延、按照本协定第</w:t>
      </w:r>
      <w:r>
        <w:rPr>
          <w:noProof/>
          <w:sz w:val="24"/>
          <w:szCs w:val="24"/>
        </w:rPr>
        <w:t>7</w:t>
      </w:r>
      <w:r>
        <w:rPr>
          <w:rFonts w:hint="eastAsia"/>
          <w:noProof/>
          <w:sz w:val="24"/>
          <w:szCs w:val="24"/>
        </w:rPr>
        <w:t>款之规定在执行付款期间运用资金重新分配方面的灵活性，或其他变化；</w:t>
      </w:r>
    </w:p>
    <w:p w:rsidR="00D6182C" w:rsidRDefault="007E79ED">
      <w:pPr>
        <w:pStyle w:val="Heading2"/>
        <w:numPr>
          <w:ilvl w:val="1"/>
          <w:numId w:val="1"/>
        </w:numPr>
        <w:topLinePunct/>
        <w:rPr>
          <w:noProof/>
          <w:sz w:val="24"/>
          <w:szCs w:val="24"/>
        </w:rPr>
      </w:pPr>
      <w:r w:rsidRPr="007E79ED">
        <w:rPr>
          <w:noProof/>
          <w:sz w:val="24"/>
          <w:szCs w:val="24"/>
        </w:rPr>
        <w:t>根据本协定第</w:t>
      </w:r>
      <w:r w:rsidRPr="007E79ED">
        <w:rPr>
          <w:noProof/>
          <w:sz w:val="24"/>
          <w:szCs w:val="24"/>
        </w:rPr>
        <w:t xml:space="preserve"> 5</w:t>
      </w:r>
      <w:r w:rsidRPr="007E79ED">
        <w:rPr>
          <w:noProof/>
          <w:sz w:val="24"/>
          <w:szCs w:val="24"/>
        </w:rPr>
        <w:t>（</w:t>
      </w:r>
      <w:r w:rsidRPr="007E79ED">
        <w:rPr>
          <w:noProof/>
          <w:sz w:val="24"/>
          <w:szCs w:val="24"/>
        </w:rPr>
        <w:t>b</w:t>
      </w:r>
      <w:r w:rsidRPr="007E79ED">
        <w:rPr>
          <w:noProof/>
          <w:sz w:val="24"/>
          <w:szCs w:val="24"/>
        </w:rPr>
        <w:t>）款提交的关于</w:t>
      </w:r>
      <w:r w:rsidRPr="003112BC">
        <w:rPr>
          <w:noProof/>
          <w:sz w:val="24"/>
          <w:szCs w:val="24"/>
        </w:rPr>
        <w:t>《计划》的结果</w:t>
      </w:r>
      <w:r>
        <w:rPr>
          <w:rFonts w:hint="eastAsia"/>
          <w:noProof/>
          <w:sz w:val="24"/>
          <w:szCs w:val="24"/>
        </w:rPr>
        <w:t>和</w:t>
      </w:r>
      <w:r w:rsidRPr="007E79ED">
        <w:rPr>
          <w:noProof/>
          <w:sz w:val="24"/>
          <w:szCs w:val="24"/>
        </w:rPr>
        <w:t>各种物质消费量的独立核查报告。如果执行委员会没有另做决定，此项核查必须与各付款申请一起提交，且必须提交对本协定第</w:t>
      </w:r>
      <w:r w:rsidRPr="007E79ED">
        <w:rPr>
          <w:noProof/>
          <w:sz w:val="24"/>
          <w:szCs w:val="24"/>
        </w:rPr>
        <w:t xml:space="preserve"> 5</w:t>
      </w:r>
      <w:r w:rsidRPr="007E79ED">
        <w:rPr>
          <w:noProof/>
          <w:sz w:val="24"/>
          <w:szCs w:val="24"/>
        </w:rPr>
        <w:t>（</w:t>
      </w:r>
      <w:r w:rsidRPr="007E79ED">
        <w:rPr>
          <w:noProof/>
          <w:sz w:val="24"/>
          <w:szCs w:val="24"/>
        </w:rPr>
        <w:t>a</w:t>
      </w:r>
      <w:r w:rsidRPr="007E79ED">
        <w:rPr>
          <w:noProof/>
          <w:sz w:val="24"/>
          <w:szCs w:val="24"/>
        </w:rPr>
        <w:t>）款规定的所有相关年份消费量的核查，因为关于这些年份的核查报告尚未得到委员会的认可</w:t>
      </w:r>
      <w:r w:rsidR="001204CE" w:rsidRPr="001204CE">
        <w:rPr>
          <w:noProof/>
          <w:sz w:val="24"/>
          <w:szCs w:val="24"/>
        </w:rPr>
        <w:t>；</w:t>
      </w:r>
    </w:p>
    <w:p w:rsidR="007E79ED" w:rsidRDefault="007E79ED">
      <w:pPr>
        <w:pStyle w:val="Heading2"/>
        <w:numPr>
          <w:ilvl w:val="1"/>
          <w:numId w:val="1"/>
        </w:numPr>
        <w:topLinePunct/>
        <w:rPr>
          <w:noProof/>
          <w:sz w:val="24"/>
          <w:szCs w:val="24"/>
        </w:rPr>
      </w:pPr>
      <w:r w:rsidRPr="007E79ED">
        <w:rPr>
          <w:noProof/>
          <w:sz w:val="24"/>
          <w:szCs w:val="24"/>
        </w:rPr>
        <w:t>书面说明付款申请所涵盖年份内开展的各项活动，重点说明执行进度指标、完成的时间以及这些活动的相互依赖性</w:t>
      </w:r>
      <w:r>
        <w:rPr>
          <w:rFonts w:hint="eastAsia"/>
          <w:noProof/>
          <w:sz w:val="24"/>
          <w:szCs w:val="24"/>
        </w:rPr>
        <w:t>，</w:t>
      </w:r>
      <w:r w:rsidRPr="003112BC">
        <w:rPr>
          <w:noProof/>
          <w:sz w:val="24"/>
          <w:szCs w:val="24"/>
        </w:rPr>
        <w:t>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sidRPr="003112BC">
        <w:rPr>
          <w:noProof/>
          <w:sz w:val="24"/>
          <w:szCs w:val="24"/>
        </w:rPr>
        <w:t>b</w:t>
      </w:r>
      <w:r w:rsidRPr="003112BC">
        <w:rPr>
          <w:noProof/>
          <w:sz w:val="24"/>
          <w:szCs w:val="24"/>
        </w:rPr>
        <w:t>）款的陈述报告的同一文件的一部分提交；</w:t>
      </w:r>
    </w:p>
    <w:p w:rsidR="00D6182C" w:rsidRPr="003112BC" w:rsidRDefault="00934E93">
      <w:pPr>
        <w:pStyle w:val="Heading2"/>
        <w:numPr>
          <w:ilvl w:val="1"/>
          <w:numId w:val="1"/>
        </w:numPr>
        <w:topLinePunct/>
        <w:rPr>
          <w:noProof/>
          <w:sz w:val="24"/>
          <w:szCs w:val="24"/>
        </w:rPr>
      </w:pPr>
      <w:r w:rsidRPr="00934E93">
        <w:rPr>
          <w:noProof/>
          <w:sz w:val="24"/>
          <w:szCs w:val="24"/>
        </w:rPr>
        <w:t>通过在线数据库提交一组有关所有《付款执行情况报告和计划》的量化信息；以及</w:t>
      </w:r>
    </w:p>
    <w:p w:rsidR="00D6182C" w:rsidRPr="003112BC" w:rsidRDefault="00934E93">
      <w:pPr>
        <w:pStyle w:val="Heading2"/>
        <w:numPr>
          <w:ilvl w:val="1"/>
          <w:numId w:val="1"/>
        </w:numPr>
        <w:topLinePunct/>
        <w:rPr>
          <w:noProof/>
          <w:sz w:val="24"/>
          <w:szCs w:val="24"/>
        </w:rPr>
      </w:pPr>
      <w:r w:rsidRPr="00934E93">
        <w:rPr>
          <w:noProof/>
          <w:sz w:val="24"/>
          <w:szCs w:val="24"/>
        </w:rPr>
        <w:t>关于上文五条款项的执行摘要，概述上文第</w:t>
      </w:r>
      <w:r w:rsidRPr="00934E93">
        <w:rPr>
          <w:noProof/>
          <w:sz w:val="24"/>
          <w:szCs w:val="24"/>
        </w:rPr>
        <w:t xml:space="preserve"> 1</w:t>
      </w:r>
      <w:r w:rsidRPr="00934E93">
        <w:rPr>
          <w:noProof/>
          <w:sz w:val="24"/>
          <w:szCs w:val="24"/>
        </w:rPr>
        <w:t>（</w:t>
      </w:r>
      <w:r w:rsidRPr="00934E93">
        <w:rPr>
          <w:noProof/>
          <w:sz w:val="24"/>
          <w:szCs w:val="24"/>
        </w:rPr>
        <w:t>a</w:t>
      </w:r>
      <w:r w:rsidRPr="00934E93">
        <w:rPr>
          <w:noProof/>
          <w:sz w:val="24"/>
          <w:szCs w:val="24"/>
        </w:rPr>
        <w:t>）至第</w:t>
      </w:r>
      <w:r w:rsidRPr="00934E93">
        <w:rPr>
          <w:noProof/>
          <w:sz w:val="24"/>
          <w:szCs w:val="24"/>
        </w:rPr>
        <w:t xml:space="preserve"> 1</w:t>
      </w:r>
      <w:r w:rsidRPr="00934E93">
        <w:rPr>
          <w:noProof/>
          <w:sz w:val="24"/>
          <w:szCs w:val="24"/>
        </w:rPr>
        <w:t>（</w:t>
      </w:r>
      <w:r w:rsidR="00486482">
        <w:rPr>
          <w:rFonts w:hint="eastAsia"/>
          <w:noProof/>
          <w:sz w:val="24"/>
          <w:szCs w:val="24"/>
        </w:rPr>
        <w:t>d</w:t>
      </w:r>
      <w:r w:rsidRPr="00934E93">
        <w:rPr>
          <w:noProof/>
          <w:sz w:val="24"/>
          <w:szCs w:val="24"/>
        </w:rPr>
        <w:t>）款的信息。</w:t>
      </w:r>
    </w:p>
    <w:p w:rsidR="00D6182C" w:rsidRPr="003112BC" w:rsidRDefault="002F4624" w:rsidP="00B86BAF">
      <w:pPr>
        <w:pStyle w:val="Heading1"/>
        <w:numPr>
          <w:ilvl w:val="0"/>
          <w:numId w:val="11"/>
        </w:numPr>
        <w:topLinePunct/>
        <w:rPr>
          <w:noProof/>
          <w:sz w:val="24"/>
          <w:szCs w:val="24"/>
        </w:rPr>
      </w:pPr>
      <w:r w:rsidRPr="002F4624">
        <w:rPr>
          <w:noProof/>
          <w:sz w:val="24"/>
          <w:szCs w:val="24"/>
        </w:rPr>
        <w:lastRenderedPageBreak/>
        <w:t>如果出现某年同时执行氟氯烃淘汰管理计划的两</w:t>
      </w:r>
      <w:r>
        <w:rPr>
          <w:rFonts w:hint="eastAsia"/>
          <w:noProof/>
          <w:sz w:val="24"/>
          <w:szCs w:val="24"/>
        </w:rPr>
        <w:t>批供资</w:t>
      </w:r>
      <w:r w:rsidRPr="002F4624">
        <w:rPr>
          <w:noProof/>
          <w:sz w:val="24"/>
          <w:szCs w:val="24"/>
        </w:rPr>
        <w:t>的情况，编制《付款执行情况报告和计划》时应顾及以下各点</w:t>
      </w:r>
      <w:r w:rsidR="00D6182C" w:rsidRPr="003112BC">
        <w:rPr>
          <w:noProof/>
          <w:sz w:val="24"/>
          <w:szCs w:val="24"/>
        </w:rPr>
        <w:t>：</w:t>
      </w:r>
    </w:p>
    <w:p w:rsidR="00D6182C" w:rsidRPr="003112BC" w:rsidRDefault="002F4624" w:rsidP="00B86BAF">
      <w:pPr>
        <w:pStyle w:val="Heading2"/>
        <w:numPr>
          <w:ilvl w:val="1"/>
          <w:numId w:val="1"/>
        </w:numPr>
        <w:topLinePunct/>
        <w:rPr>
          <w:noProof/>
          <w:sz w:val="24"/>
          <w:szCs w:val="24"/>
        </w:rPr>
      </w:pPr>
      <w:r w:rsidRPr="002F4624">
        <w:rPr>
          <w:noProof/>
          <w:sz w:val="24"/>
          <w:szCs w:val="24"/>
        </w:rPr>
        <w:t>作为本协定一部分提及的《付款执行情况报告和计划》应该仅提及本协定所涵盖的活动和资金；</w:t>
      </w:r>
      <w:r w:rsidRPr="002F4624">
        <w:rPr>
          <w:rFonts w:hint="eastAsia"/>
          <w:noProof/>
          <w:sz w:val="24"/>
          <w:szCs w:val="24"/>
        </w:rPr>
        <w:t>以及</w:t>
      </w:r>
    </w:p>
    <w:p w:rsidR="00D6182C" w:rsidRPr="003112BC" w:rsidRDefault="002F4624" w:rsidP="00B86BAF">
      <w:pPr>
        <w:pStyle w:val="Heading2"/>
        <w:numPr>
          <w:ilvl w:val="1"/>
          <w:numId w:val="1"/>
        </w:numPr>
        <w:topLinePunct/>
        <w:rPr>
          <w:noProof/>
          <w:sz w:val="24"/>
          <w:szCs w:val="24"/>
        </w:rPr>
      </w:pPr>
      <w:r w:rsidRPr="002F4624">
        <w:rPr>
          <w:noProof/>
          <w:sz w:val="24"/>
          <w:szCs w:val="24"/>
        </w:rPr>
        <w:t>如果执行中的各个阶段在某一年中具有每一《协定》附录</w:t>
      </w:r>
      <w:r w:rsidRPr="002F4624">
        <w:rPr>
          <w:noProof/>
          <w:sz w:val="24"/>
          <w:szCs w:val="24"/>
        </w:rPr>
        <w:t xml:space="preserve"> 2-A </w:t>
      </w:r>
      <w:r w:rsidRPr="002F4624">
        <w:rPr>
          <w:noProof/>
          <w:sz w:val="24"/>
          <w:szCs w:val="24"/>
        </w:rPr>
        <w:t>的不同氟氯烃消费指标，应该用较低的氟氯烃消费指标作为遵守这些协定的参考，并将作为独立核查的依据</w:t>
      </w:r>
      <w:r w:rsidR="00D6182C" w:rsidRPr="003112BC">
        <w:rPr>
          <w:noProof/>
          <w:sz w:val="24"/>
          <w:szCs w:val="24"/>
        </w:rPr>
        <w:t>。</w:t>
      </w:r>
    </w:p>
    <w:p w:rsidR="00D6182C" w:rsidRPr="003112BC" w:rsidRDefault="00D6182C" w:rsidP="00B86BAF">
      <w:pPr>
        <w:keepNext/>
        <w:topLinePunct/>
        <w:spacing w:after="240"/>
        <w:rPr>
          <w:rFonts w:eastAsia="SimHei"/>
          <w:b/>
          <w:sz w:val="24"/>
          <w:szCs w:val="24"/>
        </w:rPr>
      </w:pPr>
      <w:r w:rsidRPr="003112BC">
        <w:rPr>
          <w:rFonts w:eastAsia="SimHei"/>
          <w:b/>
          <w:noProof/>
          <w:sz w:val="24"/>
          <w:szCs w:val="24"/>
        </w:rPr>
        <w:t>附录</w:t>
      </w:r>
      <w:r w:rsidRPr="003112BC">
        <w:rPr>
          <w:b/>
          <w:noProof/>
          <w:sz w:val="24"/>
          <w:szCs w:val="24"/>
        </w:rPr>
        <w:t xml:space="preserve"> 5-A</w:t>
      </w:r>
      <w:r w:rsidRPr="003112BC">
        <w:rPr>
          <w:rFonts w:eastAsia="SimHei"/>
          <w:b/>
          <w:noProof/>
          <w:sz w:val="24"/>
          <w:szCs w:val="24"/>
        </w:rPr>
        <w:t>：监测机构和作用</w:t>
      </w:r>
    </w:p>
    <w:p w:rsidR="000E3BDE" w:rsidRPr="005E535A" w:rsidRDefault="000E3BDE" w:rsidP="005A2A0A">
      <w:pPr>
        <w:pStyle w:val="Heading1"/>
        <w:numPr>
          <w:ilvl w:val="0"/>
          <w:numId w:val="49"/>
        </w:numPr>
        <w:rPr>
          <w:rFonts w:ascii="SimSun" w:hAnsi="SimSun"/>
          <w:sz w:val="24"/>
          <w:szCs w:val="24"/>
        </w:rPr>
      </w:pPr>
      <w:r w:rsidRPr="005E535A">
        <w:rPr>
          <w:rFonts w:ascii="SimSun" w:hAnsi="SimSun" w:hint="eastAsia"/>
          <w:sz w:val="24"/>
          <w:szCs w:val="24"/>
        </w:rPr>
        <w:t>环境能源部（MINAE）负责贯彻执行蒙特利尔条约下保护臭氧层有关的国家行动。环境能源部和</w:t>
      </w:r>
      <w:r w:rsidR="00014785" w:rsidRPr="005E535A">
        <w:rPr>
          <w:rFonts w:ascii="SimSun" w:hAnsi="SimSun" w:hint="eastAsia"/>
          <w:sz w:val="24"/>
          <w:szCs w:val="24"/>
        </w:rPr>
        <w:t>外交与宗教事务部共同指定，环境质量管理司（DIGECA）为蒙特利尔条约事务的联络单位。环境质量管理司负责在执行第二阶段氢氟氯烃管理淘汰计划的活动中与其他公共机构，组织及私营部门的协调。这些机构的作用和职责描述如下：</w:t>
      </w:r>
    </w:p>
    <w:p w:rsidR="00014785" w:rsidRPr="005E535A" w:rsidRDefault="00014785" w:rsidP="000E3BDE">
      <w:pPr>
        <w:pStyle w:val="Heading2"/>
        <w:numPr>
          <w:ilvl w:val="1"/>
          <w:numId w:val="10"/>
        </w:numPr>
        <w:rPr>
          <w:rFonts w:ascii="SimSun" w:hAnsi="SimSun"/>
          <w:sz w:val="24"/>
          <w:szCs w:val="24"/>
        </w:rPr>
      </w:pPr>
      <w:r w:rsidRPr="005E535A">
        <w:rPr>
          <w:rFonts w:ascii="SimSun" w:hAnsi="SimSun" w:hint="eastAsia"/>
          <w:sz w:val="24"/>
          <w:szCs w:val="24"/>
        </w:rPr>
        <w:t>财政部及其隶属的海关负责规范</w:t>
      </w:r>
      <w:r w:rsidR="00632072" w:rsidRPr="005E535A">
        <w:rPr>
          <w:rFonts w:ascii="SimSun" w:hAnsi="SimSun" w:hint="eastAsia"/>
          <w:sz w:val="24"/>
          <w:szCs w:val="24"/>
        </w:rPr>
        <w:t>受管制物质的国际贸易，监督进口，强制执行进口配额，与其他政府机构共同负责公共采购；</w:t>
      </w:r>
    </w:p>
    <w:p w:rsidR="00632072" w:rsidRPr="005E535A" w:rsidRDefault="00632072" w:rsidP="000E3BDE">
      <w:pPr>
        <w:pStyle w:val="Heading2"/>
        <w:numPr>
          <w:ilvl w:val="1"/>
          <w:numId w:val="1"/>
        </w:numPr>
        <w:rPr>
          <w:rFonts w:ascii="SimSun" w:hAnsi="SimSun"/>
          <w:sz w:val="24"/>
          <w:szCs w:val="24"/>
        </w:rPr>
      </w:pPr>
      <w:r w:rsidRPr="005E535A">
        <w:rPr>
          <w:rFonts w:ascii="SimSun" w:hAnsi="SimSun" w:hint="eastAsia"/>
          <w:sz w:val="24"/>
          <w:szCs w:val="24"/>
        </w:rPr>
        <w:t>卫生部负责颁发使用受管制物质</w:t>
      </w:r>
      <w:r w:rsidR="006656F5" w:rsidRPr="005E535A">
        <w:rPr>
          <w:rFonts w:ascii="SimSun" w:hAnsi="SimSun" w:hint="eastAsia"/>
          <w:sz w:val="24"/>
          <w:szCs w:val="24"/>
        </w:rPr>
        <w:t>相关的法规；</w:t>
      </w:r>
    </w:p>
    <w:p w:rsidR="006656F5" w:rsidRPr="005E535A" w:rsidRDefault="006656F5" w:rsidP="000E3BDE">
      <w:pPr>
        <w:pStyle w:val="Heading2"/>
        <w:numPr>
          <w:ilvl w:val="1"/>
          <w:numId w:val="1"/>
        </w:numPr>
        <w:rPr>
          <w:rFonts w:ascii="SimSun" w:hAnsi="SimSun"/>
          <w:sz w:val="24"/>
          <w:szCs w:val="24"/>
        </w:rPr>
      </w:pPr>
      <w:r w:rsidRPr="005E535A">
        <w:rPr>
          <w:rFonts w:ascii="SimSun" w:hAnsi="SimSun" w:hint="eastAsia"/>
          <w:sz w:val="24"/>
          <w:szCs w:val="24"/>
        </w:rPr>
        <w:t>培训和技术培训机构，如国家</w:t>
      </w:r>
      <w:r w:rsidR="007C3A4E" w:rsidRPr="005E535A">
        <w:rPr>
          <w:rFonts w:ascii="SimSun" w:hAnsi="SimSun" w:hint="eastAsia"/>
          <w:sz w:val="24"/>
          <w:szCs w:val="24"/>
        </w:rPr>
        <w:t>学习机构（INA），公共教育部，Samuel基金会，公立大学，将支持加强制冷空调技师和专业人员的技术能力；</w:t>
      </w:r>
    </w:p>
    <w:p w:rsidR="005A2A0A" w:rsidRPr="005E535A" w:rsidRDefault="007C3A4E" w:rsidP="000E3BDE">
      <w:pPr>
        <w:pStyle w:val="Heading2"/>
        <w:numPr>
          <w:ilvl w:val="1"/>
          <w:numId w:val="1"/>
        </w:numPr>
        <w:rPr>
          <w:rFonts w:ascii="SimSun" w:hAnsi="SimSun"/>
          <w:sz w:val="24"/>
          <w:szCs w:val="24"/>
        </w:rPr>
      </w:pPr>
      <w:r w:rsidRPr="005E535A">
        <w:rPr>
          <w:rFonts w:ascii="SimSun" w:hAnsi="SimSun" w:hint="eastAsia"/>
          <w:sz w:val="24"/>
          <w:szCs w:val="24"/>
        </w:rPr>
        <w:t>环境质量管理司将与工业</w:t>
      </w:r>
      <w:r w:rsidR="005939AA" w:rsidRPr="005E535A">
        <w:rPr>
          <w:rFonts w:ascii="SimSun" w:hAnsi="SimSun" w:hint="eastAsia"/>
          <w:sz w:val="24"/>
          <w:szCs w:val="24"/>
        </w:rPr>
        <w:t>联合会</w:t>
      </w:r>
      <w:r w:rsidRPr="005E535A">
        <w:rPr>
          <w:rFonts w:ascii="SimSun" w:hAnsi="SimSun" w:hint="eastAsia"/>
          <w:sz w:val="24"/>
          <w:szCs w:val="24"/>
        </w:rPr>
        <w:t>和协会（</w:t>
      </w:r>
      <w:r w:rsidR="005939AA" w:rsidRPr="005E535A">
        <w:rPr>
          <w:rFonts w:ascii="SimSun" w:hAnsi="SimSun" w:hint="eastAsia"/>
          <w:sz w:val="24"/>
          <w:szCs w:val="24"/>
        </w:rPr>
        <w:t>包括</w:t>
      </w:r>
      <w:r w:rsidRPr="005E535A">
        <w:rPr>
          <w:rFonts w:ascii="SimSun" w:hAnsi="SimSun" w:hint="eastAsia"/>
          <w:sz w:val="24"/>
          <w:szCs w:val="24"/>
        </w:rPr>
        <w:t>工业</w:t>
      </w:r>
      <w:r w:rsidR="005939AA" w:rsidRPr="005E535A">
        <w:rPr>
          <w:rFonts w:ascii="SimSun" w:hAnsi="SimSun" w:hint="eastAsia"/>
          <w:sz w:val="24"/>
          <w:szCs w:val="24"/>
        </w:rPr>
        <w:t>联合会</w:t>
      </w:r>
      <w:r w:rsidRPr="005E535A">
        <w:rPr>
          <w:rFonts w:ascii="SimSun" w:hAnsi="SimSun" w:hint="eastAsia"/>
          <w:sz w:val="24"/>
          <w:szCs w:val="24"/>
        </w:rPr>
        <w:t>，工业技师协会，工程师和建筑师联邦教育学院，商务</w:t>
      </w:r>
      <w:r w:rsidR="005939AA" w:rsidRPr="005E535A">
        <w:rPr>
          <w:rFonts w:ascii="SimSun" w:hAnsi="SimSun" w:hint="eastAsia"/>
          <w:sz w:val="24"/>
          <w:szCs w:val="24"/>
        </w:rPr>
        <w:t>联合会等</w:t>
      </w:r>
      <w:r w:rsidRPr="005E535A">
        <w:rPr>
          <w:rFonts w:ascii="SimSun" w:hAnsi="SimSun" w:hint="eastAsia"/>
          <w:sz w:val="24"/>
          <w:szCs w:val="24"/>
        </w:rPr>
        <w:t>）合作</w:t>
      </w:r>
      <w:r w:rsidR="005939AA" w:rsidRPr="005E535A">
        <w:rPr>
          <w:rFonts w:ascii="SimSun" w:hAnsi="SimSun" w:hint="eastAsia"/>
          <w:sz w:val="24"/>
          <w:szCs w:val="24"/>
        </w:rPr>
        <w:t>，解决在完全淘汰氢氟氯烃过程中的综合性战略问题</w:t>
      </w:r>
      <w:r w:rsidR="005A2A0A" w:rsidRPr="005E535A">
        <w:rPr>
          <w:rFonts w:ascii="SimSun" w:hAnsi="SimSun" w:hint="eastAsia"/>
          <w:sz w:val="24"/>
          <w:szCs w:val="24"/>
        </w:rPr>
        <w:t>；</w:t>
      </w:r>
    </w:p>
    <w:p w:rsidR="005A2A0A" w:rsidRPr="005E535A" w:rsidRDefault="005A2A0A" w:rsidP="000E3BDE">
      <w:pPr>
        <w:pStyle w:val="Heading2"/>
        <w:numPr>
          <w:ilvl w:val="1"/>
          <w:numId w:val="1"/>
        </w:numPr>
        <w:rPr>
          <w:rFonts w:ascii="SimSun" w:hAnsi="SimSun"/>
          <w:sz w:val="24"/>
          <w:szCs w:val="24"/>
        </w:rPr>
      </w:pPr>
      <w:r w:rsidRPr="005E535A">
        <w:rPr>
          <w:rFonts w:ascii="SimSun" w:hAnsi="SimSun" w:hint="eastAsia"/>
          <w:sz w:val="24"/>
          <w:szCs w:val="24"/>
        </w:rPr>
        <w:t>环境质量管理司还将与负责质量系统的其他政府部门，包括技术标准机构，更新和审议通过执行蒙特利尔条约需要的技术标准和法规；和</w:t>
      </w:r>
    </w:p>
    <w:p w:rsidR="000E3BDE" w:rsidRDefault="005A2A0A" w:rsidP="00A43A47">
      <w:pPr>
        <w:pStyle w:val="Heading2"/>
        <w:numPr>
          <w:ilvl w:val="1"/>
          <w:numId w:val="1"/>
        </w:numPr>
      </w:pPr>
      <w:r w:rsidRPr="005E535A">
        <w:rPr>
          <w:rFonts w:ascii="SimSun" w:hAnsi="SimSun" w:hint="eastAsia"/>
          <w:sz w:val="24"/>
          <w:szCs w:val="24"/>
        </w:rPr>
        <w:t>牵头执行机构将会提供项目执行必要的行政，预算和财务监督</w:t>
      </w:r>
      <w:r>
        <w:rPr>
          <w:rFonts w:hint="eastAsia"/>
        </w:rPr>
        <w:t>。</w:t>
      </w:r>
    </w:p>
    <w:p w:rsidR="00D6182C" w:rsidRPr="003112BC" w:rsidRDefault="00D6182C">
      <w:pPr>
        <w:keepNext/>
        <w:keepLines/>
        <w:topLinePunct/>
        <w:spacing w:after="240"/>
        <w:rPr>
          <w:rFonts w:eastAsia="SimHei"/>
          <w:b/>
          <w:sz w:val="24"/>
          <w:szCs w:val="24"/>
        </w:rPr>
      </w:pPr>
      <w:r w:rsidRPr="003112BC">
        <w:rPr>
          <w:rFonts w:eastAsia="SimHei"/>
          <w:b/>
          <w:noProof/>
          <w:sz w:val="24"/>
          <w:szCs w:val="24"/>
        </w:rPr>
        <w:t>附录</w:t>
      </w:r>
      <w:r w:rsidRPr="003112BC">
        <w:rPr>
          <w:b/>
          <w:noProof/>
          <w:sz w:val="24"/>
          <w:szCs w:val="24"/>
        </w:rPr>
        <w:t xml:space="preserve"> 6-A</w:t>
      </w:r>
      <w:r w:rsidRPr="003112BC">
        <w:rPr>
          <w:rFonts w:eastAsia="SimHei"/>
          <w:b/>
          <w:noProof/>
          <w:sz w:val="24"/>
          <w:szCs w:val="24"/>
        </w:rPr>
        <w:t>：牵头执行机构的作用</w:t>
      </w:r>
    </w:p>
    <w:p w:rsidR="00D6182C" w:rsidRPr="003112BC" w:rsidRDefault="00D6182C">
      <w:pPr>
        <w:pStyle w:val="Heading1"/>
        <w:keepNext/>
        <w:keepLines/>
        <w:numPr>
          <w:ilvl w:val="0"/>
          <w:numId w:val="12"/>
        </w:numPr>
        <w:topLinePunct/>
        <w:rPr>
          <w:sz w:val="24"/>
          <w:szCs w:val="24"/>
        </w:rPr>
      </w:pPr>
      <w:r w:rsidRPr="003112BC">
        <w:rPr>
          <w:noProof/>
          <w:sz w:val="24"/>
          <w:szCs w:val="24"/>
        </w:rPr>
        <w:t>牵头执行机构将负责一系列活动。至少应包括如下活动：</w:t>
      </w:r>
    </w:p>
    <w:p w:rsidR="00D6182C" w:rsidRPr="003112BC" w:rsidRDefault="00D6182C">
      <w:pPr>
        <w:pStyle w:val="Heading2"/>
        <w:keepNext/>
        <w:keepLines/>
        <w:numPr>
          <w:ilvl w:val="1"/>
          <w:numId w:val="1"/>
        </w:numPr>
        <w:topLinePunct/>
        <w:rPr>
          <w:sz w:val="24"/>
          <w:szCs w:val="24"/>
        </w:rPr>
      </w:pPr>
      <w:r w:rsidRPr="003112BC">
        <w:rPr>
          <w:noProof/>
          <w:sz w:val="24"/>
          <w:szCs w:val="24"/>
        </w:rPr>
        <w:t>确保按照本协定及该国氟氯烃淘汰管理计划规定的具体内部程序和要求，进行绩效和财务核查；</w:t>
      </w:r>
    </w:p>
    <w:p w:rsidR="00C738C8" w:rsidRPr="00C738C8" w:rsidRDefault="00D6182C" w:rsidP="00C738C8">
      <w:pPr>
        <w:pStyle w:val="Heading2"/>
        <w:numPr>
          <w:ilvl w:val="1"/>
          <w:numId w:val="1"/>
        </w:numPr>
        <w:topLinePunct/>
        <w:rPr>
          <w:noProof/>
          <w:sz w:val="24"/>
          <w:szCs w:val="24"/>
        </w:rPr>
      </w:pPr>
      <w:r w:rsidRPr="003112BC">
        <w:rPr>
          <w:noProof/>
          <w:sz w:val="24"/>
          <w:szCs w:val="24"/>
        </w:rPr>
        <w:t>协助国家根据附录</w:t>
      </w:r>
      <w:r w:rsidRPr="003112BC">
        <w:rPr>
          <w:noProof/>
          <w:sz w:val="24"/>
          <w:szCs w:val="24"/>
        </w:rPr>
        <w:t>4-A</w:t>
      </w:r>
      <w:r w:rsidRPr="003112BC">
        <w:rPr>
          <w:noProof/>
          <w:sz w:val="24"/>
          <w:szCs w:val="24"/>
        </w:rPr>
        <w:t>编制《付款执行计划和计划》；</w:t>
      </w:r>
    </w:p>
    <w:p w:rsidR="00D6182C" w:rsidRPr="003112BC" w:rsidRDefault="00D6182C">
      <w:pPr>
        <w:pStyle w:val="Heading2"/>
        <w:numPr>
          <w:ilvl w:val="1"/>
          <w:numId w:val="1"/>
        </w:numPr>
        <w:topLinePunct/>
        <w:rPr>
          <w:sz w:val="24"/>
          <w:szCs w:val="24"/>
        </w:rPr>
      </w:pPr>
      <w:r w:rsidRPr="003112BC">
        <w:rPr>
          <w:noProof/>
          <w:sz w:val="24"/>
          <w:szCs w:val="24"/>
        </w:rPr>
        <w:t>向执行委员会提供独立核查报告，说明各项目标已实现且相关付款活动已根</w:t>
      </w:r>
      <w:r w:rsidRPr="003112BC">
        <w:rPr>
          <w:noProof/>
          <w:sz w:val="24"/>
          <w:szCs w:val="24"/>
        </w:rPr>
        <w:lastRenderedPageBreak/>
        <w:t>据附录</w:t>
      </w:r>
      <w:r w:rsidRPr="003112BC">
        <w:rPr>
          <w:noProof/>
          <w:sz w:val="24"/>
          <w:szCs w:val="24"/>
        </w:rPr>
        <w:t>4-A</w:t>
      </w:r>
      <w:r w:rsidRPr="003112BC">
        <w:rPr>
          <w:noProof/>
          <w:sz w:val="24"/>
          <w:szCs w:val="24"/>
        </w:rPr>
        <w:t>按照执行计划的要求完成；</w:t>
      </w:r>
    </w:p>
    <w:p w:rsidR="00D6182C" w:rsidRPr="003112BC" w:rsidRDefault="00D6182C">
      <w:pPr>
        <w:pStyle w:val="Heading2"/>
        <w:numPr>
          <w:ilvl w:val="1"/>
          <w:numId w:val="1"/>
        </w:numPr>
        <w:topLinePunct/>
        <w:rPr>
          <w:sz w:val="24"/>
          <w:szCs w:val="24"/>
        </w:rPr>
      </w:pPr>
      <w:r w:rsidRPr="003112BC">
        <w:rPr>
          <w:noProof/>
          <w:sz w:val="24"/>
          <w:szCs w:val="24"/>
        </w:rPr>
        <w:t>确保根据附录</w:t>
      </w:r>
      <w:r w:rsidRPr="003112BC">
        <w:rPr>
          <w:noProof/>
          <w:sz w:val="24"/>
          <w:szCs w:val="24"/>
        </w:rPr>
        <w:t>4-A</w:t>
      </w:r>
      <w:r w:rsidRPr="003112BC">
        <w:rPr>
          <w:noProof/>
          <w:sz w:val="24"/>
          <w:szCs w:val="24"/>
        </w:rPr>
        <w:t>中第</w:t>
      </w:r>
      <w:r w:rsidRPr="003112BC">
        <w:rPr>
          <w:noProof/>
          <w:sz w:val="24"/>
          <w:szCs w:val="24"/>
        </w:rPr>
        <w:t>1</w:t>
      </w:r>
      <w:r w:rsidRPr="003112BC">
        <w:rPr>
          <w:noProof/>
          <w:sz w:val="24"/>
          <w:szCs w:val="24"/>
        </w:rPr>
        <w:t>（</w:t>
      </w:r>
      <w:r w:rsidRPr="003112BC">
        <w:rPr>
          <w:noProof/>
          <w:sz w:val="24"/>
          <w:szCs w:val="24"/>
        </w:rPr>
        <w:t>c</w:t>
      </w:r>
      <w:r w:rsidRPr="003112BC">
        <w:rPr>
          <w:noProof/>
          <w:sz w:val="24"/>
          <w:szCs w:val="24"/>
        </w:rPr>
        <w:t>）和第</w:t>
      </w:r>
      <w:r w:rsidRPr="003112BC">
        <w:rPr>
          <w:noProof/>
          <w:sz w:val="24"/>
          <w:szCs w:val="24"/>
        </w:rPr>
        <w:t>1</w:t>
      </w:r>
      <w:r w:rsidRPr="003112BC">
        <w:rPr>
          <w:noProof/>
          <w:sz w:val="24"/>
          <w:szCs w:val="24"/>
        </w:rPr>
        <w:t>（</w:t>
      </w:r>
      <w:r w:rsidRPr="003112BC">
        <w:rPr>
          <w:noProof/>
          <w:sz w:val="24"/>
          <w:szCs w:val="24"/>
        </w:rPr>
        <w:t>d</w:t>
      </w:r>
      <w:r w:rsidRPr="003112BC">
        <w:rPr>
          <w:noProof/>
          <w:sz w:val="24"/>
          <w:szCs w:val="24"/>
        </w:rPr>
        <w:t>）款将经验和进展反映在最新总体计划和未来的《付款执行计划》中；</w:t>
      </w:r>
    </w:p>
    <w:p w:rsidR="00D6182C" w:rsidRPr="003112BC" w:rsidRDefault="00D6182C">
      <w:pPr>
        <w:pStyle w:val="Heading2"/>
        <w:numPr>
          <w:ilvl w:val="1"/>
          <w:numId w:val="1"/>
        </w:numPr>
        <w:topLinePunct/>
        <w:rPr>
          <w:sz w:val="24"/>
          <w:szCs w:val="24"/>
        </w:rPr>
      </w:pPr>
      <w:r w:rsidRPr="003112BC">
        <w:rPr>
          <w:noProof/>
          <w:sz w:val="24"/>
          <w:szCs w:val="24"/>
        </w:rPr>
        <w:t>完成《付款执行情况报告和计划》和附录</w:t>
      </w:r>
      <w:r w:rsidRPr="003112BC">
        <w:rPr>
          <w:noProof/>
          <w:sz w:val="24"/>
          <w:szCs w:val="24"/>
        </w:rPr>
        <w:t>4-A</w:t>
      </w:r>
      <w:r w:rsidRPr="003112BC">
        <w:rPr>
          <w:noProof/>
          <w:sz w:val="24"/>
          <w:szCs w:val="24"/>
        </w:rPr>
        <w:t>所列整体计划中的报告要求，以提交执行委员会；</w:t>
      </w:r>
    </w:p>
    <w:p w:rsidR="00E55BDF" w:rsidRDefault="00E55BDF" w:rsidP="00121648">
      <w:pPr>
        <w:pStyle w:val="Heading2"/>
        <w:keepNext/>
        <w:keepLines/>
        <w:numPr>
          <w:ilvl w:val="1"/>
          <w:numId w:val="1"/>
        </w:numPr>
        <w:topLinePunct/>
        <w:rPr>
          <w:noProof/>
          <w:sz w:val="24"/>
          <w:szCs w:val="24"/>
        </w:rPr>
      </w:pPr>
      <w:r w:rsidRPr="00E55BDF">
        <w:rPr>
          <w:noProof/>
          <w:sz w:val="24"/>
          <w:szCs w:val="24"/>
        </w:rPr>
        <w:t>如果最后一次资金付款是在确定消费指标的那一年之</w:t>
      </w:r>
      <w:bookmarkStart w:id="1" w:name="_GoBack"/>
      <w:bookmarkEnd w:id="1"/>
      <w:r w:rsidRPr="00E55BDF">
        <w:rPr>
          <w:noProof/>
          <w:sz w:val="24"/>
          <w:szCs w:val="24"/>
        </w:rPr>
        <w:t>前一年或更多年之前提出，在所有预见活动已经完成且氟氯烃消费指标已经实现后，</w:t>
      </w:r>
      <w:r w:rsidRPr="00E55BDF">
        <w:rPr>
          <w:rFonts w:hint="eastAsia"/>
          <w:noProof/>
          <w:sz w:val="24"/>
          <w:szCs w:val="24"/>
        </w:rPr>
        <w:t>应</w:t>
      </w:r>
      <w:r w:rsidRPr="00E55BDF">
        <w:rPr>
          <w:noProof/>
          <w:sz w:val="24"/>
          <w:szCs w:val="24"/>
        </w:rPr>
        <w:t>提交年度付款执行情况报告以及，适用情况下，关于《计划》现阶段的核查报告</w:t>
      </w:r>
      <w:r>
        <w:rPr>
          <w:rFonts w:hint="eastAsia"/>
          <w:noProof/>
          <w:sz w:val="24"/>
          <w:szCs w:val="24"/>
        </w:rPr>
        <w:t>；</w:t>
      </w:r>
    </w:p>
    <w:p w:rsidR="00D6182C" w:rsidRPr="003112BC" w:rsidRDefault="00D6182C" w:rsidP="00121648">
      <w:pPr>
        <w:pStyle w:val="Heading2"/>
        <w:keepNext/>
        <w:keepLines/>
        <w:numPr>
          <w:ilvl w:val="1"/>
          <w:numId w:val="1"/>
        </w:numPr>
        <w:topLinePunct/>
        <w:rPr>
          <w:sz w:val="24"/>
          <w:szCs w:val="24"/>
        </w:rPr>
      </w:pPr>
      <w:r w:rsidRPr="003112BC">
        <w:rPr>
          <w:noProof/>
          <w:sz w:val="24"/>
          <w:szCs w:val="24"/>
        </w:rPr>
        <w:t>确保由胜任的独立技术专家进行技术审查；</w:t>
      </w:r>
    </w:p>
    <w:p w:rsidR="00D6182C" w:rsidRPr="003112BC" w:rsidRDefault="00E55BDF">
      <w:pPr>
        <w:pStyle w:val="Heading2"/>
        <w:numPr>
          <w:ilvl w:val="1"/>
          <w:numId w:val="1"/>
        </w:numPr>
        <w:topLinePunct/>
        <w:rPr>
          <w:sz w:val="24"/>
          <w:szCs w:val="24"/>
        </w:rPr>
      </w:pPr>
      <w:r>
        <w:rPr>
          <w:noProof/>
          <w:sz w:val="24"/>
          <w:szCs w:val="24"/>
        </w:rPr>
        <w:t>按要求完成</w:t>
      </w:r>
      <w:r w:rsidR="00D6182C" w:rsidRPr="003112BC">
        <w:rPr>
          <w:noProof/>
          <w:sz w:val="24"/>
          <w:szCs w:val="24"/>
        </w:rPr>
        <w:t>监督任务；</w:t>
      </w:r>
    </w:p>
    <w:p w:rsidR="00D6182C" w:rsidRPr="003112BC" w:rsidRDefault="00D6182C">
      <w:pPr>
        <w:pStyle w:val="Heading2"/>
        <w:numPr>
          <w:ilvl w:val="1"/>
          <w:numId w:val="1"/>
        </w:numPr>
        <w:topLinePunct/>
        <w:rPr>
          <w:sz w:val="24"/>
          <w:szCs w:val="24"/>
        </w:rPr>
      </w:pPr>
      <w:r w:rsidRPr="003112BC">
        <w:rPr>
          <w:noProof/>
          <w:sz w:val="24"/>
          <w:szCs w:val="24"/>
        </w:rPr>
        <w:t>确保拥有运作机制以便能够以有效透明的方式执行《付款执行计划》和准确的数据报告；</w:t>
      </w:r>
    </w:p>
    <w:p w:rsidR="00D6182C" w:rsidRPr="003112BC" w:rsidRDefault="00E55BDF">
      <w:pPr>
        <w:pStyle w:val="Heading2"/>
        <w:keepNext/>
        <w:keepLines/>
        <w:numPr>
          <w:ilvl w:val="1"/>
          <w:numId w:val="1"/>
        </w:numPr>
        <w:topLinePunct/>
        <w:rPr>
          <w:sz w:val="24"/>
          <w:szCs w:val="24"/>
        </w:rPr>
      </w:pPr>
      <w:r w:rsidRPr="003112BC">
        <w:rPr>
          <w:noProof/>
          <w:sz w:val="24"/>
          <w:szCs w:val="24"/>
        </w:rPr>
        <w:t>如果因未遵守本协定第</w:t>
      </w:r>
      <w:r w:rsidRPr="003112BC">
        <w:rPr>
          <w:noProof/>
          <w:sz w:val="24"/>
          <w:szCs w:val="24"/>
        </w:rPr>
        <w:t xml:space="preserve">11 </w:t>
      </w:r>
      <w:r w:rsidRPr="003112BC">
        <w:rPr>
          <w:noProof/>
          <w:sz w:val="24"/>
          <w:szCs w:val="24"/>
        </w:rPr>
        <w:t>款而减少供资，在与国家协商后，确定将减款额分配到不同的预算项目和牵头执行机构的供资中；</w:t>
      </w:r>
    </w:p>
    <w:p w:rsidR="00D6182C" w:rsidRPr="003112BC" w:rsidRDefault="00C657B0">
      <w:pPr>
        <w:pStyle w:val="Heading2"/>
        <w:keepNext/>
        <w:keepLines/>
        <w:numPr>
          <w:ilvl w:val="1"/>
          <w:numId w:val="1"/>
        </w:numPr>
        <w:topLinePunct/>
        <w:rPr>
          <w:sz w:val="24"/>
          <w:szCs w:val="24"/>
        </w:rPr>
      </w:pPr>
      <w:r>
        <w:rPr>
          <w:noProof/>
          <w:sz w:val="24"/>
          <w:szCs w:val="24"/>
        </w:rPr>
        <w:t>确保向国家发放的资金系以指标为依据；</w:t>
      </w:r>
    </w:p>
    <w:p w:rsidR="00D6182C" w:rsidRPr="003112BC" w:rsidRDefault="00824CCC">
      <w:pPr>
        <w:pStyle w:val="Heading2"/>
        <w:numPr>
          <w:ilvl w:val="1"/>
          <w:numId w:val="1"/>
        </w:numPr>
        <w:topLinePunct/>
        <w:rPr>
          <w:sz w:val="24"/>
          <w:szCs w:val="24"/>
        </w:rPr>
      </w:pPr>
      <w:r w:rsidRPr="003112BC">
        <w:rPr>
          <w:noProof/>
          <w:sz w:val="24"/>
          <w:szCs w:val="24"/>
        </w:rPr>
        <w:t>需要时提供政策、管理和技术支持等援助</w:t>
      </w:r>
      <w:r>
        <w:rPr>
          <w:rFonts w:hint="eastAsia"/>
          <w:noProof/>
          <w:sz w:val="24"/>
          <w:szCs w:val="24"/>
        </w:rPr>
        <w:t>；</w:t>
      </w:r>
    </w:p>
    <w:p w:rsidR="00D6182C" w:rsidRPr="003112BC" w:rsidRDefault="009836A4">
      <w:pPr>
        <w:pStyle w:val="Heading2"/>
        <w:numPr>
          <w:ilvl w:val="1"/>
          <w:numId w:val="1"/>
        </w:numPr>
        <w:topLinePunct/>
        <w:rPr>
          <w:sz w:val="24"/>
          <w:szCs w:val="24"/>
        </w:rPr>
      </w:pPr>
      <w:r>
        <w:rPr>
          <w:rFonts w:hint="eastAsia"/>
          <w:noProof/>
          <w:sz w:val="24"/>
          <w:szCs w:val="24"/>
        </w:rPr>
        <w:t>向国家</w:t>
      </w:r>
      <w:r>
        <w:rPr>
          <w:rFonts w:hint="eastAsia"/>
          <w:noProof/>
          <w:sz w:val="24"/>
          <w:szCs w:val="24"/>
        </w:rPr>
        <w:t>/</w:t>
      </w:r>
      <w:r>
        <w:rPr>
          <w:rFonts w:hint="eastAsia"/>
          <w:noProof/>
          <w:sz w:val="24"/>
          <w:szCs w:val="24"/>
        </w:rPr>
        <w:t>项目参与企业及时发放资金，以便完成与项目有关的各项活动</w:t>
      </w:r>
      <w:r w:rsidR="00D6182C" w:rsidRPr="003112BC">
        <w:rPr>
          <w:noProof/>
          <w:sz w:val="24"/>
          <w:szCs w:val="24"/>
        </w:rPr>
        <w:t>。</w:t>
      </w:r>
    </w:p>
    <w:p w:rsidR="00D6182C" w:rsidRPr="003112BC" w:rsidRDefault="00D6182C">
      <w:pPr>
        <w:pStyle w:val="Heading1"/>
        <w:topLinePunct/>
        <w:rPr>
          <w:sz w:val="24"/>
          <w:szCs w:val="24"/>
        </w:rPr>
      </w:pPr>
      <w:r w:rsidRPr="003112BC">
        <w:rPr>
          <w:noProof/>
          <w:sz w:val="24"/>
          <w:szCs w:val="24"/>
        </w:rPr>
        <w:t>经与国家磋商并考虑到提出的任何看法后，牵头执行机构将根据本协定第</w:t>
      </w:r>
      <w:r w:rsidRPr="003112BC">
        <w:rPr>
          <w:noProof/>
          <w:sz w:val="24"/>
          <w:szCs w:val="24"/>
        </w:rPr>
        <w:t>5</w:t>
      </w:r>
      <w:r w:rsidRPr="003112BC">
        <w:rPr>
          <w:noProof/>
          <w:sz w:val="24"/>
          <w:szCs w:val="24"/>
        </w:rPr>
        <w:t>（</w:t>
      </w:r>
      <w:r w:rsidRPr="003112BC">
        <w:rPr>
          <w:noProof/>
          <w:sz w:val="24"/>
          <w:szCs w:val="24"/>
        </w:rPr>
        <w:t>b</w:t>
      </w:r>
      <w:r w:rsidRPr="003112BC">
        <w:rPr>
          <w:noProof/>
          <w:sz w:val="24"/>
          <w:szCs w:val="24"/>
        </w:rPr>
        <w:t>）款和附录</w:t>
      </w:r>
      <w:r w:rsidRPr="003112BC">
        <w:rPr>
          <w:noProof/>
          <w:sz w:val="24"/>
          <w:szCs w:val="24"/>
        </w:rPr>
        <w:t>4-A</w:t>
      </w:r>
      <w:r w:rsidRPr="003112BC">
        <w:rPr>
          <w:noProof/>
          <w:sz w:val="24"/>
          <w:szCs w:val="24"/>
        </w:rPr>
        <w:t>第</w:t>
      </w:r>
      <w:r w:rsidRPr="003112BC">
        <w:rPr>
          <w:noProof/>
          <w:sz w:val="24"/>
          <w:szCs w:val="24"/>
        </w:rPr>
        <w:t>1</w:t>
      </w:r>
      <w:r w:rsidRPr="003112BC">
        <w:rPr>
          <w:noProof/>
          <w:sz w:val="24"/>
          <w:szCs w:val="24"/>
        </w:rPr>
        <w:t>（</w:t>
      </w:r>
      <w:r w:rsidRPr="003112BC">
        <w:rPr>
          <w:noProof/>
          <w:sz w:val="24"/>
          <w:szCs w:val="24"/>
        </w:rPr>
        <w:t>b</w:t>
      </w:r>
      <w:r w:rsidRPr="003112BC">
        <w:rPr>
          <w:noProof/>
          <w:sz w:val="24"/>
          <w:szCs w:val="24"/>
        </w:rPr>
        <w:t>）款选择并任命一个独立实体，以核查氟氯烃淘汰管理计划的结果和附录</w:t>
      </w:r>
      <w:r w:rsidRPr="003112BC">
        <w:rPr>
          <w:noProof/>
          <w:sz w:val="24"/>
          <w:szCs w:val="24"/>
        </w:rPr>
        <w:t>1-A</w:t>
      </w:r>
      <w:r w:rsidRPr="003112BC">
        <w:rPr>
          <w:noProof/>
          <w:sz w:val="24"/>
          <w:szCs w:val="24"/>
        </w:rPr>
        <w:t>中所述物质的消费情况。</w:t>
      </w:r>
    </w:p>
    <w:p w:rsidR="00D6182C" w:rsidRPr="003112BC" w:rsidRDefault="00D6182C">
      <w:pPr>
        <w:keepNext/>
        <w:keepLines/>
        <w:topLinePunct/>
        <w:spacing w:after="240"/>
        <w:rPr>
          <w:rFonts w:eastAsia="SimHei"/>
          <w:b/>
          <w:sz w:val="24"/>
          <w:szCs w:val="24"/>
        </w:rPr>
      </w:pPr>
      <w:r w:rsidRPr="003112BC">
        <w:rPr>
          <w:rFonts w:eastAsia="SimHei"/>
          <w:b/>
          <w:noProof/>
          <w:sz w:val="24"/>
          <w:szCs w:val="24"/>
        </w:rPr>
        <w:t>附录</w:t>
      </w:r>
      <w:r w:rsidRPr="003112BC">
        <w:rPr>
          <w:b/>
          <w:noProof/>
          <w:sz w:val="24"/>
          <w:szCs w:val="24"/>
        </w:rPr>
        <w:t xml:space="preserve"> 7-A</w:t>
      </w:r>
      <w:r w:rsidRPr="003112BC">
        <w:rPr>
          <w:rFonts w:eastAsia="SimHei"/>
          <w:b/>
          <w:noProof/>
          <w:sz w:val="24"/>
          <w:szCs w:val="24"/>
        </w:rPr>
        <w:t>：因未履约而减少供资</w:t>
      </w:r>
    </w:p>
    <w:p w:rsidR="002179E5" w:rsidRDefault="00EA7D0F" w:rsidP="00F90111">
      <w:pPr>
        <w:pStyle w:val="Heading1"/>
        <w:keepNext/>
        <w:keepLines/>
        <w:numPr>
          <w:ilvl w:val="0"/>
          <w:numId w:val="13"/>
        </w:numPr>
        <w:topLinePunct/>
        <w:rPr>
          <w:noProof/>
          <w:sz w:val="24"/>
          <w:szCs w:val="24"/>
        </w:rPr>
      </w:pPr>
      <w:r w:rsidRPr="005A2A0A">
        <w:rPr>
          <w:noProof/>
          <w:sz w:val="24"/>
          <w:szCs w:val="24"/>
        </w:rPr>
        <w:t>依照本协定第</w:t>
      </w:r>
      <w:r w:rsidRPr="005A2A0A">
        <w:rPr>
          <w:noProof/>
          <w:sz w:val="24"/>
          <w:szCs w:val="24"/>
        </w:rPr>
        <w:t xml:space="preserve"> 11 </w:t>
      </w:r>
      <w:r w:rsidRPr="005A2A0A">
        <w:rPr>
          <w:noProof/>
          <w:sz w:val="24"/>
          <w:szCs w:val="24"/>
        </w:rPr>
        <w:t>款，如果每年没有达到附录</w:t>
      </w:r>
      <w:r w:rsidRPr="005A2A0A">
        <w:rPr>
          <w:noProof/>
          <w:sz w:val="24"/>
          <w:szCs w:val="24"/>
        </w:rPr>
        <w:t xml:space="preserve"> 2-A </w:t>
      </w:r>
      <w:r w:rsidRPr="005A2A0A">
        <w:rPr>
          <w:noProof/>
          <w:sz w:val="24"/>
          <w:szCs w:val="24"/>
        </w:rPr>
        <w:t>第</w:t>
      </w:r>
      <w:r w:rsidRPr="005A2A0A">
        <w:rPr>
          <w:noProof/>
          <w:sz w:val="24"/>
          <w:szCs w:val="24"/>
        </w:rPr>
        <w:t xml:space="preserve"> 1.2</w:t>
      </w:r>
      <w:r w:rsidRPr="005A2A0A">
        <w:rPr>
          <w:noProof/>
          <w:sz w:val="24"/>
          <w:szCs w:val="24"/>
        </w:rPr>
        <w:t>行具体规定的目标，超出附录</w:t>
      </w:r>
      <w:r w:rsidRPr="005A2A0A">
        <w:rPr>
          <w:noProof/>
          <w:sz w:val="24"/>
          <w:szCs w:val="24"/>
        </w:rPr>
        <w:t xml:space="preserve"> 2-A </w:t>
      </w:r>
      <w:r w:rsidRPr="005A2A0A">
        <w:rPr>
          <w:noProof/>
          <w:sz w:val="24"/>
          <w:szCs w:val="24"/>
        </w:rPr>
        <w:t>第</w:t>
      </w:r>
      <w:r w:rsidRPr="005A2A0A">
        <w:rPr>
          <w:noProof/>
          <w:sz w:val="24"/>
          <w:szCs w:val="24"/>
        </w:rPr>
        <w:t xml:space="preserve"> 1.2</w:t>
      </w:r>
      <w:r w:rsidRPr="005A2A0A">
        <w:rPr>
          <w:noProof/>
          <w:sz w:val="24"/>
          <w:szCs w:val="24"/>
        </w:rPr>
        <w:t>行规定数量的，供资数额可按每一</w:t>
      </w:r>
      <w:r w:rsidRPr="005A2A0A">
        <w:rPr>
          <w:noProof/>
          <w:sz w:val="24"/>
          <w:szCs w:val="24"/>
        </w:rPr>
        <w:t xml:space="preserve"> ODP </w:t>
      </w:r>
      <w:r w:rsidRPr="005A2A0A">
        <w:rPr>
          <w:noProof/>
          <w:sz w:val="24"/>
          <w:szCs w:val="24"/>
        </w:rPr>
        <w:t>公斤消费量减少</w:t>
      </w:r>
      <w:r>
        <w:t>1</w:t>
      </w:r>
      <w:r w:rsidR="005A2A0A">
        <w:rPr>
          <w:rFonts w:hint="eastAsia"/>
        </w:rPr>
        <w:t>80</w:t>
      </w:r>
      <w:r w:rsidRPr="005A2A0A">
        <w:rPr>
          <w:noProof/>
          <w:sz w:val="24"/>
          <w:szCs w:val="24"/>
        </w:rPr>
        <w:t>美元，但有一项谅解，即资金削减的最大限度不得超过所申请付款的供资金额。不履约情事连续超过两年时，可考虑采取额外的措施。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A7D55" w:rsidRPr="00FE3307" w:rsidTr="00B75C27">
        <w:tc>
          <w:tcPr>
            <w:tcW w:w="1871" w:type="dxa"/>
          </w:tcPr>
          <w:p w:rsidR="005A7D55" w:rsidRPr="00FE3307" w:rsidRDefault="005A7D55" w:rsidP="00B75C27">
            <w:pPr>
              <w:rPr>
                <w:lang w:val="en-CA"/>
              </w:rPr>
            </w:pPr>
          </w:p>
        </w:tc>
        <w:tc>
          <w:tcPr>
            <w:tcW w:w="1872" w:type="dxa"/>
          </w:tcPr>
          <w:p w:rsidR="005A7D55" w:rsidRPr="00FE3307" w:rsidRDefault="005A7D55" w:rsidP="00B75C27">
            <w:pPr>
              <w:rPr>
                <w:lang w:val="en-CA"/>
              </w:rPr>
            </w:pPr>
          </w:p>
        </w:tc>
        <w:tc>
          <w:tcPr>
            <w:tcW w:w="1872" w:type="dxa"/>
            <w:tcBorders>
              <w:bottom w:val="single" w:sz="4" w:space="0" w:color="auto"/>
            </w:tcBorders>
          </w:tcPr>
          <w:p w:rsidR="005A7D55" w:rsidRPr="00FE3307" w:rsidRDefault="005A7D55" w:rsidP="00B75C27">
            <w:pPr>
              <w:rPr>
                <w:lang w:val="en-CA"/>
              </w:rPr>
            </w:pPr>
          </w:p>
        </w:tc>
        <w:tc>
          <w:tcPr>
            <w:tcW w:w="1872" w:type="dxa"/>
          </w:tcPr>
          <w:p w:rsidR="005A7D55" w:rsidRPr="00FE3307" w:rsidRDefault="005A7D55" w:rsidP="00B75C27">
            <w:pPr>
              <w:rPr>
                <w:lang w:val="en-CA"/>
              </w:rPr>
            </w:pPr>
          </w:p>
        </w:tc>
        <w:tc>
          <w:tcPr>
            <w:tcW w:w="1873" w:type="dxa"/>
          </w:tcPr>
          <w:p w:rsidR="005A7D55" w:rsidRPr="00FE3307" w:rsidRDefault="005A7D55" w:rsidP="00B75C27">
            <w:pPr>
              <w:rPr>
                <w:lang w:val="en-CA"/>
              </w:rPr>
            </w:pPr>
          </w:p>
        </w:tc>
      </w:tr>
    </w:tbl>
    <w:p w:rsidR="005A7D55" w:rsidRPr="005A7D55" w:rsidRDefault="005A7D55" w:rsidP="005A7D55"/>
    <w:sectPr w:rsidR="005A7D55" w:rsidRPr="005A7D55">
      <w:headerReference w:type="even" r:id="rId8"/>
      <w:headerReference w:type="default" r:id="rId9"/>
      <w:footerReference w:type="even" r:id="rId10"/>
      <w:footerReference w:type="default" r:id="rId11"/>
      <w:footerReference w:type="first" r:id="rId12"/>
      <w:pgSz w:w="12240" w:h="15840" w:code="1"/>
      <w:pgMar w:top="567" w:right="1440" w:bottom="99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17A" w:rsidRDefault="00FB317A">
      <w:pPr>
        <w:rPr>
          <w:szCs w:val="24"/>
        </w:rPr>
      </w:pPr>
      <w:r>
        <w:rPr>
          <w:szCs w:val="24"/>
        </w:rPr>
        <w:separator/>
      </w:r>
    </w:p>
  </w:endnote>
  <w:endnote w:type="continuationSeparator" w:id="0">
    <w:p w:rsidR="00FB317A" w:rsidRDefault="00FB317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imHei">
    <w:altName w:val="Microsoft YaHei"/>
    <w:panose1 w:val="02010600030101010101"/>
    <w:charset w:val="86"/>
    <w:family w:val="modern"/>
    <w:pitch w:val="fixed"/>
    <w:sig w:usb0="800002BF" w:usb1="38CF7CFA" w:usb2="00000016" w:usb3="00000000" w:csb0="00040001" w:csb1="00000000"/>
  </w:font>
  <w:font w:name="仿宋">
    <w:altName w:val="Malgun Gothic Semilight"/>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 w:name="DengXian">
    <w:altName w:val="SimSu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0DD" w:rsidRDefault="005A00DD">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sidR="00440013">
      <w:rPr>
        <w:noProof/>
        <w:sz w:val="24"/>
        <w:szCs w:val="24"/>
      </w:rPr>
      <w:t>6</w:t>
    </w:r>
    <w:r>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0DD" w:rsidRDefault="005A00DD">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sidR="00440013">
      <w:rPr>
        <w:noProof/>
        <w:sz w:val="24"/>
        <w:szCs w:val="24"/>
      </w:rPr>
      <w:t>7</w:t>
    </w:r>
    <w:r>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0DD" w:rsidRDefault="005A00DD">
    <w:pPr>
      <w:jc w:val="center"/>
      <w:rPr>
        <w:sz w:val="18"/>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17A" w:rsidRDefault="00FB317A">
      <w:pPr>
        <w:rPr>
          <w:szCs w:val="24"/>
        </w:rPr>
      </w:pPr>
      <w:r>
        <w:rPr>
          <w:szCs w:val="24"/>
        </w:rPr>
        <w:separator/>
      </w:r>
    </w:p>
  </w:footnote>
  <w:footnote w:type="continuationSeparator" w:id="0">
    <w:p w:rsidR="00FB317A" w:rsidRDefault="00FB317A">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0DD" w:rsidRDefault="00440013">
    <w:pPr>
      <w:jc w:val="left"/>
    </w:pPr>
    <w:r>
      <w:fldChar w:fldCharType="begin"/>
    </w:r>
    <w:r>
      <w:instrText xml:space="preserve"> DOCPROPERTY "Document number"  \* MERGEFORMAT </w:instrText>
    </w:r>
    <w:r>
      <w:fldChar w:fldCharType="separate"/>
    </w:r>
    <w:r w:rsidR="003E1C5D">
      <w:t>UNEP/OzL.Pro/ExCom/84/45</w:t>
    </w:r>
    <w:r>
      <w:fldChar w:fldCharType="end"/>
    </w:r>
  </w:p>
  <w:p w:rsidR="005A00DD" w:rsidRDefault="005A00DD">
    <w:pPr>
      <w:jc w:val="left"/>
    </w:pPr>
    <w:r>
      <w:t>Annex I</w:t>
    </w:r>
  </w:p>
  <w:p w:rsidR="005A00DD" w:rsidRDefault="005A00DD">
    <w:pPr>
      <w:jc w:val="left"/>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0DD" w:rsidRDefault="00440013">
    <w:pPr>
      <w:jc w:val="right"/>
    </w:pPr>
    <w:r>
      <w:fldChar w:fldCharType="begin"/>
    </w:r>
    <w:r>
      <w:instrText xml:space="preserve"> DOCPROPERTY "Document number"  \* MERGEFORMAT </w:instrText>
    </w:r>
    <w:r>
      <w:fldChar w:fldCharType="separate"/>
    </w:r>
    <w:r>
      <w:t>UNEP/OzL.Pro/ExCom/84/45</w:t>
    </w:r>
    <w:r>
      <w:fldChar w:fldCharType="end"/>
    </w:r>
  </w:p>
  <w:p w:rsidR="005A00DD" w:rsidRDefault="005A00DD">
    <w:pPr>
      <w:jc w:val="right"/>
    </w:pPr>
    <w:r>
      <w:t>Annex I</w:t>
    </w:r>
  </w:p>
  <w:p w:rsidR="005A00DD" w:rsidRDefault="005A00DD">
    <w:pPr>
      <w:pStyle w:val="Header"/>
    </w:pPr>
  </w:p>
  <w:p w:rsidR="005A00DD" w:rsidRDefault="005A00D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D4259D8"/>
    <w:lvl w:ilvl="0">
      <w:start w:val="1"/>
      <w:numFmt w:val="decimal"/>
      <w:pStyle w:val="Heading1"/>
      <w:lvlText w:val="%1."/>
      <w:lvlJc w:val="left"/>
      <w:pPr>
        <w:tabs>
          <w:tab w:val="num" w:pos="0"/>
        </w:tabs>
      </w:pPr>
      <w:rPr>
        <w:rFonts w:cs="Times New Roman"/>
        <w:b w:val="0"/>
      </w:r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lowerRoman"/>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4" w15:restartNumberingAfterBreak="0">
    <w:nsid w:val="43B24F1A"/>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5" w15:restartNumberingAfterBreak="0">
    <w:nsid w:val="44564F9C"/>
    <w:multiLevelType w:val="hybridMultilevel"/>
    <w:tmpl w:val="B220EDEE"/>
    <w:lvl w:ilvl="0" w:tplc="04090017">
      <w:start w:val="1"/>
      <w:numFmt w:val="chineseCountingThousand"/>
      <w:lvlText w:val="(%1)"/>
      <w:lvlJc w:val="left"/>
      <w:pPr>
        <w:ind w:left="1860" w:hanging="420"/>
      </w:pPr>
      <w:rPr>
        <w:rFonts w:cs="Times New Roman"/>
      </w:rPr>
    </w:lvl>
    <w:lvl w:ilvl="1" w:tplc="04090019" w:tentative="1">
      <w:start w:val="1"/>
      <w:numFmt w:val="lowerLetter"/>
      <w:lvlText w:val="%2)"/>
      <w:lvlJc w:val="left"/>
      <w:pPr>
        <w:ind w:left="2280" w:hanging="420"/>
      </w:pPr>
      <w:rPr>
        <w:rFonts w:cs="Times New Roman"/>
      </w:rPr>
    </w:lvl>
    <w:lvl w:ilvl="2" w:tplc="0409001B" w:tentative="1">
      <w:start w:val="1"/>
      <w:numFmt w:val="lowerRoman"/>
      <w:lvlText w:val="%3."/>
      <w:lvlJc w:val="right"/>
      <w:pPr>
        <w:ind w:left="2700" w:hanging="420"/>
      </w:pPr>
      <w:rPr>
        <w:rFonts w:cs="Times New Roman"/>
      </w:rPr>
    </w:lvl>
    <w:lvl w:ilvl="3" w:tplc="0409000F" w:tentative="1">
      <w:start w:val="1"/>
      <w:numFmt w:val="decimal"/>
      <w:lvlText w:val="%4."/>
      <w:lvlJc w:val="left"/>
      <w:pPr>
        <w:ind w:left="3120" w:hanging="420"/>
      </w:pPr>
      <w:rPr>
        <w:rFonts w:cs="Times New Roman"/>
      </w:rPr>
    </w:lvl>
    <w:lvl w:ilvl="4" w:tplc="04090019" w:tentative="1">
      <w:start w:val="1"/>
      <w:numFmt w:val="lowerLetter"/>
      <w:lvlText w:val="%5)"/>
      <w:lvlJc w:val="left"/>
      <w:pPr>
        <w:ind w:left="3540" w:hanging="420"/>
      </w:pPr>
      <w:rPr>
        <w:rFonts w:cs="Times New Roman"/>
      </w:rPr>
    </w:lvl>
    <w:lvl w:ilvl="5" w:tplc="0409001B" w:tentative="1">
      <w:start w:val="1"/>
      <w:numFmt w:val="lowerRoman"/>
      <w:lvlText w:val="%6."/>
      <w:lvlJc w:val="right"/>
      <w:pPr>
        <w:ind w:left="3960" w:hanging="420"/>
      </w:pPr>
      <w:rPr>
        <w:rFonts w:cs="Times New Roman"/>
      </w:rPr>
    </w:lvl>
    <w:lvl w:ilvl="6" w:tplc="0409000F" w:tentative="1">
      <w:start w:val="1"/>
      <w:numFmt w:val="decimal"/>
      <w:lvlText w:val="%7."/>
      <w:lvlJc w:val="left"/>
      <w:pPr>
        <w:ind w:left="4380" w:hanging="420"/>
      </w:pPr>
      <w:rPr>
        <w:rFonts w:cs="Times New Roman"/>
      </w:rPr>
    </w:lvl>
    <w:lvl w:ilvl="7" w:tplc="04090019" w:tentative="1">
      <w:start w:val="1"/>
      <w:numFmt w:val="lowerLetter"/>
      <w:lvlText w:val="%8)"/>
      <w:lvlJc w:val="left"/>
      <w:pPr>
        <w:ind w:left="4800" w:hanging="420"/>
      </w:pPr>
      <w:rPr>
        <w:rFonts w:cs="Times New Roman"/>
      </w:rPr>
    </w:lvl>
    <w:lvl w:ilvl="8" w:tplc="0409001B" w:tentative="1">
      <w:start w:val="1"/>
      <w:numFmt w:val="lowerRoman"/>
      <w:lvlText w:val="%9."/>
      <w:lvlJc w:val="right"/>
      <w:pPr>
        <w:ind w:left="5220" w:hanging="420"/>
      </w:pPr>
      <w:rPr>
        <w:rFonts w:cs="Times New Roman"/>
      </w:rPr>
    </w:lvl>
  </w:abstractNum>
  <w:abstractNum w:abstractNumId="6" w15:restartNumberingAfterBreak="0">
    <w:nsid w:val="4E892E7B"/>
    <w:multiLevelType w:val="multilevel"/>
    <w:tmpl w:val="0409001D"/>
    <w:styleLink w:val="11111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51C54623"/>
    <w:multiLevelType w:val="multilevel"/>
    <w:tmpl w:val="04090023"/>
    <w:styleLink w:val="a"/>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15:restartNumberingAfterBreak="0">
    <w:nsid w:val="59CC2FA7"/>
    <w:multiLevelType w:val="multilevel"/>
    <w:tmpl w:val="0C5466D0"/>
    <w:lvl w:ilvl="0">
      <w:start w:val="2"/>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9" w15:restartNumberingAfterBreak="0">
    <w:nsid w:val="6CA308E5"/>
    <w:multiLevelType w:val="multilevel"/>
    <w:tmpl w:val="9D66C5B2"/>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0" w15:restartNumberingAfterBreak="0">
    <w:nsid w:val="6D912CD5"/>
    <w:multiLevelType w:val="multilevel"/>
    <w:tmpl w:val="3E0CBCE4"/>
    <w:lvl w:ilvl="0">
      <w:start w:val="2"/>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1" w15:restartNumberingAfterBreak="0">
    <w:nsid w:val="75952A51"/>
    <w:multiLevelType w:val="multilevel"/>
    <w:tmpl w:val="78969168"/>
    <w:lvl w:ilvl="0">
      <w:start w:val="2"/>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2" w15:restartNumberingAfterBreak="0">
    <w:nsid w:val="774B4BB8"/>
    <w:multiLevelType w:val="multilevel"/>
    <w:tmpl w:val="28CC5E62"/>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ascii="Times New Roman" w:hAnsi="Times New Roman" w:cs="Times New Roman" w:hint="default"/>
      </w:rPr>
    </w:lvl>
    <w:lvl w:ilvl="2">
      <w:start w:val="1"/>
      <w:numFmt w:val="chineseCountingThousand"/>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3" w15:restartNumberingAfterBreak="0">
    <w:nsid w:val="78971786"/>
    <w:multiLevelType w:val="multilevel"/>
    <w:tmpl w:val="3E0CBCE4"/>
    <w:lvl w:ilvl="0">
      <w:start w:val="2"/>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4" w15:restartNumberingAfterBreak="0">
    <w:nsid w:val="7C6215D4"/>
    <w:multiLevelType w:val="multilevel"/>
    <w:tmpl w:val="6534FE9A"/>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0"/>
  </w:num>
  <w:num w:numId="3">
    <w:abstractNumId w:val="0"/>
  </w:num>
  <w:num w:numId="4">
    <w:abstractNumId w:val="0"/>
  </w:num>
  <w:num w:numId="5">
    <w:abstractNumId w:val="2"/>
  </w:num>
  <w:num w:numId="6">
    <w:abstractNumId w:val="6"/>
  </w:num>
  <w:num w:numId="7">
    <w:abstractNumId w:val="7"/>
  </w:num>
  <w:num w:numId="8">
    <w:abstractNumId w:val="15"/>
  </w:num>
  <w:num w:numId="9">
    <w:abstractNumId w:val="3"/>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4"/>
  </w:num>
  <w:num w:numId="21">
    <w:abstractNumId w:val="13"/>
  </w:num>
  <w:num w:numId="22">
    <w:abstractNumId w:val="10"/>
  </w:num>
  <w:num w:numId="23">
    <w:abstractNumId w:val="11"/>
  </w:num>
  <w:num w:numId="24">
    <w:abstractNumId w:val="8"/>
  </w:num>
  <w:num w:numId="25">
    <w:abstractNumId w:val="4"/>
  </w:num>
  <w:num w:numId="26">
    <w:abstractNumId w:val="0"/>
  </w:num>
  <w:num w:numId="27">
    <w:abstractNumId w:val="0"/>
  </w:num>
  <w:num w:numId="28">
    <w:abstractNumId w:val="0"/>
  </w:num>
  <w:num w:numId="29">
    <w:abstractNumId w:val="0"/>
  </w:num>
  <w:num w:numId="30">
    <w:abstractNumId w:val="0"/>
    <w:lvlOverride w:ilvl="0">
      <w:startOverride w:val="1"/>
    </w:lvlOverride>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 w:numId="47">
    <w:abstractNumId w:val="0"/>
  </w:num>
  <w:num w:numId="48">
    <w:abstractNumId w:val="12"/>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ocumentProtection w:edit="readOnly" w:enforcement="0"/>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00489"/>
    <w:rsid w:val="00004FB5"/>
    <w:rsid w:val="00014785"/>
    <w:rsid w:val="00046E9D"/>
    <w:rsid w:val="00093AE3"/>
    <w:rsid w:val="000E3BDE"/>
    <w:rsid w:val="001204CE"/>
    <w:rsid w:val="00121648"/>
    <w:rsid w:val="00167EE6"/>
    <w:rsid w:val="0017158F"/>
    <w:rsid w:val="0017410B"/>
    <w:rsid w:val="00212621"/>
    <w:rsid w:val="002179E5"/>
    <w:rsid w:val="002431FF"/>
    <w:rsid w:val="00267A81"/>
    <w:rsid w:val="00275344"/>
    <w:rsid w:val="00282182"/>
    <w:rsid w:val="00294BEC"/>
    <w:rsid w:val="002B535A"/>
    <w:rsid w:val="002C23EC"/>
    <w:rsid w:val="002F4624"/>
    <w:rsid w:val="00305133"/>
    <w:rsid w:val="003112BC"/>
    <w:rsid w:val="00316929"/>
    <w:rsid w:val="0036643E"/>
    <w:rsid w:val="003E1C5D"/>
    <w:rsid w:val="004057F6"/>
    <w:rsid w:val="00413BD4"/>
    <w:rsid w:val="0042471C"/>
    <w:rsid w:val="00425285"/>
    <w:rsid w:val="00440013"/>
    <w:rsid w:val="00467C6C"/>
    <w:rsid w:val="004807DF"/>
    <w:rsid w:val="00486482"/>
    <w:rsid w:val="004C00E4"/>
    <w:rsid w:val="004C5DE1"/>
    <w:rsid w:val="00515E9B"/>
    <w:rsid w:val="00517E71"/>
    <w:rsid w:val="005275D2"/>
    <w:rsid w:val="005512F0"/>
    <w:rsid w:val="0056761D"/>
    <w:rsid w:val="00582BB0"/>
    <w:rsid w:val="005939AA"/>
    <w:rsid w:val="005964F3"/>
    <w:rsid w:val="005A00DD"/>
    <w:rsid w:val="005A2A0A"/>
    <w:rsid w:val="005A7D55"/>
    <w:rsid w:val="005B38BD"/>
    <w:rsid w:val="005E1CE6"/>
    <w:rsid w:val="005E535A"/>
    <w:rsid w:val="005E538E"/>
    <w:rsid w:val="00600A83"/>
    <w:rsid w:val="0060357B"/>
    <w:rsid w:val="006036AA"/>
    <w:rsid w:val="00632072"/>
    <w:rsid w:val="00635DC2"/>
    <w:rsid w:val="00645609"/>
    <w:rsid w:val="006656F5"/>
    <w:rsid w:val="006D7F98"/>
    <w:rsid w:val="006F475A"/>
    <w:rsid w:val="00743E90"/>
    <w:rsid w:val="00790C61"/>
    <w:rsid w:val="007C3A4E"/>
    <w:rsid w:val="007E79ED"/>
    <w:rsid w:val="007F7A03"/>
    <w:rsid w:val="00813624"/>
    <w:rsid w:val="00824CCC"/>
    <w:rsid w:val="0082548F"/>
    <w:rsid w:val="00842895"/>
    <w:rsid w:val="0086279D"/>
    <w:rsid w:val="008817A2"/>
    <w:rsid w:val="00894A7B"/>
    <w:rsid w:val="008C0AC7"/>
    <w:rsid w:val="008D0539"/>
    <w:rsid w:val="008D3670"/>
    <w:rsid w:val="008F4B71"/>
    <w:rsid w:val="00931A14"/>
    <w:rsid w:val="00932D9D"/>
    <w:rsid w:val="00934E93"/>
    <w:rsid w:val="00946171"/>
    <w:rsid w:val="009531E9"/>
    <w:rsid w:val="009547E9"/>
    <w:rsid w:val="009836A4"/>
    <w:rsid w:val="009A2E8C"/>
    <w:rsid w:val="009A4AE9"/>
    <w:rsid w:val="009B65A6"/>
    <w:rsid w:val="009C0CC7"/>
    <w:rsid w:val="009D4300"/>
    <w:rsid w:val="009E6574"/>
    <w:rsid w:val="009F15D0"/>
    <w:rsid w:val="009F420E"/>
    <w:rsid w:val="00A00DBB"/>
    <w:rsid w:val="00A056E4"/>
    <w:rsid w:val="00A22B62"/>
    <w:rsid w:val="00A330DE"/>
    <w:rsid w:val="00A845B2"/>
    <w:rsid w:val="00AD348A"/>
    <w:rsid w:val="00B00489"/>
    <w:rsid w:val="00B35729"/>
    <w:rsid w:val="00B523B2"/>
    <w:rsid w:val="00B86BAF"/>
    <w:rsid w:val="00BB786E"/>
    <w:rsid w:val="00BE28C0"/>
    <w:rsid w:val="00BF0DFF"/>
    <w:rsid w:val="00BF783D"/>
    <w:rsid w:val="00C01B0E"/>
    <w:rsid w:val="00C02D32"/>
    <w:rsid w:val="00C04382"/>
    <w:rsid w:val="00C273BA"/>
    <w:rsid w:val="00C60CFF"/>
    <w:rsid w:val="00C657B0"/>
    <w:rsid w:val="00C70A9E"/>
    <w:rsid w:val="00C738C8"/>
    <w:rsid w:val="00C83F96"/>
    <w:rsid w:val="00C86BF5"/>
    <w:rsid w:val="00CA25F4"/>
    <w:rsid w:val="00CA6A7E"/>
    <w:rsid w:val="00CB01BE"/>
    <w:rsid w:val="00CB3976"/>
    <w:rsid w:val="00CB6C7E"/>
    <w:rsid w:val="00CD2174"/>
    <w:rsid w:val="00CE7A73"/>
    <w:rsid w:val="00D37028"/>
    <w:rsid w:val="00D6182C"/>
    <w:rsid w:val="00DA29E0"/>
    <w:rsid w:val="00DD72D5"/>
    <w:rsid w:val="00E14D96"/>
    <w:rsid w:val="00E36A86"/>
    <w:rsid w:val="00E55BDF"/>
    <w:rsid w:val="00E652B2"/>
    <w:rsid w:val="00EA7D0F"/>
    <w:rsid w:val="00EC3F6E"/>
    <w:rsid w:val="00F232E3"/>
    <w:rsid w:val="00F275B2"/>
    <w:rsid w:val="00F672F4"/>
    <w:rsid w:val="00F979AD"/>
    <w:rsid w:val="00FB317A"/>
    <w:rsid w:val="00FD3EA8"/>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CAA5679"/>
  <w15:chartTrackingRefBased/>
  <w15:docId w15:val="{F3F850BA-441E-46FF-8FF6-078ED0ED0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zh-CN"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uiPriority="99" w:qFormat="1"/>
    <w:lsdException w:name="heading 7" w:uiPriority="99" w:qFormat="1"/>
    <w:lsdException w:name="heading 8" w:qFormat="1"/>
    <w:lsdException w:name="heading 9" w:uiPriority="9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Char"/>
    <w:basedOn w:val="Normal"/>
    <w:next w:val="Normal"/>
    <w:uiPriority w:val="99"/>
    <w:qFormat/>
    <w:pPr>
      <w:widowControl w:val="0"/>
      <w:numPr>
        <w:ilvl w:val="1"/>
        <w:numId w:val="2"/>
      </w:numPr>
      <w:spacing w:after="240"/>
      <w:outlineLvl w:val="1"/>
    </w:pPr>
  </w:style>
  <w:style w:type="paragraph" w:styleId="Heading3">
    <w:name w:val="heading 3"/>
    <w:aliases w:val="Char,Heading 3 Char1,Heading 3 Char Char,Char Char Char,Heading 3 Char1 Char,Heading 3 Char Char Char,Char Char Char Char,Char Char1 Char,Heading 3 Char2,Char Char Char1,Heading 3 Char Char1 Char,Heading 3 Char,Heading 3 Char Char1"/>
    <w:basedOn w:val="Normal"/>
    <w:next w:val="Normal"/>
    <w:uiPriority w:val="99"/>
    <w:qFormat/>
    <w:pPr>
      <w:widowControl w:val="0"/>
      <w:spacing w:after="240"/>
      <w:outlineLvl w:val="2"/>
    </w:pPr>
  </w:style>
  <w:style w:type="paragraph" w:styleId="Heading4">
    <w:name w:val="heading 4"/>
    <w:aliases w:val="Heading 11,para 4,Título 41,heading 4,Heading 41,标题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lang w:val="en-US"/>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style>
  <w:style w:type="table" w:styleId="Table3Deffects2">
    <w:name w:val="Table 3D effects 2"/>
    <w:basedOn w:val="TableNormal"/>
    <w:semiHidden/>
    <w:pPr>
      <w:jc w:val="both"/>
    </w:pPr>
    <w:tblPr/>
    <w:tcPr>
      <w:shd w:val="solid" w:color="C0C0C0" w:fill="FFFFFF"/>
    </w:tcPr>
  </w:style>
  <w:style w:type="table" w:styleId="Table3Deffects3">
    <w:name w:val="Table 3D effects 3"/>
    <w:basedOn w:val="TableNormal"/>
    <w:semiHidden/>
    <w:pPr>
      <w:jc w:val="both"/>
    </w:pPr>
    <w:tblPr/>
  </w:style>
  <w:style w:type="table" w:styleId="TableClassic1">
    <w:name w:val="Table Classic 1"/>
    <w:basedOn w:val="TableNormal"/>
    <w:semiHidden/>
    <w:pPr>
      <w:jc w:val="both"/>
    </w:pPr>
    <w:tblPr>
      <w:tblBorders>
        <w:top w:val="single" w:sz="12" w:space="0" w:color="000000"/>
        <w:bottom w:val="single" w:sz="12" w:space="0" w:color="000000"/>
      </w:tblBorders>
    </w:tblPr>
  </w:style>
  <w:style w:type="table" w:styleId="TableClassic2">
    <w:name w:val="Table Classic 2"/>
    <w:basedOn w:val="TableNormal"/>
    <w:semiHidden/>
    <w:pPr>
      <w:jc w:val="both"/>
    </w:pPr>
    <w:tblPr>
      <w:tblBorders>
        <w:top w:val="single" w:sz="12" w:space="0" w:color="000000"/>
        <w:bottom w:val="single" w:sz="12" w:space="0" w:color="000000"/>
      </w:tblBorders>
    </w:tbl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tblPr>
      <w:tblBorders>
        <w:bottom w:val="single" w:sz="12" w:space="0" w:color="000000"/>
      </w:tblBorders>
    </w:tblPr>
    <w:tcPr>
      <w:shd w:val="pct20" w:color="FFFF00" w:fill="FFFFFF"/>
    </w:tc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rPr>
    <w:tbl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tbl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tblPr>
      <w:tblBorders>
        <w:insideH w:val="single" w:sz="18" w:space="0" w:color="FFFFFF"/>
        <w:insideV w:val="single" w:sz="18" w:space="0" w:color="FFFFFF"/>
      </w:tblBorders>
    </w:tbl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tblPr>
      <w:tblBorders>
        <w:insideH w:val="single" w:sz="6" w:space="0" w:color="000000"/>
        <w:insideV w:val="single" w:sz="6" w:space="0" w:color="000000"/>
      </w:tblBorders>
    </w:tbl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tblPr>
      <w:tblBorders>
        <w:bottom w:val="single" w:sz="12" w:space="0" w:color="808080"/>
      </w:tblBorders>
    </w:tbl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tblPr>
      <w:tblBorders>
        <w:top w:val="single" w:sz="12" w:space="0" w:color="008000"/>
        <w:bottom w:val="single" w:sz="12" w:space="0" w:color="008000"/>
      </w:tblBorders>
    </w:tblPr>
  </w:style>
  <w:style w:type="table" w:styleId="TableSimple2">
    <w:name w:val="Table Simple 2"/>
    <w:basedOn w:val="TableNormal"/>
    <w:semiHidden/>
    <w:pPr>
      <w:jc w:val="both"/>
    </w:pPr>
    <w:tbl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tblPr/>
  </w:style>
  <w:style w:type="table" w:styleId="TableSubtle2">
    <w:name w:val="Table Subtle 2"/>
    <w:basedOn w:val="TableNormal"/>
    <w:semiHidden/>
    <w:pPr>
      <w:jc w:val="both"/>
    </w:pPr>
    <w:tblPr>
      <w:tblBorders>
        <w:left w:val="single" w:sz="6" w:space="0" w:color="000000"/>
        <w:right w:val="single" w:sz="6" w:space="0" w:color="000000"/>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Para1Char">
    <w:name w:val="Para (1) Char"/>
    <w:aliases w:val="Heading 1 Char Char,Heading 1 Char3 Char Char,Heading 1 Char Char1 Char Char,Heading 1 Char1 Char Char1 Char Char,Heading 1 Char Char Char Char1 Char1 Char,Para (1) Char Char Char Char1 Char Char,Heading 1 Char3 Char Char1,Heading 1 Char1"/>
    <w:locked/>
    <w:rPr>
      <w:sz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semiHidden/>
    <w:locked/>
    <w:rPr>
      <w:rFonts w:eastAsia="SimSun" w:cs="Times New Roman"/>
      <w:snapToGrid w:val="0"/>
      <w:sz w:val="22"/>
      <w:szCs w:val="22"/>
      <w:lang w:val="en-GB" w:bidi="ar-SA"/>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customStyle="1" w:styleId="PlaceholderText1">
    <w:name w:val="Placeholder Text1"/>
    <w:semiHidden/>
    <w:rPr>
      <w:color w:val="808080"/>
    </w:rPr>
  </w:style>
  <w:style w:type="paragraph" w:styleId="BalloonText">
    <w:name w:val="Balloon Text"/>
    <w:basedOn w:val="Normal"/>
    <w:semiHidden/>
    <w:rPr>
      <w:sz w:val="16"/>
      <w:szCs w:val="16"/>
    </w:rPr>
  </w:style>
  <w:style w:type="character" w:customStyle="1" w:styleId="CharChar3">
    <w:name w:val="Char Char3"/>
    <w:semiHidden/>
    <w:locked/>
    <w:rPr>
      <w:rFonts w:ascii="Times New Roman" w:hAnsi="Times New Roman"/>
      <w:sz w:val="16"/>
      <w:lang w:val="en-GB"/>
    </w:rPr>
  </w:style>
  <w:style w:type="paragraph" w:styleId="CommentText">
    <w:name w:val="annotation text"/>
    <w:basedOn w:val="Normal"/>
    <w:semiHidden/>
    <w:rPr>
      <w:sz w:val="20"/>
      <w:szCs w:val="20"/>
    </w:rPr>
  </w:style>
  <w:style w:type="character" w:customStyle="1" w:styleId="CharChar2">
    <w:name w:val="Char Char2"/>
    <w:semiHidden/>
    <w:locked/>
    <w:rPr>
      <w:lang w:val="en-GB"/>
    </w:rPr>
  </w:style>
  <w:style w:type="paragraph" w:styleId="CommentSubject">
    <w:name w:val="annotation subject"/>
    <w:basedOn w:val="CommentText"/>
    <w:next w:val="CommentText"/>
    <w:semiHidden/>
    <w:rPr>
      <w:b/>
      <w:bCs/>
    </w:rPr>
  </w:style>
  <w:style w:type="character" w:customStyle="1" w:styleId="CharChar1">
    <w:name w:val="Char Char1"/>
    <w:semiHidden/>
    <w:locked/>
    <w:rPr>
      <w:b/>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ListParagraph1">
    <w:name w:val="List Paragraph1"/>
    <w:basedOn w:val="Normal"/>
    <w:pPr>
      <w:ind w:left="720"/>
      <w:contextualSpacing/>
    </w:pPr>
  </w:style>
  <w:style w:type="character" w:customStyle="1" w:styleId="ListParagraphChar">
    <w:name w:val="List Paragraph Char"/>
    <w:locked/>
    <w:rPr>
      <w:sz w:val="22"/>
      <w:lang w:val="en-GB"/>
    </w:rPr>
  </w:style>
  <w:style w:type="paragraph" w:styleId="FootnoteText">
    <w:name w:val="footnote text"/>
    <w:basedOn w:val="Normal"/>
    <w:link w:val="FootnoteTextChar"/>
    <w:uiPriority w:val="99"/>
    <w:semiHidden/>
    <w:rPr>
      <w:sz w:val="20"/>
      <w:szCs w:val="20"/>
    </w:rPr>
  </w:style>
  <w:style w:type="character" w:customStyle="1" w:styleId="CharChar">
    <w:name w:val="Char Char"/>
    <w:semiHidden/>
    <w:locked/>
    <w:rPr>
      <w:lang w:val="en-GB"/>
    </w:rPr>
  </w:style>
  <w:style w:type="character" w:styleId="FootnoteReference">
    <w:name w:val="footnote reference"/>
    <w:uiPriority w:val="99"/>
    <w:semiHidden/>
    <w:rPr>
      <w:rFonts w:cs="Times New Roman"/>
      <w:vertAlign w:val="superscript"/>
    </w:rPr>
  </w:style>
  <w:style w:type="character" w:customStyle="1" w:styleId="SubParaaChar">
    <w:name w:val="SubPara (a) Char"/>
    <w:aliases w:val="Heading 2 Char3 Char,Heading 2 Char Char2 Char,Heading 2 Char1 Char Char1 Char,SubPara (a) Char Char Char1 Char,Heading 2 Char Char Char Char1 Char,Heading 2 Char1 Char Char Char Char1 Char,SubPara (a) Char1 Char Char Char Char1 Char"/>
    <w:locked/>
    <w:rPr>
      <w:sz w:val="22"/>
      <w:lang w:val="en-GB"/>
    </w:rPr>
  </w:style>
  <w:style w:type="paragraph" w:customStyle="1" w:styleId="Normal-para">
    <w:name w:val="Normal-para"/>
    <w:basedOn w:val="Normal"/>
    <w:pPr>
      <w:widowControl w:val="0"/>
      <w:numPr>
        <w:numId w:val="15"/>
      </w:numPr>
      <w:tabs>
        <w:tab w:val="left" w:pos="490"/>
        <w:tab w:val="left" w:pos="979"/>
        <w:tab w:val="left" w:pos="1469"/>
      </w:tabs>
      <w:adjustRightInd w:val="0"/>
      <w:spacing w:before="120" w:after="120" w:line="240" w:lineRule="atLeast"/>
      <w:textAlignment w:val="baseline"/>
    </w:pPr>
    <w:rPr>
      <w:sz w:val="24"/>
      <w:szCs w:val="20"/>
      <w:lang w:val="en-US"/>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5"/>
      </w:numPr>
    </w:pPr>
  </w:style>
  <w:style w:type="numbering" w:customStyle="1" w:styleId="1111110">
    <w:name w:val="1 / 1.1 / 1.1.1(Ëõ½ø)"/>
    <w:pPr>
      <w:numPr>
        <w:numId w:val="6"/>
      </w:numPr>
    </w:pPr>
  </w:style>
  <w:style w:type="numbering" w:customStyle="1" w:styleId="a">
    <w:name w:val="ÎÄÕÂ/½Ú"/>
    <w:pPr>
      <w:numPr>
        <w:numId w:val="7"/>
      </w:numPr>
    </w:pPr>
  </w:style>
  <w:style w:type="paragraph" w:customStyle="1" w:styleId="Default">
    <w:name w:val="Default"/>
    <w:pPr>
      <w:widowControl w:val="0"/>
      <w:autoSpaceDE w:val="0"/>
      <w:autoSpaceDN w:val="0"/>
      <w:adjustRightInd w:val="0"/>
    </w:pPr>
    <w:rPr>
      <w:rFonts w:eastAsia="Times New Roman"/>
      <w:color w:val="000000"/>
      <w:sz w:val="24"/>
      <w:szCs w:val="24"/>
      <w:lang w:val="en-US" w:eastAsia="en-US"/>
    </w:rPr>
  </w:style>
  <w:style w:type="character" w:customStyle="1" w:styleId="FootnoteTextChar">
    <w:name w:val="Footnote Text Char"/>
    <w:link w:val="FootnoteText"/>
    <w:uiPriority w:val="99"/>
    <w:semiHidden/>
    <w:rsid w:val="009A4AE9"/>
    <w:rPr>
      <w:lang w:val="en-GB"/>
    </w:rPr>
  </w:style>
  <w:style w:type="paragraph" w:styleId="BodyText">
    <w:name w:val="Body Text"/>
    <w:basedOn w:val="Normal"/>
    <w:link w:val="BodyTextChar"/>
    <w:rsid w:val="00413BD4"/>
    <w:pPr>
      <w:spacing w:after="120"/>
    </w:pPr>
  </w:style>
  <w:style w:type="character" w:customStyle="1" w:styleId="BodyTextChar">
    <w:name w:val="Body Text Char"/>
    <w:link w:val="BodyText"/>
    <w:rsid w:val="00413BD4"/>
    <w:rPr>
      <w:sz w:val="22"/>
      <w:szCs w:val="22"/>
      <w:lang w:val="en-GB"/>
    </w:rPr>
  </w:style>
  <w:style w:type="paragraph" w:customStyle="1" w:styleId="TableParagraph">
    <w:name w:val="Table Paragraph"/>
    <w:basedOn w:val="Normal"/>
    <w:uiPriority w:val="1"/>
    <w:qFormat/>
    <w:rsid w:val="008D0539"/>
    <w:pPr>
      <w:widowControl w:val="0"/>
      <w:jc w:val="left"/>
    </w:pPr>
    <w:rPr>
      <w:rFonts w:ascii="Calibri" w:hAnsi="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600"/>
          <w:divBdr>
            <w:top w:val="none" w:sz="0" w:space="0" w:color="auto"/>
            <w:left w:val="none" w:sz="0" w:space="0" w:color="auto"/>
            <w:bottom w:val="none" w:sz="0" w:space="0" w:color="auto"/>
            <w:right w:val="none" w:sz="0" w:space="0" w:color="auto"/>
          </w:divBdr>
        </w:div>
      </w:divsChild>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201807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UNEP/OzL.Pro/ExCom/84/45</Document_x0020_Number>
  </documentManagement>
</p:properties>
</file>

<file path=customXml/itemProps1.xml><?xml version="1.0" encoding="utf-8"?>
<ds:datastoreItem xmlns:ds="http://schemas.openxmlformats.org/officeDocument/2006/customXml" ds:itemID="{A2D69EFD-AAC8-4094-9DF6-057EC5C797F0}"/>
</file>

<file path=customXml/itemProps2.xml><?xml version="1.0" encoding="utf-8"?>
<ds:datastoreItem xmlns:ds="http://schemas.openxmlformats.org/officeDocument/2006/customXml" ds:itemID="{09C69456-DE07-4CBC-AFEE-B3718F061292}"/>
</file>

<file path=customXml/itemProps3.xml><?xml version="1.0" encoding="utf-8"?>
<ds:datastoreItem xmlns:ds="http://schemas.openxmlformats.org/officeDocument/2006/customXml" ds:itemID="{DC742C4D-2B09-43AE-9B9A-D832C0E6E88F}"/>
</file>

<file path=customXml/itemProps4.xml><?xml version="1.0" encoding="utf-8"?>
<ds:datastoreItem xmlns:ds="http://schemas.openxmlformats.org/officeDocument/2006/customXml" ds:itemID="{C2C43BB3-D165-49EB-8243-E08B0CE5C154}"/>
</file>

<file path=docProps/app.xml><?xml version="1.0" encoding="utf-8"?>
<Properties xmlns="http://schemas.openxmlformats.org/officeDocument/2006/extended-properties" xmlns:vt="http://schemas.openxmlformats.org/officeDocument/2006/docPropsVTypes">
  <Template>Normal</Template>
  <TotalTime>100</TotalTime>
  <Pages>7</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项目提案：哥斯达黎加</dc:title>
  <dc:subject>UNEP/OzL.Pro/ExCom/77/L.1</dc:subject>
  <dc:creator>Joel Pare-Julien</dc:creator>
  <cp:keywords/>
  <cp:lastModifiedBy>Muriel Aguiar</cp:lastModifiedBy>
  <cp:revision>25</cp:revision>
  <cp:lastPrinted>2014-07-08T20:57:00Z</cp:lastPrinted>
  <dcterms:created xsi:type="dcterms:W3CDTF">2019-12-05T01:13:00Z</dcterms:created>
  <dcterms:modified xsi:type="dcterms:W3CDTF">2019-12-09T22:47:00Z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UNEP/OzL.Pro/ExCom/84/45</vt:lpwstr>
  </property>
  <property fmtid="{D5CDD505-2E9C-101B-9397-08002B2CF9AE}" pid="3" name="Revision date">
    <vt:lpwstr>8/11/2012</vt:lpwstr>
  </property>
  <property fmtid="{D5CDD505-2E9C-101B-9397-08002B2CF9AE}" pid="4" name="ContentTypeId">
    <vt:lpwstr>0x010100425C447D7ECE4948834BAD83A694AABC</vt:lpwstr>
  </property>
</Properties>
</file>