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E72AA8" w:rsidRPr="004F3691" w14:paraId="44601F16" w14:textId="77777777" w:rsidTr="0027354C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6ABA4A23" w14:textId="77777777" w:rsidR="00E72AA8" w:rsidRPr="004F3691" w:rsidRDefault="00E72AA8" w:rsidP="0027354C">
            <w:pPr>
              <w:rPr>
                <w:b/>
                <w:bCs/>
                <w:sz w:val="28"/>
                <w:szCs w:val="28"/>
                <w:lang w:val="ru-RU"/>
              </w:rPr>
            </w:pPr>
            <w:r w:rsidRPr="004F3691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07BB2378" w14:textId="77777777" w:rsidR="00E72AA8" w:rsidRPr="004F3691" w:rsidRDefault="00E72AA8" w:rsidP="0027354C">
            <w:pPr>
              <w:rPr>
                <w:b/>
                <w:bCs/>
                <w:sz w:val="28"/>
                <w:szCs w:val="28"/>
                <w:lang w:val="ru-RU"/>
              </w:rPr>
            </w:pPr>
            <w:r w:rsidRPr="004F3691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314C64A6" w14:textId="77777777" w:rsidR="00E72AA8" w:rsidRPr="004F3691" w:rsidRDefault="00E72AA8" w:rsidP="0027354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4F3691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5ABDF4AB" w14:textId="77777777" w:rsidR="00E72AA8" w:rsidRPr="004F3691" w:rsidRDefault="00E72AA8" w:rsidP="0027354C">
            <w:pPr>
              <w:jc w:val="right"/>
              <w:rPr>
                <w:sz w:val="52"/>
                <w:szCs w:val="52"/>
                <w:lang w:val="ru-RU"/>
              </w:rPr>
            </w:pPr>
            <w:r w:rsidRPr="004F3691">
              <w:rPr>
                <w:b/>
                <w:sz w:val="72"/>
                <w:lang w:val="ru-RU"/>
              </w:rPr>
              <w:t>EP</w:t>
            </w:r>
          </w:p>
        </w:tc>
      </w:tr>
      <w:tr w:rsidR="00E72AA8" w:rsidRPr="004F3691" w14:paraId="49B3D38D" w14:textId="77777777" w:rsidTr="002735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95561A" w14:textId="77777777" w:rsidR="00E72AA8" w:rsidRPr="004F3691" w:rsidRDefault="00E72AA8" w:rsidP="0027354C">
            <w:pPr>
              <w:spacing w:before="120"/>
              <w:rPr>
                <w:lang w:val="ru-RU"/>
              </w:rPr>
            </w:pPr>
            <w:r w:rsidRPr="004F3691"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4B277012" wp14:editId="43033A8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872490</wp:posOffset>
                  </wp:positionV>
                  <wp:extent cx="803910" cy="70497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F3691">
              <w:rPr>
                <w:noProof/>
                <w:lang w:val="ru-RU"/>
              </w:rPr>
              <w:drawing>
                <wp:anchor distT="0" distB="0" distL="114300" distR="114300" simplePos="0" relativeHeight="251660288" behindDoc="1" locked="0" layoutInCell="0" allowOverlap="1" wp14:anchorId="6DE84A24" wp14:editId="03713AC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14E563" w14:textId="77777777" w:rsidR="00E72AA8" w:rsidRPr="004F3691" w:rsidRDefault="00E72AA8" w:rsidP="0027354C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2EB0B473" w14:textId="77777777" w:rsidR="00E72AA8" w:rsidRPr="004F3691" w:rsidRDefault="00E72AA8" w:rsidP="0027354C">
            <w:pPr>
              <w:rPr>
                <w:b/>
                <w:bCs/>
                <w:sz w:val="32"/>
                <w:szCs w:val="32"/>
                <w:lang w:val="ru-RU"/>
              </w:rPr>
            </w:pPr>
            <w:r w:rsidRPr="004F3691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4C075D11" w14:textId="77777777" w:rsidR="00E72AA8" w:rsidRPr="004F3691" w:rsidRDefault="00E72AA8" w:rsidP="0027354C">
            <w:pPr>
              <w:rPr>
                <w:sz w:val="32"/>
                <w:szCs w:val="32"/>
                <w:lang w:val="ru-RU"/>
              </w:rPr>
            </w:pPr>
            <w:r w:rsidRPr="004F3691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518A4558" w14:textId="77777777" w:rsidR="00E72AA8" w:rsidRPr="004F3691" w:rsidRDefault="00E72AA8" w:rsidP="0027354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b/>
                <w:sz w:val="32"/>
                <w:lang w:val="ru-RU"/>
              </w:rPr>
            </w:pPr>
            <w:r w:rsidRPr="004F3691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40931796" w14:textId="77777777" w:rsidR="00E72AA8" w:rsidRPr="004F3691" w:rsidRDefault="00E72AA8" w:rsidP="0027354C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5FCAE6E" w14:textId="77777777" w:rsidR="00E72AA8" w:rsidRPr="004F3691" w:rsidRDefault="00E72AA8" w:rsidP="0027354C">
            <w:pPr>
              <w:rPr>
                <w:lang w:val="ru-RU"/>
              </w:rPr>
            </w:pPr>
          </w:p>
          <w:p w14:paraId="29BCA31B" w14:textId="77777777" w:rsidR="00E72AA8" w:rsidRPr="004F3691" w:rsidRDefault="00E72AA8" w:rsidP="0027354C">
            <w:pPr>
              <w:rPr>
                <w:lang w:val="en-GB"/>
              </w:rPr>
            </w:pPr>
            <w:r w:rsidRPr="004F3691">
              <w:rPr>
                <w:lang w:val="en-GB"/>
              </w:rPr>
              <w:t>Distr.</w:t>
            </w:r>
          </w:p>
          <w:p w14:paraId="44CA00ED" w14:textId="77777777" w:rsidR="00E72AA8" w:rsidRPr="004F3691" w:rsidRDefault="00E72AA8" w:rsidP="0027354C">
            <w:pPr>
              <w:rPr>
                <w:lang w:val="en-GB"/>
              </w:rPr>
            </w:pPr>
            <w:r w:rsidRPr="004F3691">
              <w:rPr>
                <w:lang w:val="en-GB"/>
              </w:rPr>
              <w:t>GENERAL</w:t>
            </w:r>
          </w:p>
          <w:p w14:paraId="14924DD4" w14:textId="77777777" w:rsidR="00E72AA8" w:rsidRPr="004F3691" w:rsidRDefault="00E72AA8" w:rsidP="0027354C">
            <w:pPr>
              <w:rPr>
                <w:lang w:val="en-GB"/>
              </w:rPr>
            </w:pPr>
          </w:p>
          <w:p w14:paraId="4BC08DAA" w14:textId="41C7A7DC" w:rsidR="00E72AA8" w:rsidRPr="004F3691" w:rsidRDefault="00E72AA8" w:rsidP="0027354C">
            <w:pPr>
              <w:rPr>
                <w:lang w:val="en-GB"/>
              </w:rPr>
            </w:pPr>
            <w:r w:rsidRPr="004F3691">
              <w:rPr>
                <w:lang w:val="ru-RU"/>
              </w:rPr>
              <w:fldChar w:fldCharType="begin"/>
            </w:r>
            <w:r w:rsidRPr="004F3691">
              <w:rPr>
                <w:lang w:val="en-GB"/>
              </w:rPr>
              <w:instrText xml:space="preserve"> DOCPROPERTY "Document number"  \* MERGEFORMAT </w:instrText>
            </w:r>
            <w:r w:rsidRPr="004F3691">
              <w:rPr>
                <w:lang w:val="ru-RU"/>
              </w:rPr>
              <w:fldChar w:fldCharType="separate"/>
            </w:r>
            <w:r w:rsidR="005344CC">
              <w:rPr>
                <w:lang w:val="en-GB"/>
              </w:rPr>
              <w:t>UNEP/OzL.Pro/ExCom/</w:t>
            </w:r>
            <w:r w:rsidR="005344CC">
              <w:rPr>
                <w:lang w:val="en-GB" w:eastAsia="zh-CN"/>
              </w:rPr>
              <w:t>98/24</w:t>
            </w:r>
            <w:r w:rsidRPr="004F3691">
              <w:rPr>
                <w:lang w:val="ru-RU"/>
              </w:rPr>
              <w:fldChar w:fldCharType="end"/>
            </w:r>
          </w:p>
          <w:p w14:paraId="35078FD2" w14:textId="6D23085E" w:rsidR="00E72AA8" w:rsidRPr="004F3691" w:rsidRDefault="00CB54EB" w:rsidP="0027354C">
            <w:pPr>
              <w:rPr>
                <w:lang w:val="en-GB" w:eastAsia="zh-CN"/>
              </w:rPr>
            </w:pPr>
            <w:r w:rsidRPr="004F3691">
              <w:rPr>
                <w:lang w:val="ru-RU" w:eastAsia="zh-CN"/>
              </w:rPr>
              <w:fldChar w:fldCharType="begin"/>
            </w:r>
            <w:r w:rsidRPr="004F3691">
              <w:rPr>
                <w:lang w:val="ru-RU" w:eastAsia="zh-CN"/>
              </w:rPr>
              <w:instrText xml:space="preserve"> DOCPROPERTY  "Revision date"  \* MERGEFORMAT </w:instrText>
            </w:r>
            <w:r w:rsidRPr="004F3691">
              <w:rPr>
                <w:lang w:val="ru-RU" w:eastAsia="zh-CN"/>
              </w:rPr>
              <w:fldChar w:fldCharType="separate"/>
            </w:r>
            <w:r w:rsidRPr="004F3691">
              <w:rPr>
                <w:lang w:val="en-GB" w:eastAsia="zh-CN"/>
              </w:rPr>
              <w:t>29</w:t>
            </w:r>
            <w:r w:rsidRPr="004F3691">
              <w:rPr>
                <w:lang w:val="ru-RU" w:eastAsia="zh-CN"/>
              </w:rPr>
              <w:t xml:space="preserve"> May 2026</w:t>
            </w:r>
            <w:r w:rsidRPr="004F3691">
              <w:rPr>
                <w:lang w:val="ru-RU" w:eastAsia="zh-CN"/>
              </w:rPr>
              <w:fldChar w:fldCharType="end"/>
            </w:r>
          </w:p>
          <w:p w14:paraId="7E2535B0" w14:textId="77777777" w:rsidR="00E72AA8" w:rsidRPr="004F3691" w:rsidRDefault="00E72AA8" w:rsidP="0027354C">
            <w:pPr>
              <w:rPr>
                <w:lang w:val="en-GB"/>
              </w:rPr>
            </w:pPr>
          </w:p>
          <w:p w14:paraId="7489AF4C" w14:textId="77777777" w:rsidR="00E72AA8" w:rsidRPr="004F3691" w:rsidRDefault="00E72AA8" w:rsidP="0027354C">
            <w:pPr>
              <w:rPr>
                <w:lang w:val="ru-RU"/>
              </w:rPr>
            </w:pPr>
            <w:r w:rsidRPr="004F3691">
              <w:rPr>
                <w:lang w:val="ru-RU"/>
              </w:rPr>
              <w:t>RUSSIAN</w:t>
            </w:r>
          </w:p>
          <w:p w14:paraId="6116FB4E" w14:textId="77777777" w:rsidR="00E72AA8" w:rsidRPr="004F3691" w:rsidRDefault="00E72AA8" w:rsidP="0027354C">
            <w:pPr>
              <w:rPr>
                <w:lang w:val="ru-RU"/>
              </w:rPr>
            </w:pPr>
            <w:r w:rsidRPr="004F3691">
              <w:rPr>
                <w:lang w:val="ru-RU"/>
              </w:rPr>
              <w:t>ORIGINAL: ENGLISH</w:t>
            </w:r>
          </w:p>
        </w:tc>
      </w:tr>
    </w:tbl>
    <w:p w14:paraId="12C79780" w14:textId="77777777" w:rsidR="00E72AA8" w:rsidRPr="004F3691" w:rsidRDefault="00E72AA8" w:rsidP="00E72AA8">
      <w:pPr>
        <w:jc w:val="left"/>
        <w:rPr>
          <w:lang w:val="ru-RU"/>
        </w:rPr>
      </w:pPr>
      <w:r w:rsidRPr="004F3691">
        <w:rPr>
          <w:lang w:val="ru-RU"/>
        </w:rPr>
        <w:t xml:space="preserve">ИСПОЛНИТЕЛЬНЫЙ КОМИТЕТ </w:t>
      </w:r>
      <w:r w:rsidRPr="004F3691">
        <w:rPr>
          <w:lang w:val="ru-RU"/>
        </w:rPr>
        <w:br/>
        <w:t xml:space="preserve">  МНОГОСТОРОННЕГО ФОНДА ДЛЯ </w:t>
      </w:r>
    </w:p>
    <w:p w14:paraId="0E0BC3B9" w14:textId="77777777" w:rsidR="00E72AA8" w:rsidRPr="004F3691" w:rsidRDefault="00E72AA8" w:rsidP="00E72AA8">
      <w:pPr>
        <w:jc w:val="left"/>
        <w:rPr>
          <w:lang w:val="ru-RU"/>
        </w:rPr>
      </w:pPr>
      <w:r w:rsidRPr="004F3691">
        <w:rPr>
          <w:lang w:val="ru-RU"/>
        </w:rPr>
        <w:t xml:space="preserve">  ОСУЩЕСТВЛЕНИЯ МОНРЕАЛЬСКОГО ПРОТОКОЛА</w:t>
      </w:r>
    </w:p>
    <w:p w14:paraId="746048DA" w14:textId="77777777" w:rsidR="00E72AA8" w:rsidRPr="004F3691" w:rsidRDefault="00E72AA8" w:rsidP="00E72AA8">
      <w:pPr>
        <w:jc w:val="left"/>
        <w:rPr>
          <w:rFonts w:eastAsia="SimSun"/>
          <w:highlight w:val="yellow"/>
          <w:lang w:val="ru-RU"/>
        </w:rPr>
      </w:pPr>
      <w:r w:rsidRPr="004F3691">
        <w:rPr>
          <w:rFonts w:eastAsia="SimSun"/>
          <w:lang w:val="ru-RU"/>
        </w:rPr>
        <w:t xml:space="preserve">Девяносто восьмое совещание </w:t>
      </w:r>
    </w:p>
    <w:p w14:paraId="2CD7B953" w14:textId="77777777" w:rsidR="00E72AA8" w:rsidRPr="004F3691" w:rsidRDefault="00E72AA8" w:rsidP="00E72AA8">
      <w:pPr>
        <w:jc w:val="left"/>
        <w:rPr>
          <w:lang w:val="ru-RU"/>
        </w:rPr>
      </w:pPr>
      <w:r w:rsidRPr="004F3691">
        <w:rPr>
          <w:rFonts w:eastAsia="SimSun"/>
          <w:lang w:val="ru-RU"/>
        </w:rPr>
        <w:t>Монреаль, 22-26 июня 2026 года</w:t>
      </w:r>
    </w:p>
    <w:p w14:paraId="6AED6ECE" w14:textId="0CE6BB96" w:rsidR="00E72AA8" w:rsidRPr="004F3691" w:rsidRDefault="00E72AA8" w:rsidP="00E72AA8">
      <w:pPr>
        <w:jc w:val="left"/>
        <w:rPr>
          <w:lang w:val="ru-RU"/>
        </w:rPr>
      </w:pPr>
      <w:r w:rsidRPr="004F3691">
        <w:rPr>
          <w:lang w:val="ru-RU"/>
        </w:rPr>
        <w:t>Пункт 8</w:t>
      </w:r>
      <w:r w:rsidRPr="004F3691">
        <w:rPr>
          <w:lang w:val="en-GB"/>
        </w:rPr>
        <w:t> </w:t>
      </w:r>
      <w:r w:rsidRPr="004F3691">
        <w:t>c</w:t>
      </w:r>
      <w:r w:rsidRPr="004F3691">
        <w:rPr>
          <w:lang w:val="ru-RU"/>
        </w:rPr>
        <w:t>) предварительной повестки дня</w:t>
      </w:r>
      <w:r w:rsidRPr="004F3691">
        <w:rPr>
          <w:rStyle w:val="FootnoteReference"/>
          <w:lang w:val="ru-RU"/>
        </w:rPr>
        <w:footnoteReference w:id="1"/>
      </w:r>
    </w:p>
    <w:p w14:paraId="31C0C3E2" w14:textId="77777777" w:rsidR="00E72AA8" w:rsidRPr="004F3691" w:rsidRDefault="00E72AA8" w:rsidP="00E72AA8">
      <w:pPr>
        <w:jc w:val="left"/>
        <w:rPr>
          <w:lang w:val="ru-RU"/>
        </w:rPr>
      </w:pPr>
    </w:p>
    <w:p w14:paraId="1630A90B" w14:textId="77777777" w:rsidR="00C15867" w:rsidRPr="004F3691" w:rsidRDefault="00C15867" w:rsidP="00CA59FB">
      <w:pPr>
        <w:jc w:val="left"/>
        <w:rPr>
          <w:lang w:val="ru-RU"/>
        </w:rPr>
      </w:pPr>
    </w:p>
    <w:p w14:paraId="63D1C91C" w14:textId="77777777" w:rsidR="00BF0D67" w:rsidRPr="004F3691" w:rsidRDefault="00BF0D67" w:rsidP="004A4734">
      <w:pPr>
        <w:pStyle w:val="Title1"/>
        <w:rPr>
          <w:lang w:val="ru-RU"/>
        </w:rPr>
      </w:pPr>
    </w:p>
    <w:p w14:paraId="021D2745" w14:textId="77777777" w:rsidR="004A4734" w:rsidRPr="004F3691" w:rsidRDefault="004A4734" w:rsidP="004A4734">
      <w:pPr>
        <w:pStyle w:val="Heading1"/>
        <w:numPr>
          <w:ilvl w:val="0"/>
          <w:numId w:val="0"/>
        </w:numPr>
        <w:rPr>
          <w:lang w:val="ru-RU"/>
        </w:rPr>
      </w:pPr>
    </w:p>
    <w:p w14:paraId="20902ADB" w14:textId="77777777" w:rsidR="000068A3" w:rsidRPr="004F3691" w:rsidRDefault="000068A3" w:rsidP="000068A3">
      <w:pPr>
        <w:rPr>
          <w:rFonts w:eastAsia="Times New Roman"/>
          <w:szCs w:val="24"/>
          <w:lang w:val="ru-RU"/>
        </w:rPr>
      </w:pPr>
    </w:p>
    <w:p w14:paraId="55C8D66F" w14:textId="77777777" w:rsidR="000068A3" w:rsidRPr="004F3691" w:rsidRDefault="000068A3" w:rsidP="000068A3">
      <w:pPr>
        <w:rPr>
          <w:rFonts w:eastAsia="Times New Roman"/>
          <w:szCs w:val="24"/>
          <w:lang w:val="ru-RU"/>
        </w:rPr>
      </w:pPr>
    </w:p>
    <w:p w14:paraId="14D7425F" w14:textId="77777777" w:rsidR="000068A3" w:rsidRPr="004F3691" w:rsidRDefault="000068A3" w:rsidP="000068A3">
      <w:pPr>
        <w:jc w:val="center"/>
        <w:rPr>
          <w:rFonts w:eastAsia="Times New Roman"/>
          <w:b/>
          <w:szCs w:val="24"/>
          <w:lang w:val="ru-RU"/>
        </w:rPr>
      </w:pPr>
      <w:r w:rsidRPr="004F3691">
        <w:rPr>
          <w:rFonts w:eastAsia="Times New Roman"/>
          <w:b/>
          <w:szCs w:val="24"/>
          <w:lang w:val="ru-RU"/>
        </w:rPr>
        <w:t>ПРОЕКТНОЕ ПРЕДЛОЖЕНИЕ: БЕНИН</w:t>
      </w:r>
    </w:p>
    <w:p w14:paraId="2119F0CF" w14:textId="77777777" w:rsidR="000068A3" w:rsidRPr="004F3691" w:rsidRDefault="000068A3" w:rsidP="000068A3">
      <w:pPr>
        <w:rPr>
          <w:rFonts w:eastAsia="Times New Roman"/>
          <w:szCs w:val="24"/>
          <w:lang w:val="ru-RU"/>
        </w:rPr>
      </w:pPr>
    </w:p>
    <w:p w14:paraId="7B37F4CF" w14:textId="77777777" w:rsidR="000068A3" w:rsidRPr="004F3691" w:rsidRDefault="000068A3" w:rsidP="000068A3">
      <w:pPr>
        <w:rPr>
          <w:rFonts w:eastAsia="Times New Roman"/>
          <w:szCs w:val="24"/>
          <w:lang w:val="ru-RU"/>
        </w:rPr>
      </w:pPr>
    </w:p>
    <w:p w14:paraId="2CB7B192" w14:textId="77777777" w:rsidR="000068A3" w:rsidRPr="004F3691" w:rsidRDefault="000068A3" w:rsidP="000068A3">
      <w:pPr>
        <w:spacing w:after="240"/>
        <w:ind w:firstLine="720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>Настоящий документ содержит замечания и рекомендации Секретариата по следующему проектному предложению:</w:t>
      </w:r>
    </w:p>
    <w:p w14:paraId="1E23F7FF" w14:textId="77777777" w:rsidR="000068A3" w:rsidRPr="004F3691" w:rsidRDefault="000068A3" w:rsidP="000068A3">
      <w:pPr>
        <w:spacing w:after="240"/>
        <w:rPr>
          <w:rFonts w:eastAsia="Times New Roman"/>
          <w:szCs w:val="24"/>
          <w:u w:val="single"/>
          <w:lang w:val="ru-RU"/>
        </w:rPr>
      </w:pPr>
      <w:r w:rsidRPr="004F3691">
        <w:rPr>
          <w:rFonts w:eastAsia="Times New Roman"/>
          <w:szCs w:val="24"/>
          <w:u w:val="single"/>
          <w:lang w:val="ru-RU"/>
        </w:rPr>
        <w:t>Поэтапный отказ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310"/>
        <w:gridCol w:w="2070"/>
        <w:gridCol w:w="2118"/>
      </w:tblGrid>
      <w:tr w:rsidR="000068A3" w:rsidRPr="004F3691" w14:paraId="4257EA2A" w14:textId="77777777" w:rsidTr="005344CC"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DAFD3" w14:textId="77777777" w:rsidR="000068A3" w:rsidRPr="004F3691" w:rsidRDefault="000068A3" w:rsidP="005344CC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599" w:hanging="709"/>
              <w:contextualSpacing/>
              <w:jc w:val="left"/>
              <w:rPr>
                <w:rFonts w:eastAsia="Times New Roman"/>
                <w:szCs w:val="24"/>
                <w:lang w:val="ru-RU"/>
              </w:rPr>
            </w:pPr>
            <w:r w:rsidRPr="004F3691">
              <w:rPr>
                <w:rFonts w:eastAsia="Times New Roman"/>
                <w:szCs w:val="24"/>
                <w:lang w:val="ru-RU"/>
              </w:rPr>
              <w:t>План организационной деятельности по поэтапному отказу от ГХФУ (этап II, второй транш)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F28B8" w14:textId="77777777" w:rsidR="000068A3" w:rsidRPr="004F3691" w:rsidRDefault="000068A3" w:rsidP="00294FEF">
            <w:pPr>
              <w:ind w:right="-252"/>
              <w:rPr>
                <w:rFonts w:eastAsia="Times New Roman"/>
                <w:szCs w:val="24"/>
                <w:highlight w:val="cyan"/>
                <w:lang w:val="ru-RU"/>
              </w:rPr>
            </w:pPr>
            <w:r w:rsidRPr="004F3691">
              <w:rPr>
                <w:rFonts w:eastAsia="Times New Roman"/>
                <w:szCs w:val="24"/>
                <w:lang w:val="ru-RU"/>
              </w:rPr>
              <w:t>ЮНЕП и ЮНИДО</w:t>
            </w: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9C002" w14:textId="77777777" w:rsidR="000068A3" w:rsidRPr="004F3691" w:rsidRDefault="000068A3" w:rsidP="005344CC">
            <w:pPr>
              <w:jc w:val="right"/>
              <w:rPr>
                <w:rFonts w:eastAsia="Times New Roman"/>
                <w:szCs w:val="24"/>
                <w:lang w:val="ru-RU"/>
              </w:rPr>
            </w:pPr>
            <w:r w:rsidRPr="004F3691">
              <w:rPr>
                <w:rFonts w:eastAsia="Times New Roman"/>
                <w:szCs w:val="24"/>
                <w:lang w:val="ru-RU"/>
              </w:rPr>
              <w:t xml:space="preserve">Утверждение в общем порядке </w:t>
            </w:r>
          </w:p>
        </w:tc>
      </w:tr>
    </w:tbl>
    <w:p w14:paraId="41BF1424" w14:textId="77777777" w:rsidR="000068A3" w:rsidRPr="004F3691" w:rsidRDefault="000068A3" w:rsidP="000068A3">
      <w:pPr>
        <w:rPr>
          <w:rFonts w:eastAsia="Times New Roman"/>
          <w:szCs w:val="24"/>
          <w:lang w:val="ru-RU"/>
        </w:rPr>
      </w:pPr>
    </w:p>
    <w:p w14:paraId="5A747C79" w14:textId="77777777" w:rsidR="000068A3" w:rsidRPr="004F3691" w:rsidRDefault="000068A3" w:rsidP="000068A3">
      <w:pPr>
        <w:rPr>
          <w:rFonts w:eastAsia="Times New Roman"/>
          <w:szCs w:val="24"/>
          <w:lang w:val="ru-RU"/>
        </w:rPr>
      </w:pPr>
    </w:p>
    <w:p w14:paraId="41D80E2A" w14:textId="77777777" w:rsidR="000068A3" w:rsidRPr="004F3691" w:rsidRDefault="000068A3" w:rsidP="000068A3">
      <w:pPr>
        <w:rPr>
          <w:rFonts w:eastAsia="Times New Roman"/>
          <w:szCs w:val="24"/>
          <w:lang w:val="ru-RU"/>
        </w:rPr>
      </w:pPr>
    </w:p>
    <w:p w14:paraId="18A443CB" w14:textId="77777777" w:rsidR="000068A3" w:rsidRPr="004F3691" w:rsidRDefault="000068A3" w:rsidP="000068A3">
      <w:pPr>
        <w:rPr>
          <w:rFonts w:eastAsia="Times New Roman"/>
          <w:szCs w:val="24"/>
          <w:lang w:val="ru-RU"/>
        </w:rPr>
      </w:pPr>
    </w:p>
    <w:p w14:paraId="70C970C0" w14:textId="77777777" w:rsidR="000068A3" w:rsidRPr="004F3691" w:rsidRDefault="000068A3" w:rsidP="000068A3">
      <w:pPr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br w:type="page"/>
      </w:r>
    </w:p>
    <w:p w14:paraId="7AF763D1" w14:textId="77777777" w:rsidR="000068A3" w:rsidRPr="004F3691" w:rsidRDefault="000068A3" w:rsidP="000068A3">
      <w:pPr>
        <w:spacing w:after="120"/>
        <w:jc w:val="center"/>
        <w:rPr>
          <w:rFonts w:eastAsia="Times New Roman"/>
          <w:b/>
          <w:szCs w:val="24"/>
          <w:lang w:val="ru-RU"/>
        </w:rPr>
      </w:pPr>
      <w:r w:rsidRPr="004F3691">
        <w:rPr>
          <w:rFonts w:eastAsia="Times New Roman"/>
          <w:b/>
          <w:szCs w:val="24"/>
          <w:lang w:val="ru-RU"/>
        </w:rPr>
        <w:lastRenderedPageBreak/>
        <w:t>ОЦЕНОЧНЫЙ ЛИСТ ПРОЕКТА — МНОГОЛЕТНИЕ ПРОЕКТЫ</w:t>
      </w:r>
    </w:p>
    <w:p w14:paraId="7FBD42AE" w14:textId="77777777" w:rsidR="000068A3" w:rsidRPr="004F3691" w:rsidRDefault="000068A3" w:rsidP="000068A3">
      <w:pPr>
        <w:spacing w:after="200"/>
        <w:jc w:val="center"/>
        <w:rPr>
          <w:rFonts w:eastAsia="Times New Roman"/>
          <w:b/>
          <w:szCs w:val="24"/>
          <w:lang w:val="ru-RU"/>
        </w:rPr>
      </w:pPr>
      <w:r w:rsidRPr="004F3691">
        <w:rPr>
          <w:rFonts w:eastAsia="Times New Roman"/>
          <w:b/>
          <w:szCs w:val="24"/>
          <w:lang w:val="ru-RU"/>
        </w:rPr>
        <w:t>Бенин</w:t>
      </w:r>
    </w:p>
    <w:tbl>
      <w:tblPr>
        <w:tblW w:w="11137" w:type="dxa"/>
        <w:jc w:val="center"/>
        <w:tblLayout w:type="fixed"/>
        <w:tblLook w:val="0000" w:firstRow="0" w:lastRow="0" w:firstColumn="0" w:lastColumn="0" w:noHBand="0" w:noVBand="0"/>
      </w:tblPr>
      <w:tblGrid>
        <w:gridCol w:w="3664"/>
        <w:gridCol w:w="2710"/>
        <w:gridCol w:w="1843"/>
        <w:gridCol w:w="2920"/>
      </w:tblGrid>
      <w:tr w:rsidR="000068A3" w:rsidRPr="004F3691" w14:paraId="6E4D922C" w14:textId="77777777" w:rsidTr="00CB54EB">
        <w:trPr>
          <w:trHeight w:val="240"/>
          <w:jc w:val="center"/>
        </w:trPr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413DC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b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>НАЗВАНИЕ ПРОЕКТА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AA223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b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>УЧРЕЖДЕНИЕ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C991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b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>УТВЕРЖДЕНО СОВЕЩАНИЕМ: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3AA00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b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>МЕРЫ РЕГУЛИРОВАНИЯ</w:t>
            </w:r>
          </w:p>
        </w:tc>
      </w:tr>
      <w:tr w:rsidR="000068A3" w:rsidRPr="004F3691" w14:paraId="048DB866" w14:textId="77777777" w:rsidTr="00CB54EB">
        <w:trPr>
          <w:trHeight w:val="240"/>
          <w:jc w:val="center"/>
        </w:trPr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D8976" w14:textId="77777777" w:rsidR="000068A3" w:rsidRPr="004F3691" w:rsidRDefault="000068A3" w:rsidP="0027354C">
            <w:pPr>
              <w:spacing w:before="20" w:after="20"/>
              <w:ind w:right="37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План поэтапного отказа от ГХФУ (этап II)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B4855" w14:textId="1FD6DEDA" w:rsidR="00CB54EB" w:rsidRPr="004F3691" w:rsidRDefault="000068A3" w:rsidP="00946A72">
            <w:pPr>
              <w:tabs>
                <w:tab w:val="left" w:pos="1729"/>
              </w:tabs>
              <w:spacing w:before="20" w:after="20"/>
              <w:jc w:val="center"/>
              <w:rPr>
                <w:rFonts w:eastAsia="Times New Roman"/>
                <w:color w:val="000000"/>
                <w:sz w:val="18"/>
                <w:szCs w:val="24"/>
                <w:lang w:val="en-GB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ЮНЕП (ведущее учреждение),</w:t>
            </w:r>
          </w:p>
          <w:p w14:paraId="23BF47DD" w14:textId="2C960D5C" w:rsidR="000068A3" w:rsidRPr="004F3691" w:rsidRDefault="000068A3" w:rsidP="00946A72">
            <w:pPr>
              <w:tabs>
                <w:tab w:val="left" w:pos="1729"/>
              </w:tabs>
              <w:spacing w:before="20" w:after="20"/>
              <w:jc w:val="center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ЮНИДО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4B483" w14:textId="2015D014" w:rsidR="000068A3" w:rsidRPr="004F3691" w:rsidRDefault="000068A3" w:rsidP="00946A72">
            <w:pPr>
              <w:spacing w:before="20" w:after="20"/>
              <w:ind w:left="30" w:right="31"/>
              <w:jc w:val="center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90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DED85" w14:textId="46DB834C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Сокращение на 100% к 2030</w:t>
            </w:r>
            <w:r w:rsidR="00CB54EB" w:rsidRPr="004F3691">
              <w:rPr>
                <w:rFonts w:eastAsia="Times New Roman"/>
                <w:sz w:val="18"/>
                <w:szCs w:val="24"/>
                <w:lang w:val="en-GB"/>
              </w:rPr>
              <w:t> </w:t>
            </w:r>
            <w:r w:rsidRPr="004F3691">
              <w:rPr>
                <w:rFonts w:eastAsia="Times New Roman"/>
                <w:sz w:val="18"/>
                <w:szCs w:val="24"/>
                <w:lang w:val="ru-RU"/>
              </w:rPr>
              <w:t>году</w:t>
            </w:r>
          </w:p>
        </w:tc>
      </w:tr>
    </w:tbl>
    <w:p w14:paraId="4BE7D38E" w14:textId="77777777" w:rsidR="000068A3" w:rsidRPr="004F3691" w:rsidRDefault="000068A3" w:rsidP="000068A3">
      <w:pPr>
        <w:spacing w:before="20" w:after="20"/>
        <w:jc w:val="center"/>
        <w:rPr>
          <w:rFonts w:eastAsia="Times New Roman"/>
          <w:sz w:val="18"/>
          <w:szCs w:val="24"/>
          <w:lang w:val="ru-RU"/>
        </w:rPr>
      </w:pPr>
    </w:p>
    <w:tbl>
      <w:tblPr>
        <w:tblW w:w="11052" w:type="dxa"/>
        <w:jc w:val="center"/>
        <w:tblLayout w:type="fixed"/>
        <w:tblLook w:val="0000" w:firstRow="0" w:lastRow="0" w:firstColumn="0" w:lastColumn="0" w:noHBand="0" w:noVBand="0"/>
      </w:tblPr>
      <w:tblGrid>
        <w:gridCol w:w="6374"/>
        <w:gridCol w:w="1843"/>
        <w:gridCol w:w="2835"/>
      </w:tblGrid>
      <w:tr w:rsidR="000068A3" w:rsidRPr="004F3691" w14:paraId="1DF099EF" w14:textId="77777777" w:rsidTr="00E569B8">
        <w:trPr>
          <w:trHeight w:val="332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BD8C3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b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>ДАННЫЕ СОГЛАСНО СТАТЬЕ 7 (Приложение C, Группа I)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77314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b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 xml:space="preserve">Год: 2025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68F9F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1E1E1E"/>
                <w:sz w:val="18"/>
                <w:szCs w:val="24"/>
                <w:lang w:val="ru-RU"/>
              </w:rPr>
              <w:t>6,38 тонн ОРС</w:t>
            </w:r>
          </w:p>
        </w:tc>
      </w:tr>
    </w:tbl>
    <w:p w14:paraId="324E3121" w14:textId="77777777" w:rsidR="000068A3" w:rsidRPr="004F3691" w:rsidRDefault="000068A3" w:rsidP="000068A3">
      <w:pPr>
        <w:spacing w:before="20" w:after="20"/>
        <w:jc w:val="center"/>
        <w:rPr>
          <w:rFonts w:eastAsia="Times New Roman"/>
          <w:sz w:val="18"/>
          <w:szCs w:val="24"/>
          <w:lang w:val="ru-RU"/>
        </w:rPr>
      </w:pPr>
    </w:p>
    <w:tbl>
      <w:tblPr>
        <w:tblW w:w="11176" w:type="dxa"/>
        <w:jc w:val="center"/>
        <w:tblLayout w:type="fixed"/>
        <w:tblLook w:val="0000" w:firstRow="0" w:lastRow="0" w:firstColumn="0" w:lastColumn="0" w:noHBand="0" w:noVBand="0"/>
      </w:tblPr>
      <w:tblGrid>
        <w:gridCol w:w="1129"/>
        <w:gridCol w:w="993"/>
        <w:gridCol w:w="1442"/>
        <w:gridCol w:w="1480"/>
        <w:gridCol w:w="1341"/>
        <w:gridCol w:w="1800"/>
        <w:gridCol w:w="1350"/>
        <w:gridCol w:w="1641"/>
      </w:tblGrid>
      <w:tr w:rsidR="00946A72" w:rsidRPr="004F3691" w14:paraId="623358C5" w14:textId="77777777" w:rsidTr="00E0377F">
        <w:trPr>
          <w:trHeight w:val="50"/>
          <w:jc w:val="center"/>
        </w:trPr>
        <w:tc>
          <w:tcPr>
            <w:tcW w:w="95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F8784" w14:textId="77777777" w:rsidR="00946A72" w:rsidRPr="004F3691" w:rsidRDefault="00946A72" w:rsidP="0027354C">
            <w:pPr>
              <w:spacing w:before="20" w:after="20"/>
              <w:rPr>
                <w:rFonts w:eastAsia="Times New Roman"/>
                <w:b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>СЕКТОРАЛЬНЫЕ ДАННЫЕ ПО СТРАНОВОЙ ПРОГРАММЕ (тонн ОРС)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A82A8" w14:textId="4405ABC7" w:rsidR="00946A72" w:rsidRPr="004F3691" w:rsidRDefault="00946A72" w:rsidP="00946A72">
            <w:pPr>
              <w:spacing w:before="20" w:after="20"/>
              <w:jc w:val="center"/>
              <w:rPr>
                <w:rFonts w:eastAsia="Times New Roman"/>
                <w:b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>Год:</w:t>
            </w:r>
            <w:r>
              <w:rPr>
                <w:rFonts w:eastAsia="Times New Roman"/>
                <w:b/>
                <w:sz w:val="18"/>
                <w:szCs w:val="24"/>
              </w:rPr>
              <w:t xml:space="preserve"> </w:t>
            </w: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>2025</w:t>
            </w:r>
          </w:p>
        </w:tc>
      </w:tr>
      <w:tr w:rsidR="00CB54EB" w:rsidRPr="00F8718A" w14:paraId="5FECE98C" w14:textId="77777777" w:rsidTr="00946A72">
        <w:trPr>
          <w:trHeight w:val="77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1736D" w14:textId="77777777" w:rsidR="000068A3" w:rsidRPr="004F3691" w:rsidRDefault="000068A3" w:rsidP="00946A72">
            <w:pPr>
              <w:spacing w:before="20" w:after="20"/>
              <w:jc w:val="center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Вещество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61215" w14:textId="77777777" w:rsidR="000068A3" w:rsidRPr="004F3691" w:rsidRDefault="000068A3" w:rsidP="00946A72">
            <w:pPr>
              <w:spacing w:before="20" w:after="20"/>
              <w:jc w:val="center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Аэрозоли</w:t>
            </w:r>
          </w:p>
        </w:tc>
        <w:tc>
          <w:tcPr>
            <w:tcW w:w="1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0A8A3" w14:textId="77777777" w:rsidR="000068A3" w:rsidRPr="004F3691" w:rsidRDefault="000068A3" w:rsidP="00946A72">
            <w:pPr>
              <w:spacing w:before="20" w:after="20"/>
              <w:jc w:val="center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Пеноматериалы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25C8B" w14:textId="77777777" w:rsidR="000068A3" w:rsidRPr="004F3691" w:rsidRDefault="000068A3" w:rsidP="00946A72">
            <w:pPr>
              <w:spacing w:before="20" w:after="20"/>
              <w:jc w:val="center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Пожаротушение</w:t>
            </w:r>
          </w:p>
        </w:tc>
        <w:tc>
          <w:tcPr>
            <w:tcW w:w="3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5067A" w14:textId="77777777" w:rsidR="000068A3" w:rsidRPr="004F3691" w:rsidRDefault="000068A3" w:rsidP="00946A72">
            <w:pPr>
              <w:spacing w:before="20" w:after="20"/>
              <w:jc w:val="center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Холодильное оборудование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66930" w14:textId="77777777" w:rsidR="000068A3" w:rsidRPr="004F3691" w:rsidRDefault="000068A3" w:rsidP="00946A72">
            <w:pPr>
              <w:spacing w:before="20" w:after="20"/>
              <w:jc w:val="center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Растворители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E1B5F" w14:textId="77777777" w:rsidR="000068A3" w:rsidRPr="004F3691" w:rsidRDefault="000068A3" w:rsidP="00946A72">
            <w:pPr>
              <w:spacing w:before="20" w:after="20"/>
              <w:jc w:val="center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Общий объем потребления в секторе</w:t>
            </w:r>
          </w:p>
        </w:tc>
      </w:tr>
      <w:tr w:rsidR="00CB54EB" w:rsidRPr="004F3691" w14:paraId="0913B240" w14:textId="77777777" w:rsidTr="00946A72">
        <w:trPr>
          <w:trHeight w:val="77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87834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81C4A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</w:p>
        </w:tc>
        <w:tc>
          <w:tcPr>
            <w:tcW w:w="1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1FB9B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E300A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5DB74" w14:textId="77777777" w:rsidR="000068A3" w:rsidRPr="004F3691" w:rsidRDefault="000068A3" w:rsidP="00946A72">
            <w:pPr>
              <w:spacing w:before="20" w:after="20"/>
              <w:ind w:right="-179"/>
              <w:jc w:val="center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Производство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0D9AB" w14:textId="77777777" w:rsidR="000068A3" w:rsidRPr="004F3691" w:rsidRDefault="000068A3" w:rsidP="00946A72">
            <w:pPr>
              <w:spacing w:before="20" w:after="20"/>
              <w:jc w:val="center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Техобслуживание</w:t>
            </w: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B3782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D4D84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</w:p>
        </w:tc>
      </w:tr>
      <w:tr w:rsidR="00CB54EB" w:rsidRPr="004F3691" w14:paraId="66DC4661" w14:textId="77777777" w:rsidTr="00946A72">
        <w:trPr>
          <w:trHeight w:val="24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9E6F0" w14:textId="77777777" w:rsidR="000068A3" w:rsidRPr="004F3691" w:rsidRDefault="000068A3" w:rsidP="0027354C">
            <w:pPr>
              <w:spacing w:before="20" w:after="20"/>
              <w:ind w:left="32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ГХФУ-22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D6D0A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CE907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ADEC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124A7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8066B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6,38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AF223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81C8D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6,38</w:t>
            </w:r>
          </w:p>
        </w:tc>
      </w:tr>
    </w:tbl>
    <w:p w14:paraId="2B84EC6D" w14:textId="77777777" w:rsidR="000068A3" w:rsidRPr="004F3691" w:rsidRDefault="000068A3" w:rsidP="000068A3">
      <w:pPr>
        <w:spacing w:before="20" w:after="20"/>
        <w:jc w:val="center"/>
        <w:rPr>
          <w:rFonts w:eastAsia="Times New Roman"/>
          <w:sz w:val="18"/>
          <w:szCs w:val="24"/>
          <w:lang w:val="ru-RU"/>
        </w:rPr>
      </w:pPr>
    </w:p>
    <w:tbl>
      <w:tblPr>
        <w:tblW w:w="11052" w:type="dxa"/>
        <w:jc w:val="center"/>
        <w:tblLayout w:type="fixed"/>
        <w:tblLook w:val="0000" w:firstRow="0" w:lastRow="0" w:firstColumn="0" w:lastColumn="0" w:noHBand="0" w:noVBand="0"/>
      </w:tblPr>
      <w:tblGrid>
        <w:gridCol w:w="3393"/>
        <w:gridCol w:w="1980"/>
        <w:gridCol w:w="4241"/>
        <w:gridCol w:w="1438"/>
      </w:tblGrid>
      <w:tr w:rsidR="000068A3" w:rsidRPr="00F8718A" w14:paraId="2BC973AC" w14:textId="77777777" w:rsidTr="00E569B8">
        <w:trPr>
          <w:trHeight w:val="79"/>
          <w:jc w:val="center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EEEBC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b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>ДАННЫЕ О ПОТРЕБЛЕНИИ (тонн ОРС)</w:t>
            </w:r>
          </w:p>
        </w:tc>
      </w:tr>
      <w:tr w:rsidR="000068A3" w:rsidRPr="004F3691" w14:paraId="2BB40CFB" w14:textId="77777777" w:rsidTr="00E569B8">
        <w:trPr>
          <w:trHeight w:val="140"/>
          <w:jc w:val="center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74B00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Базовый уровень 2009-2010: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51DB6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23,80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19960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Начальный уровень устойчивого совокупного сокращения: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5AB93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23,80</w:t>
            </w:r>
          </w:p>
        </w:tc>
      </w:tr>
      <w:tr w:rsidR="000068A3" w:rsidRPr="004F3691" w14:paraId="295AD4F8" w14:textId="77777777" w:rsidTr="00E569B8">
        <w:trPr>
          <w:trHeight w:val="215"/>
          <w:jc w:val="center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2C636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b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>ПОТРЕБЛЕНИЕ, ОТВЕЧАЮЩЕЕ КРИТЕРИЯМ ФИНАНСИРОВАНИЯ</w:t>
            </w:r>
          </w:p>
        </w:tc>
      </w:tr>
      <w:tr w:rsidR="000068A3" w:rsidRPr="004F3691" w14:paraId="6130297E" w14:textId="77777777" w:rsidTr="00E569B8">
        <w:trPr>
          <w:trHeight w:val="50"/>
          <w:jc w:val="center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8EF49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Уже утверждено: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0780C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23,80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A247F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i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Осталось: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7088E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0,00</w:t>
            </w:r>
          </w:p>
        </w:tc>
      </w:tr>
    </w:tbl>
    <w:p w14:paraId="0FB4B4FF" w14:textId="77777777" w:rsidR="000068A3" w:rsidRPr="004F3691" w:rsidRDefault="000068A3" w:rsidP="000068A3">
      <w:pPr>
        <w:spacing w:before="20" w:after="20"/>
        <w:jc w:val="center"/>
        <w:rPr>
          <w:rFonts w:eastAsia="Times New Roman"/>
          <w:sz w:val="18"/>
          <w:szCs w:val="24"/>
          <w:lang w:val="ru-RU"/>
        </w:rPr>
      </w:pPr>
    </w:p>
    <w:tbl>
      <w:tblPr>
        <w:tblW w:w="11052" w:type="dxa"/>
        <w:jc w:val="center"/>
        <w:tblLook w:val="0000" w:firstRow="0" w:lastRow="0" w:firstColumn="0" w:lastColumn="0" w:noHBand="0" w:noVBand="0"/>
      </w:tblPr>
      <w:tblGrid>
        <w:gridCol w:w="1615"/>
        <w:gridCol w:w="4056"/>
        <w:gridCol w:w="1345"/>
        <w:gridCol w:w="1345"/>
        <w:gridCol w:w="1345"/>
        <w:gridCol w:w="1346"/>
      </w:tblGrid>
      <w:tr w:rsidR="00CB54EB" w:rsidRPr="004F3691" w14:paraId="4A937D0E" w14:textId="77777777" w:rsidTr="00946A72">
        <w:trPr>
          <w:trHeight w:val="50"/>
          <w:jc w:val="center"/>
        </w:trPr>
        <w:tc>
          <w:tcPr>
            <w:tcW w:w="5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05588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b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>УТВЕРЖДЕННЫЙ БИЗНЕС-ПЛАН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E1368" w14:textId="77777777" w:rsidR="000068A3" w:rsidRPr="004F3691" w:rsidRDefault="000068A3" w:rsidP="00946A72">
            <w:pPr>
              <w:spacing w:before="20" w:after="20"/>
              <w:jc w:val="center"/>
              <w:rPr>
                <w:rFonts w:eastAsia="Times New Roman"/>
                <w:b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>2026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B3DD3" w14:textId="77777777" w:rsidR="000068A3" w:rsidRPr="004F3691" w:rsidRDefault="000068A3" w:rsidP="00946A72">
            <w:pPr>
              <w:spacing w:before="20" w:after="20"/>
              <w:jc w:val="center"/>
              <w:rPr>
                <w:rFonts w:eastAsia="Times New Roman"/>
                <w:b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>2027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F6E3E" w14:textId="77777777" w:rsidR="000068A3" w:rsidRPr="004F3691" w:rsidRDefault="000068A3" w:rsidP="00946A72">
            <w:pPr>
              <w:spacing w:before="20" w:after="20"/>
              <w:jc w:val="center"/>
              <w:rPr>
                <w:rFonts w:eastAsia="Times New Roman"/>
                <w:b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>2028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508E9" w14:textId="77777777" w:rsidR="000068A3" w:rsidRPr="004F3691" w:rsidRDefault="000068A3" w:rsidP="00946A72">
            <w:pPr>
              <w:spacing w:before="20" w:after="20"/>
              <w:jc w:val="center"/>
              <w:rPr>
                <w:rFonts w:eastAsia="Times New Roman"/>
                <w:b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>Всего</w:t>
            </w:r>
          </w:p>
        </w:tc>
      </w:tr>
      <w:tr w:rsidR="00CB54EB" w:rsidRPr="004F3691" w14:paraId="4B6DA96C" w14:textId="77777777" w:rsidTr="00946A72">
        <w:trPr>
          <w:trHeight w:val="187"/>
          <w:jc w:val="center"/>
        </w:trPr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15496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ЮНЕП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6C872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Поэтапный отказ от ОРВ (тонн ОРС)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4A1F7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2,52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677CB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2,16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E725A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0,00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5A4BC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fldChar w:fldCharType="begin"/>
            </w:r>
            <w:r w:rsidRPr="004F3691">
              <w:rPr>
                <w:rFonts w:eastAsia="Times New Roman"/>
                <w:sz w:val="18"/>
                <w:szCs w:val="24"/>
                <w:lang w:val="ru-RU"/>
              </w:rPr>
              <w:instrText xml:space="preserve">=SUM(LEFT) </w:instrText>
            </w:r>
            <w:r w:rsidRPr="004F3691">
              <w:rPr>
                <w:rFonts w:eastAsia="Times New Roman"/>
                <w:sz w:val="18"/>
                <w:szCs w:val="24"/>
                <w:lang w:val="ru-RU"/>
              </w:rPr>
              <w:fldChar w:fldCharType="separate"/>
            </w:r>
            <w:r w:rsidRPr="004F3691">
              <w:rPr>
                <w:rFonts w:eastAsia="Times New Roman"/>
                <w:sz w:val="18"/>
                <w:szCs w:val="24"/>
                <w:lang w:val="ru-RU"/>
              </w:rPr>
              <w:t>4,68</w:t>
            </w:r>
            <w:r w:rsidRPr="004F3691">
              <w:rPr>
                <w:rFonts w:eastAsia="Times New Roman"/>
                <w:sz w:val="18"/>
                <w:szCs w:val="24"/>
                <w:lang w:val="ru-RU"/>
              </w:rPr>
              <w:fldChar w:fldCharType="end"/>
            </w:r>
          </w:p>
        </w:tc>
      </w:tr>
      <w:tr w:rsidR="00CB54EB" w:rsidRPr="004F3691" w14:paraId="4FEBAEF0" w14:textId="77777777" w:rsidTr="00946A72">
        <w:trPr>
          <w:trHeight w:val="55"/>
          <w:jc w:val="center"/>
        </w:trPr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97F02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A435A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Финансирование (долл. США)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67C14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 xml:space="preserve">236 100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307CC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202 371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EF2C0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23A130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fldChar w:fldCharType="begin"/>
            </w:r>
            <w:r w:rsidRPr="004F3691">
              <w:rPr>
                <w:rFonts w:eastAsia="Times New Roman"/>
                <w:sz w:val="18"/>
                <w:szCs w:val="24"/>
                <w:lang w:val="ru-RU"/>
              </w:rPr>
              <w:instrText xml:space="preserve">=SUM(LEFT) </w:instrText>
            </w:r>
            <w:r w:rsidRPr="004F3691">
              <w:rPr>
                <w:rFonts w:eastAsia="Times New Roman"/>
                <w:sz w:val="18"/>
                <w:szCs w:val="24"/>
                <w:lang w:val="ru-RU"/>
              </w:rPr>
              <w:fldChar w:fldCharType="separate"/>
            </w:r>
            <w:r w:rsidRPr="004F3691">
              <w:rPr>
                <w:rFonts w:eastAsia="Times New Roman"/>
                <w:sz w:val="18"/>
                <w:szCs w:val="24"/>
                <w:lang w:val="ru-RU"/>
              </w:rPr>
              <w:t>438 471</w:t>
            </w:r>
            <w:r w:rsidRPr="004F3691">
              <w:rPr>
                <w:rFonts w:eastAsia="Times New Roman"/>
                <w:sz w:val="18"/>
                <w:szCs w:val="24"/>
                <w:lang w:val="ru-RU"/>
              </w:rPr>
              <w:fldChar w:fldCharType="end"/>
            </w:r>
          </w:p>
        </w:tc>
      </w:tr>
      <w:tr w:rsidR="00CB54EB" w:rsidRPr="004F3691" w14:paraId="607D90DB" w14:textId="77777777" w:rsidTr="00946A72">
        <w:trPr>
          <w:trHeight w:val="78"/>
          <w:jc w:val="center"/>
        </w:trPr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31ACF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ЮНИДО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84712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Поэтапный отказ от ОРВ (тонн ОРС)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B6F82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0,00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18C44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3,24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EF5D3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0,00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999CA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3,24</w:t>
            </w:r>
          </w:p>
        </w:tc>
      </w:tr>
      <w:tr w:rsidR="00CB54EB" w:rsidRPr="004F3691" w14:paraId="6776B973" w14:textId="77777777" w:rsidTr="00946A72">
        <w:trPr>
          <w:trHeight w:val="77"/>
          <w:jc w:val="center"/>
        </w:trPr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AFD6C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8E63D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Финансирование (долл. США)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56903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A4A11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288 900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84DEE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2A8E8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24"/>
                <w:lang w:val="ru-RU"/>
              </w:rPr>
              <w:t>288 900</w:t>
            </w:r>
          </w:p>
        </w:tc>
      </w:tr>
    </w:tbl>
    <w:p w14:paraId="50B56391" w14:textId="77777777" w:rsidR="000068A3" w:rsidRPr="004F3691" w:rsidRDefault="000068A3" w:rsidP="000068A3">
      <w:pPr>
        <w:spacing w:before="20" w:after="20"/>
        <w:jc w:val="center"/>
        <w:rPr>
          <w:rFonts w:eastAsia="Times New Roman"/>
          <w:sz w:val="18"/>
          <w:szCs w:val="24"/>
          <w:lang w:val="ru-RU"/>
        </w:rPr>
      </w:pPr>
    </w:p>
    <w:tbl>
      <w:tblPr>
        <w:tblW w:w="11052" w:type="dxa"/>
        <w:jc w:val="center"/>
        <w:tblLayout w:type="fixed"/>
        <w:tblCellMar>
          <w:left w:w="57" w:type="dxa"/>
          <w:right w:w="85" w:type="dxa"/>
        </w:tblCellMar>
        <w:tblLook w:val="0000" w:firstRow="0" w:lastRow="0" w:firstColumn="0" w:lastColumn="0" w:noHBand="0" w:noVBand="0"/>
      </w:tblPr>
      <w:tblGrid>
        <w:gridCol w:w="1555"/>
        <w:gridCol w:w="992"/>
        <w:gridCol w:w="2040"/>
        <w:gridCol w:w="765"/>
        <w:gridCol w:w="727"/>
        <w:gridCol w:w="772"/>
        <w:gridCol w:w="772"/>
        <w:gridCol w:w="772"/>
        <w:gridCol w:w="502"/>
        <w:gridCol w:w="502"/>
        <w:gridCol w:w="772"/>
        <w:gridCol w:w="881"/>
      </w:tblGrid>
      <w:tr w:rsidR="00CB54EB" w:rsidRPr="004F3691" w14:paraId="6BA35CB5" w14:textId="77777777" w:rsidTr="004F3691">
        <w:trPr>
          <w:trHeight w:val="82"/>
          <w:jc w:val="center"/>
        </w:trPr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9B99601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18"/>
                <w:lang w:val="ru-RU"/>
              </w:rPr>
              <w:t xml:space="preserve">ДАННЫЕ ПО ПРОЕКТУ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FBC8685" w14:textId="77777777" w:rsidR="000068A3" w:rsidRPr="004F3691" w:rsidRDefault="000068A3" w:rsidP="004F3691">
            <w:pPr>
              <w:spacing w:before="20" w:after="20"/>
              <w:ind w:left="38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18"/>
                <w:lang w:val="ru-RU"/>
              </w:rPr>
              <w:t>2022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E817435" w14:textId="77777777" w:rsidR="000068A3" w:rsidRPr="004F3691" w:rsidRDefault="000068A3" w:rsidP="004F3691">
            <w:pPr>
              <w:spacing w:before="20" w:after="20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18"/>
                <w:lang w:val="ru-RU"/>
              </w:rPr>
              <w:t>2023-2024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0753F192" w14:textId="77777777" w:rsidR="000068A3" w:rsidRPr="004F3691" w:rsidRDefault="000068A3" w:rsidP="004F3691">
            <w:pPr>
              <w:spacing w:before="20" w:after="20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18"/>
                <w:lang w:val="ru-RU"/>
              </w:rPr>
              <w:t>2025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A671920" w14:textId="77777777" w:rsidR="000068A3" w:rsidRPr="004F3691" w:rsidRDefault="000068A3" w:rsidP="004F3691">
            <w:pPr>
              <w:spacing w:before="20" w:after="20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18"/>
                <w:lang w:val="ru-RU"/>
              </w:rPr>
              <w:t>2026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203BA51D" w14:textId="77777777" w:rsidR="000068A3" w:rsidRPr="004F3691" w:rsidRDefault="000068A3" w:rsidP="004F3691">
            <w:pPr>
              <w:spacing w:before="20" w:after="20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18"/>
                <w:lang w:val="ru-RU"/>
              </w:rPr>
              <w:t>2027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2B39FDC3" w14:textId="77777777" w:rsidR="000068A3" w:rsidRPr="004F3691" w:rsidRDefault="000068A3" w:rsidP="004F3691">
            <w:pPr>
              <w:spacing w:before="20" w:after="20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18"/>
                <w:lang w:val="ru-RU"/>
              </w:rPr>
              <w:t>2028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AC8EC77" w14:textId="77777777" w:rsidR="000068A3" w:rsidRPr="004F3691" w:rsidRDefault="000068A3" w:rsidP="004F3691">
            <w:pPr>
              <w:spacing w:before="20" w:after="20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18"/>
                <w:lang w:val="ru-RU"/>
              </w:rPr>
              <w:t>2029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9248E23" w14:textId="77777777" w:rsidR="000068A3" w:rsidRPr="004F3691" w:rsidRDefault="000068A3" w:rsidP="004F3691">
            <w:pPr>
              <w:spacing w:before="20" w:after="20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18"/>
                <w:lang w:val="ru-RU"/>
              </w:rPr>
              <w:t>2030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4A6DA6C3" w14:textId="77777777" w:rsidR="000068A3" w:rsidRPr="004F3691" w:rsidRDefault="000068A3" w:rsidP="004F3691">
            <w:pPr>
              <w:spacing w:before="20" w:after="20"/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18"/>
                <w:lang w:val="ru-RU"/>
              </w:rPr>
              <w:t>Всего</w:t>
            </w:r>
          </w:p>
        </w:tc>
      </w:tr>
      <w:tr w:rsidR="00CB54EB" w:rsidRPr="004F3691" w14:paraId="253FBB8F" w14:textId="77777777" w:rsidTr="004F3691">
        <w:trPr>
          <w:trHeight w:val="72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75286BBC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Потребление (тонн ОРС)</w:t>
            </w:r>
          </w:p>
        </w:tc>
        <w:tc>
          <w:tcPr>
            <w:tcW w:w="3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2AB9FF5D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Предельные уровни, согласно Монреальскому протоколу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C865433" w14:textId="77777777" w:rsidR="000068A3" w:rsidRPr="004F3691" w:rsidRDefault="000068A3" w:rsidP="004F3691">
            <w:pPr>
              <w:spacing w:before="20" w:after="20"/>
              <w:ind w:left="38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color w:val="000000"/>
                <w:sz w:val="18"/>
                <w:szCs w:val="18"/>
                <w:lang w:val="ru-RU"/>
              </w:rPr>
              <w:t>15,47</w:t>
            </w:r>
            <w:r w:rsidRPr="004F3691">
              <w:rPr>
                <w:rStyle w:val="eop"/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0858F1F6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color w:val="000000"/>
                <w:sz w:val="18"/>
                <w:szCs w:val="18"/>
                <w:lang w:val="ru-RU"/>
              </w:rPr>
              <w:t>15,47</w:t>
            </w:r>
            <w:r w:rsidRPr="004F3691">
              <w:rPr>
                <w:rStyle w:val="eop"/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7471E24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color w:val="000000"/>
                <w:sz w:val="18"/>
                <w:szCs w:val="18"/>
                <w:lang w:val="ru-RU"/>
              </w:rPr>
              <w:t>7,73</w:t>
            </w:r>
            <w:r w:rsidRPr="004F3691">
              <w:rPr>
                <w:rStyle w:val="eop"/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E5C389F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color w:val="000000"/>
                <w:sz w:val="18"/>
                <w:szCs w:val="18"/>
                <w:lang w:val="ru-RU"/>
              </w:rPr>
              <w:t>7,73</w:t>
            </w:r>
            <w:r w:rsidRPr="004F3691">
              <w:rPr>
                <w:rStyle w:val="eop"/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12F51B09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color w:val="000000"/>
                <w:sz w:val="18"/>
                <w:szCs w:val="18"/>
                <w:lang w:val="ru-RU"/>
              </w:rPr>
              <w:t>7,73</w:t>
            </w:r>
            <w:r w:rsidRPr="004F3691">
              <w:rPr>
                <w:rStyle w:val="eop"/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01AD1A1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color w:val="000000"/>
                <w:sz w:val="18"/>
                <w:szCs w:val="18"/>
                <w:lang w:val="ru-RU"/>
              </w:rPr>
              <w:t>7,73</w:t>
            </w:r>
            <w:r w:rsidRPr="004F3691">
              <w:rPr>
                <w:rStyle w:val="eop"/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7FE8F184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color w:val="000000"/>
                <w:sz w:val="18"/>
                <w:szCs w:val="18"/>
                <w:lang w:val="ru-RU"/>
              </w:rPr>
              <w:t>7,73</w:t>
            </w:r>
            <w:r w:rsidRPr="004F3691">
              <w:rPr>
                <w:rStyle w:val="eop"/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2686419A" w14:textId="77777777" w:rsidR="000068A3" w:rsidRPr="004F3691" w:rsidRDefault="000068A3" w:rsidP="004F3691">
            <w:pPr>
              <w:spacing w:before="20" w:after="20"/>
              <w:ind w:right="-57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color w:val="000000"/>
                <w:sz w:val="18"/>
                <w:szCs w:val="18"/>
                <w:lang w:val="ru-RU"/>
              </w:rPr>
              <w:t>0</w:t>
            </w:r>
            <w:r w:rsidRPr="004F3691">
              <w:rPr>
                <w:rStyle w:val="eop"/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078F731C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н/п</w:t>
            </w:r>
          </w:p>
        </w:tc>
      </w:tr>
      <w:tr w:rsidR="00CB54EB" w:rsidRPr="004F3691" w14:paraId="14E9E959" w14:textId="77777777" w:rsidTr="00946A72">
        <w:trPr>
          <w:trHeight w:val="440"/>
          <w:jc w:val="center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190B343E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3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DDFF973" w14:textId="77777777" w:rsidR="000068A3" w:rsidRPr="004F3691" w:rsidRDefault="000068A3" w:rsidP="0027354C">
            <w:pPr>
              <w:spacing w:before="20" w:after="20"/>
              <w:ind w:left="38" w:right="57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 xml:space="preserve">Максимально допустимые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7471A331" w14:textId="77777777" w:rsidR="000068A3" w:rsidRPr="004F3691" w:rsidRDefault="000068A3" w:rsidP="004F3691">
            <w:pPr>
              <w:spacing w:before="20" w:after="20"/>
              <w:ind w:left="38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color w:val="000000"/>
                <w:sz w:val="18"/>
                <w:szCs w:val="18"/>
                <w:lang w:val="ru-RU"/>
              </w:rPr>
              <w:t>15,47</w:t>
            </w:r>
            <w:r w:rsidRPr="004F3691">
              <w:rPr>
                <w:rStyle w:val="eop"/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468E76A7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color w:val="000000"/>
                <w:sz w:val="18"/>
                <w:szCs w:val="18"/>
                <w:lang w:val="ru-RU"/>
              </w:rPr>
              <w:t>15,47</w:t>
            </w:r>
            <w:r w:rsidRPr="004F3691">
              <w:rPr>
                <w:rStyle w:val="eop"/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26AB537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color w:val="000000"/>
                <w:sz w:val="18"/>
                <w:szCs w:val="18"/>
                <w:lang w:val="ru-RU"/>
              </w:rPr>
              <w:t>7,73</w:t>
            </w:r>
            <w:r w:rsidRPr="004F3691">
              <w:rPr>
                <w:rStyle w:val="eop"/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2B6E2F0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color w:val="000000"/>
                <w:sz w:val="18"/>
                <w:szCs w:val="18"/>
                <w:lang w:val="ru-RU"/>
              </w:rPr>
              <w:t>7,73</w:t>
            </w:r>
            <w:r w:rsidRPr="004F3691">
              <w:rPr>
                <w:rStyle w:val="eop"/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2D2CD081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color w:val="000000"/>
                <w:sz w:val="18"/>
                <w:szCs w:val="18"/>
                <w:lang w:val="ru-RU"/>
              </w:rPr>
              <w:t>7,73</w:t>
            </w:r>
            <w:r w:rsidRPr="004F3691">
              <w:rPr>
                <w:rStyle w:val="eop"/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2B47AAFF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color w:val="000000"/>
                <w:sz w:val="18"/>
                <w:szCs w:val="18"/>
                <w:lang w:val="ru-RU"/>
              </w:rPr>
              <w:t>7,73</w:t>
            </w:r>
            <w:r w:rsidRPr="004F3691">
              <w:rPr>
                <w:rStyle w:val="eop"/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7777D312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color w:val="000000"/>
                <w:sz w:val="18"/>
                <w:szCs w:val="18"/>
                <w:lang w:val="ru-RU"/>
              </w:rPr>
              <w:t>7,73</w:t>
            </w:r>
            <w:r w:rsidRPr="004F3691">
              <w:rPr>
                <w:rStyle w:val="eop"/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4AE962F5" w14:textId="77777777" w:rsidR="000068A3" w:rsidRPr="004F3691" w:rsidRDefault="000068A3" w:rsidP="004F3691">
            <w:pPr>
              <w:spacing w:before="20" w:after="20"/>
              <w:ind w:right="-57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color w:val="000000"/>
                <w:sz w:val="18"/>
                <w:szCs w:val="18"/>
                <w:lang w:val="ru-RU"/>
              </w:rPr>
              <w:t>0</w:t>
            </w:r>
            <w:r w:rsidRPr="004F3691">
              <w:rPr>
                <w:rStyle w:val="eop"/>
                <w:rFonts w:eastAsia="Times New Roman"/>
                <w:color w:val="000000"/>
                <w:sz w:val="18"/>
                <w:szCs w:val="18"/>
                <w:lang w:val="ru-RU"/>
              </w:rPr>
              <w:t> 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76862FEF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н/п</w:t>
            </w:r>
          </w:p>
        </w:tc>
      </w:tr>
      <w:tr w:rsidR="00CB54EB" w:rsidRPr="004F3691" w14:paraId="518B58A7" w14:textId="77777777" w:rsidTr="00946A72">
        <w:trPr>
          <w:trHeight w:val="368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CA9C92E" w14:textId="77777777" w:rsidR="000068A3" w:rsidRPr="004F3691" w:rsidRDefault="000068A3" w:rsidP="00946A72">
            <w:pPr>
              <w:spacing w:before="20" w:after="20"/>
              <w:ind w:left="38"/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Объемы, утвержденные в принципе (долл. США)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4897DF59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05603A11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7A064C2" w14:textId="77777777" w:rsidR="000068A3" w:rsidRPr="004F3691" w:rsidRDefault="000068A3" w:rsidP="004F3691">
            <w:pPr>
              <w:spacing w:before="20" w:after="20"/>
              <w:ind w:left="38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125 000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F46445D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05B96E1E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210 000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5C22F91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75A7B021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180 000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D1CD5C1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16411905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0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A69885E" w14:textId="77777777" w:rsidR="000068A3" w:rsidRPr="004F3691" w:rsidRDefault="000068A3" w:rsidP="004F3691">
            <w:pPr>
              <w:spacing w:before="20" w:after="20"/>
              <w:ind w:right="-57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185 000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1DA156CB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700 000</w:t>
            </w:r>
          </w:p>
        </w:tc>
      </w:tr>
      <w:tr w:rsidR="00CB54EB" w:rsidRPr="004F3691" w14:paraId="7BFBB452" w14:textId="77777777" w:rsidTr="004F3691">
        <w:trPr>
          <w:trHeight w:val="77"/>
          <w:jc w:val="center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9D4CD44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23D3984D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07867959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Административные расходы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4CEA07B9" w14:textId="77777777" w:rsidR="000068A3" w:rsidRPr="004F3691" w:rsidRDefault="000068A3" w:rsidP="004F3691">
            <w:pPr>
              <w:spacing w:before="20" w:after="20"/>
              <w:ind w:left="38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15 536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49372D7B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4D8A963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26 100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6E735C5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4F06BB9B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22 371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057F882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9E56CD7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0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18D573C" w14:textId="77777777" w:rsidR="000068A3" w:rsidRPr="004F3691" w:rsidRDefault="000068A3" w:rsidP="004F3691">
            <w:pPr>
              <w:spacing w:before="20" w:after="20"/>
              <w:ind w:right="-57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22 993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6587E8D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87 000</w:t>
            </w:r>
          </w:p>
        </w:tc>
      </w:tr>
      <w:tr w:rsidR="00CB54EB" w:rsidRPr="004F3691" w14:paraId="788CE1F4" w14:textId="77777777" w:rsidTr="00946A72">
        <w:trPr>
          <w:trHeight w:val="368"/>
          <w:jc w:val="center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0241AA79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2C35A106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caps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206F3E72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6BB6F08" w14:textId="77777777" w:rsidR="000068A3" w:rsidRPr="004F3691" w:rsidRDefault="000068A3" w:rsidP="004F3691">
            <w:pPr>
              <w:spacing w:before="20" w:after="20"/>
              <w:ind w:left="38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200 000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F9F7B05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120 000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43F44FB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0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A464D0A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26065C24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270 000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D098CF2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270FEC6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0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3EACA1F" w14:textId="77777777" w:rsidR="000068A3" w:rsidRPr="004F3691" w:rsidRDefault="000068A3" w:rsidP="004F3691">
            <w:pPr>
              <w:spacing w:before="20" w:after="20"/>
              <w:ind w:right="-57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0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7158D915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590 000</w:t>
            </w:r>
          </w:p>
        </w:tc>
      </w:tr>
      <w:tr w:rsidR="00CB54EB" w:rsidRPr="004F3691" w14:paraId="10E150BB" w14:textId="77777777" w:rsidTr="004F3691">
        <w:trPr>
          <w:trHeight w:val="356"/>
          <w:jc w:val="center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4FC53A10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C514B5B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5C4D034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Административные расходы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A74352E" w14:textId="77777777" w:rsidR="000068A3" w:rsidRPr="004F3691" w:rsidRDefault="000068A3" w:rsidP="004F3691">
            <w:pPr>
              <w:spacing w:before="20" w:after="20"/>
              <w:ind w:left="38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14 000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728FAD5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8 400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A2B7E0B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0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18F3C78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F0FA494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18 900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7629AB90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7A79F6F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0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49C435C" w14:textId="77777777" w:rsidR="000068A3" w:rsidRPr="004F3691" w:rsidRDefault="000068A3" w:rsidP="004F3691">
            <w:pPr>
              <w:spacing w:before="20" w:after="20"/>
              <w:ind w:right="-57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0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9D0F8AF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41 300</w:t>
            </w:r>
          </w:p>
        </w:tc>
      </w:tr>
      <w:tr w:rsidR="00CB54EB" w:rsidRPr="004F3691" w14:paraId="2B1C6F64" w14:textId="77777777" w:rsidTr="00946A72">
        <w:trPr>
          <w:trHeight w:val="368"/>
          <w:jc w:val="center"/>
        </w:trPr>
        <w:tc>
          <w:tcPr>
            <w:tcW w:w="2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2EE2D2C7" w14:textId="77777777" w:rsidR="000068A3" w:rsidRPr="004F3691" w:rsidRDefault="000068A3" w:rsidP="00946A72">
            <w:pPr>
              <w:spacing w:before="20" w:after="20"/>
              <w:ind w:left="38"/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Средства, утвержденные Исполнительным комитетом (долл. США)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4EBCE2A6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F4FE9A6" w14:textId="77777777" w:rsidR="000068A3" w:rsidRPr="004F3691" w:rsidRDefault="000068A3" w:rsidP="004F3691">
            <w:pPr>
              <w:spacing w:before="20" w:after="20"/>
              <w:ind w:left="38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325 000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77C35BFE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120 000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1CAD258C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9863284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C4CD6CE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AD98968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6793C43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409BC3E" w14:textId="77777777" w:rsidR="000068A3" w:rsidRPr="004F3691" w:rsidRDefault="000068A3" w:rsidP="004F3691">
            <w:pPr>
              <w:spacing w:before="20" w:after="20"/>
              <w:ind w:right="-57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14877190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445 000</w:t>
            </w:r>
          </w:p>
        </w:tc>
      </w:tr>
      <w:tr w:rsidR="00CB54EB" w:rsidRPr="004F3691" w14:paraId="68A05B0D" w14:textId="77777777" w:rsidTr="004F3691">
        <w:trPr>
          <w:trHeight w:val="184"/>
          <w:jc w:val="center"/>
        </w:trPr>
        <w:tc>
          <w:tcPr>
            <w:tcW w:w="2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7CEA0D24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A0718A9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Административные расходы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D49EB87" w14:textId="77777777" w:rsidR="000068A3" w:rsidRPr="004F3691" w:rsidRDefault="000068A3" w:rsidP="004F3691">
            <w:pPr>
              <w:spacing w:before="20" w:after="20"/>
              <w:ind w:left="38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29 536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7DD759B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8 400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5F593CC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1933E6CF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772A43AD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2B7331B2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7D46383A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09E7FC9D" w14:textId="77777777" w:rsidR="000068A3" w:rsidRPr="004F3691" w:rsidRDefault="000068A3" w:rsidP="004F3691">
            <w:pPr>
              <w:spacing w:before="20" w:after="20"/>
              <w:ind w:right="-57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23D2CA1C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37 936</w:t>
            </w:r>
          </w:p>
        </w:tc>
      </w:tr>
      <w:tr w:rsidR="00CB54EB" w:rsidRPr="004F3691" w14:paraId="78361051" w14:textId="77777777" w:rsidTr="00946A72">
        <w:trPr>
          <w:trHeight w:val="368"/>
          <w:jc w:val="center"/>
        </w:trPr>
        <w:tc>
          <w:tcPr>
            <w:tcW w:w="25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AD1FB7B" w14:textId="77777777" w:rsidR="000068A3" w:rsidRPr="004F3691" w:rsidRDefault="000068A3" w:rsidP="00946A72">
            <w:pPr>
              <w:spacing w:before="20" w:after="20"/>
              <w:ind w:left="38"/>
              <w:jc w:val="left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Общий объем средств, рекомендованных к утверждению на данном совещании (долл. США)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14A97DE5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Расходы по проекту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454F765C" w14:textId="77777777" w:rsidR="000068A3" w:rsidRPr="004F3691" w:rsidRDefault="000068A3" w:rsidP="004F3691">
            <w:pPr>
              <w:spacing w:before="20" w:after="20"/>
              <w:ind w:left="38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147C7BCB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06A5E275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24ED4F76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210 000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F0E3B1B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1FFE6176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7CEDBFDC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47E64C83" w14:textId="77777777" w:rsidR="000068A3" w:rsidRPr="004F3691" w:rsidRDefault="000068A3" w:rsidP="004F3691">
            <w:pPr>
              <w:spacing w:before="20" w:after="20"/>
              <w:ind w:right="-57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9122583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210 000</w:t>
            </w:r>
          </w:p>
        </w:tc>
      </w:tr>
      <w:tr w:rsidR="00CB54EB" w:rsidRPr="004F3691" w14:paraId="5B6729D2" w14:textId="77777777" w:rsidTr="004F3691">
        <w:trPr>
          <w:trHeight w:val="50"/>
          <w:jc w:val="center"/>
        </w:trPr>
        <w:tc>
          <w:tcPr>
            <w:tcW w:w="25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4D1CEBAF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98A86F1" w14:textId="77777777" w:rsidR="000068A3" w:rsidRPr="004F3691" w:rsidRDefault="000068A3" w:rsidP="0027354C">
            <w:pPr>
              <w:spacing w:before="20" w:after="20"/>
              <w:ind w:left="38"/>
              <w:rPr>
                <w:rFonts w:eastAsia="Times New Roman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sz w:val="18"/>
                <w:szCs w:val="18"/>
                <w:lang w:val="ru-RU"/>
              </w:rPr>
              <w:t>Административные расходы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0267BAC0" w14:textId="77777777" w:rsidR="000068A3" w:rsidRPr="004F3691" w:rsidRDefault="000068A3" w:rsidP="004F3691">
            <w:pPr>
              <w:spacing w:before="20" w:after="20"/>
              <w:ind w:left="38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073FA24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C501F3B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08CAF759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Style w:val="normaltextrun"/>
                <w:rFonts w:eastAsia="Times New Roman"/>
                <w:sz w:val="18"/>
                <w:szCs w:val="18"/>
                <w:lang w:val="ru-RU"/>
              </w:rPr>
              <w:t>26 100</w:t>
            </w:r>
            <w:r w:rsidRPr="004F3691">
              <w:rPr>
                <w:rStyle w:val="eop"/>
                <w:rFonts w:eastAsia="Times New Roman"/>
                <w:sz w:val="18"/>
                <w:szCs w:val="18"/>
                <w:lang w:val="ru-RU"/>
              </w:rPr>
              <w:t> 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6D7FCDCC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5B06FB5A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35E5896E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41D623B7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85" w:type="dxa"/>
            </w:tcMar>
          </w:tcPr>
          <w:p w14:paraId="4F250CC1" w14:textId="77777777" w:rsidR="000068A3" w:rsidRPr="004F3691" w:rsidRDefault="000068A3" w:rsidP="004F3691">
            <w:pPr>
              <w:spacing w:before="20" w:after="20"/>
              <w:jc w:val="right"/>
              <w:rPr>
                <w:rFonts w:eastAsia="Times New Roman"/>
                <w:color w:val="000000"/>
                <w:sz w:val="18"/>
                <w:szCs w:val="18"/>
                <w:lang w:val="ru-RU"/>
              </w:rPr>
            </w:pPr>
            <w:r w:rsidRPr="004F3691">
              <w:rPr>
                <w:rFonts w:eastAsia="Times New Roman"/>
                <w:color w:val="000000"/>
                <w:sz w:val="18"/>
                <w:szCs w:val="18"/>
                <w:lang w:val="ru-RU"/>
              </w:rPr>
              <w:t>26 100</w:t>
            </w:r>
          </w:p>
        </w:tc>
      </w:tr>
    </w:tbl>
    <w:p w14:paraId="1FBC31BC" w14:textId="77777777" w:rsidR="000068A3" w:rsidRPr="004F3691" w:rsidRDefault="000068A3" w:rsidP="000068A3">
      <w:pPr>
        <w:spacing w:before="20" w:after="20"/>
        <w:jc w:val="center"/>
        <w:rPr>
          <w:rFonts w:eastAsia="Times New Roman"/>
          <w:sz w:val="18"/>
          <w:szCs w:val="24"/>
          <w:lang w:val="ru-RU"/>
        </w:rPr>
      </w:pPr>
    </w:p>
    <w:tbl>
      <w:tblPr>
        <w:tblW w:w="11054" w:type="dxa"/>
        <w:jc w:val="center"/>
        <w:tblLook w:val="0000" w:firstRow="0" w:lastRow="0" w:firstColumn="0" w:lastColumn="0" w:noHBand="0" w:noVBand="0"/>
      </w:tblPr>
      <w:tblGrid>
        <w:gridCol w:w="5567"/>
        <w:gridCol w:w="5487"/>
      </w:tblGrid>
      <w:tr w:rsidR="000068A3" w:rsidRPr="004F3691" w14:paraId="0EA888A6" w14:textId="77777777" w:rsidTr="00E569B8">
        <w:trPr>
          <w:trHeight w:val="128"/>
          <w:jc w:val="center"/>
        </w:trPr>
        <w:tc>
          <w:tcPr>
            <w:tcW w:w="5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CC7FA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b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>Рекомендация Секретариата:</w:t>
            </w:r>
          </w:p>
        </w:tc>
        <w:tc>
          <w:tcPr>
            <w:tcW w:w="5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06AA7" w14:textId="77777777" w:rsidR="000068A3" w:rsidRPr="004F3691" w:rsidRDefault="000068A3" w:rsidP="0027354C">
            <w:pPr>
              <w:spacing w:before="20" w:after="20"/>
              <w:rPr>
                <w:rFonts w:eastAsia="Times New Roman"/>
                <w:sz w:val="18"/>
                <w:szCs w:val="24"/>
                <w:lang w:val="ru-RU"/>
              </w:rPr>
            </w:pPr>
            <w:r w:rsidRPr="004F3691">
              <w:rPr>
                <w:rFonts w:eastAsia="Times New Roman"/>
                <w:sz w:val="18"/>
                <w:szCs w:val="24"/>
                <w:lang w:val="ru-RU"/>
              </w:rPr>
              <w:t>Утверждение в общем порядке</w:t>
            </w:r>
            <w:r w:rsidRPr="004F3691">
              <w:rPr>
                <w:rFonts w:eastAsia="Times New Roman"/>
                <w:b/>
                <w:sz w:val="18"/>
                <w:szCs w:val="24"/>
                <w:lang w:val="ru-RU"/>
              </w:rPr>
              <w:t xml:space="preserve"> </w:t>
            </w:r>
          </w:p>
        </w:tc>
      </w:tr>
    </w:tbl>
    <w:p w14:paraId="728F0512" w14:textId="77777777" w:rsidR="000068A3" w:rsidRPr="004F3691" w:rsidRDefault="000068A3" w:rsidP="000068A3">
      <w:pPr>
        <w:rPr>
          <w:rFonts w:eastAsia="Times New Roman"/>
          <w:szCs w:val="24"/>
          <w:lang w:val="ru-RU"/>
        </w:rPr>
      </w:pPr>
    </w:p>
    <w:p w14:paraId="73C2694A" w14:textId="77777777" w:rsidR="000068A3" w:rsidRPr="004F3691" w:rsidRDefault="000068A3" w:rsidP="000068A3">
      <w:pPr>
        <w:jc w:val="left"/>
        <w:rPr>
          <w:rFonts w:eastAsia="Times New Roman"/>
          <w:b/>
          <w:szCs w:val="24"/>
          <w:lang w:val="ru-RU"/>
        </w:rPr>
      </w:pPr>
      <w:r w:rsidRPr="004F3691">
        <w:rPr>
          <w:rFonts w:eastAsia="Times New Roman"/>
          <w:b/>
          <w:szCs w:val="24"/>
          <w:lang w:val="ru-RU"/>
        </w:rPr>
        <w:br w:type="page"/>
      </w:r>
    </w:p>
    <w:p w14:paraId="044E2F80" w14:textId="77777777" w:rsidR="000068A3" w:rsidRPr="004F3691" w:rsidRDefault="000068A3" w:rsidP="000068A3">
      <w:pPr>
        <w:keepNext/>
        <w:spacing w:after="360"/>
        <w:jc w:val="center"/>
        <w:rPr>
          <w:rFonts w:eastAsia="Times New Roman"/>
          <w:b/>
          <w:szCs w:val="24"/>
          <w:lang w:val="ru-RU"/>
        </w:rPr>
      </w:pPr>
      <w:r w:rsidRPr="004F3691">
        <w:rPr>
          <w:rFonts w:eastAsia="Times New Roman"/>
          <w:b/>
          <w:szCs w:val="24"/>
          <w:lang w:val="ru-RU"/>
        </w:rPr>
        <w:lastRenderedPageBreak/>
        <w:t>ОПИСАНИЕ ПРОЕКТА</w:t>
      </w:r>
    </w:p>
    <w:p w14:paraId="4680FF77" w14:textId="2A675B92" w:rsidR="000068A3" w:rsidRPr="004F3691" w:rsidRDefault="000068A3" w:rsidP="004F3691">
      <w:pPr>
        <w:pStyle w:val="Heading1"/>
        <w:numPr>
          <w:ilvl w:val="0"/>
          <w:numId w:val="21"/>
        </w:numPr>
        <w:tabs>
          <w:tab w:val="num" w:pos="0"/>
        </w:tabs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>От имени правительства Бенина, ЮНЕП как ведущее учреждение-исполнитель представила заявку на финансирование второго транша по этапу II плана организационной деятельности по поэтапному отказу от ГХФУ (ПОДПО) в размере 210 000 долл. США плюс вспомогательные административные расходы учреждения в размере 26 100 долл. США.</w:t>
      </w:r>
      <w:r w:rsidRPr="004F3691">
        <w:rPr>
          <w:rFonts w:eastAsia="Times New Roman"/>
          <w:szCs w:val="24"/>
          <w:vertAlign w:val="superscript"/>
          <w:lang w:val="ru-RU"/>
        </w:rPr>
        <w:footnoteReference w:customMarkFollows="1" w:id="2"/>
        <w:t>2</w:t>
      </w:r>
      <w:r w:rsidRPr="004F3691">
        <w:rPr>
          <w:rFonts w:eastAsia="Times New Roman"/>
          <w:szCs w:val="24"/>
          <w:lang w:val="ru-RU"/>
        </w:rPr>
        <w:t xml:space="preserve"> Заявка включает доклад о ходе выполнения работ по освоению первого транша и планы по реализации транша</w:t>
      </w:r>
      <w:r w:rsidR="004F3691" w:rsidRPr="004F3691">
        <w:rPr>
          <w:rFonts w:eastAsia="Times New Roman"/>
          <w:szCs w:val="24"/>
          <w:lang w:val="ru-RU"/>
        </w:rPr>
        <w:t xml:space="preserve"> </w:t>
      </w:r>
      <w:r w:rsidR="004F3691" w:rsidRPr="00F8718A">
        <w:rPr>
          <w:rFonts w:eastAsia="Times New Roman"/>
          <w:szCs w:val="24"/>
          <w:lang w:val="ru-RU"/>
        </w:rPr>
        <w:br/>
      </w:r>
      <w:r w:rsidRPr="004F3691">
        <w:rPr>
          <w:rFonts w:eastAsia="Times New Roman"/>
          <w:szCs w:val="24"/>
          <w:lang w:val="ru-RU"/>
        </w:rPr>
        <w:t>на</w:t>
      </w:r>
      <w:r w:rsidR="004F3691">
        <w:rPr>
          <w:rFonts w:eastAsia="Times New Roman"/>
          <w:szCs w:val="24"/>
          <w:lang w:val="en-GB"/>
        </w:rPr>
        <w:t> </w:t>
      </w:r>
      <w:r w:rsidRPr="004F3691">
        <w:rPr>
          <w:rFonts w:eastAsia="Times New Roman"/>
          <w:szCs w:val="24"/>
          <w:lang w:val="ru-RU"/>
        </w:rPr>
        <w:t>2026–2028 гг.</w:t>
      </w:r>
    </w:p>
    <w:p w14:paraId="5DD55A63" w14:textId="77777777" w:rsidR="000068A3" w:rsidRPr="004F3691" w:rsidRDefault="000068A3" w:rsidP="000068A3">
      <w:pPr>
        <w:keepNext/>
        <w:spacing w:after="240"/>
        <w:rPr>
          <w:rFonts w:eastAsia="Times New Roman"/>
          <w:szCs w:val="24"/>
          <w:u w:val="single"/>
          <w:lang w:val="ru-RU"/>
        </w:rPr>
      </w:pPr>
      <w:r w:rsidRPr="004F3691">
        <w:rPr>
          <w:rFonts w:eastAsia="Times New Roman"/>
          <w:szCs w:val="24"/>
          <w:u w:val="single"/>
          <w:lang w:val="ru-RU"/>
        </w:rPr>
        <w:t>Отчет о потреблении ГХФУ</w:t>
      </w:r>
    </w:p>
    <w:p w14:paraId="5CF95FDB" w14:textId="77777777" w:rsidR="000068A3" w:rsidRPr="004F3691" w:rsidRDefault="000068A3" w:rsidP="000068A3">
      <w:pPr>
        <w:numPr>
          <w:ilvl w:val="0"/>
          <w:numId w:val="2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>Правительство Бенина представило данные, согласно которым потребление ГХФУ в 2025 году составляло 6,38 тонн ОРС, что на 73% ниже базового уровня потребления ГХФУ для соблюдения страной установленных требований. Данные о потреблении ГХФУ в 2021–2025 годах приведены в таблице 1.</w:t>
      </w:r>
    </w:p>
    <w:p w14:paraId="65DF30DE" w14:textId="57A47460" w:rsidR="000068A3" w:rsidRPr="004F3691" w:rsidRDefault="000068A3" w:rsidP="000068A3">
      <w:pPr>
        <w:keepNext/>
        <w:keepLines/>
        <w:spacing w:before="240"/>
        <w:rPr>
          <w:rFonts w:eastAsia="Times New Roman"/>
          <w:b/>
          <w:szCs w:val="24"/>
          <w:lang w:val="ru-RU"/>
        </w:rPr>
      </w:pPr>
      <w:r w:rsidRPr="004F3691">
        <w:rPr>
          <w:rFonts w:eastAsia="Times New Roman"/>
          <w:b/>
          <w:szCs w:val="24"/>
          <w:lang w:val="ru-RU"/>
        </w:rPr>
        <w:t>Таблица 1. Потребление ГХФУ в Бенине в 2021</w:t>
      </w:r>
      <w:r w:rsidRPr="004F3691">
        <w:rPr>
          <w:rFonts w:eastAsia="Times New Roman"/>
          <w:szCs w:val="24"/>
          <w:lang w:val="ru-RU"/>
        </w:rPr>
        <w:t>–</w:t>
      </w:r>
      <w:r w:rsidRPr="004F3691">
        <w:rPr>
          <w:rFonts w:eastAsia="Times New Roman"/>
          <w:b/>
          <w:szCs w:val="24"/>
          <w:lang w:val="ru-RU"/>
        </w:rPr>
        <w:t>2025</w:t>
      </w:r>
      <w:r w:rsidR="00CD0CF1">
        <w:rPr>
          <w:rFonts w:eastAsia="Times New Roman"/>
          <w:b/>
          <w:szCs w:val="24"/>
          <w:lang w:val="ru-RU"/>
        </w:rPr>
        <w:t> </w:t>
      </w:r>
      <w:r w:rsidRPr="004F3691">
        <w:rPr>
          <w:rFonts w:eastAsia="Times New Roman"/>
          <w:b/>
          <w:szCs w:val="24"/>
          <w:lang w:val="ru-RU"/>
        </w:rPr>
        <w:t>годах (данные в соответствии со статьей 7 Монреальского протокола)</w:t>
      </w:r>
    </w:p>
    <w:tbl>
      <w:tblPr>
        <w:tblW w:w="0" w:type="auto"/>
        <w:tblInd w:w="-64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039"/>
        <w:gridCol w:w="1045"/>
        <w:gridCol w:w="1045"/>
        <w:gridCol w:w="1045"/>
        <w:gridCol w:w="1046"/>
        <w:gridCol w:w="1046"/>
        <w:gridCol w:w="1148"/>
      </w:tblGrid>
      <w:tr w:rsidR="000068A3" w:rsidRPr="004F3691" w14:paraId="716F1A32" w14:textId="77777777" w:rsidTr="0027354C">
        <w:trPr>
          <w:trHeight w:val="150"/>
          <w:tblHeader/>
        </w:trPr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14:paraId="3E62AC76" w14:textId="77777777" w:rsidR="000068A3" w:rsidRPr="004F3691" w:rsidRDefault="000068A3" w:rsidP="0027354C">
            <w:pPr>
              <w:keepNext/>
              <w:keepLines/>
              <w:spacing w:before="20" w:after="20"/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ГХФУ-22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A7EEF59" w14:textId="77777777" w:rsidR="000068A3" w:rsidRPr="004F3691" w:rsidRDefault="000068A3" w:rsidP="0027354C">
            <w:pPr>
              <w:keepNext/>
              <w:keepLines/>
              <w:spacing w:before="20" w:after="20"/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2021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2B12A49" w14:textId="77777777" w:rsidR="000068A3" w:rsidRPr="004F3691" w:rsidRDefault="000068A3" w:rsidP="0027354C">
            <w:pPr>
              <w:keepNext/>
              <w:keepLines/>
              <w:spacing w:before="20" w:after="20"/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2022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1AFFD27" w14:textId="77777777" w:rsidR="000068A3" w:rsidRPr="004F3691" w:rsidRDefault="000068A3" w:rsidP="0027354C">
            <w:pPr>
              <w:keepNext/>
              <w:keepLines/>
              <w:spacing w:before="20" w:after="20"/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2023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78F7159" w14:textId="77777777" w:rsidR="000068A3" w:rsidRPr="004F3691" w:rsidRDefault="000068A3" w:rsidP="0027354C">
            <w:pPr>
              <w:keepNext/>
              <w:keepLines/>
              <w:spacing w:before="20" w:after="20"/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2024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4FC354F" w14:textId="77777777" w:rsidR="000068A3" w:rsidRPr="004F3691" w:rsidRDefault="000068A3" w:rsidP="0027354C">
            <w:pPr>
              <w:keepNext/>
              <w:keepLines/>
              <w:spacing w:before="20" w:after="20"/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2025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A95D73D" w14:textId="77777777" w:rsidR="000068A3" w:rsidRPr="004F3691" w:rsidRDefault="000068A3" w:rsidP="0027354C">
            <w:pPr>
              <w:keepNext/>
              <w:keepLines/>
              <w:spacing w:before="20" w:after="20"/>
              <w:jc w:val="center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Базовый уровень</w:t>
            </w:r>
          </w:p>
        </w:tc>
      </w:tr>
      <w:tr w:rsidR="000068A3" w:rsidRPr="004F3691" w14:paraId="3C3B203D" w14:textId="77777777" w:rsidTr="0027354C">
        <w:trPr>
          <w:trHeight w:val="6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14:paraId="4E4CE49A" w14:textId="77777777" w:rsidR="000068A3" w:rsidRPr="004F3691" w:rsidRDefault="000068A3" w:rsidP="0027354C">
            <w:pPr>
              <w:keepNext/>
              <w:keepLines/>
              <w:spacing w:before="20" w:after="20"/>
              <w:ind w:left="98"/>
              <w:jc w:val="lef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Метрических тонн (мт)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6EACC45" w14:textId="77777777" w:rsidR="000068A3" w:rsidRPr="004F3691" w:rsidRDefault="000068A3" w:rsidP="0027354C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sz w:val="20"/>
                <w:szCs w:val="24"/>
                <w:lang w:val="ru-RU"/>
              </w:rPr>
              <w:t>235,0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8AB7B96" w14:textId="77777777" w:rsidR="000068A3" w:rsidRPr="004F3691" w:rsidRDefault="000068A3" w:rsidP="0027354C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sz w:val="20"/>
                <w:szCs w:val="24"/>
                <w:lang w:val="ru-RU"/>
              </w:rPr>
              <w:t>198,7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5B10188" w14:textId="77777777" w:rsidR="000068A3" w:rsidRPr="004F3691" w:rsidRDefault="000068A3" w:rsidP="0027354C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sz w:val="20"/>
                <w:szCs w:val="24"/>
                <w:lang w:val="ru-RU"/>
              </w:rPr>
              <w:t>175,9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294A8A9" w14:textId="77777777" w:rsidR="000068A3" w:rsidRPr="004F3691" w:rsidRDefault="000068A3" w:rsidP="0027354C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sz w:val="20"/>
                <w:szCs w:val="24"/>
                <w:lang w:val="ru-RU"/>
              </w:rPr>
              <w:t>160,0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C16FE3D" w14:textId="77777777" w:rsidR="000068A3" w:rsidRPr="004F3691" w:rsidRDefault="000068A3" w:rsidP="0027354C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sz w:val="20"/>
                <w:szCs w:val="24"/>
                <w:lang w:val="ru-RU"/>
              </w:rPr>
              <w:t>116,0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9242F66" w14:textId="77777777" w:rsidR="000068A3" w:rsidRPr="004F3691" w:rsidRDefault="000068A3" w:rsidP="0027354C">
            <w:pPr>
              <w:keepNext/>
              <w:keepLines/>
              <w:spacing w:before="20" w:after="20"/>
              <w:ind w:left="-201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sz w:val="20"/>
                <w:szCs w:val="24"/>
                <w:lang w:val="ru-RU"/>
              </w:rPr>
              <w:t>432,72</w:t>
            </w:r>
          </w:p>
        </w:tc>
      </w:tr>
      <w:tr w:rsidR="000068A3" w:rsidRPr="004F3691" w14:paraId="3B7E75DF" w14:textId="77777777" w:rsidTr="0027354C">
        <w:trPr>
          <w:trHeight w:val="6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14:paraId="4350A93D" w14:textId="77777777" w:rsidR="000068A3" w:rsidRPr="004F3691" w:rsidRDefault="000068A3" w:rsidP="0027354C">
            <w:pPr>
              <w:keepNext/>
              <w:keepLines/>
              <w:spacing w:before="20" w:after="20"/>
              <w:ind w:left="98"/>
              <w:jc w:val="left"/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color w:val="000000"/>
                <w:sz w:val="20"/>
                <w:szCs w:val="24"/>
                <w:lang w:val="ru-RU"/>
              </w:rPr>
              <w:t>Тонн ОРС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8796447" w14:textId="77777777" w:rsidR="000068A3" w:rsidRPr="004F3691" w:rsidRDefault="000068A3" w:rsidP="0027354C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sz w:val="20"/>
                <w:szCs w:val="24"/>
                <w:lang w:val="ru-RU"/>
              </w:rPr>
              <w:t>12,93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408A679" w14:textId="77777777" w:rsidR="000068A3" w:rsidRPr="004F3691" w:rsidRDefault="000068A3" w:rsidP="0027354C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sz w:val="20"/>
                <w:szCs w:val="24"/>
                <w:lang w:val="ru-RU"/>
              </w:rPr>
              <w:t>10,93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AE75004" w14:textId="77777777" w:rsidR="000068A3" w:rsidRPr="004F3691" w:rsidRDefault="000068A3" w:rsidP="0027354C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sz w:val="20"/>
                <w:szCs w:val="24"/>
                <w:lang w:val="ru-RU"/>
              </w:rPr>
              <w:t>9,67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6F57E0D" w14:textId="77777777" w:rsidR="000068A3" w:rsidRPr="004F3691" w:rsidRDefault="000068A3" w:rsidP="0027354C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sz w:val="20"/>
                <w:szCs w:val="24"/>
                <w:lang w:val="ru-RU"/>
              </w:rPr>
              <w:t>8,8</w:t>
            </w:r>
          </w:p>
        </w:tc>
        <w:tc>
          <w:tcPr>
            <w:tcW w:w="1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2F16EF9" w14:textId="77777777" w:rsidR="000068A3" w:rsidRPr="004F3691" w:rsidRDefault="000068A3" w:rsidP="0027354C">
            <w:pPr>
              <w:keepNext/>
              <w:keepLines/>
              <w:spacing w:before="20" w:after="20"/>
              <w:ind w:left="-201" w:right="104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sz w:val="20"/>
                <w:szCs w:val="24"/>
                <w:lang w:val="ru-RU"/>
              </w:rPr>
              <w:t>6,38</w:t>
            </w:r>
          </w:p>
        </w:tc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33B0D69" w14:textId="77777777" w:rsidR="000068A3" w:rsidRPr="004F3691" w:rsidRDefault="000068A3" w:rsidP="0027354C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sz w:val="20"/>
                <w:szCs w:val="24"/>
                <w:lang w:val="ru-RU"/>
              </w:rPr>
              <w:t>23,8</w:t>
            </w:r>
          </w:p>
        </w:tc>
      </w:tr>
    </w:tbl>
    <w:p w14:paraId="7D7CC83F" w14:textId="77777777" w:rsidR="000068A3" w:rsidRPr="004F3691" w:rsidRDefault="000068A3" w:rsidP="000068A3">
      <w:pPr>
        <w:rPr>
          <w:rFonts w:eastAsia="Times New Roman"/>
          <w:sz w:val="20"/>
          <w:szCs w:val="24"/>
          <w:lang w:val="ru-RU"/>
        </w:rPr>
      </w:pPr>
    </w:p>
    <w:p w14:paraId="371B09BB" w14:textId="7427980D" w:rsidR="000068A3" w:rsidRPr="004F3691" w:rsidRDefault="000068A3" w:rsidP="00294FEF">
      <w:pPr>
        <w:pStyle w:val="Heading1"/>
        <w:numPr>
          <w:ilvl w:val="0"/>
          <w:numId w:val="21"/>
        </w:numPr>
        <w:tabs>
          <w:tab w:val="num" w:pos="709"/>
        </w:tabs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>Потребление ГХФУ-22, который используется только при обслуживании и ремонте холодильного оборудования и оборудования для кондиционирования воздуха</w:t>
      </w:r>
      <w:r w:rsidR="00CD0CF1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>(ХКВ), неуклонно снижается. Сокращение объемов было связано главным образом с реализацией мероприятий ПОДПО и внедрением в стране альтернативных технологий. Установление минимальных стандартов энергоэффективности и введение системы маркировки параметров энергопотребления для ламп и комнатных кондиционеров воздуха, в соответствии с Указом №2018-563 (от декабря 2018 </w:t>
      </w:r>
      <w:r w:rsidR="00CD0CF1">
        <w:rPr>
          <w:rFonts w:eastAsia="Times New Roman"/>
          <w:szCs w:val="24"/>
          <w:lang w:val="ru-RU"/>
        </w:rPr>
        <w:t>года</w:t>
      </w:r>
      <w:r w:rsidRPr="004F3691">
        <w:rPr>
          <w:rFonts w:eastAsia="Times New Roman"/>
          <w:szCs w:val="24"/>
          <w:lang w:val="ru-RU"/>
        </w:rPr>
        <w:t>), привело к прекращению импорта оборудования, в котором используется ГХФУ-22, с июня</w:t>
      </w:r>
      <w:r w:rsidR="00CD0CF1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>2020</w:t>
      </w:r>
      <w:r w:rsidR="00CD0CF1">
        <w:rPr>
          <w:rFonts w:eastAsia="Times New Roman"/>
          <w:szCs w:val="24"/>
          <w:lang w:val="en-GB"/>
        </w:rPr>
        <w:t> </w:t>
      </w:r>
      <w:r w:rsidRPr="004F3691">
        <w:rPr>
          <w:rFonts w:eastAsia="Times New Roman"/>
          <w:szCs w:val="24"/>
          <w:lang w:val="ru-RU"/>
        </w:rPr>
        <w:t>года, что также способствовало устойчивому снижению потребления ГХФУ-22.</w:t>
      </w:r>
    </w:p>
    <w:p w14:paraId="235113B1" w14:textId="77777777" w:rsidR="000068A3" w:rsidRPr="004F3691" w:rsidRDefault="000068A3" w:rsidP="000068A3">
      <w:pPr>
        <w:keepNext/>
        <w:spacing w:after="240"/>
        <w:rPr>
          <w:rFonts w:eastAsia="Times New Roman"/>
          <w:i/>
          <w:szCs w:val="24"/>
          <w:lang w:val="ru-RU"/>
        </w:rPr>
      </w:pPr>
      <w:r w:rsidRPr="004F3691">
        <w:rPr>
          <w:rFonts w:eastAsia="Times New Roman"/>
          <w:i/>
          <w:szCs w:val="24"/>
          <w:lang w:val="ru-RU"/>
        </w:rPr>
        <w:t>Доклад о реализации страновой программы</w:t>
      </w:r>
    </w:p>
    <w:p w14:paraId="786D2F16" w14:textId="1836219B" w:rsidR="000068A3" w:rsidRPr="004F3691" w:rsidRDefault="000068A3" w:rsidP="00294FEF">
      <w:pPr>
        <w:pStyle w:val="Heading1"/>
        <w:keepNext/>
        <w:numPr>
          <w:ilvl w:val="0"/>
          <w:numId w:val="21"/>
        </w:numPr>
        <w:tabs>
          <w:tab w:val="num" w:pos="709"/>
        </w:tabs>
        <w:rPr>
          <w:rFonts w:eastAsia="Times New Roman"/>
          <w:i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>Данные о потреблении ГХФУ, представленные правительством Бенина в его докладе о реализации страновой программы за 2025</w:t>
      </w:r>
      <w:r w:rsidR="00CD0CF1">
        <w:rPr>
          <w:rFonts w:eastAsia="Times New Roman"/>
          <w:szCs w:val="24"/>
          <w:lang w:val="en-GB"/>
        </w:rPr>
        <w:t> </w:t>
      </w:r>
      <w:r w:rsidRPr="004F3691">
        <w:rPr>
          <w:rFonts w:eastAsia="Times New Roman"/>
          <w:szCs w:val="24"/>
          <w:lang w:val="ru-RU"/>
        </w:rPr>
        <w:t xml:space="preserve">год, согласуются с данными, представленными в соответствии со статьей 7 Монреальского протокола. </w:t>
      </w:r>
    </w:p>
    <w:p w14:paraId="0FB44B44" w14:textId="77777777" w:rsidR="000068A3" w:rsidRPr="004F3691" w:rsidRDefault="000068A3" w:rsidP="000068A3">
      <w:pPr>
        <w:spacing w:after="240"/>
        <w:rPr>
          <w:rFonts w:eastAsia="Times New Roman"/>
          <w:szCs w:val="24"/>
          <w:u w:val="single"/>
          <w:lang w:val="ru-RU"/>
        </w:rPr>
      </w:pPr>
      <w:r w:rsidRPr="004F3691">
        <w:rPr>
          <w:rFonts w:eastAsia="Times New Roman"/>
          <w:szCs w:val="24"/>
          <w:u w:val="single"/>
          <w:lang w:val="ru-RU"/>
        </w:rPr>
        <w:t>Положение дел с реализацией этапа I плана организационной деятельности по поэтапному отказу от ГХФУ</w:t>
      </w:r>
    </w:p>
    <w:p w14:paraId="12B83551" w14:textId="12E5A818" w:rsidR="000068A3" w:rsidRPr="004F3691" w:rsidRDefault="000068A3" w:rsidP="00294FEF">
      <w:pPr>
        <w:pStyle w:val="Heading1"/>
        <w:numPr>
          <w:ilvl w:val="0"/>
          <w:numId w:val="21"/>
        </w:numPr>
        <w:tabs>
          <w:tab w:val="num" w:pos="709"/>
        </w:tabs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>Первый этап ПОДПО был завершен 31</w:t>
      </w:r>
      <w:r w:rsidR="00CD0CF1">
        <w:rPr>
          <w:rFonts w:eastAsia="Times New Roman"/>
          <w:szCs w:val="24"/>
          <w:lang w:val="en-GB"/>
        </w:rPr>
        <w:t> </w:t>
      </w:r>
      <w:r w:rsidRPr="004F3691">
        <w:rPr>
          <w:rFonts w:eastAsia="Times New Roman"/>
          <w:szCs w:val="24"/>
          <w:lang w:val="ru-RU"/>
        </w:rPr>
        <w:t>декабря 2022 года в соответствии со сроками, продленными по решению 87/28.</w:t>
      </w:r>
      <w:r w:rsidRPr="004F3691">
        <w:rPr>
          <w:rStyle w:val="FootnoteReference"/>
          <w:rFonts w:eastAsia="Times New Roman"/>
          <w:szCs w:val="24"/>
          <w:lang w:val="ru-RU"/>
        </w:rPr>
        <w:footnoteReference w:customMarkFollows="1" w:id="3"/>
        <w:t>3</w:t>
      </w:r>
      <w:r w:rsidRPr="004F3691">
        <w:rPr>
          <w:rFonts w:eastAsia="Times New Roman"/>
          <w:szCs w:val="24"/>
          <w:lang w:val="ru-RU"/>
        </w:rPr>
        <w:t xml:space="preserve"> Отчет о завершении проекта был представлен 30 июля 2023 года.</w:t>
      </w:r>
    </w:p>
    <w:p w14:paraId="3FE20E16" w14:textId="77777777" w:rsidR="000068A3" w:rsidRPr="004F3691" w:rsidRDefault="000068A3" w:rsidP="000068A3">
      <w:pPr>
        <w:spacing w:after="240"/>
        <w:rPr>
          <w:rFonts w:eastAsia="Times New Roman"/>
          <w:szCs w:val="24"/>
          <w:u w:val="single"/>
          <w:lang w:val="ru-RU"/>
        </w:rPr>
      </w:pPr>
      <w:r w:rsidRPr="004F3691">
        <w:rPr>
          <w:rFonts w:eastAsia="Times New Roman"/>
          <w:szCs w:val="24"/>
          <w:u w:val="single"/>
          <w:lang w:val="ru-RU"/>
        </w:rPr>
        <w:t>Доклад о ходе выполнения работ по освоению первого транша на этапе II Плана организационной деятельности по поэтапному отказу от ГХФУ</w:t>
      </w:r>
    </w:p>
    <w:p w14:paraId="5E433B88" w14:textId="77777777" w:rsidR="000068A3" w:rsidRPr="004F3691" w:rsidRDefault="000068A3" w:rsidP="000068A3">
      <w:pPr>
        <w:spacing w:after="240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i/>
          <w:szCs w:val="24"/>
          <w:lang w:val="ru-RU"/>
        </w:rPr>
        <w:t xml:space="preserve">Правовая база </w:t>
      </w:r>
    </w:p>
    <w:p w14:paraId="544FAC91" w14:textId="503C93F7" w:rsidR="000068A3" w:rsidRPr="004F3691" w:rsidRDefault="000068A3" w:rsidP="00294FEF">
      <w:pPr>
        <w:pStyle w:val="Heading1"/>
        <w:numPr>
          <w:ilvl w:val="0"/>
          <w:numId w:val="21"/>
        </w:numPr>
        <w:tabs>
          <w:tab w:val="num" w:pos="709"/>
        </w:tabs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lastRenderedPageBreak/>
        <w:t>Поскольку Бенин является членом Западноафриканского экономического и валютного союза и Экономического сообщества западноафриканских государств</w:t>
      </w:r>
      <w:r w:rsidR="00CD0CF1">
        <w:rPr>
          <w:rFonts w:eastAsia="Times New Roman"/>
          <w:szCs w:val="24"/>
          <w:lang w:val="en-GB"/>
        </w:rPr>
        <w:t> </w:t>
      </w:r>
      <w:r w:rsidRPr="004F3691">
        <w:rPr>
          <w:rFonts w:eastAsia="Times New Roman"/>
          <w:szCs w:val="24"/>
          <w:lang w:val="ru-RU"/>
        </w:rPr>
        <w:t>(ЭКОВАС), национальное законодательство Бенина дополняется соответствующими субрегиональными нормативными документами. За последнее время Бенин еще больше укрепил свою систему нормативно-правового регулирования для обеспечения реализации Кигалийской поправки. В соответствии с межведомственным приказом № 0103 (изданным в мае 2022 года), создана комплексная система нормативно-правового регулирования импорта, хранения, распределения и отчетности по</w:t>
      </w:r>
      <w:r w:rsidR="00CD0CF1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>ГФУ, ГХФУ, углеводородам и другим хладагентам, а также холодильным устройствам и установкам. Приказ направлен на укрепление национальных мер по контролю над веществами с высоким потенциалом глобального потепления, приведение национальной практики в соответствие с международными природоохранными соглашениями, и повышение безопасности в секторе</w:t>
      </w:r>
      <w:r w:rsidR="00CD0CF1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>ХКВ.</w:t>
      </w:r>
    </w:p>
    <w:p w14:paraId="0F9C208E" w14:textId="77777777" w:rsidR="000068A3" w:rsidRPr="004F3691" w:rsidRDefault="000068A3" w:rsidP="00294FEF">
      <w:pPr>
        <w:pStyle w:val="Heading1"/>
        <w:numPr>
          <w:ilvl w:val="0"/>
          <w:numId w:val="21"/>
        </w:numPr>
        <w:tabs>
          <w:tab w:val="num" w:pos="709"/>
        </w:tabs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>В ходе первого транша было проведено три рабочих заседания с ключевыми партнерами и заинтересованными сторонами, включая импортеров, по реализации указа 2018 года о маркировке энергопотребления для обеспечения импорта оборудования, не содержащего ГХФУ, а также была разработана и прошла валидацию база нормативно-правового регулирования и политик, выполнение которых необходимо для обеспечения устойчивого соблюдения поэтапного отказа от ГХФУ после 2030 года, и в настоящее время ожидается принятие этой базы.</w:t>
      </w:r>
    </w:p>
    <w:p w14:paraId="73998DF2" w14:textId="77777777" w:rsidR="000068A3" w:rsidRPr="004F3691" w:rsidRDefault="000068A3" w:rsidP="000068A3">
      <w:pPr>
        <w:keepNext/>
        <w:spacing w:after="240"/>
        <w:rPr>
          <w:rFonts w:eastAsia="Times New Roman"/>
          <w:i/>
          <w:szCs w:val="24"/>
          <w:lang w:val="ru-RU"/>
        </w:rPr>
      </w:pPr>
      <w:r w:rsidRPr="004F3691">
        <w:rPr>
          <w:rFonts w:eastAsia="Times New Roman"/>
          <w:i/>
          <w:szCs w:val="24"/>
          <w:lang w:val="ru-RU"/>
        </w:rPr>
        <w:t>Сектор обслуживания холодильного оборудования</w:t>
      </w:r>
    </w:p>
    <w:p w14:paraId="64E77D1D" w14:textId="77777777" w:rsidR="000068A3" w:rsidRPr="004F3691" w:rsidRDefault="000068A3" w:rsidP="00294FEF">
      <w:pPr>
        <w:pStyle w:val="Heading1"/>
        <w:numPr>
          <w:ilvl w:val="0"/>
          <w:numId w:val="21"/>
        </w:numPr>
        <w:tabs>
          <w:tab w:val="num" w:pos="709"/>
        </w:tabs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>В ходе реализации первого транша были проведены следующие мероприятия:</w:t>
      </w:r>
    </w:p>
    <w:p w14:paraId="1FB7B9A6" w14:textId="6DCE0822" w:rsidR="000068A3" w:rsidRPr="004F3691" w:rsidRDefault="000068A3" w:rsidP="005B1862">
      <w:pPr>
        <w:pStyle w:val="Heading2"/>
        <w:numPr>
          <w:ilvl w:val="1"/>
          <w:numId w:val="23"/>
        </w:numPr>
        <w:ind w:left="1440" w:hanging="720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i/>
          <w:szCs w:val="24"/>
          <w:lang w:val="ru-RU"/>
        </w:rPr>
        <w:t xml:space="preserve">Укрепление национального потенциала по контролю за ГХФУ: </w:t>
      </w:r>
      <w:r w:rsidRPr="004F3691">
        <w:rPr>
          <w:rFonts w:eastAsia="Times New Roman"/>
          <w:szCs w:val="24"/>
          <w:lang w:val="ru-RU"/>
        </w:rPr>
        <w:t>Было организовано шесть семинаров для обучения 165 сотрудников таможенных и правоохранительных органов (в их числе 15 женщин); организовано четыре выезда для мониторинга и проверки разрешений на импорт и дистрибуцию хладагентов, а также проверки качества данных веществ на территории страны, с посещением в общей сложности 10</w:t>
      </w:r>
      <w:r w:rsidR="005B1862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>магазинов; было организовано два семинара-практикума для импортеров по процедурам выдачи лицензий на импорт и предоставления ежегодных квот, а также по потенциальным рискам и опасностям, связанным с определенными хладагентами. Не было проведено одно трансграничное совещание региона ЭКОВАС по предотвращению незаконной торговли; это мероприятие было заменено обучением технических специалистов в армии и в секторе здравоохранения;</w:t>
      </w:r>
    </w:p>
    <w:p w14:paraId="6659CF4C" w14:textId="77777777" w:rsidR="000068A3" w:rsidRPr="004F3691" w:rsidRDefault="000068A3" w:rsidP="005B1862">
      <w:pPr>
        <w:pStyle w:val="Heading2"/>
        <w:numPr>
          <w:ilvl w:val="1"/>
          <w:numId w:val="23"/>
        </w:numPr>
        <w:ind w:left="1440" w:hanging="720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i/>
          <w:szCs w:val="24"/>
          <w:lang w:val="ru-RU"/>
        </w:rPr>
        <w:t>Укрепление потенциала технических специалистов по ХКВ за счет обучения надлежащим практикам</w:t>
      </w:r>
      <w:r w:rsidRPr="004F3691">
        <w:rPr>
          <w:rFonts w:eastAsia="Times New Roman"/>
          <w:szCs w:val="24"/>
          <w:lang w:val="ru-RU"/>
        </w:rPr>
        <w:t xml:space="preserve">: Проведена одна информационно-просветительская кампания и восемь обучающих занятий для 504 технических специалистов по холодильному оборудованию и оборудованию кондиционирования воздуха (в их числе 56 женщин) по надлежащим практикам техобслуживания, рекуперации, рециклированию и повторному использованию хладагентов, а также технике безопасности при обращении с хладагентами и оборудованием; </w:t>
      </w:r>
    </w:p>
    <w:p w14:paraId="1E728714" w14:textId="6B21F70F" w:rsidR="000068A3" w:rsidRPr="004F3691" w:rsidRDefault="000068A3" w:rsidP="005B1862">
      <w:pPr>
        <w:pStyle w:val="Heading2"/>
        <w:numPr>
          <w:ilvl w:val="1"/>
          <w:numId w:val="23"/>
        </w:numPr>
        <w:ind w:left="1440" w:hanging="720"/>
        <w:rPr>
          <w:rFonts w:eastAsia="Times New Roman"/>
          <w:sz w:val="24"/>
          <w:szCs w:val="24"/>
          <w:lang w:val="ru-RU"/>
        </w:rPr>
      </w:pPr>
      <w:r w:rsidRPr="004F3691">
        <w:rPr>
          <w:rFonts w:eastAsia="Times New Roman"/>
          <w:i/>
          <w:szCs w:val="24"/>
          <w:lang w:val="ru-RU"/>
        </w:rPr>
        <w:t xml:space="preserve">Укрепление центров передового опыта: </w:t>
      </w:r>
      <w:r w:rsidRPr="004F3691">
        <w:rPr>
          <w:rFonts w:eastAsia="Times New Roman"/>
          <w:szCs w:val="24"/>
          <w:lang w:val="ru-RU"/>
        </w:rPr>
        <w:t>Проведен отбор специалистов</w:t>
      </w:r>
      <w:r w:rsidR="005B1862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 xml:space="preserve">ХКВ для прохождения обучения и определены кандидатуры инструкторов. После восстановления и оснащения центров-бенефициаров будет начато обучение 200 технических специалистов и 30 инструкторов по холодильному оборудованию и оборудованию кондиционирования воздуха. Национальным экспертом проведена всесторонняя оценка потребностей и подготовлен полный список оборудования для определенных для выполнения этих задач центров передового опыта. Всё </w:t>
      </w:r>
      <w:r w:rsidRPr="004F3691">
        <w:rPr>
          <w:rFonts w:eastAsia="Times New Roman"/>
          <w:szCs w:val="24"/>
          <w:lang w:val="ru-RU"/>
        </w:rPr>
        <w:lastRenderedPageBreak/>
        <w:t>оборудование из этого списка</w:t>
      </w:r>
      <w:r w:rsidRPr="004F3691">
        <w:rPr>
          <w:rStyle w:val="FootnoteReference"/>
          <w:rFonts w:eastAsia="Times New Roman"/>
          <w:szCs w:val="24"/>
          <w:lang w:val="ru-RU"/>
        </w:rPr>
        <w:footnoteReference w:customMarkFollows="1" w:id="4"/>
        <w:t>4</w:t>
      </w:r>
      <w:r w:rsidRPr="004F3691">
        <w:rPr>
          <w:rFonts w:eastAsia="Times New Roman"/>
          <w:szCs w:val="24"/>
          <w:lang w:val="ru-RU"/>
        </w:rPr>
        <w:t xml:space="preserve"> было закуплено, и в настоящее время ожидается его доставка. Завершена оценка готовности объектов и проверка соответствия стандартам безопасности для выбранных центров. После определения конкретных требований к участкам, национальный орган по озону (НОО) разработал и утвердил техническое задание на восстановление объектов; и</w:t>
      </w:r>
    </w:p>
    <w:p w14:paraId="2AB4D665" w14:textId="561347AC" w:rsidR="000068A3" w:rsidRPr="004F3691" w:rsidRDefault="000068A3" w:rsidP="005B1862">
      <w:pPr>
        <w:pStyle w:val="Heading2"/>
        <w:numPr>
          <w:ilvl w:val="1"/>
          <w:numId w:val="23"/>
        </w:numPr>
        <w:ind w:left="1440" w:hanging="720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i/>
          <w:szCs w:val="24"/>
          <w:lang w:val="ru-RU"/>
        </w:rPr>
        <w:t>Мероприятия по поддержанию энергоэффективности в секторе обслуживания холодильного оборудования:</w:t>
      </w:r>
      <w:r w:rsidRPr="004F3691">
        <w:rPr>
          <w:rFonts w:eastAsia="Times New Roman"/>
          <w:szCs w:val="24"/>
          <w:lang w:val="ru-RU"/>
        </w:rPr>
        <w:t xml:space="preserve"> Инициирован проект, представленный в соответствии с решением 89/6. Проведен технический аудит, в том числе по действующим системам кондиционирования воздуха, потреблению энергии, воздействию на окружающую среду и потребностям в сфере ремонта/реконструкции; разработаны технические спецификации для установок кондиционирования воздуха R-290; выбран бенефициар; и проведен семинар для валидации данных. Разработано учебное пособие, 40</w:t>
      </w:r>
      <w:r w:rsidR="005B1862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>технических специалистов прошли обучение по монтажу и обслуживанию кондиционеров воздуха на основе хладагента R-290, а также автономных коммерческих холодильных уст</w:t>
      </w:r>
      <w:r w:rsidR="005B1862">
        <w:rPr>
          <w:rFonts w:eastAsia="Times New Roman"/>
          <w:szCs w:val="24"/>
          <w:lang w:val="ru-RU"/>
        </w:rPr>
        <w:t>а</w:t>
      </w:r>
      <w:r w:rsidRPr="004F3691">
        <w:rPr>
          <w:rFonts w:eastAsia="Times New Roman"/>
          <w:szCs w:val="24"/>
          <w:lang w:val="ru-RU"/>
        </w:rPr>
        <w:t>новок. После разработки технических спецификаций закуплено и доставлено 40</w:t>
      </w:r>
      <w:r w:rsidR="005B1862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>единиц оборудования для кондиционирования воздуха; их установка силами обученных технических специалистов запланирована в мае 2026</w:t>
      </w:r>
      <w:r w:rsidR="005B1862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>года. Подписан контракт с компанией, специализирующейся на рекуперации и рециркуляции хладагентов из замененных кондиционеров.</w:t>
      </w:r>
    </w:p>
    <w:p w14:paraId="7691A925" w14:textId="77777777" w:rsidR="000068A3" w:rsidRPr="004F3691" w:rsidRDefault="000068A3" w:rsidP="000068A3">
      <w:pPr>
        <w:keepNext/>
        <w:spacing w:after="240"/>
        <w:rPr>
          <w:rFonts w:eastAsia="Times New Roman"/>
          <w:i/>
          <w:szCs w:val="24"/>
          <w:lang w:val="ru-RU"/>
        </w:rPr>
      </w:pPr>
      <w:r w:rsidRPr="004F3691">
        <w:rPr>
          <w:rFonts w:eastAsia="Times New Roman"/>
          <w:i/>
          <w:szCs w:val="24"/>
          <w:lang w:val="ru-RU"/>
        </w:rPr>
        <w:t>Реализация и мониторинг проекта</w:t>
      </w:r>
    </w:p>
    <w:p w14:paraId="4D12E315" w14:textId="77777777" w:rsidR="000068A3" w:rsidRPr="004F3691" w:rsidRDefault="000068A3" w:rsidP="000068A3">
      <w:pPr>
        <w:numPr>
          <w:ilvl w:val="0"/>
          <w:numId w:val="2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>НОО осуществляет мониторинг деятельности, представляет отчетность о ходе выполнения и работает с ключевыми партнерами и заинтересованными сторонами для обеспечения поэтапного отказа от ГХФУ. Из финансирования для мероприятий по мониторингу проекта, утвержденного в рамках первого транша в сумме 15 000 долл. США, было перечислено 15 000 долл. США на оплату персонала проекта и консультантов (10 000 долл. США), расходов на внутренние поездки (2 000 долл. США), проведение совещаний и семинаров (3 000 долл. США).</w:t>
      </w:r>
    </w:p>
    <w:p w14:paraId="689E732B" w14:textId="77777777" w:rsidR="000068A3" w:rsidRPr="004F3691" w:rsidRDefault="000068A3" w:rsidP="000068A3">
      <w:pPr>
        <w:spacing w:after="240"/>
        <w:ind w:right="62"/>
        <w:jc w:val="left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u w:val="single"/>
          <w:lang w:val="ru-RU"/>
        </w:rPr>
        <w:t>Объем произведенных выплат</w:t>
      </w:r>
    </w:p>
    <w:p w14:paraId="21B530F5" w14:textId="739BE01D" w:rsidR="000068A3" w:rsidRPr="004F3691" w:rsidRDefault="000068A3" w:rsidP="000068A3">
      <w:pPr>
        <w:keepNext/>
        <w:numPr>
          <w:ilvl w:val="0"/>
          <w:numId w:val="21"/>
        </w:numPr>
        <w:autoSpaceDE w:val="0"/>
        <w:autoSpaceDN w:val="0"/>
        <w:adjustRightInd w:val="0"/>
        <w:spacing w:before="240" w:after="240"/>
        <w:outlineLvl w:val="0"/>
        <w:rPr>
          <w:rFonts w:eastAsia="Times New Roman"/>
          <w:szCs w:val="24"/>
          <w:u w:val="single"/>
          <w:lang w:val="ru-RU"/>
        </w:rPr>
      </w:pPr>
      <w:r w:rsidRPr="004F3691">
        <w:rPr>
          <w:rFonts w:eastAsia="Times New Roman"/>
          <w:szCs w:val="24"/>
          <w:lang w:val="ru-RU"/>
        </w:rPr>
        <w:t>По состоянию на март 2026</w:t>
      </w:r>
      <w:r w:rsidR="005B1862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>года, из утвержденного на данный момент финансирования в сумме 445 000 долл. США (125 000 долл. США для ЮНЕП и 320 000 долл. США для ЮНИДО) было выплачено 233 108 долл. США (52,38%) (117 829 долл. США для ЮНЕП и 117 829 долл. США для ЮНИДО). Оставшиеся к выплате средства в размере 233 108 долл. США будут перечислены в 2026 году.</w:t>
      </w:r>
    </w:p>
    <w:p w14:paraId="3F23F5E7" w14:textId="77777777" w:rsidR="000068A3" w:rsidRPr="004F3691" w:rsidRDefault="000068A3" w:rsidP="000068A3">
      <w:pPr>
        <w:keepNext/>
        <w:spacing w:before="240" w:after="240"/>
        <w:outlineLvl w:val="0"/>
        <w:rPr>
          <w:rFonts w:eastAsia="Times New Roman"/>
          <w:szCs w:val="24"/>
          <w:u w:val="single"/>
          <w:lang w:val="ru-RU"/>
        </w:rPr>
      </w:pPr>
      <w:r w:rsidRPr="004F3691">
        <w:rPr>
          <w:rFonts w:eastAsia="Times New Roman"/>
          <w:szCs w:val="24"/>
          <w:u w:val="single"/>
          <w:lang w:val="ru-RU"/>
        </w:rPr>
        <w:t>План работ по освоению второго транша на этапе II Плана организационной деятельности по поэтапному отказу от ГХФУ</w:t>
      </w:r>
    </w:p>
    <w:p w14:paraId="619D8305" w14:textId="77777777" w:rsidR="000068A3" w:rsidRPr="004F3691" w:rsidRDefault="000068A3" w:rsidP="000068A3">
      <w:pPr>
        <w:numPr>
          <w:ilvl w:val="0"/>
          <w:numId w:val="2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>В период с июня 2026 года по июнь 2028 года будут проведены следующие мероприятия:</w:t>
      </w:r>
    </w:p>
    <w:p w14:paraId="72B84A6E" w14:textId="7AB105BE" w:rsidR="000068A3" w:rsidRPr="004F3691" w:rsidRDefault="000068A3" w:rsidP="005B1862">
      <w:pPr>
        <w:numPr>
          <w:ilvl w:val="1"/>
          <w:numId w:val="24"/>
        </w:numPr>
        <w:autoSpaceDE w:val="0"/>
        <w:autoSpaceDN w:val="0"/>
        <w:adjustRightInd w:val="0"/>
        <w:spacing w:after="240"/>
        <w:ind w:left="1440" w:hanging="720"/>
        <w:outlineLvl w:val="1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i/>
          <w:szCs w:val="24"/>
          <w:lang w:val="ru-RU"/>
        </w:rPr>
        <w:t>Укрепление и обеспечение соблюдения законодательства и нормативных актов</w:t>
      </w:r>
      <w:r w:rsidRPr="004F3691">
        <w:rPr>
          <w:rFonts w:eastAsia="Times New Roman"/>
          <w:szCs w:val="24"/>
          <w:lang w:val="ru-RU"/>
        </w:rPr>
        <w:t>: Проведение дальнейших консультаций с ключевыми партнерами и заинтересованными сторонами, включая импортеров, по реализации указа 2018</w:t>
      </w:r>
      <w:r w:rsidR="005B1862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 xml:space="preserve">года о маркировке энергопотребления для обеспечения импорта оборудования, не содержащего ГХФУ, и проведение двух совещаний (с участием 25 приглашенных в каждом совещании ) по разработке двух механизмов (одного нового нормативного </w:t>
      </w:r>
      <w:r w:rsidRPr="004F3691">
        <w:rPr>
          <w:rFonts w:eastAsia="Times New Roman"/>
          <w:szCs w:val="24"/>
          <w:lang w:val="ru-RU"/>
        </w:rPr>
        <w:lastRenderedPageBreak/>
        <w:t>акта и одной поправки к действующему законодательному акту), необходимых для обеспечения устойчивого соблюдения мер для поэтапного отказа от ГХФУ после 2030 года (ЮНЕП) (10 000 долл. США);</w:t>
      </w:r>
    </w:p>
    <w:p w14:paraId="230C4238" w14:textId="55522638" w:rsidR="000068A3" w:rsidRPr="004F3691" w:rsidRDefault="000068A3" w:rsidP="005B1862">
      <w:pPr>
        <w:pStyle w:val="Heading2"/>
        <w:numPr>
          <w:ilvl w:val="1"/>
          <w:numId w:val="24"/>
        </w:numPr>
        <w:ind w:left="1440" w:hanging="720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i/>
          <w:szCs w:val="24"/>
          <w:lang w:val="ru-RU"/>
        </w:rPr>
        <w:t>Укрепление национального потенциала в сфере контроля за ГХФУ</w:t>
      </w:r>
      <w:r w:rsidRPr="004F3691">
        <w:rPr>
          <w:rFonts w:eastAsia="Times New Roman"/>
          <w:szCs w:val="24"/>
          <w:lang w:val="ru-RU"/>
        </w:rPr>
        <w:t>:</w:t>
      </w:r>
      <w:r w:rsidRPr="004F3691">
        <w:rPr>
          <w:rFonts w:eastAsia="Times New Roman"/>
          <w:b/>
          <w:szCs w:val="24"/>
          <w:lang w:val="ru-RU"/>
        </w:rPr>
        <w:t xml:space="preserve"> </w:t>
      </w:r>
      <w:r w:rsidRPr="004F3691">
        <w:rPr>
          <w:rFonts w:eastAsia="Times New Roman"/>
          <w:szCs w:val="24"/>
          <w:lang w:val="ru-RU"/>
        </w:rPr>
        <w:t>Проведение 12</w:t>
      </w:r>
      <w:r w:rsidR="005B1862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 xml:space="preserve">обучающих занятий для подготовки 240 сотрудников таможенных и правоохранительных органов, инспекторов природоохранных органов и торговых контролеров по вопросам контроля за ГХФУ и оборудованием, в котором применяются ГХФУ, борьбы с незаконной торговлей ГХФУ, идентификации хладагентов и соблюдения соответствующих законов и нормативных актов; проведение не менее трех семинаров для импортеров по процедурам выдачи лицензий на импорт и предоставления ежегодных квот, а также по потенциальным рискам и безопасности при обращении с определенными веществами хладагентов; и проведение совещания по трансграничному сотрудничеству с участием сотрудников таможенных и правоохранительных органов стран субрегиона Экономического сообщества западноафриканских государств (ЭКОВАС) с целью пресечения незаконной торговли (ЮНЕП) (70 000 долл. США); </w:t>
      </w:r>
    </w:p>
    <w:p w14:paraId="28551352" w14:textId="77777777" w:rsidR="000068A3" w:rsidRPr="004F3691" w:rsidRDefault="000068A3" w:rsidP="005B1862">
      <w:pPr>
        <w:pStyle w:val="Heading2"/>
        <w:numPr>
          <w:ilvl w:val="1"/>
          <w:numId w:val="24"/>
        </w:numPr>
        <w:ind w:left="1440" w:hanging="720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i/>
          <w:szCs w:val="24"/>
          <w:lang w:val="ru-RU"/>
        </w:rPr>
        <w:t xml:space="preserve">Укрепление потенциала технических специалистов ХКВ в применении надлежащих практик: </w:t>
      </w:r>
      <w:r w:rsidRPr="004F3691">
        <w:rPr>
          <w:rFonts w:eastAsia="Times New Roman"/>
          <w:szCs w:val="24"/>
          <w:lang w:val="ru-RU"/>
        </w:rPr>
        <w:t>Организация не менее 12 обучающих занятий для 300 технических специалистов в секторе ХКВ по надлежащим практикам техобслуживания, рекуперации, рециклированию и повторному использованию хладагентов, а также технике безопасности при обращении с хладагентами и оборудованием; разработка и реализация программы сертификации технических специалистов для сектора ХКВ, включая консультации с ключевыми партнерами и заинтересованными сторонами, повышение информированности, наращивание потенциала за счет подготовки кадров и пилотную сертификацию 25 технических специалистов, а также внедрение на национальном уровне с сертификацией 100 технических специалистов; разработка и внедрение технических стандартов по применению легковоспламеняющихся и токсичных веществ (R-290, R-600a, ГФУ-32) в оборудовании ХКВ (ЮНЕП) (115 000 долл. США);</w:t>
      </w:r>
    </w:p>
    <w:p w14:paraId="62D2F45F" w14:textId="77777777" w:rsidR="000068A3" w:rsidRPr="004F3691" w:rsidRDefault="000068A3" w:rsidP="005B1862">
      <w:pPr>
        <w:pStyle w:val="Heading2"/>
        <w:numPr>
          <w:ilvl w:val="1"/>
          <w:numId w:val="24"/>
        </w:numPr>
        <w:ind w:left="1440" w:hanging="720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i/>
          <w:szCs w:val="24"/>
          <w:lang w:val="ru-RU"/>
        </w:rPr>
        <w:t xml:space="preserve">Укрепление центров передового опыта </w:t>
      </w:r>
      <w:r w:rsidRPr="004F3691">
        <w:rPr>
          <w:rFonts w:eastAsia="Times New Roman"/>
          <w:szCs w:val="24"/>
          <w:lang w:val="ru-RU"/>
        </w:rPr>
        <w:t>(ЮНИДО) (средства из предыдущего транша);</w:t>
      </w:r>
    </w:p>
    <w:p w14:paraId="51F5DA92" w14:textId="77777777" w:rsidR="000068A3" w:rsidRPr="004F3691" w:rsidRDefault="000068A3" w:rsidP="005B1862">
      <w:pPr>
        <w:pStyle w:val="Heading2"/>
        <w:widowControl/>
        <w:numPr>
          <w:ilvl w:val="1"/>
          <w:numId w:val="24"/>
        </w:numPr>
        <w:ind w:left="1440" w:hanging="720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i/>
          <w:szCs w:val="24"/>
          <w:lang w:val="ru-RU"/>
        </w:rPr>
        <w:t xml:space="preserve">Мероприятия по обеспечению энергоэффективности в секторе обслуживания холодильного оборудования </w:t>
      </w:r>
      <w:r w:rsidRPr="004F3691">
        <w:rPr>
          <w:rFonts w:eastAsia="Times New Roman"/>
          <w:szCs w:val="24"/>
          <w:lang w:val="ru-RU"/>
        </w:rPr>
        <w:t>(ЮНЕП) (средства из предыдущего транша); и</w:t>
      </w:r>
    </w:p>
    <w:p w14:paraId="5FCEE8C1" w14:textId="77777777" w:rsidR="000068A3" w:rsidRPr="004F3691" w:rsidRDefault="000068A3" w:rsidP="005B1862">
      <w:pPr>
        <w:widowControl w:val="0"/>
        <w:numPr>
          <w:ilvl w:val="1"/>
          <w:numId w:val="24"/>
        </w:numPr>
        <w:autoSpaceDE w:val="0"/>
        <w:autoSpaceDN w:val="0"/>
        <w:adjustRightInd w:val="0"/>
        <w:spacing w:after="240"/>
        <w:ind w:left="1440" w:hanging="720"/>
        <w:outlineLvl w:val="1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>Мониторинг проекта (ЮНЕП) (15 000 долл. США): Консультант (10 000 долл. США), совещания (3 000 долл. США) и расходы на поездки (2 000 долл. США).</w:t>
      </w:r>
    </w:p>
    <w:p w14:paraId="1FC42C86" w14:textId="77777777" w:rsidR="000068A3" w:rsidRPr="004F3691" w:rsidRDefault="000068A3" w:rsidP="000068A3">
      <w:pPr>
        <w:keepLines/>
        <w:spacing w:before="360" w:after="240"/>
        <w:jc w:val="center"/>
        <w:rPr>
          <w:rFonts w:eastAsia="Times New Roman"/>
          <w:b/>
          <w:szCs w:val="24"/>
          <w:lang w:val="ru-RU"/>
        </w:rPr>
      </w:pPr>
      <w:r w:rsidRPr="004F3691">
        <w:rPr>
          <w:rFonts w:eastAsia="Times New Roman"/>
          <w:b/>
          <w:szCs w:val="24"/>
          <w:lang w:val="ru-RU"/>
        </w:rPr>
        <w:t>ЗАМЕЧАНИЯ И РЕКОМЕНДАЦИИ СЕКРЕТАРИАТА</w:t>
      </w:r>
    </w:p>
    <w:p w14:paraId="43ECE68C" w14:textId="77777777" w:rsidR="000068A3" w:rsidRPr="004F3691" w:rsidRDefault="000068A3" w:rsidP="000068A3">
      <w:pPr>
        <w:keepLines/>
        <w:rPr>
          <w:rFonts w:eastAsia="Times New Roman"/>
          <w:b/>
          <w:szCs w:val="24"/>
          <w:lang w:val="ru-RU"/>
        </w:rPr>
      </w:pPr>
      <w:r w:rsidRPr="004F3691">
        <w:rPr>
          <w:rFonts w:eastAsia="Times New Roman"/>
          <w:b/>
          <w:szCs w:val="24"/>
          <w:lang w:val="ru-RU"/>
        </w:rPr>
        <w:t>ЗАМЕЧАНИЯ</w:t>
      </w:r>
    </w:p>
    <w:p w14:paraId="725568D7" w14:textId="77777777" w:rsidR="000068A3" w:rsidRPr="004F3691" w:rsidRDefault="000068A3" w:rsidP="000068A3">
      <w:pPr>
        <w:keepLines/>
        <w:spacing w:before="240" w:after="240"/>
        <w:rPr>
          <w:rFonts w:eastAsia="Times New Roman"/>
          <w:szCs w:val="24"/>
          <w:u w:val="single"/>
          <w:lang w:val="ru-RU"/>
        </w:rPr>
      </w:pPr>
      <w:r w:rsidRPr="004F3691">
        <w:rPr>
          <w:rFonts w:eastAsia="Times New Roman"/>
          <w:szCs w:val="24"/>
          <w:u w:val="single"/>
          <w:lang w:val="ru-RU"/>
        </w:rPr>
        <w:t>Доклад о результатах проверки </w:t>
      </w:r>
    </w:p>
    <w:p w14:paraId="51A3F418" w14:textId="77777777" w:rsidR="000068A3" w:rsidRPr="004F3691" w:rsidRDefault="000068A3" w:rsidP="00294FEF">
      <w:pPr>
        <w:pStyle w:val="Heading1"/>
        <w:numPr>
          <w:ilvl w:val="0"/>
          <w:numId w:val="21"/>
        </w:numPr>
        <w:tabs>
          <w:tab w:val="num" w:pos="709"/>
        </w:tabs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 xml:space="preserve">В соответствии с решением 94/17, при подаче заявки на второй транш для этапа II ПОДПО для Бенина необходимо представить доклад о результатах проверки потребления ГХФУ в стране за 2023-2025 годы. ЮНЕП указала, что доклад о результатах проверки все еще находится в стадии завершения, и ожидается, что он будет представлен к 30 июня 2026 года и не позднее, чем за </w:t>
      </w:r>
      <w:r w:rsidRPr="004F3691">
        <w:rPr>
          <w:rFonts w:eastAsia="Times New Roman"/>
          <w:szCs w:val="24"/>
          <w:lang w:val="ru-RU"/>
        </w:rPr>
        <w:lastRenderedPageBreak/>
        <w:t>12 недель до начала 99-го совещания. В соответствии с решением 72/19, перевод каких-либо утвержденных средств в счет траншей для ЮНЕП будет производиться только после получения Секретариатом доклада о результатах проверки, подтверждающего соблюдение Бенином требований Монреальского протокола и Соглашения между правительством и Исполнительным комитетом.</w:t>
      </w:r>
    </w:p>
    <w:p w14:paraId="19D81D74" w14:textId="77777777" w:rsidR="000068A3" w:rsidRPr="004F3691" w:rsidRDefault="000068A3" w:rsidP="000068A3">
      <w:pPr>
        <w:pStyle w:val="Heading1"/>
        <w:keepLines/>
        <w:numPr>
          <w:ilvl w:val="0"/>
          <w:numId w:val="0"/>
        </w:numPr>
        <w:rPr>
          <w:rFonts w:eastAsia="Times New Roman"/>
          <w:szCs w:val="24"/>
          <w:u w:val="single"/>
          <w:lang w:val="ru-RU"/>
        </w:rPr>
      </w:pPr>
      <w:r w:rsidRPr="004F3691">
        <w:rPr>
          <w:rFonts w:eastAsia="Times New Roman"/>
          <w:szCs w:val="24"/>
          <w:u w:val="single"/>
          <w:lang w:val="ru-RU"/>
        </w:rPr>
        <w:t>Задержки с подачей документов</w:t>
      </w:r>
    </w:p>
    <w:p w14:paraId="12EEB1BA" w14:textId="77777777" w:rsidR="000068A3" w:rsidRPr="004F3691" w:rsidRDefault="000068A3" w:rsidP="00294FEF">
      <w:pPr>
        <w:pStyle w:val="Heading1"/>
        <w:numPr>
          <w:ilvl w:val="0"/>
          <w:numId w:val="21"/>
        </w:numPr>
        <w:tabs>
          <w:tab w:val="num" w:pos="709"/>
        </w:tabs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>Заявку на третий транш первоначально планировалось подать в 2025 году. Однако после смены правительства и назначения нового Генерального директора по вопросам окружающей среды потребовалось больше времени, чем планировалось, для введения нового руководства в курс дел, согласования заявки с пересмотренными институциональными приоритетами, проведения необходимых внутренних согласований и утверждений. В настоящее время эти вопросы уже решены. Новый Генеральный директор полностью вовлечен в процесс, и заявка отражает актуализированные направления политики и институциональные ожидания.</w:t>
      </w:r>
    </w:p>
    <w:p w14:paraId="6A24E417" w14:textId="77777777" w:rsidR="000068A3" w:rsidRPr="004F3691" w:rsidRDefault="000068A3" w:rsidP="000068A3">
      <w:pPr>
        <w:keepNext/>
        <w:keepLines/>
        <w:spacing w:before="240" w:after="240"/>
        <w:rPr>
          <w:rFonts w:eastAsia="Times New Roman"/>
          <w:szCs w:val="24"/>
          <w:u w:val="single"/>
          <w:lang w:val="ru-RU"/>
        </w:rPr>
      </w:pPr>
      <w:r w:rsidRPr="004F3691">
        <w:rPr>
          <w:rFonts w:eastAsia="Times New Roman"/>
          <w:szCs w:val="24"/>
          <w:u w:val="single"/>
          <w:lang w:val="ru-RU"/>
        </w:rPr>
        <w:t>Доклад о ходе выполнения работ по освоению первого транша на этапе II Плана организационной деятельности по поэтапному отказу от ГХФУ</w:t>
      </w:r>
    </w:p>
    <w:p w14:paraId="244F370D" w14:textId="77777777" w:rsidR="000068A3" w:rsidRPr="004F3691" w:rsidRDefault="000068A3" w:rsidP="000068A3">
      <w:pPr>
        <w:keepNext/>
        <w:keepLines/>
        <w:spacing w:before="240" w:after="240"/>
        <w:rPr>
          <w:rFonts w:eastAsia="Times New Roman"/>
          <w:i/>
          <w:szCs w:val="24"/>
          <w:lang w:val="ru-RU"/>
        </w:rPr>
      </w:pPr>
      <w:r w:rsidRPr="004F3691">
        <w:rPr>
          <w:rFonts w:eastAsia="Times New Roman"/>
          <w:i/>
          <w:szCs w:val="24"/>
          <w:lang w:val="ru-RU"/>
        </w:rPr>
        <w:t>Правовая база</w:t>
      </w:r>
    </w:p>
    <w:p w14:paraId="0DFFA865" w14:textId="2A43ED5D" w:rsidR="000068A3" w:rsidRPr="004F3691" w:rsidRDefault="000068A3" w:rsidP="000068A3">
      <w:pPr>
        <w:numPr>
          <w:ilvl w:val="0"/>
          <w:numId w:val="2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>Правительство Бенина ввело квоты на импорт ГХФУ на 2026</w:t>
      </w:r>
      <w:r w:rsidR="00294FEF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>год в соответствии с контрольными целевыми показателями, определенными Монреальским протоколом.</w:t>
      </w:r>
    </w:p>
    <w:p w14:paraId="23EBE6C9" w14:textId="77777777" w:rsidR="000068A3" w:rsidRPr="004F3691" w:rsidRDefault="000068A3" w:rsidP="000068A3">
      <w:pPr>
        <w:keepNext/>
        <w:spacing w:after="240"/>
        <w:rPr>
          <w:rFonts w:eastAsia="Times New Roman"/>
          <w:i/>
          <w:szCs w:val="24"/>
          <w:lang w:val="ru-RU"/>
        </w:rPr>
      </w:pPr>
      <w:r w:rsidRPr="004F3691">
        <w:rPr>
          <w:rFonts w:eastAsia="Times New Roman"/>
          <w:i/>
          <w:szCs w:val="24"/>
          <w:lang w:val="ru-RU"/>
        </w:rPr>
        <w:t>Сектор обслуживания холодильного оборудования</w:t>
      </w:r>
    </w:p>
    <w:p w14:paraId="2C017A6C" w14:textId="77777777" w:rsidR="000068A3" w:rsidRPr="004F3691" w:rsidRDefault="000068A3" w:rsidP="000068A3">
      <w:pPr>
        <w:numPr>
          <w:ilvl w:val="0"/>
          <w:numId w:val="2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>Секретариат запросил информацию о том, по какой причине не было проведено одно трансграничное совещание региона ЭКОВАС по предотвращению незаконной торговли, которое было утверждено в рамках первого транша, а средства были перераспределены на обучение технических специалистов в армии и в секторе здравоохранения. ЮНЕП пояснила, что в связи с недавними событиями в регионе проведение изначально предусмотренного мероприятия было невозможно спланировать. Бенин граничит с Буркина-Фасо, Нигером, Того и Нигерией; однако Буркина-Фасо и Нигер больше не являются членами ЭКОВАС; Нигерия же является англоязычной страной, что создает дополнительные проблемы. Следовательно, выделенные средства были перенаправлены на укрепление национального потенциала путем подготовки кадров технических специалистов в армии и секторе здравоохранения. Хотя технические специалисты по холодильному оборудованию и кондиционерам воздуха в армии и секторе здравоохранения не были включены в предыдущие тренинги, поскольку не являются членами ассоциации ХКВ; однако они представляют критически значимый компонент сектора ХКВ в данной стране, что подчеркивает важность привлечения этих специалистов к участию в мероприятиях по развитию кадрового потенциала в будущем.</w:t>
      </w:r>
    </w:p>
    <w:p w14:paraId="4FC24D10" w14:textId="77777777" w:rsidR="000068A3" w:rsidRPr="004F3691" w:rsidRDefault="000068A3" w:rsidP="00294FEF">
      <w:pPr>
        <w:pStyle w:val="Heading1"/>
        <w:numPr>
          <w:ilvl w:val="0"/>
          <w:numId w:val="21"/>
        </w:numPr>
        <w:tabs>
          <w:tab w:val="num" w:pos="709"/>
        </w:tabs>
        <w:rPr>
          <w:rFonts w:eastAsia="Times New Roman"/>
          <w:szCs w:val="24"/>
          <w:u w:val="single"/>
          <w:lang w:val="ru-RU"/>
        </w:rPr>
      </w:pPr>
      <w:r w:rsidRPr="004F3691">
        <w:rPr>
          <w:rFonts w:eastAsia="Times New Roman"/>
          <w:szCs w:val="24"/>
          <w:lang w:val="ru-RU"/>
        </w:rPr>
        <w:t>В ответ на запрос Секретариата о выполнении оставшихся мероприятий по центрам передового опыта (включая обучение в секторе ХКВ, закупку оборудования и восстановление центров), которые не были завершены, как планировалось, в ходе первого транша, — ЮНЕП подтвердила, что все оставшиеся мероприятия будут выполнены в рамках второго транша: поставка оборудования ожидается до конца июня 2026 года, кандидатура инструктора определена НОО, и в настоящее время проводится набор участников. Обучение инструкторов и сертификация технических специалистов будут проводиться в центрах передового опыта.</w:t>
      </w:r>
    </w:p>
    <w:p w14:paraId="6C1331C1" w14:textId="77777777" w:rsidR="000068A3" w:rsidRPr="004F3691" w:rsidRDefault="000068A3" w:rsidP="000068A3">
      <w:pPr>
        <w:pStyle w:val="Heading1"/>
        <w:keepNext/>
        <w:keepLines/>
        <w:numPr>
          <w:ilvl w:val="0"/>
          <w:numId w:val="0"/>
        </w:numPr>
        <w:rPr>
          <w:rFonts w:eastAsia="Times New Roman"/>
          <w:szCs w:val="24"/>
          <w:u w:val="single"/>
          <w:lang w:val="ru-RU"/>
        </w:rPr>
      </w:pPr>
      <w:r w:rsidRPr="004F3691">
        <w:rPr>
          <w:rFonts w:eastAsia="Times New Roman"/>
          <w:szCs w:val="24"/>
          <w:u w:val="single"/>
          <w:lang w:val="ru-RU"/>
        </w:rPr>
        <w:lastRenderedPageBreak/>
        <w:t>План работ по освоению второго транша на этапе II Плана организационной деятельности по поэтапному отказу от ГХФУ</w:t>
      </w:r>
    </w:p>
    <w:p w14:paraId="3768BC3D" w14:textId="71696497" w:rsidR="000068A3" w:rsidRPr="004F3691" w:rsidRDefault="000068A3" w:rsidP="000068A3">
      <w:pPr>
        <w:keepLines/>
        <w:widowControl w:val="0"/>
        <w:numPr>
          <w:ilvl w:val="0"/>
          <w:numId w:val="2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 xml:space="preserve">ЮНЕП подтвердила, что Национальные органы по озону Бенина и Того договорились о проведении совещания по трансграничному сотрудничеству в рамках ЭКОВАС, как </w:t>
      </w:r>
      <w:r w:rsidR="00294FEF">
        <w:rPr>
          <w:rFonts w:eastAsia="Times New Roman"/>
          <w:szCs w:val="24"/>
          <w:lang w:val="ru-RU"/>
        </w:rPr>
        <w:t>указано</w:t>
      </w:r>
      <w:r w:rsidRPr="004F3691">
        <w:rPr>
          <w:rFonts w:eastAsia="Times New Roman"/>
          <w:szCs w:val="24"/>
          <w:lang w:val="ru-RU"/>
        </w:rPr>
        <w:t xml:space="preserve"> в документа</w:t>
      </w:r>
      <w:r w:rsidR="00294FEF">
        <w:rPr>
          <w:rFonts w:eastAsia="Times New Roman"/>
          <w:szCs w:val="24"/>
          <w:lang w:val="ru-RU"/>
        </w:rPr>
        <w:t>х</w:t>
      </w:r>
      <w:r w:rsidRPr="004F3691">
        <w:rPr>
          <w:rFonts w:eastAsia="Times New Roman"/>
          <w:szCs w:val="24"/>
          <w:lang w:val="ru-RU"/>
        </w:rPr>
        <w:t xml:space="preserve"> для второго транша.</w:t>
      </w:r>
    </w:p>
    <w:p w14:paraId="480A4534" w14:textId="77777777" w:rsidR="000068A3" w:rsidRPr="004F3691" w:rsidRDefault="000068A3" w:rsidP="000068A3">
      <w:pPr>
        <w:keepNext/>
        <w:spacing w:after="240"/>
        <w:outlineLvl w:val="0"/>
        <w:rPr>
          <w:rFonts w:eastAsia="Times New Roman"/>
          <w:szCs w:val="24"/>
          <w:u w:val="single"/>
          <w:lang w:val="ru-RU"/>
        </w:rPr>
      </w:pPr>
      <w:r w:rsidRPr="004F3691">
        <w:rPr>
          <w:rFonts w:eastAsia="Times New Roman"/>
          <w:szCs w:val="24"/>
          <w:u w:val="single"/>
          <w:lang w:val="ru-RU"/>
        </w:rPr>
        <w:t>Реализация гендерной политики</w:t>
      </w:r>
    </w:p>
    <w:p w14:paraId="4D0DBBF3" w14:textId="2E028847" w:rsidR="000068A3" w:rsidRPr="004F3691" w:rsidRDefault="000068A3" w:rsidP="000068A3">
      <w:pPr>
        <w:numPr>
          <w:ilvl w:val="0"/>
          <w:numId w:val="21"/>
        </w:numPr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>В соответствии с решениями 84/92</w:t>
      </w:r>
      <w:r w:rsidR="00294FEF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>d) и 90/48</w:t>
      </w:r>
      <w:r w:rsidR="00294FEF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 xml:space="preserve">c), НОО уже начал сбор данных с разбивкой по полу при проведении семинаров, совещаний и встреч с ключевыми партнерами и заинтересованными сторонами для оценки уровня вовлеченности женщин в проектную деятельность. Принимаются меры по активизации участия женщин на уровне сотрудников проектов, участвующих в мониторинге и реализации, а также среди консультантов, экспертов и технических помощников, нанимаемых в рамках проекта. На текущий момент женщины участвовали в проведении 9% обучающих мероприятий для таможенных работников и около 11% обучающих мероприятий для технических специалистов ХКВ. </w:t>
      </w:r>
    </w:p>
    <w:p w14:paraId="22F02DE0" w14:textId="77777777" w:rsidR="000068A3" w:rsidRPr="004F3691" w:rsidRDefault="000068A3" w:rsidP="000068A3">
      <w:pPr>
        <w:keepNext/>
        <w:spacing w:before="100" w:after="100"/>
        <w:jc w:val="left"/>
        <w:rPr>
          <w:rFonts w:eastAsia="Times New Roman"/>
          <w:szCs w:val="24"/>
          <w:u w:val="single"/>
          <w:lang w:val="ru-RU"/>
        </w:rPr>
      </w:pPr>
      <w:r w:rsidRPr="004F3691">
        <w:rPr>
          <w:rFonts w:eastAsia="Times New Roman"/>
          <w:szCs w:val="24"/>
          <w:u w:val="single"/>
          <w:lang w:val="ru-RU"/>
        </w:rPr>
        <w:t>Обеспечение устойчивости в поэтапном отказе от ГХФУ и оценка рисков</w:t>
      </w:r>
    </w:p>
    <w:p w14:paraId="731CA09F" w14:textId="6628CCE5" w:rsidR="000068A3" w:rsidRPr="004F3691" w:rsidRDefault="000068A3" w:rsidP="00307394">
      <w:pPr>
        <w:pStyle w:val="Heading1"/>
        <w:keepNext/>
        <w:numPr>
          <w:ilvl w:val="0"/>
          <w:numId w:val="21"/>
        </w:numPr>
        <w:tabs>
          <w:tab w:val="num" w:pos="709"/>
        </w:tabs>
        <w:spacing w:before="240"/>
        <w:rPr>
          <w:rFonts w:eastAsia="Times New Roman"/>
          <w:szCs w:val="24"/>
          <w:u w:val="single"/>
          <w:lang w:val="ru-RU"/>
        </w:rPr>
      </w:pPr>
      <w:r w:rsidRPr="004F3691">
        <w:rPr>
          <w:rFonts w:eastAsia="Times New Roman"/>
          <w:szCs w:val="24"/>
          <w:lang w:val="ru-RU"/>
        </w:rPr>
        <w:t>Страна предпринимает шаги для обеспечения долгосрочной устойчивости в реализации мероприятий ПОДПО при выведении оставшихся объемов потребления ГХФУ. Для сокращения спроса на ГХФУ в национальном масштабе в стране с 1</w:t>
      </w:r>
      <w:r w:rsidR="00294FEF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>января 2027</w:t>
      </w:r>
      <w:r w:rsidR="00294FEF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 xml:space="preserve">года будет введен запрет на импорт оборудования, для которого нужны ГХФУ. ГХФУ-22 остается единственным ГХФУ, который импортируется и используется в секторе техобслуживания. Импортеры, дистрибьюторы и розничные продавцы оборудования уже вовлечены и проинформированы о предстоящем введении запрета. Наряду с проводимым обучением кадров таможенных органов и других пограничных правоохранительных служб, это поможет обеспечить эффективное соблюдение запрета после его вступления в силу. </w:t>
      </w:r>
    </w:p>
    <w:p w14:paraId="2C4AE115" w14:textId="77777777" w:rsidR="000068A3" w:rsidRPr="004F3691" w:rsidRDefault="000068A3" w:rsidP="000068A3">
      <w:pPr>
        <w:pStyle w:val="Heading1"/>
        <w:keepNext/>
        <w:numPr>
          <w:ilvl w:val="0"/>
          <w:numId w:val="0"/>
        </w:numPr>
        <w:spacing w:before="240"/>
        <w:rPr>
          <w:rFonts w:eastAsia="Times New Roman"/>
          <w:szCs w:val="24"/>
          <w:u w:val="single"/>
          <w:lang w:val="ru-RU"/>
        </w:rPr>
      </w:pPr>
      <w:r w:rsidRPr="004F3691">
        <w:rPr>
          <w:rFonts w:eastAsia="Times New Roman"/>
          <w:szCs w:val="24"/>
          <w:u w:val="single"/>
          <w:lang w:val="ru-RU"/>
        </w:rPr>
        <w:t>Заключение</w:t>
      </w:r>
    </w:p>
    <w:p w14:paraId="4FA9BD11" w14:textId="59EE05B0" w:rsidR="000068A3" w:rsidRPr="004F3691" w:rsidRDefault="000068A3" w:rsidP="00294FEF">
      <w:pPr>
        <w:pStyle w:val="Heading1"/>
        <w:numPr>
          <w:ilvl w:val="0"/>
          <w:numId w:val="21"/>
        </w:numPr>
        <w:tabs>
          <w:tab w:val="num" w:pos="709"/>
        </w:tabs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>Бенин добился значительного прогресса в ходе реализации первого транша, и проект по проведению дополнительных мероприятий в целях повышения энергоэффективности также развивается успешно. Правительство обеспечивает соблюдение своей системы лицензирования и квот на импорт и экспорт ГХФУ и с 1 января 2027 года вводит запрет на импорт оборудования, для которого необходимы ГХФУ. Бенин выполнил свои целевые показатели для соблюдения требований, установленных в Соглашении с Исполнительным комитетом, представив данные, согласно которым объем потребления в 2025 году составил 6,38 тонн ОРС, что на 17% меньше предельных уровней, установленных Монреальским протоколом. Доля выплаченных средств по первому траншу составляет 52,38</w:t>
      </w:r>
      <w:r w:rsidR="00294FEF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>процента. ЮНЕП обязуется представить доклад о результатах проверки в срок до 30 июня 2026 года и не позднее, чем за 12 недель до 99-го</w:t>
      </w:r>
      <w:r w:rsidR="00294FEF">
        <w:rPr>
          <w:rFonts w:eastAsia="Times New Roman"/>
          <w:szCs w:val="24"/>
          <w:lang w:val="ru-RU"/>
        </w:rPr>
        <w:t> </w:t>
      </w:r>
      <w:r w:rsidRPr="004F3691">
        <w:rPr>
          <w:rFonts w:eastAsia="Times New Roman"/>
          <w:szCs w:val="24"/>
          <w:lang w:val="ru-RU"/>
        </w:rPr>
        <w:t xml:space="preserve">совещания. </w:t>
      </w:r>
    </w:p>
    <w:p w14:paraId="3DC7183B" w14:textId="77777777" w:rsidR="000068A3" w:rsidRPr="004F3691" w:rsidRDefault="000068A3" w:rsidP="000068A3">
      <w:pPr>
        <w:pStyle w:val="Heading1"/>
        <w:numPr>
          <w:ilvl w:val="0"/>
          <w:numId w:val="0"/>
        </w:numPr>
        <w:rPr>
          <w:rFonts w:eastAsia="Times New Roman"/>
          <w:szCs w:val="24"/>
          <w:highlight w:val="yellow"/>
          <w:lang w:val="ru-RU"/>
        </w:rPr>
      </w:pPr>
      <w:r w:rsidRPr="004F3691">
        <w:rPr>
          <w:rFonts w:eastAsia="Times New Roman"/>
          <w:b/>
          <w:szCs w:val="24"/>
          <w:lang w:val="ru-RU"/>
        </w:rPr>
        <w:t>РЕКОМЕНДАЦИЯ</w:t>
      </w:r>
    </w:p>
    <w:p w14:paraId="19F96E38" w14:textId="77777777" w:rsidR="000068A3" w:rsidRPr="004F3691" w:rsidRDefault="000068A3" w:rsidP="00307394">
      <w:pPr>
        <w:widowControl w:val="0"/>
        <w:numPr>
          <w:ilvl w:val="0"/>
          <w:numId w:val="21"/>
        </w:numPr>
        <w:tabs>
          <w:tab w:val="left" w:pos="709"/>
        </w:tabs>
        <w:autoSpaceDE w:val="0"/>
        <w:autoSpaceDN w:val="0"/>
        <w:adjustRightInd w:val="0"/>
        <w:spacing w:after="240"/>
        <w:outlineLvl w:val="0"/>
        <w:rPr>
          <w:rFonts w:eastAsia="Times New Roman"/>
          <w:szCs w:val="24"/>
          <w:lang w:val="ru-RU"/>
        </w:rPr>
      </w:pPr>
      <w:r w:rsidRPr="004F3691">
        <w:rPr>
          <w:rFonts w:eastAsia="Times New Roman"/>
          <w:szCs w:val="24"/>
          <w:lang w:val="ru-RU"/>
        </w:rPr>
        <w:t xml:space="preserve">Секретариат Фонда рекомендует Исполнительному комитету принять к сведению доклад о ходе выполнения работ по освоению первого транша на этапе II Плана организационной деятельности по поэтапному отказу от ГХФУ (ПОДПО) для Бенина; и также рекомендует утвердить в общем порядке выделение средств для второго транша для этапа II ПОДПО и соответствующий план освоения транша на 2026–2028 гг. для Бенина с объемами финансирования, указанными в приводимой ниже таблице, при том понимании, что утвержденные средства не будут перечислены в ЮНЕП до тех пор, пока Секретариат не рассмотрит доклад о результатах проверки и не подтвердит, что Бенин выполнял положения Монреальского протокола и Соглашения, </w:t>
      </w:r>
      <w:r w:rsidRPr="004F3691">
        <w:rPr>
          <w:rFonts w:eastAsia="Times New Roman"/>
          <w:szCs w:val="24"/>
          <w:lang w:val="ru-RU"/>
        </w:rPr>
        <w:lastRenderedPageBreak/>
        <w:t>заключенного между правительством и Исполнительным комитетом.</w:t>
      </w:r>
    </w:p>
    <w:tbl>
      <w:tblPr>
        <w:tblW w:w="0" w:type="auto"/>
        <w:tblInd w:w="-64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37"/>
        <w:gridCol w:w="3392"/>
        <w:gridCol w:w="1800"/>
        <w:gridCol w:w="2160"/>
        <w:gridCol w:w="1473"/>
      </w:tblGrid>
      <w:tr w:rsidR="000068A3" w:rsidRPr="004F3691" w14:paraId="0F6EBA47" w14:textId="77777777" w:rsidTr="00946A72">
        <w:trPr>
          <w:tblHeader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1062B92" w14:textId="77777777" w:rsidR="000068A3" w:rsidRPr="004F3691" w:rsidRDefault="000068A3" w:rsidP="0027354C">
            <w:pPr>
              <w:spacing w:before="20" w:after="20"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4C22F9F" w14:textId="77777777" w:rsidR="000068A3" w:rsidRPr="004F3691" w:rsidRDefault="000068A3" w:rsidP="0027354C">
            <w:pPr>
              <w:spacing w:before="20" w:after="20"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20"/>
                <w:szCs w:val="24"/>
                <w:lang w:val="ru-RU"/>
              </w:rPr>
              <w:t>Наименование проекта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8A9A75A" w14:textId="77777777" w:rsidR="000068A3" w:rsidRPr="004F3691" w:rsidRDefault="000068A3" w:rsidP="0027354C">
            <w:pPr>
              <w:spacing w:before="20" w:after="20"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20"/>
                <w:szCs w:val="24"/>
                <w:lang w:val="ru-RU"/>
              </w:rPr>
              <w:t>Финансирование (долл. США)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F85F133" w14:textId="219D2304" w:rsidR="000068A3" w:rsidRPr="004F3691" w:rsidRDefault="000068A3" w:rsidP="0027354C">
            <w:pPr>
              <w:spacing w:before="20" w:after="20"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20"/>
                <w:szCs w:val="24"/>
                <w:lang w:val="ru-RU"/>
              </w:rPr>
              <w:t>Административные расходы (долл.</w:t>
            </w:r>
            <w:r w:rsidR="00307394">
              <w:rPr>
                <w:rFonts w:eastAsia="Times New Roman"/>
                <w:b/>
                <w:sz w:val="20"/>
                <w:szCs w:val="24"/>
                <w:lang w:val="ru-RU"/>
              </w:rPr>
              <w:t> </w:t>
            </w:r>
            <w:r w:rsidRPr="004F3691">
              <w:rPr>
                <w:rFonts w:eastAsia="Times New Roman"/>
                <w:b/>
                <w:sz w:val="20"/>
                <w:szCs w:val="24"/>
                <w:lang w:val="ru-RU"/>
              </w:rPr>
              <w:t>США)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08312A3" w14:textId="77777777" w:rsidR="000068A3" w:rsidRPr="004F3691" w:rsidRDefault="000068A3" w:rsidP="0027354C">
            <w:pPr>
              <w:spacing w:before="20" w:after="20"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b/>
                <w:sz w:val="20"/>
                <w:szCs w:val="24"/>
                <w:lang w:val="ru-RU"/>
              </w:rPr>
              <w:t>Учреждение-исполнитель</w:t>
            </w:r>
          </w:p>
        </w:tc>
      </w:tr>
      <w:tr w:rsidR="000068A3" w:rsidRPr="004F3691" w14:paraId="5322A3A8" w14:textId="77777777" w:rsidTr="00946A72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5ECFF13" w14:textId="77777777" w:rsidR="000068A3" w:rsidRPr="004F3691" w:rsidRDefault="000068A3" w:rsidP="00946A72">
            <w:pPr>
              <w:spacing w:before="20" w:after="20"/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sz w:val="20"/>
                <w:szCs w:val="24"/>
                <w:lang w:val="ru-RU"/>
              </w:rPr>
              <w:t>a)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002481C" w14:textId="77777777" w:rsidR="000068A3" w:rsidRPr="004F3691" w:rsidRDefault="000068A3" w:rsidP="0027354C">
            <w:pPr>
              <w:spacing w:before="20" w:after="20"/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sz w:val="20"/>
                <w:szCs w:val="24"/>
                <w:lang w:val="ru-RU"/>
              </w:rPr>
              <w:t>План организационной деятельности по поэтапному отказу от ГХФУ (этап II, второй транш)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295033C" w14:textId="77777777" w:rsidR="000068A3" w:rsidRPr="004F3691" w:rsidRDefault="000068A3" w:rsidP="0027354C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sz w:val="20"/>
                <w:szCs w:val="24"/>
                <w:lang w:val="ru-RU"/>
              </w:rPr>
              <w:t>210 000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9A9DCF3" w14:textId="77777777" w:rsidR="000068A3" w:rsidRPr="004F3691" w:rsidRDefault="000068A3" w:rsidP="0027354C">
            <w:pPr>
              <w:spacing w:before="20" w:after="20"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sz w:val="20"/>
                <w:szCs w:val="24"/>
                <w:lang w:val="ru-RU"/>
              </w:rPr>
              <w:t>26 100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48E5369" w14:textId="77777777" w:rsidR="000068A3" w:rsidRPr="004F3691" w:rsidRDefault="000068A3" w:rsidP="0027354C">
            <w:pPr>
              <w:spacing w:before="20" w:after="20"/>
              <w:jc w:val="center"/>
              <w:rPr>
                <w:rFonts w:eastAsia="Times New Roman"/>
                <w:sz w:val="20"/>
                <w:szCs w:val="24"/>
                <w:lang w:val="ru-RU"/>
              </w:rPr>
            </w:pPr>
            <w:r w:rsidRPr="004F3691">
              <w:rPr>
                <w:rFonts w:eastAsia="Times New Roman"/>
                <w:sz w:val="20"/>
                <w:szCs w:val="24"/>
                <w:lang w:val="ru-RU"/>
              </w:rPr>
              <w:t>ЮНЕП</w:t>
            </w:r>
          </w:p>
        </w:tc>
      </w:tr>
    </w:tbl>
    <w:p w14:paraId="72ED4CEE" w14:textId="77777777" w:rsidR="000068A3" w:rsidRPr="004F3691" w:rsidRDefault="000068A3" w:rsidP="000068A3">
      <w:pPr>
        <w:spacing w:before="240"/>
        <w:rPr>
          <w:rFonts w:eastAsia="Times New Roman"/>
          <w:szCs w:val="24"/>
          <w:lang w:val="ru-RU"/>
        </w:rPr>
      </w:pPr>
    </w:p>
    <w:tbl>
      <w:tblPr>
        <w:tblW w:w="0" w:type="auto"/>
        <w:tblInd w:w="-108" w:type="dxa"/>
        <w:tblLook w:val="0000" w:firstRow="0" w:lastRow="0" w:firstColumn="0" w:lastColumn="0" w:noHBand="0" w:noVBand="0"/>
      </w:tblPr>
      <w:tblGrid>
        <w:gridCol w:w="1817"/>
        <w:gridCol w:w="1913"/>
        <w:gridCol w:w="1913"/>
        <w:gridCol w:w="1913"/>
        <w:gridCol w:w="1912"/>
      </w:tblGrid>
      <w:tr w:rsidR="000068A3" w:rsidRPr="004F3691" w14:paraId="2A0CD94F" w14:textId="77777777" w:rsidTr="0027354C"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D2BB1" w14:textId="77777777" w:rsidR="000068A3" w:rsidRPr="004F3691" w:rsidRDefault="000068A3" w:rsidP="0027354C">
            <w:pPr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1E810" w14:textId="77777777" w:rsidR="000068A3" w:rsidRPr="004F3691" w:rsidRDefault="000068A3" w:rsidP="0027354C">
            <w:pPr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08194" w14:textId="77777777" w:rsidR="000068A3" w:rsidRPr="004F3691" w:rsidRDefault="000068A3" w:rsidP="0027354C">
            <w:pPr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80DD1" w14:textId="77777777" w:rsidR="000068A3" w:rsidRPr="004F3691" w:rsidRDefault="000068A3" w:rsidP="0027354C">
            <w:pPr>
              <w:rPr>
                <w:rFonts w:eastAsia="Times New Roman"/>
                <w:szCs w:val="24"/>
                <w:lang w:val="ru-RU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6D8EE" w14:textId="77777777" w:rsidR="000068A3" w:rsidRPr="004F3691" w:rsidRDefault="000068A3" w:rsidP="0027354C">
            <w:pPr>
              <w:rPr>
                <w:rFonts w:eastAsia="Times New Roman"/>
                <w:szCs w:val="24"/>
                <w:lang w:val="ru-RU"/>
              </w:rPr>
            </w:pPr>
          </w:p>
        </w:tc>
      </w:tr>
    </w:tbl>
    <w:p w14:paraId="711D4877" w14:textId="77777777" w:rsidR="00E85409" w:rsidRPr="004F3691" w:rsidRDefault="00E85409" w:rsidP="00946A72">
      <w:pPr>
        <w:spacing w:before="240" w:after="240"/>
        <w:rPr>
          <w:lang w:val="ru-RU"/>
        </w:rPr>
      </w:pPr>
    </w:p>
    <w:sectPr w:rsidR="00E85409" w:rsidRPr="004F3691" w:rsidSect="002D248B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45621" w14:textId="77777777" w:rsidR="00F3236C" w:rsidRDefault="00F3236C" w:rsidP="004A504B">
      <w:r>
        <w:separator/>
      </w:r>
    </w:p>
  </w:endnote>
  <w:endnote w:type="continuationSeparator" w:id="0">
    <w:p w14:paraId="056CF8B8" w14:textId="77777777" w:rsidR="00F3236C" w:rsidRDefault="00F3236C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4667820"/>
      <w:docPartObj>
        <w:docPartGallery w:val="Page Numbers (Bottom of Page)"/>
        <w:docPartUnique/>
      </w:docPartObj>
    </w:sdtPr>
    <w:sdtEndPr/>
    <w:sdtContent>
      <w:p w14:paraId="266DBDF1" w14:textId="1F2101F5" w:rsidR="00294FEF" w:rsidRDefault="00294FE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3418850" w14:textId="76BC0737" w:rsidR="00DC6A10" w:rsidRPr="0033525D" w:rsidRDefault="00DC6A10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4690150"/>
      <w:docPartObj>
        <w:docPartGallery w:val="Page Numbers (Bottom of Page)"/>
        <w:docPartUnique/>
      </w:docPartObj>
    </w:sdtPr>
    <w:sdtEndPr/>
    <w:sdtContent>
      <w:p w14:paraId="583483B2" w14:textId="7C74C228" w:rsidR="00294FEF" w:rsidRDefault="00294FE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52956E8" w14:textId="4E2ABA29" w:rsidR="00DC6A10" w:rsidRPr="00FE7254" w:rsidRDefault="00DC6A10">
    <w:pPr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5D950" w14:textId="77777777" w:rsidR="00973826" w:rsidRPr="00F435B3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8"/>
        <w:szCs w:val="8"/>
      </w:rPr>
    </w:pPr>
  </w:p>
  <w:p w14:paraId="0B1EC767" w14:textId="77777777" w:rsidR="004E7F9C" w:rsidRPr="000068A3" w:rsidRDefault="00973826" w:rsidP="00973826">
    <w:pPr>
      <w:pBdr>
        <w:top w:val="single" w:sz="4" w:space="1" w:color="auto"/>
        <w:left w:val="single" w:sz="4" w:space="4" w:color="auto"/>
        <w:bottom w:val="single" w:sz="4" w:space="7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672A85">
      <w:rPr>
        <w:rFonts w:eastAsia="SimSu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E930A" w14:textId="77777777" w:rsidR="00F3236C" w:rsidRDefault="00F3236C" w:rsidP="004A504B">
      <w:r>
        <w:separator/>
      </w:r>
    </w:p>
  </w:footnote>
  <w:footnote w:type="continuationSeparator" w:id="0">
    <w:p w14:paraId="627067EE" w14:textId="77777777" w:rsidR="00F3236C" w:rsidRDefault="00F3236C" w:rsidP="004A504B">
      <w:r>
        <w:continuationSeparator/>
      </w:r>
    </w:p>
  </w:footnote>
  <w:footnote w:id="1">
    <w:p w14:paraId="29E85C6D" w14:textId="77777777" w:rsidR="00E72AA8" w:rsidRPr="001777A9" w:rsidRDefault="00E72AA8" w:rsidP="00E72AA8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1777A9">
        <w:rPr>
          <w:lang w:val="ru-RU"/>
        </w:rPr>
        <w:t xml:space="preserve"> </w:t>
      </w:r>
      <w:r>
        <w:t>UNEP</w:t>
      </w:r>
      <w:r w:rsidRPr="001777A9">
        <w:rPr>
          <w:lang w:val="ru-RU"/>
        </w:rPr>
        <w:t>/</w:t>
      </w:r>
      <w:r>
        <w:t>OzL</w:t>
      </w:r>
      <w:r w:rsidRPr="001777A9">
        <w:rPr>
          <w:lang w:val="ru-RU"/>
        </w:rPr>
        <w:t>.</w:t>
      </w:r>
      <w:r>
        <w:t>Pro</w:t>
      </w:r>
      <w:r w:rsidRPr="001777A9">
        <w:rPr>
          <w:lang w:val="ru-RU"/>
        </w:rPr>
        <w:t>/</w:t>
      </w:r>
      <w:r>
        <w:t>ExCom</w:t>
      </w:r>
      <w:r w:rsidRPr="001777A9">
        <w:rPr>
          <w:lang w:val="ru-RU"/>
        </w:rPr>
        <w:t>/9</w:t>
      </w:r>
      <w:r w:rsidRPr="001777A9">
        <w:rPr>
          <w:lang w:val="ru-RU" w:eastAsia="zh-CN"/>
        </w:rPr>
        <w:t>8</w:t>
      </w:r>
      <w:r w:rsidRPr="001777A9">
        <w:rPr>
          <w:lang w:val="ru-RU"/>
        </w:rPr>
        <w:t>/1</w:t>
      </w:r>
    </w:p>
  </w:footnote>
  <w:footnote w:id="2">
    <w:p w14:paraId="044B5365" w14:textId="5D3E5183" w:rsidR="000068A3" w:rsidRPr="000068A3" w:rsidRDefault="000068A3" w:rsidP="000068A3">
      <w:pPr>
        <w:jc w:val="left"/>
        <w:rPr>
          <w:rFonts w:eastAsia="Times New Roman"/>
          <w:sz w:val="20"/>
          <w:szCs w:val="24"/>
          <w:lang w:val="ru-RU"/>
        </w:rPr>
      </w:pPr>
      <w:r w:rsidRPr="00AD0ADE">
        <w:rPr>
          <w:rFonts w:eastAsia="Times New Roman"/>
          <w:szCs w:val="24"/>
          <w:vertAlign w:val="superscript"/>
          <w:lang w:val="ru-RU"/>
        </w:rPr>
        <w:t>2</w:t>
      </w:r>
      <w:r w:rsidRPr="00AD0ADE">
        <w:rPr>
          <w:rFonts w:eastAsia="Times New Roman"/>
          <w:sz w:val="20"/>
          <w:szCs w:val="24"/>
          <w:lang w:val="ru-RU"/>
        </w:rPr>
        <w:t xml:space="preserve"> </w:t>
      </w:r>
      <w:r w:rsidRPr="000068A3">
        <w:rPr>
          <w:rFonts w:eastAsia="Times New Roman"/>
          <w:sz w:val="20"/>
          <w:szCs w:val="24"/>
          <w:lang w:val="ru-RU"/>
        </w:rPr>
        <w:t>Согласно письму из Министерства окружающей среды и транспорта Бенина от 27</w:t>
      </w:r>
      <w:r w:rsidR="00CD0CF1">
        <w:rPr>
          <w:rFonts w:eastAsia="Times New Roman"/>
          <w:sz w:val="20"/>
          <w:szCs w:val="24"/>
          <w:lang w:val="ru-RU"/>
        </w:rPr>
        <w:t> </w:t>
      </w:r>
      <w:r w:rsidRPr="000068A3">
        <w:rPr>
          <w:rFonts w:eastAsia="Times New Roman"/>
          <w:sz w:val="20"/>
          <w:szCs w:val="24"/>
          <w:lang w:val="ru-RU"/>
        </w:rPr>
        <w:t>марта 2026</w:t>
      </w:r>
      <w:r w:rsidR="00CD0CF1">
        <w:rPr>
          <w:rFonts w:eastAsia="Times New Roman"/>
          <w:sz w:val="20"/>
          <w:szCs w:val="24"/>
          <w:lang w:val="ru-RU"/>
        </w:rPr>
        <w:t xml:space="preserve"> года</w:t>
      </w:r>
      <w:r w:rsidRPr="000068A3">
        <w:rPr>
          <w:rFonts w:eastAsia="Times New Roman"/>
          <w:sz w:val="20"/>
          <w:szCs w:val="24"/>
          <w:lang w:val="ru-RU"/>
        </w:rPr>
        <w:t xml:space="preserve"> в адрес Секретариата.</w:t>
      </w:r>
    </w:p>
  </w:footnote>
  <w:footnote w:id="3">
    <w:p w14:paraId="58CB0269" w14:textId="3AC9FC36" w:rsidR="000068A3" w:rsidRPr="000068A3" w:rsidRDefault="000068A3" w:rsidP="000068A3">
      <w:pPr>
        <w:jc w:val="left"/>
        <w:rPr>
          <w:rFonts w:eastAsia="Times New Roman"/>
          <w:sz w:val="20"/>
          <w:szCs w:val="24"/>
          <w:lang w:val="ru-RU"/>
        </w:rPr>
      </w:pPr>
      <w:r w:rsidRPr="00AD0ADE">
        <w:rPr>
          <w:rFonts w:eastAsia="Times New Roman"/>
          <w:szCs w:val="24"/>
          <w:vertAlign w:val="superscript"/>
          <w:lang w:val="ru-RU"/>
        </w:rPr>
        <w:t>3</w:t>
      </w:r>
      <w:r w:rsidRPr="00AD0ADE">
        <w:rPr>
          <w:rFonts w:eastAsia="Times New Roman"/>
          <w:sz w:val="20"/>
          <w:szCs w:val="24"/>
          <w:lang w:val="ru-RU"/>
        </w:rPr>
        <w:t xml:space="preserve"> </w:t>
      </w:r>
      <w:r w:rsidRPr="000068A3">
        <w:rPr>
          <w:rFonts w:eastAsia="Times New Roman"/>
          <w:sz w:val="20"/>
          <w:szCs w:val="24"/>
          <w:lang w:val="ru-RU"/>
        </w:rPr>
        <w:t>Решение утверждено в общем порядке</w:t>
      </w:r>
      <w:r w:rsidR="00CD0CF1">
        <w:rPr>
          <w:rFonts w:eastAsia="Times New Roman"/>
          <w:sz w:val="20"/>
          <w:szCs w:val="24"/>
          <w:lang w:val="ru-RU"/>
        </w:rPr>
        <w:t>.</w:t>
      </w:r>
    </w:p>
  </w:footnote>
  <w:footnote w:id="4">
    <w:p w14:paraId="7F28633D" w14:textId="77777777" w:rsidR="000068A3" w:rsidRPr="000068A3" w:rsidRDefault="000068A3" w:rsidP="005B1862">
      <w:pPr>
        <w:rPr>
          <w:rFonts w:eastAsia="Times New Roman"/>
          <w:sz w:val="20"/>
          <w:szCs w:val="24"/>
          <w:lang w:val="ru-RU"/>
        </w:rPr>
      </w:pPr>
      <w:r w:rsidRPr="00AD0ADE">
        <w:rPr>
          <w:rFonts w:eastAsia="Times New Roman"/>
          <w:szCs w:val="24"/>
          <w:vertAlign w:val="superscript"/>
          <w:lang w:val="ru-RU"/>
        </w:rPr>
        <w:t>4</w:t>
      </w:r>
      <w:r w:rsidRPr="00AD0ADE">
        <w:rPr>
          <w:rFonts w:eastAsia="Times New Roman"/>
          <w:sz w:val="20"/>
          <w:szCs w:val="24"/>
          <w:lang w:val="ru-RU"/>
        </w:rPr>
        <w:t xml:space="preserve"> </w:t>
      </w:r>
      <w:r w:rsidRPr="000068A3">
        <w:rPr>
          <w:rFonts w:eastAsia="Times New Roman"/>
          <w:sz w:val="20"/>
          <w:szCs w:val="24"/>
          <w:lang w:val="ru-RU"/>
        </w:rPr>
        <w:t xml:space="preserve">Список включает: аппараты для рекуперации </w:t>
      </w:r>
      <w:r>
        <w:rPr>
          <w:rFonts w:eastAsia="Times New Roman"/>
          <w:sz w:val="20"/>
          <w:szCs w:val="24"/>
        </w:rPr>
        <w:t>ATEX</w:t>
      </w:r>
      <w:r w:rsidRPr="000068A3">
        <w:rPr>
          <w:rFonts w:eastAsia="Times New Roman"/>
          <w:sz w:val="20"/>
          <w:szCs w:val="24"/>
          <w:lang w:val="ru-RU"/>
        </w:rPr>
        <w:t xml:space="preserve">, аппараты для рекуперации ГХФУ, тест-системы для анализа загрязнений, воздуходувки </w:t>
      </w:r>
      <w:r>
        <w:rPr>
          <w:rFonts w:eastAsia="Times New Roman"/>
          <w:sz w:val="20"/>
          <w:szCs w:val="24"/>
        </w:rPr>
        <w:t>ATEX</w:t>
      </w:r>
      <w:r w:rsidRPr="000068A3">
        <w:rPr>
          <w:rFonts w:eastAsia="Times New Roman"/>
          <w:sz w:val="20"/>
          <w:szCs w:val="24"/>
          <w:lang w:val="ru-RU"/>
        </w:rPr>
        <w:t>, баллоны для рекуперации, зарядные станции для УВ-хладагентов, инструментарий для техобслуживания ХКВ.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54A2" w14:textId="2E15BB78" w:rsidR="00DC6A10" w:rsidRPr="0033525D" w:rsidRDefault="00F3236C">
    <w:r>
      <w:fldChar w:fldCharType="begin"/>
    </w:r>
    <w:r>
      <w:instrText xml:space="preserve"> DOCPROPERTY "Document number"  \* MERGEFORMAT </w:instrText>
    </w:r>
    <w:r>
      <w:fldChar w:fldCharType="separate"/>
    </w:r>
    <w:r w:rsidR="005344CC">
      <w:t>UNEP/OzL.Pro/ExCom/98/24</w:t>
    </w:r>
    <w:r>
      <w:fldChar w:fldCharType="end"/>
    </w:r>
  </w:p>
  <w:p w14:paraId="093AAC43" w14:textId="77777777" w:rsidR="00DC6A10" w:rsidRPr="0033525D" w:rsidRDefault="00DC6A10"/>
  <w:p w14:paraId="2AEF3EEA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B5F8A" w14:textId="006979A7" w:rsidR="00DC6A10" w:rsidRPr="0033525D" w:rsidRDefault="00F3236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344CC">
      <w:t>UNEP/OzL.Pro/ExCom/98/24</w:t>
    </w:r>
    <w:r>
      <w:fldChar w:fldCharType="end"/>
    </w:r>
  </w:p>
  <w:p w14:paraId="206145B5" w14:textId="77777777" w:rsidR="00CB54EB" w:rsidRPr="0033525D" w:rsidRDefault="00CB54EB" w:rsidP="00CB54EB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00000A"/>
    <w:multiLevelType w:val="multilevel"/>
    <w:tmpl w:val="1CA68F08"/>
    <w:lvl w:ilvl="0">
      <w:start w:val="1"/>
      <w:numFmt w:val="decimal"/>
      <w:lvlText w:val="%1."/>
      <w:lvlJc w:val="left"/>
      <w:rPr>
        <w:i w:val="0"/>
        <w:iCs/>
      </w:rPr>
    </w:lvl>
    <w:lvl w:ilvl="1">
      <w:start w:val="1"/>
      <w:numFmt w:val="lowerLetter"/>
      <w:lvlText w:val="(%2)"/>
      <w:lvlJc w:val="left"/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12" w15:restartNumberingAfterBreak="0">
    <w:nsid w:val="00000016"/>
    <w:multiLevelType w:val="multilevel"/>
    <w:tmpl w:val="FFFFFFFF"/>
    <w:lvl w:ilvl="0">
      <w:start w:val="1"/>
      <w:numFmt w:val="bullet"/>
      <w:lvlText w:val=""/>
      <w:lvlJc w:val="left"/>
      <w:rPr>
        <w:rFonts w:ascii="Symbol" w:hAnsi="Symbol" w:cs="Symbol"/>
      </w:rPr>
    </w:lvl>
    <w:lvl w:ilvl="1">
      <w:start w:val="1"/>
      <w:numFmt w:val="bullet"/>
      <w:lvlText w:val="o"/>
      <w:lvlJc w:val="left"/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rPr>
        <w:rFonts w:ascii="Wingdings" w:hAnsi="Wingdings" w:cs="Wingdings"/>
      </w:rPr>
    </w:lvl>
    <w:lvl w:ilvl="3">
      <w:start w:val="1"/>
      <w:numFmt w:val="bullet"/>
      <w:lvlText w:val=""/>
      <w:lvlJc w:val="left"/>
      <w:rPr>
        <w:rFonts w:ascii="Symbol" w:hAnsi="Symbol" w:cs="Symbol"/>
      </w:rPr>
    </w:lvl>
    <w:lvl w:ilvl="4">
      <w:start w:val="1"/>
      <w:numFmt w:val="bullet"/>
      <w:lvlText w:val="o"/>
      <w:lvlJc w:val="left"/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rPr>
        <w:rFonts w:ascii="Wingdings" w:hAnsi="Wingdings" w:cs="Wingdings"/>
      </w:rPr>
    </w:lvl>
    <w:lvl w:ilvl="6">
      <w:start w:val="1"/>
      <w:numFmt w:val="bullet"/>
      <w:lvlText w:val=""/>
      <w:lvlJc w:val="left"/>
      <w:rPr>
        <w:rFonts w:ascii="Symbol" w:hAnsi="Symbol" w:cs="Symbol"/>
      </w:rPr>
    </w:lvl>
    <w:lvl w:ilvl="7">
      <w:start w:val="1"/>
      <w:numFmt w:val="bullet"/>
      <w:lvlText w:val="o"/>
      <w:lvlJc w:val="left"/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rPr>
        <w:rFonts w:ascii="Wingdings" w:hAnsi="Wingdings" w:cs="Wingdings"/>
      </w:r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EF82809"/>
    <w:multiLevelType w:val="multilevel"/>
    <w:tmpl w:val="2E469446"/>
    <w:lvl w:ilvl="0">
      <w:start w:val="1"/>
      <w:numFmt w:val="decimal"/>
      <w:lvlText w:val="%1."/>
      <w:lvlJc w:val="left"/>
      <w:rPr>
        <w:i w:val="0"/>
        <w:iCs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18" w15:restartNumberingAfterBreak="0">
    <w:nsid w:val="63700DB8"/>
    <w:multiLevelType w:val="multilevel"/>
    <w:tmpl w:val="B6D0F2E4"/>
    <w:lvl w:ilvl="0">
      <w:start w:val="1"/>
      <w:numFmt w:val="decimal"/>
      <w:lvlText w:val="%1."/>
      <w:lvlJc w:val="left"/>
      <w:rPr>
        <w:i w:val="0"/>
        <w:iCs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3"/>
  </w:num>
  <w:num w:numId="17" w16cid:durableId="299306927">
    <w:abstractNumId w:val="15"/>
  </w:num>
  <w:num w:numId="18" w16cid:durableId="559828470">
    <w:abstractNumId w:val="16"/>
  </w:num>
  <w:num w:numId="19" w16cid:durableId="1488010068">
    <w:abstractNumId w:val="19"/>
  </w:num>
  <w:num w:numId="20" w16cid:durableId="444007775">
    <w:abstractNumId w:val="14"/>
  </w:num>
  <w:num w:numId="21" w16cid:durableId="2106226564">
    <w:abstractNumId w:val="11"/>
  </w:num>
  <w:num w:numId="22" w16cid:durableId="1938520691">
    <w:abstractNumId w:val="12"/>
  </w:num>
  <w:num w:numId="23" w16cid:durableId="1799954996">
    <w:abstractNumId w:val="18"/>
  </w:num>
  <w:num w:numId="24" w16cid:durableId="402266644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0068A3"/>
    <w:rsid w:val="00000FED"/>
    <w:rsid w:val="0000434E"/>
    <w:rsid w:val="000068A3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41937"/>
    <w:rsid w:val="00047D74"/>
    <w:rsid w:val="00050F6E"/>
    <w:rsid w:val="00061EC2"/>
    <w:rsid w:val="00066CE8"/>
    <w:rsid w:val="00067736"/>
    <w:rsid w:val="0007016C"/>
    <w:rsid w:val="00080ED0"/>
    <w:rsid w:val="00085B8F"/>
    <w:rsid w:val="00090481"/>
    <w:rsid w:val="000A12DD"/>
    <w:rsid w:val="000A3826"/>
    <w:rsid w:val="000A6C26"/>
    <w:rsid w:val="000A6D52"/>
    <w:rsid w:val="000B36C8"/>
    <w:rsid w:val="000D3331"/>
    <w:rsid w:val="000D52A4"/>
    <w:rsid w:val="000E07BC"/>
    <w:rsid w:val="000E1BCA"/>
    <w:rsid w:val="000E2E21"/>
    <w:rsid w:val="000F1CD4"/>
    <w:rsid w:val="000F4103"/>
    <w:rsid w:val="000F70A7"/>
    <w:rsid w:val="00113897"/>
    <w:rsid w:val="00113CCA"/>
    <w:rsid w:val="00122F25"/>
    <w:rsid w:val="00135980"/>
    <w:rsid w:val="0013786F"/>
    <w:rsid w:val="0014064C"/>
    <w:rsid w:val="00142166"/>
    <w:rsid w:val="00150272"/>
    <w:rsid w:val="00164719"/>
    <w:rsid w:val="0016491E"/>
    <w:rsid w:val="00166FC4"/>
    <w:rsid w:val="001677AC"/>
    <w:rsid w:val="001804EA"/>
    <w:rsid w:val="00190A61"/>
    <w:rsid w:val="0019445A"/>
    <w:rsid w:val="00197179"/>
    <w:rsid w:val="001A2215"/>
    <w:rsid w:val="001A3342"/>
    <w:rsid w:val="001A3E3D"/>
    <w:rsid w:val="001A7049"/>
    <w:rsid w:val="001B1E40"/>
    <w:rsid w:val="001B2015"/>
    <w:rsid w:val="001C764E"/>
    <w:rsid w:val="001E1052"/>
    <w:rsid w:val="001E21B1"/>
    <w:rsid w:val="001E2F93"/>
    <w:rsid w:val="001E4554"/>
    <w:rsid w:val="001E61E5"/>
    <w:rsid w:val="001F2159"/>
    <w:rsid w:val="001F53FD"/>
    <w:rsid w:val="001F6CBD"/>
    <w:rsid w:val="00210B8B"/>
    <w:rsid w:val="00214863"/>
    <w:rsid w:val="002156B4"/>
    <w:rsid w:val="00224FCD"/>
    <w:rsid w:val="002354D4"/>
    <w:rsid w:val="00253222"/>
    <w:rsid w:val="00261C13"/>
    <w:rsid w:val="00262847"/>
    <w:rsid w:val="00281BB2"/>
    <w:rsid w:val="00294FEF"/>
    <w:rsid w:val="002A03C3"/>
    <w:rsid w:val="002B254E"/>
    <w:rsid w:val="002B4CE8"/>
    <w:rsid w:val="002B72E9"/>
    <w:rsid w:val="002C1A8B"/>
    <w:rsid w:val="002C7998"/>
    <w:rsid w:val="002D248B"/>
    <w:rsid w:val="002F1E53"/>
    <w:rsid w:val="002F2CAA"/>
    <w:rsid w:val="0030052C"/>
    <w:rsid w:val="00305C49"/>
    <w:rsid w:val="00307394"/>
    <w:rsid w:val="00312501"/>
    <w:rsid w:val="00317537"/>
    <w:rsid w:val="003306E1"/>
    <w:rsid w:val="003320E4"/>
    <w:rsid w:val="0033525D"/>
    <w:rsid w:val="003414F3"/>
    <w:rsid w:val="0034343A"/>
    <w:rsid w:val="00350CC1"/>
    <w:rsid w:val="0035613E"/>
    <w:rsid w:val="00363EE9"/>
    <w:rsid w:val="00370C2E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6DB2"/>
    <w:rsid w:val="003D42A6"/>
    <w:rsid w:val="003D4F21"/>
    <w:rsid w:val="003D4FAC"/>
    <w:rsid w:val="003E1885"/>
    <w:rsid w:val="003E59B7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56EB4"/>
    <w:rsid w:val="00457827"/>
    <w:rsid w:val="004718F3"/>
    <w:rsid w:val="00475040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3691"/>
    <w:rsid w:val="004F5143"/>
    <w:rsid w:val="00512B09"/>
    <w:rsid w:val="005220ED"/>
    <w:rsid w:val="00533796"/>
    <w:rsid w:val="005344CC"/>
    <w:rsid w:val="00537343"/>
    <w:rsid w:val="005516F3"/>
    <w:rsid w:val="00555D75"/>
    <w:rsid w:val="00560DF0"/>
    <w:rsid w:val="00563651"/>
    <w:rsid w:val="0056759C"/>
    <w:rsid w:val="00576AEE"/>
    <w:rsid w:val="0059260D"/>
    <w:rsid w:val="0059513E"/>
    <w:rsid w:val="005A6AA4"/>
    <w:rsid w:val="005A6D9F"/>
    <w:rsid w:val="005B1862"/>
    <w:rsid w:val="005B48FF"/>
    <w:rsid w:val="005B6273"/>
    <w:rsid w:val="005C1E32"/>
    <w:rsid w:val="005C670D"/>
    <w:rsid w:val="005D1487"/>
    <w:rsid w:val="005D363F"/>
    <w:rsid w:val="005D3715"/>
    <w:rsid w:val="005E62C3"/>
    <w:rsid w:val="005F3D78"/>
    <w:rsid w:val="00604C15"/>
    <w:rsid w:val="006158D5"/>
    <w:rsid w:val="006251C6"/>
    <w:rsid w:val="00625D83"/>
    <w:rsid w:val="00651984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96997"/>
    <w:rsid w:val="006A016E"/>
    <w:rsid w:val="006A24A7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6E3C4A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62DDE"/>
    <w:rsid w:val="00782B0D"/>
    <w:rsid w:val="00785E2F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7E7099"/>
    <w:rsid w:val="0080345C"/>
    <w:rsid w:val="0082522F"/>
    <w:rsid w:val="00831979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5D25"/>
    <w:rsid w:val="00877210"/>
    <w:rsid w:val="00880E35"/>
    <w:rsid w:val="008875FE"/>
    <w:rsid w:val="00887F8E"/>
    <w:rsid w:val="00896234"/>
    <w:rsid w:val="00897E43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28A4"/>
    <w:rsid w:val="00946A72"/>
    <w:rsid w:val="009659F4"/>
    <w:rsid w:val="00970D60"/>
    <w:rsid w:val="00973826"/>
    <w:rsid w:val="009874D0"/>
    <w:rsid w:val="0099390E"/>
    <w:rsid w:val="009956CD"/>
    <w:rsid w:val="009960E5"/>
    <w:rsid w:val="009A7ADC"/>
    <w:rsid w:val="009B0D30"/>
    <w:rsid w:val="009C19B7"/>
    <w:rsid w:val="009C5ABB"/>
    <w:rsid w:val="009D7C51"/>
    <w:rsid w:val="009E196C"/>
    <w:rsid w:val="009E6A0A"/>
    <w:rsid w:val="009F36BF"/>
    <w:rsid w:val="00A06172"/>
    <w:rsid w:val="00A111B6"/>
    <w:rsid w:val="00A26D27"/>
    <w:rsid w:val="00A26F09"/>
    <w:rsid w:val="00A376EE"/>
    <w:rsid w:val="00A428F1"/>
    <w:rsid w:val="00A42A99"/>
    <w:rsid w:val="00A47B24"/>
    <w:rsid w:val="00A5151A"/>
    <w:rsid w:val="00A57E0A"/>
    <w:rsid w:val="00A67464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C01AA"/>
    <w:rsid w:val="00AC3EE9"/>
    <w:rsid w:val="00AC4F72"/>
    <w:rsid w:val="00AC5041"/>
    <w:rsid w:val="00AE482E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D2C"/>
    <w:rsid w:val="00B1624F"/>
    <w:rsid w:val="00B17E82"/>
    <w:rsid w:val="00B33C2F"/>
    <w:rsid w:val="00B4575A"/>
    <w:rsid w:val="00B575BA"/>
    <w:rsid w:val="00B71608"/>
    <w:rsid w:val="00B7575E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40C41"/>
    <w:rsid w:val="00C4331C"/>
    <w:rsid w:val="00C45885"/>
    <w:rsid w:val="00C50F22"/>
    <w:rsid w:val="00C55164"/>
    <w:rsid w:val="00C57971"/>
    <w:rsid w:val="00C65BD7"/>
    <w:rsid w:val="00C733AE"/>
    <w:rsid w:val="00C76BA4"/>
    <w:rsid w:val="00C8188D"/>
    <w:rsid w:val="00C8325C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B54EB"/>
    <w:rsid w:val="00CC3C9E"/>
    <w:rsid w:val="00CC6A14"/>
    <w:rsid w:val="00CC70A3"/>
    <w:rsid w:val="00CD0CF1"/>
    <w:rsid w:val="00CD4442"/>
    <w:rsid w:val="00CD53C3"/>
    <w:rsid w:val="00CD574E"/>
    <w:rsid w:val="00CE1900"/>
    <w:rsid w:val="00CE4C22"/>
    <w:rsid w:val="00CE76E5"/>
    <w:rsid w:val="00CF41EC"/>
    <w:rsid w:val="00CF5D04"/>
    <w:rsid w:val="00D03115"/>
    <w:rsid w:val="00D04DE4"/>
    <w:rsid w:val="00D063F1"/>
    <w:rsid w:val="00D11735"/>
    <w:rsid w:val="00D14F22"/>
    <w:rsid w:val="00D32722"/>
    <w:rsid w:val="00D439F3"/>
    <w:rsid w:val="00D46A96"/>
    <w:rsid w:val="00D4741C"/>
    <w:rsid w:val="00D57918"/>
    <w:rsid w:val="00D73DC5"/>
    <w:rsid w:val="00D73DC6"/>
    <w:rsid w:val="00D74C1A"/>
    <w:rsid w:val="00D754C1"/>
    <w:rsid w:val="00D77393"/>
    <w:rsid w:val="00D77A35"/>
    <w:rsid w:val="00D8111D"/>
    <w:rsid w:val="00D81B3E"/>
    <w:rsid w:val="00D81E1E"/>
    <w:rsid w:val="00D90C70"/>
    <w:rsid w:val="00D90E49"/>
    <w:rsid w:val="00D91679"/>
    <w:rsid w:val="00D96ADE"/>
    <w:rsid w:val="00DA0CE2"/>
    <w:rsid w:val="00DA2387"/>
    <w:rsid w:val="00DA399F"/>
    <w:rsid w:val="00DC6A10"/>
    <w:rsid w:val="00DD2C1C"/>
    <w:rsid w:val="00DE657E"/>
    <w:rsid w:val="00DE780A"/>
    <w:rsid w:val="00DF4704"/>
    <w:rsid w:val="00E024AA"/>
    <w:rsid w:val="00E15C77"/>
    <w:rsid w:val="00E1693E"/>
    <w:rsid w:val="00E250F1"/>
    <w:rsid w:val="00E3550D"/>
    <w:rsid w:val="00E52838"/>
    <w:rsid w:val="00E569B8"/>
    <w:rsid w:val="00E614E0"/>
    <w:rsid w:val="00E72AA8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7C8"/>
    <w:rsid w:val="00EB5EC6"/>
    <w:rsid w:val="00EB7FC9"/>
    <w:rsid w:val="00ED27E8"/>
    <w:rsid w:val="00ED7137"/>
    <w:rsid w:val="00ED7387"/>
    <w:rsid w:val="00EE2FA2"/>
    <w:rsid w:val="00EF06EA"/>
    <w:rsid w:val="00EF7BAA"/>
    <w:rsid w:val="00F06EAD"/>
    <w:rsid w:val="00F07604"/>
    <w:rsid w:val="00F2077A"/>
    <w:rsid w:val="00F20E45"/>
    <w:rsid w:val="00F21088"/>
    <w:rsid w:val="00F3236C"/>
    <w:rsid w:val="00F326BF"/>
    <w:rsid w:val="00F327E7"/>
    <w:rsid w:val="00F35746"/>
    <w:rsid w:val="00F447C7"/>
    <w:rsid w:val="00F459B4"/>
    <w:rsid w:val="00F5211B"/>
    <w:rsid w:val="00F554A9"/>
    <w:rsid w:val="00F67850"/>
    <w:rsid w:val="00F716FD"/>
    <w:rsid w:val="00F76679"/>
    <w:rsid w:val="00F76FE8"/>
    <w:rsid w:val="00F80355"/>
    <w:rsid w:val="00F8718A"/>
    <w:rsid w:val="00F87C43"/>
    <w:rsid w:val="00FA5722"/>
    <w:rsid w:val="00FB0C81"/>
    <w:rsid w:val="00FB6EED"/>
    <w:rsid w:val="00FC0D76"/>
    <w:rsid w:val="00FC2200"/>
    <w:rsid w:val="00FC2540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0C804E"/>
  <w15:docId w15:val="{F09C821D-64E9-4F43-8D7D-EE30ADC3A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character" w:customStyle="1" w:styleId="normaltextrun">
    <w:name w:val="normaltextrun"/>
    <w:uiPriority w:val="99"/>
    <w:rsid w:val="000068A3"/>
  </w:style>
  <w:style w:type="character" w:customStyle="1" w:styleId="eop">
    <w:name w:val="eop"/>
    <w:uiPriority w:val="99"/>
    <w:rsid w:val="000068A3"/>
  </w:style>
  <w:style w:type="character" w:customStyle="1" w:styleId="FooterChar">
    <w:name w:val="Footer Char"/>
    <w:basedOn w:val="DefaultParagraphFont"/>
    <w:link w:val="Footer"/>
    <w:uiPriority w:val="99"/>
    <w:rsid w:val="00294F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_UNEP-MLF\00_98th%20meeting\R9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73CAD-BF0C-4CAD-9569-8E2E89A5B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R98-template</Template>
  <TotalTime>5</TotalTime>
  <Pages>9</Pages>
  <Words>3161</Words>
  <Characters>18018</Characters>
  <Application>Microsoft Office Word</Application>
  <DocSecurity>0</DocSecurity>
  <Lines>150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21137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</dc:creator>
  <cp:lastModifiedBy>Angela Xue He Yan</cp:lastModifiedBy>
  <cp:revision>6</cp:revision>
  <cp:lastPrinted>2001-05-26T16:40:00Z</cp:lastPrinted>
  <dcterms:created xsi:type="dcterms:W3CDTF">2026-05-31T17:53:00Z</dcterms:created>
  <dcterms:modified xsi:type="dcterms:W3CDTF">2026-06-01T12:57:00Z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UNEP/OzL.Pro/ExCom/98/24</vt:lpwstr>
  </property>
  <property fmtid="{D5CDD505-2E9C-101B-9397-08002B2CF9AE}" pid="3" name="Revision date">
    <vt:lpwstr>29 May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