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2F42F9" w14:paraId="48F23486" w14:textId="77777777">
        <w:trPr>
          <w:trHeight w:val="720"/>
        </w:trPr>
        <w:tc>
          <w:tcPr>
            <w:tcW w:w="4410" w:type="dxa"/>
            <w:gridSpan w:val="2"/>
            <w:tcBorders>
              <w:bottom w:val="single" w:sz="18" w:space="0" w:color="auto"/>
            </w:tcBorders>
          </w:tcPr>
          <w:p w14:paraId="2025FAA3" w14:textId="77777777" w:rsidR="007E5D09" w:rsidRPr="002F42F9" w:rsidRDefault="00E1360E">
            <w:pPr>
              <w:jc w:val="left"/>
              <w:rPr>
                <w:rFonts w:asciiTheme="majorBidi" w:hAnsiTheme="majorBidi" w:cstheme="majorBidi"/>
                <w:b/>
                <w:bCs/>
                <w:lang w:val="en-US"/>
              </w:rPr>
            </w:pPr>
            <w:r w:rsidRPr="002F42F9">
              <w:rPr>
                <w:rFonts w:asciiTheme="majorBidi" w:hAnsiTheme="majorBidi" w:cstheme="majorBidi"/>
                <w:b/>
                <w:bCs/>
                <w:sz w:val="72"/>
                <w:szCs w:val="72"/>
                <w:lang w:val="en-US"/>
              </w:rPr>
              <w:t>EP</w:t>
            </w:r>
            <w:r w:rsidRPr="002F42F9">
              <w:rPr>
                <w:rFonts w:asciiTheme="majorBidi" w:hAnsiTheme="majorBidi" w:cstheme="majorBidi"/>
                <w:b/>
                <w:bCs/>
                <w:sz w:val="27"/>
                <w:szCs w:val="27"/>
                <w:lang w:val="en-US"/>
              </w:rPr>
              <w:t xml:space="preserve"> </w:t>
            </w:r>
          </w:p>
        </w:tc>
        <w:tc>
          <w:tcPr>
            <w:tcW w:w="5130" w:type="dxa"/>
            <w:gridSpan w:val="2"/>
            <w:tcBorders>
              <w:bottom w:val="single" w:sz="18" w:space="0" w:color="auto"/>
            </w:tcBorders>
          </w:tcPr>
          <w:p w14:paraId="6C0CFA7B" w14:textId="77777777" w:rsidR="007E5D09" w:rsidRPr="002F42F9" w:rsidRDefault="00E1360E">
            <w:pPr>
              <w:pStyle w:val="Heading3"/>
              <w:numPr>
                <w:ilvl w:val="0"/>
                <w:numId w:val="0"/>
              </w:numPr>
              <w:bidi/>
              <w:ind w:left="270" w:right="1384"/>
              <w:rPr>
                <w:rFonts w:asciiTheme="majorBidi" w:hAnsiTheme="majorBidi" w:cstheme="majorBidi"/>
                <w:b/>
                <w:bCs/>
                <w:sz w:val="48"/>
                <w:szCs w:val="48"/>
              </w:rPr>
            </w:pPr>
            <w:r w:rsidRPr="002F42F9">
              <w:rPr>
                <w:rFonts w:asciiTheme="majorBidi" w:hAnsiTheme="majorBidi" w:cstheme="majorBidi"/>
                <w:b/>
                <w:bCs/>
                <w:sz w:val="48"/>
                <w:szCs w:val="48"/>
                <w:rtl/>
              </w:rPr>
              <w:t>الأمم المتحدة</w:t>
            </w:r>
          </w:p>
        </w:tc>
      </w:tr>
      <w:tr w:rsidR="007E5D09" w:rsidRPr="002F42F9" w14:paraId="25C5F37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ED5CBA1" w14:textId="77777777" w:rsidR="007E5D09" w:rsidRPr="002F42F9" w:rsidRDefault="00E1360E" w:rsidP="0084173D">
            <w:pPr>
              <w:jc w:val="left"/>
              <w:rPr>
                <w:rFonts w:asciiTheme="majorBidi" w:hAnsiTheme="majorBidi" w:cstheme="majorBidi"/>
                <w:lang w:val="en-US"/>
              </w:rPr>
            </w:pPr>
            <w:r w:rsidRPr="002F42F9">
              <w:rPr>
                <w:rFonts w:asciiTheme="majorBidi" w:hAnsiTheme="majorBidi" w:cstheme="majorBidi"/>
                <w:lang w:val="en-US"/>
              </w:rPr>
              <w:t>Distr.</w:t>
            </w:r>
          </w:p>
          <w:p w14:paraId="3AF195E3" w14:textId="77777777" w:rsidR="007E5D09" w:rsidRPr="002F42F9" w:rsidRDefault="00E1360E" w:rsidP="0084173D">
            <w:pPr>
              <w:jc w:val="left"/>
              <w:rPr>
                <w:rFonts w:asciiTheme="majorBidi" w:hAnsiTheme="majorBidi" w:cstheme="majorBidi"/>
                <w:lang w:val="en-US"/>
              </w:rPr>
            </w:pPr>
            <w:r w:rsidRPr="002F42F9">
              <w:rPr>
                <w:rFonts w:asciiTheme="majorBidi" w:hAnsiTheme="majorBidi" w:cstheme="majorBidi"/>
                <w:lang w:val="en-US"/>
              </w:rPr>
              <w:t>GENERAL</w:t>
            </w:r>
          </w:p>
          <w:p w14:paraId="610FFA5B" w14:textId="77777777" w:rsidR="007E5D09" w:rsidRPr="002F42F9" w:rsidRDefault="007E5D09" w:rsidP="0084173D">
            <w:pPr>
              <w:jc w:val="left"/>
              <w:rPr>
                <w:rFonts w:asciiTheme="majorBidi" w:hAnsiTheme="majorBidi" w:cstheme="majorBidi"/>
                <w:lang w:val="en-US"/>
              </w:rPr>
            </w:pPr>
          </w:p>
          <w:p w14:paraId="3D046D8B" w14:textId="7A653623" w:rsidR="00393115" w:rsidRPr="002F42F9" w:rsidRDefault="00393115" w:rsidP="00393115">
            <w:pPr>
              <w:rPr>
                <w:rFonts w:asciiTheme="majorBidi" w:hAnsiTheme="majorBidi" w:cstheme="majorBidi"/>
                <w:szCs w:val="24"/>
                <w:rtl/>
              </w:rPr>
            </w:pPr>
            <w:r w:rsidRPr="002F42F9">
              <w:rPr>
                <w:rFonts w:asciiTheme="majorBidi" w:hAnsiTheme="majorBidi" w:cstheme="majorBidi"/>
                <w:szCs w:val="24"/>
              </w:rPr>
              <w:fldChar w:fldCharType="begin"/>
            </w:r>
            <w:r w:rsidRPr="002F42F9">
              <w:rPr>
                <w:rFonts w:asciiTheme="majorBidi" w:hAnsiTheme="majorBidi" w:cstheme="majorBidi"/>
                <w:szCs w:val="24"/>
              </w:rPr>
              <w:instrText xml:space="preserve"> DOCPROPERTY "Document number"  \* MERGEFORMAT </w:instrText>
            </w:r>
            <w:r w:rsidRPr="002F42F9">
              <w:rPr>
                <w:rFonts w:asciiTheme="majorBidi" w:hAnsiTheme="majorBidi" w:cstheme="majorBidi"/>
                <w:szCs w:val="24"/>
              </w:rPr>
              <w:fldChar w:fldCharType="separate"/>
            </w:r>
            <w:r w:rsidR="001777AB" w:rsidRPr="002F42F9">
              <w:rPr>
                <w:rFonts w:asciiTheme="majorBidi" w:hAnsiTheme="majorBidi" w:cstheme="majorBidi"/>
                <w:szCs w:val="24"/>
              </w:rPr>
              <w:t>UNEP/OzL.Pro/ExCom/95/</w:t>
            </w:r>
            <w:r w:rsidR="00025A40">
              <w:rPr>
                <w:rFonts w:asciiTheme="majorBidi" w:hAnsiTheme="majorBidi" w:cstheme="majorBidi"/>
                <w:szCs w:val="24"/>
              </w:rPr>
              <w:t>10</w:t>
            </w:r>
            <w:r w:rsidRPr="002F42F9">
              <w:rPr>
                <w:rFonts w:asciiTheme="majorBidi" w:hAnsiTheme="majorBidi" w:cstheme="majorBidi"/>
                <w:szCs w:val="24"/>
              </w:rPr>
              <w:fldChar w:fldCharType="end"/>
            </w:r>
          </w:p>
          <w:p w14:paraId="6DEB4A54" w14:textId="41AB2AFB" w:rsidR="00393115" w:rsidRPr="002F42F9" w:rsidRDefault="00025A40" w:rsidP="00393115">
            <w:pPr>
              <w:rPr>
                <w:rFonts w:asciiTheme="majorBidi" w:hAnsiTheme="majorBidi" w:cstheme="majorBidi"/>
                <w:szCs w:val="24"/>
                <w:lang w:val="en-US"/>
              </w:rPr>
            </w:pPr>
            <w:r>
              <w:rPr>
                <w:rFonts w:asciiTheme="majorBidi" w:hAnsiTheme="majorBidi" w:cstheme="majorBidi"/>
                <w:szCs w:val="24"/>
                <w:lang w:val="en-US"/>
              </w:rPr>
              <w:t>7</w:t>
            </w:r>
            <w:r w:rsidR="00393115" w:rsidRPr="002F42F9">
              <w:rPr>
                <w:rFonts w:asciiTheme="majorBidi" w:hAnsiTheme="majorBidi" w:cstheme="majorBidi"/>
                <w:szCs w:val="24"/>
                <w:lang w:val="en-US"/>
              </w:rPr>
              <w:t xml:space="preserve"> October 2024</w:t>
            </w:r>
          </w:p>
          <w:p w14:paraId="768F7ABD" w14:textId="77777777" w:rsidR="00662A73" w:rsidRPr="002F42F9" w:rsidRDefault="00662A73" w:rsidP="0084173D">
            <w:pPr>
              <w:jc w:val="left"/>
              <w:rPr>
                <w:rFonts w:asciiTheme="majorBidi" w:hAnsiTheme="majorBidi" w:cstheme="majorBidi"/>
                <w:rtl/>
                <w:lang w:val="en-US"/>
              </w:rPr>
            </w:pPr>
          </w:p>
          <w:p w14:paraId="7964992C" w14:textId="77777777" w:rsidR="007E5D09" w:rsidRPr="002F42F9" w:rsidRDefault="00E1360E" w:rsidP="0084173D">
            <w:pPr>
              <w:jc w:val="left"/>
              <w:rPr>
                <w:rFonts w:asciiTheme="majorBidi" w:hAnsiTheme="majorBidi" w:cstheme="majorBidi"/>
                <w:lang w:val="en-US"/>
              </w:rPr>
            </w:pPr>
            <w:r w:rsidRPr="002F42F9">
              <w:rPr>
                <w:rFonts w:asciiTheme="majorBidi" w:hAnsiTheme="majorBidi" w:cstheme="majorBidi"/>
                <w:lang w:val="en-US"/>
              </w:rPr>
              <w:t>ARABIC</w:t>
            </w:r>
          </w:p>
          <w:p w14:paraId="23551835" w14:textId="77777777" w:rsidR="007E5D09" w:rsidRPr="002F42F9" w:rsidRDefault="00E1360E" w:rsidP="0084173D">
            <w:pPr>
              <w:jc w:val="left"/>
              <w:rPr>
                <w:rFonts w:asciiTheme="majorBidi" w:hAnsiTheme="majorBidi" w:cstheme="majorBidi"/>
                <w:lang w:val="en-US"/>
              </w:rPr>
            </w:pPr>
            <w:r w:rsidRPr="002F42F9">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128E8066" w14:textId="77777777" w:rsidR="007E5D09" w:rsidRPr="002F42F9" w:rsidRDefault="00E1360E">
            <w:pPr>
              <w:pStyle w:val="Heading4"/>
              <w:numPr>
                <w:ilvl w:val="0"/>
                <w:numId w:val="0"/>
              </w:numPr>
              <w:spacing w:before="0" w:after="0"/>
              <w:ind w:right="459"/>
              <w:jc w:val="right"/>
              <w:rPr>
                <w:rFonts w:asciiTheme="majorBidi" w:hAnsiTheme="majorBidi" w:cstheme="majorBidi"/>
                <w:bCs/>
                <w:sz w:val="52"/>
                <w:szCs w:val="52"/>
                <w:rtl/>
              </w:rPr>
            </w:pPr>
            <w:r w:rsidRPr="002F42F9">
              <w:rPr>
                <w:rFonts w:asciiTheme="majorBidi" w:hAnsiTheme="majorBidi" w:cstheme="majorBidi"/>
                <w:bCs/>
                <w:sz w:val="52"/>
                <w:szCs w:val="52"/>
                <w:rtl/>
              </w:rPr>
              <w:t>برنامج</w:t>
            </w:r>
          </w:p>
          <w:p w14:paraId="7FE0860B" w14:textId="77777777" w:rsidR="007E5D09" w:rsidRPr="002F42F9" w:rsidRDefault="00E1360E">
            <w:pPr>
              <w:pStyle w:val="Heading4"/>
              <w:numPr>
                <w:ilvl w:val="0"/>
                <w:numId w:val="0"/>
              </w:numPr>
              <w:spacing w:before="0" w:after="0"/>
              <w:ind w:right="459"/>
              <w:jc w:val="right"/>
              <w:rPr>
                <w:rFonts w:asciiTheme="majorBidi" w:hAnsiTheme="majorBidi" w:cstheme="majorBidi"/>
                <w:bCs/>
                <w:sz w:val="52"/>
                <w:szCs w:val="52"/>
                <w:rtl/>
              </w:rPr>
            </w:pPr>
            <w:r w:rsidRPr="002F42F9">
              <w:rPr>
                <w:rFonts w:asciiTheme="majorBidi" w:hAnsiTheme="majorBidi" w:cstheme="majorBidi"/>
                <w:bCs/>
                <w:sz w:val="52"/>
                <w:szCs w:val="52"/>
                <w:rtl/>
              </w:rPr>
              <w:t>الأمم المتحدة</w:t>
            </w:r>
          </w:p>
          <w:p w14:paraId="63834EA7" w14:textId="77777777" w:rsidR="007E5D09" w:rsidRPr="002F42F9" w:rsidRDefault="00E1360E" w:rsidP="009A5140">
            <w:pPr>
              <w:pStyle w:val="Heading4"/>
              <w:numPr>
                <w:ilvl w:val="0"/>
                <w:numId w:val="0"/>
              </w:numPr>
              <w:spacing w:before="0" w:after="0"/>
              <w:ind w:right="459"/>
              <w:jc w:val="right"/>
              <w:rPr>
                <w:rFonts w:asciiTheme="majorBidi" w:hAnsiTheme="majorBidi" w:cstheme="majorBidi"/>
                <w:b/>
                <w:bCs/>
                <w:sz w:val="52"/>
                <w:szCs w:val="52"/>
                <w:lang w:val="en-US"/>
              </w:rPr>
            </w:pPr>
            <w:r w:rsidRPr="002F42F9">
              <w:rPr>
                <w:rFonts w:asciiTheme="majorBidi" w:hAnsiTheme="majorBidi" w:cstheme="majorBidi"/>
                <w:bCs/>
                <w:sz w:val="52"/>
                <w:szCs w:val="52"/>
                <w:rtl/>
              </w:rPr>
              <w:t>للبيئة</w:t>
            </w:r>
          </w:p>
        </w:tc>
        <w:tc>
          <w:tcPr>
            <w:tcW w:w="2079" w:type="dxa"/>
            <w:tcBorders>
              <w:top w:val="nil"/>
              <w:left w:val="nil"/>
              <w:bottom w:val="single" w:sz="36" w:space="0" w:color="auto"/>
              <w:right w:val="nil"/>
            </w:tcBorders>
          </w:tcPr>
          <w:p w14:paraId="3F6D43D8" w14:textId="77777777" w:rsidR="007E5D09" w:rsidRPr="002F42F9" w:rsidRDefault="009A5140">
            <w:pPr>
              <w:rPr>
                <w:rFonts w:asciiTheme="majorBidi" w:hAnsiTheme="majorBidi" w:cstheme="majorBidi"/>
                <w:caps/>
                <w:lang w:val="en-US"/>
              </w:rPr>
            </w:pPr>
            <w:r w:rsidRPr="002F42F9">
              <w:rPr>
                <w:rFonts w:asciiTheme="majorBidi" w:hAnsiTheme="majorBidi" w:cstheme="majorBidi"/>
                <w:noProof/>
                <w:lang w:val="en-CA" w:eastAsia="en-CA" w:bidi="ar-SA"/>
              </w:rPr>
              <w:drawing>
                <wp:anchor distT="0" distB="0" distL="114300" distR="114300" simplePos="0" relativeHeight="251657216" behindDoc="1" locked="0" layoutInCell="0" allowOverlap="1" wp14:anchorId="37233E70" wp14:editId="5E1F274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093E0" w14:textId="77777777" w:rsidR="007E5D09" w:rsidRPr="002F42F9" w:rsidRDefault="00BB1C42">
            <w:pPr>
              <w:rPr>
                <w:rFonts w:asciiTheme="majorBidi" w:hAnsiTheme="majorBidi" w:cstheme="majorBidi"/>
                <w:lang w:val="en-US"/>
              </w:rPr>
            </w:pPr>
            <w:r w:rsidRPr="002F42F9">
              <w:rPr>
                <w:rFonts w:asciiTheme="majorBidi" w:hAnsiTheme="majorBidi" w:cstheme="majorBidi"/>
                <w:noProof/>
                <w:lang w:val="en-CA" w:eastAsia="en-CA" w:bidi="ar-SA"/>
              </w:rPr>
              <w:drawing>
                <wp:anchor distT="0" distB="0" distL="114300" distR="114300" simplePos="0" relativeHeight="251659264" behindDoc="0" locked="0" layoutInCell="0" allowOverlap="1" wp14:anchorId="6C31B6E9" wp14:editId="4A4301B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61AA03C" w14:textId="77777777" w:rsidR="007E5D09" w:rsidRPr="002F42F9" w:rsidRDefault="007E5D09">
      <w:pPr>
        <w:pStyle w:val="Caption"/>
        <w:spacing w:line="200" w:lineRule="exact"/>
        <w:ind w:left="187" w:right="187" w:hanging="187"/>
        <w:jc w:val="both"/>
        <w:rPr>
          <w:rFonts w:asciiTheme="majorBidi" w:hAnsiTheme="majorBidi" w:cstheme="majorBidi"/>
          <w:b/>
          <w:bCs/>
          <w:sz w:val="28"/>
          <w:szCs w:val="28"/>
          <w:rtl/>
        </w:rPr>
      </w:pPr>
    </w:p>
    <w:p w14:paraId="3681DC83" w14:textId="77777777" w:rsidR="00393115" w:rsidRPr="002F42F9" w:rsidRDefault="00393115" w:rsidP="00393115">
      <w:pPr>
        <w:pStyle w:val="Caption"/>
        <w:ind w:right="180"/>
        <w:jc w:val="both"/>
        <w:rPr>
          <w:rFonts w:asciiTheme="majorBidi" w:hAnsiTheme="majorBidi" w:cstheme="majorBidi"/>
          <w:b/>
          <w:sz w:val="28"/>
          <w:szCs w:val="28"/>
          <w:rtl/>
          <w:lang w:val="en-CA" w:eastAsia="en-US"/>
        </w:rPr>
      </w:pPr>
      <w:r w:rsidRPr="002F42F9">
        <w:rPr>
          <w:rFonts w:asciiTheme="majorBidi" w:hAnsiTheme="majorBidi" w:cstheme="majorBidi"/>
          <w:b/>
          <w:sz w:val="28"/>
          <w:szCs w:val="28"/>
          <w:rtl/>
          <w:lang w:val="en-CA" w:eastAsia="en-US"/>
        </w:rPr>
        <w:t>اللجنــة التنفيـذيــــة للصنــدوق المــتعــدد الأطـــراف</w:t>
      </w:r>
    </w:p>
    <w:p w14:paraId="2EF568B4" w14:textId="77777777" w:rsidR="00393115" w:rsidRPr="002F42F9" w:rsidRDefault="00393115" w:rsidP="00393115">
      <w:pPr>
        <w:bidi/>
        <w:ind w:left="180" w:hanging="180"/>
        <w:jc w:val="lowKashida"/>
        <w:rPr>
          <w:rFonts w:asciiTheme="majorBidi" w:hAnsiTheme="majorBidi" w:cstheme="majorBidi"/>
          <w:b/>
          <w:bCs/>
          <w:sz w:val="28"/>
          <w:szCs w:val="28"/>
          <w:rtl/>
        </w:rPr>
      </w:pPr>
      <w:r w:rsidRPr="002F42F9">
        <w:rPr>
          <w:rFonts w:asciiTheme="majorBidi" w:hAnsiTheme="majorBidi" w:cstheme="majorBidi"/>
          <w:b/>
          <w:bCs/>
          <w:sz w:val="28"/>
          <w:szCs w:val="28"/>
          <w:rtl/>
        </w:rPr>
        <w:t xml:space="preserve">لتنفيـــذ بروتوكـول مونتريــال </w:t>
      </w:r>
    </w:p>
    <w:p w14:paraId="17BE9670" w14:textId="77777777" w:rsidR="00393115" w:rsidRPr="002F42F9" w:rsidRDefault="00393115" w:rsidP="00393115">
      <w:pPr>
        <w:bidi/>
        <w:jc w:val="left"/>
        <w:rPr>
          <w:rFonts w:asciiTheme="majorBidi" w:hAnsiTheme="majorBidi" w:cstheme="majorBidi"/>
          <w:sz w:val="28"/>
          <w:szCs w:val="28"/>
          <w:rtl/>
        </w:rPr>
      </w:pPr>
      <w:r w:rsidRPr="002F42F9">
        <w:rPr>
          <w:rFonts w:asciiTheme="majorBidi" w:hAnsiTheme="majorBidi" w:cstheme="majorBidi"/>
          <w:sz w:val="28"/>
          <w:szCs w:val="28"/>
          <w:rtl/>
        </w:rPr>
        <w:t xml:space="preserve">الاجتماع </w:t>
      </w:r>
      <w:r w:rsidRPr="002F42F9">
        <w:rPr>
          <w:rFonts w:asciiTheme="majorBidi" w:hAnsiTheme="majorBidi" w:cstheme="majorBidi"/>
          <w:sz w:val="28"/>
          <w:szCs w:val="28"/>
        </w:rPr>
        <w:t>الخامس والتسعون</w:t>
      </w:r>
    </w:p>
    <w:p w14:paraId="059E0063" w14:textId="77777777" w:rsidR="00393115" w:rsidRPr="002F42F9" w:rsidRDefault="00393115" w:rsidP="00393115">
      <w:pPr>
        <w:jc w:val="right"/>
        <w:rPr>
          <w:rFonts w:asciiTheme="majorBidi" w:hAnsiTheme="majorBidi" w:cstheme="majorBidi"/>
          <w:sz w:val="28"/>
          <w:szCs w:val="28"/>
        </w:rPr>
      </w:pPr>
      <w:r w:rsidRPr="002F42F9">
        <w:rPr>
          <w:rFonts w:asciiTheme="majorBidi" w:hAnsiTheme="majorBidi" w:cstheme="majorBidi"/>
          <w:sz w:val="28"/>
          <w:szCs w:val="28"/>
          <w:rtl/>
        </w:rPr>
        <w:t>مونتريال، 4 - 8 ديسمبر/ كانون الاول 2024</w:t>
      </w:r>
    </w:p>
    <w:p w14:paraId="19818433" w14:textId="0FD59B00" w:rsidR="00393115" w:rsidRPr="002F42F9" w:rsidRDefault="002F42F9" w:rsidP="001777AB">
      <w:pPr>
        <w:bidi/>
        <w:jc w:val="left"/>
        <w:rPr>
          <w:rFonts w:asciiTheme="majorBidi" w:hAnsiTheme="majorBidi" w:cstheme="majorBidi"/>
          <w:lang w:val="en-US"/>
        </w:rPr>
      </w:pPr>
      <w:r w:rsidRPr="002F42F9">
        <w:rPr>
          <w:rFonts w:asciiTheme="majorBidi" w:hAnsiTheme="majorBidi"/>
          <w:sz w:val="28"/>
          <w:szCs w:val="28"/>
          <w:rtl/>
        </w:rPr>
        <w:t>البند 6(ب)</w:t>
      </w:r>
      <w:r w:rsidR="00393115" w:rsidRPr="002F42F9">
        <w:rPr>
          <w:rStyle w:val="FootnoteReference"/>
          <w:rFonts w:asciiTheme="majorBidi" w:hAnsiTheme="majorBidi" w:cstheme="majorBidi"/>
          <w:lang w:val="fr-FR"/>
        </w:rPr>
        <w:footnoteReference w:id="1"/>
      </w:r>
      <w:r>
        <w:rPr>
          <w:rFonts w:asciiTheme="majorBidi" w:hAnsiTheme="majorBidi" w:hint="cs"/>
          <w:sz w:val="28"/>
          <w:szCs w:val="28"/>
          <w:rtl/>
        </w:rPr>
        <w:t xml:space="preserve"> </w:t>
      </w:r>
      <w:r w:rsidRPr="002F42F9">
        <w:rPr>
          <w:rFonts w:asciiTheme="majorBidi" w:hAnsiTheme="majorBidi" w:cstheme="majorBidi"/>
          <w:sz w:val="28"/>
          <w:szCs w:val="28"/>
        </w:rPr>
        <w:t>من جدول الأعمال المؤقت</w:t>
      </w:r>
    </w:p>
    <w:p w14:paraId="4007171F" w14:textId="0C54EB23" w:rsidR="007E5D09" w:rsidRPr="002F42F9" w:rsidRDefault="007E5D09" w:rsidP="001777AB">
      <w:pPr>
        <w:pStyle w:val="StyleHeader4Para4Left0Firstline0"/>
        <w:numPr>
          <w:ilvl w:val="0"/>
          <w:numId w:val="0"/>
        </w:numPr>
        <w:rPr>
          <w:rFonts w:asciiTheme="majorBidi" w:hAnsiTheme="majorBidi" w:cstheme="majorBidi"/>
          <w:rtl/>
        </w:rPr>
      </w:pPr>
    </w:p>
    <w:p w14:paraId="38848F6E" w14:textId="77777777" w:rsidR="001777AB" w:rsidRPr="002F42F9" w:rsidRDefault="001777AB" w:rsidP="001777AB">
      <w:pPr>
        <w:pStyle w:val="0Heading0"/>
        <w:bidi/>
        <w:ind w:left="4"/>
        <w:jc w:val="center"/>
        <w:rPr>
          <w:rFonts w:asciiTheme="majorBidi" w:hAnsiTheme="majorBidi" w:cstheme="majorBidi"/>
          <w:b/>
          <w:bCs/>
          <w:sz w:val="26"/>
          <w:szCs w:val="26"/>
        </w:rPr>
      </w:pPr>
    </w:p>
    <w:p w14:paraId="1A22D459" w14:textId="7F29FD14" w:rsidR="001777AB" w:rsidRPr="002F42F9" w:rsidRDefault="001777AB" w:rsidP="001777AB">
      <w:pPr>
        <w:pStyle w:val="0Heading0"/>
        <w:bidi/>
        <w:ind w:left="4"/>
        <w:jc w:val="center"/>
        <w:rPr>
          <w:rFonts w:asciiTheme="majorBidi" w:hAnsiTheme="majorBidi" w:cstheme="majorBidi"/>
          <w:b/>
          <w:bCs/>
          <w:sz w:val="32"/>
          <w:szCs w:val="32"/>
        </w:rPr>
      </w:pPr>
      <w:r w:rsidRPr="002F42F9">
        <w:rPr>
          <w:rFonts w:asciiTheme="majorBidi" w:hAnsiTheme="majorBidi" w:cstheme="majorBidi"/>
          <w:b/>
          <w:bCs/>
          <w:sz w:val="32"/>
          <w:szCs w:val="32"/>
          <w:rtl/>
        </w:rPr>
        <w:t>التقرير النهائي</w:t>
      </w:r>
      <w:r w:rsidR="005E2D70" w:rsidRPr="002F42F9">
        <w:rPr>
          <w:rFonts w:asciiTheme="majorBidi" w:hAnsiTheme="majorBidi" w:cstheme="majorBidi"/>
          <w:b/>
          <w:bCs/>
          <w:sz w:val="32"/>
          <w:szCs w:val="32"/>
          <w:rtl/>
        </w:rPr>
        <w:t xml:space="preserve"> عن</w:t>
      </w:r>
      <w:r w:rsidRPr="002F42F9">
        <w:rPr>
          <w:rFonts w:asciiTheme="majorBidi" w:hAnsiTheme="majorBidi" w:cstheme="majorBidi"/>
          <w:b/>
          <w:bCs/>
          <w:sz w:val="32"/>
          <w:szCs w:val="32"/>
          <w:rtl/>
        </w:rPr>
        <w:t xml:space="preserve"> </w:t>
      </w:r>
      <w:r w:rsidR="005E2D70" w:rsidRPr="002F42F9">
        <w:rPr>
          <w:rFonts w:asciiTheme="majorBidi" w:hAnsiTheme="majorBidi" w:cstheme="majorBidi"/>
          <w:b/>
          <w:bCs/>
          <w:sz w:val="32"/>
          <w:szCs w:val="32"/>
          <w:rtl/>
        </w:rPr>
        <w:t>ا</w:t>
      </w:r>
      <w:r w:rsidRPr="002F42F9">
        <w:rPr>
          <w:rFonts w:asciiTheme="majorBidi" w:hAnsiTheme="majorBidi" w:cstheme="majorBidi"/>
          <w:b/>
          <w:bCs/>
          <w:sz w:val="32"/>
          <w:szCs w:val="32"/>
          <w:rtl/>
        </w:rPr>
        <w:t>لتقييم الخارجي</w:t>
      </w:r>
    </w:p>
    <w:p w14:paraId="507F3FA8" w14:textId="0B5A1DC6" w:rsidR="001777AB" w:rsidRPr="002F42F9" w:rsidRDefault="001777AB" w:rsidP="001777AB">
      <w:pPr>
        <w:pStyle w:val="0Heading0"/>
        <w:bidi/>
        <w:ind w:left="4"/>
        <w:jc w:val="center"/>
        <w:rPr>
          <w:rFonts w:asciiTheme="majorBidi" w:hAnsiTheme="majorBidi" w:cstheme="majorBidi"/>
          <w:b/>
          <w:bCs/>
          <w:sz w:val="32"/>
          <w:szCs w:val="32"/>
          <w:rtl/>
          <w:lang w:bidi="ar-LB"/>
        </w:rPr>
      </w:pPr>
      <w:r w:rsidRPr="002F42F9">
        <w:rPr>
          <w:rFonts w:asciiTheme="majorBidi" w:hAnsiTheme="majorBidi" w:cstheme="majorBidi"/>
          <w:b/>
          <w:bCs/>
          <w:sz w:val="32"/>
          <w:szCs w:val="32"/>
          <w:rtl/>
          <w:lang w:bidi="ar-LB"/>
        </w:rPr>
        <w:t>ل</w:t>
      </w:r>
      <w:r w:rsidR="00B011CA" w:rsidRPr="002F42F9">
        <w:rPr>
          <w:rFonts w:asciiTheme="majorBidi" w:hAnsiTheme="majorBidi" w:cstheme="majorBidi"/>
          <w:b/>
          <w:bCs/>
          <w:sz w:val="32"/>
          <w:szCs w:val="32"/>
          <w:rtl/>
          <w:lang w:bidi="ar-LB"/>
        </w:rPr>
        <w:t xml:space="preserve">مهمة </w:t>
      </w:r>
      <w:r w:rsidRPr="002F42F9">
        <w:rPr>
          <w:rFonts w:asciiTheme="majorBidi" w:hAnsiTheme="majorBidi" w:cstheme="majorBidi"/>
          <w:b/>
          <w:bCs/>
          <w:sz w:val="32"/>
          <w:szCs w:val="32"/>
          <w:rtl/>
          <w:lang w:bidi="ar-LB"/>
        </w:rPr>
        <w:t>تقييم الصندوق المتعدد الأطراف</w:t>
      </w:r>
    </w:p>
    <w:p w14:paraId="659ECE7F" w14:textId="77777777" w:rsidR="001777AB" w:rsidRPr="00B137DD" w:rsidRDefault="001777AB" w:rsidP="001777AB">
      <w:pPr>
        <w:pStyle w:val="0Heading0"/>
        <w:bidi/>
        <w:ind w:left="4"/>
        <w:jc w:val="center"/>
        <w:rPr>
          <w:rFonts w:asciiTheme="majorBidi" w:hAnsiTheme="majorBidi" w:cstheme="majorBidi"/>
          <w:b/>
          <w:bCs/>
          <w:sz w:val="32"/>
          <w:szCs w:val="32"/>
          <w:lang w:bidi="ar-LB"/>
        </w:rPr>
      </w:pPr>
    </w:p>
    <w:p w14:paraId="7B67208E" w14:textId="77777777" w:rsidR="00FA3436" w:rsidRDefault="00FA3436" w:rsidP="001777AB">
      <w:pPr>
        <w:pStyle w:val="0Heading0"/>
        <w:bidi/>
        <w:ind w:left="4"/>
        <w:jc w:val="center"/>
        <w:rPr>
          <w:rFonts w:asciiTheme="majorBidi" w:hAnsiTheme="majorBidi" w:cstheme="majorBidi"/>
          <w:b/>
          <w:bCs/>
          <w:sz w:val="26"/>
          <w:szCs w:val="26"/>
          <w:rtl/>
        </w:rPr>
      </w:pPr>
    </w:p>
    <w:p w14:paraId="3CBA01EC" w14:textId="035BFF8B" w:rsidR="001777AB" w:rsidRPr="002F42F9" w:rsidRDefault="008F58F8" w:rsidP="00FA3436">
      <w:pPr>
        <w:pStyle w:val="0Heading0"/>
        <w:bidi/>
        <w:ind w:left="4"/>
        <w:jc w:val="center"/>
        <w:rPr>
          <w:rFonts w:asciiTheme="majorBidi" w:hAnsiTheme="majorBidi" w:cstheme="majorBidi"/>
          <w:b/>
          <w:bCs/>
          <w:sz w:val="26"/>
          <w:szCs w:val="26"/>
          <w:rtl/>
        </w:rPr>
      </w:pPr>
      <w:r w:rsidRPr="002F42F9">
        <w:rPr>
          <w:rFonts w:asciiTheme="majorBidi" w:hAnsiTheme="majorBidi" w:cstheme="majorBidi"/>
          <w:b/>
          <w:bCs/>
          <w:sz w:val="26"/>
          <w:szCs w:val="26"/>
          <w:rtl/>
        </w:rPr>
        <w:t>رسالة</w:t>
      </w:r>
      <w:r w:rsidR="001777AB" w:rsidRPr="002F42F9">
        <w:rPr>
          <w:rFonts w:asciiTheme="majorBidi" w:hAnsiTheme="majorBidi" w:cstheme="majorBidi"/>
          <w:b/>
          <w:bCs/>
          <w:sz w:val="26"/>
          <w:szCs w:val="26"/>
          <w:rtl/>
        </w:rPr>
        <w:t xml:space="preserve"> كبير موظفي الرصد والتقييم</w:t>
      </w:r>
    </w:p>
    <w:p w14:paraId="64430434" w14:textId="77777777" w:rsidR="001777AB" w:rsidRPr="002F42F9" w:rsidRDefault="001777AB" w:rsidP="001777AB">
      <w:pPr>
        <w:pStyle w:val="0Heading0"/>
        <w:bidi/>
        <w:jc w:val="both"/>
        <w:rPr>
          <w:rFonts w:asciiTheme="majorBidi" w:hAnsiTheme="majorBidi" w:cstheme="majorBidi"/>
          <w:sz w:val="26"/>
          <w:szCs w:val="26"/>
          <w:rtl/>
        </w:rPr>
      </w:pPr>
    </w:p>
    <w:p w14:paraId="55B5CD04" w14:textId="38FA45A9" w:rsidR="001777AB" w:rsidRPr="002F42F9" w:rsidRDefault="001777AB" w:rsidP="005E2D70">
      <w:pPr>
        <w:jc w:val="right"/>
        <w:rPr>
          <w:rFonts w:asciiTheme="majorBidi" w:hAnsiTheme="majorBidi" w:cstheme="majorBidi"/>
          <w:b/>
          <w:bCs/>
          <w:sz w:val="26"/>
          <w:szCs w:val="26"/>
          <w:rtl/>
        </w:rPr>
      </w:pPr>
      <w:r w:rsidRPr="002F42F9">
        <w:rPr>
          <w:rFonts w:asciiTheme="majorBidi" w:hAnsiTheme="majorBidi" w:cstheme="majorBidi"/>
          <w:b/>
          <w:bCs/>
          <w:sz w:val="26"/>
          <w:szCs w:val="26"/>
          <w:rtl/>
        </w:rPr>
        <w:t>مقدمة</w:t>
      </w:r>
    </w:p>
    <w:p w14:paraId="6CD45B76" w14:textId="77777777" w:rsidR="002F42F9" w:rsidRPr="002F42F9" w:rsidRDefault="002F42F9" w:rsidP="002F42F9">
      <w:pPr>
        <w:pStyle w:val="Heading1"/>
        <w:numPr>
          <w:ilvl w:val="0"/>
          <w:numId w:val="0"/>
        </w:numPr>
        <w:bidi/>
        <w:spacing w:after="0"/>
        <w:rPr>
          <w:rFonts w:asciiTheme="majorBidi" w:hAnsiTheme="majorBidi" w:cstheme="majorBidi"/>
          <w:sz w:val="26"/>
          <w:szCs w:val="26"/>
          <w:lang w:val="fr-CA"/>
        </w:rPr>
      </w:pPr>
    </w:p>
    <w:p w14:paraId="3A86ECBE" w14:textId="16366583" w:rsidR="001777AB" w:rsidRPr="002F42F9" w:rsidRDefault="00B011CA" w:rsidP="002F42F9">
      <w:pPr>
        <w:pStyle w:val="Heading1"/>
        <w:bidi/>
        <w:rPr>
          <w:rFonts w:asciiTheme="majorBidi" w:hAnsiTheme="majorBidi" w:cstheme="majorBidi"/>
          <w:sz w:val="26"/>
          <w:szCs w:val="26"/>
          <w:rtl/>
        </w:rPr>
      </w:pPr>
      <w:r w:rsidRPr="002F42F9">
        <w:rPr>
          <w:rFonts w:asciiTheme="majorBidi" w:hAnsiTheme="majorBidi" w:cstheme="majorBidi"/>
          <w:sz w:val="26"/>
          <w:szCs w:val="26"/>
          <w:rtl/>
        </w:rPr>
        <w:t>ت</w:t>
      </w:r>
      <w:r w:rsidR="002F42F9">
        <w:rPr>
          <w:rFonts w:asciiTheme="majorBidi" w:hAnsiTheme="majorBidi" w:cstheme="majorBidi" w:hint="cs"/>
          <w:sz w:val="26"/>
          <w:szCs w:val="26"/>
          <w:rtl/>
        </w:rPr>
        <w:t>عرض</w:t>
      </w:r>
      <w:r w:rsidRPr="002F42F9">
        <w:rPr>
          <w:rFonts w:asciiTheme="majorBidi" w:hAnsiTheme="majorBidi" w:cstheme="majorBidi"/>
          <w:sz w:val="26"/>
          <w:szCs w:val="26"/>
          <w:rtl/>
        </w:rPr>
        <w:t xml:space="preserve"> هذه الرسالة التقرير النهائي عن التقييم الخارجي ل</w:t>
      </w:r>
      <w:r w:rsidR="005E2D70" w:rsidRPr="002F42F9">
        <w:rPr>
          <w:rFonts w:asciiTheme="majorBidi" w:hAnsiTheme="majorBidi" w:cstheme="majorBidi"/>
          <w:sz w:val="26"/>
          <w:szCs w:val="26"/>
          <w:rtl/>
        </w:rPr>
        <w:t>مهمة تقييم</w:t>
      </w:r>
      <w:r w:rsidRPr="002F42F9">
        <w:rPr>
          <w:rFonts w:asciiTheme="majorBidi" w:hAnsiTheme="majorBidi" w:cstheme="majorBidi"/>
          <w:sz w:val="26"/>
          <w:szCs w:val="26"/>
          <w:rtl/>
        </w:rPr>
        <w:t xml:space="preserve"> الصندوق المتعدد الأطراف، الذي أعدته المستشارة المستقلة، السيدة شاندي كاديرغامار، والمرفق بهذه </w:t>
      </w:r>
      <w:r w:rsidR="002F42F9">
        <w:rPr>
          <w:rFonts w:asciiTheme="majorBidi" w:hAnsiTheme="majorBidi" w:cstheme="majorBidi" w:hint="cs"/>
          <w:sz w:val="26"/>
          <w:szCs w:val="26"/>
          <w:rtl/>
        </w:rPr>
        <w:t>الرسالة</w:t>
      </w:r>
      <w:r w:rsidRPr="002F42F9">
        <w:rPr>
          <w:rFonts w:asciiTheme="majorBidi" w:hAnsiTheme="majorBidi" w:cstheme="majorBidi"/>
          <w:sz w:val="26"/>
          <w:szCs w:val="26"/>
          <w:rtl/>
        </w:rPr>
        <w:t xml:space="preserve">. ولإجراء تغطية شاملة للموضوع، ينبغي النظر </w:t>
      </w:r>
      <w:r w:rsidR="002F42F9">
        <w:rPr>
          <w:rFonts w:asciiTheme="majorBidi" w:hAnsiTheme="majorBidi" w:cstheme="majorBidi" w:hint="cs"/>
          <w:sz w:val="26"/>
          <w:szCs w:val="26"/>
          <w:rtl/>
        </w:rPr>
        <w:t xml:space="preserve">إلى </w:t>
      </w:r>
      <w:r w:rsidRPr="002F42F9">
        <w:rPr>
          <w:rFonts w:asciiTheme="majorBidi" w:hAnsiTheme="majorBidi" w:cstheme="majorBidi"/>
          <w:sz w:val="26"/>
          <w:szCs w:val="26"/>
          <w:rtl/>
        </w:rPr>
        <w:t xml:space="preserve">التقرير النهائي بالاقتران مع الجزء الأول من تقرير التقييم، الذي </w:t>
      </w:r>
      <w:r w:rsidR="002F42F9">
        <w:rPr>
          <w:rFonts w:asciiTheme="majorBidi" w:hAnsiTheme="majorBidi" w:cstheme="majorBidi" w:hint="cs"/>
          <w:sz w:val="26"/>
          <w:szCs w:val="26"/>
          <w:rtl/>
        </w:rPr>
        <w:t xml:space="preserve">عُرض خلال </w:t>
      </w:r>
      <w:r w:rsidRPr="002F42F9">
        <w:rPr>
          <w:rFonts w:asciiTheme="majorBidi" w:hAnsiTheme="majorBidi" w:cstheme="majorBidi"/>
          <w:sz w:val="26"/>
          <w:szCs w:val="26"/>
          <w:rtl/>
        </w:rPr>
        <w:t>الاجتماع الرابع والتسعين</w:t>
      </w:r>
      <w:r w:rsidR="002F42F9">
        <w:rPr>
          <w:rFonts w:asciiTheme="majorBidi" w:hAnsiTheme="majorBidi" w:cstheme="majorBidi" w:hint="cs"/>
          <w:sz w:val="26"/>
          <w:szCs w:val="26"/>
          <w:rtl/>
        </w:rPr>
        <w:t xml:space="preserve"> ويتضمن </w:t>
      </w:r>
      <w:r w:rsidRPr="002F42F9">
        <w:rPr>
          <w:rFonts w:asciiTheme="majorBidi" w:hAnsiTheme="majorBidi" w:cstheme="majorBidi"/>
          <w:sz w:val="26"/>
          <w:szCs w:val="26"/>
          <w:rtl/>
        </w:rPr>
        <w:t xml:space="preserve">معلومات </w:t>
      </w:r>
      <w:r w:rsidR="002F42F9">
        <w:rPr>
          <w:rFonts w:asciiTheme="majorBidi" w:hAnsiTheme="majorBidi" w:cstheme="majorBidi" w:hint="cs"/>
          <w:sz w:val="26"/>
          <w:szCs w:val="26"/>
          <w:rtl/>
        </w:rPr>
        <w:t>واقعية</w:t>
      </w:r>
      <w:r w:rsidRPr="002F42F9">
        <w:rPr>
          <w:rFonts w:asciiTheme="majorBidi" w:hAnsiTheme="majorBidi" w:cstheme="majorBidi"/>
          <w:sz w:val="26"/>
          <w:szCs w:val="26"/>
          <w:rtl/>
        </w:rPr>
        <w:t xml:space="preserve"> تتعلق ب</w:t>
      </w:r>
      <w:r w:rsidR="003D281C">
        <w:rPr>
          <w:rFonts w:asciiTheme="majorBidi" w:hAnsiTheme="majorBidi" w:cstheme="majorBidi"/>
          <w:sz w:val="26"/>
          <w:szCs w:val="26"/>
          <w:rtl/>
        </w:rPr>
        <w:t>منتجات</w:t>
      </w:r>
      <w:r w:rsidRPr="002F42F9">
        <w:rPr>
          <w:rFonts w:asciiTheme="majorBidi" w:hAnsiTheme="majorBidi" w:cstheme="majorBidi"/>
          <w:sz w:val="26"/>
          <w:szCs w:val="26"/>
          <w:rtl/>
        </w:rPr>
        <w:t xml:space="preserve"> التقييم وميزانيات الرصد والتقييم.</w:t>
      </w:r>
      <w:r w:rsidR="001777AB" w:rsidRPr="002F42F9">
        <w:rPr>
          <w:rStyle w:val="FootnoteReference"/>
          <w:rFonts w:asciiTheme="majorBidi" w:hAnsiTheme="majorBidi" w:cstheme="majorBidi"/>
          <w:sz w:val="26"/>
          <w:szCs w:val="26"/>
          <w:rtl/>
        </w:rPr>
        <w:footnoteReference w:id="2"/>
      </w:r>
      <w:r w:rsidR="001777AB" w:rsidRPr="002F42F9">
        <w:rPr>
          <w:rFonts w:asciiTheme="majorBidi" w:hAnsiTheme="majorBidi" w:cstheme="majorBidi"/>
          <w:sz w:val="26"/>
          <w:szCs w:val="26"/>
          <w:rtl/>
        </w:rPr>
        <w:t xml:space="preserve"> </w:t>
      </w:r>
    </w:p>
    <w:p w14:paraId="5815674F" w14:textId="59E8C033" w:rsidR="00B011CA" w:rsidRPr="002F42F9" w:rsidRDefault="00B011CA" w:rsidP="002F42F9">
      <w:pPr>
        <w:pStyle w:val="Heading1"/>
        <w:bidi/>
        <w:rPr>
          <w:rFonts w:asciiTheme="majorBidi" w:hAnsiTheme="majorBidi" w:cstheme="majorBidi"/>
          <w:sz w:val="26"/>
          <w:szCs w:val="26"/>
          <w:rtl/>
        </w:rPr>
      </w:pPr>
      <w:r w:rsidRPr="002F42F9">
        <w:rPr>
          <w:rFonts w:asciiTheme="majorBidi" w:hAnsiTheme="majorBidi" w:cstheme="majorBidi"/>
          <w:sz w:val="26"/>
          <w:szCs w:val="26"/>
          <w:rtl/>
        </w:rPr>
        <w:t>ويعرض الم</w:t>
      </w:r>
      <w:r w:rsidR="002F42F9">
        <w:rPr>
          <w:rFonts w:asciiTheme="majorBidi" w:hAnsiTheme="majorBidi" w:cstheme="majorBidi" w:hint="cs"/>
          <w:sz w:val="26"/>
          <w:szCs w:val="26"/>
          <w:rtl/>
        </w:rPr>
        <w:t>لخص</w:t>
      </w:r>
      <w:r w:rsidRPr="002F42F9">
        <w:rPr>
          <w:rFonts w:asciiTheme="majorBidi" w:hAnsiTheme="majorBidi" w:cstheme="majorBidi"/>
          <w:sz w:val="26"/>
          <w:szCs w:val="26"/>
          <w:rtl/>
        </w:rPr>
        <w:t xml:space="preserve"> التنفيذي للتقرير النهائي النتائج والاستنتاجات والتوصيات لخارطة طريق محددة زمنياً لتعزيز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كما يقدم التقرير في مرفقه الثاني عناصر لمشروع مخطط لسياسة تقييم للصندوق المتعدد الأطراف.</w:t>
      </w:r>
    </w:p>
    <w:p w14:paraId="21E61476" w14:textId="0667DDB1" w:rsidR="00B011CA" w:rsidRPr="002F42F9" w:rsidRDefault="00B011CA" w:rsidP="002F42F9">
      <w:pPr>
        <w:pStyle w:val="Heading1"/>
        <w:bidi/>
        <w:rPr>
          <w:rFonts w:asciiTheme="majorBidi" w:hAnsiTheme="majorBidi" w:cstheme="majorBidi"/>
          <w:sz w:val="26"/>
          <w:szCs w:val="26"/>
          <w:lang w:val="fr-CA"/>
        </w:rPr>
      </w:pPr>
      <w:r w:rsidRPr="002F42F9">
        <w:rPr>
          <w:rFonts w:asciiTheme="majorBidi" w:hAnsiTheme="majorBidi" w:cstheme="majorBidi"/>
          <w:sz w:val="26"/>
          <w:szCs w:val="26"/>
          <w:rtl/>
        </w:rPr>
        <w:t>وقد وضع الخبير الاستشاري التقرير في صيغته النهائية بعد مناقشة المسودة مع كل من كبير موظفي الرصد والتقييم و</w:t>
      </w:r>
      <w:r w:rsidR="00D74B0A">
        <w:rPr>
          <w:rFonts w:asciiTheme="majorBidi" w:hAnsiTheme="majorBidi" w:cstheme="majorBidi"/>
          <w:sz w:val="26"/>
          <w:szCs w:val="26"/>
          <w:rtl/>
        </w:rPr>
        <w:t>موظفي الرصد والتقييم</w:t>
      </w:r>
      <w:r w:rsidRPr="002F42F9">
        <w:rPr>
          <w:rFonts w:asciiTheme="majorBidi" w:hAnsiTheme="majorBidi" w:cstheme="majorBidi"/>
          <w:sz w:val="26"/>
          <w:szCs w:val="26"/>
          <w:rtl/>
        </w:rPr>
        <w:t xml:space="preserve">. وسيقوم الموظف الأقدم للرصد والتقييم بإعداد </w:t>
      </w:r>
      <w:r w:rsidR="006E1D9D">
        <w:rPr>
          <w:rFonts w:asciiTheme="majorBidi" w:hAnsiTheme="majorBidi" w:cstheme="majorBidi"/>
          <w:sz w:val="26"/>
          <w:szCs w:val="26"/>
          <w:rtl/>
        </w:rPr>
        <w:t>سياسة تقييم الصندوق</w:t>
      </w:r>
      <w:r w:rsidRPr="002F42F9">
        <w:rPr>
          <w:rFonts w:asciiTheme="majorBidi" w:hAnsiTheme="majorBidi" w:cstheme="majorBidi"/>
          <w:sz w:val="26"/>
          <w:szCs w:val="26"/>
          <w:rtl/>
        </w:rPr>
        <w:t xml:space="preserve"> المتعدد الأطراف استناداً إلى توصيات التقرير، إذا ما قبلتها اللجنة التنفيذية، بعد النظر في التقرير. وسيتم إعداد سياسة التقييم بالتشاور مع الأمانة وأصحاب المصلحة الرئيسيين الآخرين.</w:t>
      </w:r>
    </w:p>
    <w:p w14:paraId="4DCDC663" w14:textId="77777777" w:rsidR="00B011CA" w:rsidRDefault="00B011CA" w:rsidP="00B011CA">
      <w:pPr>
        <w:pStyle w:val="ListParagraph"/>
        <w:rPr>
          <w:rFonts w:asciiTheme="majorBidi" w:hAnsiTheme="majorBidi" w:cstheme="majorBidi"/>
          <w:sz w:val="26"/>
          <w:szCs w:val="26"/>
          <w:rtl/>
        </w:rPr>
      </w:pPr>
    </w:p>
    <w:p w14:paraId="711AA0A6" w14:textId="77777777" w:rsidR="00FA3436" w:rsidRPr="002F42F9" w:rsidRDefault="00FA3436" w:rsidP="00B011CA">
      <w:pPr>
        <w:pStyle w:val="ListParagraph"/>
        <w:rPr>
          <w:rFonts w:asciiTheme="majorBidi" w:hAnsiTheme="majorBidi" w:cstheme="majorBidi"/>
          <w:sz w:val="26"/>
          <w:szCs w:val="26"/>
          <w:rtl/>
        </w:rPr>
      </w:pPr>
    </w:p>
    <w:p w14:paraId="21BF9542" w14:textId="697294E7" w:rsidR="00B011CA" w:rsidRPr="002F42F9" w:rsidRDefault="00B011CA" w:rsidP="00B011CA">
      <w:pPr>
        <w:pStyle w:val="0Heading0"/>
        <w:bidi/>
        <w:jc w:val="both"/>
        <w:rPr>
          <w:rFonts w:asciiTheme="majorBidi" w:hAnsiTheme="majorBidi" w:cstheme="majorBidi"/>
          <w:b/>
          <w:bCs/>
          <w:sz w:val="26"/>
          <w:szCs w:val="26"/>
          <w:lang w:bidi="ar-DZ"/>
        </w:rPr>
      </w:pPr>
      <w:r w:rsidRPr="002F42F9">
        <w:rPr>
          <w:rFonts w:asciiTheme="majorBidi" w:hAnsiTheme="majorBidi" w:cstheme="majorBidi"/>
          <w:b/>
          <w:bCs/>
          <w:sz w:val="26"/>
          <w:szCs w:val="26"/>
          <w:rtl/>
          <w:lang w:bidi="ar-DZ"/>
        </w:rPr>
        <w:t>التوصية</w:t>
      </w:r>
    </w:p>
    <w:p w14:paraId="4B45D057" w14:textId="77777777" w:rsidR="00B011CA" w:rsidRPr="002F42F9" w:rsidRDefault="00B011CA" w:rsidP="00B011CA">
      <w:pPr>
        <w:pStyle w:val="ListParagraph"/>
        <w:rPr>
          <w:rFonts w:asciiTheme="majorBidi" w:hAnsiTheme="majorBidi" w:cstheme="majorBidi"/>
          <w:sz w:val="26"/>
          <w:szCs w:val="26"/>
          <w:rtl/>
        </w:rPr>
      </w:pPr>
    </w:p>
    <w:p w14:paraId="1A3A0CA7" w14:textId="666E2C4C" w:rsidR="00DD5D02" w:rsidRPr="00F656B4" w:rsidRDefault="00DD5D02" w:rsidP="00DD5D02">
      <w:pPr>
        <w:pStyle w:val="Heading1"/>
        <w:bidi/>
        <w:rPr>
          <w:rFonts w:eastAsia="Calibri"/>
          <w:sz w:val="26"/>
          <w:szCs w:val="26"/>
          <w:lang w:val="en-US" w:bidi="ar-LB"/>
        </w:rPr>
      </w:pPr>
      <w:r w:rsidRPr="00F656B4">
        <w:rPr>
          <w:rFonts w:eastAsia="Calibri"/>
          <w:sz w:val="26"/>
          <w:szCs w:val="26"/>
          <w:rtl/>
          <w:lang w:val="en-US" w:bidi="ar-LB"/>
        </w:rPr>
        <w:t xml:space="preserve">قد ترغب اللجنة التنفيذية </w:t>
      </w:r>
      <w:r>
        <w:rPr>
          <w:rFonts w:eastAsia="Calibri" w:hint="cs"/>
          <w:sz w:val="26"/>
          <w:szCs w:val="26"/>
          <w:rtl/>
          <w:lang w:val="en-US" w:bidi="ar-LB"/>
        </w:rPr>
        <w:t>بأن</w:t>
      </w:r>
      <w:r w:rsidRPr="00F656B4">
        <w:rPr>
          <w:rFonts w:eastAsia="Calibri"/>
          <w:sz w:val="26"/>
          <w:szCs w:val="26"/>
          <w:rtl/>
          <w:lang w:val="en-US" w:bidi="ar-LB"/>
        </w:rPr>
        <w:t>:</w:t>
      </w:r>
    </w:p>
    <w:p w14:paraId="40041D90" w14:textId="608A879D" w:rsidR="00DD5D02" w:rsidRPr="00F656B4" w:rsidRDefault="00DD5D02" w:rsidP="007D26D6">
      <w:pPr>
        <w:pStyle w:val="Heading2"/>
        <w:numPr>
          <w:ilvl w:val="1"/>
          <w:numId w:val="7"/>
        </w:numPr>
        <w:bidi/>
        <w:rPr>
          <w:rFonts w:eastAsia="Calibri"/>
          <w:sz w:val="26"/>
          <w:szCs w:val="26"/>
          <w:lang w:bidi="ar-LB"/>
        </w:rPr>
      </w:pPr>
      <w:r w:rsidRPr="002F42F9">
        <w:rPr>
          <w:rFonts w:asciiTheme="majorBidi" w:hAnsiTheme="majorBidi" w:cstheme="majorBidi"/>
          <w:sz w:val="26"/>
          <w:szCs w:val="26"/>
          <w:rtl/>
        </w:rPr>
        <w:t xml:space="preserve">تأخذ علماً بالتقرير النهائي عن التقييم الخارجي لمهمة تقييم للصندوق المتعدد الأطراف على النحو الوارد في الوثيقة </w:t>
      </w:r>
      <w:r w:rsidRPr="002F42F9">
        <w:rPr>
          <w:rFonts w:asciiTheme="majorBidi" w:hAnsiTheme="majorBidi" w:cstheme="majorBidi"/>
          <w:sz w:val="26"/>
          <w:szCs w:val="26"/>
        </w:rPr>
        <w:t>UNEP/OzL.Pro/ExCom/95/10</w:t>
      </w:r>
      <w:r w:rsidRPr="002F42F9">
        <w:rPr>
          <w:rFonts w:asciiTheme="majorBidi" w:hAnsiTheme="majorBidi" w:cstheme="majorBidi"/>
          <w:sz w:val="26"/>
          <w:szCs w:val="26"/>
          <w:rtl/>
        </w:rPr>
        <w:t>؛</w:t>
      </w:r>
    </w:p>
    <w:p w14:paraId="78EEEE4F" w14:textId="013DDC64" w:rsidR="00DD5D02" w:rsidRPr="00F656B4" w:rsidRDefault="00DD5D02" w:rsidP="007D26D6">
      <w:pPr>
        <w:pStyle w:val="Heading2"/>
        <w:numPr>
          <w:ilvl w:val="1"/>
          <w:numId w:val="7"/>
        </w:numPr>
        <w:bidi/>
        <w:rPr>
          <w:rFonts w:eastAsia="Calibri"/>
          <w:sz w:val="26"/>
          <w:szCs w:val="26"/>
          <w:lang w:bidi="ar-LB"/>
        </w:rPr>
      </w:pPr>
      <w:r w:rsidRPr="00DD5D02">
        <w:rPr>
          <w:rFonts w:eastAsia="Calibri"/>
          <w:sz w:val="26"/>
          <w:szCs w:val="26"/>
          <w:rtl/>
          <w:lang w:bidi="ar-LB"/>
        </w:rPr>
        <w:t xml:space="preserve">تطلب من كبير موظفي الرصد والتقييم أن يعدّ سياسة تقييم للصندوق المتعدد الأطراف، لكي ينظر فيها في اجتماعه السادس والتسعين، مع مراعاة مسودة هذه السياسة الواردة في المرفق الثاني للتقرير النهائي المشار إليها في الفقرة الفرعية (أ)، والتوصيات المدرجة في الفقرات من 22 إلى 31 من التقرير </w:t>
      </w:r>
      <w:r>
        <w:rPr>
          <w:rFonts w:eastAsia="Calibri" w:hint="cs"/>
          <w:sz w:val="26"/>
          <w:szCs w:val="26"/>
          <w:rtl/>
          <w:lang w:bidi="ar-LB"/>
        </w:rPr>
        <w:t>النهائي</w:t>
      </w:r>
      <w:r w:rsidRPr="00F656B4">
        <w:rPr>
          <w:rFonts w:eastAsia="Calibri"/>
          <w:sz w:val="26"/>
          <w:szCs w:val="26"/>
          <w:rtl/>
          <w:lang w:bidi="ar-LB"/>
        </w:rPr>
        <w:t>.</w:t>
      </w:r>
    </w:p>
    <w:p w14:paraId="114A6968" w14:textId="6FF011BC" w:rsidR="001E2C37" w:rsidRPr="004372CE" w:rsidRDefault="00DD5D02" w:rsidP="001E2C37">
      <w:pPr>
        <w:jc w:val="left"/>
        <w:rPr>
          <w:rFonts w:asciiTheme="majorBidi" w:hAnsiTheme="majorBidi" w:cstheme="majorBidi"/>
          <w:b/>
          <w:sz w:val="32"/>
          <w:szCs w:val="32"/>
          <w:lang w:val="en-US"/>
        </w:rPr>
      </w:pPr>
      <w:r>
        <w:rPr>
          <w:rFonts w:asciiTheme="majorBidi" w:hAnsiTheme="majorBidi" w:cstheme="majorBidi"/>
          <w:sz w:val="26"/>
          <w:szCs w:val="26"/>
          <w:rtl/>
        </w:rPr>
        <w:br w:type="page"/>
      </w:r>
    </w:p>
    <w:p w14:paraId="26333DC7" w14:textId="77777777" w:rsidR="00220E2E" w:rsidRDefault="00220E2E"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sectPr w:rsidR="00220E2E" w:rsidSect="005142E7">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pgNumType w:start="1"/>
          <w:cols w:space="720"/>
          <w:titlePg/>
          <w:docGrid w:linePitch="326"/>
        </w:sectPr>
      </w:pPr>
    </w:p>
    <w:p w14:paraId="1EFCF7E8" w14:textId="77777777" w:rsidR="001E2C37" w:rsidRDefault="001E2C37"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05A2A56F" w14:textId="77777777" w:rsidR="001E2C37" w:rsidRDefault="001E2C37"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298B1610"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6AC6BDFA"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08000D36"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0ED8E212"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20962C7A"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59C09694" w14:textId="77777777" w:rsidR="00C512B1" w:rsidRPr="00C512B1" w:rsidRDefault="00C512B1" w:rsidP="00C512B1">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32"/>
          <w:szCs w:val="32"/>
        </w:rPr>
      </w:pPr>
      <w:r w:rsidRPr="00C512B1">
        <w:rPr>
          <w:rFonts w:asciiTheme="majorBidi" w:hAnsiTheme="majorBidi" w:cstheme="majorBidi"/>
          <w:b/>
          <w:sz w:val="32"/>
          <w:szCs w:val="32"/>
        </w:rPr>
        <w:t>التقرير النهائي عن التقييم الخارجي</w:t>
      </w:r>
    </w:p>
    <w:p w14:paraId="28722312" w14:textId="4C5D987C" w:rsidR="00C512B1" w:rsidRPr="00C512B1" w:rsidRDefault="00C512B1" w:rsidP="00C512B1">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32"/>
          <w:szCs w:val="32"/>
        </w:rPr>
      </w:pPr>
      <w:r w:rsidRPr="00C512B1">
        <w:rPr>
          <w:rFonts w:asciiTheme="majorBidi" w:hAnsiTheme="majorBidi" w:cstheme="majorBidi"/>
          <w:b/>
          <w:sz w:val="32"/>
          <w:szCs w:val="32"/>
        </w:rPr>
        <w:t>لمهمة تقييم الصندوق المتعدد الأطراف</w:t>
      </w:r>
    </w:p>
    <w:p w14:paraId="594FB7EB" w14:textId="77777777" w:rsidR="001E2C37" w:rsidRDefault="001E2C37"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0674198B"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6142D464"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79742CD0"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79A4260D"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29B62DB3"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3A03D1DA" w14:textId="77777777" w:rsidR="00C512B1" w:rsidRDefault="00C512B1"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253AD1D2" w14:textId="77777777" w:rsidR="001E2C37" w:rsidRDefault="001E2C37" w:rsidP="001E2C37">
      <w:pPr>
        <w:pBdr>
          <w:top w:val="single" w:sz="4" w:space="1" w:color="auto"/>
          <w:left w:val="single" w:sz="4" w:space="4" w:color="auto"/>
          <w:bottom w:val="single" w:sz="4" w:space="1" w:color="auto"/>
          <w:right w:val="single" w:sz="4" w:space="4" w:color="auto"/>
        </w:pBdr>
        <w:rPr>
          <w:rFonts w:asciiTheme="majorBidi" w:hAnsiTheme="majorBidi" w:cstheme="majorBidi"/>
          <w:b/>
          <w:lang w:bidi="ar-LB"/>
        </w:rPr>
      </w:pPr>
    </w:p>
    <w:p w14:paraId="2EA5DDEA" w14:textId="77777777" w:rsidR="000F1B01" w:rsidRDefault="000F1B01" w:rsidP="001E2C37">
      <w:pPr>
        <w:spacing w:before="3120"/>
        <w:jc w:val="center"/>
        <w:rPr>
          <w:rFonts w:asciiTheme="majorBidi" w:hAnsiTheme="majorBidi" w:cstheme="majorBidi"/>
          <w:b/>
          <w:sz w:val="28"/>
          <w:szCs w:val="28"/>
        </w:rPr>
      </w:pPr>
    </w:p>
    <w:p w14:paraId="535CD225" w14:textId="77777777" w:rsidR="00E85962" w:rsidRDefault="00E85962" w:rsidP="00E85962">
      <w:pPr>
        <w:jc w:val="center"/>
        <w:rPr>
          <w:rFonts w:asciiTheme="majorBidi" w:hAnsiTheme="majorBidi" w:cstheme="majorBidi"/>
          <w:b/>
          <w:bCs/>
          <w:sz w:val="28"/>
          <w:szCs w:val="28"/>
          <w:lang w:val="en-US" w:bidi="ar-SA"/>
        </w:rPr>
      </w:pPr>
      <w:r w:rsidRPr="00E85962">
        <w:rPr>
          <w:rFonts w:asciiTheme="majorBidi" w:hAnsiTheme="majorBidi" w:cstheme="majorBidi"/>
          <w:b/>
          <w:bCs/>
          <w:sz w:val="28"/>
          <w:szCs w:val="28"/>
          <w:rtl/>
          <w:lang w:bidi="ar-SA"/>
        </w:rPr>
        <w:t>تقرير من اعداد الخبيرة الاستشارية للتقييم</w:t>
      </w:r>
    </w:p>
    <w:p w14:paraId="31D5FC0C" w14:textId="77777777" w:rsidR="000F1B01" w:rsidRDefault="000F1B01" w:rsidP="000F1B01">
      <w:pPr>
        <w:jc w:val="center"/>
        <w:rPr>
          <w:rFonts w:asciiTheme="majorBidi" w:hAnsiTheme="majorBidi" w:cstheme="majorBidi"/>
          <w:b/>
          <w:bCs/>
          <w:sz w:val="28"/>
          <w:szCs w:val="28"/>
          <w:lang w:val="en-US" w:bidi="ar-SA"/>
        </w:rPr>
      </w:pPr>
      <w:r w:rsidRPr="000F1B01">
        <w:rPr>
          <w:rFonts w:asciiTheme="majorBidi" w:hAnsiTheme="majorBidi" w:cstheme="majorBidi"/>
          <w:b/>
          <w:bCs/>
          <w:sz w:val="28"/>
          <w:szCs w:val="28"/>
          <w:rtl/>
          <w:lang w:val="en-US" w:bidi="ar-SA"/>
        </w:rPr>
        <w:t xml:space="preserve">شاندي كاديرغامار </w:t>
      </w:r>
    </w:p>
    <w:p w14:paraId="396B07E6" w14:textId="77777777" w:rsidR="000F1B01" w:rsidRDefault="000F1B01" w:rsidP="000F1B01">
      <w:pPr>
        <w:jc w:val="center"/>
        <w:rPr>
          <w:rFonts w:asciiTheme="majorBidi" w:hAnsiTheme="majorBidi" w:cstheme="majorBidi"/>
          <w:b/>
          <w:bCs/>
          <w:sz w:val="28"/>
          <w:szCs w:val="28"/>
          <w:lang w:val="en-US"/>
        </w:rPr>
      </w:pPr>
    </w:p>
    <w:p w14:paraId="1FA2D35B" w14:textId="77777777" w:rsidR="000D7776" w:rsidRPr="000F1B01" w:rsidRDefault="000D7776" w:rsidP="000F1B01">
      <w:pPr>
        <w:jc w:val="center"/>
        <w:rPr>
          <w:rFonts w:asciiTheme="majorBidi" w:hAnsiTheme="majorBidi" w:cstheme="majorBidi"/>
          <w:b/>
          <w:bCs/>
          <w:sz w:val="28"/>
          <w:szCs w:val="28"/>
          <w:lang w:val="en-US"/>
        </w:rPr>
      </w:pPr>
    </w:p>
    <w:p w14:paraId="3E9F6057" w14:textId="77777777" w:rsidR="00E85962" w:rsidRPr="00E85962" w:rsidRDefault="00E85962" w:rsidP="00E85962">
      <w:pPr>
        <w:jc w:val="center"/>
        <w:rPr>
          <w:rFonts w:asciiTheme="majorBidi" w:hAnsiTheme="majorBidi" w:cstheme="majorBidi"/>
          <w:b/>
          <w:bCs/>
          <w:sz w:val="28"/>
          <w:szCs w:val="28"/>
          <w:lang w:val="en-US"/>
        </w:rPr>
      </w:pPr>
    </w:p>
    <w:p w14:paraId="65E1E5B9" w14:textId="77777777" w:rsidR="000F1B01" w:rsidRPr="000F1B01" w:rsidRDefault="000F1B01" w:rsidP="000F1B01">
      <w:pPr>
        <w:jc w:val="center"/>
        <w:rPr>
          <w:rFonts w:asciiTheme="majorBidi" w:hAnsiTheme="majorBidi" w:cstheme="majorBidi"/>
          <w:b/>
          <w:bCs/>
          <w:sz w:val="28"/>
          <w:szCs w:val="28"/>
          <w:lang w:val="en-US"/>
        </w:rPr>
      </w:pPr>
      <w:r w:rsidRPr="000F1B01">
        <w:rPr>
          <w:rFonts w:asciiTheme="majorBidi" w:hAnsiTheme="majorBidi" w:cstheme="majorBidi"/>
          <w:b/>
          <w:bCs/>
          <w:sz w:val="28"/>
          <w:szCs w:val="28"/>
          <w:rtl/>
          <w:lang w:bidi="ar-SA"/>
        </w:rPr>
        <w:t> تشرين الأو</w:t>
      </w:r>
      <w:r w:rsidRPr="000F1B01">
        <w:rPr>
          <w:rFonts w:asciiTheme="majorBidi" w:hAnsiTheme="majorBidi" w:cstheme="majorBidi"/>
          <w:b/>
          <w:bCs/>
          <w:sz w:val="28"/>
          <w:szCs w:val="28"/>
          <w:rtl/>
          <w:lang w:bidi="ar-LB"/>
        </w:rPr>
        <w:t>ل 2024</w:t>
      </w:r>
      <w:r w:rsidRPr="008B480E">
        <w:rPr>
          <w:rFonts w:asciiTheme="majorBidi" w:hAnsiTheme="majorBidi" w:cstheme="majorBidi" w:hint="cs"/>
          <w:b/>
          <w:bCs/>
          <w:sz w:val="28"/>
          <w:szCs w:val="28"/>
          <w:lang w:val="en-US"/>
        </w:rPr>
        <w:t xml:space="preserve"> </w:t>
      </w:r>
    </w:p>
    <w:p w14:paraId="7CF9A6C4" w14:textId="77777777" w:rsidR="001E2C37" w:rsidRPr="00F84769" w:rsidRDefault="001E2C37" w:rsidP="001E2C37">
      <w:pPr>
        <w:jc w:val="center"/>
        <w:rPr>
          <w:rFonts w:asciiTheme="majorBidi" w:hAnsiTheme="majorBidi" w:cstheme="majorBidi"/>
          <w:b/>
        </w:rPr>
      </w:pPr>
    </w:p>
    <w:p w14:paraId="107FA877" w14:textId="77777777" w:rsidR="001E2C37" w:rsidRPr="00F84769" w:rsidRDefault="001E2C37" w:rsidP="001E2C37">
      <w:pPr>
        <w:rPr>
          <w:rFonts w:asciiTheme="majorBidi" w:hAnsiTheme="majorBidi" w:cstheme="majorBidi"/>
        </w:rPr>
      </w:pPr>
    </w:p>
    <w:p w14:paraId="0C6E8911" w14:textId="77777777" w:rsidR="001E2C37" w:rsidRPr="00F84769" w:rsidRDefault="001E2C37" w:rsidP="001E2C37">
      <w:pPr>
        <w:rPr>
          <w:rFonts w:asciiTheme="majorBidi" w:hAnsiTheme="majorBidi" w:cstheme="majorBidi"/>
        </w:rPr>
      </w:pPr>
    </w:p>
    <w:p w14:paraId="078D0E9F" w14:textId="77777777" w:rsidR="001E2C37" w:rsidRPr="00F84769" w:rsidRDefault="001E2C37" w:rsidP="001E2C37">
      <w:pPr>
        <w:rPr>
          <w:rFonts w:asciiTheme="majorBidi" w:hAnsiTheme="majorBidi" w:cstheme="majorBidi"/>
        </w:rPr>
      </w:pPr>
    </w:p>
    <w:p w14:paraId="49769B24" w14:textId="77777777" w:rsidR="001E2C37" w:rsidRPr="00F84769" w:rsidRDefault="001E2C37" w:rsidP="001E2C37">
      <w:pPr>
        <w:rPr>
          <w:rFonts w:asciiTheme="majorBidi" w:hAnsiTheme="majorBidi" w:cstheme="majorBidi"/>
        </w:rPr>
      </w:pPr>
    </w:p>
    <w:p w14:paraId="662A8273" w14:textId="77777777" w:rsidR="001E2C37" w:rsidRPr="00F84769" w:rsidRDefault="001E2C37" w:rsidP="001E2C37">
      <w:pPr>
        <w:rPr>
          <w:rFonts w:asciiTheme="majorBidi" w:hAnsiTheme="majorBidi" w:cstheme="majorBidi"/>
        </w:rPr>
      </w:pPr>
    </w:p>
    <w:p w14:paraId="07DB75D5" w14:textId="77777777" w:rsidR="001E2C37" w:rsidRPr="00F84769" w:rsidRDefault="001E2C37" w:rsidP="001E2C37">
      <w:pPr>
        <w:rPr>
          <w:rFonts w:asciiTheme="majorBidi" w:hAnsiTheme="majorBidi" w:cstheme="majorBidi"/>
        </w:rPr>
      </w:pPr>
      <w:r w:rsidRPr="00F84769">
        <w:rPr>
          <w:rFonts w:asciiTheme="majorBidi" w:hAnsiTheme="majorBidi" w:cstheme="majorBidi"/>
        </w:rPr>
        <w:br w:type="page"/>
      </w:r>
    </w:p>
    <w:p w14:paraId="08668CEC" w14:textId="0944301E" w:rsidR="004A38DF" w:rsidRDefault="004A38DF">
      <w:pPr>
        <w:jc w:val="left"/>
        <w:rPr>
          <w:rFonts w:asciiTheme="majorBidi" w:hAnsiTheme="majorBidi" w:cstheme="majorBidi"/>
          <w:sz w:val="26"/>
          <w:szCs w:val="26"/>
          <w:rtl/>
        </w:rPr>
      </w:pPr>
    </w:p>
    <w:p w14:paraId="57B69094" w14:textId="77777777" w:rsidR="008F58F8" w:rsidRPr="002F42F9" w:rsidRDefault="008F58F8" w:rsidP="008F58F8">
      <w:pPr>
        <w:pStyle w:val="0Heading0"/>
        <w:bidi/>
        <w:ind w:left="4"/>
        <w:jc w:val="both"/>
        <w:rPr>
          <w:rFonts w:asciiTheme="majorBidi" w:hAnsiTheme="majorBidi" w:cstheme="majorBidi"/>
          <w:sz w:val="26"/>
          <w:szCs w:val="26"/>
          <w:rtl/>
          <w:lang w:bidi="ar-DZ"/>
        </w:rPr>
      </w:pPr>
    </w:p>
    <w:p w14:paraId="73B0EFA3" w14:textId="64C680F1" w:rsidR="008F58F8" w:rsidRPr="002F42F9" w:rsidRDefault="00FD395D" w:rsidP="008F58F8">
      <w:pPr>
        <w:pStyle w:val="0Heading0"/>
        <w:bidi/>
        <w:ind w:left="4"/>
        <w:jc w:val="both"/>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 xml:space="preserve">المحتويات </w:t>
      </w:r>
    </w:p>
    <w:p w14:paraId="5AEFF978" w14:textId="77777777" w:rsidR="007A35D9" w:rsidRPr="002F42F9" w:rsidRDefault="007A35D9" w:rsidP="00FD395D">
      <w:pPr>
        <w:pStyle w:val="0Heading0"/>
        <w:bidi/>
        <w:ind w:left="4"/>
        <w:rPr>
          <w:rFonts w:asciiTheme="majorBidi" w:hAnsiTheme="majorBidi" w:cstheme="majorBidi"/>
          <w:b/>
          <w:bCs/>
          <w:sz w:val="26"/>
          <w:szCs w:val="26"/>
          <w:rtl/>
          <w:lang w:bidi="ar-DZ"/>
        </w:rPr>
      </w:pPr>
    </w:p>
    <w:p w14:paraId="3A61FDDE" w14:textId="3E7CF5D6" w:rsidR="00FD395D" w:rsidRPr="002F42F9" w:rsidRDefault="00FD395D" w:rsidP="007A35D9">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الاختصارات.</w:t>
      </w:r>
      <w:r w:rsidRPr="00F632EE">
        <w:rPr>
          <w:rFonts w:asciiTheme="majorBidi" w:hAnsiTheme="majorBidi" w:cstheme="majorBidi"/>
          <w:sz w:val="26"/>
          <w:szCs w:val="26"/>
          <w:rtl/>
          <w:lang w:bidi="ar-DZ"/>
        </w:rPr>
        <w:t>............................................................................................................................3</w:t>
      </w:r>
    </w:p>
    <w:p w14:paraId="5C551160" w14:textId="7074736C"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 xml:space="preserve">الملخص التنفيذي </w:t>
      </w:r>
      <w:r w:rsidRPr="00F632EE">
        <w:rPr>
          <w:rFonts w:asciiTheme="majorBidi" w:hAnsiTheme="majorBidi" w:cstheme="majorBidi"/>
          <w:sz w:val="26"/>
          <w:szCs w:val="26"/>
          <w:rtl/>
          <w:lang w:bidi="ar-DZ"/>
        </w:rPr>
        <w:t>.....................................................................................................................</w:t>
      </w:r>
      <w:r w:rsidRPr="002F42F9">
        <w:rPr>
          <w:rFonts w:asciiTheme="majorBidi" w:hAnsiTheme="majorBidi" w:cstheme="majorBidi"/>
          <w:b/>
          <w:bCs/>
          <w:sz w:val="26"/>
          <w:szCs w:val="26"/>
          <w:rtl/>
          <w:lang w:bidi="ar-DZ"/>
        </w:rPr>
        <w:t xml:space="preserve"> </w:t>
      </w:r>
      <w:r w:rsidRPr="00F632EE">
        <w:rPr>
          <w:rFonts w:asciiTheme="majorBidi" w:hAnsiTheme="majorBidi" w:cstheme="majorBidi"/>
          <w:sz w:val="26"/>
          <w:szCs w:val="26"/>
          <w:rtl/>
          <w:lang w:bidi="ar-DZ"/>
        </w:rPr>
        <w:t>4</w:t>
      </w:r>
    </w:p>
    <w:p w14:paraId="46888703" w14:textId="013AF09A"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تقرير التقييم .</w:t>
      </w:r>
      <w:r w:rsidRPr="00F632EE">
        <w:rPr>
          <w:rFonts w:asciiTheme="majorBidi" w:hAnsiTheme="majorBidi" w:cstheme="majorBidi"/>
          <w:sz w:val="26"/>
          <w:szCs w:val="26"/>
          <w:rtl/>
          <w:lang w:bidi="ar-DZ"/>
        </w:rPr>
        <w:t>..........................................................................................................................13</w:t>
      </w:r>
    </w:p>
    <w:p w14:paraId="0DCB2774" w14:textId="77777777" w:rsidR="00FD395D" w:rsidRPr="002F42F9" w:rsidRDefault="00FD395D" w:rsidP="00FD395D">
      <w:pPr>
        <w:pStyle w:val="0Heading0"/>
        <w:bidi/>
        <w:ind w:left="4"/>
        <w:rPr>
          <w:rFonts w:asciiTheme="majorBidi" w:hAnsiTheme="majorBidi" w:cstheme="majorBidi"/>
          <w:b/>
          <w:bCs/>
          <w:sz w:val="26"/>
          <w:szCs w:val="26"/>
          <w:rtl/>
          <w:lang w:bidi="ar-DZ"/>
        </w:rPr>
      </w:pPr>
    </w:p>
    <w:p w14:paraId="7EB05095" w14:textId="7195D333"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أولاً. مقدّمة</w:t>
      </w:r>
    </w:p>
    <w:p w14:paraId="4D1063CE" w14:textId="1C8BA18A"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 xml:space="preserve">السياق </w:t>
      </w:r>
      <w:r w:rsidRPr="00F632EE">
        <w:rPr>
          <w:rFonts w:asciiTheme="majorBidi" w:hAnsiTheme="majorBidi" w:cstheme="majorBidi"/>
          <w:sz w:val="26"/>
          <w:szCs w:val="26"/>
          <w:rtl/>
          <w:lang w:bidi="ar-DZ"/>
        </w:rPr>
        <w:t>..................................................................................................................................13</w:t>
      </w:r>
    </w:p>
    <w:p w14:paraId="08D1C376" w14:textId="514FC459"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 xml:space="preserve">أهداف التقييم </w:t>
      </w:r>
      <w:r w:rsidRPr="00F632EE">
        <w:rPr>
          <w:rFonts w:asciiTheme="majorBidi" w:hAnsiTheme="majorBidi" w:cstheme="majorBidi"/>
          <w:sz w:val="26"/>
          <w:szCs w:val="26"/>
          <w:rtl/>
          <w:lang w:bidi="ar-DZ"/>
        </w:rPr>
        <w:t>..........................................................................................................................13</w:t>
      </w:r>
    </w:p>
    <w:p w14:paraId="72C3AE67" w14:textId="77777777" w:rsidR="00FD395D" w:rsidRPr="002F42F9" w:rsidRDefault="00FD395D" w:rsidP="00FD395D">
      <w:pPr>
        <w:pStyle w:val="0Heading0"/>
        <w:bidi/>
        <w:ind w:left="4"/>
        <w:rPr>
          <w:rFonts w:asciiTheme="majorBidi" w:hAnsiTheme="majorBidi" w:cstheme="majorBidi"/>
          <w:b/>
          <w:bCs/>
          <w:sz w:val="26"/>
          <w:szCs w:val="26"/>
          <w:rtl/>
          <w:lang w:bidi="ar-DZ"/>
        </w:rPr>
      </w:pPr>
    </w:p>
    <w:p w14:paraId="72442F60" w14:textId="07AF7FBA" w:rsidR="00FD395D" w:rsidRPr="002F42F9" w:rsidRDefault="00FD395D" w:rsidP="00FD395D">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ثانياً. النتائج</w:t>
      </w:r>
    </w:p>
    <w:p w14:paraId="3CDA67D7" w14:textId="6B3FF2AA" w:rsidR="00FD395D" w:rsidRPr="002F42F9" w:rsidRDefault="00FD395D" w:rsidP="00FD395D">
      <w:pPr>
        <w:pStyle w:val="0Heading0"/>
        <w:bidi/>
        <w:ind w:left="4"/>
        <w:rPr>
          <w:rFonts w:asciiTheme="majorBidi" w:hAnsiTheme="majorBidi" w:cstheme="majorBidi"/>
          <w:sz w:val="26"/>
          <w:szCs w:val="26"/>
          <w:rtl/>
          <w:lang w:val="en-US" w:bidi="ar-LB"/>
        </w:rPr>
      </w:pPr>
      <w:r w:rsidRPr="002F42F9">
        <w:rPr>
          <w:rFonts w:asciiTheme="majorBidi" w:hAnsiTheme="majorBidi" w:cstheme="majorBidi"/>
          <w:b/>
          <w:bCs/>
          <w:sz w:val="26"/>
          <w:szCs w:val="26"/>
          <w:rtl/>
          <w:lang w:bidi="ar-DZ"/>
        </w:rPr>
        <w:t>النتيجة 1</w:t>
      </w:r>
      <w:r w:rsidRPr="002F42F9">
        <w:rPr>
          <w:rFonts w:asciiTheme="majorBidi" w:hAnsiTheme="majorBidi" w:cstheme="majorBidi"/>
          <w:sz w:val="26"/>
          <w:szCs w:val="26"/>
          <w:rtl/>
          <w:lang w:bidi="ar-DZ"/>
        </w:rPr>
        <w:t>: مهمة تقييم مميزة مصممة بتاريخ انتهاء محدد زمنياً..............................................................</w:t>
      </w:r>
      <w:r w:rsidRPr="002F42F9">
        <w:rPr>
          <w:rFonts w:asciiTheme="majorBidi" w:hAnsiTheme="majorBidi" w:cstheme="majorBidi"/>
          <w:sz w:val="26"/>
          <w:szCs w:val="26"/>
          <w:lang w:val="en-US" w:bidi="ar-DZ"/>
        </w:rPr>
        <w:t>15</w:t>
      </w:r>
    </w:p>
    <w:p w14:paraId="21CE8796" w14:textId="404962A9" w:rsidR="00FD395D" w:rsidRPr="002F42F9" w:rsidRDefault="00FD395D" w:rsidP="00FD395D">
      <w:pPr>
        <w:pStyle w:val="0Heading0"/>
        <w:bidi/>
        <w:ind w:left="4"/>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النتيجة 2</w:t>
      </w:r>
      <w:r w:rsidRPr="002F42F9">
        <w:rPr>
          <w:rFonts w:asciiTheme="majorBidi" w:hAnsiTheme="majorBidi" w:cstheme="majorBidi"/>
          <w:sz w:val="26"/>
          <w:szCs w:val="26"/>
          <w:rtl/>
          <w:lang w:bidi="ar-DZ"/>
        </w:rPr>
        <w:t xml:space="preserve">: غياب سياسة للتقييم والخلط بين </w:t>
      </w:r>
      <w:r w:rsidR="00DD5D02">
        <w:rPr>
          <w:rFonts w:asciiTheme="majorBidi" w:hAnsiTheme="majorBidi" w:cstheme="majorBidi"/>
          <w:sz w:val="26"/>
          <w:szCs w:val="26"/>
          <w:rtl/>
          <w:lang w:bidi="ar-DZ"/>
        </w:rPr>
        <w:t>مهمت</w:t>
      </w:r>
      <w:r w:rsidR="00DD5D02">
        <w:rPr>
          <w:rFonts w:asciiTheme="majorBidi" w:hAnsiTheme="majorBidi" w:cstheme="majorBidi" w:hint="cs"/>
          <w:sz w:val="26"/>
          <w:szCs w:val="26"/>
          <w:rtl/>
          <w:lang w:bidi="ar-DZ"/>
        </w:rPr>
        <w:t>َ</w:t>
      </w:r>
      <w:r w:rsidRPr="002F42F9">
        <w:rPr>
          <w:rFonts w:asciiTheme="majorBidi" w:hAnsiTheme="majorBidi" w:cstheme="majorBidi"/>
          <w:sz w:val="26"/>
          <w:szCs w:val="26"/>
          <w:rtl/>
          <w:lang w:bidi="ar-DZ"/>
        </w:rPr>
        <w:t>ي الرصد والتقييم........................................................</w:t>
      </w:r>
      <w:r w:rsidR="00DD5D02">
        <w:rPr>
          <w:rFonts w:asciiTheme="majorBidi" w:hAnsiTheme="majorBidi" w:cstheme="majorBidi" w:hint="cs"/>
          <w:sz w:val="26"/>
          <w:szCs w:val="26"/>
          <w:rtl/>
          <w:lang w:bidi="ar-DZ"/>
        </w:rPr>
        <w:t>.</w:t>
      </w:r>
      <w:r w:rsidRPr="002F42F9">
        <w:rPr>
          <w:rFonts w:asciiTheme="majorBidi" w:hAnsiTheme="majorBidi" w:cstheme="majorBidi"/>
          <w:sz w:val="26"/>
          <w:szCs w:val="26"/>
          <w:rtl/>
          <w:lang w:bidi="ar-DZ"/>
        </w:rPr>
        <w:t>. 16</w:t>
      </w:r>
    </w:p>
    <w:p w14:paraId="0B344F3A" w14:textId="7FB0CE02" w:rsidR="00FD395D" w:rsidRPr="002F42F9" w:rsidRDefault="00FD395D" w:rsidP="00FD395D">
      <w:pPr>
        <w:pStyle w:val="0Heading0"/>
        <w:bidi/>
        <w:ind w:left="4"/>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النتيجة 3</w:t>
      </w:r>
      <w:r w:rsidRPr="002F42F9">
        <w:rPr>
          <w:rFonts w:asciiTheme="majorBidi" w:hAnsiTheme="majorBidi" w:cstheme="majorBidi"/>
          <w:sz w:val="26"/>
          <w:szCs w:val="26"/>
          <w:rtl/>
          <w:lang w:bidi="ar-DZ"/>
        </w:rPr>
        <w:t>: عدم وضوح دور كبير موظفي الرصد والتقييم والوضع المستقل لتقارير التقييم.........................</w:t>
      </w:r>
      <w:r w:rsidR="002018C4">
        <w:rPr>
          <w:rFonts w:asciiTheme="majorBidi" w:hAnsiTheme="majorBidi" w:cstheme="majorBidi"/>
          <w:sz w:val="26"/>
          <w:szCs w:val="26"/>
          <w:lang w:val="en-US" w:bidi="ar-DZ"/>
        </w:rPr>
        <w:t>.</w:t>
      </w:r>
      <w:r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1</w:t>
      </w:r>
      <w:r w:rsidR="008016B4">
        <w:rPr>
          <w:rFonts w:asciiTheme="majorBidi" w:hAnsiTheme="majorBidi" w:cstheme="majorBidi"/>
          <w:sz w:val="26"/>
          <w:szCs w:val="26"/>
          <w:lang w:val="en-US" w:bidi="ar-DZ"/>
        </w:rPr>
        <w:t>8</w:t>
      </w:r>
    </w:p>
    <w:p w14:paraId="70D00D5A" w14:textId="6448F560" w:rsidR="00FD395D" w:rsidRPr="002018C4"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النتيجة 4</w:t>
      </w:r>
      <w:r w:rsidRPr="002F42F9">
        <w:rPr>
          <w:rFonts w:asciiTheme="majorBidi" w:hAnsiTheme="majorBidi" w:cstheme="majorBidi"/>
          <w:sz w:val="26"/>
          <w:szCs w:val="26"/>
          <w:rtl/>
          <w:lang w:bidi="ar-DZ"/>
        </w:rPr>
        <w:t xml:space="preserve">: </w:t>
      </w:r>
      <w:r w:rsidR="006D7641">
        <w:rPr>
          <w:rFonts w:asciiTheme="majorBidi" w:hAnsiTheme="majorBidi" w:cstheme="majorBidi"/>
          <w:sz w:val="26"/>
          <w:szCs w:val="26"/>
          <w:rtl/>
          <w:lang w:bidi="ar-DZ"/>
        </w:rPr>
        <w:t>الانكشاف المحدود على التقييم</w:t>
      </w:r>
      <w:r w:rsidRPr="002F42F9">
        <w:rPr>
          <w:rFonts w:asciiTheme="majorBidi" w:hAnsiTheme="majorBidi" w:cstheme="majorBidi"/>
          <w:sz w:val="26"/>
          <w:szCs w:val="26"/>
          <w:rtl/>
          <w:lang w:bidi="ar-DZ"/>
        </w:rPr>
        <w:t xml:space="preserve"> بين أصحاب المصلحة الرئيسيين ....................................</w:t>
      </w:r>
      <w:r w:rsidR="006D7641">
        <w:rPr>
          <w:rFonts w:asciiTheme="majorBidi" w:hAnsiTheme="majorBidi" w:cstheme="majorBidi" w:hint="cs"/>
          <w:sz w:val="26"/>
          <w:szCs w:val="26"/>
          <w:rtl/>
          <w:lang w:bidi="ar-DZ"/>
        </w:rPr>
        <w:t>.</w:t>
      </w:r>
      <w:r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w:t>
      </w:r>
      <w:r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0</w:t>
      </w:r>
    </w:p>
    <w:p w14:paraId="789D391E" w14:textId="6790DF72" w:rsidR="00FD395D" w:rsidRPr="002018C4"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النتيجة 5</w:t>
      </w:r>
      <w:r w:rsidRPr="002F42F9">
        <w:rPr>
          <w:rFonts w:asciiTheme="majorBidi" w:hAnsiTheme="majorBidi" w:cstheme="majorBidi"/>
          <w:sz w:val="26"/>
          <w:szCs w:val="26"/>
          <w:rtl/>
          <w:lang w:bidi="ar-DZ"/>
        </w:rPr>
        <w:t xml:space="preserve">: </w:t>
      </w:r>
      <w:r w:rsidR="006D7641">
        <w:rPr>
          <w:rFonts w:asciiTheme="majorBidi" w:hAnsiTheme="majorBidi" w:cstheme="majorBidi"/>
          <w:sz w:val="26"/>
          <w:szCs w:val="26"/>
          <w:rtl/>
          <w:lang w:bidi="ar-DZ"/>
        </w:rPr>
        <w:t>أثر إلغاء التقييم - توصيات التقرير</w:t>
      </w:r>
      <w:r w:rsidRPr="002F42F9">
        <w:rPr>
          <w:rFonts w:asciiTheme="majorBidi" w:hAnsiTheme="majorBidi" w:cstheme="majorBidi"/>
          <w:sz w:val="26"/>
          <w:szCs w:val="26"/>
          <w:rtl/>
          <w:lang w:bidi="ar-DZ"/>
        </w:rPr>
        <w:t>....</w:t>
      </w:r>
      <w:r w:rsidR="006D7641">
        <w:rPr>
          <w:rFonts w:asciiTheme="majorBidi" w:hAnsiTheme="majorBidi" w:cstheme="majorBidi" w:hint="cs"/>
          <w:sz w:val="26"/>
          <w:szCs w:val="26"/>
          <w:rtl/>
          <w:lang w:bidi="ar-DZ"/>
        </w:rPr>
        <w:t>....</w:t>
      </w:r>
      <w:r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w:t>
      </w:r>
      <w:r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2</w:t>
      </w:r>
    </w:p>
    <w:p w14:paraId="42A524D1" w14:textId="12A0966D" w:rsidR="00FD395D" w:rsidRPr="002F42F9" w:rsidRDefault="00FD395D" w:rsidP="00FD395D">
      <w:pPr>
        <w:pStyle w:val="0Heading0"/>
        <w:bidi/>
        <w:ind w:left="4"/>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النتيجة 6</w:t>
      </w:r>
      <w:r w:rsidRPr="002F42F9">
        <w:rPr>
          <w:rFonts w:asciiTheme="majorBidi" w:hAnsiTheme="majorBidi" w:cstheme="majorBidi"/>
          <w:sz w:val="26"/>
          <w:szCs w:val="26"/>
          <w:rtl/>
          <w:lang w:bidi="ar-DZ"/>
        </w:rPr>
        <w:t>: تنويع نوع التقييم وتركيزه ليشمل الآثار الاجتماعية والاقتصادية لبرامج الصندوق المتعدد الأطراف</w:t>
      </w:r>
      <w:r w:rsidR="007A35D9"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 xml:space="preserve"> </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4</w:t>
      </w:r>
    </w:p>
    <w:p w14:paraId="61E28514" w14:textId="77777777" w:rsidR="00EC757F" w:rsidRPr="002F42F9" w:rsidRDefault="00EC757F" w:rsidP="00FD395D">
      <w:pPr>
        <w:pStyle w:val="0Heading0"/>
        <w:bidi/>
        <w:ind w:left="4"/>
        <w:rPr>
          <w:rFonts w:asciiTheme="majorBidi" w:hAnsiTheme="majorBidi" w:cstheme="majorBidi"/>
          <w:sz w:val="26"/>
          <w:szCs w:val="26"/>
          <w:rtl/>
          <w:lang w:bidi="ar-DZ"/>
        </w:rPr>
      </w:pPr>
    </w:p>
    <w:p w14:paraId="54823593" w14:textId="4A184B43" w:rsidR="00FD395D" w:rsidRPr="002F42F9" w:rsidRDefault="00FD395D" w:rsidP="00EC757F">
      <w:pPr>
        <w:pStyle w:val="0Heading0"/>
        <w:bidi/>
        <w:ind w:left="4"/>
        <w:rPr>
          <w:rFonts w:asciiTheme="majorBidi" w:hAnsiTheme="majorBidi" w:cstheme="majorBidi"/>
          <w:b/>
          <w:bCs/>
          <w:sz w:val="26"/>
          <w:szCs w:val="26"/>
          <w:rtl/>
          <w:lang w:bidi="ar-DZ"/>
        </w:rPr>
      </w:pPr>
      <w:r w:rsidRPr="002F42F9">
        <w:rPr>
          <w:rFonts w:asciiTheme="majorBidi" w:hAnsiTheme="majorBidi" w:cstheme="majorBidi"/>
          <w:b/>
          <w:bCs/>
          <w:sz w:val="26"/>
          <w:szCs w:val="26"/>
          <w:rtl/>
          <w:lang w:bidi="ar-DZ"/>
        </w:rPr>
        <w:t>ثالثا</w:t>
      </w:r>
      <w:r w:rsidR="00EC757F" w:rsidRPr="002F42F9">
        <w:rPr>
          <w:rFonts w:asciiTheme="majorBidi" w:hAnsiTheme="majorBidi" w:cstheme="majorBidi"/>
          <w:b/>
          <w:bCs/>
          <w:sz w:val="26"/>
          <w:szCs w:val="26"/>
          <w:rtl/>
          <w:lang w:bidi="ar-DZ"/>
        </w:rPr>
        <w:t>ً</w:t>
      </w:r>
      <w:r w:rsidRPr="002F42F9">
        <w:rPr>
          <w:rFonts w:asciiTheme="majorBidi" w:hAnsiTheme="majorBidi" w:cstheme="majorBidi"/>
          <w:b/>
          <w:bCs/>
          <w:sz w:val="26"/>
          <w:szCs w:val="26"/>
          <w:rtl/>
          <w:lang w:bidi="ar-DZ"/>
        </w:rPr>
        <w:t>. الاستنتاجات</w:t>
      </w:r>
    </w:p>
    <w:p w14:paraId="224E2577" w14:textId="5F5DB7B3" w:rsidR="00FD395D" w:rsidRPr="002018C4"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الاستنتاج 1</w:t>
      </w:r>
      <w:r w:rsidRPr="002F42F9">
        <w:rPr>
          <w:rFonts w:asciiTheme="majorBidi" w:hAnsiTheme="majorBidi" w:cstheme="majorBidi"/>
          <w:sz w:val="26"/>
          <w:szCs w:val="26"/>
          <w:rtl/>
          <w:lang w:bidi="ar-DZ"/>
        </w:rPr>
        <w:t xml:space="preserve">: حدود </w:t>
      </w:r>
      <w:r w:rsidR="006D7641">
        <w:rPr>
          <w:rFonts w:asciiTheme="majorBidi" w:hAnsiTheme="majorBidi" w:cstheme="majorBidi"/>
          <w:sz w:val="26"/>
          <w:szCs w:val="26"/>
          <w:rtl/>
          <w:lang w:bidi="ar-DZ"/>
        </w:rPr>
        <w:t>مهمة تقييم الصندوق</w:t>
      </w:r>
      <w:r w:rsidRPr="002F42F9">
        <w:rPr>
          <w:rFonts w:asciiTheme="majorBidi" w:hAnsiTheme="majorBidi" w:cstheme="majorBidi"/>
          <w:sz w:val="26"/>
          <w:szCs w:val="26"/>
          <w:rtl/>
          <w:lang w:bidi="ar-DZ"/>
        </w:rPr>
        <w:t xml:space="preserve"> المتعدد الأطراف</w:t>
      </w:r>
      <w:r w:rsidR="006D7641">
        <w:rPr>
          <w:rFonts w:asciiTheme="majorBidi" w:hAnsiTheme="majorBidi" w:cstheme="majorBidi" w:hint="cs"/>
          <w:sz w:val="26"/>
          <w:szCs w:val="26"/>
          <w:rtl/>
          <w:lang w:bidi="ar-DZ"/>
        </w:rPr>
        <w:t>........</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 xml:space="preserve"> </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6</w:t>
      </w:r>
    </w:p>
    <w:p w14:paraId="2B0010A3" w14:textId="76CF15CF" w:rsidR="00FD395D" w:rsidRPr="002018C4"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الاستنتاج 2:</w:t>
      </w:r>
      <w:r w:rsidRPr="002F42F9">
        <w:rPr>
          <w:rFonts w:asciiTheme="majorBidi" w:hAnsiTheme="majorBidi" w:cstheme="majorBidi"/>
          <w:sz w:val="26"/>
          <w:szCs w:val="26"/>
          <w:rtl/>
          <w:lang w:bidi="ar-DZ"/>
        </w:rPr>
        <w:t xml:space="preserve"> </w:t>
      </w:r>
      <w:r w:rsidR="006D7641">
        <w:rPr>
          <w:rFonts w:asciiTheme="majorBidi" w:hAnsiTheme="majorBidi" w:cstheme="majorBidi"/>
          <w:sz w:val="26"/>
          <w:szCs w:val="26"/>
          <w:rtl/>
          <w:lang w:bidi="ar-DZ"/>
        </w:rPr>
        <w:t>عملية تقييم داخلية</w:t>
      </w:r>
      <w:r w:rsidR="00D678A1" w:rsidRPr="002F42F9">
        <w:rPr>
          <w:rFonts w:asciiTheme="majorBidi" w:hAnsiTheme="majorBidi" w:cstheme="majorBidi"/>
          <w:sz w:val="26"/>
          <w:szCs w:val="26"/>
          <w:rtl/>
          <w:lang w:bidi="ar-DZ"/>
        </w:rPr>
        <w:t>................................</w:t>
      </w:r>
      <w:r w:rsidR="006D7641">
        <w:rPr>
          <w:rFonts w:asciiTheme="majorBidi" w:hAnsiTheme="majorBidi" w:cstheme="majorBidi" w:hint="cs"/>
          <w:sz w:val="26"/>
          <w:szCs w:val="26"/>
          <w:rtl/>
          <w:lang w:bidi="ar-DZ"/>
        </w:rPr>
        <w:t>.....</w:t>
      </w:r>
      <w:r w:rsidR="00D678A1" w:rsidRPr="002F42F9">
        <w:rPr>
          <w:rFonts w:asciiTheme="majorBidi" w:hAnsiTheme="majorBidi" w:cstheme="majorBidi"/>
          <w:sz w:val="26"/>
          <w:szCs w:val="26"/>
          <w:rtl/>
          <w:lang w:bidi="ar-DZ"/>
        </w:rPr>
        <w:t>.</w:t>
      </w:r>
      <w:r w:rsidR="006D7641">
        <w:rPr>
          <w:rFonts w:asciiTheme="majorBidi" w:hAnsiTheme="majorBidi" w:cstheme="majorBidi" w:hint="cs"/>
          <w:sz w:val="26"/>
          <w:szCs w:val="26"/>
          <w:rtl/>
          <w:lang w:bidi="ar-DZ"/>
        </w:rPr>
        <w:t>.</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 xml:space="preserve"> </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6</w:t>
      </w:r>
    </w:p>
    <w:p w14:paraId="3C8AFEDA" w14:textId="55A65522" w:rsidR="00FD395D" w:rsidRPr="002F42F9" w:rsidRDefault="00FD395D" w:rsidP="00FD395D">
      <w:pPr>
        <w:pStyle w:val="0Heading0"/>
        <w:bidi/>
        <w:ind w:left="4"/>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w:t>
      </w:r>
      <w:r w:rsidR="00EC757F" w:rsidRPr="002F42F9">
        <w:rPr>
          <w:rFonts w:asciiTheme="majorBidi" w:hAnsiTheme="majorBidi" w:cstheme="majorBidi"/>
          <w:b/>
          <w:bCs/>
          <w:sz w:val="26"/>
          <w:szCs w:val="26"/>
          <w:rtl/>
          <w:lang w:bidi="ar-DZ"/>
        </w:rPr>
        <w:t>ا</w:t>
      </w:r>
      <w:r w:rsidRPr="002F42F9">
        <w:rPr>
          <w:rFonts w:asciiTheme="majorBidi" w:hAnsiTheme="majorBidi" w:cstheme="majorBidi"/>
          <w:b/>
          <w:bCs/>
          <w:sz w:val="26"/>
          <w:szCs w:val="26"/>
          <w:rtl/>
          <w:lang w:bidi="ar-DZ"/>
        </w:rPr>
        <w:t>ستنتاج 3</w:t>
      </w:r>
      <w:r w:rsidRPr="002F42F9">
        <w:rPr>
          <w:rFonts w:asciiTheme="majorBidi" w:hAnsiTheme="majorBidi" w:cstheme="majorBidi"/>
          <w:sz w:val="26"/>
          <w:szCs w:val="26"/>
          <w:rtl/>
          <w:lang w:bidi="ar-DZ"/>
        </w:rPr>
        <w:t xml:space="preserve">: الفرص الضائعة لتوضيح هوية </w:t>
      </w:r>
      <w:r w:rsidR="005E2D70" w:rsidRPr="002F42F9">
        <w:rPr>
          <w:rFonts w:asciiTheme="majorBidi" w:hAnsiTheme="majorBidi" w:cstheme="majorBidi"/>
          <w:sz w:val="26"/>
          <w:szCs w:val="26"/>
          <w:rtl/>
          <w:lang w:bidi="ar-DZ"/>
        </w:rPr>
        <w:t>مهمة التقييم</w:t>
      </w:r>
      <w:r w:rsidR="00D678A1" w:rsidRPr="002F42F9">
        <w:rPr>
          <w:rFonts w:asciiTheme="majorBidi" w:hAnsiTheme="majorBidi" w:cstheme="majorBidi"/>
          <w:sz w:val="26"/>
          <w:szCs w:val="26"/>
          <w:rtl/>
          <w:lang w:bidi="ar-DZ"/>
        </w:rPr>
        <w:t xml:space="preserve"> .....</w:t>
      </w:r>
      <w:r w:rsidR="006D7641">
        <w:rPr>
          <w:rFonts w:asciiTheme="majorBidi" w:hAnsiTheme="majorBidi" w:cstheme="majorBidi" w:hint="cs"/>
          <w:sz w:val="26"/>
          <w:szCs w:val="26"/>
          <w:rtl/>
          <w:lang w:bidi="ar-DZ"/>
        </w:rPr>
        <w:t>.</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 xml:space="preserve"> </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6</w:t>
      </w:r>
    </w:p>
    <w:p w14:paraId="3B5FCF88" w14:textId="10DF0773" w:rsidR="00FD395D" w:rsidRPr="002F42F9" w:rsidRDefault="00FD395D" w:rsidP="00FD395D">
      <w:pPr>
        <w:pStyle w:val="0Heading0"/>
        <w:bidi/>
        <w:ind w:left="4"/>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الاستنتاج 4</w:t>
      </w:r>
      <w:r w:rsidRPr="002F42F9">
        <w:rPr>
          <w:rFonts w:asciiTheme="majorBidi" w:hAnsiTheme="majorBidi" w:cstheme="majorBidi"/>
          <w:sz w:val="26"/>
          <w:szCs w:val="26"/>
          <w:rtl/>
          <w:lang w:bidi="ar-DZ"/>
        </w:rPr>
        <w:t>: إدراك الفرق بين الرصد والتقييم</w:t>
      </w:r>
      <w:r w:rsidR="00D678A1" w:rsidRPr="002F42F9">
        <w:rPr>
          <w:rFonts w:asciiTheme="majorBidi" w:hAnsiTheme="majorBidi" w:cstheme="majorBidi"/>
          <w:sz w:val="26"/>
          <w:szCs w:val="26"/>
          <w:rtl/>
          <w:lang w:bidi="ar-DZ"/>
        </w:rPr>
        <w:t xml:space="preserve"> ............................................................................</w:t>
      </w:r>
      <w:r w:rsidR="002018C4">
        <w:rPr>
          <w:rFonts w:asciiTheme="majorBidi" w:hAnsiTheme="majorBidi" w:cstheme="majorBidi"/>
          <w:sz w:val="26"/>
          <w:szCs w:val="26"/>
          <w:lang w:val="en-US" w:bidi="ar-DZ"/>
        </w:rPr>
        <w:t>.</w:t>
      </w:r>
      <w:r w:rsidR="00D678A1" w:rsidRPr="002F42F9">
        <w:rPr>
          <w:rFonts w:asciiTheme="majorBidi" w:hAnsiTheme="majorBidi" w:cstheme="majorBidi"/>
          <w:sz w:val="26"/>
          <w:szCs w:val="26"/>
          <w:rtl/>
          <w:lang w:bidi="ar-DZ"/>
        </w:rPr>
        <w:t>.....</w:t>
      </w:r>
      <w:r w:rsidR="002018C4">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6</w:t>
      </w:r>
    </w:p>
    <w:p w14:paraId="31BB7D47" w14:textId="08AC0AC9" w:rsidR="00FD395D" w:rsidRPr="002F42F9" w:rsidRDefault="00FD395D" w:rsidP="00FD395D">
      <w:pPr>
        <w:pStyle w:val="0Heading0"/>
        <w:bidi/>
        <w:ind w:left="4"/>
        <w:jc w:val="both"/>
        <w:rPr>
          <w:rFonts w:asciiTheme="majorBidi" w:hAnsiTheme="majorBidi" w:cstheme="majorBidi"/>
          <w:sz w:val="26"/>
          <w:szCs w:val="26"/>
          <w:rtl/>
          <w:lang w:val="en-US" w:bidi="ar-LB"/>
        </w:rPr>
      </w:pPr>
      <w:r w:rsidRPr="002F42F9">
        <w:rPr>
          <w:rFonts w:asciiTheme="majorBidi" w:hAnsiTheme="majorBidi" w:cstheme="majorBidi"/>
          <w:b/>
          <w:bCs/>
          <w:sz w:val="26"/>
          <w:szCs w:val="26"/>
          <w:rtl/>
          <w:lang w:bidi="ar-DZ"/>
        </w:rPr>
        <w:t>الاستنتاج 5</w:t>
      </w:r>
      <w:r w:rsidRPr="002F42F9">
        <w:rPr>
          <w:rFonts w:asciiTheme="majorBidi" w:hAnsiTheme="majorBidi" w:cstheme="majorBidi"/>
          <w:sz w:val="26"/>
          <w:szCs w:val="26"/>
          <w:rtl/>
          <w:lang w:bidi="ar-DZ"/>
        </w:rPr>
        <w:t>: خطوات للتجديد</w:t>
      </w:r>
      <w:r w:rsidR="00D678A1" w:rsidRPr="002F42F9">
        <w:rPr>
          <w:rFonts w:asciiTheme="majorBidi" w:hAnsiTheme="majorBidi" w:cstheme="majorBidi"/>
          <w:sz w:val="26"/>
          <w:szCs w:val="26"/>
          <w:rtl/>
          <w:lang w:bidi="ar-DZ"/>
        </w:rPr>
        <w:t xml:space="preserve"> ......................................................................................................</w:t>
      </w:r>
      <w:r w:rsidR="00D678A1" w:rsidRPr="002F42F9">
        <w:rPr>
          <w:rFonts w:asciiTheme="majorBidi" w:hAnsiTheme="majorBidi" w:cstheme="majorBidi"/>
          <w:sz w:val="26"/>
          <w:szCs w:val="26"/>
          <w:lang w:val="en-US" w:bidi="ar-DZ"/>
        </w:rPr>
        <w:t>2</w:t>
      </w:r>
      <w:r w:rsidR="008016B4">
        <w:rPr>
          <w:rFonts w:asciiTheme="majorBidi" w:hAnsiTheme="majorBidi" w:cstheme="majorBidi"/>
          <w:sz w:val="26"/>
          <w:szCs w:val="26"/>
          <w:lang w:val="en-US" w:bidi="ar-DZ"/>
        </w:rPr>
        <w:t>7</w:t>
      </w:r>
    </w:p>
    <w:p w14:paraId="5FF906F1" w14:textId="77777777" w:rsidR="00FD395D" w:rsidRPr="002F42F9" w:rsidRDefault="00FD395D" w:rsidP="00FD395D">
      <w:pPr>
        <w:pStyle w:val="0Heading0"/>
        <w:bidi/>
        <w:ind w:left="4"/>
        <w:jc w:val="both"/>
        <w:rPr>
          <w:rFonts w:asciiTheme="majorBidi" w:hAnsiTheme="majorBidi" w:cstheme="majorBidi"/>
          <w:sz w:val="26"/>
          <w:szCs w:val="26"/>
          <w:rtl/>
          <w:lang w:bidi="ar-DZ"/>
        </w:rPr>
      </w:pPr>
    </w:p>
    <w:p w14:paraId="53611ED1" w14:textId="72E63F1C" w:rsidR="00FD395D" w:rsidRPr="002F42F9" w:rsidRDefault="00FD395D" w:rsidP="00FD395D">
      <w:pPr>
        <w:pStyle w:val="0Heading0"/>
        <w:bidi/>
        <w:ind w:left="4"/>
        <w:rPr>
          <w:rFonts w:asciiTheme="majorBidi" w:hAnsiTheme="majorBidi" w:cstheme="majorBidi"/>
          <w:b/>
          <w:bCs/>
          <w:sz w:val="26"/>
          <w:szCs w:val="26"/>
          <w:lang w:bidi="ar-DZ"/>
        </w:rPr>
      </w:pPr>
      <w:r w:rsidRPr="002F42F9">
        <w:rPr>
          <w:rFonts w:asciiTheme="majorBidi" w:hAnsiTheme="majorBidi" w:cstheme="majorBidi"/>
          <w:b/>
          <w:bCs/>
          <w:sz w:val="26"/>
          <w:szCs w:val="26"/>
          <w:rtl/>
          <w:lang w:bidi="ar-DZ"/>
        </w:rPr>
        <w:t>رابعا</w:t>
      </w:r>
      <w:r w:rsidR="00EC757F" w:rsidRPr="002F42F9">
        <w:rPr>
          <w:rFonts w:asciiTheme="majorBidi" w:hAnsiTheme="majorBidi" w:cstheme="majorBidi"/>
          <w:b/>
          <w:bCs/>
          <w:sz w:val="26"/>
          <w:szCs w:val="26"/>
          <w:rtl/>
          <w:lang w:bidi="ar-DZ"/>
        </w:rPr>
        <w:t>ً</w:t>
      </w:r>
      <w:r w:rsidRPr="002F42F9">
        <w:rPr>
          <w:rFonts w:asciiTheme="majorBidi" w:hAnsiTheme="majorBidi" w:cstheme="majorBidi"/>
          <w:b/>
          <w:bCs/>
          <w:sz w:val="26"/>
          <w:szCs w:val="26"/>
          <w:rtl/>
          <w:lang w:bidi="ar-DZ"/>
        </w:rPr>
        <w:t xml:space="preserve">. </w:t>
      </w:r>
      <w:r w:rsidR="00EC757F" w:rsidRPr="002F42F9">
        <w:rPr>
          <w:rFonts w:asciiTheme="majorBidi" w:hAnsiTheme="majorBidi" w:cstheme="majorBidi"/>
          <w:b/>
          <w:bCs/>
          <w:sz w:val="26"/>
          <w:szCs w:val="26"/>
          <w:rtl/>
          <w:lang w:bidi="ar-DZ"/>
        </w:rPr>
        <w:t>ال</w:t>
      </w:r>
      <w:r w:rsidRPr="002F42F9">
        <w:rPr>
          <w:rFonts w:asciiTheme="majorBidi" w:hAnsiTheme="majorBidi" w:cstheme="majorBidi"/>
          <w:b/>
          <w:bCs/>
          <w:sz w:val="26"/>
          <w:szCs w:val="26"/>
          <w:rtl/>
          <w:lang w:bidi="ar-DZ"/>
        </w:rPr>
        <w:t>توصيات لخارطة طريق محددة زمنيا</w:t>
      </w:r>
      <w:r w:rsidR="00EC757F" w:rsidRPr="002F42F9">
        <w:rPr>
          <w:rFonts w:asciiTheme="majorBidi" w:hAnsiTheme="majorBidi" w:cstheme="majorBidi"/>
          <w:b/>
          <w:bCs/>
          <w:sz w:val="26"/>
          <w:szCs w:val="26"/>
          <w:rtl/>
          <w:lang w:bidi="ar-DZ"/>
        </w:rPr>
        <w:t>ً</w:t>
      </w:r>
      <w:r w:rsidRPr="002F42F9">
        <w:rPr>
          <w:rFonts w:asciiTheme="majorBidi" w:hAnsiTheme="majorBidi" w:cstheme="majorBidi"/>
          <w:b/>
          <w:bCs/>
          <w:sz w:val="26"/>
          <w:szCs w:val="26"/>
          <w:rtl/>
          <w:lang w:bidi="ar-DZ"/>
        </w:rPr>
        <w:t xml:space="preserve"> لتعزيز </w:t>
      </w:r>
      <w:r w:rsidR="00EC757F" w:rsidRPr="002F42F9">
        <w:rPr>
          <w:rFonts w:asciiTheme="majorBidi" w:hAnsiTheme="majorBidi" w:cstheme="majorBidi"/>
          <w:b/>
          <w:bCs/>
          <w:sz w:val="26"/>
          <w:szCs w:val="26"/>
          <w:rtl/>
          <w:lang w:bidi="ar-DZ"/>
        </w:rPr>
        <w:t xml:space="preserve">مهمة </w:t>
      </w:r>
      <w:r w:rsidRPr="002F42F9">
        <w:rPr>
          <w:rFonts w:asciiTheme="majorBidi" w:hAnsiTheme="majorBidi" w:cstheme="majorBidi"/>
          <w:b/>
          <w:bCs/>
          <w:sz w:val="26"/>
          <w:szCs w:val="26"/>
          <w:rtl/>
          <w:lang w:bidi="ar-DZ"/>
        </w:rPr>
        <w:t>التقييم</w:t>
      </w:r>
    </w:p>
    <w:p w14:paraId="4FE81BCE" w14:textId="11EA5648" w:rsidR="00FD395D" w:rsidRPr="00EF25E5"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التوصية 1</w:t>
      </w:r>
      <w:r w:rsidRPr="002F42F9">
        <w:rPr>
          <w:rFonts w:asciiTheme="majorBidi" w:hAnsiTheme="majorBidi" w:cstheme="majorBidi"/>
          <w:sz w:val="26"/>
          <w:szCs w:val="26"/>
          <w:rtl/>
          <w:lang w:bidi="ar-DZ"/>
        </w:rPr>
        <w:t>: وضع الصيغة النهائية لسياسة تقييم الصندوق المتعدد الأطراف باستخدام عملية تشاركية</w:t>
      </w:r>
      <w:r w:rsidR="00D678A1" w:rsidRPr="002F42F9">
        <w:rPr>
          <w:rFonts w:asciiTheme="majorBidi" w:hAnsiTheme="majorBidi" w:cstheme="majorBidi"/>
          <w:sz w:val="26"/>
          <w:szCs w:val="26"/>
          <w:rtl/>
          <w:lang w:bidi="ar-DZ"/>
        </w:rPr>
        <w:t>........</w:t>
      </w:r>
      <w:r w:rsidR="000E13C2">
        <w:rPr>
          <w:rFonts w:asciiTheme="majorBidi" w:hAnsiTheme="majorBidi" w:cstheme="majorBidi"/>
          <w:sz w:val="26"/>
          <w:szCs w:val="26"/>
          <w:lang w:val="en-US" w:bidi="ar-DZ"/>
        </w:rPr>
        <w:t>.</w:t>
      </w:r>
      <w:r w:rsidR="00D678A1" w:rsidRPr="002F42F9">
        <w:rPr>
          <w:rFonts w:asciiTheme="majorBidi" w:hAnsiTheme="majorBidi" w:cstheme="majorBidi"/>
          <w:sz w:val="26"/>
          <w:szCs w:val="26"/>
          <w:rtl/>
          <w:lang w:bidi="ar-DZ"/>
        </w:rPr>
        <w:t>........</w:t>
      </w:r>
      <w:r w:rsidR="008016B4">
        <w:rPr>
          <w:rFonts w:asciiTheme="majorBidi" w:hAnsiTheme="majorBidi" w:cstheme="majorBidi"/>
          <w:sz w:val="26"/>
          <w:szCs w:val="26"/>
          <w:lang w:val="en-US" w:bidi="ar-DZ"/>
        </w:rPr>
        <w:t>28</w:t>
      </w:r>
    </w:p>
    <w:p w14:paraId="167F8C8C" w14:textId="78DFFC21"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التوصية 2</w:t>
      </w:r>
      <w:r w:rsidRPr="002F42F9">
        <w:rPr>
          <w:rFonts w:asciiTheme="majorBidi" w:hAnsiTheme="majorBidi" w:cstheme="majorBidi"/>
          <w:sz w:val="26"/>
          <w:szCs w:val="26"/>
          <w:rtl/>
          <w:lang w:bidi="ar-DZ"/>
        </w:rPr>
        <w:t xml:space="preserve">: استخدام المبادئ التوجيهية للتقييم كأداة </w:t>
      </w:r>
      <w:r w:rsidR="006E1D9D">
        <w:rPr>
          <w:rFonts w:asciiTheme="majorBidi" w:hAnsiTheme="majorBidi" w:cstheme="majorBidi"/>
          <w:sz w:val="26"/>
          <w:szCs w:val="26"/>
          <w:rtl/>
          <w:lang w:bidi="ar-DZ"/>
        </w:rPr>
        <w:t>للتوعية</w:t>
      </w:r>
      <w:r w:rsidRPr="002F42F9">
        <w:rPr>
          <w:rFonts w:asciiTheme="majorBidi" w:hAnsiTheme="majorBidi" w:cstheme="majorBidi"/>
          <w:sz w:val="26"/>
          <w:szCs w:val="26"/>
          <w:rtl/>
          <w:lang w:bidi="ar-DZ"/>
        </w:rPr>
        <w:t xml:space="preserve"> </w:t>
      </w:r>
      <w:r w:rsidR="00D678A1" w:rsidRPr="002F42F9">
        <w:rPr>
          <w:rFonts w:asciiTheme="majorBidi" w:hAnsiTheme="majorBidi" w:cstheme="majorBidi"/>
          <w:sz w:val="26"/>
          <w:szCs w:val="26"/>
          <w:rtl/>
          <w:lang w:bidi="ar-DZ"/>
        </w:rPr>
        <w:t>.........</w:t>
      </w:r>
      <w:r w:rsidR="006E1D9D">
        <w:rPr>
          <w:rFonts w:asciiTheme="majorBidi" w:hAnsiTheme="majorBidi" w:cstheme="majorBidi" w:hint="cs"/>
          <w:sz w:val="26"/>
          <w:szCs w:val="26"/>
          <w:rtl/>
          <w:lang w:bidi="ar-DZ"/>
        </w:rPr>
        <w:t>.......</w:t>
      </w:r>
      <w:r w:rsidR="00D678A1" w:rsidRPr="002F42F9">
        <w:rPr>
          <w:rFonts w:asciiTheme="majorBidi" w:hAnsiTheme="majorBidi" w:cstheme="majorBidi"/>
          <w:sz w:val="26"/>
          <w:szCs w:val="26"/>
          <w:rtl/>
          <w:lang w:bidi="ar-DZ"/>
        </w:rPr>
        <w:t>.................................................</w:t>
      </w:r>
      <w:r w:rsidR="00EF25E5" w:rsidRPr="00EF25E5">
        <w:rPr>
          <w:rFonts w:asciiTheme="majorBidi" w:hAnsiTheme="majorBidi" w:cstheme="majorBidi"/>
          <w:sz w:val="26"/>
          <w:szCs w:val="26"/>
          <w:rtl/>
          <w:lang w:bidi="ar-DZ"/>
        </w:rPr>
        <w:t xml:space="preserve"> </w:t>
      </w:r>
      <w:r w:rsidR="008016B4">
        <w:rPr>
          <w:rFonts w:asciiTheme="majorBidi" w:hAnsiTheme="majorBidi" w:cstheme="majorBidi"/>
          <w:sz w:val="26"/>
          <w:szCs w:val="26"/>
          <w:lang w:val="en-US" w:bidi="ar-DZ"/>
        </w:rPr>
        <w:t>28</w:t>
      </w:r>
    </w:p>
    <w:p w14:paraId="363FA11D" w14:textId="7567E72D" w:rsidR="00FD395D" w:rsidRPr="00EF25E5"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التوصية 3</w:t>
      </w:r>
      <w:r w:rsidRPr="002F42F9">
        <w:rPr>
          <w:rFonts w:asciiTheme="majorBidi" w:hAnsiTheme="majorBidi" w:cstheme="majorBidi"/>
          <w:sz w:val="26"/>
          <w:szCs w:val="26"/>
          <w:rtl/>
          <w:lang w:bidi="ar-DZ"/>
        </w:rPr>
        <w:t xml:space="preserve">: </w:t>
      </w:r>
      <w:r w:rsidR="006E1D9D">
        <w:rPr>
          <w:rFonts w:asciiTheme="majorBidi" w:hAnsiTheme="majorBidi" w:cstheme="majorBidi"/>
          <w:sz w:val="26"/>
          <w:szCs w:val="26"/>
          <w:rtl/>
          <w:lang w:bidi="ar-DZ"/>
        </w:rPr>
        <w:t>تحديث وتوحيد نماذج تقارير التقييم واستحداث نظام متابعة لتتبع توصيات التقييم</w:t>
      </w:r>
      <w:r w:rsidR="00D678A1" w:rsidRPr="002F42F9">
        <w:rPr>
          <w:rFonts w:asciiTheme="majorBidi" w:hAnsiTheme="majorBidi" w:cstheme="majorBidi"/>
          <w:sz w:val="26"/>
          <w:szCs w:val="26"/>
          <w:rtl/>
          <w:lang w:bidi="ar-DZ"/>
        </w:rPr>
        <w:t xml:space="preserve"> </w:t>
      </w:r>
      <w:r w:rsidRPr="002F42F9">
        <w:rPr>
          <w:rFonts w:asciiTheme="majorBidi" w:hAnsiTheme="majorBidi" w:cstheme="majorBidi"/>
          <w:sz w:val="26"/>
          <w:szCs w:val="26"/>
          <w:rtl/>
          <w:lang w:bidi="ar-DZ"/>
        </w:rPr>
        <w:t xml:space="preserve">....................... </w:t>
      </w:r>
      <w:r w:rsidR="008016B4">
        <w:rPr>
          <w:rFonts w:asciiTheme="majorBidi" w:hAnsiTheme="majorBidi" w:cstheme="majorBidi"/>
          <w:sz w:val="26"/>
          <w:szCs w:val="26"/>
          <w:lang w:val="en-US" w:bidi="ar-DZ"/>
        </w:rPr>
        <w:t>29</w:t>
      </w:r>
    </w:p>
    <w:p w14:paraId="4214AF99" w14:textId="40C6B3D8"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التوصية 4</w:t>
      </w:r>
      <w:r w:rsidRPr="002F42F9">
        <w:rPr>
          <w:rFonts w:asciiTheme="majorBidi" w:hAnsiTheme="majorBidi" w:cstheme="majorBidi"/>
          <w:sz w:val="26"/>
          <w:szCs w:val="26"/>
          <w:rtl/>
          <w:lang w:bidi="ar-DZ"/>
        </w:rPr>
        <w:t>: إشراك أصحاب المصلحة الرئيسيين في عملية التقييم</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 xml:space="preserve"> </w:t>
      </w:r>
      <w:r w:rsidR="008016B4">
        <w:rPr>
          <w:rFonts w:asciiTheme="majorBidi" w:hAnsiTheme="majorBidi" w:cstheme="majorBidi"/>
          <w:sz w:val="26"/>
          <w:szCs w:val="26"/>
          <w:lang w:val="en-US" w:bidi="ar-DZ"/>
        </w:rPr>
        <w:t>29</w:t>
      </w:r>
    </w:p>
    <w:p w14:paraId="2EA16729" w14:textId="35D4865C"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التوصية 5</w:t>
      </w:r>
      <w:r w:rsidRPr="002F42F9">
        <w:rPr>
          <w:rFonts w:asciiTheme="majorBidi" w:hAnsiTheme="majorBidi" w:cstheme="majorBidi"/>
          <w:sz w:val="26"/>
          <w:szCs w:val="26"/>
          <w:rtl/>
          <w:lang w:bidi="ar-DZ"/>
        </w:rPr>
        <w:t>: إعادة تقييم إطار التقييم المستخدم في الصندوق المتعدد الأطراف</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w:t>
      </w:r>
      <w:r w:rsidR="00EF25E5" w:rsidRPr="00EF25E5">
        <w:rPr>
          <w:rFonts w:asciiTheme="majorBidi" w:hAnsiTheme="majorBidi" w:cstheme="majorBidi"/>
          <w:sz w:val="26"/>
          <w:szCs w:val="26"/>
          <w:rtl/>
          <w:lang w:bidi="ar-DZ"/>
        </w:rPr>
        <w:t xml:space="preserve"> </w:t>
      </w:r>
      <w:r w:rsidR="008016B4">
        <w:rPr>
          <w:rFonts w:asciiTheme="majorBidi" w:hAnsiTheme="majorBidi" w:cstheme="majorBidi"/>
          <w:sz w:val="26"/>
          <w:szCs w:val="26"/>
          <w:lang w:val="en-US" w:bidi="ar-DZ"/>
        </w:rPr>
        <w:t>0</w:t>
      </w:r>
      <w:r w:rsidR="008016B4" w:rsidRPr="002F42F9">
        <w:rPr>
          <w:rFonts w:asciiTheme="majorBidi" w:hAnsiTheme="majorBidi" w:cstheme="majorBidi"/>
          <w:sz w:val="26"/>
          <w:szCs w:val="26"/>
          <w:rtl/>
          <w:lang w:bidi="ar-DZ"/>
        </w:rPr>
        <w:t>3</w:t>
      </w:r>
    </w:p>
    <w:p w14:paraId="00FF5CED" w14:textId="4ECAEDB8" w:rsidR="00FD395D" w:rsidRPr="00EF25E5" w:rsidRDefault="00FD395D" w:rsidP="00FD395D">
      <w:pPr>
        <w:pStyle w:val="0Heading0"/>
        <w:bidi/>
        <w:ind w:left="4"/>
        <w:rPr>
          <w:rFonts w:asciiTheme="majorBidi" w:hAnsiTheme="majorBidi" w:cstheme="majorBidi"/>
          <w:sz w:val="26"/>
          <w:szCs w:val="26"/>
          <w:lang w:val="en-US" w:bidi="ar-DZ"/>
        </w:rPr>
      </w:pPr>
      <w:r w:rsidRPr="002F42F9">
        <w:rPr>
          <w:rFonts w:asciiTheme="majorBidi" w:hAnsiTheme="majorBidi" w:cstheme="majorBidi"/>
          <w:b/>
          <w:bCs/>
          <w:sz w:val="26"/>
          <w:szCs w:val="26"/>
          <w:rtl/>
          <w:lang w:bidi="ar-DZ"/>
        </w:rPr>
        <w:t>التوصية 6</w:t>
      </w:r>
      <w:r w:rsidRPr="002F42F9">
        <w:rPr>
          <w:rFonts w:asciiTheme="majorBidi" w:hAnsiTheme="majorBidi" w:cstheme="majorBidi"/>
          <w:sz w:val="26"/>
          <w:szCs w:val="26"/>
          <w:rtl/>
          <w:lang w:bidi="ar-DZ"/>
        </w:rPr>
        <w:t>: استحداث آليات معززة لضمان جودة تقارير التقييم</w:t>
      </w:r>
      <w:r w:rsidR="00D678A1" w:rsidRPr="002F42F9">
        <w:rPr>
          <w:rFonts w:asciiTheme="majorBidi" w:hAnsiTheme="majorBidi" w:cstheme="majorBidi"/>
          <w:sz w:val="26"/>
          <w:szCs w:val="26"/>
          <w:rtl/>
          <w:lang w:bidi="ar-DZ"/>
        </w:rPr>
        <w:t>................................................</w:t>
      </w:r>
      <w:r w:rsidR="00EF25E5">
        <w:rPr>
          <w:rFonts w:asciiTheme="majorBidi" w:hAnsiTheme="majorBidi" w:cstheme="majorBidi"/>
          <w:sz w:val="26"/>
          <w:szCs w:val="26"/>
          <w:lang w:val="en-US" w:bidi="ar-DZ"/>
        </w:rPr>
        <w:t>.</w:t>
      </w:r>
      <w:r w:rsidR="00D678A1" w:rsidRPr="002F42F9">
        <w:rPr>
          <w:rFonts w:asciiTheme="majorBidi" w:hAnsiTheme="majorBidi" w:cstheme="majorBidi"/>
          <w:sz w:val="26"/>
          <w:szCs w:val="26"/>
          <w:rtl/>
          <w:lang w:bidi="ar-DZ"/>
        </w:rPr>
        <w:t>.............</w:t>
      </w:r>
      <w:r w:rsidR="008016B4">
        <w:rPr>
          <w:rFonts w:asciiTheme="majorBidi" w:hAnsiTheme="majorBidi" w:cstheme="majorBidi"/>
          <w:sz w:val="26"/>
          <w:szCs w:val="26"/>
          <w:lang w:val="en-US" w:bidi="ar-DZ"/>
        </w:rPr>
        <w:t>0</w:t>
      </w:r>
      <w:r w:rsidRPr="002F42F9">
        <w:rPr>
          <w:rFonts w:asciiTheme="majorBidi" w:hAnsiTheme="majorBidi" w:cstheme="majorBidi"/>
          <w:sz w:val="26"/>
          <w:szCs w:val="26"/>
          <w:rtl/>
          <w:lang w:bidi="ar-DZ"/>
        </w:rPr>
        <w:t>3</w:t>
      </w:r>
    </w:p>
    <w:p w14:paraId="5F9C9915" w14:textId="0E061A67"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التوصية 7</w:t>
      </w:r>
      <w:r w:rsidRPr="002F42F9">
        <w:rPr>
          <w:rFonts w:asciiTheme="majorBidi" w:hAnsiTheme="majorBidi" w:cstheme="majorBidi"/>
          <w:sz w:val="26"/>
          <w:szCs w:val="26"/>
          <w:rtl/>
          <w:lang w:bidi="ar-DZ"/>
        </w:rPr>
        <w:t>: استكمال خبرة التقييم على المدى القصير إلى المتوسط</w:t>
      </w:r>
      <w:r w:rsidR="00D678A1" w:rsidRPr="002F42F9">
        <w:rPr>
          <w:rFonts w:asciiTheme="majorBidi" w:hAnsiTheme="majorBidi" w:cstheme="majorBidi"/>
          <w:sz w:val="26"/>
          <w:szCs w:val="26"/>
          <w:rtl/>
          <w:lang w:bidi="ar-DZ"/>
        </w:rPr>
        <w:t>...................................</w:t>
      </w:r>
      <w:r w:rsidRPr="002F42F9">
        <w:rPr>
          <w:rFonts w:asciiTheme="majorBidi" w:hAnsiTheme="majorBidi" w:cstheme="majorBidi"/>
          <w:sz w:val="26"/>
          <w:szCs w:val="26"/>
          <w:rtl/>
          <w:lang w:bidi="ar-DZ"/>
        </w:rPr>
        <w:t>......................</w:t>
      </w:r>
      <w:r w:rsidR="00EF25E5" w:rsidRPr="00EF25E5">
        <w:rPr>
          <w:rFonts w:asciiTheme="majorBidi" w:hAnsiTheme="majorBidi" w:cstheme="majorBidi"/>
          <w:sz w:val="26"/>
          <w:szCs w:val="26"/>
          <w:lang w:val="en-US" w:bidi="ar-DZ"/>
        </w:rPr>
        <w:t xml:space="preserve"> </w:t>
      </w:r>
      <w:r w:rsidR="00EF25E5">
        <w:rPr>
          <w:rFonts w:asciiTheme="majorBidi" w:hAnsiTheme="majorBidi" w:cstheme="majorBidi"/>
          <w:sz w:val="26"/>
          <w:szCs w:val="26"/>
          <w:lang w:val="en-US" w:bidi="ar-DZ"/>
        </w:rPr>
        <w:t>3</w:t>
      </w:r>
      <w:r w:rsidR="008016B4">
        <w:rPr>
          <w:rFonts w:asciiTheme="majorBidi" w:hAnsiTheme="majorBidi" w:cstheme="majorBidi"/>
          <w:sz w:val="26"/>
          <w:szCs w:val="26"/>
          <w:lang w:val="en-US" w:bidi="ar-DZ"/>
        </w:rPr>
        <w:t>1</w:t>
      </w:r>
    </w:p>
    <w:p w14:paraId="15A9A22F" w14:textId="77777777" w:rsidR="00FD395D" w:rsidRPr="002F42F9" w:rsidRDefault="00FD395D" w:rsidP="00FD395D">
      <w:pPr>
        <w:pStyle w:val="0Heading0"/>
        <w:bidi/>
        <w:ind w:left="4"/>
        <w:rPr>
          <w:rFonts w:asciiTheme="majorBidi" w:hAnsiTheme="majorBidi" w:cstheme="majorBidi"/>
          <w:sz w:val="26"/>
          <w:szCs w:val="26"/>
          <w:lang w:bidi="ar-DZ"/>
        </w:rPr>
      </w:pPr>
    </w:p>
    <w:p w14:paraId="27BFA511" w14:textId="77777777" w:rsidR="00FD395D" w:rsidRPr="002F42F9" w:rsidRDefault="00FD395D" w:rsidP="00FD395D">
      <w:pPr>
        <w:pStyle w:val="0Heading0"/>
        <w:bidi/>
        <w:ind w:left="4"/>
        <w:rPr>
          <w:rFonts w:asciiTheme="majorBidi" w:hAnsiTheme="majorBidi" w:cstheme="majorBidi"/>
          <w:b/>
          <w:bCs/>
          <w:sz w:val="26"/>
          <w:szCs w:val="26"/>
          <w:lang w:bidi="ar-DZ"/>
        </w:rPr>
      </w:pPr>
      <w:r w:rsidRPr="002F42F9">
        <w:rPr>
          <w:rFonts w:asciiTheme="majorBidi" w:hAnsiTheme="majorBidi" w:cstheme="majorBidi"/>
          <w:b/>
          <w:bCs/>
          <w:sz w:val="26"/>
          <w:szCs w:val="26"/>
          <w:rtl/>
          <w:lang w:bidi="ar-DZ"/>
        </w:rPr>
        <w:t>المرفقات</w:t>
      </w:r>
    </w:p>
    <w:p w14:paraId="7E2C354B" w14:textId="77777777"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المرفق الأول</w:t>
      </w:r>
      <w:r w:rsidRPr="002F42F9">
        <w:rPr>
          <w:rFonts w:asciiTheme="majorBidi" w:hAnsiTheme="majorBidi" w:cstheme="majorBidi"/>
          <w:sz w:val="26"/>
          <w:szCs w:val="26"/>
          <w:rtl/>
          <w:lang w:bidi="ar-DZ"/>
        </w:rPr>
        <w:t>: ملخص لقواعد ومعايير فريق الأمم المتحدة المعني بالتقييم - قواعد ومعايير التقييم</w:t>
      </w:r>
    </w:p>
    <w:p w14:paraId="01058053" w14:textId="51828C3E"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المرفق الثاني</w:t>
      </w:r>
      <w:r w:rsidRPr="002F42F9">
        <w:rPr>
          <w:rFonts w:asciiTheme="majorBidi" w:hAnsiTheme="majorBidi" w:cstheme="majorBidi"/>
          <w:sz w:val="26"/>
          <w:szCs w:val="26"/>
          <w:rtl/>
          <w:lang w:bidi="ar-DZ"/>
        </w:rPr>
        <w:t xml:space="preserve">: عناصر </w:t>
      </w:r>
      <w:r w:rsidR="00D678A1" w:rsidRPr="002F42F9">
        <w:rPr>
          <w:rFonts w:asciiTheme="majorBidi" w:hAnsiTheme="majorBidi" w:cstheme="majorBidi"/>
          <w:sz w:val="26"/>
          <w:szCs w:val="26"/>
          <w:rtl/>
          <w:lang w:bidi="ar-DZ"/>
        </w:rPr>
        <w:t xml:space="preserve">مسودة </w:t>
      </w:r>
      <w:r w:rsidR="006E1D9D">
        <w:rPr>
          <w:rFonts w:asciiTheme="majorBidi" w:hAnsiTheme="majorBidi" w:cstheme="majorBidi"/>
          <w:sz w:val="26"/>
          <w:szCs w:val="26"/>
          <w:rtl/>
          <w:lang w:bidi="ar-DZ"/>
        </w:rPr>
        <w:t>سياسة تقييم الصندوق</w:t>
      </w:r>
      <w:r w:rsidRPr="002F42F9">
        <w:rPr>
          <w:rFonts w:asciiTheme="majorBidi" w:hAnsiTheme="majorBidi" w:cstheme="majorBidi"/>
          <w:sz w:val="26"/>
          <w:szCs w:val="26"/>
          <w:rtl/>
          <w:lang w:bidi="ar-DZ"/>
        </w:rPr>
        <w:t xml:space="preserve"> المتعدد الأطراف لبروتوكول مونتريال</w:t>
      </w:r>
    </w:p>
    <w:p w14:paraId="4B18B037" w14:textId="0F6A55D6"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المرفق الثالث</w:t>
      </w:r>
      <w:r w:rsidRPr="002F42F9">
        <w:rPr>
          <w:rFonts w:asciiTheme="majorBidi" w:hAnsiTheme="majorBidi" w:cstheme="majorBidi"/>
          <w:sz w:val="26"/>
          <w:szCs w:val="26"/>
          <w:rtl/>
          <w:lang w:bidi="ar-DZ"/>
        </w:rPr>
        <w:t xml:space="preserve">: </w:t>
      </w:r>
      <w:r w:rsidR="006E1D9D">
        <w:rPr>
          <w:rFonts w:asciiTheme="majorBidi" w:hAnsiTheme="majorBidi" w:cstheme="majorBidi" w:hint="cs"/>
          <w:sz w:val="26"/>
          <w:szCs w:val="26"/>
          <w:rtl/>
          <w:lang w:bidi="ar-DZ"/>
        </w:rPr>
        <w:t>جدول</w:t>
      </w:r>
      <w:r w:rsidRPr="002F42F9">
        <w:rPr>
          <w:rFonts w:asciiTheme="majorBidi" w:hAnsiTheme="majorBidi" w:cstheme="majorBidi"/>
          <w:sz w:val="26"/>
          <w:szCs w:val="26"/>
          <w:rtl/>
          <w:lang w:bidi="ar-DZ"/>
        </w:rPr>
        <w:t xml:space="preserve"> استعراض التقييم</w:t>
      </w:r>
    </w:p>
    <w:p w14:paraId="0D2D1370" w14:textId="77777777" w:rsidR="00FD395D" w:rsidRPr="002F42F9" w:rsidRDefault="00FD395D" w:rsidP="00FD395D">
      <w:pPr>
        <w:pStyle w:val="0Heading0"/>
        <w:bidi/>
        <w:ind w:left="4"/>
        <w:rPr>
          <w:rFonts w:asciiTheme="majorBidi" w:hAnsiTheme="majorBidi" w:cstheme="majorBidi"/>
          <w:sz w:val="26"/>
          <w:szCs w:val="26"/>
          <w:lang w:bidi="ar-DZ"/>
        </w:rPr>
      </w:pPr>
      <w:r w:rsidRPr="002F42F9">
        <w:rPr>
          <w:rFonts w:asciiTheme="majorBidi" w:hAnsiTheme="majorBidi" w:cstheme="majorBidi"/>
          <w:b/>
          <w:bCs/>
          <w:sz w:val="26"/>
          <w:szCs w:val="26"/>
          <w:rtl/>
          <w:lang w:bidi="ar-DZ"/>
        </w:rPr>
        <w:t>المرفق الرابع</w:t>
      </w:r>
      <w:r w:rsidRPr="002F42F9">
        <w:rPr>
          <w:rFonts w:asciiTheme="majorBidi" w:hAnsiTheme="majorBidi" w:cstheme="majorBidi"/>
          <w:sz w:val="26"/>
          <w:szCs w:val="26"/>
          <w:rtl/>
          <w:lang w:bidi="ar-DZ"/>
        </w:rPr>
        <w:t>: مقابلات واستبيانات أصحاب المصلحة</w:t>
      </w:r>
    </w:p>
    <w:p w14:paraId="1BDB2179" w14:textId="154F6C62" w:rsidR="00FD395D" w:rsidRPr="002F42F9" w:rsidRDefault="00FD395D" w:rsidP="00FD395D">
      <w:pPr>
        <w:pStyle w:val="0Heading0"/>
        <w:bidi/>
        <w:ind w:left="4"/>
        <w:jc w:val="both"/>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المرفق الخامس</w:t>
      </w:r>
      <w:r w:rsidRPr="002F42F9">
        <w:rPr>
          <w:rFonts w:asciiTheme="majorBidi" w:hAnsiTheme="majorBidi" w:cstheme="majorBidi"/>
          <w:sz w:val="26"/>
          <w:szCs w:val="26"/>
          <w:rtl/>
          <w:lang w:bidi="ar-DZ"/>
        </w:rPr>
        <w:t>: مصادر المعلومات والمراجع</w:t>
      </w:r>
    </w:p>
    <w:p w14:paraId="6B0EE32A" w14:textId="2A1E88D7" w:rsidR="007E5D09" w:rsidRPr="002F42F9" w:rsidRDefault="007E5D09" w:rsidP="007A35D9">
      <w:pPr>
        <w:pStyle w:val="Heading3"/>
        <w:numPr>
          <w:ilvl w:val="0"/>
          <w:numId w:val="0"/>
        </w:numPr>
        <w:bidi/>
        <w:rPr>
          <w:rFonts w:asciiTheme="majorBidi" w:hAnsiTheme="majorBidi" w:cstheme="majorBidi"/>
        </w:rPr>
      </w:pPr>
    </w:p>
    <w:p w14:paraId="4FC0888C" w14:textId="77777777" w:rsidR="007A35D9" w:rsidRPr="002F42F9" w:rsidRDefault="00E1360E" w:rsidP="007A35D9">
      <w:pPr>
        <w:bidi/>
        <w:jc w:val="left"/>
        <w:rPr>
          <w:rFonts w:asciiTheme="majorBidi" w:hAnsiTheme="majorBidi" w:cstheme="majorBidi"/>
          <w:b/>
          <w:bCs/>
          <w:sz w:val="26"/>
          <w:szCs w:val="26"/>
          <w:rtl/>
        </w:rPr>
      </w:pPr>
      <w:r w:rsidRPr="002F42F9">
        <w:rPr>
          <w:rFonts w:asciiTheme="majorBidi" w:hAnsiTheme="majorBidi" w:cstheme="majorBidi"/>
        </w:rPr>
        <w:br w:type="page"/>
      </w:r>
      <w:r w:rsidR="007A35D9" w:rsidRPr="002F42F9">
        <w:rPr>
          <w:rFonts w:asciiTheme="majorBidi" w:hAnsiTheme="majorBidi" w:cstheme="majorBidi"/>
          <w:b/>
          <w:bCs/>
          <w:sz w:val="26"/>
          <w:szCs w:val="26"/>
          <w:rtl/>
        </w:rPr>
        <w:lastRenderedPageBreak/>
        <w:t xml:space="preserve">الاختصارات </w:t>
      </w:r>
    </w:p>
    <w:p w14:paraId="28434072" w14:textId="77777777" w:rsidR="007A35D9" w:rsidRPr="002F42F9" w:rsidRDefault="007A35D9" w:rsidP="007A35D9">
      <w:pPr>
        <w:bidi/>
        <w:jc w:val="left"/>
        <w:rPr>
          <w:rFonts w:asciiTheme="majorBidi" w:hAnsiTheme="majorBidi" w:cstheme="majorBidi"/>
          <w:sz w:val="26"/>
          <w:szCs w:val="26"/>
          <w:rtl/>
        </w:rPr>
      </w:pPr>
    </w:p>
    <w:p w14:paraId="370C2A3C"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CAP</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برنامج المساعدة على الامتثال</w:t>
      </w:r>
    </w:p>
    <w:p w14:paraId="68BD0AF3"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CFC</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المواد الكلوروفلوروكربونية</w:t>
      </w:r>
    </w:p>
    <w:p w14:paraId="3759ED3C"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GCF</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صندوق المناخ الأخضر</w:t>
      </w:r>
    </w:p>
    <w:p w14:paraId="0FEEF24A" w14:textId="395A3980"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GEF</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مرفق البيئة العال</w:t>
      </w:r>
      <w:r w:rsidR="00900D4E">
        <w:rPr>
          <w:rFonts w:asciiTheme="majorBidi" w:hAnsiTheme="majorBidi" w:cstheme="majorBidi" w:hint="cs"/>
          <w:sz w:val="26"/>
          <w:szCs w:val="26"/>
          <w:rtl/>
        </w:rPr>
        <w:t>م</w:t>
      </w:r>
      <w:r w:rsidRPr="002F42F9">
        <w:rPr>
          <w:rFonts w:asciiTheme="majorBidi" w:hAnsiTheme="majorBidi" w:cstheme="majorBidi"/>
          <w:sz w:val="26"/>
          <w:szCs w:val="26"/>
          <w:rtl/>
        </w:rPr>
        <w:t>ية</w:t>
      </w:r>
    </w:p>
    <w:p w14:paraId="5CD1AC0A"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HCFC</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المواد الهيدروكلوروفلوروكربونية</w:t>
      </w:r>
    </w:p>
    <w:p w14:paraId="72C1ED72"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HFC</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المواد الهيدروفلوروكربونية</w:t>
      </w:r>
    </w:p>
    <w:p w14:paraId="14BF2B3F"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IACM</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اجتماع التنسيق المشترك بين الوكالات</w:t>
      </w:r>
    </w:p>
    <w:p w14:paraId="04EADB0B"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ICRs</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تقرير استكمال التنفيذ</w:t>
      </w:r>
    </w:p>
    <w:p w14:paraId="40E1EF97"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ICRR</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استعراضات إكمال التنفيذ والنتائج</w:t>
      </w:r>
    </w:p>
    <w:p w14:paraId="36B14F58"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IDB</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بنك التنمية للبلدان الأمريكية</w:t>
      </w:r>
    </w:p>
    <w:p w14:paraId="4B3DB47E"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IEG</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فريق التقييم المستقل (البنك الدولي)</w:t>
      </w:r>
    </w:p>
    <w:p w14:paraId="1942113B"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IFAD</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الصندوق الدولي للتنمية الزراعية</w:t>
      </w:r>
    </w:p>
    <w:p w14:paraId="169BB48A"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 xml:space="preserve">JIU </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وحدة التفتيش المشتركة التابعة لمنظومة الأمم المتحدة</w:t>
      </w:r>
    </w:p>
    <w:p w14:paraId="6E69DD22"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M&amp;E</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 xml:space="preserve">الرصد والتقييم </w:t>
      </w:r>
    </w:p>
    <w:p w14:paraId="6E555ABC"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MLF</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الصندوق المتعدد الأطراف</w:t>
      </w:r>
    </w:p>
    <w:p w14:paraId="5B86C206"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MOPAN</w:t>
      </w:r>
      <w:r w:rsidRPr="002F42F9">
        <w:rPr>
          <w:rFonts w:asciiTheme="majorBidi" w:hAnsiTheme="majorBidi" w:cstheme="majorBidi"/>
          <w:sz w:val="26"/>
          <w:szCs w:val="26"/>
        </w:rPr>
        <w:tab/>
      </w:r>
      <w:r w:rsidRPr="002F42F9">
        <w:rPr>
          <w:rFonts w:asciiTheme="majorBidi" w:hAnsiTheme="majorBidi" w:cstheme="majorBidi"/>
          <w:sz w:val="26"/>
          <w:szCs w:val="26"/>
          <w:rtl/>
        </w:rPr>
        <w:t>شبكة تقييم أداء المنظمات المتعددة الأطراف</w:t>
      </w:r>
    </w:p>
    <w:p w14:paraId="5BCE5764"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NOU</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وحدة الأوزون الوطنية</w:t>
      </w:r>
    </w:p>
    <w:p w14:paraId="15FB70CC"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SMEO</w:t>
      </w:r>
      <w:r w:rsidRPr="002F42F9">
        <w:rPr>
          <w:rFonts w:asciiTheme="majorBidi" w:hAnsiTheme="majorBidi" w:cstheme="majorBidi"/>
          <w:sz w:val="26"/>
          <w:szCs w:val="26"/>
        </w:rPr>
        <w:tab/>
      </w:r>
      <w:r w:rsidRPr="002F42F9">
        <w:rPr>
          <w:rFonts w:asciiTheme="majorBidi" w:hAnsiTheme="majorBidi" w:cstheme="majorBidi"/>
          <w:sz w:val="26"/>
          <w:szCs w:val="26"/>
          <w:rtl/>
        </w:rPr>
        <w:t>كبير موظفي الرصد والتقييم</w:t>
      </w:r>
    </w:p>
    <w:p w14:paraId="6A22F0F0"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ODS</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المواد المستنفدة للأوزون</w:t>
      </w:r>
    </w:p>
    <w:p w14:paraId="5982152E"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OIOS</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مكتب خدمات الرقابة الداخلية</w:t>
      </w:r>
    </w:p>
    <w:p w14:paraId="6E73786C"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PCR</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تقرير إنجاز المشروع</w:t>
      </w:r>
    </w:p>
    <w:p w14:paraId="5EDFCAF5"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SDG</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هدف التنمية المستدامة</w:t>
      </w:r>
    </w:p>
    <w:p w14:paraId="4A79FF6E" w14:textId="1B2797CB"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TOR</w:t>
      </w:r>
      <w:r w:rsidRPr="002F42F9">
        <w:rPr>
          <w:rFonts w:asciiTheme="majorBidi" w:hAnsiTheme="majorBidi" w:cstheme="majorBidi"/>
          <w:sz w:val="26"/>
          <w:szCs w:val="26"/>
        </w:rPr>
        <w:tab/>
      </w:r>
      <w:r w:rsidRPr="002F42F9">
        <w:rPr>
          <w:rFonts w:asciiTheme="majorBidi" w:hAnsiTheme="majorBidi" w:cstheme="majorBidi"/>
          <w:sz w:val="26"/>
          <w:szCs w:val="26"/>
        </w:rPr>
        <w:tab/>
      </w:r>
      <w:r w:rsidR="003D281C">
        <w:rPr>
          <w:rFonts w:asciiTheme="majorBidi" w:hAnsiTheme="majorBidi" w:cstheme="majorBidi" w:hint="cs"/>
          <w:sz w:val="26"/>
          <w:szCs w:val="26"/>
          <w:rtl/>
        </w:rPr>
        <w:t>الصلاحيات</w:t>
      </w:r>
      <w:r w:rsidRPr="002F42F9">
        <w:rPr>
          <w:rFonts w:asciiTheme="majorBidi" w:hAnsiTheme="majorBidi" w:cstheme="majorBidi"/>
          <w:sz w:val="26"/>
          <w:szCs w:val="26"/>
          <w:rtl/>
        </w:rPr>
        <w:t xml:space="preserve"> </w:t>
      </w:r>
    </w:p>
    <w:p w14:paraId="4549046A"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UNDP</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برنامج الأمم المتحدة الإنمائي</w:t>
      </w:r>
    </w:p>
    <w:p w14:paraId="1D3B2E1A"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 xml:space="preserve">UNEG </w:t>
      </w:r>
      <w:r w:rsidRPr="002F42F9">
        <w:rPr>
          <w:rFonts w:asciiTheme="majorBidi" w:hAnsiTheme="majorBidi" w:cstheme="majorBidi"/>
          <w:sz w:val="26"/>
          <w:szCs w:val="26"/>
        </w:rPr>
        <w:tab/>
      </w:r>
      <w:r w:rsidRPr="002F42F9">
        <w:rPr>
          <w:rFonts w:asciiTheme="majorBidi" w:hAnsiTheme="majorBidi" w:cstheme="majorBidi"/>
          <w:sz w:val="26"/>
          <w:szCs w:val="26"/>
          <w:rtl/>
        </w:rPr>
        <w:t>فريق الأمم المتحدة المعني بالتقييم</w:t>
      </w:r>
    </w:p>
    <w:p w14:paraId="02645BE3"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UNEP</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برنامج الأمم المتحدة للبيئة (اليونيب)</w:t>
      </w:r>
    </w:p>
    <w:p w14:paraId="5F25CF08"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UNIDO</w:t>
      </w:r>
      <w:r w:rsidRPr="002F42F9">
        <w:rPr>
          <w:rFonts w:asciiTheme="majorBidi" w:hAnsiTheme="majorBidi" w:cstheme="majorBidi"/>
          <w:sz w:val="26"/>
          <w:szCs w:val="26"/>
        </w:rPr>
        <w:tab/>
      </w:r>
      <w:r w:rsidRPr="002F42F9">
        <w:rPr>
          <w:rFonts w:asciiTheme="majorBidi" w:hAnsiTheme="majorBidi" w:cstheme="majorBidi"/>
          <w:sz w:val="26"/>
          <w:szCs w:val="26"/>
          <w:rtl/>
        </w:rPr>
        <w:t>منظمة الأمم المتحدة للتنمية الصناعية (اليونيدو)</w:t>
      </w:r>
    </w:p>
    <w:p w14:paraId="48844F42" w14:textId="77777777" w:rsidR="007A35D9" w:rsidRPr="002F42F9" w:rsidRDefault="007A35D9" w:rsidP="007A35D9">
      <w:pPr>
        <w:bidi/>
        <w:jc w:val="left"/>
        <w:rPr>
          <w:rFonts w:asciiTheme="majorBidi" w:hAnsiTheme="majorBidi" w:cstheme="majorBidi"/>
          <w:sz w:val="26"/>
          <w:szCs w:val="26"/>
        </w:rPr>
      </w:pPr>
      <w:r w:rsidRPr="002F42F9">
        <w:rPr>
          <w:rFonts w:asciiTheme="majorBidi" w:hAnsiTheme="majorBidi" w:cstheme="majorBidi"/>
          <w:sz w:val="26"/>
          <w:szCs w:val="26"/>
        </w:rPr>
        <w:t>WB</w:t>
      </w:r>
      <w:r w:rsidRPr="002F42F9">
        <w:rPr>
          <w:rFonts w:asciiTheme="majorBidi" w:hAnsiTheme="majorBidi" w:cstheme="majorBidi"/>
          <w:sz w:val="26"/>
          <w:szCs w:val="26"/>
        </w:rPr>
        <w:tab/>
      </w:r>
      <w:r w:rsidRPr="002F42F9">
        <w:rPr>
          <w:rFonts w:asciiTheme="majorBidi" w:hAnsiTheme="majorBidi" w:cstheme="majorBidi"/>
          <w:sz w:val="26"/>
          <w:szCs w:val="26"/>
        </w:rPr>
        <w:tab/>
      </w:r>
      <w:r w:rsidRPr="002F42F9">
        <w:rPr>
          <w:rFonts w:asciiTheme="majorBidi" w:hAnsiTheme="majorBidi" w:cstheme="majorBidi"/>
          <w:sz w:val="26"/>
          <w:szCs w:val="26"/>
          <w:rtl/>
        </w:rPr>
        <w:t xml:space="preserve">البنك الدولي </w:t>
      </w:r>
    </w:p>
    <w:p w14:paraId="37C3AB5C" w14:textId="77777777" w:rsidR="007A35D9" w:rsidRPr="0008167A" w:rsidRDefault="007A35D9" w:rsidP="007A35D9">
      <w:pPr>
        <w:pStyle w:val="Heading3"/>
        <w:numPr>
          <w:ilvl w:val="0"/>
          <w:numId w:val="0"/>
        </w:numPr>
        <w:bidi/>
        <w:ind w:left="1361"/>
        <w:rPr>
          <w:rFonts w:asciiTheme="majorBidi" w:hAnsiTheme="majorBidi" w:cstheme="majorBidi"/>
          <w:lang w:val="en-US"/>
        </w:rPr>
      </w:pPr>
    </w:p>
    <w:p w14:paraId="38976FE1" w14:textId="77777777" w:rsidR="007A35D9" w:rsidRPr="002F42F9" w:rsidRDefault="007A35D9" w:rsidP="007A35D9">
      <w:pPr>
        <w:bidi/>
        <w:rPr>
          <w:rFonts w:asciiTheme="majorBidi" w:hAnsiTheme="majorBidi" w:cstheme="majorBidi"/>
          <w:rtl/>
        </w:rPr>
      </w:pPr>
    </w:p>
    <w:p w14:paraId="6E64B65A" w14:textId="77777777" w:rsidR="007A35D9" w:rsidRPr="002F42F9" w:rsidRDefault="007A35D9" w:rsidP="007A35D9">
      <w:pPr>
        <w:bidi/>
        <w:rPr>
          <w:rFonts w:asciiTheme="majorBidi" w:hAnsiTheme="majorBidi" w:cstheme="majorBidi"/>
          <w:rtl/>
        </w:rPr>
      </w:pPr>
    </w:p>
    <w:p w14:paraId="339BBBD2" w14:textId="77777777" w:rsidR="007A35D9" w:rsidRPr="002F42F9" w:rsidRDefault="007A35D9" w:rsidP="007A35D9">
      <w:pPr>
        <w:bidi/>
        <w:rPr>
          <w:rFonts w:asciiTheme="majorBidi" w:hAnsiTheme="majorBidi" w:cstheme="majorBidi"/>
          <w:rtl/>
        </w:rPr>
      </w:pPr>
    </w:p>
    <w:p w14:paraId="0F5F1B2D" w14:textId="77777777" w:rsidR="007A35D9" w:rsidRPr="002F42F9" w:rsidRDefault="007A35D9" w:rsidP="007A35D9">
      <w:pPr>
        <w:bidi/>
        <w:rPr>
          <w:rFonts w:asciiTheme="majorBidi" w:hAnsiTheme="majorBidi" w:cstheme="majorBidi"/>
          <w:rtl/>
        </w:rPr>
      </w:pPr>
    </w:p>
    <w:p w14:paraId="41AEEF8C" w14:textId="77777777" w:rsidR="007A35D9" w:rsidRPr="002F42F9" w:rsidRDefault="007A35D9" w:rsidP="007A35D9">
      <w:pPr>
        <w:bidi/>
        <w:rPr>
          <w:rFonts w:asciiTheme="majorBidi" w:hAnsiTheme="majorBidi" w:cstheme="majorBidi"/>
          <w:rtl/>
        </w:rPr>
      </w:pPr>
    </w:p>
    <w:p w14:paraId="07B038F1" w14:textId="77777777" w:rsidR="007A35D9" w:rsidRPr="002F42F9" w:rsidRDefault="007A35D9" w:rsidP="007A35D9">
      <w:pPr>
        <w:bidi/>
        <w:rPr>
          <w:rFonts w:asciiTheme="majorBidi" w:hAnsiTheme="majorBidi" w:cstheme="majorBidi"/>
          <w:rtl/>
        </w:rPr>
      </w:pPr>
    </w:p>
    <w:p w14:paraId="16E1704B" w14:textId="77777777" w:rsidR="007A35D9" w:rsidRPr="002F42F9" w:rsidRDefault="007A35D9" w:rsidP="007A35D9">
      <w:pPr>
        <w:bidi/>
        <w:rPr>
          <w:rFonts w:asciiTheme="majorBidi" w:hAnsiTheme="majorBidi" w:cstheme="majorBidi"/>
        </w:rPr>
        <w:sectPr w:rsidR="007A35D9" w:rsidRPr="002F42F9" w:rsidSect="00220E2E">
          <w:headerReference w:type="even" r:id="rId19"/>
          <w:pgSz w:w="12240" w:h="15840" w:code="1"/>
          <w:pgMar w:top="850" w:right="1440" w:bottom="1440" w:left="1440" w:header="720" w:footer="706" w:gutter="0"/>
          <w:pgNumType w:start="1"/>
          <w:cols w:space="720"/>
        </w:sectPr>
      </w:pPr>
    </w:p>
    <w:p w14:paraId="68ADB67F" w14:textId="77777777" w:rsidR="0094116E" w:rsidRDefault="0094116E" w:rsidP="00053736">
      <w:pPr>
        <w:pStyle w:val="Heading3"/>
        <w:numPr>
          <w:ilvl w:val="0"/>
          <w:numId w:val="0"/>
        </w:numPr>
        <w:bidi/>
        <w:ind w:left="1361"/>
        <w:jc w:val="center"/>
        <w:rPr>
          <w:rFonts w:asciiTheme="majorBidi" w:hAnsiTheme="majorBidi" w:cstheme="majorBidi"/>
          <w:b/>
          <w:bCs/>
          <w:sz w:val="28"/>
          <w:szCs w:val="28"/>
          <w:lang w:val="en-US"/>
        </w:rPr>
      </w:pPr>
    </w:p>
    <w:p w14:paraId="25ED9806" w14:textId="59AD4E9D" w:rsidR="007A35D9" w:rsidRPr="00053736" w:rsidRDefault="007A35D9" w:rsidP="0094116E">
      <w:pPr>
        <w:pStyle w:val="Heading3"/>
        <w:numPr>
          <w:ilvl w:val="0"/>
          <w:numId w:val="0"/>
        </w:numPr>
        <w:bidi/>
        <w:ind w:left="1361"/>
        <w:jc w:val="center"/>
        <w:rPr>
          <w:rFonts w:asciiTheme="majorBidi" w:hAnsiTheme="majorBidi" w:cstheme="majorBidi"/>
          <w:b/>
          <w:bCs/>
          <w:sz w:val="28"/>
          <w:szCs w:val="28"/>
          <w:rtl/>
        </w:rPr>
      </w:pPr>
      <w:r w:rsidRPr="002F42F9">
        <w:rPr>
          <w:rFonts w:asciiTheme="majorBidi" w:hAnsiTheme="majorBidi" w:cstheme="majorBidi"/>
          <w:b/>
          <w:bCs/>
          <w:sz w:val="28"/>
          <w:szCs w:val="28"/>
          <w:rtl/>
        </w:rPr>
        <w:t>الملخص التنفيذي</w:t>
      </w:r>
    </w:p>
    <w:p w14:paraId="6C8E000B" w14:textId="0CCFFDF0" w:rsidR="0008167A" w:rsidRDefault="003C563A" w:rsidP="00F92FAF">
      <w:pPr>
        <w:bidi/>
        <w:rPr>
          <w:rFonts w:asciiTheme="majorBidi" w:hAnsiTheme="majorBidi"/>
          <w:b/>
          <w:bCs/>
          <w:sz w:val="26"/>
          <w:szCs w:val="26"/>
          <w:rtl/>
        </w:rPr>
      </w:pPr>
      <w:r w:rsidRPr="0008167A">
        <w:rPr>
          <w:rFonts w:asciiTheme="majorBidi" w:hAnsiTheme="majorBidi"/>
          <w:b/>
          <w:bCs/>
          <w:sz w:val="26"/>
          <w:szCs w:val="26"/>
          <w:rtl/>
        </w:rPr>
        <w:t>خلفية وأهداف التقييم</w:t>
      </w:r>
    </w:p>
    <w:p w14:paraId="328A153A" w14:textId="77777777" w:rsidR="00315465" w:rsidRPr="00F92FAF" w:rsidRDefault="00315465" w:rsidP="00315465">
      <w:pPr>
        <w:bidi/>
        <w:rPr>
          <w:rFonts w:asciiTheme="majorBidi" w:hAnsiTheme="majorBidi"/>
          <w:b/>
          <w:bCs/>
          <w:sz w:val="26"/>
          <w:szCs w:val="26"/>
          <w:rtl/>
        </w:rPr>
      </w:pPr>
    </w:p>
    <w:p w14:paraId="06F0C65A" w14:textId="1BF0F41B" w:rsidR="0008167A" w:rsidRPr="0008167A" w:rsidRDefault="0008167A" w:rsidP="007D26D6">
      <w:pPr>
        <w:pStyle w:val="Heading1"/>
        <w:numPr>
          <w:ilvl w:val="0"/>
          <w:numId w:val="8"/>
        </w:numPr>
        <w:bidi/>
        <w:rPr>
          <w:rFonts w:asciiTheme="majorBidi" w:hAnsiTheme="majorBidi" w:cstheme="majorBidi"/>
          <w:sz w:val="26"/>
          <w:szCs w:val="26"/>
          <w:rtl/>
        </w:rPr>
      </w:pPr>
      <w:r w:rsidRPr="0008167A">
        <w:rPr>
          <w:rFonts w:asciiTheme="majorBidi" w:hAnsiTheme="majorBidi"/>
          <w:sz w:val="26"/>
          <w:szCs w:val="26"/>
          <w:rtl/>
        </w:rPr>
        <w:t>في يونيه/ حزيران</w:t>
      </w:r>
      <w:r>
        <w:rPr>
          <w:rFonts w:asciiTheme="majorBidi" w:hAnsiTheme="majorBidi" w:hint="cs"/>
          <w:sz w:val="26"/>
          <w:szCs w:val="26"/>
          <w:rtl/>
        </w:rPr>
        <w:t xml:space="preserve"> عام</w:t>
      </w:r>
      <w:r w:rsidRPr="0008167A">
        <w:rPr>
          <w:rFonts w:asciiTheme="majorBidi" w:hAnsiTheme="majorBidi"/>
          <w:sz w:val="26"/>
          <w:szCs w:val="26"/>
          <w:rtl/>
        </w:rPr>
        <w:t xml:space="preserve"> 2023، وافقت اللجنة التنفيذية على </w:t>
      </w:r>
      <w:r w:rsidR="003D281C">
        <w:rPr>
          <w:rFonts w:asciiTheme="majorBidi" w:hAnsiTheme="majorBidi" w:hint="cs"/>
          <w:sz w:val="26"/>
          <w:szCs w:val="26"/>
          <w:rtl/>
        </w:rPr>
        <w:t>صلاحيات</w:t>
      </w:r>
      <w:r w:rsidR="003D281C">
        <w:rPr>
          <w:rStyle w:val="FootnoteReference"/>
          <w:rFonts w:asciiTheme="majorBidi" w:hAnsiTheme="majorBidi"/>
          <w:sz w:val="26"/>
          <w:szCs w:val="26"/>
          <w:rtl/>
        </w:rPr>
        <w:footnoteReference w:id="3"/>
      </w:r>
      <w:r w:rsidR="003D281C">
        <w:rPr>
          <w:rFonts w:asciiTheme="majorBidi" w:hAnsiTheme="majorBidi" w:hint="cs"/>
          <w:sz w:val="26"/>
          <w:szCs w:val="26"/>
          <w:rtl/>
        </w:rPr>
        <w:t xml:space="preserve"> ا</w:t>
      </w:r>
      <w:r w:rsidRPr="0008167A">
        <w:rPr>
          <w:rFonts w:asciiTheme="majorBidi" w:hAnsiTheme="majorBidi"/>
          <w:sz w:val="26"/>
          <w:szCs w:val="26"/>
          <w:rtl/>
        </w:rPr>
        <w:t>لتقييم الخارجي لمهمة تقييم الصندوق المتعدد الأطراف</w:t>
      </w:r>
      <w:r w:rsidR="003D281C">
        <w:rPr>
          <w:rFonts w:asciiTheme="majorBidi" w:hAnsiTheme="majorBidi" w:hint="cs"/>
          <w:sz w:val="26"/>
          <w:szCs w:val="26"/>
          <w:rtl/>
        </w:rPr>
        <w:t>.</w:t>
      </w:r>
      <w:r w:rsidR="003D281C">
        <w:rPr>
          <w:rStyle w:val="FootnoteReference"/>
          <w:rFonts w:asciiTheme="majorBidi" w:hAnsiTheme="majorBidi"/>
          <w:sz w:val="26"/>
          <w:szCs w:val="26"/>
          <w:rtl/>
        </w:rPr>
        <w:footnoteReference w:id="4"/>
      </w:r>
      <w:r w:rsidR="003D281C">
        <w:rPr>
          <w:rFonts w:asciiTheme="majorBidi" w:hAnsiTheme="majorBidi" w:hint="cs"/>
          <w:sz w:val="26"/>
          <w:szCs w:val="26"/>
          <w:rtl/>
        </w:rPr>
        <w:t xml:space="preserve"> </w:t>
      </w:r>
      <w:r w:rsidRPr="0008167A">
        <w:rPr>
          <w:rFonts w:asciiTheme="majorBidi" w:hAnsiTheme="majorBidi"/>
          <w:sz w:val="26"/>
          <w:szCs w:val="26"/>
          <w:rtl/>
        </w:rPr>
        <w:t xml:space="preserve">وقد </w:t>
      </w:r>
      <w:r w:rsidR="003D281C">
        <w:rPr>
          <w:rFonts w:asciiTheme="majorBidi" w:hAnsiTheme="majorBidi" w:hint="cs"/>
          <w:sz w:val="26"/>
          <w:szCs w:val="26"/>
          <w:rtl/>
        </w:rPr>
        <w:t xml:space="preserve">شكّلت هذه الصلاحيات استجابةً </w:t>
      </w:r>
      <w:r w:rsidRPr="0008167A">
        <w:rPr>
          <w:rFonts w:asciiTheme="majorBidi" w:hAnsiTheme="majorBidi"/>
          <w:sz w:val="26"/>
          <w:szCs w:val="26"/>
          <w:rtl/>
        </w:rPr>
        <w:t>لمجالات التحسين التي تم تحديدها في تقييم أجرته شبكة تقييم أداء المنظمات المتعددة الأطراف (</w:t>
      </w:r>
      <w:r w:rsidRPr="0008167A">
        <w:rPr>
          <w:rFonts w:asciiTheme="majorBidi" w:hAnsiTheme="majorBidi" w:cstheme="majorBidi"/>
          <w:sz w:val="26"/>
          <w:szCs w:val="26"/>
        </w:rPr>
        <w:t>MOPAN</w:t>
      </w:r>
      <w:r w:rsidRPr="0008167A">
        <w:rPr>
          <w:rFonts w:asciiTheme="majorBidi" w:hAnsiTheme="majorBidi"/>
          <w:sz w:val="26"/>
          <w:szCs w:val="26"/>
          <w:rtl/>
        </w:rPr>
        <w:t xml:space="preserve">) التي وجدت أن مهمة التقييم </w:t>
      </w:r>
      <w:r w:rsidR="00E278C4">
        <w:rPr>
          <w:rFonts w:asciiTheme="majorBidi" w:hAnsiTheme="majorBidi" w:hint="cs"/>
          <w:sz w:val="26"/>
          <w:szCs w:val="26"/>
          <w:rtl/>
        </w:rPr>
        <w:t>"</w:t>
      </w:r>
      <w:r w:rsidRPr="0008167A">
        <w:rPr>
          <w:rFonts w:asciiTheme="majorBidi" w:hAnsiTheme="majorBidi"/>
          <w:sz w:val="26"/>
          <w:szCs w:val="26"/>
          <w:rtl/>
        </w:rPr>
        <w:t xml:space="preserve">لا تتسم بالتحدي والتكوين والتحليل بما فيه الكفاية. تميل التقييمات إلى عرض النتائج بدلاً من </w:t>
      </w:r>
      <w:r w:rsidR="00842F62">
        <w:rPr>
          <w:rFonts w:asciiTheme="majorBidi" w:hAnsiTheme="majorBidi" w:hint="cs"/>
          <w:sz w:val="26"/>
          <w:szCs w:val="26"/>
          <w:rtl/>
        </w:rPr>
        <w:t>ت</w:t>
      </w:r>
      <w:r w:rsidRPr="0008167A">
        <w:rPr>
          <w:rFonts w:asciiTheme="majorBidi" w:hAnsiTheme="majorBidi"/>
          <w:sz w:val="26"/>
          <w:szCs w:val="26"/>
          <w:rtl/>
        </w:rPr>
        <w:t>حليل وتفسير هذه النتائج</w:t>
      </w:r>
      <w:r w:rsidR="00842F62">
        <w:rPr>
          <w:rFonts w:asciiTheme="majorBidi" w:hAnsiTheme="majorBidi" w:hint="cs"/>
          <w:sz w:val="26"/>
          <w:szCs w:val="26"/>
          <w:rtl/>
        </w:rPr>
        <w:t>. ف</w:t>
      </w:r>
      <w:r w:rsidRPr="0008167A">
        <w:rPr>
          <w:rFonts w:asciiTheme="majorBidi" w:hAnsiTheme="majorBidi"/>
          <w:sz w:val="26"/>
          <w:szCs w:val="26"/>
          <w:rtl/>
        </w:rPr>
        <w:t xml:space="preserve">التعلم من الدروس </w:t>
      </w:r>
      <w:r w:rsidR="00842F62">
        <w:rPr>
          <w:rFonts w:asciiTheme="majorBidi" w:hAnsiTheme="majorBidi" w:hint="cs"/>
          <w:sz w:val="26"/>
          <w:szCs w:val="26"/>
          <w:rtl/>
        </w:rPr>
        <w:t xml:space="preserve">المستقاة </w:t>
      </w:r>
      <w:r w:rsidRPr="0008167A">
        <w:rPr>
          <w:rFonts w:asciiTheme="majorBidi" w:hAnsiTheme="majorBidi"/>
          <w:sz w:val="26"/>
          <w:szCs w:val="26"/>
          <w:rtl/>
        </w:rPr>
        <w:t>ضمني وليس صريحا</w:t>
      </w:r>
      <w:r w:rsidR="00842F62">
        <w:rPr>
          <w:rFonts w:asciiTheme="majorBidi" w:hAnsiTheme="majorBidi" w:hint="cs"/>
          <w:sz w:val="26"/>
          <w:szCs w:val="26"/>
          <w:rtl/>
        </w:rPr>
        <w:t>ً</w:t>
      </w:r>
      <w:r w:rsidRPr="0008167A">
        <w:rPr>
          <w:rFonts w:asciiTheme="majorBidi" w:hAnsiTheme="majorBidi"/>
          <w:sz w:val="26"/>
          <w:szCs w:val="26"/>
          <w:rtl/>
        </w:rPr>
        <w:t xml:space="preserve"> ومنهجي</w:t>
      </w:r>
      <w:r w:rsidR="00842F62">
        <w:rPr>
          <w:rFonts w:asciiTheme="majorBidi" w:hAnsiTheme="majorBidi" w:hint="cs"/>
          <w:sz w:val="26"/>
          <w:szCs w:val="26"/>
          <w:rtl/>
        </w:rPr>
        <w:t>اً"</w:t>
      </w:r>
      <w:r w:rsidRPr="0008167A">
        <w:rPr>
          <w:rFonts w:asciiTheme="majorBidi" w:hAnsiTheme="majorBidi"/>
          <w:sz w:val="26"/>
          <w:szCs w:val="26"/>
          <w:rtl/>
        </w:rPr>
        <w:t>.</w:t>
      </w:r>
      <w:r w:rsidR="00842F62">
        <w:rPr>
          <w:rStyle w:val="FootnoteReference"/>
          <w:rFonts w:asciiTheme="majorBidi" w:hAnsiTheme="majorBidi"/>
          <w:sz w:val="26"/>
          <w:szCs w:val="26"/>
          <w:rtl/>
        </w:rPr>
        <w:footnoteReference w:id="5"/>
      </w:r>
      <w:r w:rsidRPr="0008167A">
        <w:rPr>
          <w:rFonts w:asciiTheme="majorBidi" w:hAnsiTheme="majorBidi"/>
          <w:sz w:val="26"/>
          <w:szCs w:val="26"/>
          <w:rtl/>
        </w:rPr>
        <w:t xml:space="preserve"> وصُنفت المؤشرات الجزئية </w:t>
      </w:r>
      <w:r w:rsidR="00842F62">
        <w:rPr>
          <w:rFonts w:asciiTheme="majorBidi" w:hAnsiTheme="majorBidi" w:hint="cs"/>
          <w:sz w:val="26"/>
          <w:szCs w:val="26"/>
          <w:rtl/>
        </w:rPr>
        <w:t>الخاصة با</w:t>
      </w:r>
      <w:r w:rsidRPr="0008167A">
        <w:rPr>
          <w:rFonts w:asciiTheme="majorBidi" w:hAnsiTheme="majorBidi"/>
          <w:sz w:val="26"/>
          <w:szCs w:val="26"/>
          <w:rtl/>
        </w:rPr>
        <w:t xml:space="preserve">لشبكة لجودة التقييم والتصميم القائم على الأدلة على أنها غير مرضية، </w:t>
      </w:r>
      <w:r w:rsidR="00842F62">
        <w:rPr>
          <w:rFonts w:asciiTheme="majorBidi" w:hAnsiTheme="majorBidi" w:hint="cs"/>
          <w:sz w:val="26"/>
          <w:szCs w:val="26"/>
          <w:rtl/>
        </w:rPr>
        <w:t>و</w:t>
      </w:r>
      <w:r w:rsidRPr="0008167A">
        <w:rPr>
          <w:rFonts w:asciiTheme="majorBidi" w:hAnsiTheme="majorBidi"/>
          <w:sz w:val="26"/>
          <w:szCs w:val="26"/>
          <w:rtl/>
        </w:rPr>
        <w:t>صُنفت أنظمة متابعة التقييمات على أنها غير مرضية إلى حد كبير</w:t>
      </w:r>
      <w:r>
        <w:rPr>
          <w:rFonts w:asciiTheme="majorBidi" w:hAnsiTheme="majorBidi" w:hint="cs"/>
          <w:sz w:val="26"/>
          <w:szCs w:val="26"/>
          <w:rtl/>
        </w:rPr>
        <w:t>.</w:t>
      </w:r>
    </w:p>
    <w:p w14:paraId="2759D551" w14:textId="148941CE" w:rsidR="0008167A" w:rsidRDefault="0008167A" w:rsidP="0008167A">
      <w:pPr>
        <w:pStyle w:val="Heading1"/>
        <w:bidi/>
        <w:rPr>
          <w:rFonts w:asciiTheme="majorBidi" w:hAnsiTheme="majorBidi" w:cstheme="majorBidi"/>
          <w:sz w:val="26"/>
          <w:szCs w:val="26"/>
          <w:rtl/>
        </w:rPr>
      </w:pPr>
      <w:r w:rsidRPr="0008167A">
        <w:rPr>
          <w:rFonts w:asciiTheme="majorBidi" w:hAnsiTheme="majorBidi" w:cstheme="majorBidi"/>
          <w:sz w:val="26"/>
          <w:szCs w:val="26"/>
          <w:rtl/>
        </w:rPr>
        <w:t xml:space="preserve">حددت </w:t>
      </w:r>
      <w:r w:rsidR="003D281C">
        <w:rPr>
          <w:rFonts w:asciiTheme="majorBidi" w:hAnsiTheme="majorBidi" w:hint="cs"/>
          <w:sz w:val="26"/>
          <w:szCs w:val="26"/>
          <w:rtl/>
        </w:rPr>
        <w:t xml:space="preserve">الصلاحيات </w:t>
      </w:r>
      <w:r w:rsidRPr="0008167A">
        <w:rPr>
          <w:rFonts w:asciiTheme="majorBidi" w:hAnsiTheme="majorBidi" w:cstheme="majorBidi"/>
          <w:sz w:val="26"/>
          <w:szCs w:val="26"/>
          <w:rtl/>
        </w:rPr>
        <w:t>أهداف التقييم على النحو التالي</w:t>
      </w:r>
      <w:r w:rsidR="00842F62">
        <w:rPr>
          <w:rFonts w:asciiTheme="majorBidi" w:hAnsiTheme="majorBidi" w:cstheme="majorBidi" w:hint="cs"/>
          <w:sz w:val="26"/>
          <w:szCs w:val="26"/>
          <w:rtl/>
        </w:rPr>
        <w:t>:</w:t>
      </w:r>
    </w:p>
    <w:p w14:paraId="1FBD8433" w14:textId="10F62F57" w:rsidR="00842F62" w:rsidRPr="00842F62" w:rsidRDefault="00842F62" w:rsidP="007D26D6">
      <w:pPr>
        <w:pStyle w:val="Heading2"/>
        <w:numPr>
          <w:ilvl w:val="1"/>
          <w:numId w:val="9"/>
        </w:numPr>
        <w:bidi/>
        <w:contextualSpacing/>
        <w:rPr>
          <w:rFonts w:asciiTheme="majorBidi" w:hAnsiTheme="majorBidi" w:cstheme="majorBidi"/>
          <w:sz w:val="26"/>
          <w:szCs w:val="26"/>
        </w:rPr>
      </w:pPr>
      <w:r w:rsidRPr="00842F62">
        <w:rPr>
          <w:rFonts w:asciiTheme="majorBidi" w:hAnsiTheme="majorBidi"/>
          <w:sz w:val="26"/>
          <w:szCs w:val="26"/>
          <w:rtl/>
        </w:rPr>
        <w:t>إعداد تقرير عن التقدم المحرز في ما يتعلق بمجالات التحسين التي حددها تقييم شبكة تقييم أداء المنظمات المتعددة الأطراف وتحديد المجالات التي لا يزال يتعين إدخال لمزيد من التحسينات إليها</w:t>
      </w:r>
      <w:r w:rsidRPr="002F42F9">
        <w:rPr>
          <w:rFonts w:asciiTheme="majorBidi" w:hAnsiTheme="majorBidi" w:cstheme="majorBidi"/>
          <w:sz w:val="26"/>
          <w:szCs w:val="26"/>
          <w:rtl/>
        </w:rPr>
        <w:t>؛</w:t>
      </w:r>
    </w:p>
    <w:p w14:paraId="66CC1A70" w14:textId="457A1746" w:rsidR="00842F62" w:rsidRDefault="00842F62" w:rsidP="007D26D6">
      <w:pPr>
        <w:pStyle w:val="Heading2"/>
        <w:numPr>
          <w:ilvl w:val="1"/>
          <w:numId w:val="9"/>
        </w:numPr>
        <w:bidi/>
        <w:contextualSpacing/>
        <w:rPr>
          <w:rFonts w:eastAsia="Calibri"/>
          <w:sz w:val="26"/>
          <w:szCs w:val="26"/>
          <w:lang w:bidi="ar-LB"/>
        </w:rPr>
      </w:pPr>
      <w:r w:rsidRPr="00842F62">
        <w:rPr>
          <w:rFonts w:eastAsia="Calibri"/>
          <w:sz w:val="26"/>
          <w:szCs w:val="26"/>
          <w:rtl/>
          <w:lang w:bidi="ar-LB"/>
        </w:rPr>
        <w:t>تقييم مدى كفاية وفعالية مهمة التقييم وتحديد مدى ملاءمة وفعالية الترتيبات الحالية لمهمة التقييم - بما فيها ولايتها وهيكلها ومساءلتها ومسؤولياتها وأساليب عملها - في الاستجابة لاحتياجات الصندوق المتطورة</w:t>
      </w:r>
      <w:r w:rsidR="00053736">
        <w:rPr>
          <w:rFonts w:eastAsia="Calibri" w:hint="cs"/>
          <w:sz w:val="26"/>
          <w:szCs w:val="26"/>
          <w:rtl/>
          <w:lang w:bidi="ar-LB"/>
        </w:rPr>
        <w:t>؛</w:t>
      </w:r>
    </w:p>
    <w:p w14:paraId="2B7C5601" w14:textId="6EE15AE7" w:rsidR="00842F62" w:rsidRDefault="00053736" w:rsidP="007D26D6">
      <w:pPr>
        <w:pStyle w:val="Heading2"/>
        <w:numPr>
          <w:ilvl w:val="1"/>
          <w:numId w:val="9"/>
        </w:numPr>
        <w:bidi/>
        <w:contextualSpacing/>
        <w:rPr>
          <w:rFonts w:eastAsia="Calibri"/>
          <w:sz w:val="26"/>
          <w:szCs w:val="26"/>
          <w:lang w:bidi="ar-LB"/>
        </w:rPr>
      </w:pPr>
      <w:r w:rsidRPr="00053736">
        <w:rPr>
          <w:rFonts w:eastAsia="Calibri"/>
          <w:sz w:val="26"/>
          <w:szCs w:val="26"/>
          <w:rtl/>
          <w:lang w:bidi="ar-LB"/>
        </w:rPr>
        <w:t>إعداد خارطة طريق محددة زمنياً لتعزيز فائدة وأهمية مهمة التقييم، بما في ذلك خطة عمل مقترحة وتوصيات محددة الأهداف (مثل ما يتعلق بإعداد برنامج العمل، واختيار مواضيع التقييم، ونشر الدروس المستفادة، وإصدار التوصيات وآلية المتابعة لتتبع تنفيذها)؛</w:t>
      </w:r>
    </w:p>
    <w:p w14:paraId="63E9F249" w14:textId="69E9704C" w:rsidR="00842F62" w:rsidRPr="00053736" w:rsidRDefault="00053736" w:rsidP="007D26D6">
      <w:pPr>
        <w:pStyle w:val="Heading2"/>
        <w:numPr>
          <w:ilvl w:val="1"/>
          <w:numId w:val="9"/>
        </w:numPr>
        <w:bidi/>
        <w:contextualSpacing/>
        <w:rPr>
          <w:rFonts w:eastAsia="Calibri"/>
          <w:sz w:val="26"/>
          <w:szCs w:val="26"/>
          <w:lang w:bidi="ar-LB"/>
        </w:rPr>
      </w:pPr>
      <w:r w:rsidRPr="00053736">
        <w:rPr>
          <w:rFonts w:eastAsia="Calibri"/>
          <w:sz w:val="26"/>
          <w:szCs w:val="26"/>
          <w:rtl/>
          <w:lang w:bidi="ar-LB"/>
        </w:rPr>
        <w:t>واقتراح العناصر الرئيسية التي يتعين النظر فيها لتحديث سياسة الصندوق التقييمية لكي يواصل كبير موظفي الرصد والتقييم وضعها بعد الانتهاء من التقييم، لكي تنظر فيها اللجنة التنفيذية في المستقبل وتوافق عليها.</w:t>
      </w:r>
    </w:p>
    <w:p w14:paraId="17529B8F" w14:textId="78D141EA" w:rsidR="003C563A" w:rsidRPr="0008167A" w:rsidRDefault="00053736" w:rsidP="0008167A">
      <w:pPr>
        <w:pStyle w:val="Heading1"/>
        <w:bidi/>
        <w:rPr>
          <w:rFonts w:asciiTheme="majorBidi" w:hAnsiTheme="majorBidi"/>
          <w:sz w:val="26"/>
          <w:szCs w:val="26"/>
          <w:rtl/>
        </w:rPr>
      </w:pPr>
      <w:r>
        <w:rPr>
          <w:rFonts w:asciiTheme="majorBidi" w:hAnsiTheme="majorBidi" w:hint="cs"/>
          <w:sz w:val="26"/>
          <w:szCs w:val="26"/>
          <w:rtl/>
        </w:rPr>
        <w:t xml:space="preserve">تم التطرّق إلى </w:t>
      </w:r>
      <w:r w:rsidR="0008167A" w:rsidRPr="0008167A">
        <w:rPr>
          <w:rFonts w:asciiTheme="majorBidi" w:hAnsiTheme="majorBidi"/>
          <w:sz w:val="26"/>
          <w:szCs w:val="26"/>
          <w:rtl/>
        </w:rPr>
        <w:t xml:space="preserve">الهدف الأول، المتعلق بالتقدم المحرز بعد تقييم شبكة تقييم أداء المنظمات المتعددة الأطراف، في التقريرين السنويين اللذين قدمهما </w:t>
      </w:r>
      <w:r w:rsidRPr="00053736">
        <w:rPr>
          <w:rFonts w:asciiTheme="majorBidi" w:hAnsiTheme="majorBidi"/>
          <w:sz w:val="26"/>
          <w:szCs w:val="26"/>
          <w:rtl/>
        </w:rPr>
        <w:t xml:space="preserve">كبير موظفي الرصد والتقييم </w:t>
      </w:r>
      <w:r>
        <w:rPr>
          <w:rFonts w:asciiTheme="majorBidi" w:hAnsiTheme="majorBidi" w:hint="cs"/>
          <w:sz w:val="26"/>
          <w:szCs w:val="26"/>
          <w:rtl/>
        </w:rPr>
        <w:t xml:space="preserve">خلال </w:t>
      </w:r>
      <w:r w:rsidR="0008167A" w:rsidRPr="0008167A">
        <w:rPr>
          <w:rFonts w:asciiTheme="majorBidi" w:hAnsiTheme="majorBidi"/>
          <w:sz w:val="26"/>
          <w:szCs w:val="26"/>
          <w:rtl/>
        </w:rPr>
        <w:t>الاجتماعين الحادي والتسعين والثالث والتسعين</w:t>
      </w:r>
      <w:r>
        <w:rPr>
          <w:rFonts w:asciiTheme="majorBidi" w:hAnsiTheme="majorBidi" w:hint="cs"/>
          <w:sz w:val="26"/>
          <w:szCs w:val="26"/>
          <w:rtl/>
        </w:rPr>
        <w:t>.</w:t>
      </w:r>
      <w:r>
        <w:rPr>
          <w:rStyle w:val="FootnoteReference"/>
          <w:rFonts w:asciiTheme="majorBidi" w:hAnsiTheme="majorBidi"/>
          <w:sz w:val="26"/>
          <w:szCs w:val="26"/>
          <w:rtl/>
        </w:rPr>
        <w:footnoteReference w:id="6"/>
      </w:r>
      <w:r w:rsidR="0008167A" w:rsidRPr="0008167A">
        <w:rPr>
          <w:rFonts w:asciiTheme="majorBidi" w:hAnsiTheme="majorBidi"/>
          <w:sz w:val="26"/>
          <w:szCs w:val="26"/>
          <w:rtl/>
        </w:rPr>
        <w:t xml:space="preserve">  وتهدف توصيات هذا التقييم إلى مواصلة تحسين وتعزيز مهمة التقييم، بما يتجاوز الجهود التي بذلتها وحدة التقييم </w:t>
      </w:r>
      <w:r>
        <w:rPr>
          <w:rFonts w:asciiTheme="majorBidi" w:hAnsiTheme="majorBidi" w:hint="cs"/>
          <w:sz w:val="26"/>
          <w:szCs w:val="26"/>
          <w:rtl/>
        </w:rPr>
        <w:t>أساساً</w:t>
      </w:r>
      <w:r w:rsidR="0008167A" w:rsidRPr="0008167A">
        <w:rPr>
          <w:rFonts w:asciiTheme="majorBidi" w:hAnsiTheme="majorBidi"/>
          <w:sz w:val="26"/>
          <w:szCs w:val="26"/>
          <w:rtl/>
        </w:rPr>
        <w:t xml:space="preserve">. وترد الإشارة إلى هذه التحسينات في التقييم في الاستنتاجات، تحت عنوان خطوات </w:t>
      </w:r>
      <w:r>
        <w:rPr>
          <w:rFonts w:asciiTheme="majorBidi" w:hAnsiTheme="majorBidi" w:hint="cs"/>
          <w:sz w:val="26"/>
          <w:szCs w:val="26"/>
          <w:rtl/>
        </w:rPr>
        <w:t>ل</w:t>
      </w:r>
      <w:r w:rsidR="0008167A" w:rsidRPr="0008167A">
        <w:rPr>
          <w:rFonts w:asciiTheme="majorBidi" w:hAnsiTheme="majorBidi"/>
          <w:sz w:val="26"/>
          <w:szCs w:val="26"/>
          <w:rtl/>
        </w:rPr>
        <w:t>لتجديد. ويركز التحليل المقدم في هذا التقييم على الأهداف الثلاثة الأخرى المذكورة أعلاه</w:t>
      </w:r>
      <w:r>
        <w:rPr>
          <w:rFonts w:asciiTheme="majorBidi" w:hAnsiTheme="majorBidi" w:hint="cs"/>
          <w:sz w:val="26"/>
          <w:szCs w:val="26"/>
          <w:rtl/>
        </w:rPr>
        <w:t>.</w:t>
      </w:r>
    </w:p>
    <w:p w14:paraId="065C8957" w14:textId="1EAAC728" w:rsidR="0008167A" w:rsidRDefault="003C563A" w:rsidP="00053736">
      <w:pPr>
        <w:bidi/>
        <w:rPr>
          <w:rFonts w:asciiTheme="majorBidi" w:hAnsiTheme="majorBidi"/>
          <w:b/>
          <w:bCs/>
          <w:sz w:val="26"/>
          <w:szCs w:val="26"/>
          <w:rtl/>
        </w:rPr>
      </w:pPr>
      <w:r w:rsidRPr="0008167A">
        <w:rPr>
          <w:rFonts w:asciiTheme="majorBidi" w:hAnsiTheme="majorBidi"/>
          <w:b/>
          <w:bCs/>
          <w:sz w:val="26"/>
          <w:szCs w:val="26"/>
          <w:rtl/>
        </w:rPr>
        <w:t>المنهجية</w:t>
      </w:r>
    </w:p>
    <w:p w14:paraId="2FCFB72A" w14:textId="77777777" w:rsidR="00315465" w:rsidRPr="0008167A" w:rsidRDefault="00315465" w:rsidP="00315465">
      <w:pPr>
        <w:bidi/>
        <w:rPr>
          <w:rFonts w:asciiTheme="majorBidi" w:hAnsiTheme="majorBidi"/>
          <w:b/>
          <w:bCs/>
          <w:sz w:val="26"/>
          <w:szCs w:val="26"/>
        </w:rPr>
      </w:pPr>
    </w:p>
    <w:p w14:paraId="21C5A0E2" w14:textId="452E75DD" w:rsidR="0008167A" w:rsidRPr="0008167A" w:rsidRDefault="00F92FAF" w:rsidP="0008167A">
      <w:pPr>
        <w:pStyle w:val="Heading1"/>
        <w:bidi/>
        <w:rPr>
          <w:rFonts w:asciiTheme="majorBidi" w:hAnsiTheme="majorBidi"/>
          <w:sz w:val="26"/>
          <w:szCs w:val="26"/>
        </w:rPr>
      </w:pPr>
      <w:r>
        <w:rPr>
          <w:rFonts w:asciiTheme="majorBidi" w:hAnsiTheme="majorBidi" w:hint="cs"/>
          <w:sz w:val="26"/>
          <w:szCs w:val="26"/>
          <w:rtl/>
        </w:rPr>
        <w:t xml:space="preserve">أُجري </w:t>
      </w:r>
      <w:r w:rsidR="003C563A" w:rsidRPr="0008167A">
        <w:rPr>
          <w:rFonts w:asciiTheme="majorBidi" w:hAnsiTheme="majorBidi"/>
          <w:sz w:val="26"/>
          <w:szCs w:val="26"/>
          <w:rtl/>
        </w:rPr>
        <w:t xml:space="preserve">التقييم بواسطة </w:t>
      </w:r>
      <w:r>
        <w:rPr>
          <w:rFonts w:asciiTheme="majorBidi" w:hAnsiTheme="majorBidi" w:hint="cs"/>
          <w:sz w:val="26"/>
          <w:szCs w:val="26"/>
          <w:rtl/>
        </w:rPr>
        <w:t xml:space="preserve">خبير </w:t>
      </w:r>
      <w:r w:rsidR="003C563A" w:rsidRPr="0008167A">
        <w:rPr>
          <w:rFonts w:asciiTheme="majorBidi" w:hAnsiTheme="majorBidi"/>
          <w:sz w:val="26"/>
          <w:szCs w:val="26"/>
          <w:rtl/>
        </w:rPr>
        <w:t>استشاري خارجي في الفترة ما بين فبراير</w:t>
      </w:r>
      <w:r>
        <w:rPr>
          <w:rFonts w:asciiTheme="majorBidi" w:hAnsiTheme="majorBidi" w:hint="cs"/>
          <w:sz w:val="26"/>
          <w:szCs w:val="26"/>
          <w:rtl/>
        </w:rPr>
        <w:t>/ شباط</w:t>
      </w:r>
      <w:r w:rsidR="003C563A" w:rsidRPr="0008167A">
        <w:rPr>
          <w:rFonts w:asciiTheme="majorBidi" w:hAnsiTheme="majorBidi"/>
          <w:sz w:val="26"/>
          <w:szCs w:val="26"/>
          <w:rtl/>
        </w:rPr>
        <w:t xml:space="preserve"> ويولي</w:t>
      </w:r>
      <w:r>
        <w:rPr>
          <w:rFonts w:asciiTheme="majorBidi" w:hAnsiTheme="majorBidi" w:hint="cs"/>
          <w:sz w:val="26"/>
          <w:szCs w:val="26"/>
          <w:rtl/>
        </w:rPr>
        <w:t>ه/ تموز عام</w:t>
      </w:r>
      <w:r w:rsidR="003C563A" w:rsidRPr="0008167A">
        <w:rPr>
          <w:rFonts w:asciiTheme="majorBidi" w:hAnsiTheme="majorBidi"/>
          <w:sz w:val="26"/>
          <w:szCs w:val="26"/>
          <w:rtl/>
        </w:rPr>
        <w:t xml:space="preserve"> 2024. وشملت المرحلة الاستهلالية استعراض وثائق الصندوق المتعدد الأطراف المستفيضة وتقرير استهلالي موجز. وأعقب ذلك مرحلة المقابلات التي أجريت عبر الإنترنت</w:t>
      </w:r>
      <w:r>
        <w:rPr>
          <w:rFonts w:asciiTheme="majorBidi" w:hAnsiTheme="majorBidi" w:hint="cs"/>
          <w:sz w:val="26"/>
          <w:szCs w:val="26"/>
          <w:rtl/>
        </w:rPr>
        <w:t>.</w:t>
      </w:r>
      <w:r w:rsidR="003C563A" w:rsidRPr="0008167A">
        <w:rPr>
          <w:rFonts w:asciiTheme="majorBidi" w:hAnsiTheme="majorBidi"/>
          <w:sz w:val="26"/>
          <w:szCs w:val="26"/>
          <w:rtl/>
        </w:rPr>
        <w:t xml:space="preserve"> </w:t>
      </w:r>
      <w:r>
        <w:rPr>
          <w:rFonts w:asciiTheme="majorBidi" w:hAnsiTheme="majorBidi" w:hint="cs"/>
          <w:sz w:val="26"/>
          <w:szCs w:val="26"/>
          <w:rtl/>
        </w:rPr>
        <w:t xml:space="preserve">وكان </w:t>
      </w:r>
      <w:r w:rsidR="003C563A" w:rsidRPr="0008167A">
        <w:rPr>
          <w:rFonts w:asciiTheme="majorBidi" w:hAnsiTheme="majorBidi"/>
          <w:sz w:val="26"/>
          <w:szCs w:val="26"/>
          <w:rtl/>
        </w:rPr>
        <w:t>مجموعه</w:t>
      </w:r>
      <w:r>
        <w:rPr>
          <w:rFonts w:asciiTheme="majorBidi" w:hAnsiTheme="majorBidi" w:hint="cs"/>
          <w:sz w:val="26"/>
          <w:szCs w:val="26"/>
          <w:rtl/>
        </w:rPr>
        <w:t>ا</w:t>
      </w:r>
      <w:r w:rsidR="003C563A" w:rsidRPr="0008167A">
        <w:rPr>
          <w:rFonts w:asciiTheme="majorBidi" w:hAnsiTheme="majorBidi"/>
          <w:sz w:val="26"/>
          <w:szCs w:val="26"/>
          <w:rtl/>
        </w:rPr>
        <w:t xml:space="preserve"> 31 مقابلة </w:t>
      </w:r>
      <w:r>
        <w:rPr>
          <w:rFonts w:asciiTheme="majorBidi" w:hAnsiTheme="majorBidi" w:hint="cs"/>
          <w:sz w:val="26"/>
          <w:szCs w:val="26"/>
          <w:rtl/>
        </w:rPr>
        <w:t xml:space="preserve">مع </w:t>
      </w:r>
      <w:r w:rsidR="003C563A" w:rsidRPr="0008167A">
        <w:rPr>
          <w:rFonts w:asciiTheme="majorBidi" w:hAnsiTheme="majorBidi"/>
          <w:sz w:val="26"/>
          <w:szCs w:val="26"/>
          <w:rtl/>
        </w:rPr>
        <w:t>43 شخصا</w:t>
      </w:r>
      <w:r>
        <w:rPr>
          <w:rFonts w:asciiTheme="majorBidi" w:hAnsiTheme="majorBidi" w:hint="cs"/>
          <w:sz w:val="26"/>
          <w:szCs w:val="26"/>
          <w:rtl/>
        </w:rPr>
        <w:t>ً</w:t>
      </w:r>
      <w:r w:rsidR="003C563A" w:rsidRPr="0008167A">
        <w:rPr>
          <w:rFonts w:asciiTheme="majorBidi" w:hAnsiTheme="majorBidi"/>
          <w:sz w:val="26"/>
          <w:szCs w:val="26"/>
          <w:rtl/>
        </w:rPr>
        <w:t xml:space="preserve"> يمثلون أصحاب المصلحة الرئيسيين (موظفو أمانة الصندوق المتعدد الأطراف - بم</w:t>
      </w:r>
      <w:r>
        <w:rPr>
          <w:rFonts w:asciiTheme="majorBidi" w:hAnsiTheme="majorBidi" w:hint="cs"/>
          <w:sz w:val="26"/>
          <w:szCs w:val="26"/>
          <w:rtl/>
        </w:rPr>
        <w:t>ن</w:t>
      </w:r>
      <w:r w:rsidR="003C563A" w:rsidRPr="0008167A">
        <w:rPr>
          <w:rFonts w:asciiTheme="majorBidi" w:hAnsiTheme="majorBidi"/>
          <w:sz w:val="26"/>
          <w:szCs w:val="26"/>
          <w:rtl/>
        </w:rPr>
        <w:t xml:space="preserve"> في</w:t>
      </w:r>
      <w:r>
        <w:rPr>
          <w:rFonts w:asciiTheme="majorBidi" w:hAnsiTheme="majorBidi" w:hint="cs"/>
          <w:sz w:val="26"/>
          <w:szCs w:val="26"/>
          <w:rtl/>
        </w:rPr>
        <w:t>هم</w:t>
      </w:r>
      <w:r w:rsidR="003C563A" w:rsidRPr="0008167A">
        <w:rPr>
          <w:rFonts w:asciiTheme="majorBidi" w:hAnsiTheme="majorBidi"/>
          <w:sz w:val="26"/>
          <w:szCs w:val="26"/>
          <w:rtl/>
        </w:rPr>
        <w:t xml:space="preserve"> موظفو وحدة التقييم، وأعضاء اللجنة التنفيذية، وممثلو الوكالات الثنائية والمنفذة، واستشاريو التقييم). و</w:t>
      </w:r>
      <w:r>
        <w:rPr>
          <w:rFonts w:asciiTheme="majorBidi" w:hAnsiTheme="majorBidi" w:hint="cs"/>
          <w:sz w:val="26"/>
          <w:szCs w:val="26"/>
          <w:rtl/>
        </w:rPr>
        <w:t xml:space="preserve">أجري </w:t>
      </w:r>
      <w:r w:rsidR="003C563A" w:rsidRPr="0008167A">
        <w:rPr>
          <w:rFonts w:asciiTheme="majorBidi" w:hAnsiTheme="majorBidi"/>
          <w:sz w:val="26"/>
          <w:szCs w:val="26"/>
          <w:rtl/>
        </w:rPr>
        <w:t>عدد من المقابلات المعيارية مع رؤساء مكاتب التقييم في منظمات الأمم المتحدة ومنظمات غير تابعة للأمم المتحدة</w:t>
      </w:r>
      <w:r w:rsidR="00053736">
        <w:rPr>
          <w:rFonts w:asciiTheme="majorBidi" w:hAnsiTheme="majorBidi" w:hint="cs"/>
          <w:sz w:val="26"/>
          <w:szCs w:val="26"/>
          <w:rtl/>
        </w:rPr>
        <w:t>.</w:t>
      </w:r>
      <w:r w:rsidR="00053736">
        <w:rPr>
          <w:rStyle w:val="FootnoteReference"/>
          <w:rFonts w:asciiTheme="majorBidi" w:hAnsiTheme="majorBidi"/>
          <w:sz w:val="26"/>
          <w:szCs w:val="26"/>
          <w:rtl/>
        </w:rPr>
        <w:footnoteReference w:id="7"/>
      </w:r>
      <w:r w:rsidR="003C563A" w:rsidRPr="0008167A">
        <w:rPr>
          <w:rFonts w:asciiTheme="majorBidi" w:hAnsiTheme="majorBidi"/>
          <w:sz w:val="26"/>
          <w:szCs w:val="26"/>
          <w:rtl/>
        </w:rPr>
        <w:t xml:space="preserve"> ثم أُجريت دراسة استقصائية موجزة </w:t>
      </w:r>
      <w:r>
        <w:rPr>
          <w:rFonts w:asciiTheme="majorBidi" w:hAnsiTheme="majorBidi" w:hint="cs"/>
          <w:sz w:val="26"/>
          <w:szCs w:val="26"/>
          <w:rtl/>
        </w:rPr>
        <w:t xml:space="preserve">شملت بعض المشاركين المحددين في </w:t>
      </w:r>
      <w:r w:rsidR="003C563A" w:rsidRPr="0008167A">
        <w:rPr>
          <w:rFonts w:asciiTheme="majorBidi" w:hAnsiTheme="majorBidi"/>
          <w:sz w:val="26"/>
          <w:szCs w:val="26"/>
          <w:rtl/>
        </w:rPr>
        <w:t>المقابلات لمتابعة المسائل التي أثيرت خلال مرحلة المقابلات</w:t>
      </w:r>
      <w:r>
        <w:rPr>
          <w:rFonts w:asciiTheme="majorBidi" w:hAnsiTheme="majorBidi" w:hint="cs"/>
          <w:sz w:val="26"/>
          <w:szCs w:val="26"/>
          <w:rtl/>
        </w:rPr>
        <w:t>.</w:t>
      </w:r>
    </w:p>
    <w:p w14:paraId="32771814" w14:textId="04EE2024" w:rsidR="0008167A" w:rsidRPr="0008167A" w:rsidRDefault="003C563A" w:rsidP="0008167A">
      <w:pPr>
        <w:pStyle w:val="Heading1"/>
        <w:bidi/>
        <w:rPr>
          <w:rFonts w:asciiTheme="majorBidi" w:hAnsiTheme="majorBidi"/>
          <w:sz w:val="26"/>
          <w:szCs w:val="26"/>
        </w:rPr>
      </w:pPr>
      <w:r w:rsidRPr="0008167A">
        <w:rPr>
          <w:rFonts w:asciiTheme="majorBidi" w:hAnsiTheme="majorBidi"/>
          <w:sz w:val="26"/>
          <w:szCs w:val="26"/>
          <w:rtl/>
        </w:rPr>
        <w:lastRenderedPageBreak/>
        <w:t>ثمة ثلاثة قيود على هذا التقييم. أولا</w:t>
      </w:r>
      <w:r w:rsidR="00315465">
        <w:rPr>
          <w:rFonts w:asciiTheme="majorBidi" w:hAnsiTheme="majorBidi" w:hint="cs"/>
          <w:sz w:val="26"/>
          <w:szCs w:val="26"/>
          <w:rtl/>
        </w:rPr>
        <w:t>ً</w:t>
      </w:r>
      <w:r w:rsidRPr="0008167A">
        <w:rPr>
          <w:rFonts w:asciiTheme="majorBidi" w:hAnsiTheme="majorBidi"/>
          <w:sz w:val="26"/>
          <w:szCs w:val="26"/>
          <w:rtl/>
        </w:rPr>
        <w:t>، كان الخبير الاستشاري يتوخى إجراء تقييم لجودة عينة من تقارير التقييم باستخدام قواعد ومعايير فريق الأمم المتحدة المعني بالتقييم (انظر المرفق الأول)، ولا سيما القائمة المرجعية للجودة.</w:t>
      </w:r>
      <w:r w:rsidR="00315465">
        <w:rPr>
          <w:rStyle w:val="FootnoteReference"/>
          <w:rFonts w:asciiTheme="majorBidi" w:hAnsiTheme="majorBidi"/>
          <w:sz w:val="26"/>
          <w:szCs w:val="26"/>
          <w:rtl/>
        </w:rPr>
        <w:footnoteReference w:id="8"/>
      </w:r>
      <w:r w:rsidR="00315465">
        <w:rPr>
          <w:rFonts w:asciiTheme="majorBidi" w:hAnsiTheme="majorBidi" w:hint="cs"/>
          <w:sz w:val="26"/>
          <w:szCs w:val="26"/>
          <w:rtl/>
        </w:rPr>
        <w:t xml:space="preserve"> </w:t>
      </w:r>
      <w:r w:rsidRPr="0008167A">
        <w:rPr>
          <w:rFonts w:asciiTheme="majorBidi" w:hAnsiTheme="majorBidi"/>
          <w:sz w:val="26"/>
          <w:szCs w:val="26"/>
          <w:rtl/>
        </w:rPr>
        <w:t xml:space="preserve">ولم </w:t>
      </w:r>
      <w:r w:rsidR="00315465">
        <w:rPr>
          <w:rFonts w:asciiTheme="majorBidi" w:hAnsiTheme="majorBidi" w:hint="cs"/>
          <w:sz w:val="26"/>
          <w:szCs w:val="26"/>
          <w:rtl/>
        </w:rPr>
        <w:t>يكن بالإمكان</w:t>
      </w:r>
      <w:r w:rsidRPr="0008167A">
        <w:rPr>
          <w:rFonts w:asciiTheme="majorBidi" w:hAnsiTheme="majorBidi"/>
          <w:sz w:val="26"/>
          <w:szCs w:val="26"/>
          <w:rtl/>
        </w:rPr>
        <w:t xml:space="preserve"> إنجاز ذلك بسبب تباين أشكال ومحتوى تقارير التقييم، ولا سيما عدم وجود توصيات خاصة بالتقييم في معظم تقارير التقييم </w:t>
      </w:r>
      <w:r w:rsidR="00FD2613">
        <w:rPr>
          <w:rFonts w:asciiTheme="majorBidi" w:hAnsiTheme="majorBidi" w:hint="cs"/>
          <w:sz w:val="26"/>
          <w:szCs w:val="26"/>
          <w:rtl/>
        </w:rPr>
        <w:t xml:space="preserve">خلال </w:t>
      </w:r>
      <w:r w:rsidRPr="0008167A">
        <w:rPr>
          <w:rFonts w:asciiTheme="majorBidi" w:hAnsiTheme="majorBidi"/>
          <w:sz w:val="26"/>
          <w:szCs w:val="26"/>
          <w:rtl/>
        </w:rPr>
        <w:t xml:space="preserve">الفترة </w:t>
      </w:r>
      <w:r w:rsidR="00FD2613">
        <w:rPr>
          <w:rFonts w:asciiTheme="majorBidi" w:hAnsiTheme="majorBidi" w:hint="cs"/>
          <w:sz w:val="26"/>
          <w:szCs w:val="26"/>
          <w:rtl/>
        </w:rPr>
        <w:t xml:space="preserve">بين </w:t>
      </w:r>
      <w:r w:rsidRPr="0008167A">
        <w:rPr>
          <w:rFonts w:asciiTheme="majorBidi" w:hAnsiTheme="majorBidi"/>
          <w:sz w:val="26"/>
          <w:szCs w:val="26"/>
          <w:rtl/>
        </w:rPr>
        <w:t>2013</w:t>
      </w:r>
      <w:r w:rsidR="00FD2613">
        <w:rPr>
          <w:rFonts w:asciiTheme="majorBidi" w:hAnsiTheme="majorBidi" w:hint="cs"/>
          <w:sz w:val="26"/>
          <w:szCs w:val="26"/>
          <w:rtl/>
        </w:rPr>
        <w:t xml:space="preserve"> و</w:t>
      </w:r>
      <w:r w:rsidRPr="0008167A">
        <w:rPr>
          <w:rFonts w:asciiTheme="majorBidi" w:hAnsiTheme="majorBidi"/>
          <w:sz w:val="26"/>
          <w:szCs w:val="26"/>
          <w:rtl/>
        </w:rPr>
        <w:t xml:space="preserve">2019. ثانياً، </w:t>
      </w:r>
      <w:r w:rsidR="00FD2613">
        <w:rPr>
          <w:rFonts w:asciiTheme="majorBidi" w:hAnsiTheme="majorBidi" w:hint="cs"/>
          <w:sz w:val="26"/>
          <w:szCs w:val="26"/>
          <w:rtl/>
        </w:rPr>
        <w:t xml:space="preserve">برز </w:t>
      </w:r>
      <w:r w:rsidRPr="0008167A">
        <w:rPr>
          <w:rFonts w:asciiTheme="majorBidi" w:hAnsiTheme="majorBidi"/>
          <w:sz w:val="26"/>
          <w:szCs w:val="26"/>
          <w:rtl/>
        </w:rPr>
        <w:t xml:space="preserve">القليل من التفاعل مع موظفي وحدة الأوزون الوطنية حيث اعتُبر إجراء مسح غير عملي نظراً </w:t>
      </w:r>
      <w:r w:rsidR="00FD2613">
        <w:rPr>
          <w:rFonts w:asciiTheme="majorBidi" w:hAnsiTheme="majorBidi" w:hint="cs"/>
          <w:sz w:val="26"/>
          <w:szCs w:val="26"/>
          <w:rtl/>
        </w:rPr>
        <w:t xml:space="preserve">إلى </w:t>
      </w:r>
      <w:r w:rsidRPr="0008167A">
        <w:rPr>
          <w:rFonts w:asciiTheme="majorBidi" w:hAnsiTheme="majorBidi"/>
          <w:sz w:val="26"/>
          <w:szCs w:val="26"/>
          <w:rtl/>
        </w:rPr>
        <w:t xml:space="preserve">نطاق </w:t>
      </w:r>
      <w:r w:rsidR="00FD2613">
        <w:rPr>
          <w:rFonts w:asciiTheme="majorBidi" w:hAnsiTheme="majorBidi" w:hint="cs"/>
          <w:sz w:val="26"/>
          <w:szCs w:val="26"/>
          <w:rtl/>
        </w:rPr>
        <w:t>هذا النشاط</w:t>
      </w:r>
      <w:r w:rsidRPr="0008167A">
        <w:rPr>
          <w:rFonts w:asciiTheme="majorBidi" w:hAnsiTheme="majorBidi"/>
          <w:sz w:val="26"/>
          <w:szCs w:val="26"/>
          <w:rtl/>
        </w:rPr>
        <w:t>. ثالثا</w:t>
      </w:r>
      <w:r w:rsidR="00FD2613">
        <w:rPr>
          <w:rFonts w:asciiTheme="majorBidi" w:hAnsiTheme="majorBidi" w:hint="cs"/>
          <w:sz w:val="26"/>
          <w:szCs w:val="26"/>
          <w:rtl/>
        </w:rPr>
        <w:t>ً</w:t>
      </w:r>
      <w:r w:rsidRPr="0008167A">
        <w:rPr>
          <w:rFonts w:asciiTheme="majorBidi" w:hAnsiTheme="majorBidi"/>
          <w:sz w:val="26"/>
          <w:szCs w:val="26"/>
          <w:rtl/>
        </w:rPr>
        <w:t xml:space="preserve">، كانت </w:t>
      </w:r>
      <w:r w:rsidR="00FD2613">
        <w:rPr>
          <w:rFonts w:asciiTheme="majorBidi" w:hAnsiTheme="majorBidi" w:hint="cs"/>
          <w:sz w:val="26"/>
          <w:szCs w:val="26"/>
          <w:rtl/>
        </w:rPr>
        <w:t xml:space="preserve">ثمة </w:t>
      </w:r>
      <w:r w:rsidRPr="0008167A">
        <w:rPr>
          <w:rFonts w:asciiTheme="majorBidi" w:hAnsiTheme="majorBidi"/>
          <w:sz w:val="26"/>
          <w:szCs w:val="26"/>
          <w:rtl/>
        </w:rPr>
        <w:t>استجابة محدودة للاستبيان الموجز الذي تم إجراؤه عبر البريد الإلكتروني، لكن الذين أجابوا قدموا ردودًا إضافية عميقة على القضايا التي أثيرت في المقابلات التي أجريت قبل تعميم الاستبيان</w:t>
      </w:r>
      <w:r w:rsidR="00FD2613">
        <w:rPr>
          <w:rFonts w:asciiTheme="majorBidi" w:hAnsiTheme="majorBidi" w:hint="cs"/>
          <w:sz w:val="26"/>
          <w:szCs w:val="26"/>
          <w:rtl/>
        </w:rPr>
        <w:t>.</w:t>
      </w:r>
    </w:p>
    <w:p w14:paraId="39D8D6C6" w14:textId="12B485A0" w:rsidR="003C563A" w:rsidRPr="00C941ED" w:rsidRDefault="003C563A" w:rsidP="0008167A">
      <w:pPr>
        <w:pStyle w:val="Heading1"/>
        <w:bidi/>
        <w:rPr>
          <w:rFonts w:asciiTheme="majorBidi" w:hAnsiTheme="majorBidi"/>
          <w:sz w:val="26"/>
          <w:szCs w:val="26"/>
        </w:rPr>
      </w:pPr>
      <w:r w:rsidRPr="0008167A">
        <w:rPr>
          <w:rFonts w:asciiTheme="majorBidi" w:hAnsiTheme="majorBidi"/>
          <w:sz w:val="26"/>
          <w:szCs w:val="26"/>
          <w:rtl/>
        </w:rPr>
        <w:t xml:space="preserve">ثمة ست نتائج رئيسية لهذا التقييم لمدى كفاية وفعالية </w:t>
      </w:r>
      <w:r w:rsidR="006D7641" w:rsidRPr="0008167A">
        <w:rPr>
          <w:rFonts w:asciiTheme="majorBidi" w:hAnsiTheme="majorBidi"/>
          <w:sz w:val="26"/>
          <w:szCs w:val="26"/>
          <w:rtl/>
        </w:rPr>
        <w:t>مهمة تقييم الصندوق</w:t>
      </w:r>
      <w:r w:rsidRPr="0008167A">
        <w:rPr>
          <w:rFonts w:asciiTheme="majorBidi" w:hAnsiTheme="majorBidi"/>
          <w:sz w:val="26"/>
          <w:szCs w:val="26"/>
          <w:rtl/>
        </w:rPr>
        <w:t xml:space="preserve"> المتعدد الأطراف، وخمسة استنتاجات وسبع </w:t>
      </w:r>
      <w:r w:rsidRPr="00C941ED">
        <w:rPr>
          <w:rFonts w:asciiTheme="majorBidi" w:hAnsiTheme="majorBidi"/>
          <w:sz w:val="26"/>
          <w:szCs w:val="26"/>
          <w:rtl/>
        </w:rPr>
        <w:t>توصيات ملخصة أدناه.</w:t>
      </w:r>
    </w:p>
    <w:p w14:paraId="79AD5A52" w14:textId="77777777" w:rsidR="00CB2572" w:rsidRPr="00C941ED" w:rsidRDefault="00CB2572" w:rsidP="00315465">
      <w:pPr>
        <w:pStyle w:val="0Heading0"/>
        <w:bidi/>
        <w:rPr>
          <w:rFonts w:asciiTheme="majorBidi" w:hAnsiTheme="majorBidi" w:cstheme="majorBidi"/>
          <w:b/>
          <w:bCs/>
          <w:sz w:val="26"/>
          <w:szCs w:val="26"/>
          <w:rtl/>
          <w:lang w:bidi="ar-DZ"/>
        </w:rPr>
      </w:pPr>
      <w:r w:rsidRPr="00C941ED">
        <w:rPr>
          <w:rFonts w:asciiTheme="majorBidi" w:hAnsiTheme="majorBidi" w:cstheme="majorBidi"/>
          <w:b/>
          <w:bCs/>
          <w:sz w:val="26"/>
          <w:szCs w:val="26"/>
          <w:rtl/>
          <w:lang w:bidi="ar-DZ"/>
        </w:rPr>
        <w:t>النتائج</w:t>
      </w:r>
    </w:p>
    <w:p w14:paraId="18DA68D1" w14:textId="4973C730" w:rsidR="00CB2572" w:rsidRPr="00C941ED" w:rsidRDefault="00CB2572" w:rsidP="00315465">
      <w:pPr>
        <w:pStyle w:val="0Heading0"/>
        <w:bidi/>
        <w:rPr>
          <w:rFonts w:asciiTheme="majorBidi" w:hAnsiTheme="majorBidi" w:cstheme="majorBidi"/>
          <w:b/>
          <w:bCs/>
          <w:sz w:val="26"/>
          <w:szCs w:val="26"/>
          <w:rtl/>
          <w:lang w:bidi="ar-DZ"/>
        </w:rPr>
      </w:pPr>
      <w:r w:rsidRPr="00C941ED">
        <w:rPr>
          <w:rFonts w:asciiTheme="majorBidi" w:hAnsiTheme="majorBidi" w:cstheme="majorBidi"/>
          <w:b/>
          <w:bCs/>
          <w:sz w:val="26"/>
          <w:szCs w:val="26"/>
          <w:rtl/>
          <w:lang w:bidi="ar-DZ"/>
        </w:rPr>
        <w:t>النتيجة 1: مهمة تقييم مميزة مصممة بتاريخ انتهاء محدد زمنياً</w:t>
      </w:r>
    </w:p>
    <w:p w14:paraId="2DD754D6" w14:textId="77777777" w:rsidR="00CB2572" w:rsidRPr="00C941ED" w:rsidRDefault="00CB2572" w:rsidP="00CB2572">
      <w:pPr>
        <w:bidi/>
        <w:ind w:left="360"/>
        <w:rPr>
          <w:rFonts w:asciiTheme="majorBidi" w:hAnsiTheme="majorBidi" w:cstheme="majorBidi"/>
          <w:sz w:val="26"/>
          <w:szCs w:val="26"/>
        </w:rPr>
      </w:pPr>
    </w:p>
    <w:p w14:paraId="6A01D64F" w14:textId="2071C284" w:rsidR="00CB2572" w:rsidRPr="00315465" w:rsidRDefault="00CB2572" w:rsidP="00315465">
      <w:pPr>
        <w:pStyle w:val="Heading1"/>
        <w:bidi/>
        <w:rPr>
          <w:rFonts w:asciiTheme="majorBidi" w:hAnsiTheme="majorBidi"/>
          <w:sz w:val="26"/>
          <w:szCs w:val="26"/>
        </w:rPr>
      </w:pPr>
      <w:r w:rsidRPr="00315465">
        <w:rPr>
          <w:rFonts w:asciiTheme="majorBidi" w:hAnsiTheme="majorBidi"/>
          <w:sz w:val="26"/>
          <w:szCs w:val="26"/>
          <w:rtl/>
        </w:rPr>
        <w:t xml:space="preserve">تطورت </w:t>
      </w:r>
      <w:r w:rsidR="006D7641" w:rsidRPr="00315465">
        <w:rPr>
          <w:rFonts w:asciiTheme="majorBidi" w:hAnsiTheme="majorBidi"/>
          <w:sz w:val="26"/>
          <w:szCs w:val="26"/>
          <w:rtl/>
        </w:rPr>
        <w:t>مهمة تقييم الصندوق</w:t>
      </w:r>
      <w:r w:rsidRPr="00315465">
        <w:rPr>
          <w:rFonts w:asciiTheme="majorBidi" w:hAnsiTheme="majorBidi"/>
          <w:sz w:val="26"/>
          <w:szCs w:val="26"/>
          <w:rtl/>
        </w:rPr>
        <w:t xml:space="preserve"> المتعدد الأطراف </w:t>
      </w:r>
      <w:r w:rsidR="00FD2613">
        <w:rPr>
          <w:rFonts w:asciiTheme="majorBidi" w:hAnsiTheme="majorBidi" w:hint="cs"/>
          <w:sz w:val="26"/>
          <w:szCs w:val="26"/>
          <w:rtl/>
        </w:rPr>
        <w:t xml:space="preserve">خلال </w:t>
      </w:r>
      <w:r w:rsidRPr="00315465">
        <w:rPr>
          <w:rFonts w:asciiTheme="majorBidi" w:hAnsiTheme="majorBidi"/>
          <w:sz w:val="26"/>
          <w:szCs w:val="26"/>
          <w:rtl/>
        </w:rPr>
        <w:t>تسعين</w:t>
      </w:r>
      <w:r w:rsidR="00FD2613">
        <w:rPr>
          <w:rFonts w:asciiTheme="majorBidi" w:hAnsiTheme="majorBidi" w:hint="cs"/>
          <w:sz w:val="26"/>
          <w:szCs w:val="26"/>
          <w:rtl/>
        </w:rPr>
        <w:t>ي</w:t>
      </w:r>
      <w:r w:rsidRPr="00315465">
        <w:rPr>
          <w:rFonts w:asciiTheme="majorBidi" w:hAnsiTheme="majorBidi"/>
          <w:sz w:val="26"/>
          <w:szCs w:val="26"/>
          <w:rtl/>
        </w:rPr>
        <w:t xml:space="preserve">ات القرن الماضي كنظام رصد وتقييم </w:t>
      </w:r>
      <w:r w:rsidR="00FD2613">
        <w:rPr>
          <w:rFonts w:asciiTheme="majorBidi" w:hAnsiTheme="majorBidi" w:hint="cs"/>
          <w:sz w:val="26"/>
          <w:szCs w:val="26"/>
          <w:rtl/>
        </w:rPr>
        <w:t>"</w:t>
      </w:r>
      <w:r w:rsidRPr="00315465">
        <w:rPr>
          <w:rFonts w:asciiTheme="majorBidi" w:hAnsiTheme="majorBidi"/>
          <w:sz w:val="26"/>
          <w:szCs w:val="26"/>
          <w:rtl/>
        </w:rPr>
        <w:t>غير تقليدي</w:t>
      </w:r>
      <w:r w:rsidR="00FD2613">
        <w:rPr>
          <w:rFonts w:asciiTheme="majorBidi" w:hAnsiTheme="majorBidi" w:hint="cs"/>
          <w:sz w:val="26"/>
          <w:szCs w:val="26"/>
          <w:rtl/>
        </w:rPr>
        <w:t>"</w:t>
      </w:r>
      <w:r w:rsidRPr="00315465">
        <w:rPr>
          <w:rFonts w:asciiTheme="majorBidi" w:hAnsiTheme="majorBidi"/>
          <w:sz w:val="26"/>
          <w:szCs w:val="26"/>
          <w:rtl/>
        </w:rPr>
        <w:t xml:space="preserve"> </w:t>
      </w:r>
      <w:r w:rsidR="00FD2613">
        <w:rPr>
          <w:rFonts w:asciiTheme="majorBidi" w:hAnsiTheme="majorBidi" w:hint="cs"/>
          <w:sz w:val="26"/>
          <w:szCs w:val="26"/>
          <w:rtl/>
        </w:rPr>
        <w:t>و</w:t>
      </w:r>
      <w:r w:rsidRPr="00315465">
        <w:rPr>
          <w:rFonts w:asciiTheme="majorBidi" w:hAnsiTheme="majorBidi"/>
          <w:sz w:val="26"/>
          <w:szCs w:val="26"/>
          <w:rtl/>
        </w:rPr>
        <w:t>فريد من نوعه مصمم لتحقيق أهداف بروتوكول مونتريال لعام 2010</w:t>
      </w:r>
      <w:r w:rsidR="00FD2613">
        <w:rPr>
          <w:rFonts w:asciiTheme="majorBidi" w:hAnsiTheme="majorBidi" w:hint="cs"/>
          <w:sz w:val="26"/>
          <w:szCs w:val="26"/>
          <w:rtl/>
        </w:rPr>
        <w:t>.</w:t>
      </w:r>
      <w:r w:rsidR="00FD2613">
        <w:rPr>
          <w:rStyle w:val="FootnoteReference"/>
          <w:rFonts w:asciiTheme="majorBidi" w:hAnsiTheme="majorBidi"/>
          <w:sz w:val="26"/>
          <w:szCs w:val="26"/>
          <w:rtl/>
        </w:rPr>
        <w:footnoteReference w:id="9"/>
      </w:r>
      <w:r w:rsidR="00FD2613">
        <w:rPr>
          <w:rFonts w:asciiTheme="majorBidi" w:hAnsiTheme="majorBidi" w:hint="cs"/>
          <w:sz w:val="26"/>
          <w:szCs w:val="26"/>
          <w:rtl/>
        </w:rPr>
        <w:t xml:space="preserve"> </w:t>
      </w:r>
      <w:r w:rsidRPr="00315465">
        <w:rPr>
          <w:rFonts w:asciiTheme="majorBidi" w:hAnsiTheme="majorBidi"/>
          <w:sz w:val="26"/>
          <w:szCs w:val="26"/>
          <w:rtl/>
        </w:rPr>
        <w:t xml:space="preserve">وفي حين أنه كان </w:t>
      </w:r>
      <w:r w:rsidR="00FD2613">
        <w:rPr>
          <w:rFonts w:asciiTheme="majorBidi" w:hAnsiTheme="majorBidi" w:hint="cs"/>
          <w:sz w:val="26"/>
          <w:szCs w:val="26"/>
          <w:rtl/>
        </w:rPr>
        <w:t xml:space="preserve">ثمة </w:t>
      </w:r>
      <w:r w:rsidRPr="00315465">
        <w:rPr>
          <w:rFonts w:asciiTheme="majorBidi" w:hAnsiTheme="majorBidi"/>
          <w:sz w:val="26"/>
          <w:szCs w:val="26"/>
          <w:rtl/>
        </w:rPr>
        <w:t>نظام</w:t>
      </w:r>
      <w:r w:rsidR="00FD2613">
        <w:rPr>
          <w:rFonts w:asciiTheme="majorBidi" w:hAnsiTheme="majorBidi" w:hint="cs"/>
          <w:sz w:val="26"/>
          <w:szCs w:val="26"/>
          <w:rtl/>
        </w:rPr>
        <w:t>اً</w:t>
      </w:r>
      <w:r w:rsidRPr="00315465">
        <w:rPr>
          <w:rFonts w:asciiTheme="majorBidi" w:hAnsiTheme="majorBidi"/>
          <w:sz w:val="26"/>
          <w:szCs w:val="26"/>
          <w:rtl/>
        </w:rPr>
        <w:t xml:space="preserve"> لممارسات الرصد والتقييم </w:t>
      </w:r>
      <w:r w:rsidR="00FD2613">
        <w:rPr>
          <w:rFonts w:asciiTheme="majorBidi" w:hAnsiTheme="majorBidi" w:hint="cs"/>
          <w:sz w:val="26"/>
          <w:szCs w:val="26"/>
          <w:rtl/>
        </w:rPr>
        <w:t xml:space="preserve">من تطوير </w:t>
      </w:r>
      <w:r w:rsidRPr="00315465">
        <w:rPr>
          <w:rFonts w:asciiTheme="majorBidi" w:hAnsiTheme="majorBidi"/>
          <w:sz w:val="26"/>
          <w:szCs w:val="26"/>
          <w:rtl/>
        </w:rPr>
        <w:t xml:space="preserve">منظومة الأمم المتحدة في منتصف الثمانينات، </w:t>
      </w:r>
      <w:r w:rsidR="00FD2613">
        <w:rPr>
          <w:rFonts w:asciiTheme="majorBidi" w:hAnsiTheme="majorBidi" w:hint="cs"/>
          <w:sz w:val="26"/>
          <w:szCs w:val="26"/>
          <w:rtl/>
        </w:rPr>
        <w:t xml:space="preserve">إلا أنه </w:t>
      </w:r>
      <w:r w:rsidRPr="00315465">
        <w:rPr>
          <w:rFonts w:asciiTheme="majorBidi" w:hAnsiTheme="majorBidi"/>
          <w:sz w:val="26"/>
          <w:szCs w:val="26"/>
          <w:rtl/>
        </w:rPr>
        <w:t xml:space="preserve">اعتُبر غير مناسب لرؤية الصندوق المتعدد الأطراف المتمثلة في تعزيز </w:t>
      </w:r>
      <w:r w:rsidR="00FD2613">
        <w:rPr>
          <w:rFonts w:asciiTheme="majorBidi" w:hAnsiTheme="majorBidi" w:hint="cs"/>
          <w:sz w:val="26"/>
          <w:szCs w:val="26"/>
          <w:rtl/>
        </w:rPr>
        <w:t>"</w:t>
      </w:r>
      <w:r w:rsidRPr="00315465">
        <w:rPr>
          <w:rFonts w:asciiTheme="majorBidi" w:hAnsiTheme="majorBidi"/>
          <w:sz w:val="26"/>
          <w:szCs w:val="26"/>
          <w:rtl/>
        </w:rPr>
        <w:t>شكل جديد من أشكال التعاون الدولي</w:t>
      </w:r>
      <w:r w:rsidR="00FD2613">
        <w:rPr>
          <w:rFonts w:asciiTheme="majorBidi" w:hAnsiTheme="majorBidi" w:hint="cs"/>
          <w:sz w:val="26"/>
          <w:szCs w:val="26"/>
          <w:rtl/>
        </w:rPr>
        <w:t>"</w:t>
      </w:r>
      <w:r w:rsidRPr="00315465">
        <w:rPr>
          <w:rFonts w:asciiTheme="majorBidi" w:hAnsiTheme="majorBidi"/>
          <w:sz w:val="26"/>
          <w:szCs w:val="26"/>
          <w:rtl/>
        </w:rPr>
        <w:t xml:space="preserve"> حيث يتعين أن يكون نظام الرصد والتقييم محدداً زمنياً وم</w:t>
      </w:r>
      <w:r w:rsidR="00FD2613">
        <w:rPr>
          <w:rFonts w:asciiTheme="majorBidi" w:hAnsiTheme="majorBidi" w:hint="cs"/>
          <w:sz w:val="26"/>
          <w:szCs w:val="26"/>
          <w:rtl/>
        </w:rPr>
        <w:t>وجّه</w:t>
      </w:r>
      <w:r w:rsidRPr="00315465">
        <w:rPr>
          <w:rFonts w:asciiTheme="majorBidi" w:hAnsiTheme="majorBidi"/>
          <w:sz w:val="26"/>
          <w:szCs w:val="26"/>
          <w:rtl/>
        </w:rPr>
        <w:t xml:space="preserve"> الأهداف</w:t>
      </w:r>
      <w:r w:rsidR="00FD2613">
        <w:rPr>
          <w:rFonts w:asciiTheme="majorBidi" w:hAnsiTheme="majorBidi" w:hint="cs"/>
          <w:sz w:val="26"/>
          <w:szCs w:val="26"/>
          <w:rtl/>
        </w:rPr>
        <w:t>.</w:t>
      </w:r>
      <w:r w:rsidR="00FD2613">
        <w:rPr>
          <w:rStyle w:val="FootnoteReference"/>
          <w:rFonts w:asciiTheme="majorBidi" w:hAnsiTheme="majorBidi"/>
          <w:sz w:val="26"/>
          <w:szCs w:val="26"/>
          <w:rtl/>
        </w:rPr>
        <w:footnoteReference w:id="10"/>
      </w:r>
      <w:r w:rsidR="00FD2613">
        <w:rPr>
          <w:rFonts w:asciiTheme="majorBidi" w:hAnsiTheme="majorBidi" w:hint="cs"/>
          <w:sz w:val="26"/>
          <w:szCs w:val="26"/>
          <w:rtl/>
        </w:rPr>
        <w:t xml:space="preserve"> وشكّل هذا "</w:t>
      </w:r>
      <w:r w:rsidRPr="00315465">
        <w:rPr>
          <w:rFonts w:asciiTheme="majorBidi" w:hAnsiTheme="majorBidi"/>
          <w:sz w:val="26"/>
          <w:szCs w:val="26"/>
          <w:rtl/>
        </w:rPr>
        <w:t>الافتراض المحدد الذي سيميز نظام الرصد والتقييم في الصندوق عن النماذج التقليدية لرصد وتقييم برامج المساعدة الإنمائية</w:t>
      </w:r>
      <w:r w:rsidR="00FD2613">
        <w:rPr>
          <w:rFonts w:asciiTheme="majorBidi" w:hAnsiTheme="majorBidi" w:hint="cs"/>
          <w:sz w:val="26"/>
          <w:szCs w:val="26"/>
          <w:rtl/>
        </w:rPr>
        <w:t>".</w:t>
      </w:r>
      <w:r w:rsidR="00FD2613">
        <w:rPr>
          <w:rStyle w:val="FootnoteReference"/>
          <w:rFonts w:asciiTheme="majorBidi" w:hAnsiTheme="majorBidi"/>
          <w:sz w:val="26"/>
          <w:szCs w:val="26"/>
          <w:rtl/>
        </w:rPr>
        <w:footnoteReference w:id="11"/>
      </w:r>
      <w:r w:rsidRPr="00315465">
        <w:rPr>
          <w:rFonts w:asciiTheme="majorBidi" w:hAnsiTheme="majorBidi"/>
          <w:sz w:val="26"/>
          <w:szCs w:val="26"/>
          <w:rtl/>
        </w:rPr>
        <w:t xml:space="preserve"> </w:t>
      </w:r>
    </w:p>
    <w:p w14:paraId="34BA7D5E" w14:textId="0A00CF7C" w:rsidR="00CB2572" w:rsidRPr="00FD2613" w:rsidRDefault="00CB2572" w:rsidP="00FD2613">
      <w:pPr>
        <w:pStyle w:val="Heading1"/>
        <w:bidi/>
        <w:rPr>
          <w:rFonts w:asciiTheme="majorBidi" w:hAnsiTheme="majorBidi" w:cstheme="majorBidi"/>
          <w:sz w:val="26"/>
          <w:szCs w:val="26"/>
          <w:rtl/>
        </w:rPr>
      </w:pPr>
      <w:r w:rsidRPr="002F42F9">
        <w:rPr>
          <w:rFonts w:asciiTheme="majorBidi" w:hAnsiTheme="majorBidi" w:cstheme="majorBidi"/>
          <w:sz w:val="26"/>
          <w:szCs w:val="26"/>
          <w:rtl/>
        </w:rPr>
        <w:t>و</w:t>
      </w:r>
      <w:r w:rsidR="00FD2613">
        <w:rPr>
          <w:rFonts w:asciiTheme="majorBidi" w:hAnsiTheme="majorBidi" w:cstheme="majorBidi" w:hint="cs"/>
          <w:sz w:val="26"/>
          <w:szCs w:val="26"/>
          <w:rtl/>
        </w:rPr>
        <w:t xml:space="preserve">إحدى أبرز أوجه قصور </w:t>
      </w:r>
      <w:r w:rsidRPr="002F42F9">
        <w:rPr>
          <w:rFonts w:asciiTheme="majorBidi" w:hAnsiTheme="majorBidi" w:cstheme="majorBidi"/>
          <w:sz w:val="26"/>
          <w:szCs w:val="26"/>
          <w:rtl/>
        </w:rPr>
        <w:t xml:space="preserve">هذا النهج الجديد أنه لم يترجم إلى سياسة تقييم. </w:t>
      </w:r>
      <w:r w:rsidR="00FD2613">
        <w:rPr>
          <w:rFonts w:asciiTheme="majorBidi" w:hAnsiTheme="majorBidi" w:cstheme="majorBidi" w:hint="cs"/>
          <w:sz w:val="26"/>
          <w:szCs w:val="26"/>
          <w:rtl/>
        </w:rPr>
        <w:t xml:space="preserve">بدلاً من </w:t>
      </w:r>
      <w:r w:rsidRPr="002F42F9">
        <w:rPr>
          <w:rFonts w:asciiTheme="majorBidi" w:hAnsiTheme="majorBidi" w:cstheme="majorBidi"/>
          <w:sz w:val="26"/>
          <w:szCs w:val="26"/>
          <w:rtl/>
        </w:rPr>
        <w:t xml:space="preserve">ذلك، أُسندت </w:t>
      </w:r>
      <w:r w:rsidR="00FD2613">
        <w:rPr>
          <w:rFonts w:asciiTheme="majorBidi" w:hAnsiTheme="majorBidi" w:cstheme="majorBidi" w:hint="cs"/>
          <w:sz w:val="26"/>
          <w:szCs w:val="26"/>
          <w:rtl/>
        </w:rPr>
        <w:t xml:space="preserve">مهمة </w:t>
      </w:r>
      <w:r w:rsidRPr="002F42F9">
        <w:rPr>
          <w:rFonts w:asciiTheme="majorBidi" w:hAnsiTheme="majorBidi" w:cstheme="majorBidi"/>
          <w:sz w:val="26"/>
          <w:szCs w:val="26"/>
          <w:rtl/>
        </w:rPr>
        <w:t>التقييم إلى موظف واحد في التوصيف الوظيفي</w:t>
      </w:r>
      <w:r w:rsidR="00FD2613">
        <w:rPr>
          <w:rFonts w:asciiTheme="majorBidi" w:hAnsiTheme="majorBidi" w:cstheme="majorBidi" w:hint="cs"/>
          <w:sz w:val="26"/>
          <w:szCs w:val="26"/>
          <w:rtl/>
        </w:rPr>
        <w:t>،</w:t>
      </w:r>
      <w:r w:rsidRPr="002F42F9">
        <w:rPr>
          <w:rFonts w:asciiTheme="majorBidi" w:hAnsiTheme="majorBidi" w:cstheme="majorBidi"/>
          <w:sz w:val="26"/>
          <w:szCs w:val="26"/>
          <w:rtl/>
        </w:rPr>
        <w:t xml:space="preserve"> </w:t>
      </w:r>
      <w:r w:rsidR="00FD2613">
        <w:rPr>
          <w:rFonts w:asciiTheme="majorBidi" w:hAnsiTheme="majorBidi" w:cstheme="majorBidi" w:hint="cs"/>
          <w:sz w:val="26"/>
          <w:szCs w:val="26"/>
          <w:rtl/>
        </w:rPr>
        <w:t xml:space="preserve">ليتولى منصب </w:t>
      </w:r>
      <w:r w:rsidRPr="002F42F9">
        <w:rPr>
          <w:rFonts w:asciiTheme="majorBidi" w:hAnsiTheme="majorBidi" w:cstheme="majorBidi"/>
          <w:sz w:val="26"/>
          <w:szCs w:val="26"/>
          <w:rtl/>
        </w:rPr>
        <w:t xml:space="preserve">رئيس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وقد لبى هذا الترتيب الحاجة </w:t>
      </w:r>
      <w:r w:rsidR="00FD2613">
        <w:rPr>
          <w:rFonts w:asciiTheme="majorBidi" w:hAnsiTheme="majorBidi" w:cstheme="majorBidi" w:hint="cs"/>
          <w:sz w:val="26"/>
          <w:szCs w:val="26"/>
          <w:rtl/>
        </w:rPr>
        <w:t xml:space="preserve">على المدى </w:t>
      </w:r>
      <w:r w:rsidRPr="002F42F9">
        <w:rPr>
          <w:rFonts w:asciiTheme="majorBidi" w:hAnsiTheme="majorBidi" w:cstheme="majorBidi"/>
          <w:sz w:val="26"/>
          <w:szCs w:val="26"/>
          <w:rtl/>
        </w:rPr>
        <w:t xml:space="preserve">القصير إلى ترتيب محدد زمنياً </w:t>
      </w:r>
      <w:r w:rsidR="00FD2613">
        <w:rPr>
          <w:rFonts w:asciiTheme="majorBidi" w:hAnsiTheme="majorBidi" w:cstheme="majorBidi" w:hint="cs"/>
          <w:sz w:val="26"/>
          <w:szCs w:val="26"/>
          <w:rtl/>
        </w:rPr>
        <w:t>"</w:t>
      </w:r>
      <w:r w:rsidRPr="002F42F9">
        <w:rPr>
          <w:rFonts w:asciiTheme="majorBidi" w:hAnsiTheme="majorBidi" w:cstheme="majorBidi"/>
          <w:sz w:val="26"/>
          <w:szCs w:val="26"/>
          <w:rtl/>
        </w:rPr>
        <w:t>لا يترتب عليه تكاليف مفرطة ولا يضخم الأمانة العامة التي تتسم حالياً بال</w:t>
      </w:r>
      <w:r w:rsidR="00F60699">
        <w:rPr>
          <w:rFonts w:asciiTheme="majorBidi" w:hAnsiTheme="majorBidi" w:cstheme="majorBidi" w:hint="cs"/>
          <w:sz w:val="26"/>
          <w:szCs w:val="26"/>
          <w:rtl/>
        </w:rPr>
        <w:t xml:space="preserve">بساطة </w:t>
      </w:r>
      <w:r w:rsidRPr="002F42F9">
        <w:rPr>
          <w:rFonts w:asciiTheme="majorBidi" w:hAnsiTheme="majorBidi" w:cstheme="majorBidi"/>
          <w:sz w:val="26"/>
          <w:szCs w:val="26"/>
          <w:rtl/>
        </w:rPr>
        <w:t>والكفاءة</w:t>
      </w:r>
      <w:r w:rsidR="00F60699">
        <w:rPr>
          <w:rFonts w:asciiTheme="majorBidi" w:hAnsiTheme="majorBidi" w:cstheme="majorBidi" w:hint="cs"/>
          <w:sz w:val="26"/>
          <w:szCs w:val="26"/>
          <w:rtl/>
        </w:rPr>
        <w:t>".</w:t>
      </w:r>
      <w:r w:rsidR="00F60699">
        <w:rPr>
          <w:rStyle w:val="FootnoteReference"/>
          <w:rFonts w:asciiTheme="majorBidi" w:hAnsiTheme="majorBidi" w:cstheme="majorBidi"/>
          <w:sz w:val="26"/>
          <w:szCs w:val="26"/>
          <w:rtl/>
        </w:rPr>
        <w:footnoteReference w:id="12"/>
      </w:r>
      <w:r w:rsidRPr="002F42F9">
        <w:rPr>
          <w:rFonts w:asciiTheme="majorBidi" w:hAnsiTheme="majorBidi" w:cstheme="majorBidi"/>
          <w:sz w:val="26"/>
          <w:szCs w:val="26"/>
          <w:rtl/>
        </w:rPr>
        <w:t xml:space="preserve">  </w:t>
      </w:r>
      <w:r w:rsidR="00F60699">
        <w:rPr>
          <w:rFonts w:asciiTheme="majorBidi" w:hAnsiTheme="majorBidi" w:cstheme="majorBidi" w:hint="cs"/>
          <w:sz w:val="26"/>
          <w:szCs w:val="26"/>
          <w:rtl/>
        </w:rPr>
        <w:t>و</w:t>
      </w:r>
      <w:r w:rsidRPr="002F42F9">
        <w:rPr>
          <w:rFonts w:asciiTheme="majorBidi" w:hAnsiTheme="majorBidi" w:cstheme="majorBidi"/>
          <w:sz w:val="26"/>
          <w:szCs w:val="26"/>
          <w:rtl/>
        </w:rPr>
        <w:t xml:space="preserve">لكن على المدى الطويل، </w:t>
      </w:r>
      <w:r w:rsidR="00F60699">
        <w:rPr>
          <w:rFonts w:asciiTheme="majorBidi" w:hAnsiTheme="majorBidi" w:cstheme="majorBidi" w:hint="cs"/>
          <w:sz w:val="26"/>
          <w:szCs w:val="26"/>
          <w:rtl/>
        </w:rPr>
        <w:t>شكّل</w:t>
      </w:r>
      <w:r w:rsidRPr="002F42F9">
        <w:rPr>
          <w:rFonts w:asciiTheme="majorBidi" w:hAnsiTheme="majorBidi" w:cstheme="majorBidi"/>
          <w:sz w:val="26"/>
          <w:szCs w:val="26"/>
          <w:rtl/>
        </w:rPr>
        <w:t xml:space="preserve"> عدم وجود سياسة للتقييم فرصة ضائعة لإطلاق وتعزيز ثقافة التقييم في الصندوق </w:t>
      </w:r>
      <w:r w:rsidR="00F60699">
        <w:rPr>
          <w:rFonts w:asciiTheme="majorBidi" w:hAnsiTheme="majorBidi" w:cstheme="majorBidi" w:hint="cs"/>
          <w:sz w:val="26"/>
          <w:szCs w:val="26"/>
          <w:rtl/>
        </w:rPr>
        <w:t>ال</w:t>
      </w:r>
      <w:r w:rsidRPr="002F42F9">
        <w:rPr>
          <w:rFonts w:asciiTheme="majorBidi" w:hAnsiTheme="majorBidi" w:cstheme="majorBidi"/>
          <w:sz w:val="26"/>
          <w:szCs w:val="26"/>
          <w:rtl/>
        </w:rPr>
        <w:t xml:space="preserve">متعدد الأطراف. وأصبح التقييم مرتبطاً بالفرد الذي </w:t>
      </w:r>
      <w:r w:rsidR="00F60699">
        <w:rPr>
          <w:rFonts w:asciiTheme="majorBidi" w:hAnsiTheme="majorBidi" w:cstheme="majorBidi" w:hint="cs"/>
          <w:sz w:val="26"/>
          <w:szCs w:val="26"/>
          <w:rtl/>
        </w:rPr>
        <w:t>ي</w:t>
      </w:r>
      <w:r w:rsidRPr="002F42F9">
        <w:rPr>
          <w:rFonts w:asciiTheme="majorBidi" w:hAnsiTheme="majorBidi" w:cstheme="majorBidi"/>
          <w:sz w:val="26"/>
          <w:szCs w:val="26"/>
          <w:rtl/>
        </w:rPr>
        <w:t xml:space="preserve">تم اختياره لوظيفة كبير </w:t>
      </w:r>
      <w:r w:rsidR="00F60699">
        <w:rPr>
          <w:rFonts w:asciiTheme="majorBidi" w:hAnsiTheme="majorBidi" w:cstheme="majorBidi" w:hint="cs"/>
          <w:sz w:val="26"/>
          <w:szCs w:val="26"/>
          <w:rtl/>
        </w:rPr>
        <w:t xml:space="preserve">موظفي الرصد والتقييم </w:t>
      </w:r>
      <w:r w:rsidRPr="002F42F9">
        <w:rPr>
          <w:rFonts w:asciiTheme="majorBidi" w:hAnsiTheme="majorBidi" w:cstheme="majorBidi"/>
          <w:sz w:val="26"/>
          <w:szCs w:val="26"/>
          <w:rtl/>
        </w:rPr>
        <w:t>بدلاً من أن يكون وظيفة تنظيمية منفصلة ومتميزة</w:t>
      </w:r>
      <w:r w:rsidR="00F60699">
        <w:rPr>
          <w:rFonts w:asciiTheme="majorBidi" w:hAnsiTheme="majorBidi" w:cstheme="majorBidi" w:hint="cs"/>
          <w:sz w:val="26"/>
          <w:szCs w:val="26"/>
          <w:rtl/>
        </w:rPr>
        <w:t>.</w:t>
      </w:r>
    </w:p>
    <w:p w14:paraId="17365364" w14:textId="4D430CD9" w:rsidR="00FD2613" w:rsidRPr="00FD2613" w:rsidRDefault="00CB2572" w:rsidP="00E9496E">
      <w:pPr>
        <w:bidi/>
        <w:rPr>
          <w:rFonts w:asciiTheme="majorBidi" w:hAnsiTheme="majorBidi" w:cstheme="majorBidi"/>
          <w:b/>
          <w:bCs/>
          <w:sz w:val="26"/>
          <w:szCs w:val="26"/>
        </w:rPr>
      </w:pPr>
      <w:r w:rsidRPr="00FD2613">
        <w:rPr>
          <w:rFonts w:asciiTheme="majorBidi" w:hAnsiTheme="majorBidi" w:cstheme="majorBidi"/>
          <w:b/>
          <w:bCs/>
          <w:sz w:val="26"/>
          <w:szCs w:val="26"/>
          <w:rtl/>
        </w:rPr>
        <w:t xml:space="preserve">النتيجة 2: غياب سياسة للتقييم والخلط بين </w:t>
      </w:r>
      <w:r w:rsidR="00DD5D02" w:rsidRPr="00FD2613">
        <w:rPr>
          <w:rFonts w:asciiTheme="majorBidi" w:hAnsiTheme="majorBidi" w:cstheme="majorBidi"/>
          <w:b/>
          <w:bCs/>
          <w:sz w:val="26"/>
          <w:szCs w:val="26"/>
          <w:rtl/>
        </w:rPr>
        <w:t>مهمت</w:t>
      </w:r>
      <w:r w:rsidR="00E9496E">
        <w:rPr>
          <w:rFonts w:asciiTheme="majorBidi" w:hAnsiTheme="majorBidi" w:cstheme="majorBidi" w:hint="cs"/>
          <w:b/>
          <w:bCs/>
          <w:sz w:val="26"/>
          <w:szCs w:val="26"/>
          <w:rtl/>
        </w:rPr>
        <w:t>َ</w:t>
      </w:r>
      <w:r w:rsidRPr="00FD2613">
        <w:rPr>
          <w:rFonts w:asciiTheme="majorBidi" w:hAnsiTheme="majorBidi" w:cstheme="majorBidi"/>
          <w:b/>
          <w:bCs/>
          <w:sz w:val="26"/>
          <w:szCs w:val="26"/>
          <w:rtl/>
        </w:rPr>
        <w:t>ي الرصد والتقييم</w:t>
      </w:r>
    </w:p>
    <w:p w14:paraId="1A8590EE" w14:textId="36CF6AFE" w:rsidR="00CB2572" w:rsidRPr="002F42F9" w:rsidRDefault="00CB2572" w:rsidP="00FD2613">
      <w:pPr>
        <w:pStyle w:val="Heading1"/>
        <w:bidi/>
        <w:rPr>
          <w:rFonts w:asciiTheme="majorBidi" w:hAnsiTheme="majorBidi" w:cstheme="majorBidi"/>
          <w:sz w:val="26"/>
          <w:szCs w:val="26"/>
        </w:rPr>
      </w:pPr>
      <w:r w:rsidRPr="002F42F9">
        <w:rPr>
          <w:rFonts w:asciiTheme="majorBidi" w:hAnsiTheme="majorBidi" w:cstheme="majorBidi"/>
          <w:sz w:val="26"/>
          <w:szCs w:val="26"/>
          <w:rtl/>
        </w:rPr>
        <w:t>كان لعدم وجود سياسة تقييم تحدد أنواع تقييم الصندوق المتعدد الأطراف وتوضح الفروق</w:t>
      </w:r>
      <w:r w:rsidR="00F60699">
        <w:rPr>
          <w:rFonts w:asciiTheme="majorBidi" w:hAnsiTheme="majorBidi" w:cstheme="majorBidi" w:hint="cs"/>
          <w:sz w:val="26"/>
          <w:szCs w:val="26"/>
          <w:rtl/>
        </w:rPr>
        <w:t>ات</w:t>
      </w:r>
      <w:r w:rsidRPr="002F42F9">
        <w:rPr>
          <w:rFonts w:asciiTheme="majorBidi" w:hAnsiTheme="majorBidi" w:cstheme="majorBidi"/>
          <w:sz w:val="26"/>
          <w:szCs w:val="26"/>
          <w:rtl/>
        </w:rPr>
        <w:t xml:space="preserve"> بين الرصد والتقييم أثر طويل الأمد. </w:t>
      </w:r>
      <w:r w:rsidR="00F60699">
        <w:rPr>
          <w:rFonts w:asciiTheme="majorBidi" w:hAnsiTheme="majorBidi" w:cstheme="majorBidi" w:hint="cs"/>
          <w:sz w:val="26"/>
          <w:szCs w:val="26"/>
          <w:rtl/>
        </w:rPr>
        <w:t>ف</w:t>
      </w:r>
      <w:r w:rsidRPr="002F42F9">
        <w:rPr>
          <w:rFonts w:asciiTheme="majorBidi" w:hAnsiTheme="majorBidi" w:cstheme="majorBidi"/>
          <w:sz w:val="26"/>
          <w:szCs w:val="26"/>
          <w:rtl/>
        </w:rPr>
        <w:t>في الممارسة العملية، تختلط هاتان ال</w:t>
      </w:r>
      <w:r w:rsidR="00DD5D02">
        <w:rPr>
          <w:rFonts w:asciiTheme="majorBidi" w:hAnsiTheme="majorBidi" w:cstheme="majorBidi"/>
          <w:sz w:val="26"/>
          <w:szCs w:val="26"/>
          <w:rtl/>
        </w:rPr>
        <w:t>مهمت</w:t>
      </w:r>
      <w:r w:rsidRPr="002F42F9">
        <w:rPr>
          <w:rFonts w:asciiTheme="majorBidi" w:hAnsiTheme="majorBidi" w:cstheme="majorBidi"/>
          <w:sz w:val="26"/>
          <w:szCs w:val="26"/>
          <w:rtl/>
        </w:rPr>
        <w:t xml:space="preserve">ان في </w:t>
      </w:r>
      <w:r w:rsidR="003D281C">
        <w:rPr>
          <w:rFonts w:asciiTheme="majorBidi" w:hAnsiTheme="majorBidi" w:cstheme="majorBidi"/>
          <w:sz w:val="26"/>
          <w:szCs w:val="26"/>
          <w:rtl/>
        </w:rPr>
        <w:t>منتجات</w:t>
      </w:r>
      <w:r w:rsidRPr="002F42F9">
        <w:rPr>
          <w:rFonts w:asciiTheme="majorBidi" w:hAnsiTheme="majorBidi" w:cstheme="majorBidi"/>
          <w:sz w:val="26"/>
          <w:szCs w:val="26"/>
          <w:rtl/>
        </w:rPr>
        <w:t xml:space="preserve"> كبير موظفي </w:t>
      </w:r>
      <w:r w:rsidR="00F60699">
        <w:rPr>
          <w:rFonts w:asciiTheme="majorBidi" w:hAnsiTheme="majorBidi" w:cstheme="majorBidi" w:hint="cs"/>
          <w:sz w:val="26"/>
          <w:szCs w:val="26"/>
          <w:rtl/>
        </w:rPr>
        <w:t>الرصد و</w:t>
      </w:r>
      <w:r w:rsidRPr="002F42F9">
        <w:rPr>
          <w:rFonts w:asciiTheme="majorBidi" w:hAnsiTheme="majorBidi" w:cstheme="majorBidi"/>
          <w:sz w:val="26"/>
          <w:szCs w:val="26"/>
          <w:rtl/>
        </w:rPr>
        <w:t xml:space="preserve">التقييم وغيره من كبار </w:t>
      </w:r>
      <w:r w:rsidR="00F60699">
        <w:rPr>
          <w:rFonts w:asciiTheme="majorBidi" w:hAnsiTheme="majorBidi" w:cstheme="majorBidi" w:hint="cs"/>
          <w:sz w:val="26"/>
          <w:szCs w:val="26"/>
          <w:rtl/>
        </w:rPr>
        <w:t>ال</w:t>
      </w:r>
      <w:r w:rsidRPr="002F42F9">
        <w:rPr>
          <w:rFonts w:asciiTheme="majorBidi" w:hAnsiTheme="majorBidi" w:cstheme="majorBidi"/>
          <w:sz w:val="26"/>
          <w:szCs w:val="26"/>
          <w:rtl/>
        </w:rPr>
        <w:t>موظفي</w:t>
      </w:r>
      <w:r w:rsidR="00F60699">
        <w:rPr>
          <w:rFonts w:asciiTheme="majorBidi" w:hAnsiTheme="majorBidi" w:cstheme="majorBidi" w:hint="cs"/>
          <w:sz w:val="26"/>
          <w:szCs w:val="26"/>
          <w:rtl/>
        </w:rPr>
        <w:t xml:space="preserve">ن. </w:t>
      </w:r>
      <w:r w:rsidRPr="002F42F9">
        <w:rPr>
          <w:rFonts w:asciiTheme="majorBidi" w:hAnsiTheme="majorBidi" w:cstheme="majorBidi"/>
          <w:sz w:val="26"/>
          <w:szCs w:val="26"/>
          <w:rtl/>
        </w:rPr>
        <w:t>فالرصد مهمة إدارية يقوم بها المشاركون عن كثب في تصميم البرامج وتنفيذها ولا تفترض استقلالية عامل الرصد. وعلى النقيض من ذلك، يركز التقييم على التقييم المحايد الذي يجريه خبراء خارجيون مستقلون لا تربطهم علاقة سابقة ب</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 xml:space="preserve"> أو البرامج، ويقومون بتحليل </w:t>
      </w:r>
      <w:r w:rsidR="00F60699">
        <w:rPr>
          <w:rFonts w:asciiTheme="majorBidi" w:hAnsiTheme="majorBidi" w:cstheme="majorBidi" w:hint="cs"/>
          <w:sz w:val="26"/>
          <w:szCs w:val="26"/>
          <w:rtl/>
        </w:rPr>
        <w:t xml:space="preserve">وجمع </w:t>
      </w:r>
      <w:r w:rsidRPr="002F42F9">
        <w:rPr>
          <w:rFonts w:asciiTheme="majorBidi" w:hAnsiTheme="majorBidi" w:cstheme="majorBidi"/>
          <w:sz w:val="26"/>
          <w:szCs w:val="26"/>
          <w:rtl/>
        </w:rPr>
        <w:t>البيانات المتعلقة بفعالية البرامج وأهميتها وكفاءتها واستدامتها</w:t>
      </w:r>
      <w:r w:rsidR="00F60699">
        <w:rPr>
          <w:rFonts w:asciiTheme="majorBidi" w:hAnsiTheme="majorBidi" w:cstheme="majorBidi" w:hint="cs"/>
          <w:sz w:val="26"/>
          <w:szCs w:val="26"/>
          <w:rtl/>
        </w:rPr>
        <w:t>،</w:t>
      </w:r>
      <w:r w:rsidRPr="002F42F9">
        <w:rPr>
          <w:rFonts w:asciiTheme="majorBidi" w:hAnsiTheme="majorBidi" w:cstheme="majorBidi"/>
          <w:sz w:val="26"/>
          <w:szCs w:val="26"/>
          <w:rtl/>
        </w:rPr>
        <w:t xml:space="preserve"> و</w:t>
      </w:r>
      <w:r w:rsidR="00F60699">
        <w:rPr>
          <w:rFonts w:asciiTheme="majorBidi" w:hAnsiTheme="majorBidi" w:cstheme="majorBidi" w:hint="cs"/>
          <w:sz w:val="26"/>
          <w:szCs w:val="26"/>
          <w:rtl/>
        </w:rPr>
        <w:t>ب</w:t>
      </w:r>
      <w:r w:rsidRPr="002F42F9">
        <w:rPr>
          <w:rFonts w:asciiTheme="majorBidi" w:hAnsiTheme="majorBidi" w:cstheme="majorBidi"/>
          <w:sz w:val="26"/>
          <w:szCs w:val="26"/>
          <w:rtl/>
        </w:rPr>
        <w:t>تقديم توصيات ل</w:t>
      </w:r>
      <w:r w:rsidR="00F60699">
        <w:rPr>
          <w:rFonts w:asciiTheme="majorBidi" w:hAnsiTheme="majorBidi" w:cstheme="majorBidi" w:hint="cs"/>
          <w:sz w:val="26"/>
          <w:szCs w:val="26"/>
          <w:rtl/>
        </w:rPr>
        <w:t xml:space="preserve">تسهيل مهمة </w:t>
      </w:r>
      <w:r w:rsidRPr="002F42F9">
        <w:rPr>
          <w:rFonts w:asciiTheme="majorBidi" w:hAnsiTheme="majorBidi" w:cstheme="majorBidi"/>
          <w:sz w:val="26"/>
          <w:szCs w:val="26"/>
          <w:rtl/>
        </w:rPr>
        <w:t xml:space="preserve">اتخاذ القرارات </w:t>
      </w:r>
      <w:r w:rsidR="00F60699">
        <w:rPr>
          <w:rFonts w:asciiTheme="majorBidi" w:hAnsiTheme="majorBidi" w:cstheme="majorBidi" w:hint="cs"/>
          <w:sz w:val="26"/>
          <w:szCs w:val="26"/>
          <w:rtl/>
        </w:rPr>
        <w:t xml:space="preserve">على المدراء </w:t>
      </w:r>
      <w:r w:rsidRPr="002F42F9">
        <w:rPr>
          <w:rFonts w:asciiTheme="majorBidi" w:hAnsiTheme="majorBidi" w:cstheme="majorBidi"/>
          <w:sz w:val="26"/>
          <w:szCs w:val="26"/>
          <w:rtl/>
        </w:rPr>
        <w:t>وأصحاب المصلحة</w:t>
      </w:r>
      <w:r w:rsidR="00F60699">
        <w:rPr>
          <w:rFonts w:asciiTheme="majorBidi" w:hAnsiTheme="majorBidi" w:cstheme="majorBidi" w:hint="cs"/>
          <w:sz w:val="26"/>
          <w:szCs w:val="26"/>
          <w:rtl/>
        </w:rPr>
        <w:t>.</w:t>
      </w:r>
    </w:p>
    <w:p w14:paraId="35238D9C" w14:textId="4B767DFA" w:rsidR="00CB2572" w:rsidRPr="006D2A9A" w:rsidRDefault="00CB2572" w:rsidP="006D2A9A">
      <w:pPr>
        <w:pStyle w:val="Heading1"/>
        <w:bidi/>
        <w:rPr>
          <w:rFonts w:asciiTheme="majorBidi" w:hAnsiTheme="majorBidi" w:cstheme="majorBidi"/>
          <w:sz w:val="26"/>
          <w:szCs w:val="26"/>
        </w:rPr>
      </w:pPr>
      <w:r w:rsidRPr="002F42F9">
        <w:rPr>
          <w:rFonts w:asciiTheme="majorBidi" w:hAnsiTheme="majorBidi" w:cstheme="majorBidi"/>
          <w:sz w:val="26"/>
          <w:szCs w:val="26"/>
          <w:rtl/>
        </w:rPr>
        <w:t>في حين وافقت اللجنة التنفيذية على مشروع دليل للتقييم</w:t>
      </w:r>
      <w:r w:rsidR="00E9496E">
        <w:rPr>
          <w:rStyle w:val="FootnoteReference"/>
          <w:rFonts w:asciiTheme="majorBidi" w:hAnsiTheme="majorBidi" w:cstheme="majorBidi"/>
          <w:sz w:val="26"/>
          <w:szCs w:val="26"/>
          <w:rtl/>
        </w:rPr>
        <w:footnoteReference w:id="13"/>
      </w:r>
      <w:r w:rsidRPr="002F42F9">
        <w:rPr>
          <w:rFonts w:asciiTheme="majorBidi" w:hAnsiTheme="majorBidi" w:cstheme="majorBidi"/>
          <w:sz w:val="26"/>
          <w:szCs w:val="26"/>
          <w:rtl/>
        </w:rPr>
        <w:t xml:space="preserve"> يميز الفرق بين التقييم والرصد، إلا أنه لم يتم الانتهاء من إعداده أو نشره لضمان تعريف </w:t>
      </w:r>
      <w:r w:rsidR="00E9496E">
        <w:rPr>
          <w:rFonts w:asciiTheme="majorBidi" w:hAnsiTheme="majorBidi" w:cstheme="majorBidi" w:hint="cs"/>
          <w:sz w:val="26"/>
          <w:szCs w:val="26"/>
          <w:rtl/>
        </w:rPr>
        <w:t xml:space="preserve">المهمة </w:t>
      </w:r>
      <w:r w:rsidRPr="002F42F9">
        <w:rPr>
          <w:rFonts w:asciiTheme="majorBidi" w:hAnsiTheme="majorBidi" w:cstheme="majorBidi"/>
          <w:sz w:val="26"/>
          <w:szCs w:val="26"/>
          <w:rtl/>
        </w:rPr>
        <w:t>الجديدة على نطاق المنظمة. وخلص هذا التقييم إلى أن الخلط بين ال</w:t>
      </w:r>
      <w:r w:rsidR="00DD5D02">
        <w:rPr>
          <w:rFonts w:asciiTheme="majorBidi" w:hAnsiTheme="majorBidi" w:cstheme="majorBidi"/>
          <w:sz w:val="26"/>
          <w:szCs w:val="26"/>
          <w:rtl/>
        </w:rPr>
        <w:t>مهمت</w:t>
      </w:r>
      <w:r w:rsidRPr="002F42F9">
        <w:rPr>
          <w:rFonts w:asciiTheme="majorBidi" w:hAnsiTheme="majorBidi" w:cstheme="majorBidi"/>
          <w:sz w:val="26"/>
          <w:szCs w:val="26"/>
          <w:rtl/>
        </w:rPr>
        <w:t xml:space="preserve">ين </w:t>
      </w:r>
      <w:r w:rsidRPr="002F42F9">
        <w:rPr>
          <w:rFonts w:asciiTheme="majorBidi" w:hAnsiTheme="majorBidi" w:cstheme="majorBidi"/>
          <w:sz w:val="26"/>
          <w:szCs w:val="26"/>
          <w:rtl/>
        </w:rPr>
        <w:lastRenderedPageBreak/>
        <w:t xml:space="preserve">منتشر على نطاق المنظمة. وباختصار، </w:t>
      </w:r>
      <w:r w:rsidR="00E9496E">
        <w:rPr>
          <w:rFonts w:asciiTheme="majorBidi" w:hAnsiTheme="majorBidi" w:cstheme="majorBidi" w:hint="cs"/>
          <w:sz w:val="26"/>
          <w:szCs w:val="26"/>
          <w:rtl/>
        </w:rPr>
        <w:t xml:space="preserve">ما من </w:t>
      </w:r>
      <w:r w:rsidRPr="002F42F9">
        <w:rPr>
          <w:rFonts w:asciiTheme="majorBidi" w:hAnsiTheme="majorBidi" w:cstheme="majorBidi"/>
          <w:sz w:val="26"/>
          <w:szCs w:val="26"/>
          <w:rtl/>
        </w:rPr>
        <w:t xml:space="preserve">فهم مشترك على مستوى المنظمة للغرض من التقييم ودوره واستخدامه، وكيف يختلف عن الرصد، وكذلك عن أنشطة الرقابة الأخرى المتمثلة في مراجعة الحسابات والتفتيش. وتتجلى الأمثلة على هذا الجانب من ممارسات الصندوق المتعدد الأطراف في ثلاثة منتجات هي تقييمات أداء الوكالات المنفذة في ضوء خطط أعمالها السنوية، وتقرير الإنجاز الموحد للمشروع، واستعراض أمانة الصندوق المتعدد الأطراف لطلبات شرائح جديدة للمشاريع </w:t>
      </w:r>
      <w:r w:rsidR="00E9496E">
        <w:rPr>
          <w:rFonts w:asciiTheme="majorBidi" w:hAnsiTheme="majorBidi" w:cstheme="majorBidi" w:hint="cs"/>
          <w:sz w:val="26"/>
          <w:szCs w:val="26"/>
          <w:rtl/>
        </w:rPr>
        <w:t xml:space="preserve">على مدى سنوات عدّة </w:t>
      </w:r>
      <w:r w:rsidRPr="002F42F9">
        <w:rPr>
          <w:rFonts w:asciiTheme="majorBidi" w:hAnsiTheme="majorBidi" w:cstheme="majorBidi"/>
          <w:sz w:val="26"/>
          <w:szCs w:val="26"/>
          <w:rtl/>
        </w:rPr>
        <w:t xml:space="preserve">تشمل أحياناً تقارير تحقق مستقلة </w:t>
      </w:r>
      <w:r w:rsidR="00E9496E">
        <w:rPr>
          <w:rFonts w:asciiTheme="majorBidi" w:hAnsiTheme="majorBidi" w:cstheme="majorBidi" w:hint="cs"/>
          <w:sz w:val="26"/>
          <w:szCs w:val="26"/>
          <w:rtl/>
        </w:rPr>
        <w:t xml:space="preserve">يعدّها </w:t>
      </w:r>
      <w:r w:rsidRPr="002F42F9">
        <w:rPr>
          <w:rFonts w:asciiTheme="majorBidi" w:hAnsiTheme="majorBidi" w:cstheme="majorBidi"/>
          <w:sz w:val="26"/>
          <w:szCs w:val="26"/>
          <w:rtl/>
        </w:rPr>
        <w:t>خبراء استشاري</w:t>
      </w:r>
      <w:r w:rsidR="00E9496E">
        <w:rPr>
          <w:rFonts w:asciiTheme="majorBidi" w:hAnsiTheme="majorBidi" w:cstheme="majorBidi" w:hint="cs"/>
          <w:sz w:val="26"/>
          <w:szCs w:val="26"/>
          <w:rtl/>
        </w:rPr>
        <w:t>و</w:t>
      </w:r>
      <w:r w:rsidRPr="002F42F9">
        <w:rPr>
          <w:rFonts w:asciiTheme="majorBidi" w:hAnsiTheme="majorBidi" w:cstheme="majorBidi"/>
          <w:sz w:val="26"/>
          <w:szCs w:val="26"/>
          <w:rtl/>
        </w:rPr>
        <w:t>ن خارجي</w:t>
      </w:r>
      <w:r w:rsidR="00E9496E">
        <w:rPr>
          <w:rFonts w:asciiTheme="majorBidi" w:hAnsiTheme="majorBidi" w:cstheme="majorBidi" w:hint="cs"/>
          <w:sz w:val="26"/>
          <w:szCs w:val="26"/>
          <w:rtl/>
        </w:rPr>
        <w:t>و</w:t>
      </w:r>
      <w:r w:rsidRPr="002F42F9">
        <w:rPr>
          <w:rFonts w:asciiTheme="majorBidi" w:hAnsiTheme="majorBidi" w:cstheme="majorBidi"/>
          <w:sz w:val="26"/>
          <w:szCs w:val="26"/>
          <w:rtl/>
        </w:rPr>
        <w:t>ن</w:t>
      </w:r>
      <w:r w:rsidR="00E9496E">
        <w:rPr>
          <w:rFonts w:asciiTheme="majorBidi" w:hAnsiTheme="majorBidi" w:cstheme="majorBidi" w:hint="cs"/>
          <w:sz w:val="26"/>
          <w:szCs w:val="26"/>
          <w:rtl/>
        </w:rPr>
        <w:t>.</w:t>
      </w:r>
    </w:p>
    <w:p w14:paraId="2E934F75" w14:textId="77777777" w:rsidR="00CB2572" w:rsidRPr="00E9496E" w:rsidRDefault="00CB2572" w:rsidP="00E9496E">
      <w:pPr>
        <w:pStyle w:val="0Heading0"/>
        <w:bidi/>
        <w:rPr>
          <w:rFonts w:asciiTheme="majorBidi" w:hAnsiTheme="majorBidi" w:cstheme="majorBidi"/>
          <w:b/>
          <w:bCs/>
          <w:sz w:val="26"/>
          <w:szCs w:val="26"/>
          <w:rtl/>
          <w:lang w:bidi="ar-DZ"/>
        </w:rPr>
      </w:pPr>
      <w:r w:rsidRPr="00E9496E">
        <w:rPr>
          <w:rFonts w:asciiTheme="majorBidi" w:hAnsiTheme="majorBidi" w:cstheme="majorBidi"/>
          <w:b/>
          <w:bCs/>
          <w:sz w:val="26"/>
          <w:szCs w:val="26"/>
          <w:rtl/>
          <w:lang w:bidi="ar-DZ"/>
        </w:rPr>
        <w:t>النتيجة 3: عدم وضوح دور كبير موظفي الرصد والتقييم والوضع المستقل لتقارير التقييم</w:t>
      </w:r>
    </w:p>
    <w:p w14:paraId="645C193D" w14:textId="07476BE3" w:rsidR="00CB2572" w:rsidRPr="002F42F9" w:rsidRDefault="00E9496E" w:rsidP="00E9496E">
      <w:pPr>
        <w:pStyle w:val="Heading1"/>
        <w:bidi/>
        <w:rPr>
          <w:rFonts w:asciiTheme="majorBidi" w:hAnsiTheme="majorBidi" w:cstheme="majorBidi"/>
          <w:sz w:val="26"/>
          <w:szCs w:val="26"/>
        </w:rPr>
      </w:pPr>
      <w:r>
        <w:rPr>
          <w:rFonts w:asciiTheme="majorBidi" w:hAnsiTheme="majorBidi" w:cstheme="majorBidi" w:hint="cs"/>
          <w:sz w:val="26"/>
          <w:szCs w:val="26"/>
          <w:rtl/>
        </w:rPr>
        <w:t xml:space="preserve">إن </w:t>
      </w:r>
      <w:r w:rsidR="00CB2572" w:rsidRPr="002F42F9">
        <w:rPr>
          <w:rFonts w:asciiTheme="majorBidi" w:hAnsiTheme="majorBidi" w:cstheme="majorBidi"/>
          <w:sz w:val="26"/>
          <w:szCs w:val="26"/>
          <w:rtl/>
        </w:rPr>
        <w:t xml:space="preserve">منصب </w:t>
      </w:r>
      <w:r w:rsidRPr="00E9496E">
        <w:rPr>
          <w:rFonts w:asciiTheme="majorBidi" w:hAnsiTheme="majorBidi"/>
          <w:sz w:val="26"/>
          <w:szCs w:val="26"/>
          <w:rtl/>
        </w:rPr>
        <w:t xml:space="preserve">كبير موظفي الرصد والتقييم </w:t>
      </w:r>
      <w:r w:rsidR="00CB2572" w:rsidRPr="002F42F9">
        <w:rPr>
          <w:rFonts w:asciiTheme="majorBidi" w:hAnsiTheme="majorBidi" w:cstheme="majorBidi"/>
          <w:sz w:val="26"/>
          <w:szCs w:val="26"/>
          <w:rtl/>
        </w:rPr>
        <w:t xml:space="preserve">فريد من نوعه لأن المشرف على هذه الوظيفة هو كبير الموظفين ولكن من حيث منتجات التقييم </w:t>
      </w:r>
      <w:r>
        <w:rPr>
          <w:rFonts w:asciiTheme="majorBidi" w:hAnsiTheme="majorBidi" w:cstheme="majorBidi" w:hint="cs"/>
          <w:sz w:val="26"/>
          <w:szCs w:val="26"/>
          <w:rtl/>
        </w:rPr>
        <w:t>"</w:t>
      </w:r>
      <w:r w:rsidR="00CB2572" w:rsidRPr="002F42F9">
        <w:rPr>
          <w:rFonts w:asciiTheme="majorBidi" w:hAnsiTheme="majorBidi" w:cstheme="majorBidi"/>
          <w:sz w:val="26"/>
          <w:szCs w:val="26"/>
          <w:rtl/>
        </w:rPr>
        <w:t>يقدم شاغل الوظيفة تقاريره مباشرة</w:t>
      </w:r>
      <w:r>
        <w:rPr>
          <w:rFonts w:asciiTheme="majorBidi" w:hAnsiTheme="majorBidi" w:cstheme="majorBidi" w:hint="cs"/>
          <w:sz w:val="26"/>
          <w:szCs w:val="26"/>
          <w:rtl/>
        </w:rPr>
        <w:t>ً</w:t>
      </w:r>
      <w:r w:rsidR="00CB2572" w:rsidRPr="002F42F9">
        <w:rPr>
          <w:rFonts w:asciiTheme="majorBidi" w:hAnsiTheme="majorBidi" w:cstheme="majorBidi"/>
          <w:sz w:val="26"/>
          <w:szCs w:val="26"/>
          <w:rtl/>
        </w:rPr>
        <w:t xml:space="preserve"> إلى اللجنة التنفيذية للصندوق المتعدد الأطراف</w:t>
      </w:r>
      <w:r>
        <w:rPr>
          <w:rFonts w:asciiTheme="majorBidi" w:hAnsiTheme="majorBidi" w:cstheme="majorBidi" w:hint="cs"/>
          <w:sz w:val="26"/>
          <w:szCs w:val="26"/>
          <w:rtl/>
        </w:rPr>
        <w:t>".</w:t>
      </w:r>
      <w:r>
        <w:rPr>
          <w:rStyle w:val="FootnoteReference"/>
          <w:rFonts w:asciiTheme="majorBidi" w:hAnsiTheme="majorBidi" w:cstheme="majorBidi"/>
          <w:sz w:val="26"/>
          <w:szCs w:val="26"/>
          <w:rtl/>
        </w:rPr>
        <w:footnoteReference w:id="14"/>
      </w:r>
      <w:r>
        <w:rPr>
          <w:rFonts w:asciiTheme="majorBidi" w:hAnsiTheme="majorBidi" w:cstheme="majorBidi" w:hint="cs"/>
          <w:sz w:val="26"/>
          <w:szCs w:val="26"/>
          <w:rtl/>
        </w:rPr>
        <w:t xml:space="preserve"> </w:t>
      </w:r>
      <w:r w:rsidR="00CB2572" w:rsidRPr="002F42F9">
        <w:rPr>
          <w:rFonts w:asciiTheme="majorBidi" w:hAnsiTheme="majorBidi" w:cstheme="majorBidi"/>
          <w:sz w:val="26"/>
          <w:szCs w:val="26"/>
          <w:rtl/>
        </w:rPr>
        <w:t xml:space="preserve">وقد أدى هذان التسلسلان للمسؤولية إلى </w:t>
      </w:r>
      <w:r>
        <w:rPr>
          <w:rFonts w:asciiTheme="majorBidi" w:hAnsiTheme="majorBidi" w:cstheme="majorBidi" w:hint="cs"/>
          <w:sz w:val="26"/>
          <w:szCs w:val="26"/>
          <w:rtl/>
        </w:rPr>
        <w:t xml:space="preserve">حدوث </w:t>
      </w:r>
      <w:r w:rsidR="00CB2572" w:rsidRPr="002F42F9">
        <w:rPr>
          <w:rFonts w:asciiTheme="majorBidi" w:hAnsiTheme="majorBidi" w:cstheme="majorBidi"/>
          <w:sz w:val="26"/>
          <w:szCs w:val="26"/>
          <w:rtl/>
        </w:rPr>
        <w:t>غموض في</w:t>
      </w:r>
      <w:r>
        <w:rPr>
          <w:rFonts w:asciiTheme="majorBidi" w:hAnsiTheme="majorBidi" w:cstheme="majorBidi" w:hint="cs"/>
          <w:sz w:val="26"/>
          <w:szCs w:val="26"/>
          <w:rtl/>
        </w:rPr>
        <w:t xml:space="preserve"> </w:t>
      </w:r>
      <w:r w:rsidR="00CB2572" w:rsidRPr="002F42F9">
        <w:rPr>
          <w:rFonts w:asciiTheme="majorBidi" w:hAnsiTheme="majorBidi" w:cstheme="majorBidi"/>
          <w:sz w:val="26"/>
          <w:szCs w:val="26"/>
          <w:rtl/>
        </w:rPr>
        <w:t xml:space="preserve">ما يتعلق بالهوية المؤسسية ومسؤوليات </w:t>
      </w:r>
      <w:r w:rsidRPr="00E9496E">
        <w:rPr>
          <w:rFonts w:asciiTheme="majorBidi" w:hAnsiTheme="majorBidi"/>
          <w:sz w:val="26"/>
          <w:szCs w:val="26"/>
          <w:rtl/>
        </w:rPr>
        <w:t>كبير موظفي الرصد والتقييم</w:t>
      </w:r>
      <w:r w:rsidR="00CB2572" w:rsidRPr="002F42F9">
        <w:rPr>
          <w:rFonts w:asciiTheme="majorBidi" w:hAnsiTheme="majorBidi" w:cstheme="majorBidi"/>
          <w:sz w:val="26"/>
          <w:szCs w:val="26"/>
          <w:rtl/>
        </w:rPr>
        <w:t>. من الناحية التنظيمية، يتلقى رئيس وحدة التقييم (</w:t>
      </w:r>
      <w:r w:rsidRPr="00E9496E">
        <w:rPr>
          <w:rFonts w:asciiTheme="majorBidi" w:hAnsiTheme="majorBidi"/>
          <w:sz w:val="26"/>
          <w:szCs w:val="26"/>
          <w:rtl/>
        </w:rPr>
        <w:t>كبير موظفي الرصد والتقييم</w:t>
      </w:r>
      <w:r w:rsidR="00CB2572" w:rsidRPr="002F42F9">
        <w:rPr>
          <w:rFonts w:asciiTheme="majorBidi" w:hAnsiTheme="majorBidi" w:cstheme="majorBidi"/>
          <w:sz w:val="26"/>
          <w:szCs w:val="26"/>
          <w:rtl/>
        </w:rPr>
        <w:t xml:space="preserve">) الدعم من مساعد برامج </w:t>
      </w:r>
      <w:r>
        <w:rPr>
          <w:rFonts w:asciiTheme="majorBidi" w:hAnsiTheme="majorBidi" w:cstheme="majorBidi" w:hint="cs"/>
          <w:sz w:val="26"/>
          <w:szCs w:val="26"/>
          <w:rtl/>
        </w:rPr>
        <w:t xml:space="preserve">بمستوى </w:t>
      </w:r>
      <w:r>
        <w:rPr>
          <w:rFonts w:asciiTheme="majorBidi" w:hAnsiTheme="majorBidi" w:cstheme="majorBidi"/>
          <w:sz w:val="26"/>
          <w:szCs w:val="26"/>
          <w:lang w:val="en-US"/>
        </w:rPr>
        <w:t>G-5</w:t>
      </w:r>
      <w:r w:rsidR="00CB2572" w:rsidRPr="002F42F9">
        <w:rPr>
          <w:rFonts w:asciiTheme="majorBidi" w:hAnsiTheme="majorBidi" w:cstheme="majorBidi"/>
          <w:sz w:val="26"/>
          <w:szCs w:val="26"/>
          <w:rtl/>
        </w:rPr>
        <w:t xml:space="preserve">، ويعمل بشكل مستقل بطريقة منعزلة في الأمانة العامة. ولا توجد بروتوكولات معمول بها في حال عدم موافقة </w:t>
      </w:r>
      <w:r w:rsidR="00D74B0A">
        <w:rPr>
          <w:rFonts w:asciiTheme="majorBidi" w:hAnsiTheme="majorBidi" w:cstheme="majorBidi" w:hint="cs"/>
          <w:sz w:val="26"/>
          <w:szCs w:val="26"/>
          <w:rtl/>
        </w:rPr>
        <w:t xml:space="preserve">كبير الموظفين </w:t>
      </w:r>
      <w:r w:rsidR="00CB2572" w:rsidRPr="002F42F9">
        <w:rPr>
          <w:rFonts w:asciiTheme="majorBidi" w:hAnsiTheme="majorBidi" w:cstheme="majorBidi"/>
          <w:sz w:val="26"/>
          <w:szCs w:val="26"/>
          <w:rtl/>
        </w:rPr>
        <w:t>على محتوى تقرير التقييم</w:t>
      </w:r>
      <w:r w:rsidR="00D74B0A">
        <w:rPr>
          <w:rFonts w:asciiTheme="majorBidi" w:hAnsiTheme="majorBidi" w:cstheme="majorBidi" w:hint="cs"/>
          <w:sz w:val="26"/>
          <w:szCs w:val="26"/>
          <w:rtl/>
        </w:rPr>
        <w:t>.</w:t>
      </w:r>
    </w:p>
    <w:p w14:paraId="1859CC14" w14:textId="42CC5E7B" w:rsidR="00CB2572" w:rsidRPr="006D2A9A" w:rsidRDefault="00CB2572" w:rsidP="006D2A9A">
      <w:pPr>
        <w:pStyle w:val="Heading1"/>
        <w:bidi/>
        <w:rPr>
          <w:rFonts w:asciiTheme="majorBidi" w:hAnsiTheme="majorBidi" w:cstheme="majorBidi"/>
          <w:sz w:val="26"/>
          <w:szCs w:val="26"/>
          <w:rtl/>
        </w:rPr>
      </w:pPr>
      <w:r w:rsidRPr="002F42F9">
        <w:rPr>
          <w:rFonts w:asciiTheme="majorBidi" w:hAnsiTheme="majorBidi" w:cstheme="majorBidi"/>
          <w:sz w:val="26"/>
          <w:szCs w:val="26"/>
          <w:rtl/>
        </w:rPr>
        <w:t xml:space="preserve">وقد خضع هذا الغموض في دور </w:t>
      </w:r>
      <w:r w:rsidR="00D74B0A" w:rsidRPr="00E9496E">
        <w:rPr>
          <w:rFonts w:asciiTheme="majorBidi" w:hAnsiTheme="majorBidi"/>
          <w:sz w:val="26"/>
          <w:szCs w:val="26"/>
          <w:rtl/>
        </w:rPr>
        <w:t xml:space="preserve">كبير موظفي الرصد والتقييم </w:t>
      </w:r>
      <w:r w:rsidRPr="002F42F9">
        <w:rPr>
          <w:rFonts w:asciiTheme="majorBidi" w:hAnsiTheme="majorBidi" w:cstheme="majorBidi"/>
          <w:sz w:val="26"/>
          <w:szCs w:val="26"/>
          <w:rtl/>
        </w:rPr>
        <w:t>للتدقيق في عام 2003 عندما حدث خلاف بين الخبير الاستشاري و</w:t>
      </w:r>
      <w:r w:rsidR="00D74B0A" w:rsidRPr="00E9496E">
        <w:rPr>
          <w:rFonts w:asciiTheme="majorBidi" w:hAnsiTheme="majorBidi"/>
          <w:sz w:val="26"/>
          <w:szCs w:val="26"/>
          <w:rtl/>
        </w:rPr>
        <w:t xml:space="preserve">كبير موظفي الرصد والتقييم </w:t>
      </w:r>
      <w:r w:rsidRPr="002F42F9">
        <w:rPr>
          <w:rFonts w:asciiTheme="majorBidi" w:hAnsiTheme="majorBidi" w:cstheme="majorBidi"/>
          <w:sz w:val="26"/>
          <w:szCs w:val="26"/>
          <w:rtl/>
        </w:rPr>
        <w:t>و</w:t>
      </w:r>
      <w:r w:rsidR="00D74B0A">
        <w:rPr>
          <w:rFonts w:asciiTheme="majorBidi" w:hAnsiTheme="majorBidi" w:cstheme="majorBidi" w:hint="cs"/>
          <w:sz w:val="26"/>
          <w:szCs w:val="26"/>
          <w:rtl/>
        </w:rPr>
        <w:t xml:space="preserve">كبير الموظفين </w:t>
      </w:r>
      <w:r w:rsidRPr="002F42F9">
        <w:rPr>
          <w:rFonts w:asciiTheme="majorBidi" w:hAnsiTheme="majorBidi" w:cstheme="majorBidi"/>
          <w:sz w:val="26"/>
          <w:szCs w:val="26"/>
          <w:rtl/>
        </w:rPr>
        <w:t>بشأن توصيات تقرير ما. واستعانت اللجنة التنفيذية بخبرة خبير استشاري مستقل قر</w:t>
      </w:r>
      <w:r w:rsidR="00D74B0A">
        <w:rPr>
          <w:rFonts w:asciiTheme="majorBidi" w:hAnsiTheme="majorBidi" w:cstheme="majorBidi" w:hint="cs"/>
          <w:sz w:val="26"/>
          <w:szCs w:val="26"/>
          <w:rtl/>
        </w:rPr>
        <w:t>ّ</w:t>
      </w:r>
      <w:r w:rsidRPr="002F42F9">
        <w:rPr>
          <w:rFonts w:asciiTheme="majorBidi" w:hAnsiTheme="majorBidi" w:cstheme="majorBidi"/>
          <w:sz w:val="26"/>
          <w:szCs w:val="26"/>
          <w:rtl/>
        </w:rPr>
        <w:t xml:space="preserve">ر أن رئيس المنظمة يحتفظ بالحق في إبداء الرأي والموافقة/عدم الموافقة على تقرير ما. وأشار الخبير الاستشاري في تقريره إلى أن تقارير التقييم هي تقارير استشارية، فهي </w:t>
      </w:r>
      <w:r w:rsidR="00D74B0A">
        <w:rPr>
          <w:rFonts w:asciiTheme="majorBidi" w:hAnsiTheme="majorBidi" w:cstheme="majorBidi" w:hint="cs"/>
          <w:sz w:val="26"/>
          <w:szCs w:val="26"/>
          <w:rtl/>
        </w:rPr>
        <w:t>"</w:t>
      </w:r>
      <w:r w:rsidRPr="002F42F9">
        <w:rPr>
          <w:rFonts w:asciiTheme="majorBidi" w:hAnsiTheme="majorBidi" w:cstheme="majorBidi"/>
          <w:sz w:val="26"/>
          <w:szCs w:val="26"/>
          <w:rtl/>
        </w:rPr>
        <w:t>منتجات مؤسسية</w:t>
      </w:r>
      <w:r w:rsidR="00D74B0A">
        <w:rPr>
          <w:rFonts w:asciiTheme="majorBidi" w:hAnsiTheme="majorBidi" w:cstheme="majorBidi" w:hint="cs"/>
          <w:sz w:val="26"/>
          <w:szCs w:val="26"/>
          <w:rtl/>
        </w:rPr>
        <w:t>"</w:t>
      </w:r>
      <w:r w:rsidRPr="002F42F9">
        <w:rPr>
          <w:rFonts w:asciiTheme="majorBidi" w:hAnsiTheme="majorBidi" w:cstheme="majorBidi"/>
          <w:sz w:val="26"/>
          <w:szCs w:val="26"/>
          <w:rtl/>
        </w:rPr>
        <w:t xml:space="preserve"> وبالتالي فهي جزء لا يتجزأ من مسؤولية </w:t>
      </w:r>
      <w:r w:rsidR="00D74B0A">
        <w:rPr>
          <w:rFonts w:asciiTheme="majorBidi" w:hAnsiTheme="majorBidi" w:cstheme="majorBidi" w:hint="cs"/>
          <w:sz w:val="26"/>
          <w:szCs w:val="26"/>
          <w:rtl/>
        </w:rPr>
        <w:t xml:space="preserve">كبير الموظفين </w:t>
      </w:r>
      <w:r w:rsidRPr="002F42F9">
        <w:rPr>
          <w:rFonts w:asciiTheme="majorBidi" w:hAnsiTheme="majorBidi" w:cstheme="majorBidi"/>
          <w:sz w:val="26"/>
          <w:szCs w:val="26"/>
          <w:rtl/>
        </w:rPr>
        <w:t xml:space="preserve">وواجبه الإشراف على سير عمل المنظمة وتنفيذ ولاياتها. وخلص التقرير إلى أن </w:t>
      </w:r>
      <w:r w:rsidR="00D74B0A">
        <w:rPr>
          <w:rFonts w:asciiTheme="majorBidi" w:hAnsiTheme="majorBidi" w:cstheme="majorBidi" w:hint="cs"/>
          <w:sz w:val="26"/>
          <w:szCs w:val="26"/>
          <w:rtl/>
        </w:rPr>
        <w:t>"</w:t>
      </w:r>
      <w:r w:rsidRPr="002F42F9">
        <w:rPr>
          <w:rFonts w:asciiTheme="majorBidi" w:hAnsiTheme="majorBidi" w:cstheme="majorBidi"/>
          <w:sz w:val="26"/>
          <w:szCs w:val="26"/>
          <w:rtl/>
        </w:rPr>
        <w:t xml:space="preserve">المسؤولية النهائية تقع على عاتق مجلس الإدارة (أو اللجنة التنفيذية في الصندوق المتعدد الأطراف)، </w:t>
      </w:r>
      <w:r w:rsidR="00D74B0A">
        <w:rPr>
          <w:rFonts w:asciiTheme="majorBidi" w:hAnsiTheme="majorBidi" w:cstheme="majorBidi" w:hint="cs"/>
          <w:sz w:val="26"/>
          <w:szCs w:val="26"/>
          <w:rtl/>
        </w:rPr>
        <w:t xml:space="preserve">لجهة </w:t>
      </w:r>
      <w:r w:rsidRPr="002F42F9">
        <w:rPr>
          <w:rFonts w:asciiTheme="majorBidi" w:hAnsiTheme="majorBidi" w:cstheme="majorBidi"/>
          <w:sz w:val="26"/>
          <w:szCs w:val="26"/>
          <w:rtl/>
        </w:rPr>
        <w:t>قبول/رفض وتنفيذ أي من التوصيات الواردة في هذه التقارير</w:t>
      </w:r>
      <w:r w:rsidR="00D74B0A">
        <w:rPr>
          <w:rFonts w:asciiTheme="majorBidi" w:hAnsiTheme="majorBidi" w:cstheme="majorBidi" w:hint="cs"/>
          <w:sz w:val="26"/>
          <w:szCs w:val="26"/>
          <w:rtl/>
        </w:rPr>
        <w:t>".</w:t>
      </w:r>
      <w:r w:rsidR="00D74B0A">
        <w:rPr>
          <w:rStyle w:val="FootnoteReference"/>
          <w:rFonts w:asciiTheme="majorBidi" w:hAnsiTheme="majorBidi" w:cstheme="majorBidi"/>
          <w:sz w:val="26"/>
          <w:szCs w:val="26"/>
          <w:rtl/>
        </w:rPr>
        <w:footnoteReference w:id="15"/>
      </w:r>
      <w:r w:rsidRPr="002F42F9">
        <w:rPr>
          <w:rFonts w:asciiTheme="majorBidi" w:hAnsiTheme="majorBidi" w:cstheme="majorBidi"/>
          <w:sz w:val="26"/>
          <w:szCs w:val="26"/>
          <w:rtl/>
        </w:rPr>
        <w:t xml:space="preserve"> وأعيد التأكيد على هذا التوضيح في عام 2009 في تقرير ثانٍ </w:t>
      </w:r>
      <w:r w:rsidR="00D74B0A">
        <w:rPr>
          <w:rFonts w:asciiTheme="majorBidi" w:hAnsiTheme="majorBidi" w:cstheme="majorBidi" w:hint="cs"/>
          <w:sz w:val="26"/>
          <w:szCs w:val="26"/>
          <w:rtl/>
        </w:rPr>
        <w:t xml:space="preserve">أجراه </w:t>
      </w:r>
      <w:r w:rsidRPr="002F42F9">
        <w:rPr>
          <w:rFonts w:asciiTheme="majorBidi" w:hAnsiTheme="majorBidi" w:cstheme="majorBidi"/>
          <w:sz w:val="26"/>
          <w:szCs w:val="26"/>
          <w:rtl/>
        </w:rPr>
        <w:t xml:space="preserve">الخبير الاستشاري المستقل </w:t>
      </w:r>
      <w:r w:rsidR="00D74B0A">
        <w:rPr>
          <w:rFonts w:asciiTheme="majorBidi" w:hAnsiTheme="majorBidi" w:cstheme="majorBidi" w:hint="cs"/>
          <w:sz w:val="26"/>
          <w:szCs w:val="26"/>
          <w:rtl/>
        </w:rPr>
        <w:t xml:space="preserve">نفسه </w:t>
      </w:r>
      <w:r w:rsidRPr="002F42F9">
        <w:rPr>
          <w:rFonts w:asciiTheme="majorBidi" w:hAnsiTheme="majorBidi" w:cstheme="majorBidi"/>
          <w:sz w:val="26"/>
          <w:szCs w:val="26"/>
          <w:rtl/>
        </w:rPr>
        <w:t xml:space="preserve">الذي أشار إلى أن </w:t>
      </w:r>
      <w:r w:rsidR="00D74B0A">
        <w:rPr>
          <w:rFonts w:asciiTheme="majorBidi" w:hAnsiTheme="majorBidi" w:cstheme="majorBidi" w:hint="cs"/>
          <w:sz w:val="26"/>
          <w:szCs w:val="26"/>
          <w:rtl/>
        </w:rPr>
        <w:t>كبير الموظفين "</w:t>
      </w:r>
      <w:r w:rsidRPr="002F42F9">
        <w:rPr>
          <w:rFonts w:asciiTheme="majorBidi" w:hAnsiTheme="majorBidi" w:cstheme="majorBidi"/>
          <w:sz w:val="26"/>
          <w:szCs w:val="26"/>
          <w:rtl/>
        </w:rPr>
        <w:t xml:space="preserve">له الحق في تقديم تقرير أقلية إلى اللجنة التنفيذية في الحالات التي يوجد فيها خلاف مع </w:t>
      </w:r>
      <w:r w:rsidR="00D74B0A">
        <w:rPr>
          <w:rFonts w:asciiTheme="majorBidi" w:hAnsiTheme="majorBidi" w:cstheme="majorBidi"/>
          <w:sz w:val="26"/>
          <w:szCs w:val="26"/>
          <w:rtl/>
        </w:rPr>
        <w:t>موظفي الرصد والتقييم</w:t>
      </w:r>
      <w:r w:rsidR="00D74B0A">
        <w:rPr>
          <w:rFonts w:asciiTheme="majorBidi" w:hAnsiTheme="majorBidi" w:cstheme="majorBidi" w:hint="cs"/>
          <w:sz w:val="26"/>
          <w:szCs w:val="26"/>
          <w:rtl/>
        </w:rPr>
        <w:t>"</w:t>
      </w:r>
      <w:r w:rsidRPr="002F42F9">
        <w:rPr>
          <w:rFonts w:asciiTheme="majorBidi" w:hAnsiTheme="majorBidi" w:cstheme="majorBidi"/>
          <w:sz w:val="26"/>
          <w:szCs w:val="26"/>
          <w:rtl/>
        </w:rPr>
        <w:t>.</w:t>
      </w:r>
      <w:r w:rsidR="00D74B0A">
        <w:rPr>
          <w:rStyle w:val="FootnoteReference"/>
          <w:rFonts w:asciiTheme="majorBidi" w:hAnsiTheme="majorBidi" w:cstheme="majorBidi"/>
          <w:sz w:val="26"/>
          <w:szCs w:val="26"/>
          <w:rtl/>
        </w:rPr>
        <w:footnoteReference w:id="16"/>
      </w:r>
      <w:r w:rsidRPr="002F42F9">
        <w:rPr>
          <w:rFonts w:asciiTheme="majorBidi" w:hAnsiTheme="majorBidi" w:cstheme="majorBidi"/>
          <w:sz w:val="26"/>
          <w:szCs w:val="26"/>
          <w:rtl/>
        </w:rPr>
        <w:t xml:space="preserve"> ولم ترد هذه التوضيحات الهامة لطبيعة استقلالية تقارير التقييم في أي بروتوكولات رسمية أو في التوصيف الوظيفي ل</w:t>
      </w:r>
      <w:r w:rsidR="00D74B0A">
        <w:rPr>
          <w:rFonts w:asciiTheme="majorBidi" w:hAnsiTheme="majorBidi" w:cstheme="majorBidi" w:hint="cs"/>
          <w:sz w:val="26"/>
          <w:szCs w:val="26"/>
          <w:rtl/>
        </w:rPr>
        <w:t xml:space="preserve">منصب كبير </w:t>
      </w:r>
      <w:r w:rsidR="00D74B0A">
        <w:rPr>
          <w:rFonts w:asciiTheme="majorBidi" w:hAnsiTheme="majorBidi" w:cstheme="majorBidi"/>
          <w:sz w:val="26"/>
          <w:szCs w:val="26"/>
          <w:rtl/>
        </w:rPr>
        <w:t>موظفي الرصد والتقييم</w:t>
      </w:r>
      <w:r w:rsidR="00D74B0A">
        <w:rPr>
          <w:rFonts w:asciiTheme="majorBidi" w:hAnsiTheme="majorBidi" w:cstheme="majorBidi" w:hint="cs"/>
          <w:sz w:val="26"/>
          <w:szCs w:val="26"/>
          <w:rtl/>
        </w:rPr>
        <w:t>.</w:t>
      </w:r>
      <w:r w:rsidR="00D74B0A">
        <w:rPr>
          <w:rStyle w:val="FootnoteReference"/>
          <w:rFonts w:asciiTheme="majorBidi" w:hAnsiTheme="majorBidi" w:cstheme="majorBidi"/>
          <w:sz w:val="26"/>
          <w:szCs w:val="26"/>
          <w:rtl/>
        </w:rPr>
        <w:footnoteReference w:id="17"/>
      </w:r>
    </w:p>
    <w:p w14:paraId="3C411BEB" w14:textId="5165195D" w:rsidR="00CB2572" w:rsidRPr="00D74B0A" w:rsidRDefault="00CB2572" w:rsidP="00D74B0A">
      <w:pPr>
        <w:pStyle w:val="0Heading0"/>
        <w:bidi/>
        <w:rPr>
          <w:rFonts w:asciiTheme="majorBidi" w:hAnsiTheme="majorBidi" w:cstheme="majorBidi"/>
          <w:b/>
          <w:bCs/>
          <w:sz w:val="26"/>
          <w:szCs w:val="26"/>
          <w:rtl/>
          <w:lang w:bidi="ar-DZ"/>
        </w:rPr>
      </w:pPr>
      <w:r w:rsidRPr="00D74B0A">
        <w:rPr>
          <w:rFonts w:asciiTheme="majorBidi" w:hAnsiTheme="majorBidi" w:cstheme="majorBidi"/>
          <w:b/>
          <w:bCs/>
          <w:sz w:val="26"/>
          <w:szCs w:val="26"/>
          <w:rtl/>
          <w:lang w:bidi="ar-DZ"/>
        </w:rPr>
        <w:t xml:space="preserve">النتيجة 4: </w:t>
      </w:r>
      <w:r w:rsidR="006D7641" w:rsidRPr="00D74B0A">
        <w:rPr>
          <w:rFonts w:asciiTheme="majorBidi" w:hAnsiTheme="majorBidi" w:cstheme="majorBidi"/>
          <w:b/>
          <w:bCs/>
          <w:sz w:val="26"/>
          <w:szCs w:val="26"/>
          <w:rtl/>
          <w:lang w:bidi="ar-DZ"/>
        </w:rPr>
        <w:t>الانكشاف المحدود على التقييم</w:t>
      </w:r>
      <w:r w:rsidRPr="00D74B0A">
        <w:rPr>
          <w:rFonts w:asciiTheme="majorBidi" w:hAnsiTheme="majorBidi" w:cstheme="majorBidi"/>
          <w:b/>
          <w:bCs/>
          <w:sz w:val="26"/>
          <w:szCs w:val="26"/>
          <w:rtl/>
          <w:lang w:bidi="ar-DZ"/>
        </w:rPr>
        <w:t xml:space="preserve"> بين أصحاب المصلحة الرئيسيين</w:t>
      </w:r>
    </w:p>
    <w:p w14:paraId="28D8C949" w14:textId="0B48835F" w:rsidR="00CB2572" w:rsidRPr="002F42F9" w:rsidRDefault="00CB2572" w:rsidP="00D74B0A">
      <w:pPr>
        <w:pStyle w:val="Heading1"/>
        <w:bidi/>
        <w:rPr>
          <w:rFonts w:asciiTheme="majorBidi" w:hAnsiTheme="majorBidi" w:cstheme="majorBidi"/>
          <w:sz w:val="26"/>
          <w:szCs w:val="26"/>
        </w:rPr>
      </w:pPr>
      <w:r w:rsidRPr="002F42F9">
        <w:rPr>
          <w:rFonts w:asciiTheme="majorBidi" w:hAnsiTheme="majorBidi" w:cstheme="majorBidi"/>
          <w:sz w:val="26"/>
          <w:szCs w:val="26"/>
          <w:rtl/>
        </w:rPr>
        <w:t xml:space="preserve"> للحفاظ على استقلالية التقييم، يقدم مكتب التقييم والتخطيط الاستراتيجي برامج العمل وتقارير التقييم إلى اللجنة التنفيذية بما يتماشى مع معايير فريق الأمم المتحدة المعني بالتقييم</w:t>
      </w:r>
      <w:r w:rsidR="00D74B0A">
        <w:rPr>
          <w:rStyle w:val="FootnoteReference"/>
          <w:rFonts w:asciiTheme="majorBidi" w:hAnsiTheme="majorBidi" w:cstheme="majorBidi"/>
          <w:sz w:val="26"/>
          <w:szCs w:val="26"/>
          <w:rtl/>
        </w:rPr>
        <w:footnoteReference w:id="18"/>
      </w:r>
      <w:r w:rsidRPr="002F42F9">
        <w:rPr>
          <w:rFonts w:asciiTheme="majorBidi" w:hAnsiTheme="majorBidi" w:cstheme="majorBidi"/>
          <w:sz w:val="26"/>
          <w:szCs w:val="26"/>
          <w:rtl/>
        </w:rPr>
        <w:t xml:space="preserve"> في هذا الصدد. غير أن </w:t>
      </w:r>
      <w:r w:rsidR="00D74B0A">
        <w:rPr>
          <w:rFonts w:asciiTheme="majorBidi" w:hAnsiTheme="majorBidi" w:cstheme="majorBidi" w:hint="cs"/>
          <w:sz w:val="26"/>
          <w:szCs w:val="26"/>
          <w:rtl/>
        </w:rPr>
        <w:t xml:space="preserve">العامل السلبي </w:t>
      </w:r>
      <w:r w:rsidRPr="002F42F9">
        <w:rPr>
          <w:rFonts w:asciiTheme="majorBidi" w:hAnsiTheme="majorBidi" w:cstheme="majorBidi"/>
          <w:sz w:val="26"/>
          <w:szCs w:val="26"/>
          <w:rtl/>
        </w:rPr>
        <w:t>في ذلك هو أن أصحاب المصلحة ينظرون إلى التقييمات على أنها تستجيب بشكل رئيسي لطلبات اللجنة التنفيذية وبعيدة عن عملهم وذات صلة محدودة بعملهم. وبالنظر إلى عدم وجود جهود توعية في الوقت الراهن لنشر نتائج تقارير التقييم خارج نطاق اللجنة التنفيذية، فإن النتائج المستخلصة من المقابلات تشير إلى أن بعض أصحاب المصلحة ليسوا على علم بالتقييمات، ولا سيما على المستوى القطري في بعض بلدان المادة 5 والوكالات المنفذة.</w:t>
      </w:r>
    </w:p>
    <w:p w14:paraId="6AF5E08D" w14:textId="77777777" w:rsidR="00CB2572" w:rsidRPr="002F42F9" w:rsidRDefault="00CB2572" w:rsidP="00CB2572">
      <w:pPr>
        <w:pStyle w:val="0Heading0"/>
        <w:bidi/>
        <w:ind w:left="720"/>
        <w:rPr>
          <w:rFonts w:asciiTheme="majorBidi" w:hAnsiTheme="majorBidi" w:cstheme="majorBidi"/>
          <w:sz w:val="26"/>
          <w:szCs w:val="26"/>
          <w:rtl/>
          <w:lang w:bidi="ar-DZ"/>
        </w:rPr>
      </w:pPr>
    </w:p>
    <w:p w14:paraId="1FAEB0DD" w14:textId="1623CE15" w:rsidR="00CB2572" w:rsidRPr="00D74B0A" w:rsidRDefault="00CB2572" w:rsidP="00D74B0A">
      <w:pPr>
        <w:pStyle w:val="0Heading0"/>
        <w:bidi/>
        <w:rPr>
          <w:rFonts w:asciiTheme="majorBidi" w:hAnsiTheme="majorBidi" w:cstheme="majorBidi"/>
          <w:b/>
          <w:bCs/>
          <w:sz w:val="26"/>
          <w:szCs w:val="26"/>
          <w:rtl/>
          <w:lang w:bidi="ar-DZ"/>
        </w:rPr>
      </w:pPr>
      <w:r w:rsidRPr="00D74B0A">
        <w:rPr>
          <w:rFonts w:asciiTheme="majorBidi" w:hAnsiTheme="majorBidi" w:cstheme="majorBidi"/>
          <w:b/>
          <w:bCs/>
          <w:sz w:val="26"/>
          <w:szCs w:val="26"/>
          <w:rtl/>
          <w:lang w:bidi="ar-DZ"/>
        </w:rPr>
        <w:t xml:space="preserve">النتيجة 5: </w:t>
      </w:r>
      <w:r w:rsidR="006D7641" w:rsidRPr="00D74B0A">
        <w:rPr>
          <w:rFonts w:asciiTheme="majorBidi" w:hAnsiTheme="majorBidi" w:cstheme="majorBidi"/>
          <w:b/>
          <w:bCs/>
          <w:sz w:val="26"/>
          <w:szCs w:val="26"/>
          <w:rtl/>
          <w:lang w:bidi="ar-DZ"/>
        </w:rPr>
        <w:t>أثر إلغاء التقييم - توصيات التقرير</w:t>
      </w:r>
    </w:p>
    <w:p w14:paraId="0BC3E2BC" w14:textId="44E86325" w:rsidR="00CB2572" w:rsidRPr="002F42F9" w:rsidRDefault="00CB2572" w:rsidP="00D74B0A">
      <w:pPr>
        <w:pStyle w:val="Heading1"/>
        <w:bidi/>
        <w:rPr>
          <w:rFonts w:asciiTheme="majorBidi" w:hAnsiTheme="majorBidi" w:cstheme="majorBidi"/>
          <w:sz w:val="26"/>
          <w:szCs w:val="26"/>
        </w:rPr>
      </w:pPr>
      <w:r w:rsidRPr="002F42F9">
        <w:rPr>
          <w:rFonts w:asciiTheme="majorBidi" w:hAnsiTheme="majorBidi" w:cstheme="majorBidi"/>
          <w:sz w:val="26"/>
          <w:szCs w:val="26"/>
          <w:rtl/>
        </w:rPr>
        <w:t>كان إلغاء التوصيات الخاصة بالتقييم لصالح نص موحد ينقل توصيات اللجنة التنفيذية التي دعت أصحاب المصلحة إلى الإحاطة علما</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بالنتائج والتوصيات وتطبيقها، حسب الاقتضاء، خروجا</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ملحوظا</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عن المعايير المعمول بها.</w:t>
      </w:r>
      <w:r w:rsidR="006D2A9A">
        <w:rPr>
          <w:rStyle w:val="FootnoteReference"/>
          <w:rFonts w:asciiTheme="majorBidi" w:hAnsiTheme="majorBidi" w:cstheme="majorBidi"/>
          <w:sz w:val="26"/>
          <w:szCs w:val="26"/>
          <w:rtl/>
        </w:rPr>
        <w:footnoteReference w:id="19"/>
      </w:r>
      <w:r w:rsidR="006D2A9A">
        <w:rPr>
          <w:rFonts w:asciiTheme="majorBidi" w:hAnsiTheme="majorBidi" w:cstheme="majorBidi" w:hint="cs"/>
          <w:sz w:val="26"/>
          <w:szCs w:val="26"/>
          <w:rtl/>
        </w:rPr>
        <w:t xml:space="preserve"> </w:t>
      </w:r>
      <w:r w:rsidRPr="002F42F9">
        <w:rPr>
          <w:rFonts w:asciiTheme="majorBidi" w:hAnsiTheme="majorBidi" w:cstheme="majorBidi"/>
          <w:sz w:val="26"/>
          <w:szCs w:val="26"/>
          <w:rtl/>
        </w:rPr>
        <w:t xml:space="preserve">وكان الأثر العام لذلك هو إضعاف فائدة التقييم وفعاليته بشكل خطير، </w:t>
      </w:r>
      <w:r w:rsidR="006D2A9A">
        <w:rPr>
          <w:rFonts w:asciiTheme="majorBidi" w:hAnsiTheme="majorBidi" w:cstheme="majorBidi" w:hint="cs"/>
          <w:sz w:val="26"/>
          <w:szCs w:val="26"/>
          <w:rtl/>
        </w:rPr>
        <w:t>و</w:t>
      </w:r>
      <w:r w:rsidRPr="002F42F9">
        <w:rPr>
          <w:rFonts w:asciiTheme="majorBidi" w:hAnsiTheme="majorBidi" w:cstheme="majorBidi"/>
          <w:sz w:val="26"/>
          <w:szCs w:val="26"/>
          <w:rtl/>
        </w:rPr>
        <w:t xml:space="preserve">لا سيما من حيث استخدام التقرير ومتابعته. تم تقديم اقتراحات في الاجتماع التاسع والثمانين للجنة التنفيذية للعودة إلى ممارسات ما قبل عام 2011 في اتخاذ القرارات بشأن التوصيات </w:t>
      </w:r>
      <w:r w:rsidRPr="002F42F9">
        <w:rPr>
          <w:rFonts w:asciiTheme="majorBidi" w:hAnsiTheme="majorBidi" w:cstheme="majorBidi"/>
          <w:sz w:val="26"/>
          <w:szCs w:val="26"/>
          <w:rtl/>
        </w:rPr>
        <w:lastRenderedPageBreak/>
        <w:t xml:space="preserve">ذات الصلة وتقديم ردود الإدارة. وهذه مبادرات يمكن أن تساعد في تصحيح أوجه القصور في التقارير لتعزيز استخدام نتائج التقييم واستعادة مصداقية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عموما</w:t>
      </w:r>
      <w:r w:rsidR="006D2A9A">
        <w:rPr>
          <w:rFonts w:asciiTheme="majorBidi" w:hAnsiTheme="majorBidi" w:cstheme="majorBidi" w:hint="cs"/>
          <w:sz w:val="26"/>
          <w:szCs w:val="26"/>
          <w:rtl/>
        </w:rPr>
        <w:t>ً.</w:t>
      </w:r>
      <w:r w:rsidR="006D2A9A">
        <w:rPr>
          <w:rStyle w:val="FootnoteReference"/>
          <w:rFonts w:asciiTheme="majorBidi" w:hAnsiTheme="majorBidi" w:cstheme="majorBidi"/>
          <w:sz w:val="26"/>
          <w:szCs w:val="26"/>
          <w:rtl/>
        </w:rPr>
        <w:footnoteReference w:id="20"/>
      </w:r>
    </w:p>
    <w:p w14:paraId="286E8D3F" w14:textId="77777777" w:rsidR="00CB2572" w:rsidRPr="002F42F9" w:rsidRDefault="00CB2572" w:rsidP="00D74B0A">
      <w:pPr>
        <w:pStyle w:val="0Heading0"/>
        <w:bidi/>
        <w:ind w:left="720"/>
        <w:rPr>
          <w:rFonts w:asciiTheme="majorBidi" w:hAnsiTheme="majorBidi" w:cstheme="majorBidi"/>
          <w:sz w:val="26"/>
          <w:szCs w:val="26"/>
          <w:rtl/>
          <w:lang w:bidi="ar-DZ"/>
        </w:rPr>
      </w:pPr>
    </w:p>
    <w:p w14:paraId="74DDEE9B" w14:textId="77777777" w:rsidR="00CB2572" w:rsidRPr="006D2A9A" w:rsidRDefault="00CB2572" w:rsidP="006D2A9A">
      <w:pPr>
        <w:pStyle w:val="0Heading0"/>
        <w:bidi/>
        <w:rPr>
          <w:rFonts w:asciiTheme="majorBidi" w:hAnsiTheme="majorBidi" w:cstheme="majorBidi"/>
          <w:b/>
          <w:bCs/>
          <w:sz w:val="26"/>
          <w:szCs w:val="26"/>
          <w:rtl/>
          <w:lang w:bidi="ar-DZ"/>
        </w:rPr>
      </w:pPr>
      <w:r w:rsidRPr="006D2A9A">
        <w:rPr>
          <w:rFonts w:asciiTheme="majorBidi" w:hAnsiTheme="majorBidi" w:cstheme="majorBidi"/>
          <w:b/>
          <w:bCs/>
          <w:sz w:val="26"/>
          <w:szCs w:val="26"/>
          <w:rtl/>
          <w:lang w:bidi="ar-DZ"/>
        </w:rPr>
        <w:t>النتيجة 6: تنويع نوع التقييم وتركيزه ليشمل الآثار الاجتماعية والاقتصادية لبرامج الصندوق المتعدد الأطراف</w:t>
      </w:r>
    </w:p>
    <w:p w14:paraId="50AE107E" w14:textId="75C83958" w:rsidR="00CB2572" w:rsidRPr="002F42F9" w:rsidRDefault="00CB2572" w:rsidP="00D74B0A">
      <w:pPr>
        <w:pStyle w:val="Heading1"/>
        <w:bidi/>
        <w:rPr>
          <w:rFonts w:asciiTheme="majorBidi" w:hAnsiTheme="majorBidi" w:cstheme="majorBidi"/>
          <w:sz w:val="26"/>
          <w:szCs w:val="26"/>
        </w:rPr>
      </w:pPr>
      <w:r w:rsidRPr="002F42F9">
        <w:rPr>
          <w:rFonts w:asciiTheme="majorBidi" w:hAnsiTheme="majorBidi" w:cstheme="majorBidi"/>
          <w:sz w:val="26"/>
          <w:szCs w:val="26"/>
          <w:rtl/>
        </w:rPr>
        <w:t xml:space="preserve"> بينما تم الاعتراف بأن الصندوق المتعدد الأطراف كان ناجحاً جداً في إنشاء نظام للرصد والتحقق </w:t>
      </w:r>
      <w:r w:rsidR="006D2A9A">
        <w:rPr>
          <w:rFonts w:asciiTheme="majorBidi" w:hAnsiTheme="majorBidi" w:cstheme="majorBidi" w:hint="cs"/>
          <w:sz w:val="26"/>
          <w:szCs w:val="26"/>
          <w:rtl/>
        </w:rPr>
        <w:t xml:space="preserve">من أجل </w:t>
      </w:r>
      <w:r w:rsidRPr="002F42F9">
        <w:rPr>
          <w:rFonts w:asciiTheme="majorBidi" w:hAnsiTheme="majorBidi" w:cstheme="majorBidi"/>
          <w:sz w:val="26"/>
          <w:szCs w:val="26"/>
          <w:rtl/>
        </w:rPr>
        <w:t xml:space="preserve">قياس </w:t>
      </w:r>
      <w:r w:rsidR="006D2A9A">
        <w:rPr>
          <w:rFonts w:asciiTheme="majorBidi" w:hAnsiTheme="majorBidi" w:cstheme="majorBidi" w:hint="cs"/>
          <w:sz w:val="26"/>
          <w:szCs w:val="26"/>
          <w:rtl/>
        </w:rPr>
        <w:t>ال</w:t>
      </w:r>
      <w:r w:rsidRPr="002F42F9">
        <w:rPr>
          <w:rFonts w:asciiTheme="majorBidi" w:hAnsiTheme="majorBidi" w:cstheme="majorBidi"/>
          <w:sz w:val="26"/>
          <w:szCs w:val="26"/>
          <w:rtl/>
        </w:rPr>
        <w:t>امتثال لأهداف التخلص التدريجي من المواد المستنفدة للأوزون وبروتوكول مونتريال، إلا أنه كان أقل نجاحاً في وضع إطار تقييم شامل وقوي لتقييم أنواع الأنشطة</w:t>
      </w:r>
      <w:r w:rsidR="006D2A9A">
        <w:rPr>
          <w:rFonts w:asciiTheme="majorBidi" w:hAnsiTheme="majorBidi" w:cstheme="majorBidi" w:hint="cs"/>
          <w:sz w:val="26"/>
          <w:szCs w:val="26"/>
          <w:rtl/>
        </w:rPr>
        <w:t xml:space="preserve"> "</w:t>
      </w:r>
      <w:r w:rsidRPr="002F42F9">
        <w:rPr>
          <w:rFonts w:asciiTheme="majorBidi" w:hAnsiTheme="majorBidi" w:cstheme="majorBidi"/>
          <w:sz w:val="26"/>
          <w:szCs w:val="26"/>
          <w:rtl/>
        </w:rPr>
        <w:t>الأكثر ليونة</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مثل التدريب، وبناء القدرات، والتعزيز المؤسسي، ومشاركة القطاع الخاص، والتوعية العامة، والاستدامة العامة لنتائج الصندوق المتعدد الأطراف بعد اكتمال المشروع. وقد أدى ذلك إلى وجود تصور لدى العديد ممن تمت مقابلتهم، </w:t>
      </w:r>
      <w:r w:rsidR="006D2A9A">
        <w:rPr>
          <w:rFonts w:asciiTheme="majorBidi" w:hAnsiTheme="majorBidi" w:cstheme="majorBidi" w:hint="cs"/>
          <w:sz w:val="26"/>
          <w:szCs w:val="26"/>
          <w:rtl/>
        </w:rPr>
        <w:t>و</w:t>
      </w:r>
      <w:r w:rsidRPr="002F42F9">
        <w:rPr>
          <w:rFonts w:asciiTheme="majorBidi" w:hAnsiTheme="majorBidi" w:cstheme="majorBidi"/>
          <w:sz w:val="26"/>
          <w:szCs w:val="26"/>
          <w:rtl/>
        </w:rPr>
        <w:t xml:space="preserve">لا سيما بين الوكالات المنفذة، بأن الصندوق المتعدد الأطراف مدفوع بتركيز </w:t>
      </w:r>
      <w:r w:rsidR="006D2A9A">
        <w:rPr>
          <w:rFonts w:asciiTheme="majorBidi" w:hAnsiTheme="majorBidi" w:cstheme="majorBidi" w:hint="cs"/>
          <w:sz w:val="26"/>
          <w:szCs w:val="26"/>
          <w:rtl/>
        </w:rPr>
        <w:t>"</w:t>
      </w:r>
      <w:r w:rsidRPr="002F42F9">
        <w:rPr>
          <w:rFonts w:asciiTheme="majorBidi" w:hAnsiTheme="majorBidi" w:cstheme="majorBidi"/>
          <w:sz w:val="26"/>
          <w:szCs w:val="26"/>
          <w:rtl/>
        </w:rPr>
        <w:t>قائم على الامتثال</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يحول دون الاهتمام الواضح بالأثر الاجتماعي والاقتصادي لبرامجه.</w:t>
      </w:r>
    </w:p>
    <w:p w14:paraId="532DCA25" w14:textId="276B787A" w:rsidR="00CB2572" w:rsidRPr="002F42F9" w:rsidRDefault="006D2A9A" w:rsidP="00D74B0A">
      <w:pPr>
        <w:pStyle w:val="Heading1"/>
        <w:bidi/>
        <w:rPr>
          <w:rFonts w:asciiTheme="majorBidi" w:hAnsiTheme="majorBidi" w:cstheme="majorBidi"/>
          <w:sz w:val="26"/>
          <w:szCs w:val="26"/>
        </w:rPr>
      </w:pPr>
      <w:r>
        <w:rPr>
          <w:rFonts w:asciiTheme="majorBidi" w:hAnsiTheme="majorBidi" w:cstheme="majorBidi" w:hint="cs"/>
          <w:sz w:val="26"/>
          <w:szCs w:val="26"/>
          <w:rtl/>
        </w:rPr>
        <w:t xml:space="preserve">ولكن في </w:t>
      </w:r>
      <w:r w:rsidR="00CB2572" w:rsidRPr="002F42F9">
        <w:rPr>
          <w:rFonts w:asciiTheme="majorBidi" w:hAnsiTheme="majorBidi" w:cstheme="majorBidi"/>
          <w:sz w:val="26"/>
          <w:szCs w:val="26"/>
          <w:rtl/>
        </w:rPr>
        <w:t>عام 2004، أشارت دراسة حالة تقييمية للصندوق أجراها البنك الدولي إلى أنه في حين أن الصندوق المتعدد الأطراف لم يصمم ليكون له أثر اجتماعي مباشر، فقد بدأ الاعتراف بالفوائد النوعية غير المقصودة للتنمية المستدامة للصندوق مثل تعزيز المهارات، والحد من المخاطر الصحية، وتخفيض الملوثات البيئية الأخرى، وزيادة القدرة التنافسية و/أو تعزيز إمكانات التصدير على المستوى الوطني وأنشطة الربط الشبكي على المستوى الإقليمي.</w:t>
      </w:r>
      <w:r>
        <w:rPr>
          <w:rStyle w:val="FootnoteReference"/>
          <w:rFonts w:asciiTheme="majorBidi" w:hAnsiTheme="majorBidi" w:cstheme="majorBidi"/>
          <w:sz w:val="26"/>
          <w:szCs w:val="26"/>
          <w:rtl/>
        </w:rPr>
        <w:footnoteReference w:id="21"/>
      </w:r>
      <w:r w:rsidR="00CB2572" w:rsidRPr="002F42F9">
        <w:rPr>
          <w:rFonts w:asciiTheme="majorBidi" w:hAnsiTheme="majorBidi" w:cstheme="majorBidi"/>
          <w:sz w:val="26"/>
          <w:szCs w:val="26"/>
          <w:rtl/>
        </w:rPr>
        <w:t xml:space="preserve"> ولم يتم بعد استكشاف إمكانية التركيز على هذه الجوانب بأي قدر من التعمق في تقييمات الصندوق المتعدد الأطراف.</w:t>
      </w:r>
    </w:p>
    <w:p w14:paraId="553C4FE4" w14:textId="77777777" w:rsidR="00CB2572" w:rsidRPr="002F42F9" w:rsidRDefault="00CB2572" w:rsidP="00D74B0A">
      <w:pPr>
        <w:pStyle w:val="ListParagraph"/>
        <w:bidi/>
        <w:rPr>
          <w:rFonts w:asciiTheme="majorBidi" w:hAnsiTheme="majorBidi" w:cstheme="majorBidi"/>
          <w:sz w:val="26"/>
          <w:szCs w:val="26"/>
          <w:rtl/>
        </w:rPr>
      </w:pPr>
    </w:p>
    <w:p w14:paraId="5AADBF36" w14:textId="0BF94937" w:rsidR="00CB2572" w:rsidRPr="006D2A9A" w:rsidRDefault="00CB2572" w:rsidP="006D2A9A">
      <w:pPr>
        <w:bidi/>
        <w:rPr>
          <w:rFonts w:asciiTheme="majorBidi" w:hAnsiTheme="majorBidi" w:cstheme="majorBidi"/>
          <w:b/>
          <w:bCs/>
          <w:sz w:val="26"/>
          <w:szCs w:val="26"/>
        </w:rPr>
      </w:pPr>
      <w:r w:rsidRPr="00C941ED">
        <w:rPr>
          <w:rFonts w:asciiTheme="majorBidi" w:hAnsiTheme="majorBidi" w:cstheme="majorBidi"/>
          <w:b/>
          <w:bCs/>
          <w:sz w:val="26"/>
          <w:szCs w:val="26"/>
          <w:rtl/>
        </w:rPr>
        <w:t>الاستنتاجات</w:t>
      </w:r>
      <w:r w:rsidRPr="006D2A9A">
        <w:rPr>
          <w:rFonts w:asciiTheme="majorBidi" w:hAnsiTheme="majorBidi" w:cstheme="majorBidi"/>
          <w:b/>
          <w:bCs/>
          <w:sz w:val="26"/>
          <w:szCs w:val="26"/>
          <w:rtl/>
        </w:rPr>
        <w:t xml:space="preserve"> </w:t>
      </w:r>
    </w:p>
    <w:p w14:paraId="607AA944" w14:textId="77777777" w:rsidR="006D2A9A" w:rsidRDefault="006D2A9A" w:rsidP="006D2A9A">
      <w:pPr>
        <w:pStyle w:val="0Heading0"/>
        <w:bidi/>
        <w:rPr>
          <w:rFonts w:asciiTheme="majorBidi" w:hAnsiTheme="majorBidi" w:cstheme="majorBidi"/>
          <w:b/>
          <w:bCs/>
          <w:sz w:val="26"/>
          <w:szCs w:val="26"/>
          <w:rtl/>
          <w:lang w:bidi="ar-DZ"/>
        </w:rPr>
      </w:pPr>
    </w:p>
    <w:p w14:paraId="6DD08689" w14:textId="3B0240BF" w:rsidR="00CB2572" w:rsidRPr="002F42F9" w:rsidRDefault="00CB2572" w:rsidP="006D2A9A">
      <w:pPr>
        <w:pStyle w:val="0Heading0"/>
        <w:bidi/>
        <w:rPr>
          <w:rFonts w:asciiTheme="majorBidi" w:hAnsiTheme="majorBidi" w:cstheme="majorBidi"/>
          <w:sz w:val="26"/>
          <w:szCs w:val="26"/>
          <w:rtl/>
          <w:lang w:bidi="ar-DZ"/>
        </w:rPr>
      </w:pPr>
      <w:r w:rsidRPr="002F42F9">
        <w:rPr>
          <w:rFonts w:asciiTheme="majorBidi" w:hAnsiTheme="majorBidi" w:cstheme="majorBidi"/>
          <w:b/>
          <w:bCs/>
          <w:sz w:val="26"/>
          <w:szCs w:val="26"/>
          <w:rtl/>
          <w:lang w:bidi="ar-DZ"/>
        </w:rPr>
        <w:t>الاستنتاج 1</w:t>
      </w:r>
      <w:r w:rsidRPr="002F42F9">
        <w:rPr>
          <w:rFonts w:asciiTheme="majorBidi" w:hAnsiTheme="majorBidi" w:cstheme="majorBidi"/>
          <w:sz w:val="26"/>
          <w:szCs w:val="26"/>
          <w:rtl/>
          <w:lang w:bidi="ar-DZ"/>
        </w:rPr>
        <w:t xml:space="preserve">: حدود </w:t>
      </w:r>
      <w:r w:rsidR="006D7641">
        <w:rPr>
          <w:rFonts w:asciiTheme="majorBidi" w:hAnsiTheme="majorBidi" w:cstheme="majorBidi"/>
          <w:sz w:val="26"/>
          <w:szCs w:val="26"/>
          <w:rtl/>
          <w:lang w:bidi="ar-DZ"/>
        </w:rPr>
        <w:t>مهمة تقييم الصندوق</w:t>
      </w:r>
      <w:r w:rsidRPr="002F42F9">
        <w:rPr>
          <w:rFonts w:asciiTheme="majorBidi" w:hAnsiTheme="majorBidi" w:cstheme="majorBidi"/>
          <w:sz w:val="26"/>
          <w:szCs w:val="26"/>
          <w:rtl/>
          <w:lang w:bidi="ar-DZ"/>
        </w:rPr>
        <w:t xml:space="preserve"> المتعدد الأطراف</w:t>
      </w:r>
    </w:p>
    <w:p w14:paraId="73C62B41" w14:textId="6A27BD6D" w:rsidR="00CB2572" w:rsidRPr="002F42F9" w:rsidRDefault="00CB2572" w:rsidP="00D74B0A">
      <w:pPr>
        <w:pStyle w:val="Heading1"/>
        <w:bidi/>
        <w:rPr>
          <w:rFonts w:asciiTheme="majorBidi" w:hAnsiTheme="majorBidi" w:cstheme="majorBidi"/>
          <w:sz w:val="26"/>
          <w:szCs w:val="26"/>
        </w:rPr>
      </w:pPr>
      <w:r w:rsidRPr="002F42F9">
        <w:rPr>
          <w:rFonts w:asciiTheme="majorBidi" w:hAnsiTheme="majorBidi" w:cstheme="majorBidi"/>
          <w:sz w:val="26"/>
          <w:szCs w:val="26"/>
          <w:rtl/>
        </w:rPr>
        <w:t xml:space="preserve">تم تصميم وظيفة الرصد والتقييم الفريدة من نوعها للصندوق المتعدد الأطراف لتلبية رؤية أقصر </w:t>
      </w:r>
      <w:r w:rsidR="006D2A9A">
        <w:rPr>
          <w:rFonts w:asciiTheme="majorBidi" w:hAnsiTheme="majorBidi" w:cstheme="majorBidi" w:hint="cs"/>
          <w:sz w:val="26"/>
          <w:szCs w:val="26"/>
          <w:rtl/>
        </w:rPr>
        <w:t xml:space="preserve">أمدًا </w:t>
      </w:r>
      <w:r w:rsidRPr="002F42F9">
        <w:rPr>
          <w:rFonts w:asciiTheme="majorBidi" w:hAnsiTheme="majorBidi" w:cstheme="majorBidi"/>
          <w:sz w:val="26"/>
          <w:szCs w:val="26"/>
          <w:rtl/>
        </w:rPr>
        <w:t>لبلوغ أهداف محددة لخفض المواد المستنفدة للأوزون بحلول عام 2010. وتيسيرا</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لذلك، تم تكييف المعايير التقليدية التي تميز الرصد عن التقييم في منظومة الأمم المتحدة مع احتياجات الصندوق وأثبتت نجاحها في وضع نظام يتتبع الامتثال للأهداف المحددة. وكان سجل التقييم أقل نجاحا</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مع وجود بعض التقارير ذات الجودة التحليلية غير المتسقة والتي لم يتم الرجوع إليها أو استخدامها على نطاق واسع. </w:t>
      </w:r>
      <w:r w:rsidR="006D2A9A">
        <w:rPr>
          <w:rFonts w:asciiTheme="majorBidi" w:hAnsiTheme="majorBidi" w:cstheme="majorBidi" w:hint="cs"/>
          <w:sz w:val="26"/>
          <w:szCs w:val="26"/>
          <w:rtl/>
        </w:rPr>
        <w:t xml:space="preserve">أضف إلى </w:t>
      </w:r>
      <w:r w:rsidRPr="002F42F9">
        <w:rPr>
          <w:rFonts w:asciiTheme="majorBidi" w:hAnsiTheme="majorBidi" w:cstheme="majorBidi"/>
          <w:sz w:val="26"/>
          <w:szCs w:val="26"/>
          <w:rtl/>
        </w:rPr>
        <w:t>أن الفائدة الإجمالية لتقارير التقييم في تحقيق أهداف المساءلة والتعلم غير واضحة أيضاً حيث لم يتم بعد تطوير آلية متابعة لتتبع الاستجابة للتوصيات</w:t>
      </w:r>
      <w:r w:rsidR="006D2A9A">
        <w:rPr>
          <w:rFonts w:asciiTheme="majorBidi" w:hAnsiTheme="majorBidi" w:cstheme="majorBidi" w:hint="cs"/>
          <w:sz w:val="26"/>
          <w:szCs w:val="26"/>
          <w:rtl/>
        </w:rPr>
        <w:t>،</w:t>
      </w:r>
      <w:r w:rsidRPr="002F42F9">
        <w:rPr>
          <w:rFonts w:asciiTheme="majorBidi" w:hAnsiTheme="majorBidi" w:cstheme="majorBidi"/>
          <w:sz w:val="26"/>
          <w:szCs w:val="26"/>
          <w:rtl/>
        </w:rPr>
        <w:t xml:space="preserve"> </w:t>
      </w:r>
      <w:r w:rsidR="006D2A9A">
        <w:rPr>
          <w:rFonts w:asciiTheme="majorBidi" w:hAnsiTheme="majorBidi" w:cstheme="majorBidi" w:hint="cs"/>
          <w:sz w:val="26"/>
          <w:szCs w:val="26"/>
          <w:rtl/>
        </w:rPr>
        <w:t xml:space="preserve">ناهيك عن </w:t>
      </w:r>
      <w:r w:rsidRPr="002F42F9">
        <w:rPr>
          <w:rFonts w:asciiTheme="majorBidi" w:hAnsiTheme="majorBidi" w:cstheme="majorBidi"/>
          <w:sz w:val="26"/>
          <w:szCs w:val="26"/>
          <w:rtl/>
        </w:rPr>
        <w:t xml:space="preserve">أن قاعدة بيانات الدروس المستفادة ليست سهلة الاستخدام. والأهم من ذلك أن الصندوق المتعدد الأطراف </w:t>
      </w:r>
      <w:r w:rsidR="006D2A9A">
        <w:rPr>
          <w:rFonts w:asciiTheme="majorBidi" w:hAnsiTheme="majorBidi" w:cstheme="majorBidi" w:hint="cs"/>
          <w:sz w:val="26"/>
          <w:szCs w:val="26"/>
          <w:rtl/>
        </w:rPr>
        <w:t xml:space="preserve">يمتلك </w:t>
      </w:r>
      <w:r w:rsidRPr="002F42F9">
        <w:rPr>
          <w:rFonts w:asciiTheme="majorBidi" w:hAnsiTheme="majorBidi" w:cstheme="majorBidi"/>
          <w:sz w:val="26"/>
          <w:szCs w:val="26"/>
          <w:rtl/>
        </w:rPr>
        <w:t>الآن أهداف</w:t>
      </w:r>
      <w:r w:rsidR="006D2A9A">
        <w:rPr>
          <w:rFonts w:asciiTheme="majorBidi" w:hAnsiTheme="majorBidi" w:cstheme="majorBidi" w:hint="cs"/>
          <w:sz w:val="26"/>
          <w:szCs w:val="26"/>
          <w:rtl/>
        </w:rPr>
        <w:t>اً</w:t>
      </w:r>
      <w:r w:rsidRPr="002F42F9">
        <w:rPr>
          <w:rFonts w:asciiTheme="majorBidi" w:hAnsiTheme="majorBidi" w:cstheme="majorBidi"/>
          <w:sz w:val="26"/>
          <w:szCs w:val="26"/>
          <w:rtl/>
        </w:rPr>
        <w:t xml:space="preserve"> محددة في بروتوكول مونتريال وتعديل كيغالي تمتد إلى </w:t>
      </w:r>
      <w:r w:rsidR="006D2A9A">
        <w:rPr>
          <w:rFonts w:asciiTheme="majorBidi" w:hAnsiTheme="majorBidi" w:cstheme="majorBidi" w:hint="cs"/>
          <w:sz w:val="26"/>
          <w:szCs w:val="26"/>
          <w:rtl/>
        </w:rPr>
        <w:t>أربيعينيات القرن الحالي</w:t>
      </w:r>
      <w:r w:rsidRPr="002F42F9">
        <w:rPr>
          <w:rFonts w:asciiTheme="majorBidi" w:hAnsiTheme="majorBidi" w:cstheme="majorBidi"/>
          <w:sz w:val="26"/>
          <w:szCs w:val="26"/>
          <w:rtl/>
        </w:rPr>
        <w:t>.</w:t>
      </w:r>
      <w:r w:rsidR="006D2A9A">
        <w:rPr>
          <w:rStyle w:val="FootnoteReference"/>
          <w:rFonts w:asciiTheme="majorBidi" w:hAnsiTheme="majorBidi" w:cstheme="majorBidi"/>
          <w:sz w:val="26"/>
          <w:szCs w:val="26"/>
          <w:rtl/>
        </w:rPr>
        <w:footnoteReference w:id="22"/>
      </w:r>
      <w:r w:rsidRPr="002F42F9">
        <w:rPr>
          <w:rFonts w:asciiTheme="majorBidi" w:hAnsiTheme="majorBidi" w:cstheme="majorBidi"/>
          <w:sz w:val="26"/>
          <w:szCs w:val="26"/>
          <w:rtl/>
        </w:rPr>
        <w:t xml:space="preserve"> وتحتاج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إلى رؤية جديدة لتحقيق هذه الأهداف الأطول أجلاً التي تشمل الأثر الأوسع نطاقاً لبرامجه وأولويات منظومة الأمم المتحدة المتعلقة بأهداف التنمية المستدامة والجنسانية وحقوق الإنسان.</w:t>
      </w:r>
    </w:p>
    <w:p w14:paraId="7F51788B" w14:textId="77777777" w:rsidR="00CB2572" w:rsidRPr="002F42F9" w:rsidRDefault="00CB2572" w:rsidP="00D74B0A">
      <w:pPr>
        <w:pStyle w:val="0Heading0"/>
        <w:bidi/>
        <w:ind w:left="720"/>
        <w:rPr>
          <w:rFonts w:asciiTheme="majorBidi" w:hAnsiTheme="majorBidi" w:cstheme="majorBidi"/>
          <w:sz w:val="26"/>
          <w:szCs w:val="26"/>
          <w:rtl/>
          <w:lang w:bidi="ar-DZ"/>
        </w:rPr>
      </w:pPr>
    </w:p>
    <w:p w14:paraId="147655A0" w14:textId="36417D1C" w:rsidR="00CB2572" w:rsidRPr="008B16F0" w:rsidRDefault="00CB2572" w:rsidP="008B16F0">
      <w:pPr>
        <w:pStyle w:val="0Heading0"/>
        <w:bidi/>
        <w:rPr>
          <w:rFonts w:asciiTheme="majorBidi" w:hAnsiTheme="majorBidi" w:cstheme="majorBidi"/>
          <w:b/>
          <w:bCs/>
          <w:sz w:val="26"/>
          <w:szCs w:val="26"/>
          <w:rtl/>
          <w:lang w:bidi="ar-DZ"/>
        </w:rPr>
      </w:pPr>
      <w:r w:rsidRPr="008B16F0">
        <w:rPr>
          <w:rFonts w:asciiTheme="majorBidi" w:hAnsiTheme="majorBidi" w:cstheme="majorBidi"/>
          <w:b/>
          <w:bCs/>
          <w:sz w:val="26"/>
          <w:szCs w:val="26"/>
          <w:rtl/>
          <w:lang w:bidi="ar-DZ"/>
        </w:rPr>
        <w:t xml:space="preserve">الاستنتاج 2: </w:t>
      </w:r>
      <w:r w:rsidR="006D7641" w:rsidRPr="008B16F0">
        <w:rPr>
          <w:rFonts w:asciiTheme="majorBidi" w:hAnsiTheme="majorBidi" w:cstheme="majorBidi"/>
          <w:b/>
          <w:bCs/>
          <w:sz w:val="26"/>
          <w:szCs w:val="26"/>
          <w:rtl/>
          <w:lang w:bidi="ar-DZ"/>
        </w:rPr>
        <w:t>عملية تقييم داخلية</w:t>
      </w:r>
    </w:p>
    <w:p w14:paraId="213F37C7" w14:textId="34E1FA9D" w:rsidR="00CB2572" w:rsidRPr="00544684" w:rsidRDefault="00CB2572" w:rsidP="00544684">
      <w:pPr>
        <w:pStyle w:val="Heading1"/>
        <w:bidi/>
        <w:rPr>
          <w:rFonts w:asciiTheme="majorBidi" w:hAnsiTheme="majorBidi" w:cstheme="majorBidi"/>
          <w:sz w:val="26"/>
          <w:szCs w:val="26"/>
          <w:rtl/>
        </w:rPr>
      </w:pPr>
      <w:r w:rsidRPr="002F42F9">
        <w:rPr>
          <w:rFonts w:asciiTheme="majorBidi" w:hAnsiTheme="majorBidi" w:cstheme="majorBidi"/>
          <w:sz w:val="26"/>
          <w:szCs w:val="26"/>
          <w:rtl/>
        </w:rPr>
        <w:t>تعد مشاركة اللجنة التنفيذية في الإشراف على إجراء</w:t>
      </w:r>
      <w:r w:rsidR="00900D4E">
        <w:rPr>
          <w:rFonts w:asciiTheme="majorBidi" w:hAnsiTheme="majorBidi" w:cstheme="majorBidi" w:hint="cs"/>
          <w:sz w:val="26"/>
          <w:szCs w:val="26"/>
          <w:rtl/>
        </w:rPr>
        <w:t xml:space="preserve"> مهمتَي</w:t>
      </w:r>
      <w:r w:rsidRPr="002F42F9">
        <w:rPr>
          <w:rFonts w:asciiTheme="majorBidi" w:hAnsiTheme="majorBidi" w:cstheme="majorBidi"/>
          <w:sz w:val="26"/>
          <w:szCs w:val="26"/>
          <w:rtl/>
        </w:rPr>
        <w:t xml:space="preserve"> الرصد والتقييم وتوجيهه</w:t>
      </w:r>
      <w:r w:rsidR="00900D4E">
        <w:rPr>
          <w:rFonts w:asciiTheme="majorBidi" w:hAnsiTheme="majorBidi" w:cstheme="majorBidi" w:hint="cs"/>
          <w:sz w:val="26"/>
          <w:szCs w:val="26"/>
          <w:rtl/>
        </w:rPr>
        <w:t>ما</w:t>
      </w:r>
      <w:r w:rsidRPr="002F42F9">
        <w:rPr>
          <w:rFonts w:asciiTheme="majorBidi" w:hAnsiTheme="majorBidi" w:cstheme="majorBidi"/>
          <w:sz w:val="26"/>
          <w:szCs w:val="26"/>
          <w:rtl/>
        </w:rPr>
        <w:t xml:space="preserve"> سمة هامة. وقد كان هذا الإشراف حاسماً لأن الصندوق المتعدد الأطراف اختار التعاقد مع وكالات الأمم المتحدة الثنائية والمنفذة على تصميم </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 xml:space="preserve"> وتنفيذها بدلاً من إنشاء هيكله الخاص لتنفيذ </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 xml:space="preserve">. وبالتالي، لا يختلف الصندوق كآلية مالية عن مرفق البيئة العالمية. ومع ذلك، فإن الفرق الرئيسي من حيث التقييم والرصد هو أن مرفق البيئة العالمية أقام علاقة وثيقة مع مكاتب التقييم المستقلة التابعة لوكالاته المنفذة ووضع نظاماً لرصد وتقييم </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 xml:space="preserve"> يلبي احتياجات مرفق البيئة العالمية. وبإدراك متأخر، يمكن للمرء أن يستنتج أن الصندوق المتعدد الأطراف قد أضاع فرصة استغلال البنية التحتية للرصد </w:t>
      </w:r>
      <w:r w:rsidRPr="002F42F9">
        <w:rPr>
          <w:rFonts w:asciiTheme="majorBidi" w:hAnsiTheme="majorBidi" w:cstheme="majorBidi"/>
          <w:sz w:val="26"/>
          <w:szCs w:val="26"/>
          <w:rtl/>
        </w:rPr>
        <w:lastRenderedPageBreak/>
        <w:t xml:space="preserve">والتقييم التي تطورت داخل الوكالات المنفذة والتي ربما كانت ستسفر عن </w:t>
      </w:r>
      <w:r w:rsidR="00900D4E">
        <w:rPr>
          <w:rFonts w:asciiTheme="majorBidi" w:hAnsiTheme="majorBidi" w:cstheme="majorBidi" w:hint="cs"/>
          <w:sz w:val="26"/>
          <w:szCs w:val="26"/>
          <w:rtl/>
        </w:rPr>
        <w:t>محفظة</w:t>
      </w:r>
      <w:r w:rsidRPr="002F42F9">
        <w:rPr>
          <w:rFonts w:asciiTheme="majorBidi" w:hAnsiTheme="majorBidi" w:cstheme="majorBidi"/>
          <w:sz w:val="26"/>
          <w:szCs w:val="26"/>
          <w:rtl/>
        </w:rPr>
        <w:t xml:space="preserve"> أقوى من منتجات التقييم وفهم مؤسسي أوسع نطاقاً لقيمة التقييم وإمكاناته بشكل عام.</w:t>
      </w:r>
    </w:p>
    <w:p w14:paraId="43D3E457" w14:textId="523FCFE0" w:rsidR="00CB2572" w:rsidRPr="00900D4E" w:rsidRDefault="00CB2572" w:rsidP="00900D4E">
      <w:pPr>
        <w:pStyle w:val="0Heading0"/>
        <w:bidi/>
        <w:rPr>
          <w:rFonts w:asciiTheme="majorBidi" w:hAnsiTheme="majorBidi" w:cstheme="majorBidi"/>
          <w:b/>
          <w:bCs/>
          <w:sz w:val="26"/>
          <w:szCs w:val="26"/>
          <w:rtl/>
          <w:lang w:bidi="ar-DZ"/>
        </w:rPr>
      </w:pPr>
      <w:r w:rsidRPr="00900D4E">
        <w:rPr>
          <w:rFonts w:asciiTheme="majorBidi" w:hAnsiTheme="majorBidi" w:cstheme="majorBidi"/>
          <w:b/>
          <w:bCs/>
          <w:sz w:val="26"/>
          <w:szCs w:val="26"/>
          <w:rtl/>
          <w:lang w:bidi="ar-DZ"/>
        </w:rPr>
        <w:t xml:space="preserve">الاستنتاج 3: الفرص الضائعة لتوضيح هوية </w:t>
      </w:r>
      <w:r w:rsidR="005E2D70" w:rsidRPr="00900D4E">
        <w:rPr>
          <w:rFonts w:asciiTheme="majorBidi" w:hAnsiTheme="majorBidi" w:cstheme="majorBidi"/>
          <w:b/>
          <w:bCs/>
          <w:sz w:val="26"/>
          <w:szCs w:val="26"/>
          <w:rtl/>
          <w:lang w:bidi="ar-DZ"/>
        </w:rPr>
        <w:t>مهمة التقييم</w:t>
      </w:r>
    </w:p>
    <w:p w14:paraId="65664DD9" w14:textId="1A5D39FC" w:rsidR="00CB2572" w:rsidRPr="00544684" w:rsidRDefault="00CB2572" w:rsidP="00544684">
      <w:pPr>
        <w:pStyle w:val="Heading1"/>
        <w:bidi/>
        <w:rPr>
          <w:rFonts w:asciiTheme="majorBidi" w:hAnsiTheme="majorBidi" w:cstheme="majorBidi"/>
          <w:sz w:val="26"/>
          <w:szCs w:val="26"/>
        </w:rPr>
      </w:pPr>
      <w:r w:rsidRPr="002F42F9">
        <w:rPr>
          <w:rFonts w:asciiTheme="majorBidi" w:hAnsiTheme="majorBidi" w:cstheme="majorBidi"/>
          <w:sz w:val="26"/>
          <w:szCs w:val="26"/>
          <w:rtl/>
        </w:rPr>
        <w:t xml:space="preserve">كانت </w:t>
      </w:r>
      <w:r w:rsidR="00900D4E">
        <w:rPr>
          <w:rFonts w:asciiTheme="majorBidi" w:hAnsiTheme="majorBidi" w:cstheme="majorBidi" w:hint="cs"/>
          <w:sz w:val="26"/>
          <w:szCs w:val="26"/>
          <w:rtl/>
        </w:rPr>
        <w:t xml:space="preserve">ثمة </w:t>
      </w:r>
      <w:r w:rsidRPr="002F42F9">
        <w:rPr>
          <w:rFonts w:asciiTheme="majorBidi" w:hAnsiTheme="majorBidi" w:cstheme="majorBidi"/>
          <w:sz w:val="26"/>
          <w:szCs w:val="26"/>
          <w:rtl/>
        </w:rPr>
        <w:t xml:space="preserve">عدة نقاط انعطاف في السنوات الثلاثين الماضية عندما نظرت اللجنة التنفيذية في الخيارات المتعلقة بكيفية تلبية احتياجات الصندوق المتعدد الأطراف </w:t>
      </w:r>
      <w:r w:rsidR="00900D4E">
        <w:rPr>
          <w:rFonts w:asciiTheme="majorBidi" w:hAnsiTheme="majorBidi" w:cstheme="majorBidi" w:hint="cs"/>
          <w:sz w:val="26"/>
          <w:szCs w:val="26"/>
          <w:rtl/>
        </w:rPr>
        <w:t>من</w:t>
      </w:r>
      <w:r w:rsidRPr="002F42F9">
        <w:rPr>
          <w:rFonts w:asciiTheme="majorBidi" w:hAnsiTheme="majorBidi" w:cstheme="majorBidi"/>
          <w:sz w:val="26"/>
          <w:szCs w:val="26"/>
          <w:rtl/>
        </w:rPr>
        <w:t xml:space="preserve"> </w:t>
      </w:r>
      <w:r w:rsidR="00900D4E">
        <w:rPr>
          <w:rFonts w:asciiTheme="majorBidi" w:hAnsiTheme="majorBidi" w:cstheme="majorBidi" w:hint="cs"/>
          <w:sz w:val="26"/>
          <w:szCs w:val="26"/>
          <w:rtl/>
        </w:rPr>
        <w:t xml:space="preserve">مهمتَي </w:t>
      </w:r>
      <w:r w:rsidRPr="002F42F9">
        <w:rPr>
          <w:rFonts w:asciiTheme="majorBidi" w:hAnsiTheme="majorBidi" w:cstheme="majorBidi"/>
          <w:sz w:val="26"/>
          <w:szCs w:val="26"/>
          <w:rtl/>
        </w:rPr>
        <w:t xml:space="preserve">الرصد والتقييم وأعادت النظر فيها. وكان </w:t>
      </w:r>
      <w:r w:rsidR="00900D4E">
        <w:rPr>
          <w:rFonts w:asciiTheme="majorBidi" w:hAnsiTheme="majorBidi" w:cstheme="majorBidi" w:hint="cs"/>
          <w:sz w:val="26"/>
          <w:szCs w:val="26"/>
          <w:rtl/>
        </w:rPr>
        <w:t xml:space="preserve">الخيار </w:t>
      </w:r>
      <w:r w:rsidRPr="002F42F9">
        <w:rPr>
          <w:rFonts w:asciiTheme="majorBidi" w:hAnsiTheme="majorBidi" w:cstheme="majorBidi"/>
          <w:sz w:val="26"/>
          <w:szCs w:val="26"/>
          <w:rtl/>
        </w:rPr>
        <w:t>الأول في عام 1997 عندما تقرر إنشاء قدرة تقييم داخلية محدودة بدلاً من التعاقد من الباطن مع خبراء خارجيين.</w:t>
      </w:r>
      <w:r w:rsidR="00900D4E">
        <w:rPr>
          <w:rStyle w:val="FootnoteReference"/>
          <w:rFonts w:asciiTheme="majorBidi" w:hAnsiTheme="majorBidi" w:cstheme="majorBidi"/>
          <w:sz w:val="26"/>
          <w:szCs w:val="26"/>
          <w:rtl/>
        </w:rPr>
        <w:footnoteReference w:id="23"/>
      </w:r>
      <w:r w:rsidRPr="002F42F9">
        <w:rPr>
          <w:rFonts w:asciiTheme="majorBidi" w:hAnsiTheme="majorBidi" w:cstheme="majorBidi"/>
          <w:sz w:val="26"/>
          <w:szCs w:val="26"/>
          <w:rtl/>
        </w:rPr>
        <w:t xml:space="preserve"> والثاني في عام 2008 عندما أعادت اللجنة التنفيذية النظر في إمكانية </w:t>
      </w:r>
      <w:r w:rsidR="00900D4E">
        <w:rPr>
          <w:rFonts w:asciiTheme="majorBidi" w:hAnsiTheme="majorBidi" w:cstheme="majorBidi" w:hint="cs"/>
          <w:sz w:val="26"/>
          <w:szCs w:val="26"/>
          <w:rtl/>
        </w:rPr>
        <w:t>"</w:t>
      </w:r>
      <w:r w:rsidRPr="002F42F9">
        <w:rPr>
          <w:rFonts w:asciiTheme="majorBidi" w:hAnsiTheme="majorBidi" w:cstheme="majorBidi"/>
          <w:sz w:val="26"/>
          <w:szCs w:val="26"/>
          <w:rtl/>
        </w:rPr>
        <w:t xml:space="preserve">خيارات </w:t>
      </w:r>
      <w:r w:rsidR="00900D4E">
        <w:rPr>
          <w:rFonts w:asciiTheme="majorBidi" w:hAnsiTheme="majorBidi" w:cstheme="majorBidi" w:hint="cs"/>
          <w:sz w:val="26"/>
          <w:szCs w:val="26"/>
          <w:rtl/>
        </w:rPr>
        <w:t>التسليم</w:t>
      </w:r>
      <w:r w:rsidRPr="002F42F9">
        <w:rPr>
          <w:rFonts w:asciiTheme="majorBidi" w:hAnsiTheme="majorBidi" w:cstheme="majorBidi"/>
          <w:sz w:val="26"/>
          <w:szCs w:val="26"/>
          <w:rtl/>
        </w:rPr>
        <w:t xml:space="preserve"> </w:t>
      </w:r>
      <w:r w:rsidR="00900D4E" w:rsidRPr="002F42F9">
        <w:rPr>
          <w:rFonts w:asciiTheme="majorBidi" w:hAnsiTheme="majorBidi" w:cstheme="majorBidi"/>
          <w:sz w:val="26"/>
          <w:szCs w:val="26"/>
          <w:rtl/>
        </w:rPr>
        <w:t xml:space="preserve">المستقلة </w:t>
      </w:r>
      <w:r w:rsidR="00900D4E">
        <w:rPr>
          <w:rFonts w:asciiTheme="majorBidi" w:hAnsiTheme="majorBidi" w:cstheme="majorBidi" w:hint="cs"/>
          <w:sz w:val="26"/>
          <w:szCs w:val="26"/>
          <w:rtl/>
        </w:rPr>
        <w:t>و</w:t>
      </w:r>
      <w:r w:rsidRPr="002F42F9">
        <w:rPr>
          <w:rFonts w:asciiTheme="majorBidi" w:hAnsiTheme="majorBidi" w:cstheme="majorBidi"/>
          <w:sz w:val="26"/>
          <w:szCs w:val="26"/>
          <w:rtl/>
        </w:rPr>
        <w:t xml:space="preserve">الفعالة من حيث التكلفة خارج </w:t>
      </w:r>
      <w:r w:rsidR="00900D4E">
        <w:rPr>
          <w:rFonts w:asciiTheme="majorBidi" w:hAnsiTheme="majorBidi" w:cstheme="majorBidi" w:hint="cs"/>
          <w:sz w:val="26"/>
          <w:szCs w:val="26"/>
          <w:rtl/>
        </w:rPr>
        <w:t xml:space="preserve">عن </w:t>
      </w:r>
      <w:r w:rsidRPr="002F42F9">
        <w:rPr>
          <w:rFonts w:asciiTheme="majorBidi" w:hAnsiTheme="majorBidi" w:cstheme="majorBidi"/>
          <w:sz w:val="26"/>
          <w:szCs w:val="26"/>
          <w:rtl/>
        </w:rPr>
        <w:t>أمانة الصندوق</w:t>
      </w:r>
      <w:r w:rsidR="00900D4E">
        <w:rPr>
          <w:rFonts w:asciiTheme="majorBidi" w:hAnsiTheme="majorBidi" w:cstheme="majorBidi" w:hint="cs"/>
          <w:sz w:val="26"/>
          <w:szCs w:val="26"/>
          <w:rtl/>
        </w:rPr>
        <w:t>"</w:t>
      </w:r>
      <w:r w:rsidRPr="002F42F9">
        <w:rPr>
          <w:rFonts w:asciiTheme="majorBidi" w:hAnsiTheme="majorBidi" w:cstheme="majorBidi"/>
          <w:sz w:val="26"/>
          <w:szCs w:val="26"/>
          <w:rtl/>
        </w:rPr>
        <w:t xml:space="preserve"> في المقرر 56/8.</w:t>
      </w:r>
      <w:r w:rsidR="00900D4E">
        <w:rPr>
          <w:rStyle w:val="FootnoteReference"/>
          <w:rFonts w:asciiTheme="majorBidi" w:hAnsiTheme="majorBidi" w:cstheme="majorBidi"/>
          <w:sz w:val="26"/>
          <w:szCs w:val="26"/>
          <w:rtl/>
        </w:rPr>
        <w:footnoteReference w:id="24"/>
      </w:r>
      <w:r w:rsidR="00900D4E">
        <w:rPr>
          <w:rFonts w:asciiTheme="majorBidi" w:hAnsiTheme="majorBidi" w:cstheme="majorBidi" w:hint="cs"/>
          <w:sz w:val="26"/>
          <w:szCs w:val="26"/>
          <w:rtl/>
        </w:rPr>
        <w:t xml:space="preserve"> </w:t>
      </w:r>
      <w:r w:rsidRPr="002F42F9">
        <w:rPr>
          <w:rFonts w:asciiTheme="majorBidi" w:hAnsiTheme="majorBidi" w:cstheme="majorBidi"/>
          <w:sz w:val="26"/>
          <w:szCs w:val="26"/>
          <w:rtl/>
        </w:rPr>
        <w:t xml:space="preserve">وفي حين لم تتم متابعة هذا الخيار، استمر تمثيل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بموظف فني واحد بدلاً من وحدة تنظيمية قائمة. والأمر الأكثر دلالة هو أن الخطوة التي اتخذت في عام 2011 بتخفيض مستوى التوصيات الخاصة بالتقييم إلى اقتراحات اختيارية أث</w:t>
      </w:r>
      <w:r w:rsidR="009C5DEC">
        <w:rPr>
          <w:rFonts w:asciiTheme="majorBidi" w:hAnsiTheme="majorBidi" w:cstheme="majorBidi" w:hint="cs"/>
          <w:sz w:val="26"/>
          <w:szCs w:val="26"/>
          <w:rtl/>
        </w:rPr>
        <w:t>ّ</w:t>
      </w:r>
      <w:r w:rsidRPr="002F42F9">
        <w:rPr>
          <w:rFonts w:asciiTheme="majorBidi" w:hAnsiTheme="majorBidi" w:cstheme="majorBidi"/>
          <w:sz w:val="26"/>
          <w:szCs w:val="26"/>
          <w:rtl/>
        </w:rPr>
        <w:t xml:space="preserve">رت بشكل أساسي على مكانة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وفائدة تقاريرها</w:t>
      </w:r>
      <w:r w:rsidR="009C5DEC">
        <w:rPr>
          <w:rFonts w:asciiTheme="majorBidi" w:hAnsiTheme="majorBidi" w:cstheme="majorBidi" w:hint="cs"/>
          <w:sz w:val="26"/>
          <w:szCs w:val="26"/>
          <w:rtl/>
        </w:rPr>
        <w:t>.</w:t>
      </w:r>
      <w:r w:rsidR="009C5DEC">
        <w:rPr>
          <w:rStyle w:val="FootnoteReference"/>
          <w:rFonts w:asciiTheme="majorBidi" w:hAnsiTheme="majorBidi" w:cstheme="majorBidi"/>
          <w:sz w:val="26"/>
          <w:szCs w:val="26"/>
          <w:rtl/>
        </w:rPr>
        <w:footnoteReference w:id="25"/>
      </w:r>
      <w:r w:rsidR="009C5DEC">
        <w:rPr>
          <w:rFonts w:asciiTheme="majorBidi" w:hAnsiTheme="majorBidi" w:cstheme="majorBidi" w:hint="cs"/>
          <w:sz w:val="26"/>
          <w:szCs w:val="26"/>
          <w:rtl/>
        </w:rPr>
        <w:t xml:space="preserve"> </w:t>
      </w:r>
      <w:r w:rsidRPr="002F42F9">
        <w:rPr>
          <w:rFonts w:asciiTheme="majorBidi" w:hAnsiTheme="majorBidi" w:cstheme="majorBidi"/>
          <w:sz w:val="26"/>
          <w:szCs w:val="26"/>
          <w:rtl/>
        </w:rPr>
        <w:t>وقد عزز ذلك الرسالة التي مفادها أن التقييمات لا تضيف الكثير إلى المساءلة والتعلم اللذين ي</w:t>
      </w:r>
      <w:r w:rsidR="009C5DEC">
        <w:rPr>
          <w:rFonts w:asciiTheme="majorBidi" w:hAnsiTheme="majorBidi" w:cstheme="majorBidi" w:hint="cs"/>
          <w:sz w:val="26"/>
          <w:szCs w:val="26"/>
          <w:rtl/>
        </w:rPr>
        <w:t xml:space="preserve">شكّلان </w:t>
      </w:r>
      <w:r w:rsidRPr="002F42F9">
        <w:rPr>
          <w:rFonts w:asciiTheme="majorBidi" w:hAnsiTheme="majorBidi" w:cstheme="majorBidi"/>
          <w:sz w:val="26"/>
          <w:szCs w:val="26"/>
          <w:rtl/>
        </w:rPr>
        <w:t>حجر الزاوية في أي</w:t>
      </w:r>
      <w:r w:rsidR="009C5DEC">
        <w:rPr>
          <w:rFonts w:asciiTheme="majorBidi" w:hAnsiTheme="majorBidi" w:cstheme="majorBidi" w:hint="cs"/>
          <w:sz w:val="26"/>
          <w:szCs w:val="26"/>
          <w:rtl/>
        </w:rPr>
        <w:t xml:space="preserve"> </w:t>
      </w:r>
      <w:r w:rsidRPr="002F42F9">
        <w:rPr>
          <w:rFonts w:asciiTheme="majorBidi" w:hAnsiTheme="majorBidi" w:cstheme="majorBidi"/>
          <w:sz w:val="26"/>
          <w:szCs w:val="26"/>
          <w:rtl/>
        </w:rPr>
        <w:t>تقييم جاد</w:t>
      </w:r>
      <w:r w:rsidR="009C5DEC">
        <w:rPr>
          <w:rFonts w:asciiTheme="majorBidi" w:hAnsiTheme="majorBidi" w:cstheme="majorBidi" w:hint="cs"/>
          <w:sz w:val="26"/>
          <w:szCs w:val="26"/>
          <w:rtl/>
        </w:rPr>
        <w:t>.</w:t>
      </w:r>
    </w:p>
    <w:p w14:paraId="15E9B91C" w14:textId="27899D5A" w:rsidR="00CB2572" w:rsidRPr="00900D4E" w:rsidRDefault="00CB2572" w:rsidP="00900D4E">
      <w:pPr>
        <w:pStyle w:val="0Heading0"/>
        <w:bidi/>
        <w:rPr>
          <w:rFonts w:asciiTheme="majorBidi" w:hAnsiTheme="majorBidi" w:cstheme="majorBidi"/>
          <w:b/>
          <w:bCs/>
          <w:sz w:val="26"/>
          <w:szCs w:val="26"/>
          <w:rtl/>
          <w:lang w:bidi="ar-DZ"/>
        </w:rPr>
      </w:pPr>
      <w:r w:rsidRPr="00900D4E">
        <w:rPr>
          <w:rFonts w:asciiTheme="majorBidi" w:hAnsiTheme="majorBidi" w:cstheme="majorBidi"/>
          <w:b/>
          <w:bCs/>
          <w:sz w:val="26"/>
          <w:szCs w:val="26"/>
          <w:rtl/>
          <w:lang w:bidi="ar-DZ"/>
        </w:rPr>
        <w:t>الاستنتاج 4: إدراك الفرق بين الرصد والتقييم</w:t>
      </w:r>
    </w:p>
    <w:p w14:paraId="5A8878EB" w14:textId="3E2BD27B" w:rsidR="002B0061" w:rsidRPr="00544684" w:rsidRDefault="002B0061" w:rsidP="00544684">
      <w:pPr>
        <w:pStyle w:val="Heading1"/>
        <w:bidi/>
        <w:rPr>
          <w:rFonts w:asciiTheme="majorBidi" w:hAnsiTheme="majorBidi" w:cstheme="majorBidi"/>
          <w:sz w:val="26"/>
          <w:szCs w:val="26"/>
          <w:rtl/>
        </w:rPr>
      </w:pPr>
      <w:r w:rsidRPr="002F42F9">
        <w:rPr>
          <w:rFonts w:asciiTheme="majorBidi" w:hAnsiTheme="majorBidi" w:cstheme="majorBidi"/>
          <w:sz w:val="26"/>
          <w:szCs w:val="26"/>
          <w:rtl/>
        </w:rPr>
        <w:t xml:space="preserve">كان الخلط بين </w:t>
      </w:r>
      <w:r w:rsidR="00DD5D02">
        <w:rPr>
          <w:rFonts w:asciiTheme="majorBidi" w:hAnsiTheme="majorBidi" w:cstheme="majorBidi"/>
          <w:sz w:val="26"/>
          <w:szCs w:val="26"/>
          <w:rtl/>
        </w:rPr>
        <w:t>مهمت</w:t>
      </w:r>
      <w:r w:rsidRPr="002F42F9">
        <w:rPr>
          <w:rFonts w:asciiTheme="majorBidi" w:hAnsiTheme="majorBidi" w:cstheme="majorBidi"/>
          <w:sz w:val="26"/>
          <w:szCs w:val="26"/>
          <w:rtl/>
        </w:rPr>
        <w:t>ي الرصد والتقييم عمليا</w:t>
      </w:r>
      <w:r w:rsidR="00544684">
        <w:rPr>
          <w:rFonts w:asciiTheme="majorBidi" w:hAnsiTheme="majorBidi" w:cstheme="majorBidi" w:hint="cs"/>
          <w:sz w:val="26"/>
          <w:szCs w:val="26"/>
          <w:rtl/>
        </w:rPr>
        <w:t>ً</w:t>
      </w:r>
      <w:r w:rsidRPr="002F42F9">
        <w:rPr>
          <w:rFonts w:asciiTheme="majorBidi" w:hAnsiTheme="majorBidi" w:cstheme="majorBidi"/>
          <w:sz w:val="26"/>
          <w:szCs w:val="26"/>
          <w:rtl/>
        </w:rPr>
        <w:t xml:space="preserve"> في البداية، لكنه ساهم مع مرور الوقت في إضعاف هوية التقييم وأهميته. ويؤكد هذا التقييم على الحاجة إلى تعزيز فهم مؤسسي أوضح بكثير للتمييز بين ال</w:t>
      </w:r>
      <w:r w:rsidR="00DD5D02">
        <w:rPr>
          <w:rFonts w:asciiTheme="majorBidi" w:hAnsiTheme="majorBidi" w:cstheme="majorBidi"/>
          <w:sz w:val="26"/>
          <w:szCs w:val="26"/>
          <w:rtl/>
        </w:rPr>
        <w:t>مهمت</w:t>
      </w:r>
      <w:r w:rsidRPr="002F42F9">
        <w:rPr>
          <w:rFonts w:asciiTheme="majorBidi" w:hAnsiTheme="majorBidi" w:cstheme="majorBidi"/>
          <w:sz w:val="26"/>
          <w:szCs w:val="26"/>
          <w:rtl/>
        </w:rPr>
        <w:t>ين بما يتفق مع قواعد ومعايير منظومة الأمم المتحدة في هذا الصدد. وإذا ما أريد الاعتراف بالتقييم كوظيفة متميزة، فينبغي تحديد هوية واضحة ومنفصلة من خلال اعتماد سياسة للتقييم وإعادة صياغة مسؤوليات وظيفة كبير موظفي الرصد والتقييم ك</w:t>
      </w:r>
      <w:r w:rsidR="00544684">
        <w:rPr>
          <w:rFonts w:asciiTheme="majorBidi" w:hAnsiTheme="majorBidi" w:cstheme="majorBidi" w:hint="cs"/>
          <w:sz w:val="26"/>
          <w:szCs w:val="26"/>
          <w:rtl/>
        </w:rPr>
        <w:t xml:space="preserve">كبير </w:t>
      </w:r>
      <w:r w:rsidRPr="002F42F9">
        <w:rPr>
          <w:rFonts w:asciiTheme="majorBidi" w:hAnsiTheme="majorBidi" w:cstheme="majorBidi"/>
          <w:sz w:val="26"/>
          <w:szCs w:val="26"/>
          <w:rtl/>
        </w:rPr>
        <w:t>موظف</w:t>
      </w:r>
      <w:r w:rsidR="00544684">
        <w:rPr>
          <w:rFonts w:asciiTheme="majorBidi" w:hAnsiTheme="majorBidi" w:cstheme="majorBidi" w:hint="cs"/>
          <w:sz w:val="26"/>
          <w:szCs w:val="26"/>
          <w:rtl/>
        </w:rPr>
        <w:t>ي</w:t>
      </w:r>
      <w:r w:rsidRPr="002F42F9">
        <w:rPr>
          <w:rFonts w:asciiTheme="majorBidi" w:hAnsiTheme="majorBidi" w:cstheme="majorBidi"/>
          <w:sz w:val="26"/>
          <w:szCs w:val="26"/>
          <w:rtl/>
        </w:rPr>
        <w:t xml:space="preserve"> </w:t>
      </w:r>
      <w:r w:rsidR="00544684">
        <w:rPr>
          <w:rFonts w:asciiTheme="majorBidi" w:hAnsiTheme="majorBidi" w:cstheme="majorBidi" w:hint="cs"/>
          <w:sz w:val="26"/>
          <w:szCs w:val="26"/>
          <w:rtl/>
        </w:rPr>
        <w:t>ال</w:t>
      </w:r>
      <w:r w:rsidRPr="002F42F9">
        <w:rPr>
          <w:rFonts w:asciiTheme="majorBidi" w:hAnsiTheme="majorBidi" w:cstheme="majorBidi"/>
          <w:sz w:val="26"/>
          <w:szCs w:val="26"/>
          <w:rtl/>
        </w:rPr>
        <w:t xml:space="preserve">تقييم، إلى جانب إدماج مهام الرصد في أمانة الصندوق المتعدد الأطراف كجزء من دورة حياة إدارة </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 بما في ذلك إعداد تقرير الإنجاز الموحد للمشروع.</w:t>
      </w:r>
    </w:p>
    <w:p w14:paraId="3BFF1CBC" w14:textId="77777777" w:rsidR="00CB2572" w:rsidRPr="00900D4E" w:rsidRDefault="00CB2572" w:rsidP="00900D4E">
      <w:pPr>
        <w:pStyle w:val="0Heading0"/>
        <w:bidi/>
        <w:jc w:val="both"/>
        <w:rPr>
          <w:rFonts w:asciiTheme="majorBidi" w:hAnsiTheme="majorBidi" w:cstheme="majorBidi"/>
          <w:b/>
          <w:bCs/>
          <w:sz w:val="26"/>
          <w:szCs w:val="26"/>
          <w:rtl/>
          <w:lang w:val="en-US" w:bidi="ar-LB"/>
        </w:rPr>
      </w:pPr>
      <w:r w:rsidRPr="00900D4E">
        <w:rPr>
          <w:rFonts w:asciiTheme="majorBidi" w:hAnsiTheme="majorBidi" w:cstheme="majorBidi"/>
          <w:b/>
          <w:bCs/>
          <w:sz w:val="26"/>
          <w:szCs w:val="26"/>
          <w:rtl/>
          <w:lang w:bidi="ar-DZ"/>
        </w:rPr>
        <w:t>الاستنتاج 5: خطوات للتجديد</w:t>
      </w:r>
    </w:p>
    <w:p w14:paraId="797D625E" w14:textId="2223E9C4" w:rsidR="002B0061" w:rsidRPr="000D46BD" w:rsidRDefault="002B0061" w:rsidP="000D46BD">
      <w:pPr>
        <w:pStyle w:val="Heading1"/>
        <w:bidi/>
        <w:rPr>
          <w:rFonts w:asciiTheme="majorBidi" w:hAnsiTheme="majorBidi" w:cstheme="majorBidi"/>
          <w:sz w:val="26"/>
          <w:szCs w:val="26"/>
        </w:rPr>
      </w:pPr>
      <w:r w:rsidRPr="002F42F9">
        <w:rPr>
          <w:rFonts w:asciiTheme="majorBidi" w:hAnsiTheme="majorBidi" w:cstheme="majorBidi"/>
          <w:sz w:val="26"/>
          <w:szCs w:val="26"/>
          <w:rtl/>
        </w:rPr>
        <w:t xml:space="preserve">أعاد استنتاج </w:t>
      </w:r>
      <w:r w:rsidR="00900D4E" w:rsidRPr="00900D4E">
        <w:rPr>
          <w:rFonts w:asciiTheme="majorBidi" w:hAnsiTheme="majorBidi"/>
          <w:sz w:val="26"/>
          <w:szCs w:val="26"/>
          <w:rtl/>
        </w:rPr>
        <w:t xml:space="preserve">تقييمات شبكة تقييم أداء المنظمات المتعددة الأطراف </w:t>
      </w:r>
      <w:r w:rsidRPr="002F42F9">
        <w:rPr>
          <w:rFonts w:asciiTheme="majorBidi" w:hAnsiTheme="majorBidi" w:cstheme="majorBidi"/>
          <w:sz w:val="26"/>
          <w:szCs w:val="26"/>
          <w:rtl/>
        </w:rPr>
        <w:t xml:space="preserve">لعام 2019 بشأن التقييم تنشيط الإجراءات لضمان </w:t>
      </w:r>
      <w:r w:rsidR="00191595">
        <w:rPr>
          <w:rFonts w:asciiTheme="majorBidi" w:hAnsiTheme="majorBidi" w:cstheme="majorBidi"/>
          <w:sz w:val="26"/>
          <w:szCs w:val="26"/>
          <w:rtl/>
        </w:rPr>
        <w:t>مهمة تقييم</w:t>
      </w:r>
      <w:r w:rsidRPr="002F42F9">
        <w:rPr>
          <w:rFonts w:asciiTheme="majorBidi" w:hAnsiTheme="majorBidi" w:cstheme="majorBidi"/>
          <w:sz w:val="26"/>
          <w:szCs w:val="26"/>
          <w:rtl/>
        </w:rPr>
        <w:t xml:space="preserve"> أكثر فعالية. وخلال السنوات الثلاث الماضية، شرع </w:t>
      </w:r>
      <w:r w:rsidR="00544684" w:rsidRPr="002F42F9">
        <w:rPr>
          <w:rFonts w:asciiTheme="majorBidi" w:hAnsiTheme="majorBidi" w:cstheme="majorBidi"/>
          <w:sz w:val="26"/>
          <w:szCs w:val="26"/>
          <w:rtl/>
        </w:rPr>
        <w:t xml:space="preserve">كبير موظفي الرصد والتقييم </w:t>
      </w:r>
      <w:r w:rsidRPr="002F42F9">
        <w:rPr>
          <w:rFonts w:asciiTheme="majorBidi" w:hAnsiTheme="majorBidi" w:cstheme="majorBidi"/>
          <w:sz w:val="26"/>
          <w:szCs w:val="26"/>
          <w:rtl/>
        </w:rPr>
        <w:t xml:space="preserve">الحالي في بذل جهود لتحديث </w:t>
      </w:r>
      <w:r w:rsidR="005E2D70" w:rsidRPr="002F42F9">
        <w:rPr>
          <w:rFonts w:asciiTheme="majorBidi" w:hAnsiTheme="majorBidi" w:cstheme="majorBidi"/>
          <w:sz w:val="26"/>
          <w:szCs w:val="26"/>
          <w:rtl/>
        </w:rPr>
        <w:t>مهمة التقييم</w:t>
      </w:r>
      <w:r w:rsidRPr="002F42F9">
        <w:rPr>
          <w:rFonts w:asciiTheme="majorBidi" w:hAnsiTheme="majorBidi" w:cstheme="majorBidi"/>
          <w:sz w:val="26"/>
          <w:szCs w:val="26"/>
          <w:rtl/>
        </w:rPr>
        <w:t xml:space="preserve"> وتكييف ممارسات التقييم التي يتبعها فريق الأمم المتحدة المعني بالتقييم مع احتياجات الصندوق المتعدد الأطراف. وتم تمديد برنامج عمل الرصد والتقييم من سن</w:t>
      </w:r>
      <w:r w:rsidR="00544684">
        <w:rPr>
          <w:rFonts w:asciiTheme="majorBidi" w:hAnsiTheme="majorBidi" w:cstheme="majorBidi" w:hint="cs"/>
          <w:sz w:val="26"/>
          <w:szCs w:val="26"/>
          <w:rtl/>
        </w:rPr>
        <w:t>ة</w:t>
      </w:r>
      <w:r w:rsidRPr="002F42F9">
        <w:rPr>
          <w:rFonts w:asciiTheme="majorBidi" w:hAnsiTheme="majorBidi" w:cstheme="majorBidi"/>
          <w:sz w:val="26"/>
          <w:szCs w:val="26"/>
          <w:rtl/>
        </w:rPr>
        <w:t xml:space="preserve"> إلى سنتين من أجل تخطيط أكثر كفاءة،</w:t>
      </w:r>
      <w:r w:rsidR="00544684">
        <w:rPr>
          <w:rStyle w:val="FootnoteReference"/>
          <w:rFonts w:asciiTheme="majorBidi" w:hAnsiTheme="majorBidi" w:cstheme="majorBidi"/>
          <w:sz w:val="26"/>
          <w:szCs w:val="26"/>
          <w:rtl/>
        </w:rPr>
        <w:footnoteReference w:id="26"/>
      </w:r>
      <w:r w:rsidRPr="002F42F9">
        <w:rPr>
          <w:rFonts w:asciiTheme="majorBidi" w:hAnsiTheme="majorBidi" w:cstheme="majorBidi"/>
          <w:sz w:val="26"/>
          <w:szCs w:val="26"/>
          <w:rtl/>
        </w:rPr>
        <w:t xml:space="preserve"> وأسفرت عملية إعادة تقييم شاملة وقائمة على المشاركة عن اعتماد شكل عالمي جديد لتقارير إنجاز </w:t>
      </w:r>
      <w:r w:rsidR="00191595">
        <w:rPr>
          <w:rFonts w:asciiTheme="majorBidi" w:hAnsiTheme="majorBidi" w:cstheme="majorBidi"/>
          <w:sz w:val="26"/>
          <w:szCs w:val="26"/>
          <w:rtl/>
        </w:rPr>
        <w:t>المشروعات</w:t>
      </w:r>
      <w:r w:rsidRPr="002F42F9">
        <w:rPr>
          <w:rFonts w:asciiTheme="majorBidi" w:hAnsiTheme="majorBidi" w:cstheme="majorBidi"/>
          <w:sz w:val="26"/>
          <w:szCs w:val="26"/>
          <w:rtl/>
        </w:rPr>
        <w:t>.</w:t>
      </w:r>
      <w:r w:rsidR="00544684">
        <w:rPr>
          <w:rStyle w:val="FootnoteReference"/>
          <w:rFonts w:asciiTheme="majorBidi" w:hAnsiTheme="majorBidi" w:cstheme="majorBidi"/>
          <w:sz w:val="26"/>
          <w:szCs w:val="26"/>
          <w:rtl/>
        </w:rPr>
        <w:footnoteReference w:id="27"/>
      </w:r>
      <w:r w:rsidRPr="002F42F9">
        <w:rPr>
          <w:rFonts w:asciiTheme="majorBidi" w:hAnsiTheme="majorBidi" w:cstheme="majorBidi"/>
          <w:sz w:val="26"/>
          <w:szCs w:val="26"/>
          <w:rtl/>
        </w:rPr>
        <w:t xml:space="preserve"> وهذه خطوات أولى مطمئنة لإعطاء التقييم صورة أكثر موضوعية وإعلاء أهميته لجميع أصحاب المصلحة في برمجة الصندوق المتعدد الأطراف ولكي يكون وسيلة لتقاسم التقييمات مع جمهور أوسع.</w:t>
      </w:r>
    </w:p>
    <w:p w14:paraId="2E6A6E00" w14:textId="2E8D3029" w:rsidR="002B0061" w:rsidRPr="002F42F9" w:rsidRDefault="002B0061" w:rsidP="00B832E7">
      <w:pPr>
        <w:pStyle w:val="0Heading0"/>
        <w:bidi/>
        <w:rPr>
          <w:rFonts w:asciiTheme="majorBidi" w:hAnsiTheme="majorBidi" w:cstheme="majorBidi"/>
          <w:b/>
          <w:bCs/>
          <w:sz w:val="26"/>
          <w:szCs w:val="26"/>
          <w:lang w:bidi="ar-DZ"/>
        </w:rPr>
      </w:pPr>
      <w:r w:rsidRPr="002F42F9">
        <w:rPr>
          <w:rFonts w:asciiTheme="majorBidi" w:hAnsiTheme="majorBidi" w:cstheme="majorBidi"/>
          <w:b/>
          <w:bCs/>
          <w:sz w:val="26"/>
          <w:szCs w:val="26"/>
          <w:rtl/>
          <w:lang w:bidi="ar-DZ"/>
        </w:rPr>
        <w:t>التوصيات لخارطة طريق محددة زمنياً لتعزيز مهمة التقييم</w:t>
      </w:r>
    </w:p>
    <w:p w14:paraId="0F5B524E" w14:textId="77777777" w:rsidR="002B0061" w:rsidRPr="002F42F9" w:rsidRDefault="002B0061" w:rsidP="00B832E7">
      <w:pPr>
        <w:pStyle w:val="0Heading0"/>
        <w:bidi/>
        <w:rPr>
          <w:rFonts w:asciiTheme="majorBidi" w:hAnsiTheme="majorBidi" w:cstheme="majorBidi"/>
          <w:b/>
          <w:bCs/>
          <w:sz w:val="26"/>
          <w:szCs w:val="26"/>
          <w:lang w:bidi="ar-DZ"/>
        </w:rPr>
      </w:pPr>
    </w:p>
    <w:p w14:paraId="31DB6AD3" w14:textId="49FA3140" w:rsidR="00B832E7" w:rsidRPr="00B832E7" w:rsidRDefault="00B832E7" w:rsidP="00B832E7">
      <w:pPr>
        <w:pStyle w:val="Heading1"/>
        <w:bidi/>
        <w:rPr>
          <w:rFonts w:asciiTheme="majorBidi" w:hAnsiTheme="majorBidi" w:cstheme="majorBidi"/>
          <w:sz w:val="26"/>
          <w:szCs w:val="26"/>
        </w:rPr>
      </w:pPr>
      <w:r w:rsidRPr="00B832E7">
        <w:rPr>
          <w:rFonts w:asciiTheme="majorBidi" w:hAnsiTheme="majorBidi"/>
          <w:sz w:val="26"/>
          <w:szCs w:val="26"/>
          <w:rtl/>
        </w:rPr>
        <w:t>تشكل التوصيات التالية عناصر لخارطة طريق مقترحة محددة زمنيا</w:t>
      </w:r>
      <w:r w:rsidR="00945E9D">
        <w:rPr>
          <w:rFonts w:asciiTheme="majorBidi" w:hAnsiTheme="majorBidi" w:hint="cs"/>
          <w:sz w:val="26"/>
          <w:szCs w:val="26"/>
          <w:rtl/>
        </w:rPr>
        <w:t>ً</w:t>
      </w:r>
      <w:r w:rsidRPr="00B832E7">
        <w:rPr>
          <w:rFonts w:asciiTheme="majorBidi" w:hAnsiTheme="majorBidi"/>
          <w:sz w:val="26"/>
          <w:szCs w:val="26"/>
          <w:rtl/>
        </w:rPr>
        <w:t xml:space="preserve"> لتعزيز </w:t>
      </w:r>
      <w:r w:rsidR="00945E9D">
        <w:rPr>
          <w:rFonts w:asciiTheme="majorBidi" w:hAnsiTheme="majorBidi"/>
          <w:sz w:val="26"/>
          <w:szCs w:val="26"/>
          <w:rtl/>
        </w:rPr>
        <w:t>مهمة التقييم</w:t>
      </w:r>
      <w:r w:rsidRPr="00B832E7">
        <w:rPr>
          <w:rFonts w:asciiTheme="majorBidi" w:hAnsiTheme="majorBidi"/>
          <w:sz w:val="26"/>
          <w:szCs w:val="26"/>
          <w:rtl/>
        </w:rPr>
        <w:t xml:space="preserve"> ومعالجة نقاط الضعف التي حددها تقييم </w:t>
      </w:r>
      <w:r w:rsidR="00945E9D" w:rsidRPr="002F42F9">
        <w:rPr>
          <w:rFonts w:asciiTheme="majorBidi" w:hAnsiTheme="majorBidi" w:cstheme="majorBidi"/>
          <w:sz w:val="26"/>
          <w:szCs w:val="26"/>
          <w:rtl/>
        </w:rPr>
        <w:t>شبكة تقييم أداء المنظمات المتعددة الأطراف</w:t>
      </w:r>
      <w:r w:rsidRPr="00B832E7">
        <w:rPr>
          <w:rFonts w:asciiTheme="majorBidi" w:hAnsiTheme="majorBidi"/>
          <w:sz w:val="26"/>
          <w:szCs w:val="26"/>
          <w:rtl/>
        </w:rPr>
        <w:t>. وقد يتفاوت الجدول الزمني لخارطة الطريق هذه، ولكن ينبغي أن يكون الهدف منها تنفيذها خلال السنوات الثلاث المقبلة من 2025 إلى 2027. و</w:t>
      </w:r>
      <w:r w:rsidR="00945E9D">
        <w:rPr>
          <w:rFonts w:asciiTheme="majorBidi" w:hAnsiTheme="majorBidi" w:hint="cs"/>
          <w:sz w:val="26"/>
          <w:szCs w:val="26"/>
          <w:rtl/>
        </w:rPr>
        <w:t xml:space="preserve">وفق ما </w:t>
      </w:r>
      <w:r w:rsidRPr="00B832E7">
        <w:rPr>
          <w:rFonts w:asciiTheme="majorBidi" w:hAnsiTheme="majorBidi"/>
          <w:sz w:val="26"/>
          <w:szCs w:val="26"/>
          <w:rtl/>
        </w:rPr>
        <w:t xml:space="preserve">هو مطلوب في </w:t>
      </w:r>
      <w:r w:rsidR="00945E9D">
        <w:rPr>
          <w:rFonts w:asciiTheme="majorBidi" w:hAnsiTheme="majorBidi"/>
          <w:sz w:val="26"/>
          <w:szCs w:val="26"/>
          <w:rtl/>
        </w:rPr>
        <w:t>الصلاحيات</w:t>
      </w:r>
      <w:r w:rsidRPr="00B832E7">
        <w:rPr>
          <w:rFonts w:asciiTheme="majorBidi" w:hAnsiTheme="majorBidi"/>
          <w:sz w:val="26"/>
          <w:szCs w:val="26"/>
          <w:rtl/>
        </w:rPr>
        <w:t xml:space="preserve">، يرد في المرفق الثاني </w:t>
      </w:r>
      <w:r w:rsidR="00945E9D">
        <w:rPr>
          <w:rFonts w:asciiTheme="majorBidi" w:hAnsiTheme="majorBidi" w:hint="cs"/>
          <w:sz w:val="26"/>
          <w:szCs w:val="26"/>
          <w:rtl/>
        </w:rPr>
        <w:t>مسودة ل</w:t>
      </w:r>
      <w:r w:rsidRPr="00B832E7">
        <w:rPr>
          <w:rFonts w:asciiTheme="majorBidi" w:hAnsiTheme="majorBidi"/>
          <w:sz w:val="26"/>
          <w:szCs w:val="26"/>
          <w:rtl/>
        </w:rPr>
        <w:t>سياسة التقييم، ويتماشى مع قواعد ومعايير فريق الأمم المتحدة المعني بالتقييم</w:t>
      </w:r>
      <w:r w:rsidR="00F63456">
        <w:rPr>
          <w:rStyle w:val="FootnoteReference"/>
          <w:rFonts w:asciiTheme="majorBidi" w:hAnsiTheme="majorBidi"/>
          <w:sz w:val="26"/>
          <w:szCs w:val="26"/>
          <w:rtl/>
        </w:rPr>
        <w:footnoteReference w:id="28"/>
      </w:r>
      <w:r w:rsidRPr="00B832E7">
        <w:rPr>
          <w:rFonts w:asciiTheme="majorBidi" w:hAnsiTheme="majorBidi"/>
          <w:sz w:val="26"/>
          <w:szCs w:val="26"/>
          <w:rtl/>
        </w:rPr>
        <w:t xml:space="preserve"> وتعليمات الأمانة العامة للأمم المتحدة بشأن التقييم على النحو الوارد في</w:t>
      </w:r>
      <w:r w:rsidR="00945E9D">
        <w:rPr>
          <w:rFonts w:asciiTheme="majorBidi" w:hAnsiTheme="majorBidi" w:hint="cs"/>
          <w:sz w:val="26"/>
          <w:szCs w:val="26"/>
          <w:rtl/>
        </w:rPr>
        <w:t xml:space="preserve"> الوثيقة </w:t>
      </w:r>
      <w:r w:rsidRPr="00B832E7">
        <w:rPr>
          <w:rFonts w:asciiTheme="majorBidi" w:hAnsiTheme="majorBidi" w:cstheme="majorBidi"/>
          <w:sz w:val="26"/>
          <w:szCs w:val="26"/>
        </w:rPr>
        <w:t>ST/AI/2021/3</w:t>
      </w:r>
      <w:r w:rsidR="00945E9D">
        <w:rPr>
          <w:rFonts w:asciiTheme="majorBidi" w:hAnsiTheme="majorBidi" w:hint="cs"/>
          <w:sz w:val="26"/>
          <w:szCs w:val="26"/>
          <w:rtl/>
        </w:rPr>
        <w:t>.</w:t>
      </w:r>
      <w:r w:rsidR="00F63456">
        <w:rPr>
          <w:rStyle w:val="FootnoteReference"/>
          <w:rFonts w:asciiTheme="majorBidi" w:hAnsiTheme="majorBidi"/>
          <w:sz w:val="26"/>
          <w:szCs w:val="26"/>
          <w:rtl/>
        </w:rPr>
        <w:footnoteReference w:id="29"/>
      </w:r>
    </w:p>
    <w:p w14:paraId="140CAFAA" w14:textId="49C8E52E" w:rsidR="00B832E7" w:rsidRPr="00B832E7" w:rsidRDefault="002B0061" w:rsidP="00B832E7">
      <w:pPr>
        <w:pStyle w:val="Heading1"/>
        <w:numPr>
          <w:ilvl w:val="0"/>
          <w:numId w:val="0"/>
        </w:numPr>
        <w:bidi/>
        <w:rPr>
          <w:rFonts w:asciiTheme="majorBidi" w:hAnsiTheme="majorBidi" w:cstheme="majorBidi"/>
          <w:b/>
          <w:bCs/>
          <w:sz w:val="26"/>
          <w:szCs w:val="26"/>
        </w:rPr>
      </w:pPr>
      <w:r w:rsidRPr="008E1A15">
        <w:rPr>
          <w:rFonts w:asciiTheme="majorBidi" w:hAnsiTheme="majorBidi" w:cstheme="majorBidi"/>
          <w:b/>
          <w:bCs/>
          <w:color w:val="4F81BD" w:themeColor="accent1"/>
          <w:sz w:val="26"/>
          <w:szCs w:val="26"/>
          <w:rtl/>
        </w:rPr>
        <w:t>التوصية 1: وضع الصيغة النهائية لسياسة تقييم الصندوق المتعدد الأطراف باستخدام عملية تشاركية</w:t>
      </w:r>
      <w:r w:rsidR="00B832E7" w:rsidRPr="008E1A15">
        <w:rPr>
          <w:rFonts w:asciiTheme="majorBidi" w:hAnsiTheme="majorBidi" w:cstheme="majorBidi" w:hint="cs"/>
          <w:b/>
          <w:bCs/>
          <w:color w:val="4F81BD" w:themeColor="accent1"/>
          <w:sz w:val="26"/>
          <w:szCs w:val="26"/>
          <w:rtl/>
        </w:rPr>
        <w:t xml:space="preserve">. </w:t>
      </w:r>
      <w:r w:rsidR="00B832E7" w:rsidRPr="00B832E7">
        <w:rPr>
          <w:rFonts w:asciiTheme="majorBidi" w:hAnsiTheme="majorBidi"/>
          <w:b/>
          <w:bCs/>
          <w:sz w:val="26"/>
          <w:szCs w:val="26"/>
          <w:rtl/>
        </w:rPr>
        <w:t xml:space="preserve">يقترح </w:t>
      </w:r>
      <w:r w:rsidR="008E1A15">
        <w:rPr>
          <w:rFonts w:asciiTheme="majorBidi" w:hAnsiTheme="majorBidi" w:hint="cs"/>
          <w:b/>
          <w:bCs/>
          <w:sz w:val="26"/>
          <w:szCs w:val="26"/>
          <w:rtl/>
        </w:rPr>
        <w:t xml:space="preserve">مسودة </w:t>
      </w:r>
      <w:r w:rsidR="00B832E7" w:rsidRPr="00B832E7">
        <w:rPr>
          <w:rFonts w:asciiTheme="majorBidi" w:hAnsiTheme="majorBidi"/>
          <w:b/>
          <w:bCs/>
          <w:sz w:val="26"/>
          <w:szCs w:val="26"/>
          <w:rtl/>
        </w:rPr>
        <w:t>سياسة التقييم المرفق</w:t>
      </w:r>
      <w:r w:rsidR="008E1A15">
        <w:rPr>
          <w:rFonts w:asciiTheme="majorBidi" w:hAnsiTheme="majorBidi" w:hint="cs"/>
          <w:b/>
          <w:bCs/>
          <w:sz w:val="26"/>
          <w:szCs w:val="26"/>
          <w:rtl/>
        </w:rPr>
        <w:t>ة</w:t>
      </w:r>
      <w:r w:rsidR="00B832E7" w:rsidRPr="00B832E7">
        <w:rPr>
          <w:rFonts w:asciiTheme="majorBidi" w:hAnsiTheme="majorBidi"/>
          <w:b/>
          <w:bCs/>
          <w:sz w:val="26"/>
          <w:szCs w:val="26"/>
          <w:rtl/>
        </w:rPr>
        <w:t xml:space="preserve"> هوية واضحة ومنفصلة للتقييم والرصد، مع إعادة صياغة مسؤوليات وظيفة كبير موظفي الرصد </w:t>
      </w:r>
      <w:r w:rsidR="00B832E7" w:rsidRPr="00B832E7">
        <w:rPr>
          <w:rFonts w:asciiTheme="majorBidi" w:hAnsiTheme="majorBidi"/>
          <w:b/>
          <w:bCs/>
          <w:sz w:val="26"/>
          <w:szCs w:val="26"/>
          <w:rtl/>
        </w:rPr>
        <w:lastRenderedPageBreak/>
        <w:t xml:space="preserve">والتقييم لتصبح وظيفة كبير موظفي التقييم، بصفته رئيس وحدة التقييم. وبالتشاور مع كبير </w:t>
      </w:r>
      <w:r w:rsidR="008E1A15">
        <w:rPr>
          <w:rFonts w:asciiTheme="majorBidi" w:hAnsiTheme="majorBidi" w:hint="cs"/>
          <w:b/>
          <w:bCs/>
          <w:sz w:val="26"/>
          <w:szCs w:val="26"/>
          <w:rtl/>
        </w:rPr>
        <w:t>ال</w:t>
      </w:r>
      <w:r w:rsidR="00B832E7" w:rsidRPr="00B832E7">
        <w:rPr>
          <w:rFonts w:asciiTheme="majorBidi" w:hAnsiTheme="majorBidi"/>
          <w:b/>
          <w:bCs/>
          <w:sz w:val="26"/>
          <w:szCs w:val="26"/>
          <w:rtl/>
        </w:rPr>
        <w:t>موظفي</w:t>
      </w:r>
      <w:r w:rsidR="008E1A15">
        <w:rPr>
          <w:rFonts w:asciiTheme="majorBidi" w:hAnsiTheme="majorBidi" w:hint="cs"/>
          <w:b/>
          <w:bCs/>
          <w:sz w:val="26"/>
          <w:szCs w:val="26"/>
          <w:rtl/>
        </w:rPr>
        <w:t>ن</w:t>
      </w:r>
      <w:r w:rsidR="00B832E7" w:rsidRPr="00B832E7">
        <w:rPr>
          <w:rFonts w:asciiTheme="majorBidi" w:hAnsiTheme="majorBidi"/>
          <w:b/>
          <w:bCs/>
          <w:sz w:val="26"/>
          <w:szCs w:val="26"/>
          <w:rtl/>
        </w:rPr>
        <w:t>، ينبغي أن يرتب كبير موظفي التقييم والرصد عملية تشاورية لاستعراض مخطط سياسة التقييم المقترحة بهدف تقديم مسودة نهائية تم فحصها جيدا</w:t>
      </w:r>
      <w:r w:rsidR="008E1A15">
        <w:rPr>
          <w:rFonts w:asciiTheme="majorBidi" w:hAnsiTheme="majorBidi" w:hint="cs"/>
          <w:b/>
          <w:bCs/>
          <w:sz w:val="26"/>
          <w:szCs w:val="26"/>
          <w:rtl/>
        </w:rPr>
        <w:t>ً</w:t>
      </w:r>
      <w:r w:rsidR="00B832E7" w:rsidRPr="00B832E7">
        <w:rPr>
          <w:rFonts w:asciiTheme="majorBidi" w:hAnsiTheme="majorBidi"/>
          <w:b/>
          <w:bCs/>
          <w:sz w:val="26"/>
          <w:szCs w:val="26"/>
          <w:rtl/>
        </w:rPr>
        <w:t xml:space="preserve"> إلى اللجنة التنفيذية للنظر فيها.</w:t>
      </w:r>
    </w:p>
    <w:p w14:paraId="45BBC70D" w14:textId="54A429F0" w:rsidR="00B832E7" w:rsidRDefault="00B832E7" w:rsidP="00B832E7">
      <w:pPr>
        <w:pStyle w:val="Heading1"/>
        <w:bidi/>
        <w:rPr>
          <w:rFonts w:asciiTheme="majorBidi" w:hAnsiTheme="majorBidi"/>
          <w:sz w:val="26"/>
          <w:szCs w:val="26"/>
          <w:rtl/>
        </w:rPr>
      </w:pPr>
      <w:r w:rsidRPr="00B832E7">
        <w:rPr>
          <w:rFonts w:asciiTheme="majorBidi" w:hAnsiTheme="majorBidi"/>
          <w:sz w:val="26"/>
          <w:szCs w:val="26"/>
          <w:rtl/>
        </w:rPr>
        <w:t xml:space="preserve">وينبغي أن يشارك في هذه العملية موظفو أمانة الصندوق المتعدد الأطراف وغيرهم من أصحاب المصلحة بما في ذلك مكتب التقييم المستقل التابع لبرنامج الأمم المتحدة للبيئة نظراً لأن الصندوق يشترك في الموقع مع برنامج الأمم المتحدة للبيئة. والهدف من ذلك هو الاستفادة من قطاع عريض من الأصوات الملمة بـ(أ) برمجة الصندوق المتعدد الأطراف و(ب) الخبرة في تقييم منظومة الأمم المتحدة. وينبغي أن يكون هذا نشاطاً موجزاً ومنظماً بشكل جيد لتبادل الأفكار يؤدي إلى مسودة نهائية مصقولة لسياسة التقييم. وبالإضافة إلى ذلك، ينبغي </w:t>
      </w:r>
      <w:r w:rsidR="008E1A15">
        <w:rPr>
          <w:rFonts w:asciiTheme="majorBidi" w:hAnsiTheme="majorBidi" w:hint="cs"/>
          <w:sz w:val="26"/>
          <w:szCs w:val="26"/>
          <w:rtl/>
        </w:rPr>
        <w:t xml:space="preserve">تشارك </w:t>
      </w:r>
      <w:r w:rsidRPr="00B832E7">
        <w:rPr>
          <w:rFonts w:asciiTheme="majorBidi" w:hAnsiTheme="majorBidi"/>
          <w:sz w:val="26"/>
          <w:szCs w:val="26"/>
          <w:rtl/>
        </w:rPr>
        <w:t>المسودة المتقدمة مع رؤساء مكاتب التقييم في الوكالات المنفذة التابعة للأمم المتحدة لالتماس آرائهم أيضاً. وقد تم الاتصال بهذه الوكالات كجزء من هذا التقييم وأبدت اهتمامها بدعم تقييم الصندوق المتعدد الأطراف.</w:t>
      </w:r>
    </w:p>
    <w:p w14:paraId="06B97B37" w14:textId="262C0D67" w:rsidR="00B832E7" w:rsidRPr="00B832E7" w:rsidRDefault="00B832E7" w:rsidP="000D46BD">
      <w:pPr>
        <w:bidi/>
        <w:contextualSpacing/>
        <w:rPr>
          <w:rFonts w:asciiTheme="majorBidi" w:hAnsiTheme="majorBidi"/>
          <w:sz w:val="26"/>
          <w:szCs w:val="26"/>
          <w:rtl/>
        </w:rPr>
      </w:pPr>
      <w:r w:rsidRPr="00F63456">
        <w:rPr>
          <w:rFonts w:asciiTheme="majorBidi" w:hAnsiTheme="majorBidi"/>
          <w:b/>
          <w:bCs/>
          <w:sz w:val="26"/>
          <w:szCs w:val="26"/>
          <w:rtl/>
        </w:rPr>
        <w:t>الجدول الزمني المقترح والمشاركون:</w:t>
      </w:r>
      <w:r w:rsidRPr="00B832E7">
        <w:rPr>
          <w:rFonts w:asciiTheme="majorBidi" w:hAnsiTheme="majorBidi"/>
          <w:sz w:val="26"/>
          <w:szCs w:val="26"/>
          <w:rtl/>
        </w:rPr>
        <w:t xml:space="preserve"> العملية التشاورية الأولى خلال النصف الأول من عام 2025، وسيتم الانتهاء من </w:t>
      </w:r>
      <w:r w:rsidR="00F63456">
        <w:rPr>
          <w:rFonts w:asciiTheme="majorBidi" w:hAnsiTheme="majorBidi" w:hint="cs"/>
          <w:sz w:val="26"/>
          <w:szCs w:val="26"/>
          <w:rtl/>
        </w:rPr>
        <w:t xml:space="preserve">مسودة </w:t>
      </w:r>
      <w:r w:rsidRPr="00B832E7">
        <w:rPr>
          <w:rFonts w:asciiTheme="majorBidi" w:hAnsiTheme="majorBidi"/>
          <w:sz w:val="26"/>
          <w:szCs w:val="26"/>
          <w:rtl/>
        </w:rPr>
        <w:t>سياسة التقييم واقتراحه</w:t>
      </w:r>
      <w:r w:rsidR="00F63456">
        <w:rPr>
          <w:rFonts w:asciiTheme="majorBidi" w:hAnsiTheme="majorBidi" w:hint="cs"/>
          <w:sz w:val="26"/>
          <w:szCs w:val="26"/>
          <w:rtl/>
        </w:rPr>
        <w:t>ا</w:t>
      </w:r>
      <w:r w:rsidRPr="00B832E7">
        <w:rPr>
          <w:rFonts w:asciiTheme="majorBidi" w:hAnsiTheme="majorBidi"/>
          <w:sz w:val="26"/>
          <w:szCs w:val="26"/>
          <w:rtl/>
        </w:rPr>
        <w:t xml:space="preserve"> على اللجنة التنفيذية في عام 2025 (سيتم تحديد الاجتماع بناءً على مدى تعقيد المشاورات والردود ذات الصلة </w:t>
      </w:r>
      <w:r w:rsidR="00F63456">
        <w:rPr>
          <w:rFonts w:asciiTheme="majorBidi" w:hAnsiTheme="majorBidi" w:hint="cs"/>
          <w:sz w:val="26"/>
          <w:szCs w:val="26"/>
          <w:rtl/>
        </w:rPr>
        <w:t>ل</w:t>
      </w:r>
      <w:r w:rsidRPr="00B832E7">
        <w:rPr>
          <w:rFonts w:asciiTheme="majorBidi" w:hAnsiTheme="majorBidi"/>
          <w:sz w:val="26"/>
          <w:szCs w:val="26"/>
          <w:rtl/>
        </w:rPr>
        <w:t>أصحاب المصلحة)</w:t>
      </w:r>
    </w:p>
    <w:p w14:paraId="14668176" w14:textId="56F83FF1" w:rsidR="00B832E7" w:rsidRPr="00F63456" w:rsidRDefault="00B832E7" w:rsidP="007D26D6">
      <w:pPr>
        <w:pStyle w:val="ListParagraph"/>
        <w:numPr>
          <w:ilvl w:val="0"/>
          <w:numId w:val="16"/>
        </w:numPr>
        <w:bidi/>
        <w:rPr>
          <w:rFonts w:asciiTheme="majorBidi" w:hAnsiTheme="majorBidi"/>
          <w:i/>
          <w:iCs/>
          <w:sz w:val="26"/>
          <w:szCs w:val="26"/>
          <w:rtl/>
        </w:rPr>
      </w:pPr>
      <w:r w:rsidRPr="00F63456">
        <w:rPr>
          <w:rFonts w:asciiTheme="majorBidi" w:hAnsiTheme="majorBidi"/>
          <w:i/>
          <w:iCs/>
          <w:sz w:val="26"/>
          <w:szCs w:val="26"/>
          <w:rtl/>
        </w:rPr>
        <w:t>رئيس المكتب التنفيذي للصندوق متعدد الأطراف، وكبار موظفي أمانة الصندوق متعدد الأطراف، ورؤساء مكاتب التقييم في الوكالات المنفذة.</w:t>
      </w:r>
    </w:p>
    <w:p w14:paraId="13397608" w14:textId="77777777" w:rsidR="00B832E7" w:rsidRDefault="00B832E7" w:rsidP="00B832E7">
      <w:pPr>
        <w:pStyle w:val="0Heading0"/>
        <w:bidi/>
        <w:rPr>
          <w:rFonts w:asciiTheme="majorBidi" w:hAnsiTheme="majorBidi" w:cstheme="majorBidi"/>
          <w:b/>
          <w:bCs/>
          <w:sz w:val="26"/>
          <w:szCs w:val="26"/>
          <w:rtl/>
          <w:lang w:bidi="ar-DZ"/>
        </w:rPr>
      </w:pPr>
    </w:p>
    <w:p w14:paraId="17137C9C" w14:textId="42257672" w:rsidR="00B832E7" w:rsidRPr="00B832E7" w:rsidRDefault="002B0061" w:rsidP="00F63456">
      <w:pPr>
        <w:pStyle w:val="0Heading0"/>
        <w:bidi/>
        <w:jc w:val="both"/>
        <w:rPr>
          <w:rFonts w:asciiTheme="majorBidi" w:hAnsiTheme="majorBidi" w:cstheme="majorBidi"/>
          <w:b/>
          <w:bCs/>
          <w:sz w:val="26"/>
          <w:szCs w:val="26"/>
          <w:rtl/>
          <w:lang w:bidi="ar-DZ"/>
        </w:rPr>
      </w:pPr>
      <w:r w:rsidRPr="00F63456">
        <w:rPr>
          <w:rFonts w:asciiTheme="majorBidi" w:hAnsiTheme="majorBidi" w:cstheme="majorBidi"/>
          <w:b/>
          <w:bCs/>
          <w:color w:val="4F81BD" w:themeColor="accent1"/>
          <w:sz w:val="26"/>
          <w:szCs w:val="26"/>
          <w:rtl/>
          <w:lang w:bidi="ar-DZ"/>
        </w:rPr>
        <w:t xml:space="preserve">التوصية 2: استخدام المبادئ التوجيهية للتقييم كأداة </w:t>
      </w:r>
      <w:r w:rsidR="006E1D9D" w:rsidRPr="00F63456">
        <w:rPr>
          <w:rFonts w:asciiTheme="majorBidi" w:hAnsiTheme="majorBidi" w:cstheme="majorBidi"/>
          <w:b/>
          <w:bCs/>
          <w:color w:val="4F81BD" w:themeColor="accent1"/>
          <w:sz w:val="26"/>
          <w:szCs w:val="26"/>
          <w:rtl/>
          <w:lang w:bidi="ar-DZ"/>
        </w:rPr>
        <w:t>للتوعية</w:t>
      </w:r>
      <w:r w:rsidRPr="00F63456">
        <w:rPr>
          <w:rFonts w:asciiTheme="majorBidi" w:hAnsiTheme="majorBidi" w:cstheme="majorBidi"/>
          <w:b/>
          <w:bCs/>
          <w:color w:val="4F81BD" w:themeColor="accent1"/>
          <w:sz w:val="26"/>
          <w:szCs w:val="26"/>
          <w:rtl/>
          <w:lang w:bidi="ar-DZ"/>
        </w:rPr>
        <w:t xml:space="preserve"> </w:t>
      </w:r>
      <w:r w:rsidR="00B832E7">
        <w:rPr>
          <w:rFonts w:asciiTheme="majorBidi" w:hAnsiTheme="majorBidi" w:cstheme="majorBidi"/>
          <w:b/>
          <w:bCs/>
          <w:sz w:val="26"/>
          <w:szCs w:val="26"/>
          <w:rtl/>
          <w:lang w:bidi="ar-DZ"/>
        </w:rPr>
        <w:t>–</w:t>
      </w:r>
      <w:r w:rsidR="00B832E7">
        <w:rPr>
          <w:rFonts w:asciiTheme="majorBidi" w:hAnsiTheme="majorBidi" w:cstheme="majorBidi" w:hint="cs"/>
          <w:b/>
          <w:bCs/>
          <w:sz w:val="26"/>
          <w:szCs w:val="26"/>
          <w:rtl/>
          <w:lang w:bidi="ar-DZ"/>
        </w:rPr>
        <w:t xml:space="preserve"> </w:t>
      </w:r>
      <w:r w:rsidR="00B832E7" w:rsidRPr="00B832E7">
        <w:rPr>
          <w:rFonts w:asciiTheme="majorBidi" w:hAnsiTheme="majorBidi"/>
          <w:b/>
          <w:bCs/>
          <w:sz w:val="26"/>
          <w:szCs w:val="26"/>
          <w:rtl/>
          <w:lang w:bidi="ar-DZ"/>
        </w:rPr>
        <w:t xml:space="preserve">بمجرد إقرار سياسة التقييم، ينبغي أن يترجم </w:t>
      </w:r>
      <w:r w:rsidR="00F63456" w:rsidRPr="00F63456">
        <w:rPr>
          <w:rFonts w:asciiTheme="majorBidi" w:hAnsiTheme="majorBidi"/>
          <w:b/>
          <w:bCs/>
          <w:sz w:val="26"/>
          <w:szCs w:val="26"/>
          <w:rtl/>
          <w:lang w:bidi="ar-DZ"/>
        </w:rPr>
        <w:t xml:space="preserve">كبير موظفي الرصد والتقييم </w:t>
      </w:r>
      <w:r w:rsidR="00B832E7" w:rsidRPr="00B832E7">
        <w:rPr>
          <w:rFonts w:asciiTheme="majorBidi" w:hAnsiTheme="majorBidi"/>
          <w:b/>
          <w:bCs/>
          <w:sz w:val="26"/>
          <w:szCs w:val="26"/>
          <w:rtl/>
          <w:lang w:bidi="ar-DZ"/>
        </w:rPr>
        <w:t>العناصر الرئيسية للسياسة إلى توجيهات موجزة تستهدف أصحاب المصلحة الرئيسيين الذين سيكون لهم أدوار في تفعيل هذه السياسة</w:t>
      </w:r>
      <w:r w:rsidR="00B832E7" w:rsidRPr="00B832E7">
        <w:rPr>
          <w:rFonts w:asciiTheme="majorBidi" w:hAnsiTheme="majorBidi" w:cstheme="majorBidi"/>
          <w:b/>
          <w:bCs/>
          <w:sz w:val="26"/>
          <w:szCs w:val="26"/>
          <w:lang w:bidi="ar-DZ"/>
        </w:rPr>
        <w:t>.</w:t>
      </w:r>
    </w:p>
    <w:p w14:paraId="0CCCDDAF" w14:textId="77777777" w:rsidR="00B832E7" w:rsidRPr="002F42F9" w:rsidRDefault="00B832E7" w:rsidP="00B832E7">
      <w:pPr>
        <w:pStyle w:val="0Heading0"/>
        <w:bidi/>
        <w:rPr>
          <w:rFonts w:asciiTheme="majorBidi" w:hAnsiTheme="majorBidi" w:cstheme="majorBidi"/>
          <w:sz w:val="26"/>
          <w:szCs w:val="26"/>
          <w:rtl/>
          <w:lang w:bidi="ar-DZ"/>
        </w:rPr>
      </w:pPr>
    </w:p>
    <w:p w14:paraId="0D3C87DE" w14:textId="77F80D51" w:rsidR="00B832E7" w:rsidRPr="00B832E7" w:rsidRDefault="00B832E7" w:rsidP="00B832E7">
      <w:pPr>
        <w:pStyle w:val="Heading1"/>
        <w:bidi/>
        <w:rPr>
          <w:rFonts w:asciiTheme="majorBidi" w:hAnsiTheme="majorBidi" w:cstheme="majorBidi"/>
          <w:sz w:val="26"/>
          <w:szCs w:val="26"/>
          <w:rtl/>
        </w:rPr>
      </w:pPr>
      <w:r w:rsidRPr="00B832E7">
        <w:rPr>
          <w:rFonts w:asciiTheme="majorBidi" w:hAnsiTheme="majorBidi"/>
          <w:sz w:val="26"/>
          <w:szCs w:val="26"/>
          <w:rtl/>
        </w:rPr>
        <w:t xml:space="preserve">ينبغي تنظيم جلسات إحاطة في اجتماعات اجتماع التنسيق المشترك بين الوكالات واجتماعات الشبكة الإقليمية حيث يعرض كبير </w:t>
      </w:r>
      <w:r w:rsidR="00F63456">
        <w:rPr>
          <w:rFonts w:asciiTheme="majorBidi" w:hAnsiTheme="majorBidi" w:hint="cs"/>
          <w:sz w:val="26"/>
          <w:szCs w:val="26"/>
          <w:rtl/>
        </w:rPr>
        <w:t>موظفي</w:t>
      </w:r>
      <w:r w:rsidRPr="00B832E7">
        <w:rPr>
          <w:rFonts w:asciiTheme="majorBidi" w:hAnsiTheme="majorBidi"/>
          <w:sz w:val="26"/>
          <w:szCs w:val="26"/>
          <w:rtl/>
        </w:rPr>
        <w:t xml:space="preserve"> التقييم وكبير الموظفين العناوين الرئيسية للسياسة الجديدة ويشجع</w:t>
      </w:r>
      <w:r w:rsidR="00F63456">
        <w:rPr>
          <w:rFonts w:asciiTheme="majorBidi" w:hAnsiTheme="majorBidi" w:hint="cs"/>
          <w:sz w:val="26"/>
          <w:szCs w:val="26"/>
          <w:rtl/>
        </w:rPr>
        <w:t>ان</w:t>
      </w:r>
      <w:r w:rsidRPr="00B832E7">
        <w:rPr>
          <w:rFonts w:asciiTheme="majorBidi" w:hAnsiTheme="majorBidi"/>
          <w:sz w:val="26"/>
          <w:szCs w:val="26"/>
          <w:rtl/>
        </w:rPr>
        <w:t xml:space="preserve"> على طرح الأسئلة ومعالجة الشواغل. وفي حين أنه من الأفضل أن تكون هذه الجلسات شخصيًا، إلا أنه يمكن عقدها عبر الإنترنت. سيكون الهدف من هذه الجلسات التعريفية الموجزة هو إزالة الغموض عن معنى التقييم في سياق الصندوق والتأكيد على أنه ليس عبئاً إضافياً بل فرصة لإيصال القضايا ذات الأهمية التي ستنعكس في تقارير التقييم التي ستُرفع إلى اللجنة التنفيذية. وبمجرد الانتهاء من هذه الإحاطات، ينبغي تعميم مبادئ توجيهية موجزة وإتاحتها على الإنترنت في قسم التقييم على الموقع الإلكتروني للصندوق متعدد الأطراف</w:t>
      </w:r>
      <w:r w:rsidRPr="00B832E7">
        <w:rPr>
          <w:rFonts w:asciiTheme="majorBidi" w:hAnsiTheme="majorBidi" w:cstheme="majorBidi"/>
          <w:sz w:val="26"/>
          <w:szCs w:val="26"/>
        </w:rPr>
        <w:t>.</w:t>
      </w:r>
    </w:p>
    <w:p w14:paraId="66351614" w14:textId="77777777" w:rsidR="00B832E7" w:rsidRPr="00B832E7" w:rsidRDefault="00B832E7" w:rsidP="000D46BD">
      <w:pPr>
        <w:pStyle w:val="Heading1"/>
        <w:numPr>
          <w:ilvl w:val="0"/>
          <w:numId w:val="0"/>
        </w:numPr>
        <w:bidi/>
        <w:contextualSpacing/>
        <w:rPr>
          <w:rFonts w:asciiTheme="majorBidi" w:hAnsiTheme="majorBidi" w:cstheme="majorBidi"/>
          <w:sz w:val="26"/>
          <w:szCs w:val="26"/>
          <w:rtl/>
        </w:rPr>
      </w:pPr>
      <w:r w:rsidRPr="00F63456">
        <w:rPr>
          <w:rFonts w:asciiTheme="majorBidi" w:hAnsiTheme="majorBidi"/>
          <w:b/>
          <w:bCs/>
          <w:sz w:val="26"/>
          <w:szCs w:val="26"/>
          <w:rtl/>
        </w:rPr>
        <w:t>الجدول الزمني المقترح والمشاركون:</w:t>
      </w:r>
      <w:r w:rsidRPr="00B832E7">
        <w:rPr>
          <w:rFonts w:asciiTheme="majorBidi" w:hAnsiTheme="majorBidi"/>
          <w:sz w:val="26"/>
          <w:szCs w:val="26"/>
          <w:rtl/>
        </w:rPr>
        <w:t xml:space="preserve"> تقرير تحديث مرحلي في الاجتماع السابع والتسعين للجنة التنفيذية (ديسمبر 2025) ووضع اللمسات الأخيرة في الاجتماع الثامن والتسعين (منتصف عام 2026)</w:t>
      </w:r>
      <w:r w:rsidRPr="00B832E7">
        <w:rPr>
          <w:rFonts w:asciiTheme="majorBidi" w:hAnsiTheme="majorBidi" w:cstheme="majorBidi"/>
          <w:sz w:val="26"/>
          <w:szCs w:val="26"/>
        </w:rPr>
        <w:t>.</w:t>
      </w:r>
    </w:p>
    <w:p w14:paraId="41888147" w14:textId="35747D26" w:rsidR="00B832E7" w:rsidRPr="000D46BD" w:rsidRDefault="00CE6269" w:rsidP="007D26D6">
      <w:pPr>
        <w:pStyle w:val="Heading1"/>
        <w:numPr>
          <w:ilvl w:val="0"/>
          <w:numId w:val="17"/>
        </w:numPr>
        <w:bidi/>
        <w:contextualSpacing/>
        <w:rPr>
          <w:rFonts w:asciiTheme="majorBidi" w:hAnsiTheme="majorBidi" w:cstheme="majorBidi"/>
          <w:i/>
          <w:iCs/>
          <w:sz w:val="26"/>
          <w:szCs w:val="26"/>
          <w:rtl/>
        </w:rPr>
      </w:pPr>
      <w:r>
        <w:rPr>
          <w:rFonts w:asciiTheme="majorBidi" w:hAnsiTheme="majorBidi" w:hint="cs"/>
          <w:i/>
          <w:iCs/>
          <w:sz w:val="26"/>
          <w:szCs w:val="26"/>
          <w:rtl/>
        </w:rPr>
        <w:t>كبير موظفي التقييم والرصد</w:t>
      </w:r>
      <w:r w:rsidR="00B832E7" w:rsidRPr="00CE6269">
        <w:rPr>
          <w:rFonts w:asciiTheme="majorBidi" w:hAnsiTheme="majorBidi"/>
          <w:i/>
          <w:iCs/>
          <w:sz w:val="26"/>
          <w:szCs w:val="26"/>
          <w:rtl/>
        </w:rPr>
        <w:t xml:space="preserve">، بدعم من </w:t>
      </w:r>
      <w:r>
        <w:rPr>
          <w:rFonts w:asciiTheme="majorBidi" w:hAnsiTheme="majorBidi" w:hint="cs"/>
          <w:i/>
          <w:iCs/>
          <w:sz w:val="26"/>
          <w:szCs w:val="26"/>
          <w:rtl/>
        </w:rPr>
        <w:t>فرق برنامج المساعدة على الامتثال</w:t>
      </w:r>
      <w:r w:rsidR="00B832E7" w:rsidRPr="00CE6269">
        <w:rPr>
          <w:rFonts w:asciiTheme="majorBidi" w:hAnsiTheme="majorBidi"/>
          <w:i/>
          <w:iCs/>
          <w:sz w:val="26"/>
          <w:szCs w:val="26"/>
          <w:rtl/>
        </w:rPr>
        <w:t xml:space="preserve">/الشبكات الإقليمية والمشاركين في </w:t>
      </w:r>
      <w:r w:rsidRPr="00CE6269">
        <w:rPr>
          <w:rFonts w:asciiTheme="majorBidi" w:hAnsiTheme="majorBidi"/>
          <w:i/>
          <w:iCs/>
          <w:sz w:val="26"/>
          <w:szCs w:val="26"/>
          <w:rtl/>
        </w:rPr>
        <w:t>اجتماع التنسيق المشترك بين الوكالات</w:t>
      </w:r>
      <w:r>
        <w:rPr>
          <w:rFonts w:asciiTheme="majorBidi" w:hAnsiTheme="majorBidi" w:hint="cs"/>
          <w:i/>
          <w:iCs/>
          <w:sz w:val="26"/>
          <w:szCs w:val="26"/>
          <w:rtl/>
        </w:rPr>
        <w:t>، برئاسة كبير الموظفين</w:t>
      </w:r>
    </w:p>
    <w:p w14:paraId="59357995" w14:textId="41C216A8" w:rsidR="00B832E7" w:rsidRDefault="002B0061" w:rsidP="006B4A7B">
      <w:pPr>
        <w:pStyle w:val="0Heading0"/>
        <w:bidi/>
        <w:rPr>
          <w:rFonts w:asciiTheme="majorBidi" w:hAnsiTheme="majorBidi" w:cstheme="majorBidi"/>
          <w:sz w:val="26"/>
          <w:szCs w:val="26"/>
          <w:lang w:bidi="ar-DZ"/>
        </w:rPr>
      </w:pPr>
      <w:r w:rsidRPr="00CE6269">
        <w:rPr>
          <w:rFonts w:asciiTheme="majorBidi" w:hAnsiTheme="majorBidi" w:cstheme="majorBidi"/>
          <w:b/>
          <w:bCs/>
          <w:color w:val="4F81BD" w:themeColor="accent1"/>
          <w:sz w:val="26"/>
          <w:szCs w:val="26"/>
          <w:rtl/>
          <w:lang w:bidi="ar-DZ"/>
        </w:rPr>
        <w:t xml:space="preserve">التوصية 3: </w:t>
      </w:r>
      <w:r w:rsidR="006E1D9D" w:rsidRPr="00CE6269">
        <w:rPr>
          <w:rFonts w:asciiTheme="majorBidi" w:hAnsiTheme="majorBidi" w:cstheme="majorBidi"/>
          <w:b/>
          <w:bCs/>
          <w:color w:val="4F81BD" w:themeColor="accent1"/>
          <w:sz w:val="26"/>
          <w:szCs w:val="26"/>
          <w:rtl/>
          <w:lang w:bidi="ar-DZ"/>
        </w:rPr>
        <w:t>تحديث وتوحيد نماذج تقارير التقييم واستحداث نظام متابعة لتتبع توصيات التقييم</w:t>
      </w:r>
      <w:r w:rsidR="00B832E7" w:rsidRPr="00CE6269">
        <w:rPr>
          <w:rFonts w:asciiTheme="majorBidi" w:hAnsiTheme="majorBidi" w:cstheme="majorBidi" w:hint="cs"/>
          <w:b/>
          <w:bCs/>
          <w:color w:val="4F81BD" w:themeColor="accent1"/>
          <w:sz w:val="26"/>
          <w:szCs w:val="26"/>
          <w:rtl/>
          <w:lang w:bidi="ar-DZ"/>
        </w:rPr>
        <w:t xml:space="preserve"> </w:t>
      </w:r>
      <w:r w:rsidR="00B832E7">
        <w:rPr>
          <w:rFonts w:asciiTheme="majorBidi" w:hAnsiTheme="majorBidi" w:cstheme="majorBidi" w:hint="cs"/>
          <w:b/>
          <w:bCs/>
          <w:sz w:val="26"/>
          <w:szCs w:val="26"/>
          <w:rtl/>
          <w:lang w:bidi="ar-DZ"/>
        </w:rPr>
        <w:t xml:space="preserve">- </w:t>
      </w:r>
      <w:r w:rsidR="00B832E7" w:rsidRPr="00B832E7">
        <w:rPr>
          <w:rFonts w:asciiTheme="majorBidi" w:hAnsiTheme="majorBidi"/>
          <w:sz w:val="26"/>
          <w:szCs w:val="26"/>
          <w:rtl/>
          <w:lang w:bidi="ar-DZ"/>
        </w:rPr>
        <w:t xml:space="preserve">حتى الآن لم تكن تقارير التقييم متاحة إلا كوثائق </w:t>
      </w:r>
      <w:r w:rsidR="00CE6269">
        <w:rPr>
          <w:rFonts w:asciiTheme="majorBidi" w:hAnsiTheme="majorBidi" w:hint="cs"/>
          <w:sz w:val="26"/>
          <w:szCs w:val="26"/>
          <w:rtl/>
          <w:lang w:bidi="ar-DZ"/>
        </w:rPr>
        <w:t>"</w:t>
      </w:r>
      <w:r w:rsidR="00B832E7" w:rsidRPr="00B832E7">
        <w:rPr>
          <w:rFonts w:asciiTheme="majorBidi" w:hAnsiTheme="majorBidi"/>
          <w:sz w:val="26"/>
          <w:szCs w:val="26"/>
          <w:rtl/>
          <w:lang w:bidi="ar-DZ"/>
        </w:rPr>
        <w:t>برلمانية</w:t>
      </w:r>
      <w:r w:rsidR="00CE6269">
        <w:rPr>
          <w:rFonts w:asciiTheme="majorBidi" w:hAnsiTheme="majorBidi" w:hint="cs"/>
          <w:sz w:val="26"/>
          <w:szCs w:val="26"/>
          <w:rtl/>
          <w:lang w:bidi="ar-DZ"/>
        </w:rPr>
        <w:t>"</w:t>
      </w:r>
      <w:r w:rsidR="00B832E7" w:rsidRPr="00B832E7">
        <w:rPr>
          <w:rFonts w:asciiTheme="majorBidi" w:hAnsiTheme="majorBidi"/>
          <w:sz w:val="26"/>
          <w:szCs w:val="26"/>
          <w:rtl/>
          <w:lang w:bidi="ar-DZ"/>
        </w:rPr>
        <w:t xml:space="preserve"> معروضة على اللجنة التنفيذية. وبالإضافة إلى ذلك، لإثبات الشفافية</w:t>
      </w:r>
      <w:r w:rsidR="00CE6269">
        <w:rPr>
          <w:rFonts w:asciiTheme="majorBidi" w:hAnsiTheme="majorBidi" w:hint="cs"/>
          <w:sz w:val="26"/>
          <w:szCs w:val="26"/>
          <w:rtl/>
          <w:lang w:bidi="ar-DZ"/>
        </w:rPr>
        <w:t xml:space="preserve"> </w:t>
      </w:r>
      <w:r w:rsidR="00CE6269" w:rsidRPr="00B832E7">
        <w:rPr>
          <w:rFonts w:asciiTheme="majorBidi" w:hAnsiTheme="majorBidi"/>
          <w:sz w:val="26"/>
          <w:szCs w:val="26"/>
          <w:rtl/>
          <w:lang w:bidi="ar-DZ"/>
        </w:rPr>
        <w:t>يوصى</w:t>
      </w:r>
      <w:r w:rsidR="00B832E7" w:rsidRPr="00B832E7">
        <w:rPr>
          <w:rFonts w:asciiTheme="majorBidi" w:hAnsiTheme="majorBidi"/>
          <w:sz w:val="26"/>
          <w:szCs w:val="26"/>
          <w:rtl/>
          <w:lang w:bidi="ar-DZ"/>
        </w:rPr>
        <w:t xml:space="preserve"> </w:t>
      </w:r>
      <w:r w:rsidR="00CE6269">
        <w:rPr>
          <w:rFonts w:asciiTheme="majorBidi" w:hAnsiTheme="majorBidi" w:hint="cs"/>
          <w:sz w:val="26"/>
          <w:szCs w:val="26"/>
          <w:rtl/>
          <w:lang w:bidi="ar-DZ"/>
        </w:rPr>
        <w:t>ب</w:t>
      </w:r>
      <w:r w:rsidR="00B832E7" w:rsidRPr="00B832E7">
        <w:rPr>
          <w:rFonts w:asciiTheme="majorBidi" w:hAnsiTheme="majorBidi"/>
          <w:sz w:val="26"/>
          <w:szCs w:val="26"/>
          <w:rtl/>
          <w:lang w:bidi="ar-DZ"/>
        </w:rPr>
        <w:t xml:space="preserve">أن تكون تقارير التقييم سهلة القراءة ومتاحة للجمهور كجزء من قسم التقييم في الموقع </w:t>
      </w:r>
      <w:r w:rsidR="00CE6269">
        <w:rPr>
          <w:rFonts w:asciiTheme="majorBidi" w:hAnsiTheme="majorBidi" w:hint="cs"/>
          <w:sz w:val="26"/>
          <w:szCs w:val="26"/>
          <w:rtl/>
          <w:lang w:bidi="ar-DZ"/>
        </w:rPr>
        <w:t xml:space="preserve">الإلكتروني </w:t>
      </w:r>
      <w:r w:rsidR="00B832E7" w:rsidRPr="00B832E7">
        <w:rPr>
          <w:rFonts w:asciiTheme="majorBidi" w:hAnsiTheme="majorBidi"/>
          <w:sz w:val="26"/>
          <w:szCs w:val="26"/>
          <w:rtl/>
          <w:lang w:bidi="ar-DZ"/>
        </w:rPr>
        <w:t>للصندوق المتعدد الأطراف</w:t>
      </w:r>
      <w:r w:rsidR="00CE6269">
        <w:rPr>
          <w:rFonts w:asciiTheme="majorBidi" w:hAnsiTheme="majorBidi" w:cstheme="majorBidi" w:hint="cs"/>
          <w:sz w:val="26"/>
          <w:szCs w:val="26"/>
          <w:rtl/>
          <w:lang w:bidi="ar-DZ"/>
        </w:rPr>
        <w:t>.</w:t>
      </w:r>
    </w:p>
    <w:p w14:paraId="7031A19B" w14:textId="77777777" w:rsidR="006672ED" w:rsidRPr="006B4A7B" w:rsidRDefault="006672ED" w:rsidP="006672ED">
      <w:pPr>
        <w:pStyle w:val="0Heading0"/>
        <w:bidi/>
        <w:rPr>
          <w:rFonts w:asciiTheme="majorBidi" w:hAnsiTheme="majorBidi" w:cstheme="majorBidi"/>
          <w:sz w:val="26"/>
          <w:szCs w:val="26"/>
          <w:rtl/>
          <w:lang w:bidi="ar-DZ"/>
        </w:rPr>
      </w:pPr>
    </w:p>
    <w:p w14:paraId="3835DEA3" w14:textId="3A3F7998" w:rsidR="00B832E7" w:rsidRPr="00FE0AE7" w:rsidRDefault="00B832E7" w:rsidP="00FE0AE7">
      <w:pPr>
        <w:pStyle w:val="Heading1"/>
        <w:numPr>
          <w:ilvl w:val="0"/>
          <w:numId w:val="1"/>
        </w:numPr>
        <w:bidi/>
        <w:rPr>
          <w:rFonts w:asciiTheme="majorBidi" w:hAnsiTheme="majorBidi" w:cstheme="majorBidi"/>
          <w:sz w:val="26"/>
          <w:szCs w:val="26"/>
          <w:rtl/>
        </w:rPr>
      </w:pPr>
      <w:r w:rsidRPr="00B832E7">
        <w:rPr>
          <w:rFonts w:asciiTheme="majorBidi" w:hAnsiTheme="majorBidi"/>
          <w:sz w:val="26"/>
          <w:szCs w:val="26"/>
          <w:rtl/>
        </w:rPr>
        <w:t xml:space="preserve">ومع </w:t>
      </w:r>
      <w:r w:rsidR="00247CDA">
        <w:rPr>
          <w:rFonts w:asciiTheme="majorBidi" w:hAnsiTheme="majorBidi" w:hint="cs"/>
          <w:sz w:val="26"/>
          <w:szCs w:val="26"/>
          <w:rtl/>
        </w:rPr>
        <w:t xml:space="preserve">أخذ </w:t>
      </w:r>
      <w:r w:rsidRPr="00B832E7">
        <w:rPr>
          <w:rFonts w:asciiTheme="majorBidi" w:hAnsiTheme="majorBidi"/>
          <w:sz w:val="26"/>
          <w:szCs w:val="26"/>
          <w:rtl/>
        </w:rPr>
        <w:t xml:space="preserve">هذا الهدف في الاعتبار، يوصى </w:t>
      </w:r>
      <w:r w:rsidRPr="00247CDA">
        <w:rPr>
          <w:rFonts w:asciiTheme="majorBidi" w:hAnsiTheme="majorBidi"/>
          <w:b/>
          <w:bCs/>
          <w:sz w:val="26"/>
          <w:szCs w:val="26"/>
          <w:rtl/>
        </w:rPr>
        <w:t xml:space="preserve">بأن يقوم </w:t>
      </w:r>
      <w:r w:rsidR="00247CDA" w:rsidRPr="00247CDA">
        <w:rPr>
          <w:rFonts w:asciiTheme="majorBidi" w:hAnsiTheme="majorBidi" w:hint="cs"/>
          <w:b/>
          <w:bCs/>
          <w:sz w:val="26"/>
          <w:szCs w:val="26"/>
          <w:rtl/>
        </w:rPr>
        <w:t xml:space="preserve">كبير موظفي التقييم والرصد </w:t>
      </w:r>
      <w:r w:rsidRPr="00247CDA">
        <w:rPr>
          <w:rFonts w:asciiTheme="majorBidi" w:hAnsiTheme="majorBidi"/>
          <w:b/>
          <w:bCs/>
          <w:sz w:val="26"/>
          <w:szCs w:val="26"/>
          <w:rtl/>
        </w:rPr>
        <w:t xml:space="preserve">بتجميع دليل مشروح مبسط لخبراء التقييم الاستشاريين يوحد </w:t>
      </w:r>
      <w:r w:rsidR="00247CDA" w:rsidRPr="00247CDA">
        <w:rPr>
          <w:rFonts w:asciiTheme="majorBidi" w:hAnsiTheme="majorBidi" w:hint="cs"/>
          <w:b/>
          <w:bCs/>
          <w:sz w:val="26"/>
          <w:szCs w:val="26"/>
          <w:rtl/>
        </w:rPr>
        <w:t xml:space="preserve">النموذج </w:t>
      </w:r>
      <w:r w:rsidRPr="00247CDA">
        <w:rPr>
          <w:rFonts w:asciiTheme="majorBidi" w:hAnsiTheme="majorBidi"/>
          <w:b/>
          <w:bCs/>
          <w:sz w:val="26"/>
          <w:szCs w:val="26"/>
          <w:rtl/>
        </w:rPr>
        <w:t xml:space="preserve">ويقدم أمثلة توضيحية لكيفية عرض الأقسام الرئيسية مثل </w:t>
      </w:r>
      <w:r w:rsidR="00247CDA" w:rsidRPr="00247CDA">
        <w:rPr>
          <w:rFonts w:asciiTheme="majorBidi" w:hAnsiTheme="majorBidi" w:hint="cs"/>
          <w:b/>
          <w:bCs/>
          <w:sz w:val="26"/>
          <w:szCs w:val="26"/>
          <w:rtl/>
        </w:rPr>
        <w:t xml:space="preserve">الملخص </w:t>
      </w:r>
      <w:r w:rsidRPr="00247CDA">
        <w:rPr>
          <w:rFonts w:asciiTheme="majorBidi" w:hAnsiTheme="majorBidi"/>
          <w:b/>
          <w:bCs/>
          <w:sz w:val="26"/>
          <w:szCs w:val="26"/>
          <w:rtl/>
        </w:rPr>
        <w:t>التنفيذي والنتائج والاستنتاجات والتوصيات.</w:t>
      </w:r>
      <w:r w:rsidRPr="00B832E7">
        <w:rPr>
          <w:rFonts w:asciiTheme="majorBidi" w:hAnsiTheme="majorBidi"/>
          <w:sz w:val="26"/>
          <w:szCs w:val="26"/>
          <w:rtl/>
        </w:rPr>
        <w:t xml:space="preserve"> يجب أن تكون التوصيات محددة وقابلة للقياس وقابلة للتحقيق وواقعية ومحددة زمنيًا</w:t>
      </w:r>
      <w:r w:rsidR="00247CDA">
        <w:rPr>
          <w:rFonts w:asciiTheme="majorBidi" w:hAnsiTheme="majorBidi" w:cstheme="majorBidi" w:hint="cs"/>
          <w:sz w:val="26"/>
          <w:szCs w:val="26"/>
          <w:rtl/>
        </w:rPr>
        <w:t>،</w:t>
      </w:r>
      <w:r w:rsidR="00FE0AE7">
        <w:rPr>
          <w:rFonts w:asciiTheme="majorBidi" w:hAnsiTheme="majorBidi" w:cstheme="majorBidi" w:hint="cs"/>
          <w:sz w:val="26"/>
          <w:szCs w:val="26"/>
          <w:rtl/>
        </w:rPr>
        <w:t xml:space="preserve"> </w:t>
      </w:r>
      <w:r w:rsidRPr="00FE0AE7">
        <w:rPr>
          <w:rFonts w:asciiTheme="majorBidi" w:hAnsiTheme="majorBidi"/>
          <w:sz w:val="26"/>
          <w:szCs w:val="26"/>
          <w:rtl/>
        </w:rPr>
        <w:t xml:space="preserve">ويجب أن يضع هذا الدليل معايير لما يشكل درسًا مستفادًا من خلال تقديم أمثلة محددة لما يشكل وما لا يشكل </w:t>
      </w:r>
      <w:r w:rsidR="00247CDA">
        <w:rPr>
          <w:rFonts w:asciiTheme="majorBidi" w:hAnsiTheme="majorBidi" w:hint="cs"/>
          <w:sz w:val="26"/>
          <w:szCs w:val="26"/>
          <w:rtl/>
        </w:rPr>
        <w:t>"</w:t>
      </w:r>
      <w:r w:rsidRPr="00FE0AE7">
        <w:rPr>
          <w:rFonts w:asciiTheme="majorBidi" w:hAnsiTheme="majorBidi"/>
          <w:sz w:val="26"/>
          <w:szCs w:val="26"/>
          <w:rtl/>
        </w:rPr>
        <w:t>درسًا مستفادًا</w:t>
      </w:r>
      <w:r w:rsidR="00247CDA">
        <w:rPr>
          <w:rFonts w:asciiTheme="majorBidi" w:hAnsiTheme="majorBidi" w:cstheme="majorBidi" w:hint="cs"/>
          <w:sz w:val="26"/>
          <w:szCs w:val="26"/>
          <w:rtl/>
        </w:rPr>
        <w:t>".</w:t>
      </w:r>
    </w:p>
    <w:p w14:paraId="05AAF12E" w14:textId="77777777" w:rsidR="00B832E7" w:rsidRPr="00B832E7" w:rsidRDefault="00B832E7" w:rsidP="000D46BD">
      <w:pPr>
        <w:pStyle w:val="Heading1"/>
        <w:numPr>
          <w:ilvl w:val="0"/>
          <w:numId w:val="0"/>
        </w:numPr>
        <w:bidi/>
        <w:contextualSpacing/>
        <w:rPr>
          <w:rFonts w:asciiTheme="majorBidi" w:hAnsiTheme="majorBidi" w:cstheme="majorBidi"/>
          <w:sz w:val="26"/>
          <w:szCs w:val="26"/>
          <w:rtl/>
        </w:rPr>
      </w:pPr>
      <w:r w:rsidRPr="006C0070">
        <w:rPr>
          <w:rFonts w:asciiTheme="majorBidi" w:hAnsiTheme="majorBidi"/>
          <w:b/>
          <w:bCs/>
          <w:sz w:val="26"/>
          <w:szCs w:val="26"/>
          <w:rtl/>
        </w:rPr>
        <w:lastRenderedPageBreak/>
        <w:t>الجدول الزمني المقترح والمشاركون</w:t>
      </w:r>
      <w:r w:rsidRPr="00B832E7">
        <w:rPr>
          <w:rFonts w:asciiTheme="majorBidi" w:hAnsiTheme="majorBidi"/>
          <w:sz w:val="26"/>
          <w:szCs w:val="26"/>
          <w:rtl/>
        </w:rPr>
        <w:t>: المشاورات التي سيتم إجراؤها خلال عام 2025 والتي ستؤدي إلى اقتراح نظام تتبع بشأن التوصيات التي ستدرج في برنامج العمل لعام 2026</w:t>
      </w:r>
      <w:r w:rsidRPr="00B832E7">
        <w:rPr>
          <w:rFonts w:asciiTheme="majorBidi" w:hAnsiTheme="majorBidi" w:cstheme="majorBidi"/>
          <w:sz w:val="26"/>
          <w:szCs w:val="26"/>
        </w:rPr>
        <w:t>.</w:t>
      </w:r>
    </w:p>
    <w:p w14:paraId="039BD86D" w14:textId="6B2512E2" w:rsidR="00FE0AE7" w:rsidRPr="000D46BD" w:rsidRDefault="006C0070" w:rsidP="007D26D6">
      <w:pPr>
        <w:pStyle w:val="Heading1"/>
        <w:numPr>
          <w:ilvl w:val="0"/>
          <w:numId w:val="17"/>
        </w:numPr>
        <w:bidi/>
        <w:contextualSpacing/>
        <w:rPr>
          <w:rFonts w:asciiTheme="majorBidi" w:hAnsiTheme="majorBidi" w:cstheme="majorBidi"/>
          <w:i/>
          <w:iCs/>
          <w:sz w:val="26"/>
          <w:szCs w:val="26"/>
          <w:rtl/>
        </w:rPr>
      </w:pPr>
      <w:r>
        <w:rPr>
          <w:rFonts w:asciiTheme="majorBidi" w:hAnsiTheme="majorBidi" w:hint="cs"/>
          <w:i/>
          <w:iCs/>
          <w:sz w:val="26"/>
          <w:szCs w:val="26"/>
          <w:rtl/>
        </w:rPr>
        <w:t>كبير موظفي التقييم والرصد</w:t>
      </w:r>
      <w:r w:rsidRPr="006C0070">
        <w:rPr>
          <w:rFonts w:asciiTheme="majorBidi" w:hAnsiTheme="majorBidi"/>
          <w:i/>
          <w:iCs/>
          <w:sz w:val="26"/>
          <w:szCs w:val="26"/>
          <w:rtl/>
        </w:rPr>
        <w:t xml:space="preserve"> </w:t>
      </w:r>
      <w:r w:rsidR="00B832E7" w:rsidRPr="006C0070">
        <w:rPr>
          <w:rFonts w:asciiTheme="majorBidi" w:hAnsiTheme="majorBidi"/>
          <w:i/>
          <w:iCs/>
          <w:sz w:val="26"/>
          <w:szCs w:val="26"/>
          <w:rtl/>
        </w:rPr>
        <w:t xml:space="preserve">بدعم من </w:t>
      </w:r>
      <w:r>
        <w:rPr>
          <w:rFonts w:asciiTheme="majorBidi" w:hAnsiTheme="majorBidi" w:hint="cs"/>
          <w:i/>
          <w:iCs/>
          <w:sz w:val="26"/>
          <w:szCs w:val="26"/>
          <w:rtl/>
        </w:rPr>
        <w:t>"</w:t>
      </w:r>
      <w:r w:rsidR="00B832E7" w:rsidRPr="006C0070">
        <w:rPr>
          <w:rFonts w:asciiTheme="majorBidi" w:hAnsiTheme="majorBidi"/>
          <w:i/>
          <w:iCs/>
          <w:sz w:val="26"/>
          <w:szCs w:val="26"/>
          <w:rtl/>
        </w:rPr>
        <w:t>مجتمع الممارسة</w:t>
      </w:r>
      <w:r>
        <w:rPr>
          <w:rFonts w:asciiTheme="majorBidi" w:hAnsiTheme="majorBidi" w:hint="cs"/>
          <w:i/>
          <w:iCs/>
          <w:sz w:val="26"/>
          <w:szCs w:val="26"/>
          <w:rtl/>
        </w:rPr>
        <w:t>"</w:t>
      </w:r>
      <w:r w:rsidR="00B832E7" w:rsidRPr="006C0070">
        <w:rPr>
          <w:rFonts w:asciiTheme="majorBidi" w:hAnsiTheme="majorBidi"/>
          <w:i/>
          <w:iCs/>
          <w:sz w:val="26"/>
          <w:szCs w:val="26"/>
          <w:rtl/>
        </w:rPr>
        <w:t xml:space="preserve"> غير الرسمي لمكاتب تقييم الوكالات المنفذة (مثل برنامج الأمم المتحدة للبيئة) والخبرة الخارجية (إذا لزم الأمر). ويُقترح أيضاً تقديم الدعم من موظفي الصندوق المتعدد الأطراف المعنيين بالاتصال وإدارة المعارف</w:t>
      </w:r>
      <w:r>
        <w:rPr>
          <w:rFonts w:asciiTheme="majorBidi" w:hAnsiTheme="majorBidi" w:hint="cs"/>
          <w:i/>
          <w:iCs/>
          <w:sz w:val="26"/>
          <w:szCs w:val="26"/>
          <w:rtl/>
        </w:rPr>
        <w:t>.</w:t>
      </w:r>
    </w:p>
    <w:p w14:paraId="76AB2FB2" w14:textId="17C0F259" w:rsidR="002B0061" w:rsidRDefault="002B0061" w:rsidP="006B4A7B">
      <w:pPr>
        <w:pStyle w:val="0Heading0"/>
        <w:bidi/>
        <w:rPr>
          <w:rFonts w:asciiTheme="majorBidi" w:hAnsiTheme="majorBidi"/>
          <w:sz w:val="26"/>
          <w:szCs w:val="26"/>
          <w:lang w:bidi="ar-DZ"/>
        </w:rPr>
      </w:pPr>
      <w:r w:rsidRPr="006C0070">
        <w:rPr>
          <w:rFonts w:asciiTheme="majorBidi" w:hAnsiTheme="majorBidi" w:cstheme="majorBidi"/>
          <w:b/>
          <w:bCs/>
          <w:color w:val="4F81BD" w:themeColor="accent1"/>
          <w:sz w:val="26"/>
          <w:szCs w:val="26"/>
          <w:rtl/>
          <w:lang w:bidi="ar-DZ"/>
        </w:rPr>
        <w:t>التوصية 4: إشراك أصحاب المصلحة الرئيسيين في عملية التقييم</w:t>
      </w:r>
      <w:r w:rsidR="00FE0AE7" w:rsidRPr="006C0070">
        <w:rPr>
          <w:rFonts w:asciiTheme="majorBidi" w:hAnsiTheme="majorBidi" w:cstheme="majorBidi" w:hint="cs"/>
          <w:color w:val="4F81BD" w:themeColor="accent1"/>
          <w:sz w:val="26"/>
          <w:szCs w:val="26"/>
          <w:rtl/>
          <w:lang w:bidi="ar-DZ"/>
        </w:rPr>
        <w:t xml:space="preserve"> </w:t>
      </w:r>
      <w:r w:rsidR="00FE0AE7">
        <w:rPr>
          <w:rFonts w:asciiTheme="majorBidi" w:hAnsiTheme="majorBidi" w:cstheme="majorBidi" w:hint="cs"/>
          <w:sz w:val="26"/>
          <w:szCs w:val="26"/>
          <w:rtl/>
          <w:lang w:bidi="ar-DZ"/>
        </w:rPr>
        <w:t xml:space="preserve">- </w:t>
      </w:r>
      <w:r w:rsidR="00FE0AE7" w:rsidRPr="00FE0AE7">
        <w:rPr>
          <w:rFonts w:asciiTheme="majorBidi" w:hAnsiTheme="majorBidi"/>
          <w:sz w:val="26"/>
          <w:szCs w:val="26"/>
          <w:rtl/>
          <w:lang w:bidi="ar-DZ"/>
        </w:rPr>
        <w:t>يرى بعض أصحاب المصلحة أن استقلالية</w:t>
      </w:r>
      <w:r w:rsidR="006C0070">
        <w:rPr>
          <w:rFonts w:asciiTheme="majorBidi" w:hAnsiTheme="majorBidi" w:hint="cs"/>
          <w:sz w:val="26"/>
          <w:szCs w:val="26"/>
          <w:rtl/>
          <w:lang w:bidi="ar-DZ"/>
        </w:rPr>
        <w:t>"</w:t>
      </w:r>
      <w:r w:rsidR="00FE0AE7" w:rsidRPr="00FE0AE7">
        <w:rPr>
          <w:rFonts w:asciiTheme="majorBidi" w:hAnsiTheme="majorBidi"/>
          <w:sz w:val="26"/>
          <w:szCs w:val="26"/>
          <w:rtl/>
          <w:lang w:bidi="ar-DZ"/>
        </w:rPr>
        <w:t xml:space="preserve"> ولاية التقييم عامل يحول دون تبادل الآراء الصريح بشأن مسودات التقارير ويقتصرون على التعليق على الدقة الو</w:t>
      </w:r>
      <w:r w:rsidR="006C0070">
        <w:rPr>
          <w:rFonts w:asciiTheme="majorBidi" w:hAnsiTheme="majorBidi" w:hint="cs"/>
          <w:sz w:val="26"/>
          <w:szCs w:val="26"/>
          <w:rtl/>
          <w:lang w:bidi="ar-DZ"/>
        </w:rPr>
        <w:t>ا</w:t>
      </w:r>
      <w:r w:rsidR="00FE0AE7" w:rsidRPr="00FE0AE7">
        <w:rPr>
          <w:rFonts w:asciiTheme="majorBidi" w:hAnsiTheme="majorBidi"/>
          <w:sz w:val="26"/>
          <w:szCs w:val="26"/>
          <w:rtl/>
          <w:lang w:bidi="ar-DZ"/>
        </w:rPr>
        <w:t>قعية للنتائج وليس على جدوى الاقتراحات المتعلقة بالاستنتاجات و</w:t>
      </w:r>
      <w:r w:rsidR="006C0070">
        <w:rPr>
          <w:rFonts w:asciiTheme="majorBidi" w:hAnsiTheme="majorBidi" w:hint="cs"/>
          <w:sz w:val="26"/>
          <w:szCs w:val="26"/>
          <w:rtl/>
          <w:lang w:bidi="ar-DZ"/>
        </w:rPr>
        <w:t>سبل "المضي قدمًا".</w:t>
      </w:r>
    </w:p>
    <w:p w14:paraId="32AB6379" w14:textId="77777777" w:rsidR="006672ED" w:rsidRPr="002F42F9" w:rsidRDefault="006672ED" w:rsidP="006672ED">
      <w:pPr>
        <w:pStyle w:val="0Heading0"/>
        <w:bidi/>
        <w:rPr>
          <w:rFonts w:asciiTheme="majorBidi" w:hAnsiTheme="majorBidi" w:cstheme="majorBidi"/>
          <w:sz w:val="26"/>
          <w:szCs w:val="26"/>
          <w:lang w:bidi="ar-DZ"/>
        </w:rPr>
      </w:pPr>
    </w:p>
    <w:p w14:paraId="2051BC46" w14:textId="196C3B9F" w:rsidR="002B0061" w:rsidRDefault="00FE0AE7" w:rsidP="00B832E7">
      <w:pPr>
        <w:pStyle w:val="Heading1"/>
        <w:bidi/>
        <w:rPr>
          <w:rFonts w:asciiTheme="majorBidi" w:hAnsiTheme="majorBidi"/>
          <w:sz w:val="26"/>
          <w:szCs w:val="26"/>
          <w:rtl/>
        </w:rPr>
      </w:pPr>
      <w:r w:rsidRPr="00FE0AE7">
        <w:rPr>
          <w:rFonts w:asciiTheme="majorBidi" w:hAnsiTheme="majorBidi"/>
          <w:sz w:val="26"/>
          <w:szCs w:val="26"/>
          <w:rtl/>
        </w:rPr>
        <w:t>وعلاوة على ذلك، ولضمان أن تسترشد الحقائق على أرض الواقع بنتائج التقييمات، طلب أصحاب المصلحة القيام بمزيد من الزيارات إلى البلدان. وبالنظر إلى هذه الآراء، يتم تقديم الاقتراحات التالية للنظر فيها لجعل التقييم أكثر حيوية ونشاطاً وفورية و</w:t>
      </w:r>
      <w:r w:rsidR="008555F2">
        <w:rPr>
          <w:rFonts w:asciiTheme="majorBidi" w:hAnsiTheme="majorBidi" w:hint="cs"/>
          <w:sz w:val="26"/>
          <w:szCs w:val="26"/>
          <w:rtl/>
        </w:rPr>
        <w:t xml:space="preserve">اعتباره بدرجة أقل </w:t>
      </w:r>
      <w:r w:rsidRPr="00FE0AE7">
        <w:rPr>
          <w:rFonts w:asciiTheme="majorBidi" w:hAnsiTheme="majorBidi"/>
          <w:sz w:val="26"/>
          <w:szCs w:val="26"/>
          <w:rtl/>
        </w:rPr>
        <w:t xml:space="preserve">وظيفة تعمل في صومعة داخل أمانة الصندوق متعدد الأطراف. </w:t>
      </w:r>
      <w:r w:rsidRPr="00FE0AE7">
        <w:rPr>
          <w:rFonts w:asciiTheme="majorBidi" w:hAnsiTheme="majorBidi"/>
          <w:b/>
          <w:bCs/>
          <w:sz w:val="26"/>
          <w:szCs w:val="26"/>
          <w:rtl/>
        </w:rPr>
        <w:t xml:space="preserve">وينبغي أن يتشاور </w:t>
      </w:r>
      <w:r w:rsidR="008555F2">
        <w:rPr>
          <w:rFonts w:asciiTheme="majorBidi" w:hAnsiTheme="majorBidi" w:hint="cs"/>
          <w:b/>
          <w:bCs/>
          <w:sz w:val="26"/>
          <w:szCs w:val="26"/>
          <w:rtl/>
        </w:rPr>
        <w:t xml:space="preserve">كبير موظفي التقييم والرصد </w:t>
      </w:r>
      <w:r w:rsidRPr="00FE0AE7">
        <w:rPr>
          <w:rFonts w:asciiTheme="majorBidi" w:hAnsiTheme="majorBidi"/>
          <w:b/>
          <w:bCs/>
          <w:sz w:val="26"/>
          <w:szCs w:val="26"/>
          <w:rtl/>
        </w:rPr>
        <w:t>مع كبير الموظفين للنظر في جدوى التوصيات الفرعية (أ) إلى (هـ) وجدول زمني ممكن لها:</w:t>
      </w:r>
    </w:p>
    <w:p w14:paraId="78145364" w14:textId="33D89463" w:rsidR="00FE0AE7" w:rsidRPr="00FE0AE7" w:rsidRDefault="00FE0AE7" w:rsidP="007D26D6">
      <w:pPr>
        <w:pStyle w:val="ListParagraph"/>
        <w:numPr>
          <w:ilvl w:val="0"/>
          <w:numId w:val="10"/>
        </w:numPr>
        <w:bidi/>
        <w:rPr>
          <w:rFonts w:asciiTheme="majorBidi" w:hAnsiTheme="majorBidi"/>
          <w:sz w:val="26"/>
          <w:szCs w:val="26"/>
        </w:rPr>
      </w:pPr>
      <w:r w:rsidRPr="008555F2">
        <w:rPr>
          <w:rFonts w:asciiTheme="majorBidi" w:hAnsiTheme="majorBidi"/>
          <w:b/>
          <w:bCs/>
          <w:color w:val="4F81BD" w:themeColor="accent1"/>
          <w:sz w:val="26"/>
          <w:szCs w:val="26"/>
          <w:rtl/>
        </w:rPr>
        <w:t>إعادة النظر في الغرض من الدراسات المكتبية والنظر في تقديم تقارير استهلالية</w:t>
      </w:r>
      <w:r w:rsidRPr="00FE0AE7">
        <w:rPr>
          <w:rFonts w:asciiTheme="majorBidi" w:hAnsiTheme="majorBidi"/>
          <w:sz w:val="26"/>
          <w:szCs w:val="26"/>
          <w:rtl/>
        </w:rPr>
        <w:t>: في حين أن الدراسات المكتبية كان ينظر إليها في الأصل على أنها أنشطة تحضيرية للزيارات القطرية التي تقوم بها أفرقة التقييم، فإنها كثيرا</w:t>
      </w:r>
      <w:r w:rsidR="008555F2">
        <w:rPr>
          <w:rFonts w:asciiTheme="majorBidi" w:hAnsiTheme="majorBidi" w:hint="cs"/>
          <w:sz w:val="26"/>
          <w:szCs w:val="26"/>
          <w:rtl/>
        </w:rPr>
        <w:t>ً</w:t>
      </w:r>
      <w:r w:rsidRPr="00FE0AE7">
        <w:rPr>
          <w:rFonts w:asciiTheme="majorBidi" w:hAnsiTheme="majorBidi"/>
          <w:sz w:val="26"/>
          <w:szCs w:val="26"/>
          <w:rtl/>
        </w:rPr>
        <w:t xml:space="preserve"> ما أصبحت دراسات قائمة بذاتها تستعرض وثائق الصندوق المتعدد الأطراف الداخلية وتستخلص الاستنتاجات والدروس المستفادة. وفي حين أنه لا ينبغي التخلي عن الدراسات المكتبية كطريقة للتقييم، إلا أنه ينبغي وضع معايير لتحديد </w:t>
      </w:r>
      <w:r w:rsidR="00191595">
        <w:rPr>
          <w:rFonts w:asciiTheme="majorBidi" w:hAnsiTheme="majorBidi"/>
          <w:sz w:val="26"/>
          <w:szCs w:val="26"/>
          <w:rtl/>
        </w:rPr>
        <w:t>المشروعات</w:t>
      </w:r>
      <w:r w:rsidRPr="00FE0AE7">
        <w:rPr>
          <w:rFonts w:asciiTheme="majorBidi" w:hAnsiTheme="majorBidi"/>
          <w:sz w:val="26"/>
          <w:szCs w:val="26"/>
          <w:rtl/>
        </w:rPr>
        <w:t xml:space="preserve"> التي تصلح لهذا التقييم المحدود. وينبغي تقديم تقارير استهلالية للتقييمات التي تحتوي على أسئلة التقييم، وأدوات جمع البيانات، وتتضمن سفر فريق التقييم إلى المناطق والبلدان كقاعدة وليس </w:t>
      </w:r>
      <w:r w:rsidR="008555F2">
        <w:rPr>
          <w:rFonts w:asciiTheme="majorBidi" w:hAnsiTheme="majorBidi" w:hint="cs"/>
          <w:sz w:val="26"/>
          <w:szCs w:val="26"/>
          <w:rtl/>
        </w:rPr>
        <w:t>ك</w:t>
      </w:r>
      <w:r w:rsidRPr="00FE0AE7">
        <w:rPr>
          <w:rFonts w:asciiTheme="majorBidi" w:hAnsiTheme="majorBidi"/>
          <w:sz w:val="26"/>
          <w:szCs w:val="26"/>
          <w:rtl/>
        </w:rPr>
        <w:t>استثناء.</w:t>
      </w:r>
    </w:p>
    <w:p w14:paraId="56665771" w14:textId="581BC81F" w:rsidR="00FE0AE7" w:rsidRPr="00FE0AE7" w:rsidRDefault="00FE0AE7" w:rsidP="007D26D6">
      <w:pPr>
        <w:pStyle w:val="ListParagraph"/>
        <w:numPr>
          <w:ilvl w:val="0"/>
          <w:numId w:val="10"/>
        </w:numPr>
        <w:bidi/>
        <w:rPr>
          <w:rFonts w:asciiTheme="majorBidi" w:hAnsiTheme="majorBidi"/>
          <w:sz w:val="26"/>
          <w:szCs w:val="26"/>
        </w:rPr>
      </w:pPr>
      <w:r w:rsidRPr="008555F2">
        <w:rPr>
          <w:rFonts w:asciiTheme="majorBidi" w:hAnsiTheme="majorBidi"/>
          <w:b/>
          <w:bCs/>
          <w:color w:val="4F81BD" w:themeColor="accent1"/>
          <w:sz w:val="26"/>
          <w:szCs w:val="26"/>
          <w:rtl/>
        </w:rPr>
        <w:t>إجراء تقييمات أقل وأعمق وأكثر استراتيجية:</w:t>
      </w:r>
      <w:r w:rsidRPr="008555F2">
        <w:rPr>
          <w:rFonts w:asciiTheme="majorBidi" w:hAnsiTheme="majorBidi"/>
          <w:color w:val="4F81BD" w:themeColor="accent1"/>
          <w:sz w:val="26"/>
          <w:szCs w:val="26"/>
          <w:rtl/>
        </w:rPr>
        <w:t xml:space="preserve"> </w:t>
      </w:r>
      <w:r w:rsidRPr="00FE0AE7">
        <w:rPr>
          <w:rFonts w:asciiTheme="majorBidi" w:hAnsiTheme="majorBidi"/>
          <w:sz w:val="26"/>
          <w:szCs w:val="26"/>
          <w:rtl/>
        </w:rPr>
        <w:t xml:space="preserve">لضمان أن تلبي مواضيع التقييم الاحتياجات الاستراتيجية للصندوق المتعدد الأطراف، يوصى بأن </w:t>
      </w:r>
      <w:r w:rsidR="008555F2">
        <w:rPr>
          <w:rFonts w:asciiTheme="majorBidi" w:hAnsiTheme="majorBidi" w:hint="cs"/>
          <w:sz w:val="26"/>
          <w:szCs w:val="26"/>
          <w:rtl/>
        </w:rPr>
        <w:t xml:space="preserve">يترأس </w:t>
      </w:r>
      <w:r w:rsidRPr="00FE0AE7">
        <w:rPr>
          <w:rFonts w:asciiTheme="majorBidi" w:hAnsiTheme="majorBidi"/>
          <w:sz w:val="26"/>
          <w:szCs w:val="26"/>
          <w:rtl/>
        </w:rPr>
        <w:t xml:space="preserve">كبير </w:t>
      </w:r>
      <w:r w:rsidR="008555F2">
        <w:rPr>
          <w:rFonts w:asciiTheme="majorBidi" w:hAnsiTheme="majorBidi" w:hint="cs"/>
          <w:sz w:val="26"/>
          <w:szCs w:val="26"/>
          <w:rtl/>
        </w:rPr>
        <w:t>ال</w:t>
      </w:r>
      <w:r w:rsidRPr="00FE0AE7">
        <w:rPr>
          <w:rFonts w:asciiTheme="majorBidi" w:hAnsiTheme="majorBidi"/>
          <w:sz w:val="26"/>
          <w:szCs w:val="26"/>
          <w:rtl/>
        </w:rPr>
        <w:t>موظفي</w:t>
      </w:r>
      <w:r w:rsidR="008555F2">
        <w:rPr>
          <w:rFonts w:asciiTheme="majorBidi" w:hAnsiTheme="majorBidi" w:hint="cs"/>
          <w:sz w:val="26"/>
          <w:szCs w:val="26"/>
          <w:rtl/>
        </w:rPr>
        <w:t>ن</w:t>
      </w:r>
      <w:r w:rsidRPr="00FE0AE7">
        <w:rPr>
          <w:rFonts w:asciiTheme="majorBidi" w:hAnsiTheme="majorBidi"/>
          <w:sz w:val="26"/>
          <w:szCs w:val="26"/>
          <w:rtl/>
        </w:rPr>
        <w:t xml:space="preserve"> </w:t>
      </w:r>
      <w:r w:rsidR="008555F2">
        <w:rPr>
          <w:rFonts w:asciiTheme="majorBidi" w:hAnsiTheme="majorBidi" w:hint="cs"/>
          <w:sz w:val="26"/>
          <w:szCs w:val="26"/>
          <w:rtl/>
        </w:rPr>
        <w:t xml:space="preserve">جلسة تبادل أفكار مع العاملين في </w:t>
      </w:r>
      <w:r w:rsidRPr="00FE0AE7">
        <w:rPr>
          <w:rFonts w:asciiTheme="majorBidi" w:hAnsiTheme="majorBidi"/>
          <w:sz w:val="26"/>
          <w:szCs w:val="26"/>
          <w:rtl/>
        </w:rPr>
        <w:t>الصندوق المتعدد الأطراف مرة كل 18 شهراً لاستكشاف القضايا التي تتطلب اهتماماً بالتقييم لبرنامج العمل لفترة السنتين. ويوصى أيضا</w:t>
      </w:r>
      <w:r w:rsidR="008555F2">
        <w:rPr>
          <w:rFonts w:asciiTheme="majorBidi" w:hAnsiTheme="majorBidi" w:hint="cs"/>
          <w:sz w:val="26"/>
          <w:szCs w:val="26"/>
          <w:rtl/>
        </w:rPr>
        <w:t>ً</w:t>
      </w:r>
      <w:r w:rsidRPr="00FE0AE7">
        <w:rPr>
          <w:rFonts w:asciiTheme="majorBidi" w:hAnsiTheme="majorBidi"/>
          <w:sz w:val="26"/>
          <w:szCs w:val="26"/>
          <w:rtl/>
        </w:rPr>
        <w:t xml:space="preserve"> بأنه نظرا</w:t>
      </w:r>
      <w:r w:rsidR="008555F2">
        <w:rPr>
          <w:rFonts w:asciiTheme="majorBidi" w:hAnsiTheme="majorBidi" w:hint="cs"/>
          <w:sz w:val="26"/>
          <w:szCs w:val="26"/>
          <w:rtl/>
        </w:rPr>
        <w:t>ً</w:t>
      </w:r>
      <w:r w:rsidRPr="00FE0AE7">
        <w:rPr>
          <w:rFonts w:asciiTheme="majorBidi" w:hAnsiTheme="majorBidi"/>
          <w:sz w:val="26"/>
          <w:szCs w:val="26"/>
          <w:rtl/>
        </w:rPr>
        <w:t xml:space="preserve"> للقدرة المحدودة لوحدة التقييم، ينبغي أن تجري الوحدة تقييمات أقل وأعمق </w:t>
      </w:r>
      <w:r w:rsidR="008555F2">
        <w:rPr>
          <w:rFonts w:asciiTheme="majorBidi" w:hAnsiTheme="majorBidi" w:hint="cs"/>
          <w:sz w:val="26"/>
          <w:szCs w:val="26"/>
          <w:rtl/>
        </w:rPr>
        <w:t xml:space="preserve">على أن تشمل </w:t>
      </w:r>
      <w:r w:rsidRPr="00FE0AE7">
        <w:rPr>
          <w:rFonts w:asciiTheme="majorBidi" w:hAnsiTheme="majorBidi"/>
          <w:sz w:val="26"/>
          <w:szCs w:val="26"/>
          <w:rtl/>
        </w:rPr>
        <w:t xml:space="preserve">عادة أكثر من </w:t>
      </w:r>
      <w:r w:rsidR="008555F2">
        <w:rPr>
          <w:rFonts w:asciiTheme="majorBidi" w:hAnsiTheme="majorBidi" w:hint="cs"/>
          <w:sz w:val="26"/>
          <w:szCs w:val="26"/>
          <w:rtl/>
        </w:rPr>
        <w:t xml:space="preserve">خبير </w:t>
      </w:r>
      <w:r w:rsidRPr="00FE0AE7">
        <w:rPr>
          <w:rFonts w:asciiTheme="majorBidi" w:hAnsiTheme="majorBidi"/>
          <w:sz w:val="26"/>
          <w:szCs w:val="26"/>
          <w:rtl/>
        </w:rPr>
        <w:t xml:space="preserve">استشاري خارجي واحد. وعلاوة على ذلك، ينبغي استكشاف إمكانية إجراء تقييمات مشتركة مع مكاتب التقييم التابعة للوكالات المنفذة. كما يوصى بشدة بإحياء الممارسة المتمثلة في مشاركة موظفي أمانة الصندوق المتعدد الأطراف كجزء من </w:t>
      </w:r>
      <w:r w:rsidR="008555F2">
        <w:rPr>
          <w:rFonts w:asciiTheme="majorBidi" w:hAnsiTheme="majorBidi" w:hint="cs"/>
          <w:sz w:val="26"/>
          <w:szCs w:val="26"/>
          <w:rtl/>
        </w:rPr>
        <w:t xml:space="preserve">فرق </w:t>
      </w:r>
      <w:r w:rsidRPr="00FE0AE7">
        <w:rPr>
          <w:rFonts w:asciiTheme="majorBidi" w:hAnsiTheme="majorBidi"/>
          <w:sz w:val="26"/>
          <w:szCs w:val="26"/>
          <w:rtl/>
        </w:rPr>
        <w:t>التقييم كأشخاص ذوي خبرة.</w:t>
      </w:r>
      <w:r w:rsidR="008555F2">
        <w:rPr>
          <w:rStyle w:val="FootnoteReference"/>
          <w:rFonts w:asciiTheme="majorBidi" w:hAnsiTheme="majorBidi"/>
          <w:sz w:val="26"/>
          <w:szCs w:val="26"/>
          <w:rtl/>
        </w:rPr>
        <w:footnoteReference w:id="30"/>
      </w:r>
      <w:r w:rsidRPr="00FE0AE7">
        <w:rPr>
          <w:rFonts w:asciiTheme="majorBidi" w:hAnsiTheme="majorBidi"/>
          <w:sz w:val="26"/>
          <w:szCs w:val="26"/>
          <w:rtl/>
        </w:rPr>
        <w:t xml:space="preserve"> ويمكن أيضاً تشجيع موظفي الوكالات المنفذة على الانضمام إلى الأفرقة بصفة مماثلة كما حدث في التقييمات السابقة للصندوق المتعدد الأطراف.</w:t>
      </w:r>
    </w:p>
    <w:p w14:paraId="2F35604B" w14:textId="686B2279" w:rsidR="00FE0AE7" w:rsidRPr="00FE0AE7" w:rsidRDefault="00FE0AE7" w:rsidP="007D26D6">
      <w:pPr>
        <w:pStyle w:val="ListParagraph"/>
        <w:numPr>
          <w:ilvl w:val="0"/>
          <w:numId w:val="10"/>
        </w:numPr>
        <w:bidi/>
        <w:rPr>
          <w:rFonts w:asciiTheme="majorBidi" w:hAnsiTheme="majorBidi"/>
          <w:sz w:val="26"/>
          <w:szCs w:val="26"/>
        </w:rPr>
      </w:pPr>
      <w:r w:rsidRPr="008555F2">
        <w:rPr>
          <w:rFonts w:asciiTheme="majorBidi" w:hAnsiTheme="majorBidi"/>
          <w:b/>
          <w:bCs/>
          <w:color w:val="4F81BD" w:themeColor="accent1"/>
          <w:sz w:val="26"/>
          <w:szCs w:val="26"/>
          <w:rtl/>
        </w:rPr>
        <w:t>تبسيط التفاعل مع اللجنة التنفيذية:</w:t>
      </w:r>
      <w:r w:rsidRPr="008555F2">
        <w:rPr>
          <w:rFonts w:asciiTheme="majorBidi" w:hAnsiTheme="majorBidi"/>
          <w:color w:val="4F81BD" w:themeColor="accent1"/>
          <w:sz w:val="26"/>
          <w:szCs w:val="26"/>
          <w:rtl/>
        </w:rPr>
        <w:t xml:space="preserve"> </w:t>
      </w:r>
      <w:r w:rsidRPr="00FE0AE7">
        <w:rPr>
          <w:rFonts w:asciiTheme="majorBidi" w:hAnsiTheme="majorBidi"/>
          <w:sz w:val="26"/>
          <w:szCs w:val="26"/>
          <w:rtl/>
        </w:rPr>
        <w:t xml:space="preserve">ينطوي تخطيط التقييم في الوقت الحاضر على أربعة تفاعلات مع اللجنة التنفيذية: </w:t>
      </w:r>
      <w:r w:rsidR="008555F2">
        <w:rPr>
          <w:rFonts w:asciiTheme="majorBidi" w:hAnsiTheme="majorBidi" w:hint="cs"/>
          <w:sz w:val="26"/>
          <w:szCs w:val="26"/>
          <w:rtl/>
        </w:rPr>
        <w:t>(أ)</w:t>
      </w:r>
      <w:r w:rsidRPr="00FE0AE7">
        <w:rPr>
          <w:rFonts w:asciiTheme="majorBidi" w:hAnsiTheme="majorBidi"/>
          <w:sz w:val="26"/>
          <w:szCs w:val="26"/>
          <w:rtl/>
        </w:rPr>
        <w:t xml:space="preserve"> تقديم برنامج العمل؛ </w:t>
      </w:r>
      <w:r w:rsidR="008555F2">
        <w:rPr>
          <w:rFonts w:asciiTheme="majorBidi" w:hAnsiTheme="majorBidi" w:hint="cs"/>
          <w:sz w:val="26"/>
          <w:szCs w:val="26"/>
          <w:rtl/>
        </w:rPr>
        <w:t xml:space="preserve">(ب) </w:t>
      </w:r>
      <w:r w:rsidRPr="00FE0AE7">
        <w:rPr>
          <w:rFonts w:asciiTheme="majorBidi" w:hAnsiTheme="majorBidi"/>
          <w:sz w:val="26"/>
          <w:szCs w:val="26"/>
          <w:rtl/>
        </w:rPr>
        <w:t xml:space="preserve">تقديم </w:t>
      </w:r>
      <w:r w:rsidR="00945E9D">
        <w:rPr>
          <w:rFonts w:asciiTheme="majorBidi" w:hAnsiTheme="majorBidi"/>
          <w:sz w:val="26"/>
          <w:szCs w:val="26"/>
          <w:rtl/>
        </w:rPr>
        <w:t>الصلاحيات</w:t>
      </w:r>
      <w:r w:rsidRPr="00FE0AE7">
        <w:rPr>
          <w:rFonts w:asciiTheme="majorBidi" w:hAnsiTheme="majorBidi"/>
          <w:sz w:val="26"/>
          <w:szCs w:val="26"/>
          <w:rtl/>
        </w:rPr>
        <w:t xml:space="preserve">؛ </w:t>
      </w:r>
      <w:r w:rsidR="008555F2">
        <w:rPr>
          <w:rFonts w:asciiTheme="majorBidi" w:hAnsiTheme="majorBidi" w:hint="cs"/>
          <w:sz w:val="26"/>
          <w:szCs w:val="26"/>
          <w:rtl/>
        </w:rPr>
        <w:t xml:space="preserve">(ج) </w:t>
      </w:r>
      <w:r w:rsidRPr="00FE0AE7">
        <w:rPr>
          <w:rFonts w:asciiTheme="majorBidi" w:hAnsiTheme="majorBidi"/>
          <w:sz w:val="26"/>
          <w:szCs w:val="26"/>
          <w:rtl/>
        </w:rPr>
        <w:t xml:space="preserve">تقديم تقرير عن التقدم المحرز في التقييم؛ يليه </w:t>
      </w:r>
      <w:r w:rsidR="008555F2">
        <w:rPr>
          <w:rFonts w:asciiTheme="majorBidi" w:hAnsiTheme="majorBidi" w:hint="cs"/>
          <w:sz w:val="26"/>
          <w:szCs w:val="26"/>
          <w:rtl/>
        </w:rPr>
        <w:t xml:space="preserve">(د) </w:t>
      </w:r>
      <w:r w:rsidRPr="00FE0AE7">
        <w:rPr>
          <w:rFonts w:asciiTheme="majorBidi" w:hAnsiTheme="majorBidi"/>
          <w:sz w:val="26"/>
          <w:szCs w:val="26"/>
          <w:rtl/>
        </w:rPr>
        <w:t xml:space="preserve">تقديم التقرير النهائي. ويوصى بتبسيط هذه العملية إلى خطوتين: </w:t>
      </w:r>
      <w:r w:rsidR="008555F2">
        <w:rPr>
          <w:rFonts w:asciiTheme="majorBidi" w:hAnsiTheme="majorBidi" w:hint="cs"/>
          <w:sz w:val="26"/>
          <w:szCs w:val="26"/>
          <w:rtl/>
        </w:rPr>
        <w:t xml:space="preserve">(1) </w:t>
      </w:r>
      <w:r w:rsidRPr="00FE0AE7">
        <w:rPr>
          <w:rFonts w:asciiTheme="majorBidi" w:hAnsiTheme="majorBidi"/>
          <w:sz w:val="26"/>
          <w:szCs w:val="26"/>
          <w:rtl/>
        </w:rPr>
        <w:t>تقديم برنامج عمل كل سنتين يوفر معلومات كافية لموافقة اللجنة التنفيذية على محتوى وعدد التقييمات، و</w:t>
      </w:r>
      <w:r w:rsidR="008555F2">
        <w:rPr>
          <w:rFonts w:asciiTheme="majorBidi" w:hAnsiTheme="majorBidi" w:hint="cs"/>
          <w:sz w:val="26"/>
          <w:szCs w:val="26"/>
          <w:rtl/>
        </w:rPr>
        <w:t xml:space="preserve">(2) </w:t>
      </w:r>
      <w:r w:rsidRPr="00FE0AE7">
        <w:rPr>
          <w:rFonts w:asciiTheme="majorBidi" w:hAnsiTheme="majorBidi"/>
          <w:sz w:val="26"/>
          <w:szCs w:val="26"/>
          <w:rtl/>
        </w:rPr>
        <w:t>تقديم التقرير النهائي للتقييم.</w:t>
      </w:r>
    </w:p>
    <w:p w14:paraId="32821F98" w14:textId="28CAF7F1" w:rsidR="00FE0AE7" w:rsidRPr="00FE0AE7" w:rsidRDefault="008555F2" w:rsidP="007D26D6">
      <w:pPr>
        <w:pStyle w:val="ListParagraph"/>
        <w:numPr>
          <w:ilvl w:val="0"/>
          <w:numId w:val="10"/>
        </w:numPr>
        <w:bidi/>
        <w:rPr>
          <w:rFonts w:asciiTheme="majorBidi" w:hAnsiTheme="majorBidi"/>
          <w:sz w:val="26"/>
          <w:szCs w:val="26"/>
        </w:rPr>
      </w:pPr>
      <w:r>
        <w:rPr>
          <w:rFonts w:asciiTheme="majorBidi" w:hAnsiTheme="majorBidi" w:hint="cs"/>
          <w:b/>
          <w:bCs/>
          <w:color w:val="4F81BD" w:themeColor="accent1"/>
          <w:sz w:val="26"/>
          <w:szCs w:val="26"/>
          <w:rtl/>
        </w:rPr>
        <w:t>القيام ب</w:t>
      </w:r>
      <w:r w:rsidR="00FE0AE7" w:rsidRPr="008555F2">
        <w:rPr>
          <w:rFonts w:asciiTheme="majorBidi" w:hAnsiTheme="majorBidi"/>
          <w:b/>
          <w:bCs/>
          <w:color w:val="4F81BD" w:themeColor="accent1"/>
          <w:sz w:val="26"/>
          <w:szCs w:val="26"/>
          <w:rtl/>
        </w:rPr>
        <w:t xml:space="preserve">جلسات إحاطة مع </w:t>
      </w:r>
      <w:r>
        <w:rPr>
          <w:rFonts w:asciiTheme="majorBidi" w:hAnsiTheme="majorBidi" w:hint="cs"/>
          <w:b/>
          <w:bCs/>
          <w:color w:val="4F81BD" w:themeColor="accent1"/>
          <w:sz w:val="26"/>
          <w:szCs w:val="26"/>
          <w:rtl/>
        </w:rPr>
        <w:t>الخبراء ال</w:t>
      </w:r>
      <w:r w:rsidR="00FE0AE7" w:rsidRPr="008555F2">
        <w:rPr>
          <w:rFonts w:asciiTheme="majorBidi" w:hAnsiTheme="majorBidi"/>
          <w:b/>
          <w:bCs/>
          <w:color w:val="4F81BD" w:themeColor="accent1"/>
          <w:sz w:val="26"/>
          <w:szCs w:val="26"/>
          <w:rtl/>
        </w:rPr>
        <w:t>استشاري</w:t>
      </w:r>
      <w:r>
        <w:rPr>
          <w:rFonts w:asciiTheme="majorBidi" w:hAnsiTheme="majorBidi" w:hint="cs"/>
          <w:b/>
          <w:bCs/>
          <w:color w:val="4F81BD" w:themeColor="accent1"/>
          <w:sz w:val="26"/>
          <w:szCs w:val="26"/>
          <w:rtl/>
        </w:rPr>
        <w:t>ين</w:t>
      </w:r>
      <w:r w:rsidR="00FE0AE7" w:rsidRPr="008555F2">
        <w:rPr>
          <w:rFonts w:asciiTheme="majorBidi" w:hAnsiTheme="majorBidi"/>
          <w:b/>
          <w:bCs/>
          <w:color w:val="4F81BD" w:themeColor="accent1"/>
          <w:sz w:val="26"/>
          <w:szCs w:val="26"/>
          <w:rtl/>
        </w:rPr>
        <w:t xml:space="preserve"> </w:t>
      </w:r>
      <w:r>
        <w:rPr>
          <w:rFonts w:asciiTheme="majorBidi" w:hAnsiTheme="majorBidi" w:hint="cs"/>
          <w:b/>
          <w:bCs/>
          <w:color w:val="4F81BD" w:themeColor="accent1"/>
          <w:sz w:val="26"/>
          <w:szCs w:val="26"/>
          <w:rtl/>
        </w:rPr>
        <w:t>ل</w:t>
      </w:r>
      <w:r w:rsidR="00FE0AE7" w:rsidRPr="008555F2">
        <w:rPr>
          <w:rFonts w:asciiTheme="majorBidi" w:hAnsiTheme="majorBidi"/>
          <w:b/>
          <w:bCs/>
          <w:color w:val="4F81BD" w:themeColor="accent1"/>
          <w:sz w:val="26"/>
          <w:szCs w:val="26"/>
          <w:rtl/>
        </w:rPr>
        <w:t>لتقييم:</w:t>
      </w:r>
      <w:r w:rsidR="00FE0AE7" w:rsidRPr="008555F2">
        <w:rPr>
          <w:rFonts w:asciiTheme="majorBidi" w:hAnsiTheme="majorBidi"/>
          <w:color w:val="4F81BD" w:themeColor="accent1"/>
          <w:sz w:val="26"/>
          <w:szCs w:val="26"/>
          <w:rtl/>
        </w:rPr>
        <w:t xml:space="preserve"> </w:t>
      </w:r>
      <w:r w:rsidR="00FE0AE7" w:rsidRPr="00FE0AE7">
        <w:rPr>
          <w:rFonts w:asciiTheme="majorBidi" w:hAnsiTheme="majorBidi"/>
          <w:sz w:val="26"/>
          <w:szCs w:val="26"/>
          <w:rtl/>
        </w:rPr>
        <w:t xml:space="preserve">كجزء من عملية وضع الصيغة النهائية لمشاريع التقارير، ينبغي أن ينظم </w:t>
      </w:r>
      <w:r>
        <w:rPr>
          <w:rFonts w:asciiTheme="majorBidi" w:hAnsiTheme="majorBidi" w:hint="cs"/>
          <w:sz w:val="26"/>
          <w:szCs w:val="26"/>
          <w:rtl/>
        </w:rPr>
        <w:t xml:space="preserve">كبير موظفي التقييم والرصد </w:t>
      </w:r>
      <w:r w:rsidR="00FE0AE7" w:rsidRPr="00FE0AE7">
        <w:rPr>
          <w:rFonts w:asciiTheme="majorBidi" w:hAnsiTheme="majorBidi"/>
          <w:sz w:val="26"/>
          <w:szCs w:val="26"/>
          <w:rtl/>
        </w:rPr>
        <w:t xml:space="preserve">جلسات وجيزة غير رسمية وجهاً لوجه مع </w:t>
      </w:r>
      <w:r>
        <w:rPr>
          <w:rFonts w:asciiTheme="majorBidi" w:hAnsiTheme="majorBidi" w:hint="cs"/>
          <w:sz w:val="26"/>
          <w:szCs w:val="26"/>
          <w:rtl/>
        </w:rPr>
        <w:t>الخبراء الاستشاريين ل</w:t>
      </w:r>
      <w:r w:rsidR="00FE0AE7" w:rsidRPr="00FE0AE7">
        <w:rPr>
          <w:rFonts w:asciiTheme="majorBidi" w:hAnsiTheme="majorBidi"/>
          <w:sz w:val="26"/>
          <w:szCs w:val="26"/>
          <w:rtl/>
        </w:rPr>
        <w:t>لتقييم</w:t>
      </w:r>
      <w:r>
        <w:rPr>
          <w:rFonts w:asciiTheme="majorBidi" w:hAnsiTheme="majorBidi" w:hint="cs"/>
          <w:sz w:val="26"/>
          <w:szCs w:val="26"/>
          <w:rtl/>
        </w:rPr>
        <w:t>،</w:t>
      </w:r>
      <w:r w:rsidR="00FE0AE7" w:rsidRPr="00FE0AE7">
        <w:rPr>
          <w:rFonts w:asciiTheme="majorBidi" w:hAnsiTheme="majorBidi"/>
          <w:sz w:val="26"/>
          <w:szCs w:val="26"/>
          <w:rtl/>
        </w:rPr>
        <w:t xml:space="preserve"> ومع موظفي أمانة الصندوق المتعدد الأطراف لمناقشة مشاريع التقارير.</w:t>
      </w:r>
      <w:r w:rsidR="00FE0AE7" w:rsidRPr="00FE0AE7">
        <w:rPr>
          <w:rFonts w:asciiTheme="majorBidi" w:hAnsiTheme="majorBidi" w:hint="cs"/>
          <w:sz w:val="26"/>
          <w:szCs w:val="26"/>
          <w:rtl/>
        </w:rPr>
        <w:t xml:space="preserve"> </w:t>
      </w:r>
      <w:r w:rsidR="00FE0AE7" w:rsidRPr="00FE0AE7">
        <w:rPr>
          <w:rFonts w:asciiTheme="majorBidi" w:hAnsiTheme="majorBidi"/>
          <w:sz w:val="26"/>
          <w:szCs w:val="26"/>
          <w:rtl/>
        </w:rPr>
        <w:t xml:space="preserve">سيكون من الأفضل أن يتم توقيت الجدول الزمني للتقييم لضمان إتاحة مسودات التقارير خلال بداية السنة التقويمية، عندما لا يكون موظفو البرنامج مشغولين بالتحضير للاجتماع الثاني للجنة التنفيذية عادةً بالإضافة إلى ذلك، بمجرد الانتهاء من تقارير التقييم، ينبغي أن يعد الخبراء الاستشاريون عروضاً باستخدام برنامج باور بوينت يقدمونها في اجتماعات موجزة على الإنترنت، برئاسة </w:t>
      </w:r>
      <w:r>
        <w:rPr>
          <w:rFonts w:asciiTheme="majorBidi" w:hAnsiTheme="majorBidi" w:hint="cs"/>
          <w:sz w:val="26"/>
          <w:szCs w:val="26"/>
          <w:rtl/>
        </w:rPr>
        <w:t>كبير موظفي التقييم والرصد</w:t>
      </w:r>
      <w:r w:rsidR="00FE0AE7" w:rsidRPr="00FE0AE7">
        <w:rPr>
          <w:rFonts w:asciiTheme="majorBidi" w:hAnsiTheme="majorBidi"/>
          <w:sz w:val="26"/>
          <w:szCs w:val="26"/>
          <w:rtl/>
        </w:rPr>
        <w:t>، لموظفي الوكالات المنفذة المهتمين وأعضاء اللجنة التنفيذية قبل اجتماعات اللجنة التنفيذية.</w:t>
      </w:r>
    </w:p>
    <w:p w14:paraId="6D7C6D31" w14:textId="54420538" w:rsidR="00FE0AE7" w:rsidRPr="00FE0AE7" w:rsidRDefault="00FE0AE7" w:rsidP="007D26D6">
      <w:pPr>
        <w:pStyle w:val="ListParagraph"/>
        <w:numPr>
          <w:ilvl w:val="0"/>
          <w:numId w:val="10"/>
        </w:numPr>
        <w:bidi/>
        <w:rPr>
          <w:rFonts w:asciiTheme="majorBidi" w:hAnsiTheme="majorBidi"/>
          <w:sz w:val="26"/>
          <w:szCs w:val="26"/>
          <w:rtl/>
        </w:rPr>
      </w:pPr>
      <w:r w:rsidRPr="008555F2">
        <w:rPr>
          <w:rFonts w:asciiTheme="majorBidi" w:hAnsiTheme="majorBidi"/>
          <w:b/>
          <w:bCs/>
          <w:color w:val="4F81BD" w:themeColor="accent1"/>
          <w:sz w:val="26"/>
          <w:szCs w:val="26"/>
          <w:rtl/>
        </w:rPr>
        <w:t xml:space="preserve">طلب التقييم كبند دائم على جدول الأعمال في الاجتماعات الرئيسية للصندوق المتعدد الأطراف مع أصحاب المصلحة (مثل اجتماعات </w:t>
      </w:r>
      <w:r w:rsidR="0010046F" w:rsidRPr="0010046F">
        <w:rPr>
          <w:rFonts w:asciiTheme="majorBidi" w:hAnsiTheme="majorBidi"/>
          <w:b/>
          <w:bCs/>
          <w:color w:val="4F81BD" w:themeColor="accent1"/>
          <w:sz w:val="26"/>
          <w:szCs w:val="26"/>
          <w:rtl/>
        </w:rPr>
        <w:t>التنسيق المشترك</w:t>
      </w:r>
      <w:r w:rsidR="0010046F">
        <w:rPr>
          <w:rFonts w:asciiTheme="majorBidi" w:hAnsiTheme="majorBidi" w:hint="cs"/>
          <w:b/>
          <w:bCs/>
          <w:color w:val="4F81BD" w:themeColor="accent1"/>
          <w:sz w:val="26"/>
          <w:szCs w:val="26"/>
          <w:rtl/>
        </w:rPr>
        <w:t>ة</w:t>
      </w:r>
      <w:r w:rsidR="0010046F" w:rsidRPr="0010046F">
        <w:rPr>
          <w:rFonts w:asciiTheme="majorBidi" w:hAnsiTheme="majorBidi"/>
          <w:b/>
          <w:bCs/>
          <w:color w:val="4F81BD" w:themeColor="accent1"/>
          <w:sz w:val="26"/>
          <w:szCs w:val="26"/>
          <w:rtl/>
        </w:rPr>
        <w:t xml:space="preserve"> بين الوكالات </w:t>
      </w:r>
      <w:r w:rsidRPr="008555F2">
        <w:rPr>
          <w:rFonts w:asciiTheme="majorBidi" w:hAnsiTheme="majorBidi"/>
          <w:b/>
          <w:bCs/>
          <w:color w:val="4F81BD" w:themeColor="accent1"/>
          <w:sz w:val="26"/>
          <w:szCs w:val="26"/>
          <w:rtl/>
        </w:rPr>
        <w:t>والشبكات الإقليمية):</w:t>
      </w:r>
      <w:r w:rsidRPr="008555F2">
        <w:rPr>
          <w:rFonts w:asciiTheme="majorBidi" w:hAnsiTheme="majorBidi"/>
          <w:color w:val="4F81BD" w:themeColor="accent1"/>
          <w:sz w:val="26"/>
          <w:szCs w:val="26"/>
          <w:rtl/>
        </w:rPr>
        <w:t xml:space="preserve"> </w:t>
      </w:r>
      <w:r w:rsidRPr="00FE0AE7">
        <w:rPr>
          <w:rFonts w:asciiTheme="majorBidi" w:hAnsiTheme="majorBidi"/>
          <w:sz w:val="26"/>
          <w:szCs w:val="26"/>
          <w:rtl/>
        </w:rPr>
        <w:t xml:space="preserve">لضمان إبراز التقييم كأولوية مؤسسية يوصى بإدراج جلسة لمدة نصف يوم عن التقييم في جدول أعمال </w:t>
      </w:r>
      <w:r w:rsidR="0010046F" w:rsidRPr="0010046F">
        <w:rPr>
          <w:rFonts w:asciiTheme="majorBidi" w:hAnsiTheme="majorBidi"/>
          <w:sz w:val="26"/>
          <w:szCs w:val="26"/>
          <w:rtl/>
        </w:rPr>
        <w:t>اجتماع التنسيق المشترك</w:t>
      </w:r>
      <w:r w:rsidR="0010046F">
        <w:rPr>
          <w:rFonts w:asciiTheme="majorBidi" w:hAnsiTheme="majorBidi" w:hint="cs"/>
          <w:sz w:val="26"/>
          <w:szCs w:val="26"/>
          <w:rtl/>
        </w:rPr>
        <w:t xml:space="preserve"> الأول</w:t>
      </w:r>
      <w:r w:rsidR="0010046F" w:rsidRPr="0010046F">
        <w:rPr>
          <w:rFonts w:asciiTheme="majorBidi" w:hAnsiTheme="majorBidi"/>
          <w:sz w:val="26"/>
          <w:szCs w:val="26"/>
          <w:rtl/>
        </w:rPr>
        <w:t xml:space="preserve"> بين </w:t>
      </w:r>
      <w:r w:rsidR="0010046F" w:rsidRPr="0010046F">
        <w:rPr>
          <w:rFonts w:asciiTheme="majorBidi" w:hAnsiTheme="majorBidi"/>
          <w:sz w:val="26"/>
          <w:szCs w:val="26"/>
          <w:rtl/>
        </w:rPr>
        <w:lastRenderedPageBreak/>
        <w:t xml:space="preserve">الوكالات </w:t>
      </w:r>
      <w:r w:rsidR="0010046F">
        <w:rPr>
          <w:rFonts w:asciiTheme="majorBidi" w:hAnsiTheme="majorBidi" w:hint="cs"/>
          <w:sz w:val="26"/>
          <w:szCs w:val="26"/>
          <w:rtl/>
        </w:rPr>
        <w:t xml:space="preserve">خلال </w:t>
      </w:r>
      <w:r w:rsidRPr="00FE0AE7">
        <w:rPr>
          <w:rFonts w:asciiTheme="majorBidi" w:hAnsiTheme="majorBidi"/>
          <w:sz w:val="26"/>
          <w:szCs w:val="26"/>
          <w:rtl/>
        </w:rPr>
        <w:t>العام. وينبغي أن تكون هذه الجلسات تفاعلية وأن تلتمس أفكاراً بشأن القضايا التي تستحق تقييماً مستقلاً، وأن تتقاسم النقاط الرئيسية لنتائج التقييم والأساليب المستخدمة في جمع البيانات (</w:t>
      </w:r>
      <w:r w:rsidR="0010046F">
        <w:rPr>
          <w:rFonts w:asciiTheme="majorBidi" w:hAnsiTheme="majorBidi" w:hint="cs"/>
          <w:sz w:val="26"/>
          <w:szCs w:val="26"/>
          <w:rtl/>
        </w:rPr>
        <w:t>"</w:t>
      </w:r>
      <w:r w:rsidRPr="00FE0AE7">
        <w:rPr>
          <w:rFonts w:asciiTheme="majorBidi" w:hAnsiTheme="majorBidi"/>
          <w:sz w:val="26"/>
          <w:szCs w:val="26"/>
          <w:rtl/>
        </w:rPr>
        <w:t>التغيير الأكثر أهمية</w:t>
      </w:r>
      <w:r w:rsidR="0010046F">
        <w:rPr>
          <w:rFonts w:asciiTheme="majorBidi" w:hAnsiTheme="majorBidi" w:hint="cs"/>
          <w:sz w:val="26"/>
          <w:szCs w:val="26"/>
          <w:rtl/>
        </w:rPr>
        <w:t>"</w:t>
      </w:r>
      <w:r w:rsidRPr="00FE0AE7">
        <w:rPr>
          <w:rFonts w:asciiTheme="majorBidi" w:hAnsiTheme="majorBidi"/>
          <w:sz w:val="26"/>
          <w:szCs w:val="26"/>
          <w:rtl/>
        </w:rPr>
        <w:t>، و</w:t>
      </w:r>
      <w:r w:rsidR="0010046F">
        <w:rPr>
          <w:rFonts w:asciiTheme="majorBidi" w:hAnsiTheme="majorBidi" w:hint="cs"/>
          <w:sz w:val="26"/>
          <w:szCs w:val="26"/>
          <w:rtl/>
        </w:rPr>
        <w:t>"</w:t>
      </w:r>
      <w:r w:rsidRPr="00FE0AE7">
        <w:rPr>
          <w:rFonts w:asciiTheme="majorBidi" w:hAnsiTheme="majorBidi"/>
          <w:sz w:val="26"/>
          <w:szCs w:val="26"/>
          <w:rtl/>
        </w:rPr>
        <w:t xml:space="preserve">رسم </w:t>
      </w:r>
      <w:r w:rsidR="0010046F">
        <w:rPr>
          <w:rFonts w:asciiTheme="majorBidi" w:hAnsiTheme="majorBidi" w:hint="cs"/>
          <w:sz w:val="26"/>
          <w:szCs w:val="26"/>
          <w:rtl/>
        </w:rPr>
        <w:t xml:space="preserve">مخطط </w:t>
      </w:r>
      <w:r w:rsidRPr="00FE0AE7">
        <w:rPr>
          <w:rFonts w:asciiTheme="majorBidi" w:hAnsiTheme="majorBidi"/>
          <w:sz w:val="26"/>
          <w:szCs w:val="26"/>
          <w:rtl/>
        </w:rPr>
        <w:t>النتائج</w:t>
      </w:r>
      <w:r w:rsidR="0010046F">
        <w:rPr>
          <w:rFonts w:asciiTheme="majorBidi" w:hAnsiTheme="majorBidi" w:hint="cs"/>
          <w:sz w:val="26"/>
          <w:szCs w:val="26"/>
          <w:rtl/>
        </w:rPr>
        <w:t>"</w:t>
      </w:r>
      <w:r w:rsidRPr="00FE0AE7">
        <w:rPr>
          <w:rFonts w:asciiTheme="majorBidi" w:hAnsiTheme="majorBidi"/>
          <w:sz w:val="26"/>
          <w:szCs w:val="26"/>
          <w:rtl/>
        </w:rPr>
        <w:t xml:space="preserve"> على سبيل المثال) وأن تشمل وحدات الأوزون الوطنية كمصادر للتغذية المرتدة بشأن مواضيع مثل خطط التقييم، والشواغل الموضوعية واستراتيجيات جمع البيانات والاقتراحات. والهدف من ذلك هو جعل التقييم أكثر اعترافاً وتعريفاً وتشاركية. ويستند ذلك إلى التوصية 4 (أ) أعلاه.</w:t>
      </w:r>
    </w:p>
    <w:p w14:paraId="1BBA0FFA" w14:textId="77777777" w:rsidR="00FE0AE7" w:rsidRPr="00FE0AE7" w:rsidRDefault="00FE0AE7" w:rsidP="00FE0AE7">
      <w:pPr>
        <w:bidi/>
        <w:rPr>
          <w:rFonts w:asciiTheme="majorBidi" w:hAnsiTheme="majorBidi"/>
          <w:sz w:val="26"/>
          <w:szCs w:val="26"/>
          <w:rtl/>
        </w:rPr>
      </w:pPr>
    </w:p>
    <w:p w14:paraId="4E231FC0" w14:textId="72F01372" w:rsidR="001C293A" w:rsidRDefault="002B0061" w:rsidP="001C293A">
      <w:pPr>
        <w:pStyle w:val="0Heading0"/>
        <w:bidi/>
        <w:rPr>
          <w:rFonts w:asciiTheme="majorBidi" w:hAnsiTheme="majorBidi"/>
          <w:b/>
          <w:bCs/>
          <w:sz w:val="26"/>
          <w:szCs w:val="26"/>
          <w:lang w:bidi="ar-DZ"/>
        </w:rPr>
      </w:pPr>
      <w:r w:rsidRPr="000D46BD">
        <w:rPr>
          <w:rFonts w:asciiTheme="majorBidi" w:hAnsiTheme="majorBidi" w:cstheme="majorBidi"/>
          <w:b/>
          <w:bCs/>
          <w:color w:val="4F81BD" w:themeColor="accent1"/>
          <w:sz w:val="26"/>
          <w:szCs w:val="26"/>
          <w:rtl/>
          <w:lang w:bidi="ar-DZ"/>
        </w:rPr>
        <w:t>التوصية 5: إعادة تقييم إطار التقييم المستخدم في الصندوق المتعدد الأطراف</w:t>
      </w:r>
      <w:r w:rsidR="001C293A" w:rsidRPr="000D46BD">
        <w:rPr>
          <w:rFonts w:asciiTheme="majorBidi" w:hAnsiTheme="majorBidi" w:cstheme="majorBidi" w:hint="cs"/>
          <w:b/>
          <w:bCs/>
          <w:color w:val="4F81BD" w:themeColor="accent1"/>
          <w:sz w:val="26"/>
          <w:szCs w:val="26"/>
          <w:rtl/>
          <w:lang w:bidi="ar-DZ"/>
        </w:rPr>
        <w:t xml:space="preserve">: </w:t>
      </w:r>
      <w:r w:rsidR="001C293A" w:rsidRPr="000D46BD">
        <w:rPr>
          <w:rFonts w:asciiTheme="majorBidi" w:hAnsiTheme="majorBidi"/>
          <w:b/>
          <w:bCs/>
          <w:sz w:val="26"/>
          <w:szCs w:val="26"/>
          <w:rtl/>
          <w:lang w:bidi="ar-DZ"/>
        </w:rPr>
        <w:t>ينبغي أيضا</w:t>
      </w:r>
      <w:r w:rsidR="000D46BD">
        <w:rPr>
          <w:rFonts w:asciiTheme="majorBidi" w:hAnsiTheme="majorBidi" w:hint="cs"/>
          <w:b/>
          <w:bCs/>
          <w:sz w:val="26"/>
          <w:szCs w:val="26"/>
          <w:rtl/>
          <w:lang w:bidi="ar-DZ"/>
        </w:rPr>
        <w:t>ً</w:t>
      </w:r>
      <w:r w:rsidR="001C293A" w:rsidRPr="000D46BD">
        <w:rPr>
          <w:rFonts w:asciiTheme="majorBidi" w:hAnsiTheme="majorBidi"/>
          <w:b/>
          <w:bCs/>
          <w:sz w:val="26"/>
          <w:szCs w:val="26"/>
          <w:rtl/>
          <w:lang w:bidi="ar-DZ"/>
        </w:rPr>
        <w:t xml:space="preserve"> وضع مناهج تقييم أكثر ابتكارا</w:t>
      </w:r>
      <w:r w:rsidR="000D46BD">
        <w:rPr>
          <w:rFonts w:asciiTheme="majorBidi" w:hAnsiTheme="majorBidi" w:hint="cs"/>
          <w:b/>
          <w:bCs/>
          <w:sz w:val="26"/>
          <w:szCs w:val="26"/>
          <w:rtl/>
          <w:lang w:bidi="ar-DZ"/>
        </w:rPr>
        <w:t>ً</w:t>
      </w:r>
      <w:r w:rsidR="001C293A" w:rsidRPr="000D46BD">
        <w:rPr>
          <w:rFonts w:asciiTheme="majorBidi" w:hAnsiTheme="majorBidi"/>
          <w:b/>
          <w:bCs/>
          <w:sz w:val="26"/>
          <w:szCs w:val="26"/>
          <w:rtl/>
          <w:lang w:bidi="ar-DZ"/>
        </w:rPr>
        <w:t xml:space="preserve"> لتقييم الأنشطة </w:t>
      </w:r>
      <w:r w:rsidR="000D46BD">
        <w:rPr>
          <w:rFonts w:asciiTheme="majorBidi" w:hAnsiTheme="majorBidi" w:hint="cs"/>
          <w:b/>
          <w:bCs/>
          <w:sz w:val="26"/>
          <w:szCs w:val="26"/>
          <w:rtl/>
          <w:lang w:bidi="ar-DZ"/>
        </w:rPr>
        <w:t>"الأخف"</w:t>
      </w:r>
      <w:r w:rsidR="001C293A" w:rsidRPr="000D46BD">
        <w:rPr>
          <w:rFonts w:asciiTheme="majorBidi" w:hAnsiTheme="majorBidi"/>
          <w:b/>
          <w:bCs/>
          <w:sz w:val="26"/>
          <w:szCs w:val="26"/>
          <w:rtl/>
          <w:lang w:bidi="ar-DZ"/>
        </w:rPr>
        <w:t xml:space="preserve"> في البرمجة التي تشمل الصناعة وكيانات القطاع الخاص ورابطات المصنعين</w:t>
      </w:r>
      <w:r w:rsidR="000D46BD">
        <w:rPr>
          <w:rFonts w:asciiTheme="majorBidi" w:hAnsiTheme="majorBidi" w:hint="cs"/>
          <w:b/>
          <w:bCs/>
          <w:sz w:val="26"/>
          <w:szCs w:val="26"/>
          <w:rtl/>
          <w:lang w:bidi="ar-DZ"/>
        </w:rPr>
        <w:t>...</w:t>
      </w:r>
    </w:p>
    <w:p w14:paraId="3D2DE415" w14:textId="77777777" w:rsidR="006672ED" w:rsidRPr="000D46BD" w:rsidRDefault="006672ED" w:rsidP="006672ED">
      <w:pPr>
        <w:pStyle w:val="0Heading0"/>
        <w:bidi/>
        <w:rPr>
          <w:rFonts w:asciiTheme="majorBidi" w:hAnsiTheme="majorBidi" w:cstheme="majorBidi"/>
          <w:b/>
          <w:bCs/>
          <w:sz w:val="26"/>
          <w:szCs w:val="26"/>
          <w:rtl/>
          <w:lang w:bidi="ar-DZ"/>
        </w:rPr>
      </w:pPr>
    </w:p>
    <w:p w14:paraId="601C1D4C" w14:textId="2120AE1D" w:rsidR="002B0061" w:rsidRDefault="001C293A" w:rsidP="00B832E7">
      <w:pPr>
        <w:pStyle w:val="Heading1"/>
        <w:bidi/>
        <w:rPr>
          <w:rFonts w:asciiTheme="majorBidi" w:hAnsiTheme="majorBidi" w:cstheme="majorBidi"/>
          <w:sz w:val="26"/>
          <w:szCs w:val="26"/>
          <w:rtl/>
        </w:rPr>
      </w:pPr>
      <w:r w:rsidRPr="001C293A">
        <w:rPr>
          <w:rFonts w:asciiTheme="majorBidi" w:hAnsiTheme="majorBidi"/>
          <w:sz w:val="26"/>
          <w:szCs w:val="26"/>
          <w:rtl/>
        </w:rPr>
        <w:t xml:space="preserve">منذ البداية، ركزت مواضيع التقييم على تقييمات لبرمجة الصندوق المتعدد الأطراف حسب النوع/القطاع مثل التخلص التدريجي من </w:t>
      </w:r>
      <w:r w:rsidR="000D46BD" w:rsidRPr="000D46BD">
        <w:rPr>
          <w:rFonts w:asciiTheme="majorBidi" w:hAnsiTheme="majorBidi"/>
          <w:sz w:val="26"/>
          <w:szCs w:val="26"/>
          <w:rtl/>
        </w:rPr>
        <w:t xml:space="preserve">المواد الكلوروفلوروكربونية </w:t>
      </w:r>
      <w:r w:rsidRPr="001C293A">
        <w:rPr>
          <w:rFonts w:asciiTheme="majorBidi" w:hAnsiTheme="majorBidi"/>
          <w:sz w:val="26"/>
          <w:szCs w:val="26"/>
          <w:rtl/>
        </w:rPr>
        <w:t>و</w:t>
      </w:r>
      <w:r w:rsidR="002F0C09" w:rsidRPr="002F0C09">
        <w:rPr>
          <w:rFonts w:asciiTheme="majorBidi" w:hAnsiTheme="majorBidi"/>
          <w:sz w:val="26"/>
          <w:szCs w:val="26"/>
          <w:rtl/>
        </w:rPr>
        <w:t>المواد الهيدروكلوروفلوروكربونية</w:t>
      </w:r>
      <w:r w:rsidR="002F0C09">
        <w:rPr>
          <w:rFonts w:asciiTheme="majorBidi" w:hAnsiTheme="majorBidi" w:hint="cs"/>
          <w:sz w:val="26"/>
          <w:szCs w:val="26"/>
          <w:rtl/>
        </w:rPr>
        <w:t xml:space="preserve">، </w:t>
      </w:r>
      <w:r w:rsidRPr="001C293A">
        <w:rPr>
          <w:rFonts w:asciiTheme="majorBidi" w:hAnsiTheme="majorBidi"/>
          <w:sz w:val="26"/>
          <w:szCs w:val="26"/>
          <w:rtl/>
        </w:rPr>
        <w:t xml:space="preserve">ومؤخراً التخلص التدريجي من </w:t>
      </w:r>
      <w:r w:rsidR="002F0C09" w:rsidRPr="002F0C09">
        <w:rPr>
          <w:rFonts w:asciiTheme="majorBidi" w:hAnsiTheme="majorBidi"/>
          <w:sz w:val="26"/>
          <w:szCs w:val="26"/>
          <w:rtl/>
        </w:rPr>
        <w:t xml:space="preserve">المواد الهيدروفلوروكربونية </w:t>
      </w:r>
      <w:r w:rsidRPr="001C293A">
        <w:rPr>
          <w:rFonts w:asciiTheme="majorBidi" w:hAnsiTheme="majorBidi"/>
          <w:sz w:val="26"/>
          <w:szCs w:val="26"/>
          <w:rtl/>
        </w:rPr>
        <w:t xml:space="preserve">والتخلص من المواد المستنفدة للأوزون وتدميرها، ومشاريع التبريد، </w:t>
      </w:r>
      <w:r w:rsidR="002F0C09">
        <w:rPr>
          <w:rFonts w:asciiTheme="majorBidi" w:hAnsiTheme="majorBidi" w:hint="cs"/>
          <w:sz w:val="26"/>
          <w:szCs w:val="26"/>
          <w:rtl/>
        </w:rPr>
        <w:t>و</w:t>
      </w:r>
      <w:r w:rsidR="002F0C09" w:rsidRPr="002F0C09">
        <w:rPr>
          <w:rFonts w:asciiTheme="majorBidi" w:hAnsiTheme="majorBidi"/>
          <w:sz w:val="26"/>
          <w:szCs w:val="26"/>
          <w:rtl/>
        </w:rPr>
        <w:t>بروميد الميثيل</w:t>
      </w:r>
      <w:r w:rsidRPr="001C293A">
        <w:rPr>
          <w:rFonts w:asciiTheme="majorBidi" w:hAnsiTheme="majorBidi"/>
          <w:sz w:val="26"/>
          <w:szCs w:val="26"/>
          <w:rtl/>
        </w:rPr>
        <w:t xml:space="preserve">، وتخزين الهالون على سبيل المثال لا الحصر. وأشار </w:t>
      </w:r>
      <w:r w:rsidR="002F0C09">
        <w:rPr>
          <w:rFonts w:asciiTheme="majorBidi" w:hAnsiTheme="majorBidi" w:hint="cs"/>
          <w:sz w:val="26"/>
          <w:szCs w:val="26"/>
          <w:rtl/>
        </w:rPr>
        <w:t xml:space="preserve">المشاركون في </w:t>
      </w:r>
      <w:r w:rsidRPr="001C293A">
        <w:rPr>
          <w:rFonts w:asciiTheme="majorBidi" w:hAnsiTheme="majorBidi"/>
          <w:sz w:val="26"/>
          <w:szCs w:val="26"/>
          <w:rtl/>
        </w:rPr>
        <w:t xml:space="preserve">المقابلات إلى </w:t>
      </w:r>
      <w:r w:rsidR="002F0C09">
        <w:rPr>
          <w:rFonts w:asciiTheme="majorBidi" w:hAnsiTheme="majorBidi" w:hint="cs"/>
          <w:sz w:val="26"/>
          <w:szCs w:val="26"/>
          <w:rtl/>
        </w:rPr>
        <w:t xml:space="preserve">إمكانية وجود </w:t>
      </w:r>
      <w:r w:rsidRPr="001C293A">
        <w:rPr>
          <w:rFonts w:asciiTheme="majorBidi" w:hAnsiTheme="majorBidi"/>
          <w:sz w:val="26"/>
          <w:szCs w:val="26"/>
          <w:rtl/>
        </w:rPr>
        <w:t>خيارات أخرى لتأطير التقييمات مثل التركيز على البلدان التي لديها برامج كبيرة كوحدة للتحليل، حيث أنها غالباً ما تشمل عدة وكالات منفذة</w:t>
      </w:r>
      <w:r w:rsidRPr="001C293A">
        <w:rPr>
          <w:rFonts w:asciiTheme="majorBidi" w:hAnsiTheme="majorBidi" w:cstheme="majorBidi"/>
          <w:sz w:val="26"/>
          <w:szCs w:val="26"/>
        </w:rPr>
        <w:t>.</w:t>
      </w:r>
    </w:p>
    <w:p w14:paraId="4037C28F" w14:textId="601DFBF9" w:rsidR="001C293A" w:rsidRDefault="001C293A" w:rsidP="001C293A">
      <w:pPr>
        <w:pStyle w:val="Heading1"/>
        <w:bidi/>
        <w:rPr>
          <w:rFonts w:asciiTheme="majorBidi" w:hAnsiTheme="majorBidi"/>
          <w:sz w:val="26"/>
          <w:szCs w:val="26"/>
          <w:rtl/>
        </w:rPr>
      </w:pPr>
      <w:r w:rsidRPr="001C293A">
        <w:rPr>
          <w:rFonts w:asciiTheme="majorBidi" w:hAnsiTheme="majorBidi"/>
          <w:sz w:val="26"/>
          <w:szCs w:val="26"/>
          <w:rtl/>
        </w:rPr>
        <w:t>وينبغي أيضا وضع نُهج تقييم أكثر ابتكارا لتقييم ا</w:t>
      </w:r>
      <w:r w:rsidRPr="001C293A">
        <w:rPr>
          <w:rFonts w:asciiTheme="majorBidi" w:hAnsiTheme="majorBidi" w:hint="cs"/>
          <w:sz w:val="26"/>
          <w:szCs w:val="26"/>
          <w:rtl/>
        </w:rPr>
        <w:t>ﻷ</w:t>
      </w:r>
      <w:r w:rsidRPr="001C293A">
        <w:rPr>
          <w:rFonts w:asciiTheme="majorBidi" w:hAnsiTheme="majorBidi" w:hint="eastAsia"/>
          <w:sz w:val="26"/>
          <w:szCs w:val="26"/>
          <w:rtl/>
        </w:rPr>
        <w:t>نشطة</w:t>
      </w:r>
      <w:r w:rsidRPr="001C293A">
        <w:rPr>
          <w:rFonts w:asciiTheme="majorBidi" w:hAnsiTheme="majorBidi"/>
          <w:sz w:val="26"/>
          <w:szCs w:val="26"/>
          <w:rtl/>
        </w:rPr>
        <w:t xml:space="preserve"> </w:t>
      </w:r>
      <w:r w:rsidR="006B4A7B">
        <w:rPr>
          <w:rFonts w:asciiTheme="majorBidi" w:hAnsiTheme="majorBidi" w:hint="cs"/>
          <w:sz w:val="26"/>
          <w:szCs w:val="26"/>
          <w:rtl/>
        </w:rPr>
        <w:t xml:space="preserve">"الأخف" </w:t>
      </w:r>
      <w:r w:rsidRPr="001C293A">
        <w:rPr>
          <w:rFonts w:asciiTheme="majorBidi" w:hAnsiTheme="majorBidi"/>
          <w:sz w:val="26"/>
          <w:szCs w:val="26"/>
          <w:rtl/>
        </w:rPr>
        <w:t>في البرمجة التي تشمل الصناعة وكيانات القطاع الخاص ورابطات المصنعين و</w:t>
      </w:r>
      <w:r w:rsidR="006B4A7B">
        <w:rPr>
          <w:rFonts w:asciiTheme="majorBidi" w:hAnsiTheme="majorBidi" w:hint="cs"/>
          <w:sz w:val="26"/>
          <w:szCs w:val="26"/>
          <w:rtl/>
        </w:rPr>
        <w:t>غيرها</w:t>
      </w:r>
      <w:r w:rsidRPr="001C293A">
        <w:rPr>
          <w:rFonts w:asciiTheme="majorBidi" w:hAnsiTheme="majorBidi"/>
          <w:sz w:val="26"/>
          <w:szCs w:val="26"/>
          <w:rtl/>
        </w:rPr>
        <w:t xml:space="preserve">. ومن شأن ذلك أن يدعم تقييم المنظور الجنساني وحقوق الإنسان وأهداف التنمية المستدامة التي </w:t>
      </w:r>
      <w:r w:rsidR="006B4A7B">
        <w:rPr>
          <w:rFonts w:asciiTheme="majorBidi" w:hAnsiTheme="majorBidi" w:hint="cs"/>
          <w:sz w:val="26"/>
          <w:szCs w:val="26"/>
          <w:rtl/>
        </w:rPr>
        <w:t xml:space="preserve">تُعدّ </w:t>
      </w:r>
      <w:r w:rsidRPr="001C293A">
        <w:rPr>
          <w:rFonts w:asciiTheme="majorBidi" w:hAnsiTheme="majorBidi"/>
          <w:sz w:val="26"/>
          <w:szCs w:val="26"/>
          <w:rtl/>
        </w:rPr>
        <w:t xml:space="preserve">أولويات جديدة </w:t>
      </w:r>
      <w:r w:rsidRPr="001C293A">
        <w:rPr>
          <w:rFonts w:asciiTheme="majorBidi" w:hAnsiTheme="majorBidi" w:hint="eastAsia"/>
          <w:sz w:val="26"/>
          <w:szCs w:val="26"/>
          <w:rtl/>
        </w:rPr>
        <w:t>للصندوق</w:t>
      </w:r>
      <w:r w:rsidRPr="001C293A">
        <w:rPr>
          <w:rFonts w:asciiTheme="majorBidi" w:hAnsiTheme="majorBidi"/>
          <w:sz w:val="26"/>
          <w:szCs w:val="26"/>
          <w:rtl/>
        </w:rPr>
        <w:t xml:space="preserve"> المتعدد الأطراف ومحورية بالنسبة لقواعد ومعايير فريق الأمم المتحدة المعني بالتقييم</w:t>
      </w:r>
      <w:r w:rsidR="006B4A7B">
        <w:rPr>
          <w:rFonts w:asciiTheme="majorBidi" w:hAnsiTheme="majorBidi" w:hint="cs"/>
          <w:sz w:val="26"/>
          <w:szCs w:val="26"/>
          <w:rtl/>
        </w:rPr>
        <w:t>.</w:t>
      </w:r>
      <w:r w:rsidR="006B4A7B">
        <w:rPr>
          <w:rStyle w:val="FootnoteReference"/>
          <w:rFonts w:asciiTheme="majorBidi" w:hAnsiTheme="majorBidi"/>
          <w:sz w:val="26"/>
          <w:szCs w:val="26"/>
          <w:rtl/>
        </w:rPr>
        <w:footnoteReference w:id="31"/>
      </w:r>
    </w:p>
    <w:p w14:paraId="5F3AB8D4" w14:textId="2C554E25" w:rsidR="001C293A" w:rsidRPr="001C293A" w:rsidRDefault="001C293A" w:rsidP="001C293A">
      <w:pPr>
        <w:pStyle w:val="Heading1"/>
        <w:bidi/>
        <w:rPr>
          <w:rFonts w:asciiTheme="majorBidi" w:hAnsiTheme="majorBidi"/>
          <w:sz w:val="26"/>
          <w:szCs w:val="26"/>
        </w:rPr>
      </w:pPr>
      <w:r w:rsidRPr="001C293A">
        <w:rPr>
          <w:rFonts w:asciiTheme="majorBidi" w:hAnsiTheme="majorBidi"/>
          <w:sz w:val="26"/>
          <w:szCs w:val="26"/>
          <w:rtl/>
        </w:rPr>
        <w:t>يمكن ل</w:t>
      </w:r>
      <w:r w:rsidR="006B4A7B">
        <w:rPr>
          <w:rFonts w:asciiTheme="majorBidi" w:hAnsiTheme="majorBidi" w:hint="cs"/>
          <w:sz w:val="26"/>
          <w:szCs w:val="26"/>
          <w:rtl/>
        </w:rPr>
        <w:t xml:space="preserve">كبير موظفي </w:t>
      </w:r>
      <w:r w:rsidRPr="001C293A">
        <w:rPr>
          <w:rFonts w:asciiTheme="majorBidi" w:hAnsiTheme="majorBidi"/>
          <w:sz w:val="26"/>
          <w:szCs w:val="26"/>
          <w:rtl/>
        </w:rPr>
        <w:t xml:space="preserve">التقييم </w:t>
      </w:r>
      <w:r w:rsidR="006B4A7B">
        <w:rPr>
          <w:rFonts w:asciiTheme="majorBidi" w:hAnsiTheme="majorBidi" w:hint="cs"/>
          <w:sz w:val="26"/>
          <w:szCs w:val="26"/>
          <w:rtl/>
        </w:rPr>
        <w:t xml:space="preserve">والرصد </w:t>
      </w:r>
      <w:r w:rsidRPr="001C293A">
        <w:rPr>
          <w:rFonts w:asciiTheme="majorBidi" w:hAnsiTheme="majorBidi"/>
          <w:sz w:val="26"/>
          <w:szCs w:val="26"/>
          <w:rtl/>
        </w:rPr>
        <w:t>دعو</w:t>
      </w:r>
      <w:r w:rsidR="00EE7A32">
        <w:rPr>
          <w:rFonts w:asciiTheme="majorBidi" w:hAnsiTheme="majorBidi" w:hint="cs"/>
          <w:sz w:val="26"/>
          <w:szCs w:val="26"/>
          <w:rtl/>
        </w:rPr>
        <w:t>ة</w:t>
      </w:r>
      <w:r w:rsidRPr="001C293A">
        <w:rPr>
          <w:rFonts w:asciiTheme="majorBidi" w:hAnsiTheme="majorBidi"/>
          <w:sz w:val="26"/>
          <w:szCs w:val="26"/>
          <w:rtl/>
        </w:rPr>
        <w:t xml:space="preserve"> فريق لل</w:t>
      </w:r>
      <w:r w:rsidR="00EE7A32">
        <w:rPr>
          <w:rFonts w:asciiTheme="majorBidi" w:hAnsiTheme="majorBidi" w:hint="cs"/>
          <w:sz w:val="26"/>
          <w:szCs w:val="26"/>
          <w:rtl/>
        </w:rPr>
        <w:t xml:space="preserve">مراجعة </w:t>
      </w:r>
      <w:r w:rsidRPr="001C293A">
        <w:rPr>
          <w:rFonts w:asciiTheme="majorBidi" w:hAnsiTheme="majorBidi"/>
          <w:sz w:val="26"/>
          <w:szCs w:val="26"/>
          <w:rtl/>
        </w:rPr>
        <w:t xml:space="preserve">يتألف من عدد قليل من </w:t>
      </w:r>
      <w:r w:rsidR="00EE7A32">
        <w:rPr>
          <w:rFonts w:asciiTheme="majorBidi" w:hAnsiTheme="majorBidi" w:hint="cs"/>
          <w:sz w:val="26"/>
          <w:szCs w:val="26"/>
          <w:rtl/>
        </w:rPr>
        <w:t>الخبراء الا</w:t>
      </w:r>
      <w:r w:rsidRPr="001C293A">
        <w:rPr>
          <w:rFonts w:asciiTheme="majorBidi" w:hAnsiTheme="majorBidi"/>
          <w:sz w:val="26"/>
          <w:szCs w:val="26"/>
          <w:rtl/>
        </w:rPr>
        <w:t>ستشاري</w:t>
      </w:r>
      <w:r w:rsidR="00EE7A32">
        <w:rPr>
          <w:rFonts w:asciiTheme="majorBidi" w:hAnsiTheme="majorBidi" w:hint="cs"/>
          <w:sz w:val="26"/>
          <w:szCs w:val="26"/>
          <w:rtl/>
        </w:rPr>
        <w:t>ين</w:t>
      </w:r>
      <w:r w:rsidRPr="001C293A">
        <w:rPr>
          <w:rFonts w:asciiTheme="majorBidi" w:hAnsiTheme="majorBidi"/>
          <w:sz w:val="26"/>
          <w:szCs w:val="26"/>
          <w:rtl/>
        </w:rPr>
        <w:t xml:space="preserve"> </w:t>
      </w:r>
      <w:r w:rsidR="00EE7A32">
        <w:rPr>
          <w:rFonts w:asciiTheme="majorBidi" w:hAnsiTheme="majorBidi" w:hint="cs"/>
          <w:sz w:val="26"/>
          <w:szCs w:val="26"/>
          <w:rtl/>
        </w:rPr>
        <w:t>السابقين ل</w:t>
      </w:r>
      <w:r w:rsidRPr="001C293A">
        <w:rPr>
          <w:rFonts w:asciiTheme="majorBidi" w:hAnsiTheme="majorBidi"/>
          <w:sz w:val="26"/>
          <w:szCs w:val="26"/>
          <w:rtl/>
        </w:rPr>
        <w:t>لتقييم في الصندوق المتعدد الأطراف من خبراء تقنيين و</w:t>
      </w:r>
      <w:r w:rsidR="00EE7A32">
        <w:rPr>
          <w:rFonts w:asciiTheme="majorBidi" w:hAnsiTheme="majorBidi" w:hint="cs"/>
          <w:sz w:val="26"/>
          <w:szCs w:val="26"/>
          <w:rtl/>
        </w:rPr>
        <w:t xml:space="preserve">أصحاب </w:t>
      </w:r>
      <w:r w:rsidRPr="001C293A">
        <w:rPr>
          <w:rFonts w:asciiTheme="majorBidi" w:hAnsiTheme="majorBidi"/>
          <w:sz w:val="26"/>
          <w:szCs w:val="26"/>
          <w:rtl/>
        </w:rPr>
        <w:t xml:space="preserve">الخبرة في التقييم، للنظر في خيارات إعادة صياغة ممارسة التقييم. ومن شأن ضم </w:t>
      </w:r>
      <w:r w:rsidR="00DA2288">
        <w:rPr>
          <w:rFonts w:asciiTheme="majorBidi" w:hAnsiTheme="majorBidi" w:hint="cs"/>
          <w:sz w:val="26"/>
          <w:szCs w:val="26"/>
          <w:rtl/>
        </w:rPr>
        <w:t xml:space="preserve">خبراء </w:t>
      </w:r>
      <w:r w:rsidRPr="001C293A">
        <w:rPr>
          <w:rFonts w:asciiTheme="majorBidi" w:hAnsiTheme="majorBidi"/>
          <w:sz w:val="26"/>
          <w:szCs w:val="26"/>
          <w:rtl/>
        </w:rPr>
        <w:t>استشاريين قاموا بتقييم برامج مماثلة لوكالات أخرى (مثل مرفق البيئة العالمية) وممثلين من الوكالات المنفذة أن يضيف قيمة مضافة. يمكن استخدام هذا التمرين أيضًا لتحديث وتنويع قائمة التقييم الخاصة بالخبراء الاستشاريين المؤهلين لإجراء تقييمات الصندوق المتعدد الأطراف.</w:t>
      </w:r>
    </w:p>
    <w:p w14:paraId="56088165" w14:textId="77777777" w:rsidR="001C293A" w:rsidRDefault="001C293A" w:rsidP="00DA2288">
      <w:pPr>
        <w:pStyle w:val="Heading1"/>
        <w:numPr>
          <w:ilvl w:val="0"/>
          <w:numId w:val="0"/>
        </w:numPr>
        <w:bidi/>
        <w:contextualSpacing/>
        <w:rPr>
          <w:rFonts w:asciiTheme="majorBidi" w:hAnsiTheme="majorBidi"/>
          <w:sz w:val="26"/>
          <w:szCs w:val="26"/>
        </w:rPr>
      </w:pPr>
      <w:r w:rsidRPr="00DA2288">
        <w:rPr>
          <w:rFonts w:asciiTheme="majorBidi" w:hAnsiTheme="majorBidi"/>
          <w:b/>
          <w:bCs/>
          <w:sz w:val="26"/>
          <w:szCs w:val="26"/>
          <w:rtl/>
        </w:rPr>
        <w:t>الجدول الزمني المقترح والمشاركون:</w:t>
      </w:r>
      <w:r w:rsidRPr="001C293A">
        <w:rPr>
          <w:rFonts w:asciiTheme="majorBidi" w:hAnsiTheme="majorBidi"/>
          <w:sz w:val="26"/>
          <w:szCs w:val="26"/>
          <w:rtl/>
        </w:rPr>
        <w:t xml:space="preserve"> 2026-2028</w:t>
      </w:r>
    </w:p>
    <w:p w14:paraId="55C2B8A9" w14:textId="77777777" w:rsidR="006672ED" w:rsidRPr="006672ED" w:rsidRDefault="006672ED" w:rsidP="006672ED">
      <w:pPr>
        <w:bidi/>
        <w:rPr>
          <w:rtl/>
          <w:lang w:val="fr-FR"/>
        </w:rPr>
      </w:pPr>
    </w:p>
    <w:p w14:paraId="2D5C1690" w14:textId="30EAC92D" w:rsidR="001C293A" w:rsidRPr="00442473" w:rsidRDefault="00442473" w:rsidP="007D26D6">
      <w:pPr>
        <w:pStyle w:val="Heading1"/>
        <w:numPr>
          <w:ilvl w:val="0"/>
          <w:numId w:val="17"/>
        </w:numPr>
        <w:bidi/>
        <w:contextualSpacing/>
        <w:rPr>
          <w:rFonts w:asciiTheme="majorBidi" w:hAnsiTheme="majorBidi"/>
          <w:i/>
          <w:iCs/>
          <w:sz w:val="26"/>
          <w:szCs w:val="26"/>
          <w:rtl/>
        </w:rPr>
      </w:pPr>
      <w:r>
        <w:rPr>
          <w:rFonts w:asciiTheme="majorBidi" w:hAnsiTheme="majorBidi" w:hint="cs"/>
          <w:i/>
          <w:iCs/>
          <w:sz w:val="26"/>
          <w:szCs w:val="26"/>
          <w:rtl/>
        </w:rPr>
        <w:t xml:space="preserve">كبير موظفي التقييم والرصد </w:t>
      </w:r>
      <w:r w:rsidR="001C293A" w:rsidRPr="00442473">
        <w:rPr>
          <w:rFonts w:asciiTheme="majorBidi" w:hAnsiTheme="majorBidi"/>
          <w:i/>
          <w:iCs/>
          <w:sz w:val="26"/>
          <w:szCs w:val="26"/>
          <w:rtl/>
        </w:rPr>
        <w:t>و</w:t>
      </w:r>
      <w:r>
        <w:rPr>
          <w:rFonts w:asciiTheme="majorBidi" w:hAnsiTheme="majorBidi" w:hint="cs"/>
          <w:i/>
          <w:iCs/>
          <w:sz w:val="26"/>
          <w:szCs w:val="26"/>
          <w:rtl/>
        </w:rPr>
        <w:t xml:space="preserve">فريق </w:t>
      </w:r>
      <w:r w:rsidR="001C293A" w:rsidRPr="00442473">
        <w:rPr>
          <w:rFonts w:asciiTheme="majorBidi" w:hAnsiTheme="majorBidi"/>
          <w:i/>
          <w:iCs/>
          <w:sz w:val="26"/>
          <w:szCs w:val="26"/>
          <w:rtl/>
        </w:rPr>
        <w:t>خبراء التقييم وممثلي أصحاب المصلحة الرئيسيين الذين يستخدمون تقارير تقييم الصندوق المتعدد الأطراف.</w:t>
      </w:r>
    </w:p>
    <w:p w14:paraId="319CCB3F" w14:textId="7B860E93" w:rsidR="002B0061" w:rsidRDefault="002B0061" w:rsidP="001C293A">
      <w:pPr>
        <w:pStyle w:val="0Heading0"/>
        <w:bidi/>
        <w:rPr>
          <w:rFonts w:asciiTheme="majorBidi" w:hAnsiTheme="majorBidi"/>
          <w:b/>
          <w:bCs/>
          <w:sz w:val="26"/>
          <w:szCs w:val="26"/>
          <w:rtl/>
          <w:lang w:bidi="ar-DZ"/>
        </w:rPr>
      </w:pPr>
      <w:r w:rsidRPr="008077E5">
        <w:rPr>
          <w:rFonts w:asciiTheme="majorBidi" w:hAnsiTheme="majorBidi" w:cstheme="majorBidi"/>
          <w:b/>
          <w:bCs/>
          <w:color w:val="4F81BD" w:themeColor="accent1"/>
          <w:sz w:val="26"/>
          <w:szCs w:val="26"/>
          <w:rtl/>
          <w:lang w:bidi="ar-DZ"/>
        </w:rPr>
        <w:t>التوصية 6: استحداث آليات معززة لضمان جودة تقارير التقييم</w:t>
      </w:r>
      <w:r w:rsidR="001C293A" w:rsidRPr="008077E5">
        <w:rPr>
          <w:rFonts w:asciiTheme="majorBidi" w:hAnsiTheme="majorBidi" w:cstheme="majorBidi" w:hint="cs"/>
          <w:b/>
          <w:bCs/>
          <w:color w:val="4F81BD" w:themeColor="accent1"/>
          <w:sz w:val="26"/>
          <w:szCs w:val="26"/>
          <w:rtl/>
          <w:lang w:bidi="ar-DZ"/>
        </w:rPr>
        <w:t>:</w:t>
      </w:r>
      <w:r w:rsidR="001C293A">
        <w:rPr>
          <w:rFonts w:asciiTheme="majorBidi" w:hAnsiTheme="majorBidi" w:cstheme="majorBidi" w:hint="cs"/>
          <w:b/>
          <w:bCs/>
          <w:sz w:val="26"/>
          <w:szCs w:val="26"/>
          <w:rtl/>
          <w:lang w:bidi="ar-DZ"/>
        </w:rPr>
        <w:t xml:space="preserve"> </w:t>
      </w:r>
      <w:r w:rsidR="001C293A" w:rsidRPr="001C293A">
        <w:rPr>
          <w:rFonts w:asciiTheme="majorBidi" w:hAnsiTheme="majorBidi"/>
          <w:b/>
          <w:bCs/>
          <w:sz w:val="26"/>
          <w:szCs w:val="26"/>
          <w:rtl/>
          <w:lang w:bidi="ar-DZ"/>
        </w:rPr>
        <w:t>لضمان أن تكون تقارير التقييم سليمة من الناحية الفنية وذات مصداقية وسهلة القراءة، يوصى بأن ينظر</w:t>
      </w:r>
      <w:r w:rsidR="008077E5">
        <w:rPr>
          <w:rFonts w:asciiTheme="majorBidi" w:hAnsiTheme="majorBidi" w:hint="cs"/>
          <w:b/>
          <w:bCs/>
          <w:sz w:val="26"/>
          <w:szCs w:val="26"/>
          <w:rtl/>
          <w:lang w:bidi="ar-DZ"/>
        </w:rPr>
        <w:t xml:space="preserve"> </w:t>
      </w:r>
      <w:r w:rsidR="008077E5" w:rsidRPr="008077E5">
        <w:rPr>
          <w:rFonts w:asciiTheme="majorBidi" w:hAnsiTheme="majorBidi"/>
          <w:b/>
          <w:bCs/>
          <w:sz w:val="26"/>
          <w:szCs w:val="26"/>
          <w:rtl/>
          <w:lang w:bidi="ar-DZ"/>
        </w:rPr>
        <w:t xml:space="preserve">كبير موظفي التقييم والرصد </w:t>
      </w:r>
      <w:r w:rsidR="001C293A" w:rsidRPr="001C293A">
        <w:rPr>
          <w:rFonts w:asciiTheme="majorBidi" w:hAnsiTheme="majorBidi"/>
          <w:b/>
          <w:bCs/>
          <w:sz w:val="26"/>
          <w:szCs w:val="26"/>
          <w:rtl/>
          <w:lang w:bidi="ar-DZ"/>
        </w:rPr>
        <w:t xml:space="preserve">في تعيين شخص أو أشخاص من ذوي الخبرة أو إنشاء فريق مرجعي حسب الحاجة لدعم صياغة </w:t>
      </w:r>
      <w:r w:rsidR="00945E9D">
        <w:rPr>
          <w:rFonts w:asciiTheme="majorBidi" w:hAnsiTheme="majorBidi"/>
          <w:b/>
          <w:bCs/>
          <w:sz w:val="26"/>
          <w:szCs w:val="26"/>
          <w:rtl/>
          <w:lang w:bidi="ar-DZ"/>
        </w:rPr>
        <w:t>الصلاحيات</w:t>
      </w:r>
      <w:r w:rsidR="001C293A" w:rsidRPr="001C293A">
        <w:rPr>
          <w:rFonts w:asciiTheme="majorBidi" w:hAnsiTheme="majorBidi"/>
          <w:b/>
          <w:bCs/>
          <w:sz w:val="26"/>
          <w:szCs w:val="26"/>
          <w:rtl/>
          <w:lang w:bidi="ar-DZ"/>
        </w:rPr>
        <w:t xml:space="preserve"> وضمان جودة مسودة التقارير النهائية. ويقترح أيضا</w:t>
      </w:r>
      <w:r w:rsidR="00CD0121">
        <w:rPr>
          <w:rFonts w:asciiTheme="majorBidi" w:hAnsiTheme="majorBidi" w:hint="cs"/>
          <w:b/>
          <w:bCs/>
          <w:sz w:val="26"/>
          <w:szCs w:val="26"/>
          <w:rtl/>
          <w:lang w:bidi="ar-DZ"/>
        </w:rPr>
        <w:t>ً</w:t>
      </w:r>
      <w:r w:rsidR="001C293A" w:rsidRPr="001C293A">
        <w:rPr>
          <w:rFonts w:asciiTheme="majorBidi" w:hAnsiTheme="majorBidi"/>
          <w:b/>
          <w:bCs/>
          <w:sz w:val="26"/>
          <w:szCs w:val="26"/>
          <w:rtl/>
          <w:lang w:bidi="ar-DZ"/>
        </w:rPr>
        <w:t xml:space="preserve"> أن يعمل أحد أعضاء فريق إدارة البرنامج كمراجع داخلي من الأقران ومجلس استماع لتقديم الدعم لضمان الجودة أثناء وضع اللمسات الأخيرة على التقرير.</w:t>
      </w:r>
    </w:p>
    <w:p w14:paraId="25748749" w14:textId="77777777" w:rsidR="001C293A" w:rsidRPr="001C293A" w:rsidRDefault="001C293A" w:rsidP="001C293A">
      <w:pPr>
        <w:pStyle w:val="0Heading0"/>
        <w:bidi/>
        <w:rPr>
          <w:rFonts w:asciiTheme="majorBidi" w:hAnsiTheme="majorBidi" w:cstheme="majorBidi"/>
          <w:b/>
          <w:bCs/>
          <w:sz w:val="26"/>
          <w:szCs w:val="26"/>
          <w:rtl/>
          <w:lang w:bidi="ar-DZ"/>
        </w:rPr>
      </w:pPr>
    </w:p>
    <w:p w14:paraId="2F4FDF48" w14:textId="51EA161D" w:rsidR="001C293A" w:rsidRDefault="001C293A" w:rsidP="001C293A">
      <w:pPr>
        <w:pStyle w:val="Heading1"/>
        <w:bidi/>
        <w:rPr>
          <w:rFonts w:asciiTheme="majorBidi" w:hAnsiTheme="majorBidi" w:cstheme="majorBidi"/>
          <w:sz w:val="26"/>
          <w:szCs w:val="26"/>
        </w:rPr>
      </w:pPr>
      <w:r w:rsidRPr="001C293A">
        <w:rPr>
          <w:rFonts w:asciiTheme="majorBidi" w:hAnsiTheme="majorBidi"/>
          <w:sz w:val="26"/>
          <w:szCs w:val="26"/>
          <w:rtl/>
        </w:rPr>
        <w:t xml:space="preserve">في المكاتب الكبيرة، عادةً ما يتم استعراض تقارير التقييم من قبل موظفي تقييم آخرين لم يشاركوا في التقييم. كما تمت الاستعانة بخبراء استشاريين خارجيين لتقديم تقييمات فنية وتقييمات لوضوح عرض التقرير، </w:t>
      </w:r>
      <w:r w:rsidR="002914C4">
        <w:rPr>
          <w:rFonts w:asciiTheme="majorBidi" w:hAnsiTheme="majorBidi" w:hint="cs"/>
          <w:sz w:val="26"/>
          <w:szCs w:val="26"/>
          <w:rtl/>
        </w:rPr>
        <w:t>و</w:t>
      </w:r>
      <w:r w:rsidRPr="001C293A">
        <w:rPr>
          <w:rFonts w:asciiTheme="majorBidi" w:hAnsiTheme="majorBidi"/>
          <w:sz w:val="26"/>
          <w:szCs w:val="26"/>
          <w:rtl/>
        </w:rPr>
        <w:t>لا سيما عندما يتم تقديم التقييمات المثيرة للجدل إلى المجالس التنفيذية. وبالنظر إلى صغر حجم وحدة التقييم في الصندوق المتعدد الأطراف، فإن مثل هذا الدعم من الخبراء ومراجعة الأقران سيساعد على ضمان الجودة الفنية والتقييمية لتقاريرها دون أن يترتب على ذلك تكاليف موظفين إضافيين.</w:t>
      </w:r>
    </w:p>
    <w:p w14:paraId="734FDB2D" w14:textId="4767FF0C" w:rsidR="001C293A" w:rsidRDefault="001C293A" w:rsidP="00DF2FB9">
      <w:pPr>
        <w:pStyle w:val="Heading1"/>
        <w:numPr>
          <w:ilvl w:val="0"/>
          <w:numId w:val="0"/>
        </w:numPr>
        <w:bidi/>
        <w:contextualSpacing/>
        <w:rPr>
          <w:rFonts w:asciiTheme="majorBidi" w:hAnsiTheme="majorBidi"/>
          <w:sz w:val="26"/>
          <w:szCs w:val="26"/>
        </w:rPr>
      </w:pPr>
      <w:r w:rsidRPr="00CC7D8B">
        <w:rPr>
          <w:rFonts w:asciiTheme="majorBidi" w:hAnsiTheme="majorBidi"/>
          <w:b/>
          <w:bCs/>
          <w:sz w:val="26"/>
          <w:szCs w:val="26"/>
          <w:rtl/>
        </w:rPr>
        <w:lastRenderedPageBreak/>
        <w:t>الجدول الزمني المقترح والمشاركون:</w:t>
      </w:r>
      <w:r w:rsidRPr="001C293A">
        <w:rPr>
          <w:rFonts w:asciiTheme="majorBidi" w:hAnsiTheme="majorBidi"/>
          <w:sz w:val="26"/>
          <w:szCs w:val="26"/>
          <w:rtl/>
        </w:rPr>
        <w:t xml:space="preserve"> 2025 </w:t>
      </w:r>
      <w:r w:rsidR="00543A31">
        <w:rPr>
          <w:rFonts w:asciiTheme="majorBidi" w:hAnsiTheme="majorBidi" w:hint="cs"/>
          <w:sz w:val="26"/>
          <w:szCs w:val="26"/>
          <w:rtl/>
        </w:rPr>
        <w:t>وما بعده</w:t>
      </w:r>
    </w:p>
    <w:p w14:paraId="060B760E" w14:textId="77777777" w:rsidR="006672ED" w:rsidRPr="006672ED" w:rsidRDefault="006672ED" w:rsidP="006672ED">
      <w:pPr>
        <w:bidi/>
        <w:rPr>
          <w:rtl/>
          <w:lang w:val="fr-FR"/>
        </w:rPr>
      </w:pPr>
    </w:p>
    <w:p w14:paraId="672DF32C" w14:textId="71CC4844" w:rsidR="002B0061" w:rsidRPr="00DF2FB9" w:rsidRDefault="00CC7D8B" w:rsidP="007D26D6">
      <w:pPr>
        <w:pStyle w:val="Heading1"/>
        <w:numPr>
          <w:ilvl w:val="0"/>
          <w:numId w:val="17"/>
        </w:numPr>
        <w:bidi/>
        <w:contextualSpacing/>
        <w:rPr>
          <w:rFonts w:asciiTheme="majorBidi" w:hAnsiTheme="majorBidi" w:cstheme="majorBidi"/>
          <w:i/>
          <w:iCs/>
          <w:sz w:val="26"/>
          <w:szCs w:val="26"/>
        </w:rPr>
      </w:pPr>
      <w:r w:rsidRPr="00DF2FB9">
        <w:rPr>
          <w:rFonts w:asciiTheme="majorBidi" w:hAnsiTheme="majorBidi" w:hint="cs"/>
          <w:i/>
          <w:iCs/>
          <w:sz w:val="26"/>
          <w:szCs w:val="26"/>
          <w:rtl/>
        </w:rPr>
        <w:t>ي</w:t>
      </w:r>
      <w:r w:rsidR="001C293A" w:rsidRPr="00DF2FB9">
        <w:rPr>
          <w:rFonts w:asciiTheme="majorBidi" w:hAnsiTheme="majorBidi"/>
          <w:i/>
          <w:iCs/>
          <w:sz w:val="26"/>
          <w:szCs w:val="26"/>
          <w:rtl/>
        </w:rPr>
        <w:t>ستخدم</w:t>
      </w:r>
      <w:r w:rsidRPr="00DF2FB9">
        <w:rPr>
          <w:rFonts w:asciiTheme="majorBidi" w:hAnsiTheme="majorBidi" w:hint="cs"/>
          <w:i/>
          <w:iCs/>
          <w:sz w:val="26"/>
          <w:szCs w:val="26"/>
          <w:rtl/>
        </w:rPr>
        <w:t xml:space="preserve"> كبير موظفي التقييم والرصد</w:t>
      </w:r>
      <w:r w:rsidR="001C293A" w:rsidRPr="00DF2FB9">
        <w:rPr>
          <w:rFonts w:asciiTheme="majorBidi" w:hAnsiTheme="majorBidi"/>
          <w:i/>
          <w:iCs/>
          <w:sz w:val="26"/>
          <w:szCs w:val="26"/>
          <w:rtl/>
        </w:rPr>
        <w:t xml:space="preserve"> </w:t>
      </w:r>
      <w:r w:rsidRPr="00DF2FB9">
        <w:rPr>
          <w:rFonts w:asciiTheme="majorBidi" w:hAnsiTheme="majorBidi" w:hint="cs"/>
          <w:i/>
          <w:iCs/>
          <w:sz w:val="26"/>
          <w:szCs w:val="26"/>
          <w:rtl/>
        </w:rPr>
        <w:t>"</w:t>
      </w:r>
      <w:r w:rsidR="001C293A" w:rsidRPr="00DF2FB9">
        <w:rPr>
          <w:rFonts w:asciiTheme="majorBidi" w:hAnsiTheme="majorBidi"/>
          <w:i/>
          <w:iCs/>
          <w:sz w:val="26"/>
          <w:szCs w:val="26"/>
          <w:rtl/>
        </w:rPr>
        <w:t>مجتمع الممارسين</w:t>
      </w:r>
      <w:r w:rsidRPr="00DF2FB9">
        <w:rPr>
          <w:rFonts w:asciiTheme="majorBidi" w:hAnsiTheme="majorBidi" w:hint="cs"/>
          <w:i/>
          <w:iCs/>
          <w:sz w:val="26"/>
          <w:szCs w:val="26"/>
          <w:rtl/>
        </w:rPr>
        <w:t>"</w:t>
      </w:r>
      <w:r w:rsidR="001C293A" w:rsidRPr="00DF2FB9">
        <w:rPr>
          <w:rFonts w:asciiTheme="majorBidi" w:hAnsiTheme="majorBidi"/>
          <w:i/>
          <w:iCs/>
          <w:sz w:val="26"/>
          <w:szCs w:val="26"/>
          <w:rtl/>
        </w:rPr>
        <w:t xml:space="preserve"> المحدد في التوصية 3 و</w:t>
      </w:r>
      <w:r w:rsidRPr="00DF2FB9">
        <w:rPr>
          <w:rFonts w:asciiTheme="majorBidi" w:hAnsiTheme="majorBidi" w:hint="cs"/>
          <w:i/>
          <w:iCs/>
          <w:sz w:val="26"/>
          <w:szCs w:val="26"/>
          <w:rtl/>
        </w:rPr>
        <w:t>ي</w:t>
      </w:r>
      <w:r w:rsidR="001C293A" w:rsidRPr="00DF2FB9">
        <w:rPr>
          <w:rFonts w:asciiTheme="majorBidi" w:hAnsiTheme="majorBidi"/>
          <w:i/>
          <w:iCs/>
          <w:sz w:val="26"/>
          <w:szCs w:val="26"/>
          <w:rtl/>
        </w:rPr>
        <w:t>ستكشف إمكانية الحصول على هذا الدعم.</w:t>
      </w:r>
    </w:p>
    <w:p w14:paraId="58B8056A" w14:textId="77777777" w:rsidR="001C293A" w:rsidRDefault="001C293A" w:rsidP="001C293A">
      <w:pPr>
        <w:pStyle w:val="0Heading0"/>
        <w:bidi/>
        <w:rPr>
          <w:rFonts w:asciiTheme="majorBidi" w:hAnsiTheme="majorBidi" w:cstheme="majorBidi"/>
          <w:b/>
          <w:bCs/>
          <w:sz w:val="26"/>
          <w:szCs w:val="26"/>
          <w:rtl/>
          <w:lang w:bidi="ar-DZ"/>
        </w:rPr>
      </w:pPr>
    </w:p>
    <w:p w14:paraId="68D6BD2B" w14:textId="2DA24008" w:rsidR="002B0061" w:rsidRDefault="002B0061" w:rsidP="001C293A">
      <w:pPr>
        <w:pStyle w:val="0Heading0"/>
        <w:bidi/>
        <w:rPr>
          <w:rFonts w:asciiTheme="majorBidi" w:hAnsiTheme="majorBidi"/>
          <w:b/>
          <w:bCs/>
          <w:sz w:val="26"/>
          <w:szCs w:val="26"/>
          <w:rtl/>
          <w:lang w:bidi="ar-DZ"/>
        </w:rPr>
      </w:pPr>
      <w:r w:rsidRPr="00543A31">
        <w:rPr>
          <w:rFonts w:asciiTheme="majorBidi" w:hAnsiTheme="majorBidi" w:cstheme="majorBidi"/>
          <w:b/>
          <w:bCs/>
          <w:color w:val="4F81BD" w:themeColor="accent1"/>
          <w:sz w:val="26"/>
          <w:szCs w:val="26"/>
          <w:rtl/>
          <w:lang w:bidi="ar-DZ"/>
        </w:rPr>
        <w:t>التوصية 7: استكمال خبرة التقييم على المدى القصير إلى المتوسط</w:t>
      </w:r>
      <w:r w:rsidR="001C293A" w:rsidRPr="00543A31">
        <w:rPr>
          <w:rFonts w:asciiTheme="majorBidi" w:hAnsiTheme="majorBidi" w:cstheme="majorBidi" w:hint="cs"/>
          <w:b/>
          <w:bCs/>
          <w:color w:val="4F81BD" w:themeColor="accent1"/>
          <w:sz w:val="26"/>
          <w:szCs w:val="26"/>
          <w:rtl/>
          <w:lang w:bidi="ar-DZ"/>
        </w:rPr>
        <w:t xml:space="preserve"> </w:t>
      </w:r>
      <w:r w:rsidR="001C293A">
        <w:rPr>
          <w:rFonts w:asciiTheme="majorBidi" w:hAnsiTheme="majorBidi" w:cstheme="majorBidi" w:hint="cs"/>
          <w:b/>
          <w:bCs/>
          <w:sz w:val="26"/>
          <w:szCs w:val="26"/>
          <w:rtl/>
          <w:lang w:bidi="ar-DZ"/>
        </w:rPr>
        <w:t xml:space="preserve">- </w:t>
      </w:r>
      <w:r w:rsidR="001C293A" w:rsidRPr="001C293A">
        <w:rPr>
          <w:rFonts w:asciiTheme="majorBidi" w:hAnsiTheme="majorBidi"/>
          <w:b/>
          <w:bCs/>
          <w:sz w:val="26"/>
          <w:szCs w:val="26"/>
          <w:rtl/>
          <w:lang w:bidi="ar-DZ"/>
        </w:rPr>
        <w:t xml:space="preserve">يقترح أن يتم استكشاف تدابير مؤقتة للسنوات الثلاث المقبلة، مثل تعيين موظف فني مبتدئ أو </w:t>
      </w:r>
      <w:r w:rsidR="00543A31">
        <w:rPr>
          <w:rFonts w:asciiTheme="majorBidi" w:hAnsiTheme="majorBidi" w:hint="cs"/>
          <w:b/>
          <w:bCs/>
          <w:sz w:val="26"/>
          <w:szCs w:val="26"/>
          <w:rtl/>
          <w:lang w:bidi="ar-DZ"/>
        </w:rPr>
        <w:t xml:space="preserve">خبير </w:t>
      </w:r>
      <w:r w:rsidR="001C293A" w:rsidRPr="001C293A">
        <w:rPr>
          <w:rFonts w:asciiTheme="majorBidi" w:hAnsiTheme="majorBidi"/>
          <w:b/>
          <w:bCs/>
          <w:sz w:val="26"/>
          <w:szCs w:val="26"/>
          <w:rtl/>
          <w:lang w:bidi="ar-DZ"/>
        </w:rPr>
        <w:t xml:space="preserve">مهني/استشاري </w:t>
      </w:r>
      <w:r w:rsidR="00543A31">
        <w:rPr>
          <w:rFonts w:asciiTheme="majorBidi" w:hAnsiTheme="majorBidi" w:hint="cs"/>
          <w:b/>
          <w:bCs/>
          <w:sz w:val="26"/>
          <w:szCs w:val="26"/>
          <w:rtl/>
          <w:lang w:bidi="ar-DZ"/>
        </w:rPr>
        <w:t>على المدى ال</w:t>
      </w:r>
      <w:r w:rsidR="001C293A" w:rsidRPr="001C293A">
        <w:rPr>
          <w:rFonts w:asciiTheme="majorBidi" w:hAnsiTheme="majorBidi"/>
          <w:b/>
          <w:bCs/>
          <w:sz w:val="26"/>
          <w:szCs w:val="26"/>
          <w:rtl/>
          <w:lang w:bidi="ar-DZ"/>
        </w:rPr>
        <w:t xml:space="preserve">قصير من ذوي الخبرة في التقييم، لدعم إصلاح </w:t>
      </w:r>
      <w:r w:rsidR="00543A31">
        <w:rPr>
          <w:rFonts w:asciiTheme="majorBidi" w:hAnsiTheme="majorBidi" w:hint="cs"/>
          <w:b/>
          <w:bCs/>
          <w:sz w:val="26"/>
          <w:szCs w:val="26"/>
          <w:rtl/>
          <w:lang w:bidi="ar-DZ"/>
        </w:rPr>
        <w:t>تقرير إنجاز المشروع</w:t>
      </w:r>
      <w:r w:rsidR="001C293A" w:rsidRPr="001C293A">
        <w:rPr>
          <w:rFonts w:asciiTheme="majorBidi" w:hAnsiTheme="majorBidi"/>
          <w:b/>
          <w:bCs/>
          <w:sz w:val="26"/>
          <w:szCs w:val="26"/>
          <w:rtl/>
          <w:lang w:bidi="ar-DZ"/>
        </w:rPr>
        <w:t>.</w:t>
      </w:r>
    </w:p>
    <w:p w14:paraId="62F32BFF" w14:textId="77777777" w:rsidR="001C293A" w:rsidRPr="001C293A" w:rsidRDefault="001C293A" w:rsidP="001C293A">
      <w:pPr>
        <w:pStyle w:val="0Heading0"/>
        <w:bidi/>
        <w:rPr>
          <w:rFonts w:asciiTheme="majorBidi" w:hAnsiTheme="majorBidi" w:cstheme="majorBidi"/>
          <w:b/>
          <w:bCs/>
          <w:sz w:val="26"/>
          <w:szCs w:val="26"/>
          <w:rtl/>
          <w:lang w:bidi="ar-DZ"/>
        </w:rPr>
      </w:pPr>
    </w:p>
    <w:p w14:paraId="4923C173" w14:textId="38D56987" w:rsidR="00457285" w:rsidRPr="00457285" w:rsidRDefault="00457285" w:rsidP="001C293A">
      <w:pPr>
        <w:pStyle w:val="Heading1"/>
        <w:bidi/>
        <w:rPr>
          <w:rFonts w:asciiTheme="majorBidi" w:hAnsiTheme="majorBidi" w:cstheme="majorBidi"/>
          <w:sz w:val="26"/>
          <w:szCs w:val="26"/>
        </w:rPr>
      </w:pPr>
      <w:r w:rsidRPr="00457285">
        <w:rPr>
          <w:rFonts w:asciiTheme="majorBidi" w:hAnsiTheme="majorBidi"/>
          <w:sz w:val="26"/>
          <w:szCs w:val="26"/>
          <w:rtl/>
        </w:rPr>
        <w:t xml:space="preserve">بالنظر إلى الإصلاح الجاري </w:t>
      </w:r>
      <w:r w:rsidR="00543A31">
        <w:rPr>
          <w:rFonts w:asciiTheme="majorBidi" w:hAnsiTheme="majorBidi" w:hint="cs"/>
          <w:sz w:val="26"/>
          <w:szCs w:val="26"/>
          <w:rtl/>
        </w:rPr>
        <w:t>ل</w:t>
      </w:r>
      <w:r w:rsidR="00543A31" w:rsidRPr="00543A31">
        <w:rPr>
          <w:rFonts w:asciiTheme="majorBidi" w:hAnsiTheme="majorBidi"/>
          <w:sz w:val="26"/>
          <w:szCs w:val="26"/>
          <w:rtl/>
        </w:rPr>
        <w:t>تقرير إنجاز المشروع</w:t>
      </w:r>
      <w:r w:rsidRPr="00457285">
        <w:rPr>
          <w:rFonts w:asciiTheme="majorBidi" w:hAnsiTheme="majorBidi"/>
          <w:sz w:val="26"/>
          <w:szCs w:val="26"/>
          <w:rtl/>
        </w:rPr>
        <w:t>، والعمل ذي الصلة بشأن الدروس المستفادة، وإعداد سياسة التقييم المقترحة في هذا التقييم، قد تحتاج وحدة التقييم إلى تعزيز الدعم المقدم إلى مكتب التقييم، لمعالجة العمل الإضافي الذي يتجاوز تقديم التقييمات.</w:t>
      </w:r>
    </w:p>
    <w:p w14:paraId="089099D6" w14:textId="61208513" w:rsidR="002B0061" w:rsidRPr="002F42F9" w:rsidRDefault="001C293A" w:rsidP="00457285">
      <w:pPr>
        <w:pStyle w:val="Heading1"/>
        <w:numPr>
          <w:ilvl w:val="0"/>
          <w:numId w:val="0"/>
        </w:numPr>
        <w:bidi/>
        <w:rPr>
          <w:rFonts w:asciiTheme="majorBidi" w:hAnsiTheme="majorBidi" w:cstheme="majorBidi"/>
          <w:sz w:val="26"/>
          <w:szCs w:val="26"/>
        </w:rPr>
      </w:pPr>
      <w:r w:rsidRPr="00543A31">
        <w:rPr>
          <w:rFonts w:asciiTheme="majorBidi" w:hAnsiTheme="majorBidi"/>
          <w:b/>
          <w:bCs/>
          <w:sz w:val="26"/>
          <w:szCs w:val="26"/>
          <w:rtl/>
        </w:rPr>
        <w:t>الجدول الزمني المقترح:</w:t>
      </w:r>
      <w:r w:rsidR="00457285">
        <w:rPr>
          <w:rFonts w:asciiTheme="majorBidi" w:hAnsiTheme="majorBidi" w:hint="cs"/>
          <w:sz w:val="26"/>
          <w:szCs w:val="26"/>
          <w:rtl/>
        </w:rPr>
        <w:t xml:space="preserve"> عام</w:t>
      </w:r>
      <w:r w:rsidRPr="001C293A">
        <w:rPr>
          <w:rFonts w:asciiTheme="majorBidi" w:hAnsiTheme="majorBidi"/>
          <w:sz w:val="26"/>
          <w:szCs w:val="26"/>
          <w:rtl/>
        </w:rPr>
        <w:t xml:space="preserve"> 2025 وما بعده</w:t>
      </w:r>
      <w:r w:rsidR="00457285">
        <w:rPr>
          <w:rFonts w:asciiTheme="majorBidi" w:hAnsiTheme="majorBidi" w:hint="cs"/>
          <w:sz w:val="26"/>
          <w:szCs w:val="26"/>
          <w:rtl/>
        </w:rPr>
        <w:t>.</w:t>
      </w:r>
    </w:p>
    <w:p w14:paraId="16B85817" w14:textId="77777777" w:rsidR="00CB2572" w:rsidRPr="002F42F9" w:rsidRDefault="00CB2572" w:rsidP="00B832E7">
      <w:pPr>
        <w:bidi/>
        <w:ind w:left="360"/>
        <w:rPr>
          <w:rFonts w:asciiTheme="majorBidi" w:hAnsiTheme="majorBidi" w:cstheme="majorBidi"/>
          <w:sz w:val="26"/>
          <w:szCs w:val="26"/>
          <w:rtl/>
        </w:rPr>
      </w:pPr>
    </w:p>
    <w:p w14:paraId="27A4FF94" w14:textId="77777777" w:rsidR="003C563A" w:rsidRPr="002F42F9" w:rsidRDefault="003C563A" w:rsidP="00B832E7">
      <w:pPr>
        <w:bidi/>
        <w:rPr>
          <w:rFonts w:asciiTheme="majorBidi" w:hAnsiTheme="majorBidi" w:cstheme="majorBidi"/>
          <w:sz w:val="26"/>
          <w:szCs w:val="26"/>
          <w:rtl/>
        </w:rPr>
      </w:pPr>
    </w:p>
    <w:p w14:paraId="297FBD74" w14:textId="77777777" w:rsidR="002018C4" w:rsidRPr="002018C4" w:rsidRDefault="002018C4" w:rsidP="002018C4">
      <w:pPr>
        <w:rPr>
          <w:rFonts w:asciiTheme="majorBidi" w:hAnsiTheme="majorBidi" w:cstheme="majorBidi"/>
          <w:sz w:val="26"/>
          <w:szCs w:val="26"/>
        </w:rPr>
      </w:pPr>
    </w:p>
    <w:p w14:paraId="567CBD1C" w14:textId="77777777" w:rsidR="002018C4" w:rsidRPr="002018C4" w:rsidRDefault="002018C4" w:rsidP="002018C4">
      <w:pPr>
        <w:rPr>
          <w:rFonts w:asciiTheme="majorBidi" w:hAnsiTheme="majorBidi" w:cstheme="majorBidi"/>
          <w:sz w:val="26"/>
          <w:szCs w:val="26"/>
        </w:rPr>
      </w:pPr>
    </w:p>
    <w:p w14:paraId="79523356" w14:textId="77777777" w:rsidR="002018C4" w:rsidRPr="002018C4" w:rsidRDefault="002018C4" w:rsidP="002018C4">
      <w:pPr>
        <w:rPr>
          <w:rFonts w:asciiTheme="majorBidi" w:hAnsiTheme="majorBidi" w:cstheme="majorBidi"/>
          <w:sz w:val="26"/>
          <w:szCs w:val="26"/>
        </w:rPr>
      </w:pPr>
    </w:p>
    <w:p w14:paraId="4AF2375E" w14:textId="77777777" w:rsidR="002018C4" w:rsidRPr="002018C4" w:rsidRDefault="002018C4" w:rsidP="002018C4">
      <w:pPr>
        <w:rPr>
          <w:rFonts w:asciiTheme="majorBidi" w:hAnsiTheme="majorBidi" w:cstheme="majorBidi"/>
          <w:sz w:val="26"/>
          <w:szCs w:val="26"/>
        </w:rPr>
      </w:pPr>
    </w:p>
    <w:p w14:paraId="28CD4B9C" w14:textId="77777777" w:rsidR="002018C4" w:rsidRPr="002018C4" w:rsidRDefault="002018C4" w:rsidP="002018C4">
      <w:pPr>
        <w:rPr>
          <w:rFonts w:asciiTheme="majorBidi" w:hAnsiTheme="majorBidi" w:cstheme="majorBidi"/>
          <w:sz w:val="26"/>
          <w:szCs w:val="26"/>
        </w:rPr>
      </w:pPr>
    </w:p>
    <w:p w14:paraId="610806B9" w14:textId="77777777" w:rsidR="002018C4" w:rsidRPr="002018C4" w:rsidRDefault="002018C4" w:rsidP="002018C4">
      <w:pPr>
        <w:rPr>
          <w:rFonts w:asciiTheme="majorBidi" w:hAnsiTheme="majorBidi" w:cstheme="majorBidi"/>
          <w:sz w:val="26"/>
          <w:szCs w:val="26"/>
        </w:rPr>
      </w:pPr>
    </w:p>
    <w:p w14:paraId="195DA13A" w14:textId="77777777" w:rsidR="002018C4" w:rsidRPr="002018C4" w:rsidRDefault="002018C4" w:rsidP="002018C4">
      <w:pPr>
        <w:rPr>
          <w:rFonts w:asciiTheme="majorBidi" w:hAnsiTheme="majorBidi" w:cstheme="majorBidi"/>
          <w:sz w:val="26"/>
          <w:szCs w:val="26"/>
        </w:rPr>
      </w:pPr>
    </w:p>
    <w:p w14:paraId="47F46B79" w14:textId="77777777" w:rsidR="002018C4" w:rsidRPr="002018C4" w:rsidRDefault="002018C4" w:rsidP="002018C4">
      <w:pPr>
        <w:rPr>
          <w:rFonts w:asciiTheme="majorBidi" w:hAnsiTheme="majorBidi" w:cstheme="majorBidi"/>
          <w:sz w:val="26"/>
          <w:szCs w:val="26"/>
        </w:rPr>
      </w:pPr>
    </w:p>
    <w:p w14:paraId="5348504B" w14:textId="77777777" w:rsidR="002018C4" w:rsidRPr="002018C4" w:rsidRDefault="002018C4" w:rsidP="002018C4">
      <w:pPr>
        <w:rPr>
          <w:rFonts w:asciiTheme="majorBidi" w:hAnsiTheme="majorBidi" w:cstheme="majorBidi"/>
          <w:sz w:val="26"/>
          <w:szCs w:val="26"/>
        </w:rPr>
      </w:pPr>
    </w:p>
    <w:p w14:paraId="7D1FA804" w14:textId="77777777" w:rsidR="002018C4" w:rsidRPr="002018C4" w:rsidRDefault="002018C4" w:rsidP="002018C4">
      <w:pPr>
        <w:rPr>
          <w:rFonts w:asciiTheme="majorBidi" w:hAnsiTheme="majorBidi" w:cstheme="majorBidi"/>
          <w:sz w:val="26"/>
          <w:szCs w:val="26"/>
        </w:rPr>
      </w:pPr>
    </w:p>
    <w:p w14:paraId="6587C031" w14:textId="77777777" w:rsidR="002018C4" w:rsidRPr="002018C4" w:rsidRDefault="002018C4" w:rsidP="002018C4">
      <w:pPr>
        <w:rPr>
          <w:rFonts w:asciiTheme="majorBidi" w:hAnsiTheme="majorBidi" w:cstheme="majorBidi"/>
          <w:sz w:val="26"/>
          <w:szCs w:val="26"/>
        </w:rPr>
      </w:pPr>
    </w:p>
    <w:p w14:paraId="242D6EB0" w14:textId="77777777" w:rsidR="002018C4" w:rsidRPr="002018C4" w:rsidRDefault="002018C4" w:rsidP="002018C4">
      <w:pPr>
        <w:rPr>
          <w:rFonts w:asciiTheme="majorBidi" w:hAnsiTheme="majorBidi" w:cstheme="majorBidi"/>
          <w:sz w:val="26"/>
          <w:szCs w:val="26"/>
        </w:rPr>
      </w:pPr>
    </w:p>
    <w:p w14:paraId="4B943B90" w14:textId="77777777" w:rsidR="002018C4" w:rsidRPr="002018C4" w:rsidRDefault="002018C4" w:rsidP="002018C4">
      <w:pPr>
        <w:rPr>
          <w:rFonts w:asciiTheme="majorBidi" w:hAnsiTheme="majorBidi" w:cstheme="majorBidi"/>
          <w:sz w:val="26"/>
          <w:szCs w:val="26"/>
        </w:rPr>
      </w:pPr>
    </w:p>
    <w:p w14:paraId="6118D8F9" w14:textId="77777777" w:rsidR="002018C4" w:rsidRPr="002018C4" w:rsidRDefault="002018C4" w:rsidP="002018C4">
      <w:pPr>
        <w:rPr>
          <w:rFonts w:asciiTheme="majorBidi" w:hAnsiTheme="majorBidi" w:cstheme="majorBidi"/>
          <w:sz w:val="26"/>
          <w:szCs w:val="26"/>
        </w:rPr>
      </w:pPr>
    </w:p>
    <w:p w14:paraId="2D6CADEB" w14:textId="77777777" w:rsidR="002018C4" w:rsidRPr="002018C4" w:rsidRDefault="002018C4" w:rsidP="002018C4">
      <w:pPr>
        <w:rPr>
          <w:rFonts w:asciiTheme="majorBidi" w:hAnsiTheme="majorBidi" w:cstheme="majorBidi"/>
          <w:sz w:val="26"/>
          <w:szCs w:val="26"/>
        </w:rPr>
      </w:pPr>
    </w:p>
    <w:p w14:paraId="12F09B67" w14:textId="77777777" w:rsidR="002018C4" w:rsidRPr="002018C4" w:rsidRDefault="002018C4" w:rsidP="002018C4">
      <w:pPr>
        <w:rPr>
          <w:rFonts w:asciiTheme="majorBidi" w:hAnsiTheme="majorBidi" w:cstheme="majorBidi"/>
          <w:sz w:val="26"/>
          <w:szCs w:val="26"/>
        </w:rPr>
      </w:pPr>
    </w:p>
    <w:p w14:paraId="4781733A" w14:textId="77777777" w:rsidR="002018C4" w:rsidRPr="002018C4" w:rsidRDefault="002018C4" w:rsidP="002018C4">
      <w:pPr>
        <w:rPr>
          <w:rFonts w:asciiTheme="majorBidi" w:hAnsiTheme="majorBidi" w:cstheme="majorBidi"/>
          <w:sz w:val="26"/>
          <w:szCs w:val="26"/>
        </w:rPr>
      </w:pPr>
    </w:p>
    <w:p w14:paraId="26C737CD" w14:textId="77777777" w:rsidR="002018C4" w:rsidRPr="002018C4" w:rsidRDefault="002018C4" w:rsidP="002018C4">
      <w:pPr>
        <w:rPr>
          <w:rFonts w:asciiTheme="majorBidi" w:hAnsiTheme="majorBidi" w:cstheme="majorBidi"/>
          <w:sz w:val="26"/>
          <w:szCs w:val="26"/>
        </w:rPr>
      </w:pPr>
    </w:p>
    <w:p w14:paraId="00BAC672" w14:textId="77777777" w:rsidR="002018C4" w:rsidRPr="002018C4" w:rsidRDefault="002018C4" w:rsidP="002018C4">
      <w:pPr>
        <w:rPr>
          <w:rFonts w:asciiTheme="majorBidi" w:hAnsiTheme="majorBidi" w:cstheme="majorBidi"/>
          <w:sz w:val="26"/>
          <w:szCs w:val="26"/>
        </w:rPr>
      </w:pPr>
    </w:p>
    <w:p w14:paraId="1105A032" w14:textId="77777777" w:rsidR="002018C4" w:rsidRPr="002018C4" w:rsidRDefault="002018C4" w:rsidP="002018C4">
      <w:pPr>
        <w:rPr>
          <w:rFonts w:asciiTheme="majorBidi" w:hAnsiTheme="majorBidi" w:cstheme="majorBidi"/>
          <w:sz w:val="26"/>
          <w:szCs w:val="26"/>
        </w:rPr>
      </w:pPr>
    </w:p>
    <w:p w14:paraId="55616147" w14:textId="77777777" w:rsidR="002018C4" w:rsidRPr="002018C4" w:rsidRDefault="002018C4" w:rsidP="002018C4">
      <w:pPr>
        <w:rPr>
          <w:rFonts w:asciiTheme="majorBidi" w:hAnsiTheme="majorBidi" w:cstheme="majorBidi"/>
          <w:sz w:val="26"/>
          <w:szCs w:val="26"/>
        </w:rPr>
      </w:pPr>
    </w:p>
    <w:p w14:paraId="403A4D5D" w14:textId="7F4F5980" w:rsidR="002018C4" w:rsidRPr="002018C4" w:rsidRDefault="002018C4" w:rsidP="002018C4">
      <w:pPr>
        <w:tabs>
          <w:tab w:val="left" w:pos="3349"/>
        </w:tabs>
        <w:rPr>
          <w:rFonts w:asciiTheme="majorBidi" w:hAnsiTheme="majorBidi" w:cstheme="majorBidi"/>
          <w:sz w:val="26"/>
          <w:szCs w:val="26"/>
        </w:rPr>
      </w:pPr>
      <w:r>
        <w:rPr>
          <w:rFonts w:asciiTheme="majorBidi" w:hAnsiTheme="majorBidi" w:cstheme="majorBidi"/>
          <w:sz w:val="26"/>
          <w:szCs w:val="26"/>
        </w:rPr>
        <w:tab/>
      </w:r>
    </w:p>
    <w:p w14:paraId="56A92493" w14:textId="77777777" w:rsidR="002018C4" w:rsidRPr="002018C4" w:rsidRDefault="002018C4" w:rsidP="002018C4">
      <w:pPr>
        <w:rPr>
          <w:rFonts w:asciiTheme="majorBidi" w:hAnsiTheme="majorBidi" w:cstheme="majorBidi"/>
          <w:sz w:val="26"/>
          <w:szCs w:val="26"/>
        </w:rPr>
      </w:pPr>
    </w:p>
    <w:p w14:paraId="6DB97877" w14:textId="77777777" w:rsidR="002018C4" w:rsidRPr="002018C4" w:rsidRDefault="002018C4" w:rsidP="002018C4">
      <w:pPr>
        <w:rPr>
          <w:rFonts w:asciiTheme="majorBidi" w:hAnsiTheme="majorBidi" w:cstheme="majorBidi"/>
          <w:sz w:val="26"/>
          <w:szCs w:val="26"/>
        </w:rPr>
      </w:pPr>
    </w:p>
    <w:p w14:paraId="79B45739" w14:textId="31ED0A86" w:rsidR="00833153" w:rsidRPr="00F84769" w:rsidRDefault="00A7727E" w:rsidP="00833153">
      <w:pPr>
        <w:spacing w:after="240"/>
        <w:jc w:val="center"/>
        <w:outlineLvl w:val="0"/>
        <w:rPr>
          <w:rFonts w:asciiTheme="majorBidi" w:hAnsiTheme="majorBidi" w:cstheme="majorBidi"/>
          <w:b/>
          <w:bCs/>
          <w:szCs w:val="24"/>
        </w:rPr>
      </w:pPr>
      <w:r w:rsidRPr="002018C4">
        <w:rPr>
          <w:rFonts w:asciiTheme="majorBidi" w:hAnsiTheme="majorBidi" w:cstheme="majorBidi"/>
          <w:sz w:val="26"/>
          <w:szCs w:val="26"/>
          <w:rtl/>
        </w:rPr>
        <w:br w:type="page"/>
      </w:r>
      <w:bookmarkStart w:id="0" w:name="_Toc172648844"/>
      <w:bookmarkStart w:id="1" w:name="_Toc172793751"/>
      <w:r w:rsidR="00833153" w:rsidRPr="00F84769">
        <w:rPr>
          <w:rFonts w:asciiTheme="majorBidi" w:hAnsiTheme="majorBidi" w:cstheme="majorBidi"/>
          <w:b/>
          <w:bCs/>
          <w:szCs w:val="24"/>
        </w:rPr>
        <w:lastRenderedPageBreak/>
        <w:t>ASSESSMENT REPORT</w:t>
      </w:r>
      <w:bookmarkEnd w:id="0"/>
      <w:bookmarkEnd w:id="1"/>
    </w:p>
    <w:p w14:paraId="16832397" w14:textId="77777777" w:rsidR="00833153" w:rsidRPr="00F84769" w:rsidRDefault="00833153" w:rsidP="00833153">
      <w:pPr>
        <w:numPr>
          <w:ilvl w:val="0"/>
          <w:numId w:val="24"/>
        </w:numPr>
        <w:spacing w:after="240"/>
        <w:ind w:hanging="540"/>
        <w:outlineLvl w:val="0"/>
        <w:rPr>
          <w:rFonts w:asciiTheme="majorBidi" w:hAnsiTheme="majorBidi" w:cstheme="majorBidi"/>
          <w:b/>
          <w:bCs/>
          <w:szCs w:val="24"/>
        </w:rPr>
      </w:pPr>
      <w:bookmarkStart w:id="2" w:name="_Toc172648845"/>
      <w:bookmarkStart w:id="3" w:name="_Toc172793752"/>
      <w:r w:rsidRPr="00F84769">
        <w:rPr>
          <w:rFonts w:asciiTheme="majorBidi" w:hAnsiTheme="majorBidi" w:cstheme="majorBidi"/>
          <w:b/>
          <w:bCs/>
          <w:szCs w:val="24"/>
        </w:rPr>
        <w:t>Introduction</w:t>
      </w:r>
      <w:bookmarkEnd w:id="2"/>
      <w:bookmarkEnd w:id="3"/>
    </w:p>
    <w:p w14:paraId="3FF91153" w14:textId="77777777" w:rsidR="00833153" w:rsidRPr="0051109F" w:rsidRDefault="00833153" w:rsidP="00833153">
      <w:pPr>
        <w:widowControl w:val="0"/>
        <w:spacing w:after="240"/>
        <w:outlineLvl w:val="1"/>
        <w:rPr>
          <w:rFonts w:asciiTheme="majorBidi" w:hAnsiTheme="majorBidi" w:cstheme="majorBidi"/>
          <w:b/>
          <w:bCs/>
          <w:sz w:val="22"/>
          <w:szCs w:val="22"/>
        </w:rPr>
      </w:pPr>
      <w:bookmarkStart w:id="4" w:name="_Toc172648846"/>
      <w:bookmarkStart w:id="5" w:name="_Toc172793753"/>
      <w:r w:rsidRPr="0051109F">
        <w:rPr>
          <w:rFonts w:asciiTheme="majorBidi" w:hAnsiTheme="majorBidi" w:cstheme="majorBidi"/>
          <w:b/>
          <w:bCs/>
          <w:sz w:val="22"/>
          <w:szCs w:val="22"/>
        </w:rPr>
        <w:t>Context</w:t>
      </w:r>
      <w:bookmarkEnd w:id="4"/>
      <w:bookmarkEnd w:id="5"/>
    </w:p>
    <w:p w14:paraId="511A8334" w14:textId="77777777" w:rsidR="00833153" w:rsidRPr="0051109F" w:rsidRDefault="00833153" w:rsidP="00833153">
      <w:pPr>
        <w:numPr>
          <w:ilvl w:val="0"/>
          <w:numId w:val="1"/>
        </w:numPr>
        <w:spacing w:after="240"/>
        <w:outlineLvl w:val="0"/>
        <w:rPr>
          <w:rFonts w:asciiTheme="majorBidi" w:hAnsiTheme="majorBidi" w:cstheme="majorBidi"/>
          <w:sz w:val="22"/>
          <w:szCs w:val="22"/>
          <w:lang w:val="en-US"/>
        </w:rPr>
      </w:pPr>
      <w:bookmarkStart w:id="6" w:name="_Toc172793754"/>
      <w:r w:rsidRPr="0051109F">
        <w:rPr>
          <w:rFonts w:asciiTheme="majorBidi" w:hAnsiTheme="majorBidi" w:cstheme="majorBidi"/>
          <w:sz w:val="22"/>
          <w:szCs w:val="22"/>
          <w:lang w:val="en-US"/>
        </w:rPr>
        <w:t>In 2019, the Multilateral Organization Performance Assessment Network (MOPAN) assessed the Multilateral Fund and identified five areas for improvement among which high priority was placed on the need to upgrade the evaluation function. In May 2022, the Executive Committee considered areas for improvement presented by the Secretariat in document UNEP/Ozl/Pro/ExCom/89/2/Add.1. In decision 89/1(b) it requested the SMEO to include a review of the Fund’s evaluation function in the 2023 monitoring and evaluation work programme. Subsequently, the Executive Committee approved the draft terms of reference for an external assessment of the evaluation function aligned to the recommendations from the assessment by the MOPAN. This was approved by decision 92/7 in June 2023.</w:t>
      </w:r>
      <w:r w:rsidRPr="0051109F">
        <w:rPr>
          <w:rFonts w:asciiTheme="majorBidi" w:hAnsiTheme="majorBidi" w:cstheme="majorBidi"/>
          <w:color w:val="000000"/>
          <w:sz w:val="22"/>
          <w:szCs w:val="22"/>
          <w:vertAlign w:val="superscript"/>
          <w:lang w:val="en-US"/>
        </w:rPr>
        <w:footnoteReference w:id="32"/>
      </w:r>
      <w:bookmarkEnd w:id="6"/>
    </w:p>
    <w:p w14:paraId="01284ADF" w14:textId="77777777" w:rsidR="00833153" w:rsidRPr="0051109F" w:rsidRDefault="00833153" w:rsidP="00833153">
      <w:pPr>
        <w:widowControl w:val="0"/>
        <w:spacing w:after="240"/>
        <w:outlineLvl w:val="1"/>
        <w:rPr>
          <w:rFonts w:asciiTheme="majorBidi" w:hAnsiTheme="majorBidi" w:cstheme="majorBidi"/>
          <w:b/>
          <w:bCs/>
          <w:sz w:val="22"/>
          <w:szCs w:val="22"/>
        </w:rPr>
      </w:pPr>
      <w:bookmarkStart w:id="7" w:name="_Toc172648847"/>
      <w:bookmarkStart w:id="8" w:name="_Toc172793755"/>
      <w:r w:rsidRPr="0051109F">
        <w:rPr>
          <w:rFonts w:asciiTheme="majorBidi" w:hAnsiTheme="majorBidi" w:cstheme="majorBidi"/>
          <w:b/>
          <w:bCs/>
          <w:sz w:val="22"/>
          <w:szCs w:val="22"/>
        </w:rPr>
        <w:t>Objectives of the assessment</w:t>
      </w:r>
      <w:bookmarkEnd w:id="7"/>
      <w:bookmarkEnd w:id="8"/>
    </w:p>
    <w:p w14:paraId="01CCEC7C"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9" w:name="_Toc172793756"/>
      <w:r w:rsidRPr="0051109F">
        <w:rPr>
          <w:rFonts w:asciiTheme="majorBidi" w:hAnsiTheme="majorBidi" w:cstheme="majorBidi"/>
          <w:sz w:val="22"/>
          <w:szCs w:val="22"/>
        </w:rPr>
        <w:t>The terms of reference</w:t>
      </w:r>
      <w:r w:rsidRPr="0051109F">
        <w:rPr>
          <w:rFonts w:asciiTheme="majorBidi" w:hAnsiTheme="majorBidi" w:cstheme="majorBidi"/>
          <w:bCs/>
          <w:sz w:val="22"/>
          <w:szCs w:val="22"/>
          <w:vertAlign w:val="superscript"/>
        </w:rPr>
        <w:footnoteReference w:id="33"/>
      </w:r>
      <w:r w:rsidRPr="0051109F">
        <w:rPr>
          <w:rFonts w:asciiTheme="majorBidi" w:hAnsiTheme="majorBidi" w:cstheme="majorBidi"/>
          <w:bCs/>
          <w:sz w:val="22"/>
          <w:szCs w:val="22"/>
        </w:rPr>
        <w:t xml:space="preserve"> </w:t>
      </w:r>
      <w:r w:rsidRPr="0051109F">
        <w:rPr>
          <w:rFonts w:asciiTheme="majorBidi" w:hAnsiTheme="majorBidi" w:cstheme="majorBidi"/>
          <w:sz w:val="22"/>
          <w:szCs w:val="22"/>
        </w:rPr>
        <w:t>define the objectives of the assessment as follows:</w:t>
      </w:r>
      <w:bookmarkEnd w:id="9"/>
    </w:p>
    <w:p w14:paraId="2D990F9D" w14:textId="77777777" w:rsidR="00833153" w:rsidRPr="0051109F" w:rsidRDefault="00833153" w:rsidP="00833153">
      <w:pPr>
        <w:pStyle w:val="Heading2"/>
        <w:numPr>
          <w:ilvl w:val="1"/>
          <w:numId w:val="31"/>
        </w:numPr>
        <w:tabs>
          <w:tab w:val="clear" w:pos="0"/>
          <w:tab w:val="num" w:pos="360"/>
        </w:tabs>
        <w:rPr>
          <w:rFonts w:asciiTheme="majorBidi" w:hAnsiTheme="majorBidi" w:cstheme="majorBidi"/>
          <w:sz w:val="22"/>
          <w:szCs w:val="22"/>
        </w:rPr>
      </w:pPr>
      <w:bookmarkStart w:id="10" w:name="_Toc172793757"/>
      <w:r w:rsidRPr="0051109F">
        <w:rPr>
          <w:rFonts w:asciiTheme="majorBidi" w:hAnsiTheme="majorBidi" w:cstheme="majorBidi"/>
          <w:b/>
          <w:bCs/>
          <w:sz w:val="22"/>
          <w:szCs w:val="22"/>
        </w:rPr>
        <w:t>Report on progress</w:t>
      </w:r>
      <w:r w:rsidRPr="0051109F">
        <w:rPr>
          <w:rFonts w:asciiTheme="majorBidi" w:hAnsiTheme="majorBidi" w:cstheme="majorBidi"/>
          <w:sz w:val="22"/>
          <w:szCs w:val="22"/>
        </w:rPr>
        <w:t xml:space="preserve"> made regarding the areas for improvement which were identified by the MOPAN assessment and identify what areas are still to be addressed for further improvement.</w:t>
      </w:r>
      <w:bookmarkEnd w:id="10"/>
    </w:p>
    <w:p w14:paraId="63F8D2B5" w14:textId="77777777" w:rsidR="00833153" w:rsidRPr="0051109F" w:rsidRDefault="00833153" w:rsidP="00833153">
      <w:pPr>
        <w:widowControl w:val="0"/>
        <w:numPr>
          <w:ilvl w:val="1"/>
          <w:numId w:val="1"/>
        </w:numPr>
        <w:outlineLvl w:val="1"/>
        <w:rPr>
          <w:rFonts w:asciiTheme="majorBidi" w:hAnsiTheme="majorBidi" w:cstheme="majorBidi"/>
          <w:sz w:val="22"/>
          <w:szCs w:val="22"/>
        </w:rPr>
      </w:pPr>
      <w:bookmarkStart w:id="11" w:name="_Toc172793758"/>
      <w:r w:rsidRPr="0051109F">
        <w:rPr>
          <w:rFonts w:asciiTheme="majorBidi" w:hAnsiTheme="majorBidi" w:cstheme="majorBidi"/>
          <w:b/>
          <w:bCs/>
          <w:sz w:val="22"/>
          <w:szCs w:val="22"/>
        </w:rPr>
        <w:t>Assess</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the</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adequacy</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and</w:t>
      </w:r>
      <w:r w:rsidRPr="0051109F">
        <w:rPr>
          <w:rFonts w:asciiTheme="majorBidi" w:hAnsiTheme="majorBidi" w:cstheme="majorBidi"/>
          <w:b/>
          <w:bCs/>
          <w:spacing w:val="-13"/>
          <w:sz w:val="22"/>
          <w:szCs w:val="22"/>
        </w:rPr>
        <w:t xml:space="preserve"> </w:t>
      </w:r>
      <w:r w:rsidRPr="0051109F">
        <w:rPr>
          <w:rFonts w:asciiTheme="majorBidi" w:hAnsiTheme="majorBidi" w:cstheme="majorBidi"/>
          <w:b/>
          <w:bCs/>
          <w:sz w:val="22"/>
          <w:szCs w:val="22"/>
        </w:rPr>
        <w:t>effectiveness</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of</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the</w:t>
      </w:r>
      <w:r w:rsidRPr="0051109F">
        <w:rPr>
          <w:rFonts w:asciiTheme="majorBidi" w:hAnsiTheme="majorBidi" w:cstheme="majorBidi"/>
          <w:b/>
          <w:bCs/>
          <w:spacing w:val="-14"/>
          <w:sz w:val="22"/>
          <w:szCs w:val="22"/>
        </w:rPr>
        <w:t xml:space="preserve"> </w:t>
      </w:r>
      <w:r w:rsidRPr="0051109F">
        <w:rPr>
          <w:rFonts w:asciiTheme="majorBidi" w:hAnsiTheme="majorBidi" w:cstheme="majorBidi"/>
          <w:b/>
          <w:bCs/>
          <w:sz w:val="22"/>
          <w:szCs w:val="22"/>
        </w:rPr>
        <w:t>evaluation</w:t>
      </w:r>
      <w:r w:rsidRPr="0051109F">
        <w:rPr>
          <w:rFonts w:asciiTheme="majorBidi" w:hAnsiTheme="majorBidi" w:cstheme="majorBidi"/>
          <w:b/>
          <w:bCs/>
          <w:spacing w:val="-13"/>
          <w:sz w:val="22"/>
          <w:szCs w:val="22"/>
        </w:rPr>
        <w:t xml:space="preserve"> </w:t>
      </w:r>
      <w:r w:rsidRPr="0051109F">
        <w:rPr>
          <w:rFonts w:asciiTheme="majorBidi" w:hAnsiTheme="majorBidi" w:cstheme="majorBidi"/>
          <w:b/>
          <w:bCs/>
          <w:sz w:val="22"/>
          <w:szCs w:val="22"/>
        </w:rPr>
        <w:t>function</w:t>
      </w:r>
      <w:r w:rsidRPr="0051109F">
        <w:rPr>
          <w:rFonts w:asciiTheme="majorBidi" w:hAnsiTheme="majorBidi" w:cstheme="majorBidi"/>
          <w:sz w:val="22"/>
          <w:szCs w:val="22"/>
        </w:rPr>
        <w:t xml:space="preserve"> and determine </w:t>
      </w:r>
      <w:r w:rsidRPr="0051109F">
        <w:rPr>
          <w:rFonts w:asciiTheme="majorBidi" w:hAnsiTheme="majorBidi" w:cstheme="majorBidi"/>
          <w:spacing w:val="-14"/>
          <w:sz w:val="22"/>
          <w:szCs w:val="22"/>
        </w:rPr>
        <w:t xml:space="preserve">to </w:t>
      </w:r>
      <w:r w:rsidRPr="0051109F">
        <w:rPr>
          <w:rFonts w:asciiTheme="majorBidi" w:hAnsiTheme="majorBidi" w:cstheme="majorBidi"/>
          <w:sz w:val="22"/>
          <w:szCs w:val="22"/>
        </w:rPr>
        <w:t>what</w:t>
      </w:r>
      <w:r w:rsidRPr="0051109F">
        <w:rPr>
          <w:rFonts w:asciiTheme="majorBidi" w:hAnsiTheme="majorBidi" w:cstheme="majorBidi"/>
          <w:spacing w:val="-14"/>
          <w:sz w:val="22"/>
          <w:szCs w:val="22"/>
        </w:rPr>
        <w:t xml:space="preserve"> </w:t>
      </w:r>
      <w:r w:rsidRPr="0051109F">
        <w:rPr>
          <w:rFonts w:asciiTheme="majorBidi" w:hAnsiTheme="majorBidi" w:cstheme="majorBidi"/>
          <w:sz w:val="22"/>
          <w:szCs w:val="22"/>
        </w:rPr>
        <w:t>extent</w:t>
      </w:r>
      <w:r w:rsidRPr="0051109F">
        <w:rPr>
          <w:rFonts w:asciiTheme="majorBidi" w:hAnsiTheme="majorBidi" w:cstheme="majorBidi"/>
          <w:spacing w:val="-13"/>
          <w:sz w:val="22"/>
          <w:szCs w:val="22"/>
        </w:rPr>
        <w:t xml:space="preserve"> </w:t>
      </w:r>
      <w:r w:rsidRPr="0051109F">
        <w:rPr>
          <w:rFonts w:asciiTheme="majorBidi" w:hAnsiTheme="majorBidi" w:cstheme="majorBidi"/>
          <w:sz w:val="22"/>
          <w:szCs w:val="22"/>
        </w:rPr>
        <w:t>the</w:t>
      </w:r>
      <w:r w:rsidRPr="0051109F">
        <w:rPr>
          <w:rFonts w:asciiTheme="majorBidi" w:hAnsiTheme="majorBidi" w:cstheme="majorBidi"/>
          <w:spacing w:val="-14"/>
          <w:sz w:val="22"/>
          <w:szCs w:val="22"/>
        </w:rPr>
        <w:t xml:space="preserve"> </w:t>
      </w:r>
      <w:r w:rsidRPr="0051109F">
        <w:rPr>
          <w:rFonts w:asciiTheme="majorBidi" w:hAnsiTheme="majorBidi" w:cstheme="majorBidi"/>
          <w:sz w:val="22"/>
          <w:szCs w:val="22"/>
        </w:rPr>
        <w:t>current set-up of the evaluation function – including its mandate, structure, accountability; responsibilities, and work processes – is appropriate and effective in responding to the evolving needs of the Fund.</w:t>
      </w:r>
      <w:bookmarkEnd w:id="11"/>
    </w:p>
    <w:p w14:paraId="5BB8650C" w14:textId="77777777" w:rsidR="00833153" w:rsidRPr="0051109F" w:rsidRDefault="00833153" w:rsidP="00833153">
      <w:pPr>
        <w:widowControl w:val="0"/>
        <w:numPr>
          <w:ilvl w:val="1"/>
          <w:numId w:val="1"/>
        </w:numPr>
        <w:outlineLvl w:val="1"/>
        <w:rPr>
          <w:rFonts w:asciiTheme="majorBidi" w:hAnsiTheme="majorBidi" w:cstheme="majorBidi"/>
          <w:sz w:val="22"/>
          <w:szCs w:val="22"/>
        </w:rPr>
      </w:pPr>
      <w:bookmarkStart w:id="12" w:name="_Toc172793759"/>
      <w:r w:rsidRPr="0051109F">
        <w:rPr>
          <w:rFonts w:asciiTheme="majorBidi" w:hAnsiTheme="majorBidi" w:cstheme="majorBidi"/>
          <w:b/>
          <w:bCs/>
          <w:sz w:val="22"/>
          <w:szCs w:val="22"/>
        </w:rPr>
        <w:t>Prepare a time-bound roadmap for enhanced utility and relevance of the evaluation function</w:t>
      </w:r>
      <w:r w:rsidRPr="0051109F">
        <w:rPr>
          <w:rFonts w:asciiTheme="majorBidi" w:hAnsiTheme="majorBidi" w:cstheme="majorBidi"/>
          <w:sz w:val="22"/>
          <w:szCs w:val="22"/>
        </w:rPr>
        <w:t>, including a</w:t>
      </w:r>
      <w:r w:rsidRPr="0051109F">
        <w:rPr>
          <w:rFonts w:asciiTheme="majorBidi" w:hAnsiTheme="majorBidi" w:cstheme="majorBidi"/>
          <w:spacing w:val="-1"/>
          <w:sz w:val="22"/>
          <w:szCs w:val="22"/>
        </w:rPr>
        <w:t xml:space="preserve"> </w:t>
      </w:r>
      <w:r w:rsidRPr="0051109F">
        <w:rPr>
          <w:rFonts w:asciiTheme="majorBidi" w:hAnsiTheme="majorBidi" w:cstheme="majorBidi"/>
          <w:sz w:val="22"/>
          <w:szCs w:val="22"/>
        </w:rPr>
        <w:t>proposed action plan and</w:t>
      </w:r>
      <w:r w:rsidRPr="0051109F">
        <w:rPr>
          <w:rFonts w:asciiTheme="majorBidi" w:hAnsiTheme="majorBidi" w:cstheme="majorBidi"/>
          <w:spacing w:val="-1"/>
          <w:sz w:val="22"/>
          <w:szCs w:val="22"/>
        </w:rPr>
        <w:t xml:space="preserve"> </w:t>
      </w:r>
      <w:r w:rsidRPr="0051109F">
        <w:rPr>
          <w:rFonts w:asciiTheme="majorBidi" w:hAnsiTheme="majorBidi" w:cstheme="majorBidi"/>
          <w:sz w:val="22"/>
          <w:szCs w:val="22"/>
        </w:rPr>
        <w:t>targeted recommendations (e.g. regarding the preparation of the work programme, the selection of evaluation topics, the dissemination</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of</w:t>
      </w:r>
      <w:r w:rsidRPr="0051109F">
        <w:rPr>
          <w:rFonts w:asciiTheme="majorBidi" w:hAnsiTheme="majorBidi" w:cstheme="majorBidi"/>
          <w:spacing w:val="-5"/>
          <w:sz w:val="22"/>
          <w:szCs w:val="22"/>
        </w:rPr>
        <w:t xml:space="preserve"> </w:t>
      </w:r>
      <w:r w:rsidRPr="0051109F">
        <w:rPr>
          <w:rFonts w:asciiTheme="majorBidi" w:hAnsiTheme="majorBidi" w:cstheme="majorBidi"/>
          <w:sz w:val="22"/>
          <w:szCs w:val="22"/>
        </w:rPr>
        <w:t>lessons</w:t>
      </w:r>
      <w:r w:rsidRPr="0051109F">
        <w:rPr>
          <w:rFonts w:asciiTheme="majorBidi" w:hAnsiTheme="majorBidi" w:cstheme="majorBidi"/>
          <w:spacing w:val="-5"/>
          <w:sz w:val="22"/>
          <w:szCs w:val="22"/>
        </w:rPr>
        <w:t xml:space="preserve"> </w:t>
      </w:r>
      <w:r w:rsidRPr="0051109F">
        <w:rPr>
          <w:rFonts w:asciiTheme="majorBidi" w:hAnsiTheme="majorBidi" w:cstheme="majorBidi"/>
          <w:sz w:val="22"/>
          <w:szCs w:val="22"/>
        </w:rPr>
        <w:t>learned,</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issuance</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of</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recommendations</w:t>
      </w:r>
      <w:r w:rsidRPr="0051109F">
        <w:rPr>
          <w:rFonts w:asciiTheme="majorBidi" w:hAnsiTheme="majorBidi" w:cstheme="majorBidi"/>
          <w:spacing w:val="-5"/>
          <w:sz w:val="22"/>
          <w:szCs w:val="22"/>
        </w:rPr>
        <w:t xml:space="preserve"> </w:t>
      </w:r>
      <w:r w:rsidRPr="0051109F">
        <w:rPr>
          <w:rFonts w:asciiTheme="majorBidi" w:hAnsiTheme="majorBidi" w:cstheme="majorBidi"/>
          <w:sz w:val="22"/>
          <w:szCs w:val="22"/>
        </w:rPr>
        <w:t>and</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follow-up</w:t>
      </w:r>
      <w:r w:rsidRPr="0051109F">
        <w:rPr>
          <w:rFonts w:asciiTheme="majorBidi" w:hAnsiTheme="majorBidi" w:cstheme="majorBidi"/>
          <w:spacing w:val="-3"/>
          <w:sz w:val="22"/>
          <w:szCs w:val="22"/>
        </w:rPr>
        <w:t xml:space="preserve"> </w:t>
      </w:r>
      <w:r w:rsidRPr="0051109F">
        <w:rPr>
          <w:rFonts w:asciiTheme="majorBidi" w:hAnsiTheme="majorBidi" w:cstheme="majorBidi"/>
          <w:sz w:val="22"/>
          <w:szCs w:val="22"/>
        </w:rPr>
        <w:t>mechanism to track their implementation).</w:t>
      </w:r>
      <w:bookmarkEnd w:id="12"/>
    </w:p>
    <w:p w14:paraId="4C09661C" w14:textId="77777777" w:rsidR="00833153" w:rsidRPr="0051109F" w:rsidRDefault="00833153" w:rsidP="00833153">
      <w:pPr>
        <w:widowControl w:val="0"/>
        <w:numPr>
          <w:ilvl w:val="1"/>
          <w:numId w:val="1"/>
        </w:numPr>
        <w:spacing w:after="240"/>
        <w:outlineLvl w:val="1"/>
        <w:rPr>
          <w:rFonts w:asciiTheme="majorBidi" w:hAnsiTheme="majorBidi" w:cstheme="majorBidi"/>
          <w:sz w:val="22"/>
          <w:szCs w:val="22"/>
        </w:rPr>
      </w:pPr>
      <w:bookmarkStart w:id="13" w:name="_Toc172793760"/>
      <w:r w:rsidRPr="0051109F">
        <w:rPr>
          <w:rFonts w:asciiTheme="majorBidi" w:hAnsiTheme="majorBidi" w:cstheme="majorBidi"/>
          <w:sz w:val="22"/>
          <w:szCs w:val="22"/>
        </w:rPr>
        <w:t xml:space="preserve">Propose the </w:t>
      </w:r>
      <w:r w:rsidRPr="0051109F">
        <w:rPr>
          <w:rFonts w:asciiTheme="majorBidi" w:hAnsiTheme="majorBidi" w:cstheme="majorBidi"/>
          <w:b/>
          <w:bCs/>
          <w:sz w:val="22"/>
          <w:szCs w:val="22"/>
        </w:rPr>
        <w:t>key elements to be considered for updating the Fund’s evaluation policy</w:t>
      </w:r>
      <w:r w:rsidRPr="0051109F">
        <w:rPr>
          <w:rFonts w:asciiTheme="majorBidi" w:hAnsiTheme="majorBidi" w:cstheme="majorBidi"/>
          <w:sz w:val="22"/>
          <w:szCs w:val="22"/>
        </w:rPr>
        <w:t xml:space="preserve"> for further elaboration by the SMEO after completion of the assessment, for future consideration and endorsement by the Executive Committee.</w:t>
      </w:r>
      <w:bookmarkEnd w:id="13"/>
    </w:p>
    <w:p w14:paraId="1F9F1777"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4" w:name="_Toc172793761"/>
      <w:r w:rsidRPr="0051109F">
        <w:rPr>
          <w:rFonts w:asciiTheme="majorBidi" w:hAnsiTheme="majorBidi" w:cstheme="majorBidi"/>
          <w:sz w:val="22"/>
          <w:szCs w:val="22"/>
        </w:rPr>
        <w:t>The first objective, regarding progress after the MOPAN assessment, has already been covered by the annual reports of the SMEO in documents 91/11/Rev.1 and 93/13/Rev.1.</w:t>
      </w:r>
      <w:r w:rsidRPr="0051109F">
        <w:rPr>
          <w:rFonts w:asciiTheme="majorBidi" w:hAnsiTheme="majorBidi" w:cstheme="majorBidi"/>
          <w:sz w:val="22"/>
          <w:szCs w:val="22"/>
          <w:vertAlign w:val="superscript"/>
        </w:rPr>
        <w:footnoteReference w:id="34"/>
      </w:r>
      <w:r w:rsidRPr="0051109F">
        <w:rPr>
          <w:rFonts w:asciiTheme="majorBidi" w:hAnsiTheme="majorBidi" w:cstheme="majorBidi"/>
          <w:sz w:val="22"/>
          <w:szCs w:val="22"/>
        </w:rPr>
        <w:t xml:space="preserve"> The analysis in this final assessment report focuses on the other three objectives; the ways and means for further improvement of the evaluation function are covered in the recommendations of this assessment.</w:t>
      </w:r>
      <w:bookmarkEnd w:id="14"/>
    </w:p>
    <w:p w14:paraId="3553FB29" w14:textId="77777777" w:rsidR="00833153" w:rsidRPr="0051109F" w:rsidRDefault="00833153" w:rsidP="00833153">
      <w:pPr>
        <w:widowControl w:val="0"/>
        <w:spacing w:after="240"/>
        <w:outlineLvl w:val="1"/>
        <w:rPr>
          <w:rFonts w:asciiTheme="majorBidi" w:hAnsiTheme="majorBidi" w:cstheme="majorBidi"/>
          <w:b/>
          <w:bCs/>
          <w:sz w:val="22"/>
          <w:szCs w:val="22"/>
        </w:rPr>
      </w:pPr>
      <w:bookmarkStart w:id="15" w:name="_Toc172648848"/>
      <w:bookmarkStart w:id="16" w:name="_Toc172793762"/>
      <w:r w:rsidRPr="0051109F">
        <w:rPr>
          <w:rFonts w:asciiTheme="majorBidi" w:hAnsiTheme="majorBidi" w:cstheme="majorBidi"/>
          <w:b/>
          <w:bCs/>
          <w:sz w:val="22"/>
          <w:szCs w:val="22"/>
        </w:rPr>
        <w:t>Scope, methodology and limitations of the assessment</w:t>
      </w:r>
      <w:bookmarkEnd w:id="15"/>
      <w:bookmarkEnd w:id="16"/>
    </w:p>
    <w:p w14:paraId="71D71FF2"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7" w:name="_Toc172793763"/>
      <w:r w:rsidRPr="0051109F">
        <w:rPr>
          <w:rFonts w:asciiTheme="majorBidi" w:hAnsiTheme="majorBidi" w:cstheme="majorBidi"/>
          <w:sz w:val="22"/>
          <w:szCs w:val="22"/>
        </w:rPr>
        <w:t>The scope of this assessment is best understood in the context of discussion and decisions of the Executive Committee since 1991. Committee directives have had a formative and lasting impact on the evaluation function and shaped the type of evaluation reports produced at Multilateral Fund over the past thirty-two years. An appreciation of this context is a prerequisite for an assessment of adequacy and effectiveness of evaluations and to identify suggestions for improving the current practice.</w:t>
      </w:r>
      <w:bookmarkEnd w:id="17"/>
    </w:p>
    <w:p w14:paraId="64F16EC3"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8" w:name="_Toc172793764"/>
      <w:r w:rsidRPr="0051109F">
        <w:rPr>
          <w:rFonts w:asciiTheme="majorBidi" w:hAnsiTheme="majorBidi" w:cstheme="majorBidi"/>
          <w:sz w:val="22"/>
          <w:szCs w:val="22"/>
        </w:rPr>
        <w:lastRenderedPageBreak/>
        <w:t>This assessment was conducted between February and July 2024. It involved review of extensive Multilateral Fund documentation provided by the evaluation unit.</w:t>
      </w:r>
      <w:r w:rsidRPr="0051109F">
        <w:rPr>
          <w:rFonts w:asciiTheme="majorBidi" w:hAnsiTheme="majorBidi" w:cstheme="majorBidi"/>
          <w:color w:val="000000" w:themeColor="text1"/>
          <w:sz w:val="22"/>
          <w:szCs w:val="22"/>
          <w:vertAlign w:val="superscript"/>
        </w:rPr>
        <w:footnoteReference w:id="35"/>
      </w:r>
      <w:r w:rsidRPr="0051109F">
        <w:rPr>
          <w:rFonts w:asciiTheme="majorBidi" w:hAnsiTheme="majorBidi" w:cstheme="majorBidi"/>
          <w:sz w:val="22"/>
          <w:szCs w:val="22"/>
        </w:rPr>
        <w:t xml:space="preserve"> An inception report, including the evaluation matrix (see annex III) was prepared and submitted to the SMEO for feedback at the end of February.</w:t>
      </w:r>
      <w:bookmarkEnd w:id="18"/>
    </w:p>
    <w:p w14:paraId="1D3325C1"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9" w:name="_Toc172793765"/>
      <w:r w:rsidRPr="0051109F">
        <w:rPr>
          <w:rFonts w:asciiTheme="majorBidi" w:hAnsiTheme="majorBidi" w:cstheme="majorBidi"/>
          <w:sz w:val="22"/>
          <w:szCs w:val="22"/>
        </w:rPr>
        <w:t xml:space="preserve">Between March and mid-May, the consultant conducted a total of 31 on-line interviews with </w:t>
      </w:r>
      <w:r w:rsidRPr="0051109F">
        <w:rPr>
          <w:rFonts w:asciiTheme="majorBidi" w:hAnsiTheme="majorBidi" w:cstheme="majorBidi"/>
          <w:sz w:val="22"/>
          <w:szCs w:val="22"/>
        </w:rPr>
        <w:br/>
        <w:t>43 interviewees in the following categories of stakeholders: (a) Members of the Executive Committee, both Article 5 and non-Article 5 representatives; (b) Multilateral Fund Secretariat (Chief Officer and staff members), (c) the evaluation unit staff; (d) bilateral and implementing agencies; (e) Heads of evaluation offices of the implementing agencies; (f) a consultant who had prepared an evaluation desk study for the 92</w:t>
      </w:r>
      <w:r w:rsidRPr="0051109F">
        <w:rPr>
          <w:rFonts w:asciiTheme="majorBidi" w:hAnsiTheme="majorBidi" w:cstheme="majorBidi"/>
          <w:sz w:val="22"/>
          <w:szCs w:val="22"/>
          <w:vertAlign w:val="superscript"/>
        </w:rPr>
        <w:t>nd</w:t>
      </w:r>
      <w:r w:rsidRPr="0051109F">
        <w:rPr>
          <w:rFonts w:asciiTheme="majorBidi" w:hAnsiTheme="majorBidi" w:cstheme="majorBidi"/>
          <w:sz w:val="22"/>
          <w:szCs w:val="22"/>
        </w:rPr>
        <w:t xml:space="preserve"> meeting; and (g) other relevant stakeholders for the purpose of benchmarking (e.g. the GEF evaluation function, the World Bank Independent Evaluation Group (IEG), the United Nations Office of Internal Oversight (OIOS) and the United Nations Department of Management Strategy, Policy and Compliance). </w:t>
      </w:r>
      <w:r w:rsidRPr="0051109F">
        <w:rPr>
          <w:rFonts w:asciiTheme="majorBidi" w:hAnsiTheme="majorBidi" w:cstheme="majorBidi"/>
          <w:sz w:val="22"/>
          <w:szCs w:val="22"/>
        </w:rPr>
        <w:br/>
        <w:t>In addition, a brief survey to follow-up on issues raised during the interview phase was circulated to members of the Executive Committee, Multilateral Fund Secretariat and implementing agencies.</w:t>
      </w:r>
      <w:r w:rsidRPr="0051109F">
        <w:rPr>
          <w:rFonts w:asciiTheme="majorBidi" w:hAnsiTheme="majorBidi" w:cstheme="majorBidi"/>
          <w:sz w:val="22"/>
          <w:szCs w:val="22"/>
          <w:vertAlign w:val="superscript"/>
        </w:rPr>
        <w:footnoteReference w:id="36"/>
      </w:r>
      <w:bookmarkEnd w:id="19"/>
    </w:p>
    <w:p w14:paraId="4E3C1AB4" w14:textId="77777777" w:rsidR="00833153" w:rsidRPr="0051109F" w:rsidRDefault="00833153" w:rsidP="00833153">
      <w:pPr>
        <w:numPr>
          <w:ilvl w:val="0"/>
          <w:numId w:val="1"/>
        </w:numPr>
        <w:spacing w:after="240"/>
        <w:outlineLvl w:val="0"/>
        <w:rPr>
          <w:rFonts w:asciiTheme="majorBidi" w:hAnsiTheme="majorBidi" w:cstheme="majorBidi"/>
          <w:color w:val="000000" w:themeColor="text1"/>
          <w:sz w:val="22"/>
          <w:szCs w:val="22"/>
        </w:rPr>
      </w:pPr>
      <w:bookmarkStart w:id="20" w:name="_Toc172793766"/>
      <w:r w:rsidRPr="0051109F">
        <w:rPr>
          <w:rFonts w:asciiTheme="majorBidi" w:hAnsiTheme="majorBidi" w:cstheme="majorBidi"/>
          <w:sz w:val="22"/>
          <w:szCs w:val="22"/>
        </w:rPr>
        <w:t>There were three main limitations of this assessment. The inception report had envisaged undertaking a quality assessment of sample of evaluation reports using the UNEG quality checklist.</w:t>
      </w:r>
      <w:r w:rsidRPr="0051109F">
        <w:rPr>
          <w:rFonts w:asciiTheme="majorBidi" w:hAnsiTheme="majorBidi" w:cstheme="majorBidi"/>
          <w:sz w:val="22"/>
          <w:szCs w:val="22"/>
          <w:vertAlign w:val="superscript"/>
        </w:rPr>
        <w:footnoteReference w:id="37"/>
      </w:r>
      <w:r w:rsidRPr="0051109F">
        <w:rPr>
          <w:rFonts w:asciiTheme="majorBidi" w:hAnsiTheme="majorBidi" w:cstheme="majorBidi"/>
          <w:color w:val="000000" w:themeColor="text1"/>
          <w:sz w:val="22"/>
          <w:szCs w:val="22"/>
        </w:rPr>
        <w:t xml:space="preserve"> This could not be accomplished because the formats and content of evaluation reports varied and particularly as there were no evaluation-specific recommendations in most of the reports from 2013-2019. Secondly, there was little interaction with NOU personnel as a survey of NOUs was considered impractical given </w:t>
      </w:r>
      <w:r w:rsidRPr="0051109F">
        <w:rPr>
          <w:rFonts w:asciiTheme="majorBidi" w:hAnsiTheme="majorBidi" w:cstheme="majorBidi"/>
          <w:sz w:val="22"/>
          <w:szCs w:val="22"/>
        </w:rPr>
        <w:t>the scope of the exercise</w:t>
      </w:r>
      <w:r w:rsidRPr="0051109F">
        <w:rPr>
          <w:rFonts w:asciiTheme="majorBidi" w:hAnsiTheme="majorBidi" w:cstheme="majorBidi"/>
          <w:color w:val="000000" w:themeColor="text1"/>
          <w:sz w:val="22"/>
          <w:szCs w:val="22"/>
        </w:rPr>
        <w:t>. Thirdly, there was a limited response to the brief email survey sent to the interviewees, but those who responded provided added depth to the issues raised in interviews conducted prior to the circulation of the survey.</w:t>
      </w:r>
      <w:bookmarkEnd w:id="20"/>
    </w:p>
    <w:p w14:paraId="72D95111" w14:textId="77777777" w:rsidR="00833153" w:rsidRPr="0051109F" w:rsidRDefault="00833153" w:rsidP="00833153">
      <w:pPr>
        <w:autoSpaceDE w:val="0"/>
        <w:autoSpaceDN w:val="0"/>
        <w:adjustRightInd w:val="0"/>
        <w:rPr>
          <w:rFonts w:asciiTheme="majorBidi" w:hAnsiTheme="majorBidi" w:cstheme="majorBidi"/>
          <w:color w:val="000000" w:themeColor="text1"/>
          <w:sz w:val="22"/>
          <w:szCs w:val="22"/>
        </w:rPr>
      </w:pPr>
    </w:p>
    <w:p w14:paraId="1607E5AD" w14:textId="77777777" w:rsidR="00833153" w:rsidRPr="0051109F" w:rsidRDefault="00833153" w:rsidP="00833153">
      <w:pPr>
        <w:numPr>
          <w:ilvl w:val="0"/>
          <w:numId w:val="24"/>
        </w:numPr>
        <w:spacing w:after="240"/>
        <w:ind w:hanging="450"/>
        <w:contextualSpacing/>
        <w:jc w:val="left"/>
        <w:rPr>
          <w:rFonts w:asciiTheme="majorBidi" w:hAnsiTheme="majorBidi" w:cstheme="majorBidi"/>
          <w:b/>
          <w:bCs/>
          <w:color w:val="000000" w:themeColor="text1"/>
          <w:sz w:val="22"/>
          <w:szCs w:val="22"/>
        </w:rPr>
      </w:pPr>
      <w:r w:rsidRPr="0051109F">
        <w:rPr>
          <w:rFonts w:asciiTheme="majorBidi" w:hAnsiTheme="majorBidi" w:cstheme="majorBidi"/>
          <w:b/>
          <w:bCs/>
          <w:color w:val="000000" w:themeColor="text1"/>
          <w:sz w:val="22"/>
          <w:szCs w:val="22"/>
        </w:rPr>
        <w:br w:type="page"/>
      </w:r>
      <w:bookmarkStart w:id="21" w:name="_Toc172648849"/>
      <w:r w:rsidRPr="0051109F">
        <w:rPr>
          <w:rFonts w:asciiTheme="majorBidi" w:hAnsiTheme="majorBidi" w:cstheme="majorBidi"/>
          <w:b/>
          <w:bCs/>
          <w:sz w:val="22"/>
          <w:szCs w:val="22"/>
        </w:rPr>
        <w:lastRenderedPageBreak/>
        <w:t>Findings</w:t>
      </w:r>
      <w:bookmarkEnd w:id="21"/>
    </w:p>
    <w:p w14:paraId="4802D1EC" w14:textId="77777777" w:rsidR="00833153" w:rsidRPr="0051109F" w:rsidRDefault="00833153" w:rsidP="00833153">
      <w:pPr>
        <w:spacing w:after="240"/>
        <w:ind w:left="720"/>
        <w:contextualSpacing/>
        <w:jc w:val="left"/>
        <w:rPr>
          <w:rFonts w:asciiTheme="majorBidi" w:hAnsiTheme="majorBidi" w:cstheme="majorBidi"/>
          <w:b/>
          <w:bCs/>
          <w:color w:val="000000" w:themeColor="text1"/>
          <w:sz w:val="22"/>
          <w:szCs w:val="22"/>
        </w:rPr>
      </w:pPr>
    </w:p>
    <w:p w14:paraId="2F3C2DCA"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22" w:name="_Toc172793767"/>
      <w:r w:rsidRPr="0051109F">
        <w:rPr>
          <w:rFonts w:asciiTheme="majorBidi" w:hAnsiTheme="majorBidi" w:cstheme="majorBidi"/>
          <w:sz w:val="22"/>
          <w:szCs w:val="22"/>
        </w:rPr>
        <w:t>The following findings assess the adequacy and effectiveness of the evaluation function from the period 1995-2023.</w:t>
      </w:r>
      <w:bookmarkEnd w:id="22"/>
    </w:p>
    <w:p w14:paraId="32B57D2B" w14:textId="77777777" w:rsidR="00833153" w:rsidRPr="0051109F" w:rsidRDefault="00833153" w:rsidP="00833153">
      <w:pPr>
        <w:spacing w:after="240"/>
        <w:rPr>
          <w:rFonts w:asciiTheme="majorBidi" w:hAnsiTheme="majorBidi" w:cstheme="majorBidi"/>
          <w:color w:val="000000" w:themeColor="text1"/>
          <w:sz w:val="22"/>
          <w:szCs w:val="22"/>
        </w:rPr>
      </w:pPr>
      <w:bookmarkStart w:id="23" w:name="_Toc172793768"/>
      <w:bookmarkStart w:id="24" w:name="_Hlk172645936"/>
      <w:r w:rsidRPr="0051109F">
        <w:rPr>
          <w:rFonts w:asciiTheme="majorBidi" w:hAnsiTheme="majorBidi" w:cstheme="majorBidi"/>
          <w:b/>
          <w:bCs/>
          <w:sz w:val="22"/>
          <w:szCs w:val="22"/>
          <w:shd w:val="clear" w:color="auto" w:fill="EEECE1" w:themeFill="background2"/>
        </w:rPr>
        <w:t>Finding 1: A distinctive evaluation function designed with a time-bound expiry date</w:t>
      </w:r>
      <w:r w:rsidRPr="0051109F">
        <w:rPr>
          <w:rFonts w:asciiTheme="majorBidi" w:hAnsiTheme="majorBidi" w:cstheme="majorBidi"/>
          <w:sz w:val="22"/>
          <w:szCs w:val="22"/>
          <w:shd w:val="clear" w:color="auto" w:fill="EEECE1" w:themeFill="background2"/>
        </w:rPr>
        <w:t>.</w:t>
      </w:r>
      <w:bookmarkEnd w:id="23"/>
      <w:r w:rsidRPr="0051109F">
        <w:rPr>
          <w:rFonts w:asciiTheme="majorBidi" w:hAnsiTheme="majorBidi" w:cstheme="majorBidi"/>
          <w:color w:val="000000" w:themeColor="text1"/>
          <w:sz w:val="22"/>
          <w:szCs w:val="22"/>
          <w:shd w:val="clear" w:color="auto" w:fill="EEECE1" w:themeFill="background2"/>
        </w:rPr>
        <w:t xml:space="preserve"> </w:t>
      </w:r>
      <w:r w:rsidRPr="0051109F">
        <w:rPr>
          <w:rFonts w:asciiTheme="majorBidi" w:hAnsiTheme="majorBidi" w:cstheme="majorBidi"/>
          <w:sz w:val="22"/>
          <w:szCs w:val="22"/>
          <w:shd w:val="clear" w:color="auto" w:fill="EEECE1" w:themeFill="background2"/>
        </w:rPr>
        <w:t>The Multilateral Fund evaluation</w:t>
      </w:r>
      <w:r w:rsidRPr="0051109F">
        <w:rPr>
          <w:rFonts w:asciiTheme="majorBidi" w:hAnsiTheme="majorBidi" w:cstheme="majorBidi"/>
          <w:color w:val="000000" w:themeColor="text1"/>
          <w:sz w:val="22"/>
          <w:szCs w:val="22"/>
          <w:shd w:val="clear" w:color="auto" w:fill="EEECE1" w:themeFill="background2"/>
        </w:rPr>
        <w:t xml:space="preserve"> function evolved as a unique, 'non-traditional' M&amp;E system designed to meet the 2010 goals of the Montreal Protocol.</w:t>
      </w:r>
      <w:bookmarkStart w:id="25" w:name="_Hlk172645992"/>
      <w:r w:rsidRPr="0051109F">
        <w:rPr>
          <w:rFonts w:asciiTheme="majorBidi" w:hAnsiTheme="majorBidi" w:cstheme="majorBidi"/>
          <w:color w:val="000000" w:themeColor="text1"/>
          <w:sz w:val="22"/>
          <w:szCs w:val="22"/>
          <w:shd w:val="clear" w:color="auto" w:fill="EEECE1" w:themeFill="background2"/>
          <w:vertAlign w:val="superscript"/>
        </w:rPr>
        <w:footnoteReference w:id="38"/>
      </w:r>
      <w:bookmarkEnd w:id="25"/>
      <w:r w:rsidRPr="0051109F">
        <w:rPr>
          <w:rFonts w:asciiTheme="majorBidi" w:hAnsiTheme="majorBidi" w:cstheme="majorBidi"/>
          <w:color w:val="000000" w:themeColor="text1"/>
          <w:sz w:val="22"/>
          <w:szCs w:val="22"/>
          <w:shd w:val="clear" w:color="auto" w:fill="EEECE1" w:themeFill="background2"/>
        </w:rPr>
        <w:t xml:space="preserve"> This vision was not translated into an evaluation policy. Instead, the mandate for evaluation was vested in the job description of a single staff member, to perform as the head of the evaluation function. This arrangement met the short-term need for a time-bound arrangement that did "not engender excessive costs, nor inflate a presently lean and efficient Secretariat".</w:t>
      </w:r>
      <w:r w:rsidRPr="0051109F">
        <w:rPr>
          <w:rFonts w:asciiTheme="majorBidi" w:hAnsiTheme="majorBidi" w:cstheme="majorBidi"/>
          <w:color w:val="000000" w:themeColor="text1"/>
          <w:sz w:val="22"/>
          <w:szCs w:val="22"/>
          <w:shd w:val="clear" w:color="auto" w:fill="EEECE1" w:themeFill="background2"/>
          <w:vertAlign w:val="superscript"/>
        </w:rPr>
        <w:footnoteReference w:id="39"/>
      </w:r>
      <w:r w:rsidRPr="0051109F">
        <w:rPr>
          <w:rFonts w:asciiTheme="majorBidi" w:hAnsiTheme="majorBidi" w:cstheme="majorBidi"/>
          <w:color w:val="000000" w:themeColor="text1"/>
          <w:sz w:val="22"/>
          <w:szCs w:val="22"/>
          <w:shd w:val="clear" w:color="auto" w:fill="EEECE1" w:themeFill="background2"/>
        </w:rPr>
        <w:t xml:space="preserve"> In the longer term, however, the lack of an evaluation policy was a missed opportunity to launch and foster an evaluation culture in Multilateral Fund. Evaluation became identified with the individual chosen for the job of SMEO rather than as a separate and distinct organizational function.</w:t>
      </w:r>
    </w:p>
    <w:p w14:paraId="778FABD7"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26" w:name="_Toc172793769"/>
      <w:bookmarkEnd w:id="24"/>
      <w:r w:rsidRPr="0051109F">
        <w:rPr>
          <w:rFonts w:asciiTheme="majorBidi" w:hAnsiTheme="majorBidi" w:cstheme="majorBidi"/>
          <w:sz w:val="22"/>
          <w:szCs w:val="22"/>
        </w:rPr>
        <w:t>This assessment is expected to provide for an outline of key elements for 'updating the Fund's evaluation policy'. However, there has been no evaluation policy at the Multilateral Fund since its inception. In 1991, the Multilateral Fund mandated that "The Executive Committee shall draw up reporting criteria. [and] develop and monitor the implementation of specific operational policies, guidelines and administrative arrangements".</w:t>
      </w:r>
      <w:r w:rsidRPr="0051109F">
        <w:rPr>
          <w:rFonts w:asciiTheme="majorBidi" w:hAnsiTheme="majorBidi" w:cstheme="majorBidi"/>
          <w:color w:val="000000" w:themeColor="text1"/>
          <w:sz w:val="22"/>
          <w:szCs w:val="22"/>
          <w:vertAlign w:val="superscript"/>
        </w:rPr>
        <w:footnoteReference w:id="40"/>
      </w:r>
      <w:r w:rsidRPr="0051109F">
        <w:rPr>
          <w:rFonts w:asciiTheme="majorBidi" w:hAnsiTheme="majorBidi" w:cstheme="majorBidi"/>
          <w:sz w:val="22"/>
          <w:szCs w:val="22"/>
        </w:rPr>
        <w:t xml:space="preserve"> During 1995-1998, the Executive Committee considered two sets of draft guidelines</w:t>
      </w:r>
      <w:r w:rsidRPr="0051109F">
        <w:rPr>
          <w:rFonts w:asciiTheme="majorBidi" w:hAnsiTheme="majorBidi" w:cstheme="majorBidi"/>
          <w:color w:val="000000" w:themeColor="text1"/>
          <w:sz w:val="22"/>
          <w:szCs w:val="22"/>
          <w:vertAlign w:val="superscript"/>
        </w:rPr>
        <w:footnoteReference w:id="41"/>
      </w:r>
      <w:r w:rsidRPr="0051109F">
        <w:rPr>
          <w:rFonts w:asciiTheme="majorBidi" w:hAnsiTheme="majorBidi" w:cstheme="majorBidi"/>
          <w:sz w:val="22"/>
          <w:szCs w:val="22"/>
        </w:rPr>
        <w:t xml:space="preserve"> proposed by the Multilateral Fund Secretariat, and two external consultant reports and draft evaluation guidelines as it explored options that would meet the monitoring and evaluation needs of the Multilateral Fund. While the 1996 consultancy report specified that the Executive Committee should set an evaluation policy, no evidence could be found that this requirement was given due attention.</w:t>
      </w:r>
      <w:bookmarkEnd w:id="26"/>
      <w:r w:rsidRPr="0051109F">
        <w:rPr>
          <w:rFonts w:asciiTheme="majorBidi" w:hAnsiTheme="majorBidi" w:cstheme="majorBidi"/>
          <w:color w:val="000000" w:themeColor="text1"/>
          <w:sz w:val="22"/>
          <w:szCs w:val="22"/>
          <w:vertAlign w:val="superscript"/>
        </w:rPr>
        <w:footnoteReference w:id="42"/>
      </w:r>
    </w:p>
    <w:p w14:paraId="5DC05369"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27" w:name="_Toc172793770"/>
      <w:r w:rsidRPr="0051109F">
        <w:rPr>
          <w:rFonts w:asciiTheme="majorBidi" w:hAnsiTheme="majorBidi" w:cstheme="majorBidi"/>
          <w:sz w:val="22"/>
          <w:szCs w:val="22"/>
        </w:rPr>
        <w:t>In terms of historical context, a system of monitoring and evaluation principles and practices based on the recommendations of the Joint Inspection Unit of the United Nations system (JIU)</w:t>
      </w:r>
      <w:r w:rsidRPr="0051109F">
        <w:rPr>
          <w:rFonts w:asciiTheme="majorBidi" w:hAnsiTheme="majorBidi" w:cstheme="majorBidi"/>
          <w:sz w:val="22"/>
          <w:szCs w:val="22"/>
          <w:vertAlign w:val="superscript"/>
        </w:rPr>
        <w:footnoteReference w:id="43"/>
      </w:r>
      <w:r w:rsidRPr="0051109F">
        <w:rPr>
          <w:rFonts w:asciiTheme="majorBidi" w:hAnsiTheme="majorBidi" w:cstheme="majorBidi"/>
          <w:sz w:val="22"/>
          <w:szCs w:val="22"/>
        </w:rPr>
        <w:t xml:space="preserve"> had been developed by a United Nations Inter-Agency Working Group on Evaluation (the predecessor to the current UNEG) in the mid-1980s.</w:t>
      </w:r>
      <w:r w:rsidRPr="0051109F">
        <w:rPr>
          <w:rFonts w:asciiTheme="majorBidi" w:hAnsiTheme="majorBidi" w:cstheme="majorBidi"/>
          <w:color w:val="000000" w:themeColor="text1"/>
          <w:sz w:val="22"/>
          <w:szCs w:val="22"/>
          <w:vertAlign w:val="superscript"/>
        </w:rPr>
        <w:footnoteReference w:id="44"/>
      </w:r>
      <w:r w:rsidRPr="0051109F">
        <w:rPr>
          <w:rFonts w:asciiTheme="majorBidi" w:hAnsiTheme="majorBidi" w:cstheme="majorBidi"/>
          <w:sz w:val="22"/>
          <w:szCs w:val="22"/>
        </w:rPr>
        <w:t xml:space="preserve"> The draft guidelines prepared by the Multilateral Fund Secretariat drew on these principles and proposed that the Multilateral Fund evaluation system should build on the well-designed monitoring and evaluation infrastructures of the implementing agencies covering both field and headquarters operations, and that the costs of monitoring and evaluation should be integral to overall project costs.</w:t>
      </w:r>
      <w:r w:rsidRPr="0051109F">
        <w:rPr>
          <w:rFonts w:asciiTheme="majorBidi" w:hAnsiTheme="majorBidi" w:cstheme="majorBidi"/>
          <w:color w:val="000000" w:themeColor="text1"/>
          <w:sz w:val="22"/>
          <w:szCs w:val="22"/>
          <w:vertAlign w:val="superscript"/>
        </w:rPr>
        <w:footnoteReference w:id="45"/>
      </w:r>
      <w:r w:rsidRPr="0051109F">
        <w:rPr>
          <w:rFonts w:asciiTheme="majorBidi" w:hAnsiTheme="majorBidi" w:cstheme="majorBidi"/>
          <w:sz w:val="22"/>
          <w:szCs w:val="22"/>
        </w:rPr>
        <w:t xml:space="preserve"> These guidelines were seen as unsuited for Multilateral Fund's vision of promoting "a new form of international cooperation"</w:t>
      </w:r>
      <w:r w:rsidRPr="0051109F">
        <w:rPr>
          <w:rFonts w:asciiTheme="majorBidi" w:hAnsiTheme="majorBidi" w:cstheme="majorBidi"/>
          <w:color w:val="000000" w:themeColor="text1"/>
          <w:sz w:val="22"/>
          <w:szCs w:val="22"/>
          <w:vertAlign w:val="superscript"/>
        </w:rPr>
        <w:footnoteReference w:id="46"/>
      </w:r>
      <w:r w:rsidRPr="0051109F">
        <w:rPr>
          <w:rFonts w:asciiTheme="majorBidi" w:hAnsiTheme="majorBidi" w:cstheme="majorBidi"/>
          <w:sz w:val="22"/>
          <w:szCs w:val="22"/>
        </w:rPr>
        <w:t xml:space="preserve"> and the Executive Committee directed that a balance must be struck between the cost and level of oversight.</w:t>
      </w:r>
      <w:r w:rsidRPr="0051109F">
        <w:rPr>
          <w:rFonts w:asciiTheme="majorBidi" w:hAnsiTheme="majorBidi" w:cstheme="majorBidi"/>
          <w:color w:val="000000" w:themeColor="text1"/>
          <w:sz w:val="22"/>
          <w:szCs w:val="22"/>
          <w:vertAlign w:val="superscript"/>
        </w:rPr>
        <w:footnoteReference w:id="47"/>
      </w:r>
      <w:r w:rsidRPr="0051109F">
        <w:rPr>
          <w:rFonts w:asciiTheme="majorBidi" w:hAnsiTheme="majorBidi" w:cstheme="majorBidi"/>
          <w:sz w:val="22"/>
          <w:szCs w:val="22"/>
        </w:rPr>
        <w:t xml:space="preserve"> The M&amp;E system would need to be "Finite and target driven: the global ODS phase-out date is set at the year 2010 which also determines the mandate of the Fund. This will be a defining assumption which will distinguish the </w:t>
      </w:r>
      <w:r w:rsidRPr="0051109F">
        <w:rPr>
          <w:rFonts w:asciiTheme="majorBidi" w:hAnsiTheme="majorBidi" w:cstheme="majorBidi"/>
          <w:sz w:val="22"/>
          <w:szCs w:val="22"/>
        </w:rPr>
        <w:lastRenderedPageBreak/>
        <w:t>monitoring and evaluation system of the Fund from the traditional models of monitoring and evaluation of development assistance programmes."</w:t>
      </w:r>
      <w:r w:rsidRPr="0051109F">
        <w:rPr>
          <w:rFonts w:asciiTheme="majorBidi" w:hAnsiTheme="majorBidi" w:cstheme="majorBidi"/>
          <w:sz w:val="22"/>
          <w:szCs w:val="22"/>
          <w:vertAlign w:val="superscript"/>
        </w:rPr>
        <w:footnoteReference w:id="48"/>
      </w:r>
      <w:bookmarkEnd w:id="27"/>
    </w:p>
    <w:p w14:paraId="364CCA2C"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29" w:name="_Toc172793771"/>
      <w:r w:rsidRPr="0051109F">
        <w:rPr>
          <w:rFonts w:asciiTheme="majorBidi" w:hAnsiTheme="majorBidi" w:cstheme="majorBidi"/>
          <w:sz w:val="22"/>
          <w:szCs w:val="22"/>
        </w:rPr>
        <w:t>An external consulting firm was recruited to further develop proposals for the Multilateral Fund evaluation function. In 1997, two options were presented by the consultants: option (a) evaluation delivered by an evaluation office placed within the Secretariat, reporting through the Chief Officer to the Executive Committee and option (b) designating an evaluation contractor to implement evaluations.</w:t>
      </w:r>
      <w:r w:rsidRPr="0051109F">
        <w:rPr>
          <w:rFonts w:asciiTheme="majorBidi" w:eastAsiaTheme="majorEastAsia" w:hAnsiTheme="majorBidi" w:cstheme="majorBidi"/>
          <w:sz w:val="22"/>
          <w:szCs w:val="22"/>
          <w:vertAlign w:val="superscript"/>
        </w:rPr>
        <w:footnoteReference w:id="49"/>
      </w:r>
      <w:r w:rsidRPr="0051109F">
        <w:rPr>
          <w:rFonts w:asciiTheme="majorBidi" w:hAnsiTheme="majorBidi" w:cstheme="majorBidi"/>
          <w:sz w:val="22"/>
          <w:szCs w:val="22"/>
        </w:rPr>
        <w:t xml:space="preserve"> Option (a) was chosen with the Executive Committee deciding that "there should be a modest strengthening of the Secretariat in order to provide a measure of monitoring and evaluation capacity."</w:t>
      </w:r>
      <w:r w:rsidRPr="0051109F">
        <w:rPr>
          <w:rFonts w:asciiTheme="majorBidi" w:hAnsiTheme="majorBidi" w:cstheme="majorBidi"/>
          <w:sz w:val="22"/>
          <w:szCs w:val="22"/>
          <w:vertAlign w:val="superscript"/>
        </w:rPr>
        <w:footnoteReference w:id="50"/>
      </w:r>
      <w:r w:rsidRPr="0051109F">
        <w:rPr>
          <w:rFonts w:asciiTheme="majorBidi" w:hAnsiTheme="majorBidi" w:cstheme="majorBidi"/>
          <w:sz w:val="22"/>
          <w:szCs w:val="22"/>
        </w:rPr>
        <w:t xml:space="preserve"> By December 1997, a job description for an M&amp;E post was completed. A short-term consultant was recruited for a limited period during the establishment and recruitment of a P-5 post. The first SMEO began work in January 1999 on </w:t>
      </w:r>
      <w:r w:rsidRPr="0051109F">
        <w:rPr>
          <w:rFonts w:asciiTheme="majorBidi" w:hAnsiTheme="majorBidi" w:cstheme="majorBidi"/>
          <w:sz w:val="22"/>
          <w:szCs w:val="22"/>
        </w:rPr>
        <w:br/>
        <w:t>two-year renewable contract basis.</w:t>
      </w:r>
      <w:r w:rsidRPr="0051109F">
        <w:rPr>
          <w:rFonts w:asciiTheme="majorBidi" w:hAnsiTheme="majorBidi" w:cstheme="majorBidi"/>
          <w:sz w:val="22"/>
          <w:szCs w:val="22"/>
          <w:vertAlign w:val="superscript"/>
        </w:rPr>
        <w:footnoteReference w:id="51"/>
      </w:r>
      <w:bookmarkEnd w:id="29"/>
    </w:p>
    <w:p w14:paraId="3AF4CA75" w14:textId="77777777" w:rsidR="00833153" w:rsidRPr="0051109F" w:rsidRDefault="00833153" w:rsidP="00833153">
      <w:pPr>
        <w:shd w:val="clear" w:color="auto" w:fill="EEECE1" w:themeFill="background2"/>
        <w:spacing w:after="240"/>
        <w:rPr>
          <w:rFonts w:asciiTheme="majorBidi" w:hAnsiTheme="majorBidi" w:cstheme="majorBidi"/>
          <w:color w:val="000000" w:themeColor="text1"/>
          <w:sz w:val="22"/>
          <w:szCs w:val="22"/>
        </w:rPr>
      </w:pPr>
      <w:r w:rsidRPr="0051109F">
        <w:rPr>
          <w:rFonts w:asciiTheme="majorBidi" w:hAnsiTheme="majorBidi" w:cstheme="majorBidi"/>
          <w:b/>
          <w:bCs/>
          <w:color w:val="000000" w:themeColor="text1"/>
          <w:sz w:val="22"/>
          <w:szCs w:val="22"/>
        </w:rPr>
        <w:t>Finding 2: Absence of an Evaluation Policy and the commingling of Monitoring and Evaluation functions</w:t>
      </w:r>
      <w:r w:rsidRPr="0051109F">
        <w:rPr>
          <w:rFonts w:asciiTheme="majorBidi" w:hAnsiTheme="majorBidi" w:cstheme="majorBidi"/>
          <w:color w:val="000000" w:themeColor="text1"/>
          <w:sz w:val="22"/>
          <w:szCs w:val="22"/>
        </w:rPr>
        <w:t>. The absence of an evaluation policy that defined the types of evaluation to be used in the Multilateral Fund and clarified the distinctions between monitoring and evaluation has had a long-lasting effect. In practice, these two functions are commingled in outputs produced by the SMEO and programme management staff. The Executive Committee had approved a draft evaluation guide which distinguished the difference between evaluation and monitoring. But this was not finalized or disseminated. Consequently, there is no shared corporate understanding of the purpose, role and use of evaluation, and how it differs from monitoring.</w:t>
      </w:r>
    </w:p>
    <w:p w14:paraId="5C07C77D"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0" w:name="_Toc172793772"/>
      <w:r w:rsidRPr="0051109F">
        <w:rPr>
          <w:rFonts w:asciiTheme="majorBidi" w:hAnsiTheme="majorBidi" w:cstheme="majorBidi"/>
          <w:sz w:val="22"/>
          <w:szCs w:val="22"/>
        </w:rPr>
        <w:t>Monitoring is a management task conducted by those closely involved in the design and implementation of programmes and does not presuppose independence of the monitoring agent. In contrast, evaluation focuses on impartial assessment by independent external experts with no previous association with the projects or programmes, who analyse and triangulate data on the effectiveness, relevance, efficiency and sustainability of programming and present recommendations for consideration by stakeholders and managers. Of the 13 tasks approved in the job description of the SMEO only one task was devoted to evaluation, namely ‘Manage special evaluation studies’</w:t>
      </w:r>
      <w:bookmarkEnd w:id="30"/>
      <w:r w:rsidRPr="0051109F">
        <w:rPr>
          <w:rFonts w:asciiTheme="majorBidi" w:hAnsiTheme="majorBidi" w:cstheme="majorBidi"/>
          <w:sz w:val="22"/>
          <w:szCs w:val="22"/>
        </w:rPr>
        <w:t>.</w:t>
      </w:r>
      <w:r w:rsidRPr="0051109F">
        <w:rPr>
          <w:rFonts w:asciiTheme="majorBidi" w:hAnsiTheme="majorBidi" w:cstheme="majorBidi"/>
          <w:color w:val="000000" w:themeColor="text1"/>
          <w:sz w:val="22"/>
          <w:szCs w:val="22"/>
          <w:vertAlign w:val="superscript"/>
        </w:rPr>
        <w:t xml:space="preserve"> </w:t>
      </w:r>
      <w:r w:rsidRPr="0051109F">
        <w:rPr>
          <w:rFonts w:asciiTheme="majorBidi" w:hAnsiTheme="majorBidi" w:cstheme="majorBidi"/>
          <w:color w:val="000000" w:themeColor="text1"/>
          <w:sz w:val="22"/>
          <w:szCs w:val="22"/>
          <w:vertAlign w:val="superscript"/>
        </w:rPr>
        <w:footnoteReference w:id="52"/>
      </w:r>
    </w:p>
    <w:p w14:paraId="317CF036"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1" w:name="_Toc172793773"/>
      <w:r w:rsidRPr="0051109F">
        <w:rPr>
          <w:rFonts w:asciiTheme="majorBidi" w:hAnsiTheme="majorBidi" w:cstheme="majorBidi"/>
          <w:sz w:val="22"/>
          <w:szCs w:val="22"/>
        </w:rPr>
        <w:t>The remaining tasks involved both monitoring and evaluation. While this combination of monitoring and evaluation was likely required at the time given the SMEO's involvement in developing templates for project completion reports, the initial commingling of monitoring and evaluation blurred the distinction between the two functions, particularly given that many of the responsibilities of the Senior Programme Management Officers were and continue to be framed as undertaking evaluation.</w:t>
      </w:r>
      <w:r w:rsidRPr="0051109F">
        <w:rPr>
          <w:rFonts w:asciiTheme="majorBidi" w:hAnsiTheme="majorBidi" w:cstheme="majorBidi"/>
          <w:color w:val="000000" w:themeColor="text1"/>
          <w:sz w:val="22"/>
          <w:szCs w:val="22"/>
          <w:vertAlign w:val="superscript"/>
        </w:rPr>
        <w:footnoteReference w:id="53"/>
      </w:r>
      <w:bookmarkEnd w:id="31"/>
    </w:p>
    <w:p w14:paraId="180714A3" w14:textId="77777777" w:rsidR="0051109F" w:rsidRDefault="00833153" w:rsidP="00833153">
      <w:pPr>
        <w:numPr>
          <w:ilvl w:val="0"/>
          <w:numId w:val="1"/>
        </w:numPr>
        <w:spacing w:after="240"/>
        <w:outlineLvl w:val="0"/>
        <w:rPr>
          <w:rFonts w:asciiTheme="majorBidi" w:hAnsiTheme="majorBidi" w:cstheme="majorBidi"/>
          <w:sz w:val="22"/>
          <w:szCs w:val="22"/>
        </w:rPr>
      </w:pPr>
      <w:bookmarkStart w:id="32" w:name="_Toc172793774"/>
      <w:r w:rsidRPr="0051109F">
        <w:rPr>
          <w:rFonts w:asciiTheme="majorBidi" w:hAnsiTheme="majorBidi" w:cstheme="majorBidi"/>
          <w:sz w:val="22"/>
          <w:szCs w:val="22"/>
        </w:rPr>
        <w:t>This conflation could have been addressed by the finalization and dissemination of a draft evaluation guide that had been prepared by the external consultants and vetted by the Executive committee in december 1997. In its adoption of this draft, the Executive Committee recognized that the Guide was a first version of what was intended to be "a dynamic document that would be revised by the Monitoring and Evaluation Officer in the light of experience with its use by countries and implementing agencies".</w:t>
      </w:r>
      <w:r w:rsidRPr="0051109F">
        <w:rPr>
          <w:rFonts w:asciiTheme="majorBidi" w:hAnsiTheme="majorBidi" w:cstheme="majorBidi"/>
          <w:color w:val="000000" w:themeColor="text1"/>
          <w:sz w:val="22"/>
          <w:szCs w:val="22"/>
          <w:vertAlign w:val="superscript"/>
        </w:rPr>
        <w:footnoteReference w:id="54"/>
      </w:r>
      <w:r w:rsidRPr="0051109F">
        <w:rPr>
          <w:rFonts w:asciiTheme="majorBidi" w:hAnsiTheme="majorBidi" w:cstheme="majorBidi"/>
          <w:sz w:val="22"/>
          <w:szCs w:val="22"/>
        </w:rPr>
        <w:t xml:space="preserve"> However, the draft guide was never formalized and circulated. Many interviewees were either unaware or unfamiliar that a draft evaluation guide had been prepared and approved by the Executive Committee. It remains as a draft document, </w:t>
      </w:r>
    </w:p>
    <w:p w14:paraId="21180D61" w14:textId="41CE079E" w:rsidR="00833153" w:rsidRPr="0051109F" w:rsidRDefault="00833153" w:rsidP="0051109F">
      <w:pPr>
        <w:spacing w:after="240"/>
        <w:outlineLvl w:val="0"/>
        <w:rPr>
          <w:rFonts w:asciiTheme="majorBidi" w:hAnsiTheme="majorBidi" w:cstheme="majorBidi"/>
          <w:sz w:val="22"/>
          <w:szCs w:val="22"/>
        </w:rPr>
      </w:pPr>
      <w:r w:rsidRPr="0051109F">
        <w:rPr>
          <w:rFonts w:asciiTheme="majorBidi" w:hAnsiTheme="majorBidi" w:cstheme="majorBidi"/>
          <w:sz w:val="22"/>
          <w:szCs w:val="22"/>
        </w:rPr>
        <w:lastRenderedPageBreak/>
        <w:t>which was never revised, and included in annex XI.2 to Chapter XI; Monitoring and Evaluation of the Policies, Procedures, Guidelines and Criteria of the Multilateral Fund.</w:t>
      </w:r>
      <w:bookmarkEnd w:id="32"/>
      <w:r w:rsidRPr="0051109F">
        <w:rPr>
          <w:rFonts w:asciiTheme="majorBidi" w:hAnsiTheme="majorBidi" w:cstheme="majorBidi"/>
          <w:sz w:val="22"/>
          <w:szCs w:val="22"/>
          <w:vertAlign w:val="superscript"/>
        </w:rPr>
        <w:footnoteReference w:id="55"/>
      </w:r>
    </w:p>
    <w:p w14:paraId="32C5F9D6"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3" w:name="_Toc172793775"/>
      <w:r w:rsidRPr="0051109F">
        <w:rPr>
          <w:rFonts w:asciiTheme="majorBidi" w:hAnsiTheme="majorBidi" w:cstheme="majorBidi"/>
          <w:sz w:val="22"/>
          <w:szCs w:val="22"/>
        </w:rPr>
        <w:t>The lack of identity of evaluation as a discrete function is also reflected in the agendas of the Executive Committee which placed desk studies and evaluation reports under the 'Programme Implementation' item for over a decade. In 2017, a separate agenda item on 'Evaluation' was introduced for desk studies and evaluation reports. However, it also included the document 'Evaluation of the performance of implementing agencies against their annual business plans' which is prepared by the Multilateral Fund Secretariat and not by the SMEO.</w:t>
      </w:r>
      <w:bookmarkEnd w:id="33"/>
    </w:p>
    <w:p w14:paraId="700E5809"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4" w:name="_Toc172793776"/>
      <w:r w:rsidRPr="0051109F">
        <w:rPr>
          <w:rFonts w:asciiTheme="majorBidi" w:hAnsiTheme="majorBidi" w:cstheme="majorBidi"/>
          <w:sz w:val="22"/>
          <w:szCs w:val="22"/>
        </w:rPr>
        <w:t>This document is a comprehensive performance assessment that monitors implementation versus targets. While it includes results of an annual survey from NOU personnel, there is no external validation or triangulation of the information, and it cannot be classified as an independent evaluation. The SMEO is not involved in the evaluation of the performance of implementing agencies. The evaluation item in the Executive Committee meetings is often shared between the Secretariat and the SMEO.</w:t>
      </w:r>
      <w:bookmarkEnd w:id="34"/>
    </w:p>
    <w:p w14:paraId="7154548B"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5" w:name="_Toc172793777"/>
      <w:r w:rsidRPr="0051109F">
        <w:rPr>
          <w:rFonts w:asciiTheme="majorBidi" w:hAnsiTheme="majorBidi" w:cstheme="majorBidi"/>
          <w:sz w:val="22"/>
          <w:szCs w:val="22"/>
        </w:rPr>
        <w:t>Similarly, the 'Consolidated Project Completion Report' (PCR) prepared by the SMEO monitors the timeliness of PCR submission by implementing agencies at the closure of projects. The design of formats for PCRs</w:t>
      </w:r>
      <w:r w:rsidRPr="0051109F">
        <w:rPr>
          <w:rFonts w:asciiTheme="majorBidi" w:hAnsiTheme="majorBidi" w:cstheme="majorBidi"/>
          <w:color w:val="000000" w:themeColor="text1"/>
          <w:sz w:val="22"/>
          <w:szCs w:val="22"/>
          <w:vertAlign w:val="superscript"/>
        </w:rPr>
        <w:footnoteReference w:id="56"/>
      </w:r>
      <w:r w:rsidRPr="0051109F">
        <w:rPr>
          <w:rFonts w:asciiTheme="majorBidi" w:hAnsiTheme="majorBidi" w:cstheme="majorBidi"/>
          <w:sz w:val="22"/>
          <w:szCs w:val="22"/>
        </w:rPr>
        <w:t xml:space="preserve"> that was shared at the IACM workshop in early 2000, included sections on lessons learned to be used as a resource for project formulation by implementing agencies and the Multilateral Fund Secretariat. The 'lessons learned' section in PCRs currently produced by the SMEO represents a synthesis of self-reporting from PCRs that has not been verified or validated through an evaluative process. A database of lessons learned was established, accessible on the Multilateral Fund website. However, this site is difficult to navigate and not used. Interviewees and survey respondents indicated that the lessons learned site is not considered useful or user-friendly.</w:t>
      </w:r>
      <w:bookmarkEnd w:id="35"/>
    </w:p>
    <w:p w14:paraId="4B3C3B53"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6" w:name="_Toc172793778"/>
      <w:r w:rsidRPr="0051109F">
        <w:rPr>
          <w:rFonts w:asciiTheme="majorBidi" w:hAnsiTheme="majorBidi" w:cstheme="majorBidi"/>
          <w:sz w:val="22"/>
          <w:szCs w:val="22"/>
        </w:rPr>
        <w:t>The recently concluded "Review of Project Completion reports" also found that "the way the lessons learned are presented in the current PCR format is neither useful to bilateral and implementing agencies for future project design or other reporting, nor useful to the evaluation unit for evaluation purposes".</w:t>
      </w:r>
      <w:r w:rsidRPr="0051109F">
        <w:rPr>
          <w:rFonts w:asciiTheme="majorBidi" w:hAnsiTheme="majorBidi" w:cstheme="majorBidi"/>
          <w:color w:val="000000" w:themeColor="text1"/>
          <w:sz w:val="22"/>
          <w:szCs w:val="22"/>
          <w:vertAlign w:val="superscript"/>
        </w:rPr>
        <w:footnoteReference w:id="57"/>
      </w:r>
      <w:r w:rsidRPr="0051109F">
        <w:rPr>
          <w:rFonts w:asciiTheme="majorBidi" w:hAnsiTheme="majorBidi" w:cstheme="majorBidi"/>
          <w:sz w:val="22"/>
          <w:szCs w:val="22"/>
        </w:rPr>
        <w:t xml:space="preserve"> This review on PCRs, mandated by the Executive Committee, was presented to the 94</w:t>
      </w:r>
      <w:r w:rsidRPr="0051109F">
        <w:rPr>
          <w:rFonts w:asciiTheme="majorBidi" w:hAnsiTheme="majorBidi" w:cstheme="majorBidi"/>
          <w:sz w:val="22"/>
          <w:szCs w:val="22"/>
          <w:vertAlign w:val="superscript"/>
        </w:rPr>
        <w:t>th</w:t>
      </w:r>
      <w:r w:rsidRPr="0051109F">
        <w:rPr>
          <w:rFonts w:asciiTheme="majorBidi" w:hAnsiTheme="majorBidi" w:cstheme="majorBidi"/>
          <w:sz w:val="22"/>
          <w:szCs w:val="22"/>
        </w:rPr>
        <w:t xml:space="preserve"> meeting, and led to the approval of new universal PCR format, resulting from a consultative process with stakeholders.</w:t>
      </w:r>
      <w:bookmarkEnd w:id="36"/>
    </w:p>
    <w:p w14:paraId="60BCCF78"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7" w:name="_Toc172793779"/>
      <w:r w:rsidRPr="0051109F">
        <w:rPr>
          <w:rFonts w:asciiTheme="majorBidi" w:hAnsiTheme="majorBidi" w:cstheme="majorBidi"/>
          <w:sz w:val="22"/>
          <w:szCs w:val="22"/>
        </w:rPr>
        <w:t>The new format also presents improvements for data collection on lessons learned to be used for project design and implementation in the future. The ongoing reform will include the integration of the PCR submission as part of the overall project reporting process in the Knowledge Management System (KMS) which will be a management system on all the project-related information of Multilateral Fund projects. It is currently underway and expected to be completed by the end of 2025.</w:t>
      </w:r>
      <w:bookmarkEnd w:id="37"/>
    </w:p>
    <w:p w14:paraId="46701326" w14:textId="77777777" w:rsidR="00833153" w:rsidRPr="0051109F" w:rsidRDefault="00833153" w:rsidP="00833153">
      <w:pPr>
        <w:numPr>
          <w:ilvl w:val="0"/>
          <w:numId w:val="1"/>
        </w:numPr>
        <w:tabs>
          <w:tab w:val="clear" w:pos="0"/>
          <w:tab w:val="num" w:pos="90"/>
        </w:tabs>
        <w:spacing w:after="240"/>
        <w:outlineLvl w:val="0"/>
        <w:rPr>
          <w:rFonts w:asciiTheme="majorBidi" w:hAnsiTheme="majorBidi" w:cstheme="majorBidi"/>
          <w:sz w:val="22"/>
          <w:szCs w:val="22"/>
        </w:rPr>
      </w:pPr>
      <w:bookmarkStart w:id="38" w:name="_Toc172793780"/>
      <w:r w:rsidRPr="0051109F">
        <w:rPr>
          <w:rFonts w:asciiTheme="majorBidi" w:hAnsiTheme="majorBidi" w:cstheme="majorBidi"/>
          <w:sz w:val="22"/>
          <w:szCs w:val="22"/>
        </w:rPr>
        <w:t>As to recommendations in evaluation reports, a mechanism has yet to be set up to track follow-up actions. This is unfortunate as the practice from 2009 until 2010 was for reports to contain explicit recommendations that targeted key stakeholders including the Executive Committee, the Secretariat, implementing agencies, NOUs (and even in some instances, beneficiary companies) and specified actions to be taken to improve policies and implementation. There has been no systematic follow-up except for a repeat evaluation many years apart, such as the regional networks evaluation, which was first evaluated in 1994, then in 2001 and most recently in 2022. Similarly, the ongoing desk study of the compliance assistance programme (CAP) evaluation is the second iteration of an evaluation that was last undertaken in 2006/2007.</w:t>
      </w:r>
      <w:r w:rsidRPr="0051109F">
        <w:rPr>
          <w:rFonts w:asciiTheme="majorBidi" w:hAnsiTheme="majorBidi" w:cstheme="majorBidi"/>
          <w:color w:val="000000" w:themeColor="text1"/>
          <w:sz w:val="22"/>
          <w:szCs w:val="22"/>
          <w:vertAlign w:val="superscript"/>
        </w:rPr>
        <w:footnoteReference w:id="58"/>
      </w:r>
      <w:bookmarkEnd w:id="38"/>
    </w:p>
    <w:p w14:paraId="549B6980"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39" w:name="_Toc172793781"/>
      <w:r w:rsidRPr="0051109F">
        <w:rPr>
          <w:rFonts w:asciiTheme="majorBidi" w:hAnsiTheme="majorBidi" w:cstheme="majorBidi"/>
          <w:sz w:val="22"/>
          <w:szCs w:val="22"/>
        </w:rPr>
        <w:lastRenderedPageBreak/>
        <w:t>The lack of a systematic tracking system has compromised key tenets of evaluation use and intentionality that ensure optimum utility and cost-effectiveness of the investment in evaluation.</w:t>
      </w:r>
      <w:r w:rsidRPr="0051109F">
        <w:rPr>
          <w:rFonts w:asciiTheme="majorBidi" w:hAnsiTheme="majorBidi" w:cstheme="majorBidi"/>
          <w:color w:val="000000" w:themeColor="text1"/>
          <w:sz w:val="22"/>
          <w:szCs w:val="22"/>
          <w:vertAlign w:val="superscript"/>
        </w:rPr>
        <w:footnoteReference w:id="59"/>
      </w:r>
      <w:r w:rsidRPr="0051109F">
        <w:rPr>
          <w:rFonts w:asciiTheme="majorBidi" w:hAnsiTheme="majorBidi" w:cstheme="majorBidi"/>
          <w:sz w:val="22"/>
          <w:szCs w:val="22"/>
        </w:rPr>
        <w:t xml:space="preserve"> It is also notable that the practise of a 'Management Response' to every evaluation has not been considered a requirement in Multilateral Fund until very recently. The first such exercise was undertaken in connection with the MOPAN report of 2019.</w:t>
      </w:r>
      <w:r w:rsidRPr="0051109F">
        <w:rPr>
          <w:rFonts w:asciiTheme="majorBidi" w:hAnsiTheme="majorBidi" w:cstheme="majorBidi"/>
          <w:color w:val="000000" w:themeColor="text1"/>
          <w:sz w:val="22"/>
          <w:szCs w:val="22"/>
          <w:vertAlign w:val="superscript"/>
        </w:rPr>
        <w:footnoteReference w:id="60"/>
      </w:r>
      <w:bookmarkEnd w:id="39"/>
    </w:p>
    <w:p w14:paraId="692B4564"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40" w:name="_Toc172793782"/>
      <w:r w:rsidRPr="0051109F">
        <w:rPr>
          <w:rFonts w:asciiTheme="majorBidi" w:hAnsiTheme="majorBidi" w:cstheme="majorBidi"/>
          <w:sz w:val="22"/>
          <w:szCs w:val="22"/>
        </w:rPr>
        <w:t xml:space="preserve">The review by the Multilateral Fund Secretariat of new tranche submissions for multi-year projects is seen by Multilateral Fund Staff and Executive Committee members as a form of rigorous assessment which is another example of the intermingling of monitoring and evaluation. This report is </w:t>
      </w:r>
      <w:r w:rsidRPr="0051109F">
        <w:rPr>
          <w:rFonts w:asciiTheme="majorBidi" w:hAnsiTheme="majorBidi" w:cstheme="majorBidi"/>
          <w:sz w:val="22"/>
          <w:szCs w:val="22"/>
        </w:rPr>
        <w:br/>
        <w:t xml:space="preserve">performance-based, covers implementation, financial disbursement, compliance with targets and in some instances includes reporting from an independent 'verificator' recruited by the implementing agency. The verification exercise triangulates data from the NOU, the Customs Officers and country data reported to the Ozone Secretariat and the Multilateral Fund. implementing agency staff confirmed that the focus is on </w:t>
      </w:r>
      <w:r w:rsidRPr="0051109F">
        <w:rPr>
          <w:rFonts w:asciiTheme="majorBidi" w:hAnsiTheme="majorBidi" w:cstheme="majorBidi"/>
          <w:sz w:val="22"/>
          <w:szCs w:val="22"/>
        </w:rPr>
        <w:br/>
        <w:t xml:space="preserve">cross-checking actual consumption data and that verification exercises are not designed as evaluations of programming in terms of results, effectiveness, efficiency and the possible socio-economic impact of the project. One interlocutor indicated that these periodic tranche reports for multi-year agreements together with other reports "are reviewed by the Secretariat and provide confidence about the information </w:t>
      </w:r>
      <w:bookmarkStart w:id="41" w:name="_Toc172793783"/>
      <w:bookmarkEnd w:id="40"/>
      <w:r w:rsidRPr="0051109F">
        <w:rPr>
          <w:rFonts w:asciiTheme="majorBidi" w:hAnsiTheme="majorBidi" w:cstheme="majorBidi"/>
          <w:sz w:val="22"/>
          <w:szCs w:val="22"/>
        </w:rPr>
        <w:t>provided. The Secretariat is well trusted to ensure that the information reports provided is accurate and useful."</w:t>
      </w:r>
      <w:r w:rsidRPr="0051109F">
        <w:rPr>
          <w:rFonts w:asciiTheme="majorBidi" w:hAnsiTheme="majorBidi" w:cstheme="majorBidi"/>
          <w:sz w:val="22"/>
          <w:szCs w:val="22"/>
        </w:rPr>
        <w:br/>
        <w:t>While these reports are seen as thorough assessments of project progress and results that help to assess the readiness to be awarded a new tranche, they cannot be classified as comprehensive evaluations of overall project progress done by independent evaluation experts.</w:t>
      </w:r>
    </w:p>
    <w:p w14:paraId="3C11EAC4"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42" w:name="_Toc172793784"/>
      <w:bookmarkEnd w:id="41"/>
      <w:r w:rsidRPr="0051109F">
        <w:rPr>
          <w:rFonts w:asciiTheme="majorBidi" w:hAnsiTheme="majorBidi" w:cstheme="majorBidi"/>
          <w:sz w:val="22"/>
          <w:szCs w:val="22"/>
        </w:rPr>
        <w:t>The Multilateral Fund Secretariat and the implementing agencies’ staff confirm there are no independent evaluations at the conclusion of a Multilateral Fund project or portfolio of projects that assess effectiveness, relevance, efficiency, sustainability and impact. This is an atypical practice as other United Nations and non-United Nations agencies see final project evaluations as an important building block for independent evaluation at a more programmatic and strategic level.</w:t>
      </w:r>
      <w:bookmarkEnd w:id="42"/>
    </w:p>
    <w:p w14:paraId="16682817" w14:textId="77777777" w:rsidR="00833153" w:rsidRPr="0051109F" w:rsidRDefault="00833153" w:rsidP="00833153">
      <w:pPr>
        <w:shd w:val="clear" w:color="auto" w:fill="EEECE1" w:themeFill="background2"/>
        <w:spacing w:after="240"/>
        <w:rPr>
          <w:rFonts w:asciiTheme="majorBidi" w:hAnsiTheme="majorBidi" w:cstheme="majorBidi"/>
          <w:color w:val="000000" w:themeColor="text1"/>
          <w:sz w:val="22"/>
          <w:szCs w:val="22"/>
        </w:rPr>
      </w:pPr>
      <w:r w:rsidRPr="0051109F">
        <w:rPr>
          <w:rFonts w:asciiTheme="majorBidi" w:hAnsiTheme="majorBidi" w:cstheme="majorBidi"/>
          <w:b/>
          <w:bCs/>
          <w:color w:val="000000" w:themeColor="text1"/>
          <w:sz w:val="22"/>
          <w:szCs w:val="22"/>
          <w:shd w:val="clear" w:color="auto" w:fill="EEECE1" w:themeFill="background2"/>
        </w:rPr>
        <w:t>Finding 3:</w:t>
      </w:r>
      <w:r w:rsidRPr="0051109F">
        <w:rPr>
          <w:rFonts w:asciiTheme="majorBidi" w:hAnsiTheme="majorBidi" w:cstheme="majorBidi"/>
          <w:color w:val="000000" w:themeColor="text1"/>
          <w:sz w:val="22"/>
          <w:szCs w:val="22"/>
        </w:rPr>
        <w:t xml:space="preserve"> </w:t>
      </w:r>
      <w:r w:rsidRPr="0051109F">
        <w:rPr>
          <w:rFonts w:asciiTheme="majorBidi" w:hAnsiTheme="majorBidi" w:cstheme="majorBidi"/>
          <w:b/>
          <w:bCs/>
          <w:color w:val="000000" w:themeColor="text1"/>
          <w:sz w:val="22"/>
          <w:szCs w:val="22"/>
        </w:rPr>
        <w:t>Lack of clarity of the Senior Monitoring and Evaluation officer role and the independent status of evaluation reports</w:t>
      </w:r>
      <w:r w:rsidRPr="0051109F">
        <w:rPr>
          <w:rFonts w:asciiTheme="majorBidi" w:hAnsiTheme="majorBidi" w:cstheme="majorBidi"/>
          <w:b/>
          <w:bCs/>
          <w:color w:val="000000" w:themeColor="text1"/>
          <w:sz w:val="22"/>
          <w:szCs w:val="22"/>
          <w:shd w:val="clear" w:color="auto" w:fill="EEECE1" w:themeFill="background2"/>
        </w:rPr>
        <w:t xml:space="preserve">. </w:t>
      </w:r>
      <w:r w:rsidRPr="0051109F">
        <w:rPr>
          <w:rFonts w:asciiTheme="majorBidi" w:hAnsiTheme="majorBidi" w:cstheme="majorBidi"/>
          <w:color w:val="000000" w:themeColor="text1"/>
          <w:sz w:val="22"/>
          <w:szCs w:val="22"/>
          <w:shd w:val="clear" w:color="auto" w:fill="EEECE1" w:themeFill="background2"/>
        </w:rPr>
        <w:t>The position of the SMEO is unique as the supervisor for this post is the Chief Officer but in terms of the evaluation products "the incumbent reports directly to the Executive Committee of the Multilateral Fund."</w:t>
      </w:r>
      <w:r w:rsidRPr="0051109F">
        <w:rPr>
          <w:rFonts w:asciiTheme="majorBidi" w:hAnsiTheme="majorBidi" w:cstheme="majorBidi"/>
          <w:color w:val="000000" w:themeColor="text1"/>
          <w:sz w:val="22"/>
          <w:szCs w:val="22"/>
          <w:shd w:val="clear" w:color="auto" w:fill="EEECE1" w:themeFill="background2"/>
          <w:vertAlign w:val="superscript"/>
        </w:rPr>
        <w:footnoteReference w:id="61"/>
      </w:r>
      <w:r w:rsidRPr="0051109F">
        <w:rPr>
          <w:rFonts w:asciiTheme="majorBidi" w:hAnsiTheme="majorBidi" w:cstheme="majorBidi"/>
          <w:color w:val="000000" w:themeColor="text1"/>
          <w:sz w:val="22"/>
          <w:szCs w:val="22"/>
          <w:shd w:val="clear" w:color="auto" w:fill="EEECE1" w:themeFill="background2"/>
        </w:rPr>
        <w:t xml:space="preserve"> These two lines of responsibility have resulted in ambiguity as to the corporate identity and the responsibilities of the SMEO. Organizationally, the SMEO is supported by a G-5 Programme Assistant, and functions independently in a</w:t>
      </w:r>
      <w:r w:rsidRPr="0051109F">
        <w:rPr>
          <w:rFonts w:asciiTheme="majorBidi" w:hAnsiTheme="majorBidi" w:cstheme="majorBidi"/>
          <w:color w:val="000000" w:themeColor="text1"/>
          <w:sz w:val="22"/>
          <w:szCs w:val="22"/>
        </w:rPr>
        <w:t xml:space="preserve"> siloed manner in the Secretariat. There are no established protocols as to the Executive Committee's role in the selection of the SMEO and no procedures are in place should the Chief Officer disagree with the content of an evaluation report.</w:t>
      </w:r>
    </w:p>
    <w:p w14:paraId="08ABA950" w14:textId="77777777" w:rsidR="0051109F" w:rsidRDefault="00833153" w:rsidP="00833153">
      <w:pPr>
        <w:numPr>
          <w:ilvl w:val="0"/>
          <w:numId w:val="1"/>
        </w:numPr>
        <w:spacing w:after="240"/>
        <w:outlineLvl w:val="0"/>
        <w:rPr>
          <w:rFonts w:asciiTheme="majorBidi" w:hAnsiTheme="majorBidi" w:cstheme="majorBidi"/>
          <w:sz w:val="22"/>
          <w:szCs w:val="22"/>
        </w:rPr>
      </w:pPr>
      <w:bookmarkStart w:id="43" w:name="_Toc172793785"/>
      <w:r w:rsidRPr="0051109F">
        <w:rPr>
          <w:rFonts w:asciiTheme="majorBidi" w:hAnsiTheme="majorBidi" w:cstheme="majorBidi"/>
          <w:color w:val="000000" w:themeColor="text1"/>
          <w:sz w:val="22"/>
          <w:szCs w:val="22"/>
        </w:rPr>
        <w:t>In June 1997, the Executive Committee adopted decision 22/19 (h), which established "</w:t>
      </w:r>
      <w:r w:rsidRPr="0051109F">
        <w:rPr>
          <w:rFonts w:asciiTheme="majorBidi" w:hAnsiTheme="majorBidi" w:cstheme="majorBidi"/>
          <w:sz w:val="22"/>
          <w:szCs w:val="22"/>
        </w:rPr>
        <w:t>a monitoring and evaluation post within the Secretariat whose incumbent would report directly to the Sub-Committee and/or the Executive Committee and be responsible for the coordination of all monitoring and evaluation activities."</w:t>
      </w:r>
      <w:r w:rsidRPr="0051109F">
        <w:rPr>
          <w:rFonts w:asciiTheme="majorBidi" w:hAnsiTheme="majorBidi" w:cstheme="majorBidi"/>
          <w:color w:val="000000" w:themeColor="text1"/>
          <w:sz w:val="22"/>
          <w:szCs w:val="22"/>
          <w:vertAlign w:val="superscript"/>
        </w:rPr>
        <w:footnoteReference w:id="62"/>
      </w:r>
      <w:r w:rsidRPr="0051109F">
        <w:rPr>
          <w:rFonts w:asciiTheme="majorBidi" w:hAnsiTheme="majorBidi" w:cstheme="majorBidi"/>
          <w:sz w:val="22"/>
          <w:szCs w:val="22"/>
        </w:rPr>
        <w:t xml:space="preserve"> However, the job description that was subsequently approved by the Executive Committee specified that the Monitoring and Evaluation Officer should function "under the general supervision of the Chief Officer".</w:t>
      </w:r>
      <w:r w:rsidRPr="0051109F">
        <w:rPr>
          <w:rFonts w:asciiTheme="majorBidi" w:hAnsiTheme="majorBidi" w:cstheme="majorBidi"/>
          <w:sz w:val="22"/>
          <w:szCs w:val="22"/>
          <w:vertAlign w:val="superscript"/>
        </w:rPr>
        <w:footnoteReference w:id="63"/>
      </w:r>
      <w:r w:rsidRPr="0051109F">
        <w:rPr>
          <w:rFonts w:asciiTheme="majorBidi" w:hAnsiTheme="majorBidi" w:cstheme="majorBidi"/>
          <w:sz w:val="22"/>
          <w:szCs w:val="22"/>
        </w:rPr>
        <w:t xml:space="preserve"> The job classification document established that the functional title would be "Senior Evaluation Officer"</w:t>
      </w:r>
      <w:r w:rsidRPr="0051109F">
        <w:rPr>
          <w:rFonts w:asciiTheme="majorBidi" w:hAnsiTheme="majorBidi" w:cstheme="majorBidi"/>
          <w:sz w:val="22"/>
          <w:szCs w:val="22"/>
          <w:vertAlign w:val="superscript"/>
        </w:rPr>
        <w:footnoteReference w:id="64"/>
      </w:r>
      <w:r w:rsidRPr="0051109F">
        <w:rPr>
          <w:rFonts w:asciiTheme="majorBidi" w:hAnsiTheme="majorBidi" w:cstheme="majorBidi"/>
          <w:sz w:val="22"/>
          <w:szCs w:val="22"/>
        </w:rPr>
        <w:t xml:space="preserve"> at the </w:t>
      </w:r>
    </w:p>
    <w:p w14:paraId="34D6A763" w14:textId="22614548" w:rsidR="00833153" w:rsidRPr="0051109F" w:rsidRDefault="00833153" w:rsidP="0051109F">
      <w:pPr>
        <w:spacing w:after="240"/>
        <w:outlineLvl w:val="0"/>
        <w:rPr>
          <w:rFonts w:asciiTheme="majorBidi" w:hAnsiTheme="majorBidi" w:cstheme="majorBidi"/>
          <w:sz w:val="22"/>
          <w:szCs w:val="22"/>
        </w:rPr>
      </w:pPr>
      <w:r w:rsidRPr="0051109F">
        <w:rPr>
          <w:rFonts w:asciiTheme="majorBidi" w:hAnsiTheme="majorBidi" w:cstheme="majorBidi"/>
          <w:sz w:val="22"/>
          <w:szCs w:val="22"/>
        </w:rPr>
        <w:lastRenderedPageBreak/>
        <w:t>P-5 level</w:t>
      </w:r>
      <w:r w:rsidRPr="0051109F">
        <w:rPr>
          <w:rFonts w:asciiTheme="majorBidi" w:hAnsiTheme="majorBidi" w:cstheme="majorBidi"/>
          <w:sz w:val="22"/>
          <w:szCs w:val="22"/>
          <w:vertAlign w:val="superscript"/>
        </w:rPr>
        <w:footnoteReference w:id="65"/>
      </w:r>
      <w:r w:rsidRPr="0051109F">
        <w:rPr>
          <w:rFonts w:asciiTheme="majorBidi" w:hAnsiTheme="majorBidi" w:cstheme="majorBidi"/>
          <w:sz w:val="22"/>
          <w:szCs w:val="22"/>
        </w:rPr>
        <w:t xml:space="preserve"> and that the incumbent was to be both supervised by the Chief Officer and report "directly to the Executive Committee"</w:t>
      </w:r>
      <w:r w:rsidRPr="0051109F">
        <w:rPr>
          <w:rFonts w:asciiTheme="majorBidi" w:hAnsiTheme="majorBidi" w:cstheme="majorBidi"/>
          <w:sz w:val="22"/>
          <w:szCs w:val="22"/>
          <w:vertAlign w:val="superscript"/>
        </w:rPr>
        <w:footnoteReference w:id="66"/>
      </w:r>
      <w:r w:rsidRPr="0051109F">
        <w:rPr>
          <w:rFonts w:asciiTheme="majorBidi" w:hAnsiTheme="majorBidi" w:cstheme="majorBidi"/>
          <w:sz w:val="22"/>
          <w:szCs w:val="22"/>
        </w:rPr>
        <w:t xml:space="preserve"> which contributed to imprecision and vagueness in the reporting line of the SMEO.</w:t>
      </w:r>
      <w:bookmarkEnd w:id="43"/>
    </w:p>
    <w:p w14:paraId="29E0612D"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44" w:name="_Toc172793786"/>
      <w:r w:rsidRPr="0051109F">
        <w:rPr>
          <w:rFonts w:asciiTheme="majorBidi" w:hAnsiTheme="majorBidi" w:cstheme="majorBidi"/>
          <w:sz w:val="22"/>
          <w:szCs w:val="22"/>
        </w:rPr>
        <w:t>This ambiguity in the SMEO's role came under scrutiny in 2003 when there was a disagreement between the consultant, the SMEO and the Chief Officer on recommendations of a report. To deal with this issue the Sub-Committee on Monitoring, Evaluation and Finance, sought the advice of a consultant who was recruited to review the "Institutional Procedures of Monitoring and Evaluation in relevant International Financing Institutions".</w:t>
      </w:r>
      <w:r w:rsidRPr="0051109F">
        <w:rPr>
          <w:rFonts w:asciiTheme="majorBidi" w:hAnsiTheme="majorBidi" w:cstheme="majorBidi"/>
          <w:sz w:val="22"/>
          <w:szCs w:val="22"/>
          <w:vertAlign w:val="superscript"/>
        </w:rPr>
        <w:footnoteReference w:id="67"/>
      </w:r>
      <w:r w:rsidRPr="0051109F">
        <w:rPr>
          <w:rFonts w:asciiTheme="majorBidi" w:hAnsiTheme="majorBidi" w:cstheme="majorBidi"/>
          <w:sz w:val="22"/>
          <w:szCs w:val="22"/>
        </w:rPr>
        <w:t xml:space="preserve"> The report determined that the head of an organization reserves the right to express an opinion and agreement/disagreement as reports are 'corporate products' and part of the Chief Officer's "duty of overseeing an organization’s functioning and carrying out its mandate as incorporated into its Statutes". This situation applied even in cases where reports were submitted directly to the executive board. The consultant concluded that "The final responsibility rests with the Board (or with the Executive Committee in MLF) accepting/rejecting and implementing any of the recommendations. It cannot be overemphasized that in the final analysis these reports' functions are only advisory".</w:t>
      </w:r>
      <w:r w:rsidRPr="0051109F">
        <w:rPr>
          <w:rFonts w:asciiTheme="majorBidi" w:hAnsiTheme="majorBidi" w:cstheme="majorBidi"/>
          <w:sz w:val="22"/>
          <w:szCs w:val="22"/>
          <w:vertAlign w:val="superscript"/>
        </w:rPr>
        <w:footnoteReference w:id="68"/>
      </w:r>
      <w:bookmarkEnd w:id="44"/>
    </w:p>
    <w:p w14:paraId="1FFCB784"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45" w:name="_Toc172793787"/>
      <w:r w:rsidRPr="0051109F">
        <w:rPr>
          <w:rFonts w:asciiTheme="majorBidi" w:hAnsiTheme="majorBidi" w:cstheme="majorBidi"/>
          <w:sz w:val="22"/>
          <w:szCs w:val="22"/>
        </w:rPr>
        <w:t>There are variations in evaluation policies with respect to reporting lines and status of evaluation reports in comparator United Nations agencies. For example, in UNEP "the Evaluation Office is an independent office performing executive functions while the Director reports to the Executive Director".</w:t>
      </w:r>
      <w:r w:rsidRPr="0051109F">
        <w:rPr>
          <w:rFonts w:asciiTheme="majorBidi" w:hAnsiTheme="majorBidi" w:cstheme="majorBidi"/>
          <w:sz w:val="22"/>
          <w:szCs w:val="22"/>
          <w:vertAlign w:val="superscript"/>
        </w:rPr>
        <w:footnoteReference w:id="69"/>
      </w:r>
      <w:r w:rsidRPr="0051109F">
        <w:rPr>
          <w:rFonts w:asciiTheme="majorBidi" w:hAnsiTheme="majorBidi" w:cstheme="majorBidi"/>
          <w:sz w:val="22"/>
          <w:szCs w:val="22"/>
        </w:rPr>
        <w:t xml:space="preserve"> In UNDP, the Director is appointed by the UNDP Administrator, in consultation with the Executive Board which takes into consideration the advice of the Audit and Evaluation Advisory Committee. As established in its evaluation policy, UNDP's evaluation reports are "issued under the imprimatur of the evaluation office". In the GEF, the Council sets up a Selection and Review Committee to appoint the Director, conducts his/her performance review and the GEF Director of the Independent Evaluation Office is directly accountable to the GEF Council.</w:t>
      </w:r>
      <w:r w:rsidRPr="0051109F">
        <w:rPr>
          <w:rFonts w:asciiTheme="majorBidi" w:hAnsiTheme="majorBidi" w:cstheme="majorBidi"/>
          <w:sz w:val="22"/>
          <w:szCs w:val="22"/>
          <w:vertAlign w:val="superscript"/>
        </w:rPr>
        <w:footnoteReference w:id="70"/>
      </w:r>
      <w:bookmarkEnd w:id="45"/>
    </w:p>
    <w:p w14:paraId="3D191753" w14:textId="77777777" w:rsidR="00833153" w:rsidRPr="0051109F" w:rsidRDefault="00833153" w:rsidP="00833153">
      <w:pPr>
        <w:numPr>
          <w:ilvl w:val="0"/>
          <w:numId w:val="1"/>
        </w:numPr>
        <w:spacing w:after="240"/>
        <w:outlineLvl w:val="0"/>
        <w:rPr>
          <w:rFonts w:asciiTheme="majorBidi" w:hAnsiTheme="majorBidi" w:cstheme="majorBidi"/>
          <w:color w:val="000000"/>
          <w:sz w:val="22"/>
          <w:szCs w:val="22"/>
        </w:rPr>
      </w:pPr>
      <w:bookmarkStart w:id="46" w:name="_Toc172793788"/>
      <w:r w:rsidRPr="0051109F">
        <w:rPr>
          <w:rFonts w:asciiTheme="majorBidi" w:hAnsiTheme="majorBidi" w:cstheme="majorBidi"/>
          <w:color w:val="000000" w:themeColor="text1"/>
          <w:sz w:val="22"/>
          <w:szCs w:val="22"/>
        </w:rPr>
        <w:t xml:space="preserve">In anticipation of the departure of the first SMEO in 2009, </w:t>
      </w:r>
      <w:r w:rsidRPr="0051109F">
        <w:rPr>
          <w:rFonts w:asciiTheme="majorBidi" w:hAnsiTheme="majorBidi" w:cstheme="majorBidi"/>
          <w:sz w:val="22"/>
          <w:szCs w:val="22"/>
        </w:rPr>
        <w:t xml:space="preserve">the Executive Committee re-assessed the </w:t>
      </w:r>
      <w:r w:rsidRPr="0051109F">
        <w:rPr>
          <w:rFonts w:asciiTheme="majorBidi" w:hAnsiTheme="majorBidi" w:cstheme="majorBidi"/>
          <w:color w:val="000000"/>
          <w:sz w:val="22"/>
          <w:szCs w:val="22"/>
        </w:rPr>
        <w:t>priorities and arrangements that might be necessary</w:t>
      </w:r>
      <w:r w:rsidRPr="0051109F">
        <w:rPr>
          <w:rFonts w:asciiTheme="majorBidi" w:hAnsiTheme="majorBidi" w:cstheme="majorBidi"/>
          <w:sz w:val="22"/>
          <w:szCs w:val="22"/>
          <w:lang w:val="en-US"/>
        </w:rPr>
        <w:t xml:space="preserve"> over the next five years for the monitoring and evaluation programme, and bearing in mind the 2010 compliance period, the size and complexity of the future work, including the possibility of cost-effective and independent delivery options external to the Fund Secretariat.</w:t>
      </w:r>
      <w:r w:rsidRPr="0051109F">
        <w:rPr>
          <w:rFonts w:asciiTheme="majorBidi" w:hAnsiTheme="majorBidi" w:cstheme="majorBidi"/>
          <w:sz w:val="22"/>
          <w:szCs w:val="22"/>
          <w:vertAlign w:val="superscript"/>
          <w:lang w:val="en-US"/>
        </w:rPr>
        <w:footnoteReference w:id="71"/>
      </w:r>
      <w:r w:rsidRPr="0051109F">
        <w:rPr>
          <w:rFonts w:asciiTheme="majorBidi" w:hAnsiTheme="majorBidi" w:cstheme="majorBidi"/>
          <w:sz w:val="22"/>
          <w:szCs w:val="22"/>
        </w:rPr>
        <w:t xml:space="preserve"> At the request of the Committee, the external consultant (who had undertaken the 2003 review of the Multilateral Fund evaluation), undertook an assessment </w:t>
      </w:r>
      <w:r w:rsidRPr="0051109F">
        <w:rPr>
          <w:rFonts w:asciiTheme="majorBidi" w:hAnsiTheme="majorBidi" w:cstheme="majorBidi"/>
          <w:color w:val="000000"/>
          <w:sz w:val="22"/>
          <w:szCs w:val="22"/>
        </w:rPr>
        <w:t>of five comparator evaluation offices in the Global Environment Facility (GEF), Inter-American Development Bank (IDB), United Nations Development Programme (UNDP), International Fund for Agricultural Development (IFAD) and the World Bank (WB). This report, finalized in February 2009, confirmed the similarity between modus operandi of these organizations and Multilateral Fund. It noted that M&amp;E should continue as an independent function within the Secretariat and stressed that evaluation in Multilateral Fund should not be outsourced as this was not in keeping with UNEG standards.</w:t>
      </w:r>
      <w:bookmarkEnd w:id="46"/>
    </w:p>
    <w:p w14:paraId="06A092DD" w14:textId="77777777" w:rsidR="00833153" w:rsidRPr="0051109F" w:rsidRDefault="00833153" w:rsidP="00833153">
      <w:pPr>
        <w:numPr>
          <w:ilvl w:val="0"/>
          <w:numId w:val="1"/>
        </w:numPr>
        <w:spacing w:after="240"/>
        <w:outlineLvl w:val="0"/>
        <w:rPr>
          <w:rFonts w:asciiTheme="majorBidi" w:hAnsiTheme="majorBidi" w:cstheme="majorBidi"/>
          <w:color w:val="000000"/>
          <w:sz w:val="22"/>
          <w:szCs w:val="22"/>
        </w:rPr>
      </w:pPr>
      <w:bookmarkStart w:id="47" w:name="_Toc172793789"/>
      <w:r w:rsidRPr="0051109F">
        <w:rPr>
          <w:rFonts w:asciiTheme="majorBidi" w:hAnsiTheme="majorBidi" w:cstheme="majorBidi"/>
          <w:color w:val="000000"/>
          <w:sz w:val="22"/>
          <w:szCs w:val="22"/>
        </w:rPr>
        <w:t>The consultant also reiterated that the "heads of the organization reserve, even if the reports are submitted directly to the Boards without his/her interference, the right to express disagreement with the reports". This document was described as a 'minority report'.</w:t>
      </w:r>
      <w:r w:rsidRPr="0051109F">
        <w:rPr>
          <w:rFonts w:asciiTheme="majorBidi" w:hAnsiTheme="majorBidi" w:cstheme="majorBidi"/>
          <w:color w:val="000000"/>
          <w:sz w:val="22"/>
          <w:szCs w:val="22"/>
          <w:vertAlign w:val="superscript"/>
        </w:rPr>
        <w:footnoteReference w:id="72"/>
      </w:r>
      <w:r w:rsidRPr="0051109F">
        <w:rPr>
          <w:rFonts w:asciiTheme="majorBidi" w:hAnsiTheme="majorBidi" w:cstheme="majorBidi"/>
          <w:color w:val="000000"/>
          <w:sz w:val="22"/>
          <w:szCs w:val="22"/>
        </w:rPr>
        <w:t xml:space="preserve"> The consultant further noted, in comments to the Executive Committee meeting, that since the SMEO reported directly to the Committee it would be worth considering the creation of a Monitoring and Evaluation Office headed by a high-ranking officer.</w:t>
      </w:r>
      <w:r w:rsidRPr="0051109F">
        <w:rPr>
          <w:rFonts w:asciiTheme="majorBidi" w:hAnsiTheme="majorBidi" w:cstheme="majorBidi"/>
          <w:color w:val="000000"/>
          <w:sz w:val="22"/>
          <w:szCs w:val="22"/>
          <w:vertAlign w:val="superscript"/>
        </w:rPr>
        <w:footnoteReference w:id="73"/>
      </w:r>
      <w:r w:rsidRPr="0051109F">
        <w:rPr>
          <w:rFonts w:asciiTheme="majorBidi" w:hAnsiTheme="majorBidi" w:cstheme="majorBidi"/>
          <w:color w:val="000000"/>
          <w:sz w:val="22"/>
          <w:szCs w:val="22"/>
        </w:rPr>
        <w:t xml:space="preserve"> </w:t>
      </w:r>
      <w:r w:rsidRPr="0051109F">
        <w:rPr>
          <w:rFonts w:asciiTheme="majorBidi" w:hAnsiTheme="majorBidi" w:cstheme="majorBidi"/>
          <w:color w:val="000000"/>
          <w:sz w:val="22"/>
          <w:szCs w:val="22"/>
        </w:rPr>
        <w:lastRenderedPageBreak/>
        <w:t>Furthermore, neither the budget nor the resources of the office had changed since its inception and the report questioned "the rationale for keeping the budget on nominal zero growth".</w:t>
      </w:r>
      <w:r w:rsidRPr="0051109F">
        <w:rPr>
          <w:rFonts w:asciiTheme="majorBidi" w:hAnsiTheme="majorBidi" w:cstheme="majorBidi"/>
          <w:color w:val="000000"/>
          <w:sz w:val="22"/>
          <w:szCs w:val="22"/>
          <w:vertAlign w:val="superscript"/>
        </w:rPr>
        <w:footnoteReference w:id="74"/>
      </w:r>
      <w:bookmarkEnd w:id="47"/>
    </w:p>
    <w:p w14:paraId="592ED53E"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48" w:name="_Toc172793790"/>
      <w:r w:rsidRPr="0051109F">
        <w:rPr>
          <w:rFonts w:asciiTheme="majorBidi" w:hAnsiTheme="majorBidi" w:cstheme="majorBidi"/>
          <w:sz w:val="22"/>
          <w:szCs w:val="22"/>
        </w:rPr>
        <w:t>The Executive Committee reaffirmed the position of SMEO with additional responsibilities in the workload. A revised TOR was presented by the interim SMEO in July 2009 together with immediate and long-term activities and a suggestion of the need to prepare "a specific charter of the independent monitoring and evaluation needs."</w:t>
      </w:r>
      <w:r w:rsidRPr="0051109F">
        <w:rPr>
          <w:rFonts w:asciiTheme="majorBidi" w:hAnsiTheme="majorBidi" w:cstheme="majorBidi"/>
          <w:color w:val="000000"/>
          <w:sz w:val="22"/>
          <w:szCs w:val="22"/>
          <w:vertAlign w:val="superscript"/>
        </w:rPr>
        <w:footnoteReference w:id="75"/>
      </w:r>
      <w:r w:rsidRPr="0051109F">
        <w:rPr>
          <w:rFonts w:asciiTheme="majorBidi" w:hAnsiTheme="majorBidi" w:cstheme="majorBidi"/>
          <w:sz w:val="22"/>
          <w:szCs w:val="22"/>
        </w:rPr>
        <w:t xml:space="preserve"> In decision 58/5 the Executive Committee agreed that the maximum period of SMEO engagement should be up to ten years, consistent with appointment practices in other agencies. However, there was no consideration of renaming the function as an office, increasing the budget allocation for evaluation, or of a charter. This would have been an important opportunity to codify the practice and institutionalize the evaluation function which had now been recognized as a need for at least the forthcoming decade.</w:t>
      </w:r>
      <w:bookmarkEnd w:id="48"/>
    </w:p>
    <w:p w14:paraId="74B784C3" w14:textId="77777777" w:rsidR="00833153" w:rsidRPr="0051109F" w:rsidRDefault="00833153" w:rsidP="00833153">
      <w:pPr>
        <w:keepLines/>
        <w:widowControl w:val="0"/>
        <w:shd w:val="clear" w:color="auto" w:fill="EEECE1" w:themeFill="background2"/>
        <w:spacing w:after="240"/>
        <w:rPr>
          <w:rFonts w:asciiTheme="majorBidi" w:hAnsiTheme="majorBidi" w:cstheme="majorBidi"/>
          <w:color w:val="000000" w:themeColor="text1"/>
          <w:sz w:val="22"/>
          <w:szCs w:val="22"/>
        </w:rPr>
      </w:pPr>
      <w:r w:rsidRPr="0051109F">
        <w:rPr>
          <w:rFonts w:asciiTheme="majorBidi" w:hAnsiTheme="majorBidi" w:cstheme="majorBidi"/>
          <w:b/>
          <w:bCs/>
          <w:color w:val="000000" w:themeColor="text1"/>
          <w:sz w:val="22"/>
          <w:szCs w:val="22"/>
        </w:rPr>
        <w:t>Finding 4: Limited exposure to evaluation among key stakeholders.</w:t>
      </w:r>
      <w:r w:rsidRPr="0051109F">
        <w:rPr>
          <w:rFonts w:asciiTheme="majorBidi" w:hAnsiTheme="majorBidi" w:cstheme="majorBidi"/>
          <w:color w:val="000000" w:themeColor="text1"/>
          <w:sz w:val="22"/>
          <w:szCs w:val="22"/>
        </w:rPr>
        <w:t xml:space="preserve"> To preserve the independence of evaluation, the SMEO presents the work programmes and evaluation reports to the Executive Committee. These practices accord with UNEG Norms.</w:t>
      </w:r>
      <w:r w:rsidRPr="0051109F">
        <w:rPr>
          <w:rFonts w:asciiTheme="majorBidi" w:hAnsiTheme="majorBidi" w:cstheme="majorBidi"/>
          <w:color w:val="000000" w:themeColor="text1"/>
          <w:sz w:val="22"/>
          <w:szCs w:val="22"/>
          <w:vertAlign w:val="superscript"/>
        </w:rPr>
        <w:footnoteReference w:id="76"/>
      </w:r>
      <w:r w:rsidRPr="0051109F">
        <w:rPr>
          <w:rFonts w:asciiTheme="majorBidi" w:hAnsiTheme="majorBidi" w:cstheme="majorBidi"/>
          <w:color w:val="000000" w:themeColor="text1"/>
          <w:sz w:val="22"/>
          <w:szCs w:val="22"/>
        </w:rPr>
        <w:t xml:space="preserve"> However, the disadvantage is that evaluations are seen by stakeholders as responding chiefly to demands from the Executive Committee and remote from and of limited relevance to their work. Given that there is currently no outreach effort to disseminate the findings of evaluation reports beyond the Executive Committee, interviews suggest that some stakeholders are unaware of evaluation, particularly at the country level in some Article 5 countries and implementing agencies.</w:t>
      </w:r>
    </w:p>
    <w:p w14:paraId="3F6D137E" w14:textId="77777777" w:rsidR="00833153" w:rsidRPr="0051109F" w:rsidRDefault="00833153" w:rsidP="00833153">
      <w:pPr>
        <w:numPr>
          <w:ilvl w:val="0"/>
          <w:numId w:val="1"/>
        </w:numPr>
        <w:spacing w:after="240"/>
        <w:outlineLvl w:val="0"/>
        <w:rPr>
          <w:rFonts w:asciiTheme="majorBidi" w:hAnsiTheme="majorBidi" w:cstheme="majorBidi"/>
          <w:sz w:val="22"/>
          <w:szCs w:val="22"/>
          <w:lang w:val="en-US"/>
        </w:rPr>
      </w:pPr>
      <w:bookmarkStart w:id="49" w:name="_Toc172793791"/>
      <w:r w:rsidRPr="0051109F">
        <w:rPr>
          <w:rFonts w:asciiTheme="majorBidi" w:hAnsiTheme="majorBidi" w:cstheme="majorBidi"/>
          <w:sz w:val="22"/>
          <w:szCs w:val="22"/>
          <w:lang w:val="en-US"/>
        </w:rPr>
        <w:t>When asked about the utility of the Multilateral Fund evaluation reports for implementing agencies, the response was that there is a mismatch between the interests of the Executive Committee which is focused on technical, sectoral and thematic issues, and which does not necessarily include the assessment of implementing partner performance. The common perception is that the overall interest of the Executive Committee is to track compliance with goals to reduce ODS consumption, and more recently to ratify and implement the Kigali amendment, and not on independent assessment of the relevance, effectiveness, efficiency and sustainability of Multilateral Fund projects.</w:t>
      </w:r>
      <w:bookmarkEnd w:id="49"/>
    </w:p>
    <w:p w14:paraId="56919CEB"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0" w:name="_Toc172793792"/>
      <w:r w:rsidRPr="0051109F">
        <w:rPr>
          <w:rFonts w:asciiTheme="majorBidi" w:hAnsiTheme="majorBidi" w:cstheme="majorBidi"/>
          <w:sz w:val="22"/>
          <w:szCs w:val="22"/>
          <w:lang w:val="en-US"/>
        </w:rPr>
        <w:t xml:space="preserve">Implementing agencies indicated that the report that they find most useful and relevant was the annual </w:t>
      </w:r>
      <w:r w:rsidRPr="0051109F">
        <w:rPr>
          <w:rFonts w:asciiTheme="majorBidi" w:hAnsiTheme="majorBidi" w:cstheme="majorBidi"/>
          <w:sz w:val="22"/>
          <w:szCs w:val="22"/>
        </w:rPr>
        <w:t xml:space="preserve">'Evaluation of the performance of implementing agencies against their annual business plans'. </w:t>
      </w:r>
      <w:r w:rsidRPr="0051109F">
        <w:rPr>
          <w:rFonts w:asciiTheme="majorBidi" w:hAnsiTheme="majorBidi" w:cstheme="majorBidi"/>
          <w:sz w:val="22"/>
          <w:szCs w:val="22"/>
          <w:lang w:val="en-US"/>
        </w:rPr>
        <w:t>Trying to distill the assessments and lessons learned from Multilateral Fund evaluation reports was hard to do when for example, the sample chosen for evaluation was of 10 projects from different agencies and the assessments did not differentiate the findings in terms of individual agency performance. The same problem was experienced in regional assessments which group together findings which are hard to disaggregate by agency or country. It was noted that if some evaluation exercises could focus on countries with larger Multilateral Fund projects this would be more relevant as these larger countries tend to have multiple agencies working on Multilateral Fund projects.</w:t>
      </w:r>
      <w:bookmarkStart w:id="51" w:name="_Toc172793793"/>
      <w:bookmarkEnd w:id="50"/>
    </w:p>
    <w:p w14:paraId="01F5F562" w14:textId="77777777" w:rsidR="0051109F" w:rsidRDefault="00833153" w:rsidP="00833153">
      <w:pPr>
        <w:numPr>
          <w:ilvl w:val="0"/>
          <w:numId w:val="1"/>
        </w:numPr>
        <w:spacing w:after="240"/>
        <w:outlineLvl w:val="0"/>
        <w:rPr>
          <w:rFonts w:asciiTheme="majorBidi" w:hAnsiTheme="majorBidi" w:cstheme="majorBidi"/>
          <w:sz w:val="22"/>
          <w:szCs w:val="22"/>
        </w:rPr>
      </w:pPr>
      <w:r w:rsidRPr="0051109F">
        <w:rPr>
          <w:rFonts w:asciiTheme="majorBidi" w:hAnsiTheme="majorBidi" w:cstheme="majorBidi"/>
          <w:sz w:val="22"/>
          <w:szCs w:val="22"/>
        </w:rPr>
        <w:t xml:space="preserve">Implementing agencies also contrasted Multilateral Fund practices with other agencies they supported where project level evaluation was obligatory. Specific mention was made of the </w:t>
      </w:r>
      <w:r w:rsidRPr="0051109F">
        <w:rPr>
          <w:rFonts w:asciiTheme="majorBidi" w:hAnsiTheme="majorBidi" w:cstheme="majorBidi"/>
          <w:sz w:val="22"/>
          <w:szCs w:val="22"/>
          <w:lang w:val="en-US"/>
        </w:rPr>
        <w:t xml:space="preserve">evaluation </w:t>
      </w:r>
      <w:r w:rsidRPr="0051109F">
        <w:rPr>
          <w:rFonts w:asciiTheme="majorBidi" w:hAnsiTheme="majorBidi" w:cstheme="majorBidi"/>
          <w:sz w:val="22"/>
          <w:szCs w:val="22"/>
        </w:rPr>
        <w:t>policies of the GEF</w:t>
      </w:r>
      <w:r w:rsidRPr="0051109F">
        <w:rPr>
          <w:rFonts w:asciiTheme="majorBidi" w:hAnsiTheme="majorBidi" w:cstheme="majorBidi"/>
          <w:color w:val="000000" w:themeColor="text1"/>
          <w:sz w:val="22"/>
          <w:szCs w:val="22"/>
        </w:rPr>
        <w:t xml:space="preserve"> </w:t>
      </w:r>
      <w:r w:rsidRPr="0051109F">
        <w:rPr>
          <w:rFonts w:asciiTheme="majorBidi" w:hAnsiTheme="majorBidi" w:cstheme="majorBidi"/>
          <w:sz w:val="22"/>
          <w:szCs w:val="22"/>
        </w:rPr>
        <w:t>and the Green Climate Fund (GCF)</w:t>
      </w:r>
      <w:r w:rsidRPr="0051109F">
        <w:rPr>
          <w:rFonts w:asciiTheme="majorBidi" w:hAnsiTheme="majorBidi" w:cstheme="majorBidi"/>
          <w:sz w:val="22"/>
          <w:szCs w:val="22"/>
          <w:vertAlign w:val="superscript"/>
        </w:rPr>
        <w:footnoteReference w:id="77"/>
      </w:r>
      <w:r w:rsidRPr="0051109F">
        <w:rPr>
          <w:rFonts w:asciiTheme="majorBidi" w:hAnsiTheme="majorBidi" w:cstheme="majorBidi"/>
          <w:sz w:val="22"/>
          <w:szCs w:val="22"/>
        </w:rPr>
        <w:t xml:space="preserve"> which require independent project evaluations to be budgeted for at the approval stage. The evaluation policy of UNDP</w:t>
      </w:r>
      <w:r w:rsidRPr="0051109F">
        <w:rPr>
          <w:rFonts w:asciiTheme="majorBidi" w:hAnsiTheme="majorBidi" w:cstheme="majorBidi"/>
          <w:color w:val="000000" w:themeColor="text1"/>
          <w:sz w:val="22"/>
          <w:szCs w:val="22"/>
          <w:vertAlign w:val="superscript"/>
        </w:rPr>
        <w:footnoteReference w:id="78"/>
      </w:r>
      <w:r w:rsidRPr="0051109F">
        <w:rPr>
          <w:rFonts w:asciiTheme="majorBidi" w:hAnsiTheme="majorBidi" w:cstheme="majorBidi"/>
          <w:sz w:val="22"/>
          <w:szCs w:val="22"/>
        </w:rPr>
        <w:t xml:space="preserve"> covers central and decentralized evaluation, the latter reports being quality assured by the Independent Evaluation Office (IEO). UNIDO's evaluation policy</w:t>
      </w:r>
      <w:r w:rsidRPr="0051109F">
        <w:rPr>
          <w:rFonts w:asciiTheme="majorBidi" w:hAnsiTheme="majorBidi" w:cstheme="majorBidi"/>
          <w:color w:val="000000" w:themeColor="text1"/>
          <w:sz w:val="22"/>
          <w:szCs w:val="22"/>
          <w:vertAlign w:val="superscript"/>
        </w:rPr>
        <w:footnoteReference w:id="79"/>
      </w:r>
      <w:r w:rsidRPr="0051109F">
        <w:rPr>
          <w:rFonts w:asciiTheme="majorBidi" w:hAnsiTheme="majorBidi" w:cstheme="majorBidi"/>
          <w:sz w:val="22"/>
          <w:szCs w:val="22"/>
        </w:rPr>
        <w:t xml:space="preserve"> envisages independent and self-evaluation, undertaken at the mid-term and final stages of projects and programmes. The UNIDO evaluation office is organizationally placed within the Office of the Director-General and reserves the right to independently assess any projects that may be experiencing issues. </w:t>
      </w:r>
    </w:p>
    <w:p w14:paraId="2B3DBC8A" w14:textId="65D39B34" w:rsidR="00833153" w:rsidRPr="0051109F" w:rsidRDefault="00833153" w:rsidP="0051109F">
      <w:pPr>
        <w:spacing w:after="240"/>
        <w:outlineLvl w:val="0"/>
        <w:rPr>
          <w:rFonts w:asciiTheme="majorBidi" w:hAnsiTheme="majorBidi" w:cstheme="majorBidi"/>
          <w:sz w:val="22"/>
          <w:szCs w:val="22"/>
        </w:rPr>
      </w:pPr>
      <w:r w:rsidRPr="0051109F">
        <w:rPr>
          <w:rFonts w:asciiTheme="majorBidi" w:hAnsiTheme="majorBidi" w:cstheme="majorBidi"/>
          <w:sz w:val="22"/>
          <w:szCs w:val="22"/>
        </w:rPr>
        <w:lastRenderedPageBreak/>
        <w:t>Independent evaluations are established in projects or programmes or in cooperation agreements with donors and other stakeholders. Both UNDP and UNIDO indicated that since the agreements made with Multilateral Fund do not require project level evaluation, there is no standard practice of sharing these evaluation reports with the SMEO or with the Secretariat.</w:t>
      </w:r>
      <w:bookmarkEnd w:id="51"/>
    </w:p>
    <w:p w14:paraId="7A76B373"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2" w:name="_Toc172793794"/>
      <w:r w:rsidRPr="0051109F">
        <w:rPr>
          <w:rFonts w:asciiTheme="majorBidi" w:hAnsiTheme="majorBidi" w:cstheme="majorBidi"/>
          <w:sz w:val="22"/>
          <w:szCs w:val="22"/>
        </w:rPr>
        <w:t>Some interviewees found the Multilateral Fund stance of not requiring project level independent evaluation sensible since it was unwieldy and perceived as being of little value-for-money, particularly given other monitoring reports such as the evaluation of the performance of implementing agencies against their business plan</w:t>
      </w:r>
      <w:r w:rsidRPr="0051109F">
        <w:rPr>
          <w:rFonts w:asciiTheme="majorBidi" w:hAnsiTheme="majorBidi" w:cstheme="majorBidi"/>
          <w:sz w:val="22"/>
          <w:szCs w:val="22"/>
          <w:vertAlign w:val="superscript"/>
        </w:rPr>
        <w:footnoteReference w:id="80"/>
      </w:r>
      <w:r w:rsidRPr="0051109F">
        <w:rPr>
          <w:rFonts w:asciiTheme="majorBidi" w:hAnsiTheme="majorBidi" w:cstheme="majorBidi"/>
          <w:sz w:val="22"/>
          <w:szCs w:val="22"/>
        </w:rPr>
        <w:t xml:space="preserve"> or the multi-year tranche assessments (see paragraph 53 in the present document) that were considered adequate proxies for external evaluation. Implementing agencies, however, felt that it would be useful to have project level final evaluations but noted they would need funding earmarked upfront for evaluation in the project budgets. Another interlocutor indicated that selective portfolio level evaluations, as distinct from project level evaluations, may be of value. This is the practice in the World Bank which as a part of their Independent Evaluation Group (IEG) policies undertakes implementation completion reports (ICRs) for all Multilateral Fund projects. Some of these are selected for a follow-up implementation completion and results reviews (ICRRs) and involve "independent, desk based, critical validation of evidence, content evaluation of an implementation completion reports (ICRs). Based on the evidence provided in the ICR and an interview with the last task team leader, the IEG arrives at their own ratings of the project using the evaluation criteria used by World Bank project teams". These reports related to the implementation of the Montreal Protocol, some of them pertaining to Multilateral Fund projects, are publicly available on-line through the search engine of the IEG website.</w:t>
      </w:r>
      <w:bookmarkEnd w:id="52"/>
      <w:r w:rsidRPr="0051109F">
        <w:rPr>
          <w:rFonts w:asciiTheme="majorBidi" w:hAnsiTheme="majorBidi" w:cstheme="majorBidi"/>
          <w:color w:val="000000" w:themeColor="text1"/>
          <w:sz w:val="22"/>
          <w:szCs w:val="22"/>
          <w:vertAlign w:val="superscript"/>
        </w:rPr>
        <w:footnoteReference w:id="81"/>
      </w:r>
    </w:p>
    <w:p w14:paraId="36CF4142"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3" w:name="_Toc172793795"/>
      <w:r w:rsidRPr="0051109F">
        <w:rPr>
          <w:rFonts w:asciiTheme="majorBidi" w:hAnsiTheme="majorBidi" w:cstheme="majorBidi"/>
          <w:sz w:val="22"/>
          <w:szCs w:val="22"/>
        </w:rPr>
        <w:t xml:space="preserve">Interviewees associated with Multilateral Fund projects contacted in-country indicated that this assessment exercise was the first time they had been consulted about the evaluation function and their only experience was with the annual questionnaire from the Multilateral Fund Secretariat to NOUs. They noted that to them the distinction between monitoring and evaluation activities was not clear. Some also indicated that they had very little exposure to Multilateral Fund evaluation and had not been part of any evaluation of a programmatic or thematic nature and were therefore not able to comment on the effectiveness and relevance of Multilateral Fund evaluation reports. As the interface with the Multilateral Fund Secretariat is through the implementing agency, they depend on the agency to provide guidance and the priority is accorded to monitoring, not evaluation. They surmised that this was because the personnel implementing the projects did not have stand-alone evaluation capacity at hand. The only experience with independent assessments were the verification missions undertaken by experts hired by the implementing agency. It was acknowledged that these missions were not the same as comprehensive evaluation, but they raised </w:t>
      </w:r>
      <w:r w:rsidRPr="0051109F">
        <w:rPr>
          <w:rFonts w:asciiTheme="majorBidi" w:hAnsiTheme="majorBidi" w:cstheme="majorBidi"/>
          <w:sz w:val="22"/>
          <w:szCs w:val="22"/>
        </w:rPr>
        <w:br/>
        <w:t>cross-cutting issues that could be of interest for Multilateral Fund evaluations to assess more deeply.</w:t>
      </w:r>
      <w:bookmarkEnd w:id="53"/>
    </w:p>
    <w:p w14:paraId="48074BD4" w14:textId="77777777" w:rsidR="00833153" w:rsidRPr="0051109F" w:rsidRDefault="00833153" w:rsidP="00833153">
      <w:pPr>
        <w:numPr>
          <w:ilvl w:val="0"/>
          <w:numId w:val="1"/>
        </w:numPr>
        <w:spacing w:after="240"/>
        <w:outlineLvl w:val="0"/>
        <w:rPr>
          <w:rFonts w:asciiTheme="majorBidi" w:hAnsiTheme="majorBidi" w:cstheme="majorBidi"/>
          <w:color w:val="000000" w:themeColor="text1"/>
          <w:sz w:val="22"/>
          <w:szCs w:val="22"/>
        </w:rPr>
      </w:pPr>
      <w:bookmarkStart w:id="54" w:name="_Toc172793796"/>
      <w:r w:rsidRPr="0051109F">
        <w:rPr>
          <w:rFonts w:asciiTheme="majorBidi" w:hAnsiTheme="majorBidi" w:cstheme="majorBidi"/>
          <w:sz w:val="22"/>
          <w:szCs w:val="22"/>
        </w:rPr>
        <w:t xml:space="preserve">Another interviewee contacted at the national level noted that implementing agencies themselves have different approaches to using evaluation and cited </w:t>
      </w:r>
      <w:r w:rsidRPr="0051109F">
        <w:rPr>
          <w:rFonts w:asciiTheme="majorBidi" w:hAnsiTheme="majorBidi" w:cstheme="majorBidi"/>
          <w:color w:val="000000" w:themeColor="text1"/>
          <w:sz w:val="22"/>
          <w:szCs w:val="22"/>
        </w:rPr>
        <w:t>an example of 'formative evaluation' where the implementing agency had the draft proposal for a large-scale proposal reviewed by its regional evaluation team. The response from the team had been helpful and the proposal had a quick and positive passage through the Executive Committee.</w:t>
      </w:r>
      <w:bookmarkEnd w:id="54"/>
    </w:p>
    <w:p w14:paraId="5AF4EF76"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5" w:name="_Toc172793797"/>
      <w:r w:rsidRPr="0051109F">
        <w:rPr>
          <w:rFonts w:asciiTheme="majorBidi" w:hAnsiTheme="majorBidi" w:cstheme="majorBidi"/>
          <w:sz w:val="22"/>
          <w:szCs w:val="22"/>
        </w:rPr>
        <w:t>All interviewees contacted at the national level asserted that evaluation reports need to pay more attention to assessing situations and challenges being faced at the local level and urged that there be more country visits included in evaluations plans. While desk studies had their uses, these reports typically involved a consultant's review of progress and completion reports, as well as other reporting submitted to the Multilateral Fund, but did not into take account of the ground-level situation.</w:t>
      </w:r>
      <w:bookmarkEnd w:id="55"/>
    </w:p>
    <w:p w14:paraId="215581DC" w14:textId="77777777" w:rsidR="0051109F" w:rsidRDefault="00833153" w:rsidP="00833153">
      <w:pPr>
        <w:numPr>
          <w:ilvl w:val="0"/>
          <w:numId w:val="1"/>
        </w:numPr>
        <w:spacing w:after="240"/>
        <w:outlineLvl w:val="0"/>
        <w:rPr>
          <w:rFonts w:asciiTheme="majorBidi" w:hAnsiTheme="majorBidi" w:cstheme="majorBidi"/>
          <w:sz w:val="22"/>
          <w:szCs w:val="22"/>
        </w:rPr>
      </w:pPr>
      <w:bookmarkStart w:id="56" w:name="_Toc172793798"/>
      <w:r w:rsidRPr="0051109F">
        <w:rPr>
          <w:rFonts w:asciiTheme="majorBidi" w:hAnsiTheme="majorBidi" w:cstheme="majorBidi"/>
          <w:sz w:val="22"/>
          <w:szCs w:val="22"/>
        </w:rPr>
        <w:t xml:space="preserve">Regional networks meetings were seen by several interviewees as an ideal platform for briefing and discussion on those aspects of evaluation reports of specific relevance to implementing agencies and NOUs. </w:t>
      </w:r>
    </w:p>
    <w:p w14:paraId="01936DD8" w14:textId="761511B7" w:rsidR="00833153" w:rsidRPr="0051109F" w:rsidRDefault="00833153" w:rsidP="0051109F">
      <w:pPr>
        <w:spacing w:after="240"/>
        <w:outlineLvl w:val="0"/>
        <w:rPr>
          <w:rFonts w:asciiTheme="majorBidi" w:hAnsiTheme="majorBidi" w:cstheme="majorBidi"/>
          <w:sz w:val="22"/>
          <w:szCs w:val="22"/>
        </w:rPr>
      </w:pPr>
      <w:r w:rsidRPr="0051109F">
        <w:rPr>
          <w:rFonts w:asciiTheme="majorBidi" w:hAnsiTheme="majorBidi" w:cstheme="majorBidi"/>
          <w:sz w:val="22"/>
          <w:szCs w:val="22"/>
        </w:rPr>
        <w:lastRenderedPageBreak/>
        <w:t>This would be particularly helpful since all countries do not participate in Executive Committee meetings and therefore do not have the advantage of being exposed to and involved in discussions during the evaluation agenda item.</w:t>
      </w:r>
      <w:bookmarkEnd w:id="56"/>
    </w:p>
    <w:p w14:paraId="0FE9A122" w14:textId="77777777" w:rsidR="00833153" w:rsidRPr="0051109F" w:rsidRDefault="00833153" w:rsidP="00833153">
      <w:pPr>
        <w:shd w:val="clear" w:color="auto" w:fill="EEECE1" w:themeFill="background2"/>
        <w:spacing w:after="240"/>
        <w:rPr>
          <w:rFonts w:asciiTheme="majorBidi" w:hAnsiTheme="majorBidi" w:cstheme="majorBidi"/>
          <w:b/>
          <w:bCs/>
          <w:color w:val="000000" w:themeColor="text1"/>
          <w:sz w:val="22"/>
          <w:szCs w:val="22"/>
        </w:rPr>
      </w:pPr>
      <w:r w:rsidRPr="0051109F">
        <w:rPr>
          <w:rFonts w:asciiTheme="majorBidi" w:hAnsiTheme="majorBidi" w:cstheme="majorBidi"/>
          <w:b/>
          <w:bCs/>
          <w:color w:val="000000" w:themeColor="text1"/>
          <w:sz w:val="22"/>
          <w:szCs w:val="22"/>
        </w:rPr>
        <w:t>Finding 5:</w:t>
      </w:r>
      <w:r w:rsidRPr="0051109F">
        <w:rPr>
          <w:rFonts w:asciiTheme="majorBidi" w:hAnsiTheme="majorBidi" w:cstheme="majorBidi"/>
          <w:color w:val="000000" w:themeColor="text1"/>
          <w:sz w:val="22"/>
          <w:szCs w:val="22"/>
        </w:rPr>
        <w:t xml:space="preserve"> </w:t>
      </w:r>
      <w:r w:rsidRPr="0051109F">
        <w:rPr>
          <w:rFonts w:asciiTheme="majorBidi" w:hAnsiTheme="majorBidi" w:cstheme="majorBidi"/>
          <w:b/>
          <w:bCs/>
          <w:color w:val="000000" w:themeColor="text1"/>
          <w:sz w:val="22"/>
          <w:szCs w:val="22"/>
        </w:rPr>
        <w:t>Impact of eliminating evaluation reports’ recommendations.</w:t>
      </w:r>
      <w:r w:rsidRPr="0051109F">
        <w:rPr>
          <w:rFonts w:asciiTheme="majorBidi" w:hAnsiTheme="majorBidi" w:cstheme="majorBidi"/>
          <w:color w:val="000000" w:themeColor="text1"/>
          <w:sz w:val="22"/>
          <w:szCs w:val="22"/>
        </w:rPr>
        <w:t xml:space="preserve"> The elimination of </w:t>
      </w:r>
      <w:r w:rsidRPr="0051109F">
        <w:rPr>
          <w:rFonts w:asciiTheme="majorBidi" w:hAnsiTheme="majorBidi" w:cstheme="majorBidi"/>
          <w:color w:val="000000" w:themeColor="text1"/>
          <w:sz w:val="22"/>
          <w:szCs w:val="22"/>
        </w:rPr>
        <w:br/>
        <w:t>evaluation-specific recommendations in favour of a standardized text conveying recommendations from the Committee which invited stakeholders to note and apply, as appropriate, the findings and recommendations</w:t>
      </w:r>
      <w:r w:rsidRPr="0051109F">
        <w:rPr>
          <w:rFonts w:asciiTheme="majorBidi" w:hAnsiTheme="majorBidi" w:cstheme="majorBidi"/>
          <w:color w:val="000000" w:themeColor="text1"/>
          <w:sz w:val="22"/>
          <w:szCs w:val="22"/>
          <w:vertAlign w:val="superscript"/>
        </w:rPr>
        <w:footnoteReference w:id="82"/>
      </w:r>
      <w:r w:rsidRPr="0051109F">
        <w:rPr>
          <w:rFonts w:asciiTheme="majorBidi" w:hAnsiTheme="majorBidi" w:cstheme="majorBidi"/>
          <w:color w:val="000000" w:themeColor="text1"/>
          <w:sz w:val="22"/>
          <w:szCs w:val="22"/>
        </w:rPr>
        <w:t>, was a marked departure from established standards.</w:t>
      </w:r>
      <w:r w:rsidRPr="0051109F">
        <w:rPr>
          <w:rFonts w:asciiTheme="majorBidi" w:hAnsiTheme="majorBidi" w:cstheme="majorBidi"/>
          <w:color w:val="000000" w:themeColor="text1"/>
          <w:sz w:val="22"/>
          <w:szCs w:val="22"/>
          <w:vertAlign w:val="superscript"/>
        </w:rPr>
        <w:footnoteReference w:id="83"/>
      </w:r>
      <w:r w:rsidRPr="0051109F">
        <w:rPr>
          <w:rFonts w:asciiTheme="majorBidi" w:hAnsiTheme="majorBidi" w:cstheme="majorBidi"/>
          <w:color w:val="000000" w:themeColor="text1"/>
          <w:sz w:val="22"/>
          <w:szCs w:val="22"/>
        </w:rPr>
        <w:t xml:space="preserve"> The overall impact was to seriously weaken the utility and effectiveness of evaluation, particularly in terms of report use and </w:t>
      </w:r>
      <w:r w:rsidRPr="0051109F">
        <w:rPr>
          <w:rFonts w:asciiTheme="majorBidi" w:hAnsiTheme="majorBidi" w:cstheme="majorBidi"/>
          <w:color w:val="000000" w:themeColor="text1"/>
          <w:sz w:val="22"/>
          <w:szCs w:val="22"/>
        </w:rPr>
        <w:br/>
        <w:t>follow-up. As a response to the MOPAN report, suggestions were made at the 89</w:t>
      </w:r>
      <w:r w:rsidRPr="0051109F">
        <w:rPr>
          <w:rFonts w:asciiTheme="majorBidi" w:hAnsiTheme="majorBidi" w:cstheme="majorBidi"/>
          <w:color w:val="000000" w:themeColor="text1"/>
          <w:sz w:val="22"/>
          <w:szCs w:val="22"/>
          <w:vertAlign w:val="superscript"/>
        </w:rPr>
        <w:t>th</w:t>
      </w:r>
      <w:r w:rsidRPr="0051109F">
        <w:rPr>
          <w:rFonts w:asciiTheme="majorBidi" w:hAnsiTheme="majorBidi" w:cstheme="majorBidi"/>
          <w:color w:val="000000" w:themeColor="text1"/>
          <w:sz w:val="22"/>
          <w:szCs w:val="22"/>
        </w:rPr>
        <w:t xml:space="preserve"> Executive Committee meeting</w:t>
      </w:r>
      <w:r w:rsidRPr="0051109F">
        <w:rPr>
          <w:rFonts w:asciiTheme="majorBidi" w:hAnsiTheme="majorBidi" w:cstheme="majorBidi"/>
          <w:color w:val="000000" w:themeColor="text1"/>
          <w:sz w:val="22"/>
          <w:szCs w:val="22"/>
          <w:vertAlign w:val="superscript"/>
        </w:rPr>
        <w:footnoteReference w:id="84"/>
      </w:r>
      <w:r w:rsidRPr="0051109F">
        <w:rPr>
          <w:rFonts w:asciiTheme="majorBidi" w:hAnsiTheme="majorBidi" w:cstheme="majorBidi"/>
          <w:color w:val="000000" w:themeColor="text1"/>
          <w:sz w:val="22"/>
          <w:szCs w:val="22"/>
        </w:rPr>
        <w:t xml:space="preserve"> to revert to pre-2011 practices of taking decisions on relevant recommendations and to introduce management responses. These initiatives should help rectify shortcomings in current evaluation reports, enhance the use of evaluation results and restore the credibility of the evaluation function, overall.</w:t>
      </w:r>
    </w:p>
    <w:p w14:paraId="10D74888" w14:textId="77777777" w:rsidR="00833153" w:rsidRPr="0051109F" w:rsidRDefault="00833153" w:rsidP="00833153">
      <w:pPr>
        <w:numPr>
          <w:ilvl w:val="0"/>
          <w:numId w:val="1"/>
        </w:numPr>
        <w:spacing w:before="240" w:after="240"/>
        <w:outlineLvl w:val="0"/>
        <w:rPr>
          <w:rFonts w:asciiTheme="majorBidi" w:hAnsiTheme="majorBidi" w:cstheme="majorBidi"/>
          <w:sz w:val="22"/>
          <w:szCs w:val="22"/>
        </w:rPr>
      </w:pPr>
      <w:bookmarkStart w:id="57" w:name="_Toc172793799"/>
      <w:r w:rsidRPr="0051109F">
        <w:rPr>
          <w:rFonts w:asciiTheme="majorBidi" w:hAnsiTheme="majorBidi" w:cstheme="majorBidi"/>
          <w:sz w:val="22"/>
          <w:szCs w:val="22"/>
        </w:rPr>
        <w:t>Prior to 2011, recommendations were a dynamic instrument with which evaluations engaged with key stakeholders in addressing issues raised in reports. The recommendations were precise and targeted the Executive Committee, implementing agencies, national governments and National Ozone Units, for action. All evaluation reports during the period 1999-2003 were considered by the Subcommittee for Evaluation Monitoring and Finance, which generally met over two days prior to Executive Committee meetings. There were detailed discussions on the evaluation reports in this venue. This situation is not currently the case given the packed agenda of the current Executive Committee meetings.</w:t>
      </w:r>
      <w:bookmarkEnd w:id="57"/>
    </w:p>
    <w:p w14:paraId="2E064AB5"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8" w:name="_Toc172793800"/>
      <w:r w:rsidRPr="0051109F">
        <w:rPr>
          <w:rFonts w:asciiTheme="majorBidi" w:hAnsiTheme="majorBidi" w:cstheme="majorBidi"/>
          <w:sz w:val="22"/>
          <w:szCs w:val="22"/>
        </w:rPr>
        <w:t>Many interviewees described the early evaluations as analytical, surfacing issues that needed solutions and contributing to shaping the policy. The SMEO at that time participated in at least one country visit to ensure that the interview protocols and stakeholder visits were effective. In some cases, implementing agency personnel as well as the Multilateral Fund programme manager responsible for the sector were included in these evaluation teams as resource persons well-versed in technical matters and operations of the Multilateral Fund. Feedback from several interviewees was that this practice, particularly of including Multilateral Fund programme managers as resource persons on teams, was valuable and this suggests that the practice should be revived.</w:t>
      </w:r>
      <w:bookmarkEnd w:id="58"/>
    </w:p>
    <w:p w14:paraId="426CD3EA"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59" w:name="_Toc172793801"/>
      <w:r w:rsidRPr="0051109F">
        <w:rPr>
          <w:rFonts w:asciiTheme="majorBidi" w:hAnsiTheme="majorBidi" w:cstheme="majorBidi"/>
          <w:sz w:val="22"/>
          <w:szCs w:val="22"/>
        </w:rPr>
        <w:t xml:space="preserve">The stature of evaluation reached achieved a high-water mark during this period according to many interviewees. A multi-step evaluation methodology covered: (i) </w:t>
      </w:r>
      <w:r w:rsidRPr="0051109F">
        <w:rPr>
          <w:rFonts w:asciiTheme="majorBidi" w:hAnsiTheme="majorBidi" w:cstheme="majorBidi"/>
          <w:color w:val="000000" w:themeColor="text1"/>
          <w:sz w:val="22"/>
          <w:szCs w:val="22"/>
        </w:rPr>
        <w:t>an in-depth desk review by technical experts in preparation of field visits; (ii) guidelines for structured interviews to be conducted with national government and enterprise personnel; (iii) widespread country visits by evaluation teams with case studies prepared by the experts, (iv) a synthesis report prepared by the SMEO which summarized case studies and presented recommendations for consideration by the Executive Committee.</w:t>
      </w:r>
      <w:r w:rsidRPr="0051109F">
        <w:rPr>
          <w:rFonts w:asciiTheme="majorBidi" w:hAnsiTheme="majorBidi" w:cstheme="majorBidi"/>
          <w:sz w:val="22"/>
          <w:szCs w:val="22"/>
        </w:rPr>
        <w:t xml:space="preserve"> According to the document which presented the workload of the SMEO for Executive Committee consideration, during the first period 2000-2009, the total funding approved for monitoring and evaluation work programme was US $ 2,815,000 and the SMEO had delivered 26 synthesis evaluations, 165 country case studies, and 23 regional case studies. A total of 2,593 project completion reports were received for the same period.</w:t>
      </w:r>
      <w:r w:rsidRPr="0051109F">
        <w:rPr>
          <w:rFonts w:asciiTheme="majorBidi" w:hAnsiTheme="majorBidi" w:cstheme="majorBidi"/>
          <w:sz w:val="22"/>
          <w:szCs w:val="22"/>
          <w:vertAlign w:val="superscript"/>
        </w:rPr>
        <w:footnoteReference w:id="85"/>
      </w:r>
      <w:r w:rsidRPr="0051109F">
        <w:rPr>
          <w:rFonts w:asciiTheme="majorBidi" w:hAnsiTheme="majorBidi" w:cstheme="majorBidi"/>
          <w:sz w:val="22"/>
          <w:szCs w:val="22"/>
        </w:rPr>
        <w:t xml:space="preserve"> Figure 1 below displays the evolution of approved budgets between 2000 and 2025:</w:t>
      </w:r>
      <w:bookmarkEnd w:id="59"/>
      <w:r w:rsidRPr="0051109F">
        <w:rPr>
          <w:rFonts w:asciiTheme="majorBidi" w:hAnsiTheme="majorBidi" w:cstheme="majorBidi"/>
          <w:sz w:val="22"/>
          <w:szCs w:val="22"/>
          <w:vertAlign w:val="superscript"/>
        </w:rPr>
        <w:footnoteReference w:id="86"/>
      </w:r>
    </w:p>
    <w:p w14:paraId="640A8525" w14:textId="77777777" w:rsidR="00833153" w:rsidRPr="0051109F" w:rsidRDefault="00833153" w:rsidP="00833153">
      <w:pPr>
        <w:keepNext/>
        <w:jc w:val="center"/>
        <w:rPr>
          <w:rFonts w:asciiTheme="majorBidi" w:hAnsiTheme="majorBidi" w:cstheme="majorBidi"/>
          <w:b/>
          <w:bCs/>
          <w:sz w:val="22"/>
          <w:szCs w:val="22"/>
        </w:rPr>
      </w:pPr>
      <w:r w:rsidRPr="0051109F">
        <w:rPr>
          <w:rFonts w:asciiTheme="majorBidi" w:hAnsiTheme="majorBidi" w:cstheme="majorBidi"/>
          <w:b/>
          <w:bCs/>
          <w:sz w:val="22"/>
          <w:szCs w:val="22"/>
        </w:rPr>
        <w:lastRenderedPageBreak/>
        <w:t xml:space="preserve">Figure </w:t>
      </w:r>
      <w:r w:rsidRPr="0051109F">
        <w:rPr>
          <w:rFonts w:asciiTheme="majorBidi" w:hAnsiTheme="majorBidi" w:cstheme="majorBidi"/>
          <w:b/>
          <w:bCs/>
          <w:sz w:val="22"/>
          <w:szCs w:val="22"/>
        </w:rPr>
        <w:fldChar w:fldCharType="begin"/>
      </w:r>
      <w:r w:rsidRPr="0051109F">
        <w:rPr>
          <w:rFonts w:asciiTheme="majorBidi" w:hAnsiTheme="majorBidi" w:cstheme="majorBidi"/>
          <w:b/>
          <w:bCs/>
          <w:sz w:val="22"/>
          <w:szCs w:val="22"/>
        </w:rPr>
        <w:instrText xml:space="preserve"> SEQ Figure \* ARABIC </w:instrText>
      </w:r>
      <w:r w:rsidRPr="0051109F">
        <w:rPr>
          <w:rFonts w:asciiTheme="majorBidi" w:hAnsiTheme="majorBidi" w:cstheme="majorBidi"/>
          <w:b/>
          <w:bCs/>
          <w:sz w:val="22"/>
          <w:szCs w:val="22"/>
        </w:rPr>
        <w:fldChar w:fldCharType="separate"/>
      </w:r>
      <w:r w:rsidRPr="0051109F">
        <w:rPr>
          <w:rFonts w:asciiTheme="majorBidi" w:hAnsiTheme="majorBidi" w:cstheme="majorBidi"/>
          <w:b/>
          <w:bCs/>
          <w:noProof/>
          <w:sz w:val="22"/>
          <w:szCs w:val="22"/>
        </w:rPr>
        <w:t>1</w:t>
      </w:r>
      <w:r w:rsidRPr="0051109F">
        <w:rPr>
          <w:rFonts w:asciiTheme="majorBidi" w:hAnsiTheme="majorBidi" w:cstheme="majorBidi"/>
          <w:b/>
          <w:bCs/>
          <w:sz w:val="22"/>
          <w:szCs w:val="22"/>
        </w:rPr>
        <w:fldChar w:fldCharType="end"/>
      </w:r>
      <w:r w:rsidRPr="0051109F">
        <w:rPr>
          <w:rFonts w:asciiTheme="majorBidi" w:hAnsiTheme="majorBidi" w:cstheme="majorBidi"/>
          <w:b/>
          <w:bCs/>
          <w:sz w:val="22"/>
          <w:szCs w:val="22"/>
          <w:lang w:val="en-US"/>
        </w:rPr>
        <w:t>: Evolution of approved monitoring and evaluation annual budget (2000-2025)</w:t>
      </w:r>
    </w:p>
    <w:p w14:paraId="02A2C964" w14:textId="77777777" w:rsidR="00833153" w:rsidRPr="0051109F" w:rsidRDefault="00833153" w:rsidP="00833153">
      <w:pPr>
        <w:jc w:val="center"/>
        <w:rPr>
          <w:rFonts w:asciiTheme="majorBidi" w:hAnsiTheme="majorBidi" w:cstheme="majorBidi"/>
          <w:sz w:val="22"/>
          <w:szCs w:val="22"/>
          <w:lang w:val="en-US"/>
        </w:rPr>
      </w:pPr>
      <w:r w:rsidRPr="0051109F">
        <w:rPr>
          <w:rFonts w:asciiTheme="majorBidi" w:hAnsiTheme="majorBidi" w:cstheme="majorBidi"/>
          <w:noProof/>
          <w:sz w:val="22"/>
          <w:szCs w:val="22"/>
        </w:rPr>
        <w:drawing>
          <wp:inline distT="0" distB="0" distL="0" distR="0" wp14:anchorId="746F288B" wp14:editId="677346AB">
            <wp:extent cx="6000750" cy="3932555"/>
            <wp:effectExtent l="0" t="0" r="0" b="10795"/>
            <wp:docPr id="1796300296" name="Chart 1">
              <a:extLst xmlns:a="http://schemas.openxmlformats.org/drawingml/2006/main">
                <a:ext uri="{FF2B5EF4-FFF2-40B4-BE49-F238E27FC236}">
                  <a16:creationId xmlns:a16="http://schemas.microsoft.com/office/drawing/2014/main" id="{D58A4267-7169-4BAA-B965-1A2BC17BB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14B8DA" w14:textId="77777777" w:rsidR="00833153" w:rsidRPr="0051109F" w:rsidRDefault="00833153" w:rsidP="00833153">
      <w:pPr>
        <w:spacing w:after="240"/>
        <w:jc w:val="center"/>
        <w:rPr>
          <w:rFonts w:asciiTheme="majorBidi" w:hAnsiTheme="majorBidi" w:cstheme="majorBidi"/>
          <w:i/>
          <w:iCs/>
          <w:sz w:val="22"/>
          <w:szCs w:val="22"/>
          <w:lang w:val="en-US"/>
        </w:rPr>
      </w:pPr>
      <w:r w:rsidRPr="0051109F">
        <w:rPr>
          <w:rFonts w:asciiTheme="majorBidi" w:hAnsiTheme="majorBidi" w:cstheme="majorBidi"/>
          <w:i/>
          <w:iCs/>
          <w:color w:val="000000" w:themeColor="text1"/>
          <w:sz w:val="22"/>
          <w:szCs w:val="22"/>
        </w:rPr>
        <w:t xml:space="preserve">Source: Based on the data presented in </w:t>
      </w:r>
      <w:r w:rsidRPr="0051109F">
        <w:rPr>
          <w:rFonts w:asciiTheme="majorBidi" w:hAnsiTheme="majorBidi" w:cstheme="majorBidi"/>
          <w:i/>
          <w:iCs/>
          <w:sz w:val="22"/>
          <w:szCs w:val="22"/>
        </w:rPr>
        <w:t>UNEP/OzL.Pro/ExCom/94/7, annex I, table 1.</w:t>
      </w:r>
    </w:p>
    <w:p w14:paraId="48044D87"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14:ligatures w14:val="standardContextual"/>
        </w:rPr>
      </w:pPr>
      <w:bookmarkStart w:id="60" w:name="_Toc172793802"/>
      <w:r w:rsidRPr="0051109F">
        <w:rPr>
          <w:rFonts w:asciiTheme="majorBidi" w:hAnsiTheme="majorBidi" w:cstheme="majorBidi"/>
          <w:sz w:val="22"/>
          <w:szCs w:val="22"/>
        </w:rPr>
        <w:t>There is an empty year between the transition of the SMEO’s post under recruitment, with no budget allocated. The graphic reveals that during the period 2011-2020, there was a smaller evaluation portfolio with a budgeted total of US $1,530,930 for 16 desk studies and nine evaluation reports.</w:t>
      </w:r>
      <w:r w:rsidRPr="0051109F">
        <w:rPr>
          <w:rFonts w:asciiTheme="majorBidi" w:hAnsiTheme="majorBidi" w:cstheme="majorBidi"/>
          <w:color w:val="000000" w:themeColor="text1"/>
          <w:sz w:val="22"/>
          <w:szCs w:val="22"/>
          <w:vertAlign w:val="superscript"/>
        </w:rPr>
        <w:footnoteReference w:id="87"/>
      </w:r>
      <w:r w:rsidRPr="0051109F">
        <w:rPr>
          <w:rFonts w:asciiTheme="majorBidi" w:hAnsiTheme="majorBidi" w:cstheme="majorBidi"/>
          <w:sz w:val="22"/>
          <w:szCs w:val="22"/>
        </w:rPr>
        <w:t xml:space="preserve"> In previous years desk studies were used as integral to the preparation for the evaluation exercise whereas during the succeeding years they were often used to enable an Executive Committee decision as to whether a full-fledged evaluation should proceed or not. In terms of quality, those reports that annexed the terms of reference indicate detailed areas for inquiry,</w:t>
      </w:r>
      <w:r w:rsidRPr="0051109F">
        <w:rPr>
          <w:rFonts w:asciiTheme="majorBidi" w:hAnsiTheme="majorBidi" w:cstheme="majorBidi"/>
          <w:color w:val="000000" w:themeColor="text1"/>
          <w:sz w:val="22"/>
          <w:szCs w:val="22"/>
          <w:vertAlign w:val="superscript"/>
        </w:rPr>
        <w:footnoteReference w:id="88"/>
      </w:r>
      <w:r w:rsidRPr="0051109F">
        <w:rPr>
          <w:rFonts w:asciiTheme="majorBidi" w:hAnsiTheme="majorBidi" w:cstheme="majorBidi"/>
          <w:sz w:val="22"/>
          <w:szCs w:val="22"/>
        </w:rPr>
        <w:t xml:space="preserve"> but the reports themselves do not have clear evaluation questions and contain limited information on the methods used for data collection and analysis. They also provide scant information on who was interviewed, or the facilities visited. Conclusions and lessons learned are mostly descriptive rather than analytical.</w:t>
      </w:r>
      <w:bookmarkEnd w:id="60"/>
    </w:p>
    <w:p w14:paraId="681F05B6"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14:ligatures w14:val="standardContextual"/>
        </w:rPr>
      </w:pPr>
      <w:bookmarkStart w:id="61" w:name="_Toc172793803"/>
      <w:r w:rsidRPr="0051109F">
        <w:rPr>
          <w:rFonts w:asciiTheme="majorBidi" w:hAnsiTheme="majorBidi" w:cstheme="majorBidi"/>
          <w:sz w:val="22"/>
          <w:szCs w:val="22"/>
        </w:rPr>
        <w:t>The formats of the reports also vary. Some have executive summaries, others do not. However, the major issue faced in any assessment of these reports is the lack of recommendations. As the MOPAN report observes "</w:t>
      </w:r>
      <w:r w:rsidRPr="0051109F">
        <w:rPr>
          <w:rFonts w:asciiTheme="majorBidi" w:eastAsiaTheme="minorHAnsi" w:hAnsiTheme="majorBidi" w:cstheme="majorBidi"/>
          <w:sz w:val="22"/>
          <w:szCs w:val="22"/>
          <w:lang w:val="en-US"/>
          <w14:ligatures w14:val="standardContextual"/>
        </w:rPr>
        <w:t xml:space="preserve">Although there is a recommendations section in the reports, these are usually not clearly linked to findings. Recommendations are worded more as requests to the Executive Committee to </w:t>
      </w:r>
      <w:r w:rsidRPr="0051109F">
        <w:rPr>
          <w:rFonts w:asciiTheme="majorBidi" w:hAnsiTheme="majorBidi" w:cstheme="majorBidi"/>
          <w:sz w:val="22"/>
          <w:szCs w:val="22"/>
          <w:lang w:val="en-US"/>
        </w:rPr>
        <w:t>'</w:t>
      </w:r>
      <w:r w:rsidRPr="0051109F">
        <w:rPr>
          <w:rFonts w:asciiTheme="majorBidi" w:eastAsiaTheme="minorHAnsi" w:hAnsiTheme="majorBidi" w:cstheme="majorBidi"/>
          <w:sz w:val="22"/>
          <w:szCs w:val="22"/>
          <w:lang w:val="en-US"/>
          <w14:ligatures w14:val="standardContextual"/>
        </w:rPr>
        <w:t>take note</w:t>
      </w:r>
      <w:r w:rsidRPr="0051109F">
        <w:rPr>
          <w:rFonts w:asciiTheme="majorBidi" w:hAnsiTheme="majorBidi" w:cstheme="majorBidi"/>
          <w:sz w:val="22"/>
          <w:szCs w:val="22"/>
          <w:lang w:val="en-US"/>
        </w:rPr>
        <w:t>'</w:t>
      </w:r>
      <w:r w:rsidRPr="0051109F">
        <w:rPr>
          <w:rFonts w:asciiTheme="majorBidi" w:eastAsiaTheme="minorHAnsi" w:hAnsiTheme="majorBidi" w:cstheme="majorBidi"/>
          <w:sz w:val="22"/>
          <w:szCs w:val="22"/>
          <w:lang w:val="en-US"/>
          <w14:ligatures w14:val="standardContextual"/>
        </w:rPr>
        <w:t xml:space="preserve"> of the findings or to </w:t>
      </w:r>
      <w:r w:rsidRPr="0051109F">
        <w:rPr>
          <w:rFonts w:asciiTheme="majorBidi" w:hAnsiTheme="majorBidi" w:cstheme="majorBidi"/>
          <w:sz w:val="22"/>
          <w:szCs w:val="22"/>
        </w:rPr>
        <w:t>"</w:t>
      </w:r>
      <w:r w:rsidRPr="0051109F">
        <w:rPr>
          <w:rFonts w:asciiTheme="majorBidi" w:eastAsiaTheme="minorHAnsi" w:hAnsiTheme="majorBidi" w:cstheme="majorBidi"/>
          <w:sz w:val="22"/>
          <w:szCs w:val="22"/>
          <w:lang w:val="en-US"/>
          <w14:ligatures w14:val="standardContextual"/>
        </w:rPr>
        <w:t>invite the bilateral and implementing agencies to apply, when appropriate, the findings and recommendations of the evaluation</w:t>
      </w:r>
      <w:r w:rsidRPr="0051109F">
        <w:rPr>
          <w:rFonts w:asciiTheme="majorBidi" w:hAnsiTheme="majorBidi" w:cstheme="majorBidi"/>
          <w:sz w:val="22"/>
          <w:szCs w:val="22"/>
        </w:rPr>
        <w:t>"</w:t>
      </w:r>
      <w:bookmarkEnd w:id="61"/>
      <w:r w:rsidRPr="0051109F">
        <w:rPr>
          <w:rFonts w:asciiTheme="majorBidi" w:eastAsiaTheme="minorHAnsi" w:hAnsiTheme="majorBidi" w:cstheme="majorBidi"/>
          <w:sz w:val="22"/>
          <w:szCs w:val="22"/>
          <w:lang w:val="en-US"/>
          <w14:ligatures w14:val="standardContextual"/>
        </w:rPr>
        <w:t>.</w:t>
      </w:r>
      <w:r w:rsidRPr="0051109F">
        <w:rPr>
          <w:rFonts w:asciiTheme="majorBidi" w:eastAsiaTheme="minorHAnsi" w:hAnsiTheme="majorBidi" w:cstheme="majorBidi"/>
          <w:sz w:val="22"/>
          <w:szCs w:val="22"/>
          <w:vertAlign w:val="superscript"/>
          <w:lang w:val="en-US"/>
          <w14:ligatures w14:val="standardContextual"/>
        </w:rPr>
        <w:footnoteReference w:id="89"/>
      </w:r>
    </w:p>
    <w:p w14:paraId="092B16E0"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62" w:name="_Toc172793804"/>
      <w:r w:rsidRPr="0051109F">
        <w:rPr>
          <w:rFonts w:asciiTheme="majorBidi" w:eastAsiaTheme="minorHAnsi" w:hAnsiTheme="majorBidi" w:cstheme="majorBidi"/>
          <w:sz w:val="22"/>
          <w:szCs w:val="22"/>
          <w:lang w:val="en-US"/>
          <w14:ligatures w14:val="standardContextual"/>
        </w:rPr>
        <w:t xml:space="preserve">Implementing agencies who were asked whether/how they currently follow-up on </w:t>
      </w:r>
      <w:r w:rsidRPr="0051109F">
        <w:rPr>
          <w:rFonts w:asciiTheme="majorBidi" w:hAnsiTheme="majorBidi" w:cstheme="majorBidi"/>
          <w:sz w:val="22"/>
          <w:szCs w:val="22"/>
          <w:lang w:val="en-US"/>
        </w:rPr>
        <w:t xml:space="preserve">Executive Committee decisions on individual evaluation reports, indicated they did not have any mechanism to do this. This was doubly difficult given that recent reports present 'Learning and Conclusions' or as 'the way forward' which are not pitched for actionable follow-up. Another </w:t>
      </w:r>
      <w:r w:rsidRPr="0051109F">
        <w:rPr>
          <w:rFonts w:asciiTheme="majorBidi" w:hAnsiTheme="majorBidi" w:cstheme="majorBidi"/>
          <w:sz w:val="22"/>
          <w:szCs w:val="22"/>
        </w:rPr>
        <w:t xml:space="preserve">interviewee commented that the Executive Committee invitation for implementing agencies to decide to follow-up on findings when appropriate was "not the real </w:t>
      </w:r>
      <w:r w:rsidRPr="0051109F">
        <w:rPr>
          <w:rFonts w:asciiTheme="majorBidi" w:hAnsiTheme="majorBidi" w:cstheme="majorBidi"/>
          <w:sz w:val="22"/>
          <w:szCs w:val="22"/>
        </w:rPr>
        <w:lastRenderedPageBreak/>
        <w:t>spirit of evaluation" as there was a need for recommendations that linked to a follow-up mechanism to track the extent to which recommendations had been implemented. Many interviewees concurred that the upshot of this development was that evaluation reports were simply 'shelved'.</w:t>
      </w:r>
      <w:bookmarkEnd w:id="62"/>
    </w:p>
    <w:p w14:paraId="5519373C"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63" w:name="_Toc172793805"/>
      <w:r w:rsidRPr="0051109F">
        <w:rPr>
          <w:rFonts w:asciiTheme="majorBidi" w:hAnsiTheme="majorBidi" w:cstheme="majorBidi"/>
          <w:sz w:val="22"/>
          <w:szCs w:val="22"/>
        </w:rPr>
        <w:t>At the 89</w:t>
      </w:r>
      <w:r w:rsidRPr="0051109F">
        <w:rPr>
          <w:rFonts w:asciiTheme="majorBidi" w:hAnsiTheme="majorBidi" w:cstheme="majorBidi"/>
          <w:sz w:val="22"/>
          <w:szCs w:val="22"/>
          <w:vertAlign w:val="superscript"/>
        </w:rPr>
        <w:t>th</w:t>
      </w:r>
      <w:r w:rsidRPr="0051109F">
        <w:rPr>
          <w:rFonts w:asciiTheme="majorBidi" w:hAnsiTheme="majorBidi" w:cstheme="majorBidi"/>
          <w:sz w:val="22"/>
          <w:szCs w:val="22"/>
        </w:rPr>
        <w:t xml:space="preserve"> meeting of the Executive Committee, discussions focused on the MOPAN reports recommendations to enhance the relevance of the evaluation function. Suggestions were made to revert to past practices that were discontinued in 2011 where the Executive Committee took decisions on relevant recommendations "so that there could be follow-up with regard to how the evaluation recommendations and related decisions fed into the work of the Fund and its bilateral and implementing agencies". It was stressed that the number of recommendations should be limited and concentrate on the most essential findings. Preparation of management responses was also seen as helping to "enhance the use of evaluation results and strengthen the function's ties with the work of the Fund".</w:t>
      </w:r>
      <w:bookmarkEnd w:id="63"/>
      <w:r w:rsidRPr="0051109F">
        <w:rPr>
          <w:rFonts w:asciiTheme="majorBidi" w:hAnsiTheme="majorBidi" w:cstheme="majorBidi"/>
          <w:sz w:val="22"/>
          <w:szCs w:val="22"/>
          <w:vertAlign w:val="superscript"/>
        </w:rPr>
        <w:footnoteReference w:id="90"/>
      </w:r>
    </w:p>
    <w:p w14:paraId="4368EAEA"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64" w:name="_Toc172793806"/>
      <w:r w:rsidRPr="0051109F">
        <w:rPr>
          <w:rFonts w:asciiTheme="majorBidi" w:hAnsiTheme="majorBidi" w:cstheme="majorBidi"/>
          <w:sz w:val="22"/>
          <w:szCs w:val="22"/>
        </w:rPr>
        <w:t>To address the limited time available to discuss evaluation reports during Executive Committee meetings, it was suggested that the SMEO should have discussions on the reports at the IACM. These exchanges would then be captured in the reports of the IACM meeting submitted to the Executive Committee and could summarise key points which would help the Executive Committee to engage in more focused discussions on the recommendations. The IACM interactions could have the added benefit of ensuring clarity in the recommendations, solicit suggestions for evaluation topics and consider issues that seemed pertinent for inclusion in a management response.</w:t>
      </w:r>
      <w:bookmarkEnd w:id="64"/>
    </w:p>
    <w:p w14:paraId="2B08DEFD" w14:textId="77777777" w:rsidR="00833153" w:rsidRPr="0051109F" w:rsidRDefault="00833153" w:rsidP="00833153">
      <w:pPr>
        <w:shd w:val="clear" w:color="auto" w:fill="EEECE1" w:themeFill="background2"/>
        <w:spacing w:after="240"/>
        <w:rPr>
          <w:rFonts w:asciiTheme="majorBidi" w:hAnsiTheme="majorBidi" w:cstheme="majorBidi"/>
          <w:color w:val="000000" w:themeColor="text1"/>
          <w:sz w:val="22"/>
          <w:szCs w:val="22"/>
        </w:rPr>
      </w:pPr>
      <w:r w:rsidRPr="0051109F">
        <w:rPr>
          <w:rFonts w:asciiTheme="majorBidi" w:eastAsiaTheme="minorHAnsi" w:hAnsiTheme="majorBidi" w:cstheme="majorBidi"/>
          <w:b/>
          <w:bCs/>
          <w:sz w:val="22"/>
          <w:szCs w:val="22"/>
          <w:lang w:val="en-US"/>
          <w14:ligatures w14:val="standardContextual"/>
        </w:rPr>
        <w:t>Finding 6:</w:t>
      </w:r>
      <w:r w:rsidRPr="0051109F">
        <w:rPr>
          <w:rFonts w:asciiTheme="majorBidi" w:eastAsiaTheme="minorHAnsi" w:hAnsiTheme="majorBidi" w:cstheme="majorBidi"/>
          <w:sz w:val="22"/>
          <w:szCs w:val="22"/>
          <w:lang w:val="en-US"/>
          <w14:ligatures w14:val="standardContextual"/>
        </w:rPr>
        <w:t xml:space="preserve"> </w:t>
      </w:r>
      <w:r w:rsidRPr="0051109F">
        <w:rPr>
          <w:rFonts w:asciiTheme="majorBidi" w:hAnsiTheme="majorBidi" w:cstheme="majorBidi"/>
          <w:b/>
          <w:bCs/>
          <w:sz w:val="22"/>
          <w:szCs w:val="22"/>
          <w:lang w:val="en-US"/>
        </w:rPr>
        <w:t>Diversifying the type and focus of evaluation to include assessment of the social and economic impacts of Multilateral Fund programming</w:t>
      </w:r>
      <w:r w:rsidRPr="0051109F">
        <w:rPr>
          <w:rFonts w:asciiTheme="majorBidi" w:hAnsiTheme="majorBidi" w:cstheme="majorBidi"/>
          <w:b/>
          <w:bCs/>
          <w:i/>
          <w:iCs/>
          <w:sz w:val="22"/>
          <w:szCs w:val="22"/>
          <w:lang w:val="en-US"/>
        </w:rPr>
        <w:t xml:space="preserve">. </w:t>
      </w:r>
      <w:r w:rsidRPr="0051109F">
        <w:rPr>
          <w:rFonts w:asciiTheme="majorBidi" w:eastAsiaTheme="minorHAnsi" w:hAnsiTheme="majorBidi" w:cstheme="majorBidi"/>
          <w:sz w:val="22"/>
          <w:szCs w:val="22"/>
          <w:lang w:val="en-US"/>
          <w14:ligatures w14:val="standardContextual"/>
        </w:rPr>
        <w:t>While Multilateral Fund has been recognized as being successful in establishing a monitoring and verification system for measuring compliance with ODS phase-out target, and other Montreal Protocol related targets, it has been less successful in developing a comprehensive and robust evaluation framework to assess 'softer' kinds of activities like training, capacity building, institutional strengthening, private sector involvement capturing experiences of public awareness and the overall sustainability of Multilateral Fund results after project completion. This aspect is becoming increasingly relevant as the Multilateral Fund embarks on designing and implementing projects that respond to the needs to comply with the targets set by the Kigali Amendment.</w:t>
      </w:r>
    </w:p>
    <w:p w14:paraId="0E5F4A6F"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rPr>
      </w:pPr>
      <w:bookmarkStart w:id="65" w:name="_Toc172793807"/>
      <w:r w:rsidRPr="0051109F">
        <w:rPr>
          <w:rFonts w:asciiTheme="majorBidi" w:hAnsiTheme="majorBidi" w:cstheme="majorBidi"/>
          <w:color w:val="000000" w:themeColor="text1"/>
          <w:sz w:val="22"/>
          <w:szCs w:val="22"/>
        </w:rPr>
        <w:t>The MOPAN report observes that "</w:t>
      </w:r>
      <w:r w:rsidRPr="0051109F">
        <w:rPr>
          <w:rFonts w:asciiTheme="majorBidi" w:eastAsiaTheme="minorHAnsi" w:hAnsiTheme="majorBidi" w:cstheme="majorBidi"/>
          <w:sz w:val="22"/>
          <w:szCs w:val="22"/>
          <w:lang w:val="en-US"/>
        </w:rPr>
        <w:t>The Multilateral Fund has had a narrow and effective focus on the phase-out/phase-down of controlled substances".</w:t>
      </w:r>
      <w:r w:rsidRPr="0051109F">
        <w:rPr>
          <w:rFonts w:asciiTheme="majorBidi" w:eastAsiaTheme="minorHAnsi" w:hAnsiTheme="majorBidi" w:cstheme="majorBidi"/>
          <w:sz w:val="22"/>
          <w:szCs w:val="22"/>
          <w:vertAlign w:val="superscript"/>
          <w:lang w:val="en-US"/>
          <w14:ligatures w14:val="standardContextual"/>
        </w:rPr>
        <w:footnoteReference w:id="91"/>
      </w:r>
      <w:r w:rsidRPr="0051109F">
        <w:rPr>
          <w:rFonts w:asciiTheme="majorBidi" w:eastAsiaTheme="minorHAnsi" w:hAnsiTheme="majorBidi" w:cstheme="majorBidi"/>
          <w:sz w:val="22"/>
          <w:szCs w:val="22"/>
          <w:lang w:val="en-US"/>
        </w:rPr>
        <w:t xml:space="preserve"> This has led to a perception among many interviewees, particularly among implementing agencies, that the Multilateral Fund is driven by a "compliance-based" focus that is precludes explicit attention to the social and economic impact of its programmes. Implementing agencies comment that this laser-focus on compliance does not encompass their own agency priorities which have broader mandates that focus on stakeholders, gender, jobs and small and medium industries, for example. One agency representative recounted that when the Multilateral Fund gender policy was adopted, a gender specialist had been recruited to help identify ways and means to make sure the portfolio was gender sensitive. After having reviewed the Multilateral Fund programmes, the response of this consultant was "Where are the people?"</w:t>
      </w:r>
      <w:bookmarkEnd w:id="65"/>
    </w:p>
    <w:p w14:paraId="78B7327A" w14:textId="77777777" w:rsidR="00833153" w:rsidRDefault="00833153" w:rsidP="00833153">
      <w:pPr>
        <w:numPr>
          <w:ilvl w:val="0"/>
          <w:numId w:val="1"/>
        </w:numPr>
        <w:spacing w:after="240"/>
        <w:outlineLvl w:val="0"/>
        <w:rPr>
          <w:rFonts w:asciiTheme="majorBidi" w:eastAsiaTheme="minorHAnsi" w:hAnsiTheme="majorBidi" w:cstheme="majorBidi"/>
          <w:sz w:val="22"/>
          <w:szCs w:val="22"/>
          <w:lang w:val="en-US"/>
        </w:rPr>
      </w:pPr>
      <w:bookmarkStart w:id="66" w:name="_Toc172793808"/>
      <w:r w:rsidRPr="0051109F">
        <w:rPr>
          <w:rFonts w:asciiTheme="majorBidi" w:eastAsiaTheme="minorHAnsi" w:hAnsiTheme="majorBidi" w:cstheme="majorBidi"/>
          <w:sz w:val="22"/>
          <w:szCs w:val="22"/>
          <w:lang w:val="en-US"/>
        </w:rPr>
        <w:t>Current practice in Multilateral Fund evaluation is to draw mainly from reports submitted to meet the requirements of the Multilateral Fund Secretariat. As noted earlier in the report, some implementing agencies undertake evaluation of Multilateral Fund because their own agencies have evaluation policies that require such coverage. To date there is no formal arrangement between the SMEO and the heads of implementing agencies’ evaluation offices which could have potential in terms of formulating an evaluation framework that takes more innovative approach particularly to assess experiences in the social and economic impacts of Multilateral Fund programming and could also experiment with joint evaluations.</w:t>
      </w:r>
      <w:bookmarkEnd w:id="66"/>
    </w:p>
    <w:p w14:paraId="04ECF86F" w14:textId="77777777" w:rsidR="0051109F" w:rsidRPr="0051109F" w:rsidRDefault="0051109F" w:rsidP="0051109F">
      <w:pPr>
        <w:spacing w:after="240"/>
        <w:outlineLvl w:val="0"/>
        <w:rPr>
          <w:rFonts w:asciiTheme="majorBidi" w:eastAsiaTheme="minorHAnsi" w:hAnsiTheme="majorBidi" w:cstheme="majorBidi"/>
          <w:sz w:val="22"/>
          <w:szCs w:val="22"/>
          <w:lang w:val="en-US"/>
        </w:rPr>
      </w:pPr>
    </w:p>
    <w:p w14:paraId="27186E54"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rPr>
      </w:pPr>
      <w:bookmarkStart w:id="67" w:name="_Toc172793809"/>
      <w:r w:rsidRPr="0051109F">
        <w:rPr>
          <w:rFonts w:asciiTheme="majorBidi" w:eastAsiaTheme="minorHAnsi" w:hAnsiTheme="majorBidi" w:cstheme="majorBidi"/>
          <w:sz w:val="22"/>
          <w:szCs w:val="22"/>
          <w:lang w:val="en-US"/>
        </w:rPr>
        <w:lastRenderedPageBreak/>
        <w:t>With this aim in mind, evaluation offices of the implementing agencies should share any evaluations on Multilateral Fund projects on a regular basis with the evaluation unit of the Multilateral Fund. This could be a useful source for the Multilateral Fund evaluation unit to build meta-analyses based on the inputs provided by the independent evaluation offices of the implementing agencies. In this connection it is noteworthy that one Evaluation Head suggested that there was an opportunity to establish an informal 'community of practice' among the implementing agency evaluation units and the Multilateral Fund evaluation unit.</w:t>
      </w:r>
      <w:bookmarkEnd w:id="67"/>
    </w:p>
    <w:p w14:paraId="6F4D57AB"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68" w:name="_Toc172793810"/>
      <w:r w:rsidRPr="0051109F">
        <w:rPr>
          <w:rFonts w:asciiTheme="majorBidi" w:hAnsiTheme="majorBidi" w:cstheme="majorBidi"/>
          <w:sz w:val="22"/>
          <w:szCs w:val="22"/>
        </w:rPr>
        <w:t>As a final point in connection with this finding, a case study entitled "The Multilateral Fund for the Implementation of the Montreal Protocol, Addressing Challenges of Globalization" prepared by the Operations Evaluation Department of the World Bank 20 years ago, provides a perspective on the "unintended qualitative sustainable benefits" of the Multilateral Fund. The following paragraph is worth quoting in full as it speaks both succinctly and presciently to the untapped potential for exploring the 'softer sectors' of Multilateral Fund projects:</w:t>
      </w:r>
      <w:bookmarkEnd w:id="68"/>
    </w:p>
    <w:p w14:paraId="05291C15" w14:textId="77777777" w:rsidR="00833153" w:rsidRPr="0051109F" w:rsidRDefault="00833153" w:rsidP="00833153">
      <w:pPr>
        <w:pBdr>
          <w:top w:val="single" w:sz="4" w:space="1" w:color="auto"/>
          <w:left w:val="single" w:sz="4" w:space="4" w:color="auto"/>
          <w:bottom w:val="single" w:sz="4" w:space="1" w:color="auto"/>
          <w:right w:val="single" w:sz="4" w:space="4" w:color="auto"/>
        </w:pBdr>
        <w:rPr>
          <w:rFonts w:asciiTheme="majorBidi" w:hAnsiTheme="majorBidi" w:cstheme="majorBidi"/>
          <w:i/>
          <w:iCs/>
          <w:sz w:val="22"/>
          <w:szCs w:val="22"/>
        </w:rPr>
      </w:pPr>
      <w:r w:rsidRPr="0051109F">
        <w:rPr>
          <w:rFonts w:asciiTheme="majorBidi" w:hAnsiTheme="majorBidi" w:cstheme="majorBidi"/>
          <w:sz w:val="22"/>
          <w:szCs w:val="22"/>
        </w:rPr>
        <w:t>The Multilateral Fund was established as an environmental rather than a development fund. Its goal of retrofitting industrial processes to eliminate or displace ODS was not designed to have any direct social impact (even the incremental cost methodology has a built-in assumption that the ODS phase-out intervention is cost/price-neutral to the private enterprise). However, unintended qualitative sustainable development benefits of the Fund have begun to be recognized. In addition to the skills enhancement brought about by capacity building and training at the local level, other potential benefits which offer lessons to the Bank’s work across other Multilateral Environment</w:t>
      </w:r>
      <w:r w:rsidRPr="0051109F">
        <w:rPr>
          <w:rFonts w:asciiTheme="majorBidi" w:hAnsiTheme="majorBidi" w:cstheme="majorBidi"/>
          <w:spacing w:val="-4"/>
          <w:sz w:val="22"/>
          <w:szCs w:val="22"/>
        </w:rPr>
        <w:t xml:space="preserve"> </w:t>
      </w:r>
      <w:r w:rsidRPr="0051109F">
        <w:rPr>
          <w:rFonts w:asciiTheme="majorBidi" w:hAnsiTheme="majorBidi" w:cstheme="majorBidi"/>
          <w:sz w:val="22"/>
          <w:szCs w:val="22"/>
        </w:rPr>
        <w:t>Agreements</w:t>
      </w:r>
      <w:r w:rsidRPr="0051109F">
        <w:rPr>
          <w:rFonts w:asciiTheme="majorBidi" w:hAnsiTheme="majorBidi" w:cstheme="majorBidi"/>
          <w:spacing w:val="-4"/>
          <w:sz w:val="22"/>
          <w:szCs w:val="22"/>
        </w:rPr>
        <w:t xml:space="preserve"> </w:t>
      </w:r>
      <w:r w:rsidRPr="0051109F">
        <w:rPr>
          <w:rFonts w:asciiTheme="majorBidi" w:hAnsiTheme="majorBidi" w:cstheme="majorBidi"/>
          <w:sz w:val="22"/>
          <w:szCs w:val="22"/>
        </w:rPr>
        <w:t>include</w:t>
      </w:r>
      <w:r w:rsidRPr="0051109F">
        <w:rPr>
          <w:rFonts w:asciiTheme="majorBidi" w:hAnsiTheme="majorBidi" w:cstheme="majorBidi"/>
          <w:spacing w:val="-4"/>
          <w:sz w:val="22"/>
          <w:szCs w:val="22"/>
        </w:rPr>
        <w:t xml:space="preserve"> </w:t>
      </w:r>
      <w:r w:rsidRPr="0051109F">
        <w:rPr>
          <w:rFonts w:asciiTheme="majorBidi" w:hAnsiTheme="majorBidi" w:cstheme="majorBidi"/>
          <w:sz w:val="22"/>
          <w:szCs w:val="22"/>
        </w:rPr>
        <w:t>reduced</w:t>
      </w:r>
      <w:r w:rsidRPr="0051109F">
        <w:rPr>
          <w:rFonts w:asciiTheme="majorBidi" w:hAnsiTheme="majorBidi" w:cstheme="majorBidi"/>
          <w:spacing w:val="-4"/>
          <w:sz w:val="22"/>
          <w:szCs w:val="22"/>
        </w:rPr>
        <w:t xml:space="preserve"> </w:t>
      </w:r>
      <w:r w:rsidRPr="0051109F">
        <w:rPr>
          <w:rFonts w:asciiTheme="majorBidi" w:hAnsiTheme="majorBidi" w:cstheme="majorBidi"/>
          <w:sz w:val="22"/>
          <w:szCs w:val="22"/>
        </w:rPr>
        <w:t>health</w:t>
      </w:r>
      <w:r w:rsidRPr="0051109F">
        <w:rPr>
          <w:rFonts w:asciiTheme="majorBidi" w:hAnsiTheme="majorBidi" w:cstheme="majorBidi"/>
          <w:spacing w:val="-6"/>
          <w:sz w:val="22"/>
          <w:szCs w:val="22"/>
        </w:rPr>
        <w:t xml:space="preserve"> </w:t>
      </w:r>
      <w:r w:rsidRPr="0051109F">
        <w:rPr>
          <w:rFonts w:asciiTheme="majorBidi" w:hAnsiTheme="majorBidi" w:cstheme="majorBidi"/>
          <w:sz w:val="22"/>
          <w:szCs w:val="22"/>
        </w:rPr>
        <w:t>risks,</w:t>
      </w:r>
      <w:r w:rsidRPr="0051109F">
        <w:rPr>
          <w:rFonts w:asciiTheme="majorBidi" w:hAnsiTheme="majorBidi" w:cstheme="majorBidi"/>
          <w:spacing w:val="-5"/>
          <w:sz w:val="22"/>
          <w:szCs w:val="22"/>
        </w:rPr>
        <w:t xml:space="preserve"> </w:t>
      </w:r>
      <w:r w:rsidRPr="0051109F">
        <w:rPr>
          <w:rFonts w:asciiTheme="majorBidi" w:hAnsiTheme="majorBidi" w:cstheme="majorBidi"/>
          <w:sz w:val="22"/>
          <w:szCs w:val="22"/>
        </w:rPr>
        <w:t>reductions</w:t>
      </w:r>
      <w:r w:rsidRPr="0051109F">
        <w:rPr>
          <w:rFonts w:asciiTheme="majorBidi" w:hAnsiTheme="majorBidi" w:cstheme="majorBidi"/>
          <w:spacing w:val="-5"/>
          <w:sz w:val="22"/>
          <w:szCs w:val="22"/>
        </w:rPr>
        <w:t xml:space="preserve"> </w:t>
      </w:r>
      <w:r w:rsidRPr="0051109F">
        <w:rPr>
          <w:rFonts w:asciiTheme="majorBidi" w:hAnsiTheme="majorBidi" w:cstheme="majorBidi"/>
          <w:sz w:val="22"/>
          <w:szCs w:val="22"/>
        </w:rPr>
        <w:t>of</w:t>
      </w:r>
      <w:r w:rsidRPr="0051109F">
        <w:rPr>
          <w:rFonts w:asciiTheme="majorBidi" w:hAnsiTheme="majorBidi" w:cstheme="majorBidi"/>
          <w:spacing w:val="-2"/>
          <w:sz w:val="22"/>
          <w:szCs w:val="22"/>
        </w:rPr>
        <w:t xml:space="preserve"> </w:t>
      </w:r>
      <w:r w:rsidRPr="0051109F">
        <w:rPr>
          <w:rFonts w:asciiTheme="majorBidi" w:hAnsiTheme="majorBidi" w:cstheme="majorBidi"/>
          <w:sz w:val="22"/>
          <w:szCs w:val="22"/>
        </w:rPr>
        <w:t>other</w:t>
      </w:r>
      <w:r w:rsidRPr="0051109F">
        <w:rPr>
          <w:rFonts w:asciiTheme="majorBidi" w:hAnsiTheme="majorBidi" w:cstheme="majorBidi"/>
          <w:spacing w:val="-4"/>
          <w:sz w:val="22"/>
          <w:szCs w:val="22"/>
        </w:rPr>
        <w:t xml:space="preserve"> </w:t>
      </w:r>
      <w:r w:rsidRPr="0051109F">
        <w:rPr>
          <w:rFonts w:asciiTheme="majorBidi" w:hAnsiTheme="majorBidi" w:cstheme="majorBidi"/>
          <w:sz w:val="22"/>
          <w:szCs w:val="22"/>
        </w:rPr>
        <w:t>environmental pollutants, increased competitiveness and/or enhanced export potential at the national level as well as enhanced interconnectedness through networking activities at the regional level.</w:t>
      </w:r>
    </w:p>
    <w:p w14:paraId="152706E8" w14:textId="77777777" w:rsidR="00833153" w:rsidRPr="0051109F" w:rsidRDefault="00833153" w:rsidP="00833153">
      <w:pPr>
        <w:pBdr>
          <w:top w:val="single" w:sz="4" w:space="1" w:color="auto"/>
          <w:left w:val="single" w:sz="4" w:space="4" w:color="auto"/>
          <w:bottom w:val="single" w:sz="4" w:space="1" w:color="auto"/>
          <w:right w:val="single" w:sz="4" w:space="4" w:color="auto"/>
        </w:pBdr>
        <w:rPr>
          <w:rFonts w:asciiTheme="majorBidi" w:hAnsiTheme="majorBidi" w:cstheme="majorBidi"/>
          <w:i/>
          <w:iCs/>
          <w:sz w:val="22"/>
          <w:szCs w:val="22"/>
        </w:rPr>
      </w:pPr>
      <w:r w:rsidRPr="0051109F">
        <w:rPr>
          <w:rFonts w:asciiTheme="majorBidi" w:hAnsiTheme="majorBidi" w:cstheme="majorBidi"/>
          <w:i/>
          <w:iCs/>
          <w:sz w:val="22"/>
          <w:szCs w:val="22"/>
        </w:rPr>
        <w:t>Extract from a "Case study on the Multilateral Fund for the Implementation of the Montreal Protocol" by Lauren Kelly, World Bank Operations Evaluation Department, (32914) 2004, page xi.</w:t>
      </w:r>
    </w:p>
    <w:p w14:paraId="1540AB61" w14:textId="77777777" w:rsidR="00833153" w:rsidRPr="0051109F" w:rsidRDefault="00833153" w:rsidP="00833153">
      <w:pPr>
        <w:rPr>
          <w:rFonts w:asciiTheme="majorBidi" w:eastAsiaTheme="minorHAnsi" w:hAnsiTheme="majorBidi" w:cstheme="majorBidi"/>
          <w:b/>
          <w:bCs/>
          <w:sz w:val="22"/>
          <w:szCs w:val="22"/>
          <w:lang w:val="en-US"/>
          <w14:ligatures w14:val="standardContextual"/>
        </w:rPr>
      </w:pPr>
    </w:p>
    <w:p w14:paraId="6CFB6B72" w14:textId="77777777" w:rsidR="00833153" w:rsidRPr="0051109F" w:rsidRDefault="00833153" w:rsidP="00833153">
      <w:pPr>
        <w:rPr>
          <w:rFonts w:asciiTheme="majorBidi" w:eastAsiaTheme="minorHAnsi" w:hAnsiTheme="majorBidi" w:cstheme="majorBidi"/>
          <w:b/>
          <w:bCs/>
          <w:sz w:val="22"/>
          <w:szCs w:val="22"/>
          <w:lang w:val="en-US"/>
          <w14:ligatures w14:val="standardContextual"/>
        </w:rPr>
      </w:pPr>
    </w:p>
    <w:p w14:paraId="0455F1FF" w14:textId="77777777" w:rsidR="00833153" w:rsidRPr="0051109F" w:rsidRDefault="00833153" w:rsidP="00833153">
      <w:pPr>
        <w:jc w:val="left"/>
        <w:rPr>
          <w:rFonts w:asciiTheme="majorBidi" w:eastAsiaTheme="minorHAnsi" w:hAnsiTheme="majorBidi" w:cstheme="majorBidi"/>
          <w:b/>
          <w:bCs/>
          <w:sz w:val="22"/>
          <w:szCs w:val="22"/>
          <w:lang w:val="en-US"/>
          <w14:ligatures w14:val="standardContextual"/>
        </w:rPr>
      </w:pPr>
      <w:r w:rsidRPr="0051109F">
        <w:rPr>
          <w:rFonts w:asciiTheme="majorBidi" w:eastAsiaTheme="minorHAnsi" w:hAnsiTheme="majorBidi" w:cstheme="majorBidi"/>
          <w:b/>
          <w:bCs/>
          <w:sz w:val="22"/>
          <w:szCs w:val="22"/>
          <w:lang w:val="en-US"/>
          <w14:ligatures w14:val="standardContextual"/>
        </w:rPr>
        <w:br w:type="page"/>
      </w:r>
    </w:p>
    <w:p w14:paraId="70318798" w14:textId="77777777" w:rsidR="00833153" w:rsidRPr="0051109F" w:rsidRDefault="00833153" w:rsidP="00833153">
      <w:pPr>
        <w:pStyle w:val="ListParagraph"/>
        <w:numPr>
          <w:ilvl w:val="0"/>
          <w:numId w:val="28"/>
        </w:numPr>
        <w:spacing w:after="240"/>
        <w:rPr>
          <w:rFonts w:asciiTheme="majorBidi" w:hAnsiTheme="majorBidi" w:cstheme="majorBidi"/>
          <w:b/>
          <w:bCs/>
          <w:sz w:val="22"/>
          <w:szCs w:val="22"/>
        </w:rPr>
      </w:pPr>
      <w:bookmarkStart w:id="69" w:name="_Toc172648850"/>
      <w:bookmarkStart w:id="70" w:name="_Toc172793811"/>
      <w:r w:rsidRPr="0051109F">
        <w:rPr>
          <w:rFonts w:asciiTheme="majorBidi" w:hAnsiTheme="majorBidi" w:cstheme="majorBidi"/>
          <w:b/>
          <w:bCs/>
          <w:sz w:val="22"/>
          <w:szCs w:val="22"/>
        </w:rPr>
        <w:lastRenderedPageBreak/>
        <w:t>Conclusions</w:t>
      </w:r>
      <w:bookmarkEnd w:id="69"/>
      <w:bookmarkEnd w:id="70"/>
    </w:p>
    <w:p w14:paraId="372BC8C2" w14:textId="77777777" w:rsidR="00833153" w:rsidRPr="0051109F" w:rsidRDefault="00833153" w:rsidP="00833153">
      <w:pPr>
        <w:spacing w:after="240"/>
        <w:rPr>
          <w:rFonts w:asciiTheme="majorBidi" w:eastAsiaTheme="minorHAnsi" w:hAnsiTheme="majorBidi" w:cstheme="majorBidi"/>
          <w:b/>
          <w:bCs/>
          <w:sz w:val="22"/>
          <w:szCs w:val="22"/>
          <w14:ligatures w14:val="standardContextual"/>
        </w:rPr>
      </w:pPr>
      <w:bookmarkStart w:id="71" w:name="_Toc172648851"/>
      <w:bookmarkStart w:id="72" w:name="_Toc172793812"/>
      <w:r w:rsidRPr="0051109F">
        <w:rPr>
          <w:rFonts w:asciiTheme="majorBidi" w:eastAsiaTheme="minorHAnsi" w:hAnsiTheme="majorBidi" w:cstheme="majorBidi"/>
          <w:b/>
          <w:bCs/>
          <w:sz w:val="22"/>
          <w:szCs w:val="22"/>
        </w:rPr>
        <w:t>Conclusion 1: Limitations of the Multilateral Fund evaluation function</w:t>
      </w:r>
      <w:bookmarkEnd w:id="71"/>
      <w:r w:rsidRPr="0051109F">
        <w:rPr>
          <w:rFonts w:asciiTheme="majorBidi" w:eastAsiaTheme="minorHAnsi" w:hAnsiTheme="majorBidi" w:cstheme="majorBidi"/>
          <w:b/>
          <w:bCs/>
          <w:sz w:val="22"/>
          <w:szCs w:val="22"/>
          <w14:ligatures w14:val="standardContextual"/>
        </w:rPr>
        <w:t>:</w:t>
      </w:r>
      <w:bookmarkEnd w:id="72"/>
    </w:p>
    <w:p w14:paraId="25C17BBE"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14:ligatures w14:val="standardContextual"/>
        </w:rPr>
      </w:pPr>
      <w:bookmarkStart w:id="73" w:name="_Toc172793813"/>
      <w:r w:rsidRPr="0051109F">
        <w:rPr>
          <w:rFonts w:asciiTheme="majorBidi" w:eastAsiaTheme="minorHAnsi" w:hAnsiTheme="majorBidi" w:cstheme="majorBidi"/>
          <w:sz w:val="22"/>
          <w:szCs w:val="22"/>
          <w:lang w:val="en-US"/>
        </w:rPr>
        <w:t>A unique Multilateral Fund monitoring and evaluation function was deliberately designed to meet a shorter-term vision of reaching specific ODS reduction goals by 2010. To facilitate this, conventional norms that distinguished monitoring from evaluation in the United Nations system were adapted to the needs of the Fund and proved successful in setting up a regime that tracked compliance with specific goals. The record of evaluation is less successful with some reports of inconsistent analytic quality and not widely referenced or used. The overall utility of evaluation reports in discharging their accountability and learning objectives is also not discernible since a follow-up mechanism to track the response to recommendations has yet to be developed and the lessons learned database is not user friendly. Most importantly, Multilateral Fund now has objectives established in the Montreal Protocol and the Kigali Amendment that extend into the 2040s. The evaluation function now needs a fresh vision to meet these broader, longer-term objectives that encompass United Nations system priorities of SDGs, gender and human rights.</w:t>
      </w:r>
      <w:bookmarkEnd w:id="73"/>
    </w:p>
    <w:p w14:paraId="0AB4E385" w14:textId="77777777" w:rsidR="00833153" w:rsidRPr="0051109F" w:rsidRDefault="00833153" w:rsidP="00833153">
      <w:pPr>
        <w:spacing w:after="240"/>
        <w:outlineLvl w:val="0"/>
        <w:rPr>
          <w:rFonts w:asciiTheme="majorBidi" w:eastAsiaTheme="minorHAnsi" w:hAnsiTheme="majorBidi" w:cstheme="majorBidi"/>
          <w:b/>
          <w:bCs/>
          <w:sz w:val="22"/>
          <w:szCs w:val="22"/>
          <w:lang w:val="en-US"/>
        </w:rPr>
      </w:pPr>
      <w:bookmarkStart w:id="74" w:name="_Toc172648852"/>
      <w:bookmarkStart w:id="75" w:name="_Toc172793814"/>
      <w:r w:rsidRPr="0051109F">
        <w:rPr>
          <w:rFonts w:asciiTheme="majorBidi" w:eastAsiaTheme="minorHAnsi" w:hAnsiTheme="majorBidi" w:cstheme="majorBidi"/>
          <w:b/>
          <w:bCs/>
          <w:sz w:val="22"/>
          <w:szCs w:val="22"/>
        </w:rPr>
        <w:t>Conclusion 2: Inward-looking evaluation practice</w:t>
      </w:r>
      <w:bookmarkEnd w:id="74"/>
      <w:r w:rsidRPr="0051109F">
        <w:rPr>
          <w:rFonts w:asciiTheme="majorBidi" w:eastAsiaTheme="minorHAnsi" w:hAnsiTheme="majorBidi" w:cstheme="majorBidi"/>
          <w:b/>
          <w:bCs/>
          <w:sz w:val="22"/>
          <w:szCs w:val="22"/>
          <w:lang w:val="en-US"/>
        </w:rPr>
        <w:t>:</w:t>
      </w:r>
      <w:bookmarkEnd w:id="75"/>
    </w:p>
    <w:p w14:paraId="58892155" w14:textId="77777777" w:rsidR="00833153" w:rsidRPr="0051109F" w:rsidRDefault="00833153" w:rsidP="00833153">
      <w:pPr>
        <w:numPr>
          <w:ilvl w:val="0"/>
          <w:numId w:val="1"/>
        </w:numPr>
        <w:spacing w:after="240"/>
        <w:outlineLvl w:val="0"/>
        <w:rPr>
          <w:rFonts w:asciiTheme="majorBidi" w:eastAsiaTheme="minorHAnsi" w:hAnsiTheme="majorBidi" w:cstheme="majorBidi"/>
          <w:sz w:val="22"/>
          <w:szCs w:val="22"/>
          <w:lang w:val="en-US"/>
        </w:rPr>
      </w:pPr>
      <w:bookmarkStart w:id="76" w:name="_Toc172793815"/>
      <w:r w:rsidRPr="0051109F">
        <w:rPr>
          <w:rFonts w:asciiTheme="majorBidi" w:eastAsiaTheme="minorHAnsi" w:hAnsiTheme="majorBidi" w:cstheme="majorBidi"/>
          <w:sz w:val="22"/>
          <w:szCs w:val="22"/>
          <w:lang w:val="en-US"/>
        </w:rPr>
        <w:t>The involvement of the Executive Committee in overseeing and guiding the conduct of monitoring and evaluation is an important feature. This oversight was crucial given that the Multilateral Fund Secretariat opted to contract out project design, and implementation to United Nations and bilateral implementing agencies rather than set up its own project implementation structure. As a financial mechanism, the Fund is therefore not dissimilar to GEF. However, the key difference in terms of evaluation and monitoring is that the GEF forged a close association with the independent evaluation offices of their implementing agencies and developed a regime for project monitoring and evaluation which met GEF needs. In hindsight one may conclude that Multilateral Fund missed an opportunity to exploit the M&amp;E infrastructure that had developed within the implementing agencies which may have yielded a stronger portfolio of evaluation products and a more widespread corporate understanding of the value and potential of evaluation overall.</w:t>
      </w:r>
      <w:bookmarkEnd w:id="76"/>
    </w:p>
    <w:p w14:paraId="1FD0A6AD" w14:textId="77777777" w:rsidR="00833153" w:rsidRPr="0051109F" w:rsidRDefault="00833153" w:rsidP="00833153">
      <w:pPr>
        <w:spacing w:after="240"/>
        <w:outlineLvl w:val="0"/>
        <w:rPr>
          <w:rFonts w:asciiTheme="majorBidi" w:eastAsiaTheme="minorHAnsi" w:hAnsiTheme="majorBidi" w:cstheme="majorBidi"/>
          <w:sz w:val="22"/>
          <w:szCs w:val="22"/>
          <w:lang w:val="en-US"/>
        </w:rPr>
      </w:pPr>
      <w:bookmarkStart w:id="77" w:name="_Toc172793816"/>
      <w:r w:rsidRPr="0051109F">
        <w:rPr>
          <w:rFonts w:asciiTheme="majorBidi" w:eastAsiaTheme="minorHAnsi" w:hAnsiTheme="majorBidi" w:cstheme="majorBidi"/>
          <w:b/>
          <w:bCs/>
          <w:sz w:val="22"/>
          <w:szCs w:val="22"/>
          <w:lang w:val="en-US"/>
        </w:rPr>
        <w:t>Conclusion 3:</w:t>
      </w:r>
      <w:r w:rsidRPr="0051109F">
        <w:rPr>
          <w:rFonts w:asciiTheme="majorBidi" w:eastAsiaTheme="minorHAnsi" w:hAnsiTheme="majorBidi" w:cstheme="majorBidi"/>
          <w:b/>
          <w:bCs/>
          <w:i/>
          <w:iCs/>
          <w:sz w:val="22"/>
          <w:szCs w:val="22"/>
          <w:lang w:val="en-US"/>
        </w:rPr>
        <w:t xml:space="preserve"> </w:t>
      </w:r>
      <w:r w:rsidRPr="0051109F">
        <w:rPr>
          <w:rFonts w:asciiTheme="majorBidi" w:eastAsiaTheme="minorHAnsi" w:hAnsiTheme="majorBidi" w:cstheme="majorBidi"/>
          <w:b/>
          <w:bCs/>
          <w:sz w:val="22"/>
          <w:szCs w:val="22"/>
          <w:lang w:val="en-US"/>
        </w:rPr>
        <w:t>Missed opportunities to clarify the identity of the evaluation function:</w:t>
      </w:r>
      <w:bookmarkEnd w:id="77"/>
    </w:p>
    <w:p w14:paraId="22970ACC" w14:textId="77777777" w:rsidR="00833153" w:rsidRPr="0051109F" w:rsidRDefault="00833153" w:rsidP="00833153">
      <w:pPr>
        <w:numPr>
          <w:ilvl w:val="0"/>
          <w:numId w:val="1"/>
        </w:numPr>
        <w:spacing w:after="240"/>
        <w:outlineLvl w:val="0"/>
        <w:rPr>
          <w:rFonts w:asciiTheme="majorBidi" w:hAnsiTheme="majorBidi" w:cstheme="majorBidi"/>
          <w:sz w:val="22"/>
          <w:szCs w:val="22"/>
          <w:lang w:val="en-US"/>
        </w:rPr>
      </w:pPr>
      <w:bookmarkStart w:id="78" w:name="_Toc172793817"/>
      <w:r w:rsidRPr="0051109F">
        <w:rPr>
          <w:rFonts w:asciiTheme="majorBidi" w:eastAsiaTheme="minorHAnsi" w:hAnsiTheme="majorBidi" w:cstheme="majorBidi"/>
          <w:sz w:val="22"/>
          <w:szCs w:val="22"/>
          <w:lang w:val="en-US"/>
        </w:rPr>
        <w:t>There were several inflection points in the past 30 years when the Executive Committee revisited options for how to meet Multilateral Fund’s monitoring and evaluation needs. The first was in 1997 when it was decided to set up an in-house evaluation capacity as opposed to sub-contracting external experts. The second was in 2009 when the Executive Committee contemplated the possibility of a "</w:t>
      </w:r>
      <w:r w:rsidRPr="0051109F">
        <w:rPr>
          <w:rFonts w:asciiTheme="majorBidi" w:hAnsiTheme="majorBidi" w:cstheme="majorBidi"/>
          <w:sz w:val="22"/>
          <w:szCs w:val="22"/>
          <w:lang w:val="en-US"/>
        </w:rPr>
        <w:t>cost effective and independent delivery options external to the Fund Secretariat"</w:t>
      </w:r>
      <w:r w:rsidRPr="0051109F">
        <w:rPr>
          <w:rFonts w:asciiTheme="majorBidi" w:hAnsiTheme="majorBidi" w:cstheme="majorBidi"/>
          <w:sz w:val="22"/>
          <w:szCs w:val="22"/>
          <w:vertAlign w:val="superscript"/>
          <w:lang w:val="en-US"/>
        </w:rPr>
        <w:footnoteReference w:id="92"/>
      </w:r>
      <w:r w:rsidRPr="0051109F">
        <w:rPr>
          <w:rFonts w:asciiTheme="majorBidi" w:hAnsiTheme="majorBidi" w:cstheme="majorBidi"/>
          <w:sz w:val="22"/>
          <w:szCs w:val="22"/>
          <w:lang w:val="en-US"/>
        </w:rPr>
        <w:t xml:space="preserve"> once more. While this option was not pursued, the evaluation function continued to be represented by an SMEO rather than an established organizational unit. Even though the possible tenure of the post was confirmed as being up to 10 years of service (from a two-year renewable approach that had characterized the tenure of the first SMEO), this did not allay concerns that the mode of delivering evaluations could be altered and the function was secure. The decision to downgrade evaluation-specific recommendations to optional suggestions fundamentally affected the standing of the evaluation function and the utility of its reports. It reinforced the message that evaluations had little to add to accountability and learning which are keystones of any serious evaluation practice.</w:t>
      </w:r>
      <w:bookmarkEnd w:id="78"/>
    </w:p>
    <w:p w14:paraId="178606AF" w14:textId="77777777" w:rsidR="00833153" w:rsidRPr="0051109F" w:rsidRDefault="00833153" w:rsidP="00833153">
      <w:pPr>
        <w:spacing w:after="240"/>
        <w:outlineLvl w:val="0"/>
        <w:rPr>
          <w:rFonts w:asciiTheme="majorBidi" w:eastAsiaTheme="minorHAnsi" w:hAnsiTheme="majorBidi" w:cstheme="majorBidi"/>
          <w:b/>
          <w:bCs/>
          <w:sz w:val="22"/>
          <w:szCs w:val="22"/>
        </w:rPr>
      </w:pPr>
      <w:bookmarkStart w:id="79" w:name="_Toc172648853"/>
      <w:bookmarkStart w:id="80" w:name="_Toc172793818"/>
      <w:r w:rsidRPr="0051109F">
        <w:rPr>
          <w:rFonts w:asciiTheme="majorBidi" w:eastAsiaTheme="minorHAnsi" w:hAnsiTheme="majorBidi" w:cstheme="majorBidi"/>
          <w:b/>
          <w:bCs/>
          <w:sz w:val="22"/>
          <w:szCs w:val="22"/>
        </w:rPr>
        <w:t>Conclusion 4: Recognizing the difference between monitoring and evaluation:</w:t>
      </w:r>
      <w:bookmarkEnd w:id="79"/>
      <w:bookmarkEnd w:id="80"/>
    </w:p>
    <w:p w14:paraId="2A97CC20" w14:textId="77777777" w:rsidR="0051109F" w:rsidRPr="0051109F" w:rsidRDefault="00833153" w:rsidP="00833153">
      <w:pPr>
        <w:numPr>
          <w:ilvl w:val="0"/>
          <w:numId w:val="1"/>
        </w:numPr>
        <w:spacing w:after="240"/>
        <w:outlineLvl w:val="0"/>
        <w:rPr>
          <w:rFonts w:asciiTheme="majorBidi" w:hAnsiTheme="majorBidi" w:cstheme="majorBidi"/>
          <w:b/>
          <w:sz w:val="22"/>
          <w:szCs w:val="22"/>
        </w:rPr>
      </w:pPr>
      <w:bookmarkStart w:id="81" w:name="_Toc172793819"/>
      <w:r w:rsidRPr="0051109F">
        <w:rPr>
          <w:rFonts w:asciiTheme="majorBidi" w:eastAsiaTheme="minorHAnsi" w:hAnsiTheme="majorBidi" w:cstheme="majorBidi"/>
          <w:sz w:val="22"/>
          <w:szCs w:val="22"/>
          <w:lang w:val="en-US"/>
        </w:rPr>
        <w:t xml:space="preserve">The blurring of monitoring and evaluation functions was practical to start with but over time contributed to the weakening of the identity and relevance of evaluation. This assessment has underscored the need to promote a much clearer corporate understanding of the distinction between the two functions that accord with United Nations system norms and standards. </w:t>
      </w:r>
      <w:bookmarkStart w:id="82" w:name="_Toc172648854"/>
      <w:bookmarkStart w:id="83" w:name="_Toc172793820"/>
      <w:bookmarkEnd w:id="81"/>
      <w:r w:rsidRPr="0051109F">
        <w:rPr>
          <w:rFonts w:asciiTheme="majorBidi" w:eastAsiaTheme="minorHAnsi" w:hAnsiTheme="majorBidi" w:cstheme="majorBidi"/>
          <w:sz w:val="22"/>
          <w:szCs w:val="22"/>
          <w:lang w:val="en-US"/>
        </w:rPr>
        <w:t xml:space="preserve">If evaluation is to be recognized as a distinct function, a clear and separate identity should be established through the adoption of an evaluation policy and the reframing of the responsibilities of the post of </w:t>
      </w:r>
      <w:r w:rsidRPr="0051109F">
        <w:rPr>
          <w:rFonts w:asciiTheme="majorBidi" w:hAnsiTheme="majorBidi" w:cstheme="majorBidi"/>
          <w:sz w:val="22"/>
          <w:szCs w:val="22"/>
          <w:lang w:val="en-US"/>
        </w:rPr>
        <w:t>Senior Monitoring and Evaluation Officer (SMEO)</w:t>
      </w:r>
      <w:r w:rsidRPr="0051109F">
        <w:rPr>
          <w:rFonts w:asciiTheme="majorBidi" w:eastAsiaTheme="minorHAnsi" w:hAnsiTheme="majorBidi" w:cstheme="majorBidi"/>
          <w:sz w:val="22"/>
          <w:szCs w:val="22"/>
          <w:lang w:val="en-US"/>
        </w:rPr>
        <w:t xml:space="preserve">, as a Senior </w:t>
      </w:r>
    </w:p>
    <w:p w14:paraId="0BBB217F" w14:textId="12037B24" w:rsidR="00833153" w:rsidRPr="0051109F" w:rsidRDefault="00833153" w:rsidP="0051109F">
      <w:pPr>
        <w:spacing w:after="240"/>
        <w:outlineLvl w:val="0"/>
        <w:rPr>
          <w:rFonts w:asciiTheme="majorBidi" w:hAnsiTheme="majorBidi" w:cstheme="majorBidi"/>
          <w:b/>
          <w:sz w:val="22"/>
          <w:szCs w:val="22"/>
        </w:rPr>
      </w:pPr>
      <w:r w:rsidRPr="0051109F">
        <w:rPr>
          <w:rFonts w:asciiTheme="majorBidi" w:eastAsiaTheme="minorHAnsi" w:hAnsiTheme="majorBidi" w:cstheme="majorBidi"/>
          <w:sz w:val="22"/>
          <w:szCs w:val="22"/>
          <w:lang w:val="en-US"/>
        </w:rPr>
        <w:lastRenderedPageBreak/>
        <w:t>Evaluation Officer (SEO) together with the integration of monitoring functions in the Multilateral Fund Secretariat as part of the project management life-cycle, including the collection of PCRs and preparation of the consolidated PCR report.</w:t>
      </w:r>
    </w:p>
    <w:p w14:paraId="2500C846" w14:textId="77777777" w:rsidR="00833153" w:rsidRPr="0051109F" w:rsidRDefault="00833153" w:rsidP="00833153">
      <w:pPr>
        <w:spacing w:after="240"/>
        <w:outlineLvl w:val="0"/>
        <w:rPr>
          <w:rFonts w:asciiTheme="majorBidi" w:hAnsiTheme="majorBidi" w:cstheme="majorBidi"/>
          <w:b/>
          <w:bCs/>
          <w:sz w:val="22"/>
          <w:szCs w:val="22"/>
        </w:rPr>
      </w:pPr>
      <w:r w:rsidRPr="0051109F">
        <w:rPr>
          <w:rFonts w:asciiTheme="majorBidi" w:hAnsiTheme="majorBidi" w:cstheme="majorBidi"/>
          <w:b/>
          <w:bCs/>
          <w:sz w:val="22"/>
          <w:szCs w:val="22"/>
        </w:rPr>
        <w:t>Conclusion 5: Steps for renewal:</w:t>
      </w:r>
      <w:bookmarkEnd w:id="82"/>
      <w:bookmarkEnd w:id="83"/>
    </w:p>
    <w:p w14:paraId="2A0FF5AE" w14:textId="77777777" w:rsidR="00833153" w:rsidRPr="0051109F" w:rsidRDefault="00833153" w:rsidP="00833153">
      <w:pPr>
        <w:numPr>
          <w:ilvl w:val="0"/>
          <w:numId w:val="1"/>
        </w:numPr>
        <w:spacing w:after="120"/>
        <w:outlineLvl w:val="0"/>
        <w:rPr>
          <w:rFonts w:asciiTheme="majorBidi" w:eastAsiaTheme="minorHAnsi" w:hAnsiTheme="majorBidi" w:cstheme="majorBidi"/>
          <w:sz w:val="22"/>
          <w:szCs w:val="22"/>
          <w:lang w:val="en-US"/>
          <w14:ligatures w14:val="standardContextual"/>
        </w:rPr>
      </w:pPr>
      <w:bookmarkStart w:id="84" w:name="_Toc172793821"/>
      <w:r w:rsidRPr="0051109F">
        <w:rPr>
          <w:rFonts w:asciiTheme="majorBidi" w:hAnsiTheme="majorBidi" w:cstheme="majorBidi"/>
          <w:sz w:val="22"/>
          <w:szCs w:val="22"/>
          <w:lang w:val="en-US"/>
        </w:rPr>
        <w:t>The 2019 MOPAN assessment conclusion on evaluation has reinvigorated action to ensure a more effective evaluation function. During the past three and a half years, the current SMEO has begun efforts to modernize the evaluation function and adapted UNEG evaluation practices to Multilateral Fund needs. The duration of the evaluation work programme has been extended from an annual to a biennial format (on an experimental basis) which will facilitate more efficient planning and delivery. She has also piloted a comprehensive and participatory reassessment to introduce a format for a universal project completion report to help more efficient online processing as well as consider United Nations system priorities such as gender and the SDGs. There is also Executive Committee interest that only one consolidated project completion report should be submitted per year instead of two which would cover a larger sample of projects. In addition, working documents</w:t>
      </w:r>
      <w:r w:rsidRPr="0051109F">
        <w:rPr>
          <w:rFonts w:asciiTheme="majorBidi" w:hAnsiTheme="majorBidi" w:cstheme="majorBidi"/>
          <w:sz w:val="22"/>
          <w:szCs w:val="22"/>
          <w:vertAlign w:val="superscript"/>
          <w:lang w:val="en-US"/>
        </w:rPr>
        <w:footnoteReference w:id="93"/>
      </w:r>
      <w:r w:rsidRPr="0051109F">
        <w:rPr>
          <w:rFonts w:asciiTheme="majorBidi" w:hAnsiTheme="majorBidi" w:cstheme="majorBidi"/>
          <w:sz w:val="22"/>
          <w:szCs w:val="22"/>
          <w:lang w:val="en-US"/>
        </w:rPr>
        <w:t xml:space="preserve"> are being formulated that would make evaluation reports more accessible on the web and help with establishing a more transparent evaluation dissemination strategy. These are reassuring first steps to give evaluation a more substantive profile and elevate its relevance to all stakeholders of Multilateral Fund programming, and to be a conduit to sharing evaluations with a wider audience.</w:t>
      </w:r>
      <w:bookmarkEnd w:id="84"/>
    </w:p>
    <w:p w14:paraId="4150DC4B" w14:textId="77777777" w:rsidR="00833153" w:rsidRPr="0051109F" w:rsidRDefault="00833153" w:rsidP="00833153">
      <w:pPr>
        <w:rPr>
          <w:rFonts w:asciiTheme="majorBidi" w:hAnsiTheme="majorBidi" w:cstheme="majorBidi"/>
          <w:b/>
          <w:bCs/>
          <w:color w:val="000000" w:themeColor="text1"/>
          <w:sz w:val="22"/>
          <w:szCs w:val="22"/>
        </w:rPr>
      </w:pPr>
    </w:p>
    <w:p w14:paraId="561FF90B" w14:textId="77777777" w:rsidR="00833153" w:rsidRPr="0051109F" w:rsidRDefault="00833153" w:rsidP="00833153">
      <w:pPr>
        <w:jc w:val="left"/>
        <w:rPr>
          <w:rFonts w:asciiTheme="majorBidi" w:hAnsiTheme="majorBidi" w:cstheme="majorBidi"/>
          <w:b/>
          <w:bCs/>
          <w:color w:val="000000" w:themeColor="text1"/>
          <w:sz w:val="22"/>
          <w:szCs w:val="22"/>
        </w:rPr>
      </w:pPr>
      <w:r w:rsidRPr="0051109F">
        <w:rPr>
          <w:rFonts w:asciiTheme="majorBidi" w:hAnsiTheme="majorBidi" w:cstheme="majorBidi"/>
          <w:b/>
          <w:bCs/>
          <w:color w:val="000000" w:themeColor="text1"/>
          <w:sz w:val="22"/>
          <w:szCs w:val="22"/>
        </w:rPr>
        <w:br w:type="page"/>
      </w:r>
    </w:p>
    <w:p w14:paraId="23A205FF" w14:textId="77777777" w:rsidR="00833153" w:rsidRPr="0051109F" w:rsidRDefault="00833153" w:rsidP="00833153">
      <w:pPr>
        <w:pStyle w:val="ListParagraph"/>
        <w:numPr>
          <w:ilvl w:val="0"/>
          <w:numId w:val="29"/>
        </w:numPr>
        <w:spacing w:after="240"/>
        <w:rPr>
          <w:rFonts w:asciiTheme="majorBidi" w:hAnsiTheme="majorBidi" w:cstheme="majorBidi"/>
          <w:b/>
          <w:bCs/>
          <w:sz w:val="22"/>
          <w:szCs w:val="22"/>
        </w:rPr>
      </w:pPr>
      <w:bookmarkStart w:id="85" w:name="_Toc172648855"/>
      <w:bookmarkStart w:id="86" w:name="_Toc172793822"/>
      <w:r w:rsidRPr="0051109F">
        <w:rPr>
          <w:rFonts w:asciiTheme="majorBidi" w:hAnsiTheme="majorBidi" w:cstheme="majorBidi"/>
          <w:b/>
          <w:bCs/>
          <w:sz w:val="22"/>
          <w:szCs w:val="22"/>
        </w:rPr>
        <w:lastRenderedPageBreak/>
        <w:t>Recommendations for a time-bound roadmap to strengthen the evaluation function</w:t>
      </w:r>
      <w:bookmarkEnd w:id="85"/>
      <w:bookmarkEnd w:id="86"/>
    </w:p>
    <w:p w14:paraId="19CCC9CD"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87" w:name="_Toc172793823"/>
      <w:r w:rsidRPr="0051109F">
        <w:rPr>
          <w:rFonts w:asciiTheme="majorBidi" w:hAnsiTheme="majorBidi" w:cstheme="majorBidi"/>
          <w:sz w:val="22"/>
          <w:szCs w:val="22"/>
        </w:rPr>
        <w:t>The following recommendations propose a time-bound roadmap to strengthen the evaluation function</w:t>
      </w:r>
      <w:r w:rsidRPr="0051109F">
        <w:rPr>
          <w:rFonts w:asciiTheme="majorBidi" w:hAnsiTheme="majorBidi" w:cstheme="majorBidi"/>
          <w:b/>
          <w:bCs/>
          <w:sz w:val="22"/>
          <w:szCs w:val="22"/>
        </w:rPr>
        <w:t xml:space="preserve"> </w:t>
      </w:r>
      <w:r w:rsidRPr="0051109F">
        <w:rPr>
          <w:rFonts w:asciiTheme="majorBidi" w:hAnsiTheme="majorBidi" w:cstheme="majorBidi"/>
          <w:sz w:val="22"/>
          <w:szCs w:val="22"/>
        </w:rPr>
        <w:t>and address weaknesses identified by the MOPAN assessment. The timeline for this roadmap may vary but should aim to be implemented during the next three years from 2025 to 2027. As required in the TOR, a draft outline of the evaluation policy is presented in annex II of the present document and aligns with UNEG Norms and Standards</w:t>
      </w:r>
      <w:r w:rsidRPr="0051109F">
        <w:rPr>
          <w:rFonts w:asciiTheme="majorBidi" w:hAnsiTheme="majorBidi" w:cstheme="majorBidi"/>
          <w:color w:val="000000" w:themeColor="text1"/>
          <w:sz w:val="22"/>
          <w:szCs w:val="22"/>
          <w:vertAlign w:val="superscript"/>
        </w:rPr>
        <w:footnoteReference w:id="94"/>
      </w:r>
      <w:r w:rsidRPr="0051109F">
        <w:rPr>
          <w:rFonts w:asciiTheme="majorBidi" w:hAnsiTheme="majorBidi" w:cstheme="majorBidi"/>
          <w:sz w:val="22"/>
          <w:szCs w:val="22"/>
        </w:rPr>
        <w:t xml:space="preserve"> and the United Nations Secretariat instructions in ST/AI/2021/3.</w:t>
      </w:r>
      <w:r w:rsidRPr="0051109F">
        <w:rPr>
          <w:rFonts w:asciiTheme="majorBidi" w:hAnsiTheme="majorBidi" w:cstheme="majorBidi"/>
          <w:color w:val="000000" w:themeColor="text1"/>
          <w:sz w:val="22"/>
          <w:szCs w:val="22"/>
          <w:vertAlign w:val="superscript"/>
        </w:rPr>
        <w:footnoteReference w:id="95"/>
      </w:r>
      <w:bookmarkEnd w:id="87"/>
    </w:p>
    <w:p w14:paraId="60667FDC" w14:textId="77777777" w:rsidR="00833153" w:rsidRPr="0051109F" w:rsidRDefault="00833153" w:rsidP="00833153">
      <w:pPr>
        <w:spacing w:after="240"/>
        <w:rPr>
          <w:rFonts w:asciiTheme="majorBidi" w:hAnsiTheme="majorBidi" w:cstheme="majorBidi"/>
          <w:b/>
          <w:bCs/>
          <w:color w:val="000000" w:themeColor="text1"/>
          <w:sz w:val="22"/>
          <w:szCs w:val="22"/>
        </w:rPr>
      </w:pPr>
      <w:r w:rsidRPr="0051109F">
        <w:rPr>
          <w:rFonts w:asciiTheme="majorBidi" w:hAnsiTheme="majorBidi" w:cstheme="majorBidi"/>
          <w:b/>
          <w:bCs/>
          <w:color w:val="3071C3" w:themeColor="text2" w:themeTint="BF"/>
          <w:sz w:val="22"/>
          <w:szCs w:val="22"/>
        </w:rPr>
        <w:t xml:space="preserve">Recommendation 1: Finalise a Multilateral Fund evaluation policy using a participatory process – </w:t>
      </w:r>
      <w:r w:rsidRPr="0051109F">
        <w:rPr>
          <w:rFonts w:asciiTheme="majorBidi" w:hAnsiTheme="majorBidi" w:cstheme="majorBidi"/>
          <w:b/>
          <w:bCs/>
          <w:color w:val="000000" w:themeColor="text1"/>
          <w:sz w:val="22"/>
          <w:szCs w:val="22"/>
        </w:rPr>
        <w:t xml:space="preserve">The annexed evaluation policy draft outline proposes a clear and separate identity for evaluation and monitoring, </w:t>
      </w:r>
      <w:r w:rsidRPr="0051109F">
        <w:rPr>
          <w:rFonts w:asciiTheme="majorBidi" w:eastAsiaTheme="minorHAnsi" w:hAnsiTheme="majorBidi" w:cstheme="majorBidi"/>
          <w:b/>
          <w:bCs/>
          <w:sz w:val="22"/>
          <w:szCs w:val="22"/>
          <w:lang w:val="en-US"/>
          <w14:ligatures w14:val="standardContextual"/>
        </w:rPr>
        <w:t xml:space="preserve">with the responsibilities of the post of Senior Monitoring and Evaluation Officer reframed as </w:t>
      </w:r>
      <w:r w:rsidRPr="0051109F">
        <w:rPr>
          <w:rFonts w:asciiTheme="majorBidi" w:eastAsiaTheme="minorHAnsi" w:hAnsiTheme="majorBidi" w:cstheme="majorBidi"/>
          <w:b/>
          <w:bCs/>
          <w:i/>
          <w:iCs/>
          <w:sz w:val="22"/>
          <w:szCs w:val="22"/>
          <w:lang w:val="en-US"/>
          <w14:ligatures w14:val="standardContextual"/>
        </w:rPr>
        <w:t>Senior Evaluation Officer</w:t>
      </w:r>
      <w:r w:rsidRPr="0051109F">
        <w:rPr>
          <w:rFonts w:asciiTheme="majorBidi" w:eastAsiaTheme="minorHAnsi" w:hAnsiTheme="majorBidi" w:cstheme="majorBidi"/>
          <w:b/>
          <w:bCs/>
          <w:sz w:val="22"/>
          <w:szCs w:val="22"/>
          <w:lang w:val="en-US"/>
          <w14:ligatures w14:val="standardContextual"/>
        </w:rPr>
        <w:t xml:space="preserve">. </w:t>
      </w:r>
      <w:r w:rsidRPr="0051109F">
        <w:rPr>
          <w:rFonts w:asciiTheme="majorBidi" w:hAnsiTheme="majorBidi" w:cstheme="majorBidi"/>
          <w:b/>
          <w:bCs/>
          <w:color w:val="000000" w:themeColor="text1"/>
          <w:sz w:val="22"/>
          <w:szCs w:val="22"/>
        </w:rPr>
        <w:t>In consultation with the Chief Officer, the SMEO should arrange for a consultative process to review the proposed evaluation policy (see annex II) outline with the intention of presenting a final draft that has been well vetted to the Executive Committee for consideration.</w:t>
      </w:r>
    </w:p>
    <w:p w14:paraId="5743F236"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88" w:name="_Toc172793824"/>
      <w:r w:rsidRPr="0051109F">
        <w:rPr>
          <w:rFonts w:asciiTheme="majorBidi" w:hAnsiTheme="majorBidi" w:cstheme="majorBidi"/>
          <w:sz w:val="22"/>
          <w:szCs w:val="22"/>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bookmarkEnd w:id="88"/>
    </w:p>
    <w:p w14:paraId="64AFF2E8" w14:textId="77777777" w:rsidR="00833153" w:rsidRPr="0051109F" w:rsidRDefault="00833153" w:rsidP="00833153">
      <w:pPr>
        <w:spacing w:after="240"/>
        <w:outlineLvl w:val="0"/>
        <w:rPr>
          <w:rFonts w:asciiTheme="majorBidi" w:hAnsiTheme="majorBidi" w:cstheme="majorBidi"/>
          <w:sz w:val="22"/>
          <w:szCs w:val="22"/>
        </w:rPr>
      </w:pPr>
      <w:bookmarkStart w:id="89" w:name="_Toc172793825"/>
      <w:r w:rsidRPr="0051109F">
        <w:rPr>
          <w:rFonts w:asciiTheme="majorBidi" w:hAnsiTheme="majorBidi" w:cstheme="majorBidi"/>
          <w:b/>
          <w:bCs/>
          <w:sz w:val="22"/>
          <w:szCs w:val="22"/>
        </w:rPr>
        <w:t>Suggested timeline and participants</w:t>
      </w:r>
      <w:r w:rsidRPr="0051109F">
        <w:rPr>
          <w:rFonts w:asciiTheme="majorBidi" w:hAnsiTheme="majorBidi" w:cstheme="majorBidi"/>
          <w:sz w:val="22"/>
          <w:szCs w:val="22"/>
        </w:rPr>
        <w:t>: 1</w:t>
      </w:r>
      <w:r w:rsidRPr="0051109F">
        <w:rPr>
          <w:rFonts w:asciiTheme="majorBidi" w:hAnsiTheme="majorBidi" w:cstheme="majorBidi"/>
          <w:sz w:val="22"/>
          <w:szCs w:val="22"/>
          <w:vertAlign w:val="superscript"/>
        </w:rPr>
        <w:t>st</w:t>
      </w:r>
      <w:r w:rsidRPr="0051109F">
        <w:rPr>
          <w:rFonts w:asciiTheme="majorBidi" w:hAnsiTheme="majorBidi" w:cstheme="majorBidi"/>
          <w:sz w:val="22"/>
          <w:szCs w:val="22"/>
        </w:rPr>
        <w:t xml:space="preserve"> consultation process during first half of 2025 and draft evaluation policy to be finalized and proposed to the Executive Committee in 2025 (meeting to be decided depending on the complexity of consultations and related responses by stakeholders).</w:t>
      </w:r>
      <w:bookmarkEnd w:id="89"/>
    </w:p>
    <w:p w14:paraId="4D06A0B2" w14:textId="77777777" w:rsidR="00833153" w:rsidRPr="0051109F" w:rsidRDefault="00833153" w:rsidP="00833153">
      <w:pPr>
        <w:numPr>
          <w:ilvl w:val="0"/>
          <w:numId w:val="23"/>
        </w:numPr>
        <w:spacing w:after="240"/>
        <w:contextualSpacing/>
        <w:rPr>
          <w:rFonts w:asciiTheme="majorBidi" w:hAnsiTheme="majorBidi" w:cstheme="majorBidi"/>
          <w:i/>
          <w:iCs/>
          <w:color w:val="000000" w:themeColor="text1"/>
          <w:sz w:val="22"/>
          <w:szCs w:val="22"/>
        </w:rPr>
      </w:pPr>
      <w:r w:rsidRPr="0051109F">
        <w:rPr>
          <w:rFonts w:asciiTheme="majorBidi" w:hAnsiTheme="majorBidi" w:cstheme="majorBidi"/>
          <w:i/>
          <w:iCs/>
          <w:color w:val="000000" w:themeColor="text1"/>
          <w:sz w:val="22"/>
          <w:szCs w:val="22"/>
        </w:rPr>
        <w:t>Chief Officer, SMEO, Senior Multilateral Fund Staff, Heads of Implementing Agencies Evaluation Offices.</w:t>
      </w:r>
    </w:p>
    <w:p w14:paraId="124FB485" w14:textId="77777777" w:rsidR="00833153" w:rsidRPr="0051109F" w:rsidRDefault="00833153" w:rsidP="00833153">
      <w:pPr>
        <w:spacing w:after="240"/>
        <w:ind w:left="720"/>
        <w:contextualSpacing/>
        <w:rPr>
          <w:rFonts w:asciiTheme="majorBidi" w:hAnsiTheme="majorBidi" w:cstheme="majorBidi"/>
          <w:i/>
          <w:iCs/>
          <w:color w:val="000000" w:themeColor="text1"/>
          <w:sz w:val="22"/>
          <w:szCs w:val="22"/>
        </w:rPr>
      </w:pPr>
    </w:p>
    <w:p w14:paraId="16CCFC5B" w14:textId="77777777" w:rsidR="00833153" w:rsidRPr="0051109F" w:rsidRDefault="00833153" w:rsidP="00833153">
      <w:pPr>
        <w:spacing w:after="240"/>
        <w:rPr>
          <w:rFonts w:asciiTheme="majorBidi" w:hAnsiTheme="majorBidi" w:cstheme="majorBidi"/>
          <w:b/>
          <w:bCs/>
          <w:color w:val="000000" w:themeColor="text1"/>
          <w:sz w:val="22"/>
          <w:szCs w:val="22"/>
        </w:rPr>
      </w:pPr>
      <w:r w:rsidRPr="0051109F">
        <w:rPr>
          <w:rFonts w:asciiTheme="majorBidi" w:hAnsiTheme="majorBidi" w:cstheme="majorBidi"/>
          <w:b/>
          <w:bCs/>
          <w:color w:val="3071C3" w:themeColor="text2" w:themeTint="BF"/>
          <w:sz w:val="22"/>
          <w:szCs w:val="22"/>
        </w:rPr>
        <w:t xml:space="preserve">Recommendation 2: Use evaluation guidelines as a tool for raising awareness </w:t>
      </w:r>
      <w:r w:rsidRPr="0051109F">
        <w:rPr>
          <w:rFonts w:asciiTheme="majorBidi" w:hAnsiTheme="majorBidi" w:cstheme="majorBidi"/>
          <w:b/>
          <w:bCs/>
          <w:color w:val="000000" w:themeColor="text1"/>
          <w:sz w:val="22"/>
          <w:szCs w:val="22"/>
        </w:rPr>
        <w:t>- Once the evaluation policy has been endorsed, the SMEO should translate key elements of the policy into summary guidance targeting key stakeholders who will have roles to play in operationalizing this policy.</w:t>
      </w:r>
    </w:p>
    <w:p w14:paraId="50F9DEB6" w14:textId="77777777" w:rsidR="00833153" w:rsidRPr="0051109F" w:rsidRDefault="00833153" w:rsidP="00833153">
      <w:pPr>
        <w:numPr>
          <w:ilvl w:val="0"/>
          <w:numId w:val="1"/>
        </w:numPr>
        <w:spacing w:after="240"/>
        <w:outlineLvl w:val="0"/>
        <w:rPr>
          <w:rFonts w:asciiTheme="majorBidi" w:hAnsiTheme="majorBidi" w:cstheme="majorBidi"/>
          <w:b/>
          <w:bCs/>
          <w:sz w:val="22"/>
          <w:szCs w:val="22"/>
        </w:rPr>
      </w:pPr>
      <w:bookmarkStart w:id="90" w:name="_Toc172793826"/>
      <w:r w:rsidRPr="0051109F">
        <w:rPr>
          <w:rFonts w:asciiTheme="majorBidi" w:hAnsiTheme="majorBidi" w:cstheme="majorBidi"/>
          <w:sz w:val="22"/>
          <w:szCs w:val="22"/>
        </w:rPr>
        <w:t>Briefings should be organized at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bookmarkEnd w:id="90"/>
    </w:p>
    <w:p w14:paraId="1CE1DA0A" w14:textId="77777777" w:rsidR="00833153" w:rsidRPr="0051109F" w:rsidRDefault="00833153" w:rsidP="00833153">
      <w:pPr>
        <w:spacing w:after="240"/>
        <w:outlineLvl w:val="0"/>
        <w:rPr>
          <w:rFonts w:asciiTheme="majorBidi" w:hAnsiTheme="majorBidi" w:cstheme="majorBidi"/>
          <w:sz w:val="22"/>
          <w:szCs w:val="22"/>
        </w:rPr>
      </w:pPr>
      <w:bookmarkStart w:id="91" w:name="_Toc172793827"/>
      <w:r w:rsidRPr="0051109F">
        <w:rPr>
          <w:rFonts w:asciiTheme="majorBidi" w:hAnsiTheme="majorBidi" w:cstheme="majorBidi"/>
          <w:b/>
          <w:bCs/>
          <w:sz w:val="22"/>
          <w:szCs w:val="22"/>
        </w:rPr>
        <w:t xml:space="preserve">Suggested timeline and participants: </w:t>
      </w:r>
      <w:r w:rsidRPr="0051109F">
        <w:rPr>
          <w:rFonts w:asciiTheme="majorBidi" w:hAnsiTheme="majorBidi" w:cstheme="majorBidi"/>
          <w:sz w:val="22"/>
          <w:szCs w:val="22"/>
        </w:rPr>
        <w:t>Progress update report at</w:t>
      </w:r>
      <w:r w:rsidRPr="0051109F">
        <w:rPr>
          <w:rFonts w:asciiTheme="majorBidi" w:hAnsiTheme="majorBidi" w:cstheme="majorBidi"/>
          <w:b/>
          <w:bCs/>
          <w:sz w:val="22"/>
          <w:szCs w:val="22"/>
        </w:rPr>
        <w:t xml:space="preserve"> </w:t>
      </w:r>
      <w:r w:rsidRPr="0051109F">
        <w:rPr>
          <w:rFonts w:asciiTheme="majorBidi" w:hAnsiTheme="majorBidi" w:cstheme="majorBidi"/>
          <w:sz w:val="22"/>
          <w:szCs w:val="22"/>
        </w:rPr>
        <w:t>97</w:t>
      </w:r>
      <w:r w:rsidRPr="0051109F">
        <w:rPr>
          <w:rFonts w:asciiTheme="majorBidi" w:hAnsiTheme="majorBidi" w:cstheme="majorBidi"/>
          <w:sz w:val="22"/>
          <w:szCs w:val="22"/>
          <w:vertAlign w:val="superscript"/>
        </w:rPr>
        <w:t xml:space="preserve">th </w:t>
      </w:r>
      <w:r w:rsidRPr="0051109F">
        <w:rPr>
          <w:rFonts w:asciiTheme="majorBidi" w:hAnsiTheme="majorBidi" w:cstheme="majorBidi"/>
          <w:sz w:val="22"/>
          <w:szCs w:val="22"/>
        </w:rPr>
        <w:t>Executive Committee meeting (December 2025) and finalization at 98</w:t>
      </w:r>
      <w:r w:rsidRPr="0051109F">
        <w:rPr>
          <w:rFonts w:asciiTheme="majorBidi" w:hAnsiTheme="majorBidi" w:cstheme="majorBidi"/>
          <w:sz w:val="22"/>
          <w:szCs w:val="22"/>
          <w:vertAlign w:val="superscript"/>
        </w:rPr>
        <w:t>th</w:t>
      </w:r>
      <w:r w:rsidRPr="0051109F">
        <w:rPr>
          <w:rFonts w:asciiTheme="majorBidi" w:hAnsiTheme="majorBidi" w:cstheme="majorBidi"/>
          <w:sz w:val="22"/>
          <w:szCs w:val="22"/>
        </w:rPr>
        <w:t xml:space="preserve"> meeting (Mid-2026)</w:t>
      </w:r>
      <w:bookmarkEnd w:id="91"/>
      <w:r w:rsidRPr="0051109F">
        <w:rPr>
          <w:rFonts w:asciiTheme="majorBidi" w:hAnsiTheme="majorBidi" w:cstheme="majorBidi"/>
          <w:sz w:val="22"/>
          <w:szCs w:val="22"/>
        </w:rPr>
        <w:t>.</w:t>
      </w:r>
    </w:p>
    <w:p w14:paraId="1F767705" w14:textId="77777777" w:rsidR="00833153" w:rsidRPr="0051109F" w:rsidRDefault="00833153" w:rsidP="00833153">
      <w:pPr>
        <w:numPr>
          <w:ilvl w:val="0"/>
          <w:numId w:val="23"/>
        </w:numPr>
        <w:spacing w:after="240"/>
        <w:contextualSpacing/>
        <w:rPr>
          <w:rFonts w:asciiTheme="majorBidi" w:hAnsiTheme="majorBidi" w:cstheme="majorBidi"/>
          <w:i/>
          <w:iCs/>
          <w:color w:val="000000" w:themeColor="text1"/>
          <w:sz w:val="22"/>
          <w:szCs w:val="22"/>
        </w:rPr>
      </w:pPr>
      <w:r w:rsidRPr="0051109F">
        <w:rPr>
          <w:rFonts w:asciiTheme="majorBidi" w:hAnsiTheme="majorBidi" w:cstheme="majorBidi"/>
          <w:i/>
          <w:iCs/>
          <w:color w:val="000000" w:themeColor="text1"/>
          <w:sz w:val="22"/>
          <w:szCs w:val="22"/>
        </w:rPr>
        <w:t>SMEO, with support from CAP/Regional Networks teams and participants to IACM, championed by the Chief Officer</w:t>
      </w:r>
    </w:p>
    <w:p w14:paraId="1EC0B5F0" w14:textId="77777777" w:rsidR="00833153" w:rsidRPr="0051109F" w:rsidRDefault="00833153" w:rsidP="00833153">
      <w:pPr>
        <w:spacing w:after="120"/>
        <w:ind w:left="720"/>
        <w:contextualSpacing/>
        <w:rPr>
          <w:rFonts w:asciiTheme="majorBidi" w:hAnsiTheme="majorBidi" w:cstheme="majorBidi"/>
          <w:i/>
          <w:iCs/>
          <w:color w:val="000000" w:themeColor="text1"/>
          <w:sz w:val="22"/>
          <w:szCs w:val="22"/>
        </w:rPr>
      </w:pPr>
    </w:p>
    <w:p w14:paraId="450D4CB2" w14:textId="77777777" w:rsidR="0051109F" w:rsidRDefault="0051109F" w:rsidP="00833153">
      <w:pPr>
        <w:spacing w:after="240"/>
        <w:rPr>
          <w:rFonts w:asciiTheme="majorBidi" w:hAnsiTheme="majorBidi" w:cstheme="majorBidi"/>
          <w:b/>
          <w:bCs/>
          <w:color w:val="3071C3" w:themeColor="text2" w:themeTint="BF"/>
          <w:sz w:val="22"/>
          <w:szCs w:val="22"/>
        </w:rPr>
      </w:pPr>
    </w:p>
    <w:p w14:paraId="621077BA" w14:textId="1C7EBC5F" w:rsidR="00833153" w:rsidRPr="0051109F" w:rsidRDefault="00833153" w:rsidP="00833153">
      <w:pPr>
        <w:spacing w:after="240"/>
        <w:rPr>
          <w:rFonts w:asciiTheme="majorBidi" w:hAnsiTheme="majorBidi" w:cstheme="majorBidi"/>
          <w:color w:val="000000" w:themeColor="text1"/>
          <w:sz w:val="22"/>
          <w:szCs w:val="22"/>
        </w:rPr>
      </w:pPr>
      <w:r w:rsidRPr="0051109F">
        <w:rPr>
          <w:rFonts w:asciiTheme="majorBidi" w:hAnsiTheme="majorBidi" w:cstheme="majorBidi"/>
          <w:b/>
          <w:bCs/>
          <w:color w:val="3071C3" w:themeColor="text2" w:themeTint="BF"/>
          <w:sz w:val="22"/>
          <w:szCs w:val="22"/>
        </w:rPr>
        <w:lastRenderedPageBreak/>
        <w:t xml:space="preserve">Recommendation 3: Upgrade and standardize the formats of evaluation reports and introduce a system of follow-up to track evaluation recommendations </w:t>
      </w:r>
      <w:r w:rsidRPr="0051109F">
        <w:rPr>
          <w:rFonts w:asciiTheme="majorBidi" w:hAnsiTheme="majorBidi" w:cstheme="majorBidi"/>
          <w:b/>
          <w:bCs/>
          <w:color w:val="000000" w:themeColor="text1"/>
          <w:sz w:val="22"/>
          <w:szCs w:val="22"/>
        </w:rPr>
        <w:t xml:space="preserve">- </w:t>
      </w:r>
      <w:r w:rsidRPr="0051109F">
        <w:rPr>
          <w:rFonts w:asciiTheme="majorBidi" w:hAnsiTheme="majorBidi" w:cstheme="majorBidi"/>
          <w:color w:val="000000" w:themeColor="text1"/>
          <w:sz w:val="22"/>
          <w:szCs w:val="22"/>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p>
    <w:p w14:paraId="2CCDF59C"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92" w:name="_Toc172793828"/>
      <w:r w:rsidRPr="0051109F">
        <w:rPr>
          <w:rFonts w:asciiTheme="majorBidi" w:hAnsiTheme="majorBidi" w:cstheme="majorBidi"/>
          <w:sz w:val="22"/>
          <w:szCs w:val="22"/>
        </w:rPr>
        <w:t xml:space="preserve">With this objective in mind, it is recommended </w:t>
      </w:r>
      <w:r w:rsidRPr="0051109F">
        <w:rPr>
          <w:rFonts w:asciiTheme="majorBidi" w:hAnsiTheme="majorBidi" w:cstheme="majorBidi"/>
          <w:b/>
          <w:bCs/>
          <w:sz w:val="22"/>
          <w:szCs w:val="22"/>
        </w:rPr>
        <w:t>that the SMEO should compile a simple annotated guide for evaluation consultants which standardizes the format and provides illustrative examples of how key sections such as the Executive Summary, Findings, Conclusions and Recommendations, should be presented. Recommendations should be Specific, Measurable, Achievable, Realistic and Time-bound (SMART) and this guide should develop criteria for what constitutes a lesson learned by providing specific examples of what does and does not constitute a 'lesson learned'.</w:t>
      </w:r>
      <w:bookmarkEnd w:id="92"/>
    </w:p>
    <w:p w14:paraId="74542FBF" w14:textId="77777777" w:rsidR="00833153" w:rsidRPr="0051109F" w:rsidRDefault="00833153" w:rsidP="00833153">
      <w:pPr>
        <w:spacing w:after="240"/>
        <w:outlineLvl w:val="0"/>
        <w:rPr>
          <w:rFonts w:asciiTheme="majorBidi" w:hAnsiTheme="majorBidi" w:cstheme="majorBidi"/>
          <w:sz w:val="22"/>
          <w:szCs w:val="22"/>
        </w:rPr>
      </w:pPr>
      <w:bookmarkStart w:id="93" w:name="_Toc172793829"/>
      <w:r w:rsidRPr="0051109F">
        <w:rPr>
          <w:rFonts w:asciiTheme="majorBidi" w:hAnsiTheme="majorBidi" w:cstheme="majorBidi"/>
          <w:b/>
          <w:bCs/>
          <w:sz w:val="22"/>
          <w:szCs w:val="22"/>
        </w:rPr>
        <w:t xml:space="preserve">Suggested timeline and participants: </w:t>
      </w:r>
      <w:r w:rsidRPr="0051109F">
        <w:rPr>
          <w:rFonts w:asciiTheme="majorBidi" w:hAnsiTheme="majorBidi" w:cstheme="majorBidi"/>
          <w:sz w:val="22"/>
          <w:szCs w:val="22"/>
        </w:rPr>
        <w:t>Consultations to be performed during 2025 resulting in a proposal for a tracking system on recommendations to be budgeted for in the work programme of 2026.</w:t>
      </w:r>
      <w:bookmarkEnd w:id="93"/>
    </w:p>
    <w:p w14:paraId="5CB89690" w14:textId="77777777" w:rsidR="00833153" w:rsidRPr="0051109F" w:rsidRDefault="00833153" w:rsidP="00833153">
      <w:pPr>
        <w:numPr>
          <w:ilvl w:val="0"/>
          <w:numId w:val="23"/>
        </w:numPr>
        <w:spacing w:after="240"/>
        <w:contextualSpacing/>
        <w:rPr>
          <w:rFonts w:asciiTheme="majorBidi" w:hAnsiTheme="majorBidi" w:cstheme="majorBidi"/>
          <w:i/>
          <w:iCs/>
          <w:color w:val="000000" w:themeColor="text1"/>
          <w:sz w:val="22"/>
          <w:szCs w:val="22"/>
        </w:rPr>
      </w:pPr>
      <w:r w:rsidRPr="0051109F">
        <w:rPr>
          <w:rFonts w:asciiTheme="majorBidi" w:hAnsiTheme="majorBidi" w:cstheme="majorBidi"/>
          <w:i/>
          <w:iCs/>
          <w:color w:val="000000" w:themeColor="text1"/>
          <w:sz w:val="22"/>
          <w:szCs w:val="22"/>
        </w:rPr>
        <w:t>SMEO with relevant support particularly from an informal 'community of practice' of implementing agency evaluation offices (e.g. UNEP) and external expertise (if required). Support from the Multilateral Fund staff involved in Communication and Knowledge-Management is also suggested.</w:t>
      </w:r>
    </w:p>
    <w:p w14:paraId="30750CF9" w14:textId="77777777" w:rsidR="00833153" w:rsidRPr="0051109F" w:rsidRDefault="00833153" w:rsidP="00833153">
      <w:pPr>
        <w:spacing w:after="240"/>
        <w:ind w:left="720"/>
        <w:contextualSpacing/>
        <w:rPr>
          <w:rFonts w:asciiTheme="majorBidi" w:hAnsiTheme="majorBidi" w:cstheme="majorBidi"/>
          <w:i/>
          <w:iCs/>
          <w:color w:val="000000" w:themeColor="text1"/>
          <w:sz w:val="22"/>
          <w:szCs w:val="22"/>
        </w:rPr>
      </w:pPr>
    </w:p>
    <w:p w14:paraId="157F6D33" w14:textId="77777777" w:rsidR="00833153" w:rsidRPr="0051109F" w:rsidRDefault="00833153" w:rsidP="00833153">
      <w:pPr>
        <w:spacing w:after="240"/>
        <w:rPr>
          <w:rFonts w:asciiTheme="majorBidi" w:hAnsiTheme="majorBidi" w:cstheme="majorBidi"/>
          <w:color w:val="000000" w:themeColor="text1"/>
          <w:sz w:val="22"/>
          <w:szCs w:val="22"/>
        </w:rPr>
      </w:pPr>
      <w:r w:rsidRPr="0051109F">
        <w:rPr>
          <w:rFonts w:asciiTheme="majorBidi" w:hAnsiTheme="majorBidi" w:cstheme="majorBidi"/>
          <w:b/>
          <w:bCs/>
          <w:color w:val="3071C3" w:themeColor="text2" w:themeTint="BF"/>
          <w:sz w:val="22"/>
          <w:szCs w:val="22"/>
        </w:rPr>
        <w:t>Recommendation 4: Engaging key stakeholders in the work process of evaluation -</w:t>
      </w:r>
      <w:r w:rsidRPr="0051109F">
        <w:rPr>
          <w:rFonts w:asciiTheme="majorBidi" w:hAnsiTheme="majorBidi" w:cstheme="majorBidi"/>
          <w:color w:val="000000" w:themeColor="text1"/>
          <w:sz w:val="22"/>
          <w:szCs w:val="22"/>
        </w:rPr>
        <w:t xml:space="preserve"> Some stakeholders see the 'independence' of the evaluation mandate as a factor that inhibits candid exchange on draft reports and confine themselves to commenting on the factual accuracy of findings and not on the feasibility of suggestions for conclusions and the 'way forward'. To ensure that ground-level realities inform the findings of evaluations, stakeholders also requested more visits to the countries. Considering these views,</w:t>
      </w:r>
      <w:r w:rsidRPr="0051109F" w:rsidDel="00752543">
        <w:rPr>
          <w:rFonts w:asciiTheme="majorBidi" w:hAnsiTheme="majorBidi" w:cstheme="majorBidi"/>
          <w:color w:val="000000" w:themeColor="text1"/>
          <w:sz w:val="22"/>
          <w:szCs w:val="22"/>
        </w:rPr>
        <w:t xml:space="preserve"> </w:t>
      </w:r>
      <w:r w:rsidRPr="0051109F">
        <w:rPr>
          <w:rFonts w:asciiTheme="majorBidi" w:hAnsiTheme="majorBidi" w:cstheme="majorBidi"/>
          <w:color w:val="000000" w:themeColor="text1"/>
          <w:sz w:val="22"/>
          <w:szCs w:val="22"/>
        </w:rPr>
        <w:t>the following suggestions are made for consideration to make evaluation more animated, active and immediate and less a function that operates in a silo within the Multilateral Fund Secretariat.</w:t>
      </w:r>
    </w:p>
    <w:p w14:paraId="548CEE9B" w14:textId="77777777" w:rsidR="00833153" w:rsidRPr="0051109F" w:rsidRDefault="00833153" w:rsidP="00833153">
      <w:pPr>
        <w:numPr>
          <w:ilvl w:val="0"/>
          <w:numId w:val="1"/>
        </w:numPr>
        <w:spacing w:after="240"/>
        <w:outlineLvl w:val="0"/>
        <w:rPr>
          <w:rFonts w:asciiTheme="majorBidi" w:hAnsiTheme="majorBidi" w:cstheme="majorBidi"/>
          <w:b/>
          <w:bCs/>
          <w:sz w:val="22"/>
          <w:szCs w:val="22"/>
        </w:rPr>
      </w:pPr>
      <w:r w:rsidRPr="0051109F">
        <w:rPr>
          <w:rFonts w:asciiTheme="majorBidi" w:hAnsiTheme="majorBidi" w:cstheme="majorBidi"/>
          <w:b/>
          <w:bCs/>
          <w:sz w:val="22"/>
          <w:szCs w:val="22"/>
        </w:rPr>
        <w:t>The SMEO should consult with the Chief Officer to consider their viability and a possible timeline for sub-recommendations (a) through (e).</w:t>
      </w:r>
    </w:p>
    <w:p w14:paraId="3DAA892D" w14:textId="77777777" w:rsidR="00833153" w:rsidRPr="0051109F" w:rsidRDefault="00833153" w:rsidP="00833153">
      <w:pPr>
        <w:pStyle w:val="Heading2"/>
        <w:numPr>
          <w:ilvl w:val="1"/>
          <w:numId w:val="30"/>
        </w:numPr>
        <w:tabs>
          <w:tab w:val="clear" w:pos="0"/>
          <w:tab w:val="num" w:pos="360"/>
        </w:tabs>
        <w:spacing w:after="120"/>
        <w:rPr>
          <w:rFonts w:asciiTheme="majorBidi" w:hAnsiTheme="majorBidi" w:cstheme="majorBidi"/>
          <w:sz w:val="22"/>
          <w:szCs w:val="22"/>
        </w:rPr>
      </w:pPr>
      <w:bookmarkStart w:id="94" w:name="_Toc172793830"/>
      <w:r w:rsidRPr="0051109F">
        <w:rPr>
          <w:rFonts w:asciiTheme="majorBidi" w:hAnsiTheme="majorBidi" w:cstheme="majorBidi"/>
          <w:b/>
          <w:bCs/>
          <w:i/>
          <w:iCs/>
          <w:color w:val="3071C3" w:themeColor="text2" w:themeTint="BF"/>
          <w:sz w:val="22"/>
          <w:szCs w:val="22"/>
        </w:rPr>
        <w:t>Revisit the purpose of desk studies and consider introducing inception reports</w:t>
      </w:r>
      <w:r w:rsidRPr="0051109F">
        <w:rPr>
          <w:rFonts w:asciiTheme="majorBidi" w:hAnsiTheme="majorBidi" w:cstheme="majorBidi"/>
          <w:color w:val="3071C3" w:themeColor="text2" w:themeTint="BF"/>
          <w:sz w:val="22"/>
          <w:szCs w:val="22"/>
        </w:rPr>
        <w:t xml:space="preserve">: </w:t>
      </w:r>
      <w:r w:rsidRPr="0051109F">
        <w:rPr>
          <w:rFonts w:asciiTheme="majorBidi" w:hAnsiTheme="majorBidi" w:cstheme="majorBidi"/>
          <w:sz w:val="22"/>
          <w:szCs w:val="22"/>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all evaluations that contain evaluation questions, data collection instruments, and involve evaluation team travel to regions and countries as the norm rather than the exception.</w:t>
      </w:r>
      <w:bookmarkEnd w:id="94"/>
    </w:p>
    <w:p w14:paraId="525D4728" w14:textId="77777777" w:rsidR="00833153" w:rsidRPr="0051109F" w:rsidRDefault="00833153" w:rsidP="00833153">
      <w:pPr>
        <w:widowControl w:val="0"/>
        <w:numPr>
          <w:ilvl w:val="1"/>
          <w:numId w:val="1"/>
        </w:numPr>
        <w:spacing w:after="120"/>
        <w:outlineLvl w:val="1"/>
        <w:rPr>
          <w:rFonts w:asciiTheme="majorBidi" w:hAnsiTheme="majorBidi" w:cstheme="majorBidi"/>
          <w:sz w:val="22"/>
          <w:szCs w:val="22"/>
        </w:rPr>
      </w:pPr>
      <w:bookmarkStart w:id="95" w:name="_Toc172793831"/>
      <w:r w:rsidRPr="0051109F">
        <w:rPr>
          <w:rFonts w:asciiTheme="majorBidi" w:hAnsiTheme="majorBidi" w:cstheme="majorBidi"/>
          <w:b/>
          <w:bCs/>
          <w:i/>
          <w:iCs/>
          <w:color w:val="3071C3" w:themeColor="text2" w:themeTint="BF"/>
          <w:sz w:val="22"/>
          <w:szCs w:val="22"/>
        </w:rPr>
        <w:t>Undertake</w:t>
      </w:r>
      <w:r w:rsidRPr="0051109F">
        <w:rPr>
          <w:rFonts w:asciiTheme="majorBidi" w:hAnsiTheme="majorBidi" w:cstheme="majorBidi"/>
          <w:b/>
          <w:bCs/>
          <w:color w:val="3071C3" w:themeColor="text2" w:themeTint="BF"/>
          <w:sz w:val="22"/>
          <w:szCs w:val="22"/>
        </w:rPr>
        <w:t xml:space="preserve"> </w:t>
      </w:r>
      <w:r w:rsidRPr="0051109F">
        <w:rPr>
          <w:rFonts w:asciiTheme="majorBidi" w:hAnsiTheme="majorBidi" w:cstheme="majorBidi"/>
          <w:b/>
          <w:bCs/>
          <w:i/>
          <w:iCs/>
          <w:color w:val="3071C3" w:themeColor="text2" w:themeTint="BF"/>
          <w:sz w:val="22"/>
          <w:szCs w:val="22"/>
        </w:rPr>
        <w:t>fewer, deeper more strategic evaluations</w:t>
      </w:r>
      <w:r w:rsidRPr="0051109F">
        <w:rPr>
          <w:rFonts w:asciiTheme="majorBidi" w:hAnsiTheme="majorBidi" w:cstheme="majorBidi"/>
          <w:b/>
          <w:bCs/>
          <w:sz w:val="22"/>
          <w:szCs w:val="22"/>
        </w:rPr>
        <w:t xml:space="preserve">: </w:t>
      </w:r>
      <w:r w:rsidRPr="0051109F">
        <w:rPr>
          <w:rFonts w:asciiTheme="majorBidi" w:hAnsiTheme="majorBidi" w:cstheme="majorBidi"/>
          <w:sz w:val="22"/>
          <w:szCs w:val="22"/>
        </w:rPr>
        <w:t>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as part of the evaluation teams as resource persons. Implementing agency staff should also be encouraged to join teams in a similar capacity as was done in earlier Multilateral Fund evaluations.</w:t>
      </w:r>
      <w:bookmarkEnd w:id="95"/>
    </w:p>
    <w:p w14:paraId="5F7FB221" w14:textId="77777777" w:rsidR="00833153" w:rsidRPr="0051109F" w:rsidRDefault="00833153" w:rsidP="00833153">
      <w:pPr>
        <w:widowControl w:val="0"/>
        <w:numPr>
          <w:ilvl w:val="1"/>
          <w:numId w:val="1"/>
        </w:numPr>
        <w:spacing w:after="120"/>
        <w:outlineLvl w:val="1"/>
        <w:rPr>
          <w:rFonts w:asciiTheme="majorBidi" w:hAnsiTheme="majorBidi" w:cstheme="majorBidi"/>
          <w:sz w:val="22"/>
          <w:szCs w:val="22"/>
        </w:rPr>
      </w:pPr>
      <w:bookmarkStart w:id="96" w:name="_Toc172793832"/>
      <w:r w:rsidRPr="0051109F">
        <w:rPr>
          <w:rFonts w:asciiTheme="majorBidi" w:hAnsiTheme="majorBidi" w:cstheme="majorBidi"/>
          <w:b/>
          <w:bCs/>
          <w:i/>
          <w:iCs/>
          <w:color w:val="3071C3" w:themeColor="text2" w:themeTint="BF"/>
          <w:sz w:val="22"/>
          <w:szCs w:val="22"/>
        </w:rPr>
        <w:t>Streamline interaction with Executive Committee</w:t>
      </w:r>
      <w:r w:rsidRPr="0051109F">
        <w:rPr>
          <w:rFonts w:asciiTheme="majorBidi" w:hAnsiTheme="majorBidi" w:cstheme="majorBidi"/>
          <w:color w:val="3071C3" w:themeColor="text2" w:themeTint="BF"/>
          <w:sz w:val="22"/>
          <w:szCs w:val="22"/>
        </w:rPr>
        <w:t>:</w:t>
      </w:r>
      <w:r w:rsidRPr="0051109F">
        <w:rPr>
          <w:rFonts w:asciiTheme="majorBidi" w:hAnsiTheme="majorBidi" w:cstheme="majorBidi"/>
          <w:sz w:val="22"/>
          <w:szCs w:val="22"/>
        </w:rPr>
        <w:t xml:space="preserve"> At present, evaluation planning involves four interactions with the Executive Committee: (i) work programme submission; (ii) terms of reference submission; (iii) a report on evaluation progress; followed by (iv) submission of </w:t>
      </w:r>
      <w:r w:rsidRPr="0051109F">
        <w:rPr>
          <w:rFonts w:asciiTheme="majorBidi" w:hAnsiTheme="majorBidi" w:cstheme="majorBidi"/>
          <w:sz w:val="22"/>
          <w:szCs w:val="22"/>
        </w:rPr>
        <w:lastRenderedPageBreak/>
        <w:t>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bookmarkEnd w:id="96"/>
    </w:p>
    <w:p w14:paraId="40E18BB5" w14:textId="77777777" w:rsidR="00833153" w:rsidRPr="0051109F" w:rsidRDefault="00833153" w:rsidP="00833153">
      <w:pPr>
        <w:widowControl w:val="0"/>
        <w:numPr>
          <w:ilvl w:val="1"/>
          <w:numId w:val="1"/>
        </w:numPr>
        <w:spacing w:after="120"/>
        <w:outlineLvl w:val="1"/>
        <w:rPr>
          <w:rFonts w:asciiTheme="majorBidi" w:hAnsiTheme="majorBidi" w:cstheme="majorBidi"/>
          <w:sz w:val="22"/>
          <w:szCs w:val="22"/>
        </w:rPr>
      </w:pPr>
      <w:bookmarkStart w:id="97" w:name="_Toc172793833"/>
      <w:r w:rsidRPr="0051109F">
        <w:rPr>
          <w:rFonts w:asciiTheme="majorBidi" w:hAnsiTheme="majorBidi" w:cstheme="majorBidi"/>
          <w:b/>
          <w:bCs/>
          <w:i/>
          <w:iCs/>
          <w:color w:val="3071C3" w:themeColor="text2" w:themeTint="BF"/>
          <w:sz w:val="22"/>
          <w:szCs w:val="22"/>
        </w:rPr>
        <w:t>Introduce</w:t>
      </w:r>
      <w:r w:rsidRPr="0051109F">
        <w:rPr>
          <w:rFonts w:asciiTheme="majorBidi" w:hAnsiTheme="majorBidi" w:cstheme="majorBidi"/>
          <w:color w:val="3071C3" w:themeColor="text2" w:themeTint="BF"/>
          <w:sz w:val="22"/>
          <w:szCs w:val="22"/>
        </w:rPr>
        <w:t xml:space="preserve"> </w:t>
      </w:r>
      <w:r w:rsidRPr="0051109F">
        <w:rPr>
          <w:rFonts w:asciiTheme="majorBidi" w:hAnsiTheme="majorBidi" w:cstheme="majorBidi"/>
          <w:b/>
          <w:bCs/>
          <w:i/>
          <w:iCs/>
          <w:color w:val="3071C3" w:themeColor="text2" w:themeTint="BF"/>
          <w:sz w:val="22"/>
          <w:szCs w:val="22"/>
        </w:rPr>
        <w:t>briefing sessions with evaluation consultants</w:t>
      </w:r>
      <w:r w:rsidRPr="0051109F">
        <w:rPr>
          <w:rFonts w:asciiTheme="majorBidi" w:hAnsiTheme="majorBidi" w:cstheme="majorBidi"/>
          <w:sz w:val="22"/>
          <w:szCs w:val="22"/>
        </w:rPr>
        <w:t>: 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for Executive Committee meetings. In addition, once the reports are finalized, the consultants should prepare PowerPoint presentations that they will present in brief on-line meetings, chaired by the SMEO, for interested implementing agency staff and Executive Committee members prior to the Executive Committee meetings.</w:t>
      </w:r>
      <w:bookmarkEnd w:id="97"/>
    </w:p>
    <w:p w14:paraId="27B971ED" w14:textId="77777777" w:rsidR="00833153" w:rsidRPr="0051109F" w:rsidRDefault="00833153" w:rsidP="00833153">
      <w:pPr>
        <w:widowControl w:val="0"/>
        <w:numPr>
          <w:ilvl w:val="1"/>
          <w:numId w:val="1"/>
        </w:numPr>
        <w:spacing w:after="240"/>
        <w:outlineLvl w:val="1"/>
        <w:rPr>
          <w:rFonts w:asciiTheme="majorBidi" w:hAnsiTheme="majorBidi" w:cstheme="majorBidi"/>
          <w:sz w:val="22"/>
          <w:szCs w:val="22"/>
        </w:rPr>
      </w:pPr>
      <w:bookmarkStart w:id="98" w:name="_Toc172793834"/>
      <w:r w:rsidRPr="0051109F">
        <w:rPr>
          <w:rFonts w:asciiTheme="majorBidi" w:hAnsiTheme="majorBidi" w:cstheme="majorBidi"/>
          <w:b/>
          <w:bCs/>
          <w:i/>
          <w:iCs/>
          <w:color w:val="3071C3" w:themeColor="text2" w:themeTint="BF"/>
          <w:sz w:val="22"/>
          <w:szCs w:val="22"/>
        </w:rPr>
        <w:t>Request</w:t>
      </w:r>
      <w:r w:rsidRPr="0051109F">
        <w:rPr>
          <w:rFonts w:asciiTheme="majorBidi" w:hAnsiTheme="majorBidi" w:cstheme="majorBidi"/>
          <w:color w:val="3071C3" w:themeColor="text2" w:themeTint="BF"/>
          <w:sz w:val="22"/>
          <w:szCs w:val="22"/>
        </w:rPr>
        <w:t xml:space="preserve"> </w:t>
      </w:r>
      <w:r w:rsidRPr="0051109F">
        <w:rPr>
          <w:rFonts w:asciiTheme="majorBidi" w:hAnsiTheme="majorBidi" w:cstheme="majorBidi"/>
          <w:b/>
          <w:bCs/>
          <w:i/>
          <w:iCs/>
          <w:color w:val="3071C3" w:themeColor="text2" w:themeTint="BF"/>
          <w:sz w:val="22"/>
          <w:szCs w:val="22"/>
        </w:rPr>
        <w:t xml:space="preserve">evaluation as standing agenda item at key Multilateral Fund meetings with stakeholders (e.g. IACM and Network Meetings): </w:t>
      </w:r>
      <w:r w:rsidRPr="0051109F">
        <w:rPr>
          <w:rFonts w:asciiTheme="majorBidi" w:hAnsiTheme="majorBidi" w:cstheme="majorBidi"/>
          <w:sz w:val="22"/>
          <w:szCs w:val="22"/>
        </w:rPr>
        <w:t>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evaluation results and methods used for data collection ('most-significant-change', 'outcome mapping', for example) and include NOUs as resources for feedback on topics such as evaluation plans, topical concerns and data collection strategies and suggestions. The objective is to make evaluation more recognized, familiar and participatory. It builds on recommendation (a) above.</w:t>
      </w:r>
      <w:bookmarkEnd w:id="98"/>
    </w:p>
    <w:p w14:paraId="10545C67" w14:textId="77777777" w:rsidR="00833153" w:rsidRPr="0051109F" w:rsidRDefault="00833153" w:rsidP="00833153">
      <w:pPr>
        <w:spacing w:after="240"/>
        <w:rPr>
          <w:rFonts w:asciiTheme="majorBidi" w:hAnsiTheme="majorBidi" w:cstheme="majorBidi"/>
          <w:b/>
          <w:bCs/>
          <w:color w:val="000000" w:themeColor="text1"/>
          <w:sz w:val="22"/>
          <w:szCs w:val="22"/>
        </w:rPr>
      </w:pPr>
      <w:r w:rsidRPr="0051109F">
        <w:rPr>
          <w:rFonts w:asciiTheme="majorBidi" w:hAnsiTheme="majorBidi" w:cstheme="majorBidi"/>
          <w:b/>
          <w:bCs/>
          <w:color w:val="3071C3" w:themeColor="text2" w:themeTint="BF"/>
          <w:sz w:val="22"/>
          <w:szCs w:val="22"/>
        </w:rPr>
        <w:t xml:space="preserve">Recommendation 5: Reappraise the evaluation framework used at Multilateral Fund: </w:t>
      </w:r>
      <w:r w:rsidRPr="0051109F">
        <w:rPr>
          <w:rFonts w:asciiTheme="majorBidi" w:hAnsiTheme="majorBidi" w:cstheme="majorBidi"/>
          <w:b/>
          <w:bCs/>
          <w:color w:val="000000" w:themeColor="text1"/>
          <w:sz w:val="22"/>
          <w:szCs w:val="22"/>
        </w:rPr>
        <w:t>More innovative evaluation approaches should also be developed to assess the 'softer' activities in programming involving industry and private sector entities, manufacturers associations etc.</w:t>
      </w:r>
    </w:p>
    <w:p w14:paraId="0F69A3F4" w14:textId="77777777" w:rsidR="00833153" w:rsidRPr="0051109F" w:rsidRDefault="00833153" w:rsidP="00833153">
      <w:pPr>
        <w:numPr>
          <w:ilvl w:val="0"/>
          <w:numId w:val="1"/>
        </w:numPr>
        <w:spacing w:after="240"/>
        <w:outlineLvl w:val="0"/>
        <w:rPr>
          <w:rFonts w:asciiTheme="majorBidi" w:hAnsiTheme="majorBidi" w:cstheme="majorBidi"/>
          <w:sz w:val="22"/>
          <w:szCs w:val="22"/>
        </w:rPr>
      </w:pPr>
      <w:r w:rsidRPr="0051109F">
        <w:rPr>
          <w:rFonts w:asciiTheme="majorBidi" w:hAnsiTheme="majorBidi" w:cstheme="majorBidi"/>
          <w:sz w:val="22"/>
          <w:szCs w:val="22"/>
        </w:rPr>
        <w:t xml:space="preserve"> </w:t>
      </w:r>
      <w:bookmarkStart w:id="99" w:name="_Toc172793835"/>
      <w:r w:rsidRPr="0051109F">
        <w:rPr>
          <w:rFonts w:asciiTheme="majorBidi" w:hAnsiTheme="majorBidi" w:cstheme="majorBidi"/>
          <w:sz w:val="22"/>
          <w:szCs w:val="22"/>
        </w:rPr>
        <w:t>Since the start, evaluation topics have focused on assessments of the Multilateral Fund programming by type/sector such as CFCs, HCFCs and more recently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This would support assessment of gender, human rights and the SDGs which are newer priorities for the Multilateral Fund and central to the Norms and Standards of the UNEG.</w:t>
      </w:r>
      <w:r w:rsidRPr="0051109F">
        <w:rPr>
          <w:rFonts w:asciiTheme="majorBidi" w:hAnsiTheme="majorBidi" w:cstheme="majorBidi"/>
          <w:color w:val="000000" w:themeColor="text1"/>
          <w:sz w:val="22"/>
          <w:szCs w:val="22"/>
          <w:vertAlign w:val="superscript"/>
        </w:rPr>
        <w:footnoteReference w:id="96"/>
      </w:r>
      <w:r w:rsidRPr="0051109F">
        <w:rPr>
          <w:rFonts w:asciiTheme="majorBidi" w:hAnsiTheme="majorBidi" w:cstheme="majorBidi"/>
          <w:sz w:val="22"/>
          <w:szCs w:val="22"/>
        </w:rPr>
        <w:t xml:space="preserve">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bookmarkEnd w:id="99"/>
    </w:p>
    <w:p w14:paraId="62C37485" w14:textId="77777777" w:rsidR="00833153" w:rsidRPr="0051109F" w:rsidRDefault="00833153" w:rsidP="00833153">
      <w:pPr>
        <w:spacing w:after="240"/>
        <w:outlineLvl w:val="0"/>
        <w:rPr>
          <w:rFonts w:asciiTheme="majorBidi" w:hAnsiTheme="majorBidi" w:cstheme="majorBidi"/>
          <w:sz w:val="22"/>
          <w:szCs w:val="22"/>
        </w:rPr>
      </w:pPr>
      <w:bookmarkStart w:id="100" w:name="_Toc172793836"/>
      <w:r w:rsidRPr="0051109F">
        <w:rPr>
          <w:rFonts w:asciiTheme="majorBidi" w:hAnsiTheme="majorBidi" w:cstheme="majorBidi"/>
          <w:b/>
          <w:bCs/>
          <w:sz w:val="22"/>
          <w:szCs w:val="22"/>
        </w:rPr>
        <w:t>Suggested timeline and participants</w:t>
      </w:r>
      <w:r w:rsidRPr="0051109F">
        <w:rPr>
          <w:rFonts w:asciiTheme="majorBidi" w:hAnsiTheme="majorBidi" w:cstheme="majorBidi"/>
          <w:sz w:val="22"/>
          <w:szCs w:val="22"/>
        </w:rPr>
        <w:t>: 2026-2028</w:t>
      </w:r>
      <w:bookmarkEnd w:id="100"/>
    </w:p>
    <w:p w14:paraId="7F5A0AF3" w14:textId="77777777" w:rsidR="00833153" w:rsidRPr="0051109F" w:rsidRDefault="00833153" w:rsidP="00833153">
      <w:pPr>
        <w:numPr>
          <w:ilvl w:val="0"/>
          <w:numId w:val="23"/>
        </w:numPr>
        <w:spacing w:after="240"/>
        <w:contextualSpacing/>
        <w:rPr>
          <w:rFonts w:asciiTheme="majorBidi" w:hAnsiTheme="majorBidi" w:cstheme="majorBidi"/>
          <w:i/>
          <w:iCs/>
          <w:color w:val="000000" w:themeColor="text1"/>
          <w:sz w:val="22"/>
          <w:szCs w:val="22"/>
        </w:rPr>
      </w:pPr>
      <w:r w:rsidRPr="0051109F">
        <w:rPr>
          <w:rFonts w:asciiTheme="majorBidi" w:hAnsiTheme="majorBidi" w:cstheme="majorBidi"/>
          <w:i/>
          <w:iCs/>
          <w:color w:val="000000" w:themeColor="text1"/>
          <w:sz w:val="22"/>
          <w:szCs w:val="22"/>
        </w:rPr>
        <w:t>SMEO and evaluation expert review group and representatives of key stakeholders who are users of Multilateral Fund evaluation reports.</w:t>
      </w:r>
    </w:p>
    <w:p w14:paraId="3C62F70D" w14:textId="77777777" w:rsidR="00833153" w:rsidRPr="0051109F" w:rsidRDefault="00833153" w:rsidP="00833153">
      <w:pPr>
        <w:spacing w:after="240"/>
        <w:ind w:left="720"/>
        <w:contextualSpacing/>
        <w:rPr>
          <w:rFonts w:asciiTheme="majorBidi" w:hAnsiTheme="majorBidi" w:cstheme="majorBidi"/>
          <w:i/>
          <w:iCs/>
          <w:color w:val="000000" w:themeColor="text1"/>
          <w:sz w:val="22"/>
          <w:szCs w:val="22"/>
        </w:rPr>
      </w:pPr>
    </w:p>
    <w:p w14:paraId="3BAC816B" w14:textId="77777777" w:rsidR="00833153" w:rsidRPr="0051109F" w:rsidRDefault="00833153" w:rsidP="00833153">
      <w:pPr>
        <w:spacing w:after="240"/>
        <w:rPr>
          <w:rFonts w:asciiTheme="majorBidi" w:hAnsiTheme="majorBidi" w:cstheme="majorBidi"/>
          <w:color w:val="000000" w:themeColor="text1"/>
          <w:sz w:val="22"/>
          <w:szCs w:val="22"/>
        </w:rPr>
      </w:pPr>
      <w:r w:rsidRPr="0051109F">
        <w:rPr>
          <w:rFonts w:asciiTheme="majorBidi" w:hAnsiTheme="majorBidi" w:cstheme="majorBidi"/>
          <w:b/>
          <w:bCs/>
          <w:color w:val="3071C3" w:themeColor="text2" w:themeTint="BF"/>
          <w:sz w:val="22"/>
          <w:szCs w:val="22"/>
        </w:rPr>
        <w:t xml:space="preserve">Recommendation 6: Introduce enhanced quality assurance mechanisms for evaluation reports: </w:t>
      </w:r>
      <w:r w:rsidRPr="0051109F">
        <w:rPr>
          <w:rFonts w:asciiTheme="majorBidi" w:hAnsiTheme="majorBidi" w:cstheme="majorBidi"/>
          <w:b/>
          <w:bCs/>
          <w:color w:val="000000" w:themeColor="text1"/>
          <w:sz w:val="22"/>
          <w:szCs w:val="22"/>
        </w:rPr>
        <w:t xml:space="preserve">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w:t>
      </w:r>
      <w:r w:rsidRPr="0051109F">
        <w:rPr>
          <w:rFonts w:asciiTheme="majorBidi" w:hAnsiTheme="majorBidi" w:cstheme="majorBidi"/>
          <w:b/>
          <w:bCs/>
          <w:color w:val="000000" w:themeColor="text1"/>
          <w:sz w:val="22"/>
          <w:szCs w:val="22"/>
        </w:rPr>
        <w:lastRenderedPageBreak/>
        <w:t>suggested that a member of the Programme Management team could act as internal peer reviewer and sounding board to provide quality assurance support as a report is being finalized.</w:t>
      </w:r>
    </w:p>
    <w:p w14:paraId="63EDBB96"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01" w:name="_Toc172793837"/>
      <w:r w:rsidRPr="0051109F">
        <w:rPr>
          <w:rFonts w:asciiTheme="majorBidi" w:hAnsiTheme="majorBidi" w:cstheme="majorBidi"/>
          <w:sz w:val="22"/>
          <w:szCs w:val="22"/>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bookmarkEnd w:id="101"/>
      <w:r w:rsidRPr="0051109F">
        <w:rPr>
          <w:rFonts w:asciiTheme="majorBidi" w:hAnsiTheme="majorBidi" w:cstheme="majorBidi"/>
          <w:sz w:val="22"/>
          <w:szCs w:val="22"/>
        </w:rPr>
        <w:t xml:space="preserve"> This type of quality assurance should not represent an onerous workload and could take place at a few key points during the evaluation process, namely the preparation of the draft Terms of Reference and Inception Report stage, and when the final draft is presented by the consultant.</w:t>
      </w:r>
    </w:p>
    <w:p w14:paraId="324261E7" w14:textId="77777777" w:rsidR="00833153" w:rsidRPr="0051109F" w:rsidRDefault="00833153" w:rsidP="00833153">
      <w:pPr>
        <w:spacing w:after="240"/>
        <w:outlineLvl w:val="0"/>
        <w:rPr>
          <w:rFonts w:asciiTheme="majorBidi" w:hAnsiTheme="majorBidi" w:cstheme="majorBidi"/>
          <w:sz w:val="22"/>
          <w:szCs w:val="22"/>
        </w:rPr>
      </w:pPr>
      <w:bookmarkStart w:id="102" w:name="_Toc172793838"/>
      <w:r w:rsidRPr="0051109F">
        <w:rPr>
          <w:rFonts w:asciiTheme="majorBidi" w:hAnsiTheme="majorBidi" w:cstheme="majorBidi"/>
          <w:b/>
          <w:bCs/>
          <w:sz w:val="22"/>
          <w:szCs w:val="22"/>
        </w:rPr>
        <w:t>Suggested timeline and participants</w:t>
      </w:r>
      <w:r w:rsidRPr="0051109F">
        <w:rPr>
          <w:rFonts w:asciiTheme="majorBidi" w:hAnsiTheme="majorBidi" w:cstheme="majorBidi"/>
          <w:sz w:val="22"/>
          <w:szCs w:val="22"/>
        </w:rPr>
        <w:t>: 2025 onwards</w:t>
      </w:r>
      <w:bookmarkEnd w:id="102"/>
    </w:p>
    <w:p w14:paraId="37B2B0C9" w14:textId="77777777" w:rsidR="00833153" w:rsidRPr="0051109F" w:rsidRDefault="00833153" w:rsidP="00833153">
      <w:pPr>
        <w:numPr>
          <w:ilvl w:val="0"/>
          <w:numId w:val="23"/>
        </w:numPr>
        <w:spacing w:after="240"/>
        <w:contextualSpacing/>
        <w:rPr>
          <w:rFonts w:asciiTheme="majorBidi" w:hAnsiTheme="majorBidi" w:cstheme="majorBidi"/>
          <w:i/>
          <w:iCs/>
          <w:color w:val="000000" w:themeColor="text1"/>
          <w:sz w:val="22"/>
          <w:szCs w:val="22"/>
        </w:rPr>
      </w:pPr>
      <w:r w:rsidRPr="0051109F">
        <w:rPr>
          <w:rFonts w:asciiTheme="majorBidi" w:hAnsiTheme="majorBidi" w:cstheme="majorBidi"/>
          <w:i/>
          <w:iCs/>
          <w:color w:val="000000" w:themeColor="text1"/>
          <w:sz w:val="22"/>
          <w:szCs w:val="22"/>
        </w:rPr>
        <w:t>SMEO to use 'community of practice' identified in Recommendation 3 and explore potential for such support.</w:t>
      </w:r>
    </w:p>
    <w:p w14:paraId="5D34EF00" w14:textId="77777777" w:rsidR="00833153" w:rsidRPr="0051109F" w:rsidRDefault="00833153" w:rsidP="00833153">
      <w:pPr>
        <w:spacing w:after="240"/>
        <w:ind w:left="720"/>
        <w:contextualSpacing/>
        <w:rPr>
          <w:rFonts w:asciiTheme="majorBidi" w:hAnsiTheme="majorBidi" w:cstheme="majorBidi"/>
          <w:i/>
          <w:iCs/>
          <w:color w:val="000000" w:themeColor="text1"/>
          <w:sz w:val="22"/>
          <w:szCs w:val="22"/>
        </w:rPr>
      </w:pPr>
    </w:p>
    <w:p w14:paraId="52C1C6FD" w14:textId="77777777" w:rsidR="00833153" w:rsidRPr="0051109F" w:rsidRDefault="00833153" w:rsidP="00833153">
      <w:pPr>
        <w:spacing w:after="240"/>
        <w:rPr>
          <w:rFonts w:asciiTheme="majorBidi" w:hAnsiTheme="majorBidi" w:cstheme="majorBidi"/>
          <w:color w:val="000000" w:themeColor="text1"/>
          <w:sz w:val="22"/>
          <w:szCs w:val="22"/>
        </w:rPr>
      </w:pPr>
      <w:r w:rsidRPr="0051109F">
        <w:rPr>
          <w:rFonts w:asciiTheme="majorBidi" w:hAnsiTheme="majorBidi" w:cstheme="majorBidi"/>
          <w:b/>
          <w:bCs/>
          <w:color w:val="3071C3" w:themeColor="text2" w:themeTint="BF"/>
          <w:sz w:val="22"/>
          <w:szCs w:val="22"/>
        </w:rPr>
        <w:t xml:space="preserve">Recommendation 7: Supplementing evaluation expertise in the short to medium term - </w:t>
      </w:r>
      <w:r w:rsidRPr="0051109F">
        <w:rPr>
          <w:rFonts w:asciiTheme="majorBidi" w:hAnsiTheme="majorBidi" w:cstheme="majorBidi"/>
          <w:b/>
          <w:bCs/>
          <w:sz w:val="22"/>
          <w:szCs w:val="22"/>
        </w:rPr>
        <w:t>It is suggested that temporary measures should be explored for the next three years, such as recruiting a Junior Professional Officer or short-term professional/ consultant expertise with experience in evaluation, to support current PCR reform.</w:t>
      </w:r>
    </w:p>
    <w:p w14:paraId="6EFBB8A4" w14:textId="77777777" w:rsidR="00833153" w:rsidRPr="0051109F" w:rsidRDefault="00833153" w:rsidP="00833153">
      <w:pPr>
        <w:numPr>
          <w:ilvl w:val="0"/>
          <w:numId w:val="1"/>
        </w:numPr>
        <w:spacing w:after="240"/>
        <w:outlineLvl w:val="0"/>
        <w:rPr>
          <w:rFonts w:asciiTheme="majorBidi" w:hAnsiTheme="majorBidi" w:cstheme="majorBidi"/>
          <w:sz w:val="22"/>
          <w:szCs w:val="22"/>
        </w:rPr>
      </w:pPr>
      <w:bookmarkStart w:id="103" w:name="_Toc172793839"/>
      <w:r w:rsidRPr="0051109F">
        <w:rPr>
          <w:rFonts w:asciiTheme="majorBidi" w:hAnsiTheme="majorBidi" w:cstheme="majorBidi"/>
          <w:sz w:val="22"/>
          <w:szCs w:val="22"/>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p w14:paraId="49E75886" w14:textId="77777777" w:rsidR="00833153" w:rsidRPr="0051109F" w:rsidRDefault="00833153" w:rsidP="00833153">
      <w:pPr>
        <w:spacing w:after="240"/>
        <w:outlineLvl w:val="0"/>
        <w:rPr>
          <w:rFonts w:asciiTheme="majorBidi" w:hAnsiTheme="majorBidi" w:cstheme="majorBidi"/>
          <w:sz w:val="22"/>
          <w:szCs w:val="22"/>
        </w:rPr>
      </w:pPr>
      <w:r w:rsidRPr="0051109F">
        <w:rPr>
          <w:rFonts w:asciiTheme="majorBidi" w:hAnsiTheme="majorBidi" w:cstheme="majorBidi"/>
          <w:b/>
          <w:bCs/>
          <w:sz w:val="22"/>
          <w:szCs w:val="22"/>
        </w:rPr>
        <w:t>Suggested timeline</w:t>
      </w:r>
      <w:r w:rsidRPr="0051109F">
        <w:rPr>
          <w:rFonts w:asciiTheme="majorBidi" w:hAnsiTheme="majorBidi" w:cstheme="majorBidi"/>
          <w:sz w:val="22"/>
          <w:szCs w:val="22"/>
        </w:rPr>
        <w:t>: 2025 onwards</w:t>
      </w:r>
      <w:bookmarkEnd w:id="103"/>
    </w:p>
    <w:p w14:paraId="4B3BEAB7" w14:textId="77777777" w:rsidR="00833153" w:rsidRPr="00F84769" w:rsidRDefault="00833153" w:rsidP="00833153">
      <w:pPr>
        <w:rPr>
          <w:rFonts w:asciiTheme="majorBidi" w:hAnsiTheme="majorBidi" w:cstheme="majorBidi"/>
        </w:rPr>
      </w:pPr>
    </w:p>
    <w:p w14:paraId="54A846BF" w14:textId="77777777" w:rsidR="00833153" w:rsidRPr="00F84769" w:rsidRDefault="00833153" w:rsidP="00833153">
      <w:pPr>
        <w:rPr>
          <w:rFonts w:asciiTheme="majorBidi" w:hAnsiTheme="majorBidi" w:cstheme="majorBidi"/>
        </w:rPr>
        <w:sectPr w:rsidR="00833153" w:rsidRPr="00F84769" w:rsidSect="008C3184">
          <w:footerReference w:type="first" r:id="rId21"/>
          <w:pgSz w:w="12240" w:h="15840" w:code="1"/>
          <w:pgMar w:top="720" w:right="1170" w:bottom="864" w:left="1440" w:header="720" w:footer="475" w:gutter="0"/>
          <w:pgNumType w:start="4"/>
          <w:cols w:space="720"/>
          <w:titlePg/>
          <w:docGrid w:linePitch="326"/>
        </w:sectPr>
      </w:pPr>
    </w:p>
    <w:p w14:paraId="56AEE62D" w14:textId="77777777" w:rsidR="00833153" w:rsidRPr="00F84769" w:rsidRDefault="00833153" w:rsidP="00833153">
      <w:pPr>
        <w:spacing w:after="240"/>
        <w:jc w:val="center"/>
        <w:rPr>
          <w:rFonts w:asciiTheme="majorBidi" w:hAnsiTheme="majorBidi" w:cstheme="majorBidi"/>
          <w:b/>
        </w:rPr>
      </w:pPr>
      <w:r w:rsidRPr="00F84769">
        <w:rPr>
          <w:rFonts w:asciiTheme="majorBidi" w:hAnsiTheme="majorBidi" w:cstheme="majorBidi"/>
          <w:b/>
        </w:rPr>
        <w:lastRenderedPageBreak/>
        <w:t>Annex I</w:t>
      </w:r>
    </w:p>
    <w:p w14:paraId="0EC12F8E" w14:textId="77777777" w:rsidR="00833153" w:rsidRPr="00F84769" w:rsidRDefault="00833153" w:rsidP="00833153">
      <w:pPr>
        <w:keepNext/>
        <w:widowControl w:val="0"/>
        <w:tabs>
          <w:tab w:val="left" w:pos="2880"/>
          <w:tab w:val="left" w:pos="5760"/>
        </w:tabs>
        <w:jc w:val="center"/>
        <w:outlineLvl w:val="3"/>
        <w:rPr>
          <w:rFonts w:asciiTheme="majorBidi" w:eastAsiaTheme="minorHAnsi" w:hAnsiTheme="majorBidi" w:cstheme="majorBidi"/>
          <w:b/>
          <w:bCs/>
        </w:rPr>
      </w:pPr>
      <w:r w:rsidRPr="00F84769">
        <w:rPr>
          <w:rFonts w:asciiTheme="majorBidi" w:eastAsiaTheme="minorHAnsi" w:hAnsiTheme="majorBidi" w:cstheme="majorBidi"/>
          <w:b/>
          <w:bCs/>
        </w:rPr>
        <w:t>UNITED NATIONS EVALUATION GROUP (UNEG)</w:t>
      </w:r>
    </w:p>
    <w:p w14:paraId="244A20F2" w14:textId="77777777" w:rsidR="00833153" w:rsidRPr="00F84769" w:rsidRDefault="00833153" w:rsidP="00833153">
      <w:pPr>
        <w:keepNext/>
        <w:widowControl w:val="0"/>
        <w:tabs>
          <w:tab w:val="left" w:pos="2880"/>
          <w:tab w:val="left" w:pos="5760"/>
        </w:tabs>
        <w:jc w:val="center"/>
        <w:outlineLvl w:val="3"/>
        <w:rPr>
          <w:rFonts w:asciiTheme="majorBidi" w:eastAsiaTheme="minorHAnsi" w:hAnsiTheme="majorBidi" w:cstheme="majorBidi"/>
          <w:b/>
          <w:bCs/>
        </w:rPr>
      </w:pPr>
      <w:r w:rsidRPr="00F84769">
        <w:rPr>
          <w:rFonts w:asciiTheme="majorBidi" w:eastAsiaTheme="minorHAnsi" w:hAnsiTheme="majorBidi" w:cstheme="majorBidi"/>
          <w:b/>
          <w:bCs/>
        </w:rPr>
        <w:t>SUMMARY OF NORMS AND STANDARDS FOR EVALUATION</w:t>
      </w:r>
    </w:p>
    <w:p w14:paraId="4ADEACE5" w14:textId="77777777" w:rsidR="00833153" w:rsidRPr="00F84769" w:rsidRDefault="00833153" w:rsidP="00833153">
      <w:pPr>
        <w:keepNext/>
        <w:widowControl w:val="0"/>
        <w:tabs>
          <w:tab w:val="left" w:pos="1620"/>
        </w:tabs>
        <w:spacing w:before="240"/>
        <w:outlineLvl w:val="3"/>
        <w:rPr>
          <w:rFonts w:asciiTheme="majorBidi" w:eastAsiaTheme="minorHAnsi" w:hAnsiTheme="majorBidi" w:cstheme="majorBidi"/>
          <w:sz w:val="20"/>
        </w:rPr>
      </w:pPr>
      <w:r w:rsidRPr="00F84769">
        <w:rPr>
          <w:rFonts w:asciiTheme="majorBidi" w:eastAsiaTheme="minorHAnsi" w:hAnsiTheme="majorBidi" w:cstheme="majorBidi"/>
          <w:b/>
          <w:bCs/>
        </w:rPr>
        <w:t>Table 1: Norms and Standards for Evaluation</w:t>
      </w:r>
    </w:p>
    <w:tbl>
      <w:tblPr>
        <w:tblStyle w:val="TableGrid10"/>
        <w:tblW w:w="5000" w:type="pct"/>
        <w:shd w:val="clear" w:color="auto" w:fill="FFFFFF" w:themeFill="background1"/>
        <w:tblLook w:val="04A0" w:firstRow="1" w:lastRow="0" w:firstColumn="1" w:lastColumn="0" w:noHBand="0" w:noVBand="1"/>
      </w:tblPr>
      <w:tblGrid>
        <w:gridCol w:w="9624"/>
      </w:tblGrid>
      <w:tr w:rsidR="00833153" w:rsidRPr="004D4A94" w14:paraId="7CEAF502" w14:textId="77777777" w:rsidTr="007B7149">
        <w:tc>
          <w:tcPr>
            <w:tcW w:w="5000" w:type="pct"/>
            <w:shd w:val="clear" w:color="auto" w:fill="C6D9F1" w:themeFill="text2" w:themeFillTint="33"/>
          </w:tcPr>
          <w:p w14:paraId="5B9BA3E2"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General norms for evaluation</w:t>
            </w:r>
          </w:p>
        </w:tc>
      </w:tr>
      <w:tr w:rsidR="00833153" w:rsidRPr="004D4A94" w14:paraId="3BC89651" w14:textId="77777777" w:rsidTr="007B7149">
        <w:tc>
          <w:tcPr>
            <w:tcW w:w="5000" w:type="pct"/>
            <w:shd w:val="clear" w:color="auto" w:fill="FFFFFF" w:themeFill="background1"/>
          </w:tcPr>
          <w:p w14:paraId="5CC63ABF"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1:</w:t>
            </w:r>
            <w:r w:rsidRPr="004D4A94">
              <w:rPr>
                <w:rFonts w:asciiTheme="majorBidi" w:hAnsiTheme="majorBidi" w:cstheme="majorBidi"/>
                <w:sz w:val="20"/>
              </w:rPr>
              <w:t xml:space="preserve"> Internationally agreed principles, goals and targets</w:t>
            </w:r>
          </w:p>
        </w:tc>
      </w:tr>
      <w:tr w:rsidR="00833153" w:rsidRPr="004D4A94" w14:paraId="180EE73C" w14:textId="77777777" w:rsidTr="007B7149">
        <w:tc>
          <w:tcPr>
            <w:tcW w:w="5000" w:type="pct"/>
            <w:shd w:val="clear" w:color="auto" w:fill="FFFFFF" w:themeFill="background1"/>
          </w:tcPr>
          <w:p w14:paraId="193B6E9B"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2</w:t>
            </w:r>
            <w:r w:rsidRPr="004D4A94">
              <w:rPr>
                <w:rFonts w:asciiTheme="majorBidi" w:hAnsiTheme="majorBidi" w:cstheme="majorBidi"/>
                <w:sz w:val="20"/>
              </w:rPr>
              <w:t xml:space="preserve">: Utility </w:t>
            </w:r>
          </w:p>
        </w:tc>
      </w:tr>
      <w:tr w:rsidR="00833153" w:rsidRPr="004D4A94" w14:paraId="684ED1A9" w14:textId="77777777" w:rsidTr="007B7149">
        <w:tc>
          <w:tcPr>
            <w:tcW w:w="5000" w:type="pct"/>
            <w:shd w:val="clear" w:color="auto" w:fill="FFFFFF" w:themeFill="background1"/>
          </w:tcPr>
          <w:p w14:paraId="0EC9A1BF"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3:</w:t>
            </w:r>
            <w:r w:rsidRPr="004D4A94">
              <w:rPr>
                <w:rFonts w:asciiTheme="majorBidi" w:hAnsiTheme="majorBidi" w:cstheme="majorBidi"/>
                <w:sz w:val="20"/>
              </w:rPr>
              <w:t xml:space="preserve"> Credibility</w:t>
            </w:r>
          </w:p>
        </w:tc>
      </w:tr>
      <w:tr w:rsidR="00833153" w:rsidRPr="004D4A94" w14:paraId="28A8D7C5" w14:textId="77777777" w:rsidTr="007B7149">
        <w:tc>
          <w:tcPr>
            <w:tcW w:w="5000" w:type="pct"/>
            <w:shd w:val="clear" w:color="auto" w:fill="FFFFFF" w:themeFill="background1"/>
          </w:tcPr>
          <w:p w14:paraId="32CE1FDB"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4:</w:t>
            </w:r>
            <w:r w:rsidRPr="004D4A94">
              <w:rPr>
                <w:rFonts w:asciiTheme="majorBidi" w:hAnsiTheme="majorBidi" w:cstheme="majorBidi"/>
                <w:sz w:val="20"/>
              </w:rPr>
              <w:t xml:space="preserve"> Independence</w:t>
            </w:r>
          </w:p>
        </w:tc>
      </w:tr>
      <w:tr w:rsidR="00833153" w:rsidRPr="004D4A94" w14:paraId="3F821DFB" w14:textId="77777777" w:rsidTr="007B7149">
        <w:tc>
          <w:tcPr>
            <w:tcW w:w="5000" w:type="pct"/>
            <w:shd w:val="clear" w:color="auto" w:fill="FFFFFF" w:themeFill="background1"/>
          </w:tcPr>
          <w:p w14:paraId="706A77C8"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5:</w:t>
            </w:r>
            <w:r w:rsidRPr="004D4A94">
              <w:rPr>
                <w:rFonts w:asciiTheme="majorBidi" w:hAnsiTheme="majorBidi" w:cstheme="majorBidi"/>
                <w:sz w:val="20"/>
              </w:rPr>
              <w:t xml:space="preserve"> Impartiality.</w:t>
            </w:r>
          </w:p>
        </w:tc>
      </w:tr>
      <w:tr w:rsidR="00833153" w:rsidRPr="004D4A94" w14:paraId="082EC869" w14:textId="77777777" w:rsidTr="007B7149">
        <w:tc>
          <w:tcPr>
            <w:tcW w:w="5000" w:type="pct"/>
            <w:shd w:val="clear" w:color="auto" w:fill="FFFFFF" w:themeFill="background1"/>
          </w:tcPr>
          <w:p w14:paraId="7DC4F66E"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6:</w:t>
            </w:r>
            <w:r w:rsidRPr="004D4A94">
              <w:rPr>
                <w:rFonts w:asciiTheme="majorBidi" w:hAnsiTheme="majorBidi" w:cstheme="majorBidi"/>
                <w:sz w:val="20"/>
              </w:rPr>
              <w:t xml:space="preserve"> Ethics</w:t>
            </w:r>
          </w:p>
        </w:tc>
      </w:tr>
      <w:tr w:rsidR="00833153" w:rsidRPr="004D4A94" w14:paraId="59DA9181" w14:textId="77777777" w:rsidTr="007B7149">
        <w:tc>
          <w:tcPr>
            <w:tcW w:w="5000" w:type="pct"/>
            <w:shd w:val="clear" w:color="auto" w:fill="FFFFFF" w:themeFill="background1"/>
          </w:tcPr>
          <w:p w14:paraId="05CB0DBC"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7:</w:t>
            </w:r>
            <w:r w:rsidRPr="004D4A94">
              <w:rPr>
                <w:rFonts w:asciiTheme="majorBidi" w:hAnsiTheme="majorBidi" w:cstheme="majorBidi"/>
                <w:sz w:val="20"/>
              </w:rPr>
              <w:t xml:space="preserve"> Transparency</w:t>
            </w:r>
          </w:p>
        </w:tc>
      </w:tr>
      <w:tr w:rsidR="00833153" w:rsidRPr="004D4A94" w14:paraId="564C8EF0" w14:textId="77777777" w:rsidTr="007B7149">
        <w:tc>
          <w:tcPr>
            <w:tcW w:w="5000" w:type="pct"/>
            <w:shd w:val="clear" w:color="auto" w:fill="FFFFFF" w:themeFill="background1"/>
          </w:tcPr>
          <w:p w14:paraId="310CE226"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8:</w:t>
            </w:r>
            <w:r w:rsidRPr="004D4A94">
              <w:rPr>
                <w:rFonts w:asciiTheme="majorBidi" w:hAnsiTheme="majorBidi" w:cstheme="majorBidi"/>
                <w:sz w:val="20"/>
              </w:rPr>
              <w:t xml:space="preserve"> Human rights and gender equality.</w:t>
            </w:r>
          </w:p>
        </w:tc>
      </w:tr>
      <w:tr w:rsidR="00833153" w:rsidRPr="004D4A94" w14:paraId="7811178D" w14:textId="77777777" w:rsidTr="007B7149">
        <w:tc>
          <w:tcPr>
            <w:tcW w:w="5000" w:type="pct"/>
            <w:shd w:val="clear" w:color="auto" w:fill="FFFFFF" w:themeFill="background1"/>
          </w:tcPr>
          <w:p w14:paraId="521483CC"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9:</w:t>
            </w:r>
            <w:r w:rsidRPr="004D4A94">
              <w:rPr>
                <w:rFonts w:asciiTheme="majorBidi" w:hAnsiTheme="majorBidi" w:cstheme="majorBidi"/>
                <w:sz w:val="20"/>
              </w:rPr>
              <w:t xml:space="preserve"> National evaluation capacities</w:t>
            </w:r>
          </w:p>
        </w:tc>
      </w:tr>
      <w:tr w:rsidR="00833153" w:rsidRPr="004D4A94" w14:paraId="124E04AD" w14:textId="77777777" w:rsidTr="007B7149">
        <w:tc>
          <w:tcPr>
            <w:tcW w:w="5000" w:type="pct"/>
            <w:shd w:val="clear" w:color="auto" w:fill="FFFFFF" w:themeFill="background1"/>
          </w:tcPr>
          <w:p w14:paraId="42C17262"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Norm 10:</w:t>
            </w:r>
            <w:r w:rsidRPr="004D4A94">
              <w:rPr>
                <w:rFonts w:asciiTheme="majorBidi" w:hAnsiTheme="majorBidi" w:cstheme="majorBidi"/>
                <w:sz w:val="20"/>
              </w:rPr>
              <w:t xml:space="preserve"> Professionalism</w:t>
            </w:r>
          </w:p>
        </w:tc>
      </w:tr>
      <w:tr w:rsidR="00833153" w:rsidRPr="004D4A94" w14:paraId="2B554073" w14:textId="77777777" w:rsidTr="007B7149">
        <w:tc>
          <w:tcPr>
            <w:tcW w:w="5000" w:type="pct"/>
            <w:shd w:val="clear" w:color="auto" w:fill="C6D9F1" w:themeFill="text2" w:themeFillTint="33"/>
          </w:tcPr>
          <w:p w14:paraId="561629FA" w14:textId="77777777" w:rsidR="00833153" w:rsidRPr="004D4A94" w:rsidRDefault="00833153" w:rsidP="007B7149">
            <w:pPr>
              <w:keepNext/>
              <w:widowControl w:val="0"/>
              <w:tabs>
                <w:tab w:val="left" w:pos="1620"/>
              </w:tabs>
              <w:outlineLvl w:val="3"/>
              <w:rPr>
                <w:rFonts w:asciiTheme="majorBidi" w:hAnsiTheme="majorBidi" w:cstheme="majorBidi"/>
                <w:sz w:val="20"/>
              </w:rPr>
            </w:pPr>
            <w:r w:rsidRPr="004D4A94">
              <w:rPr>
                <w:rFonts w:asciiTheme="majorBidi" w:hAnsiTheme="majorBidi" w:cstheme="majorBidi"/>
                <w:b/>
                <w:bCs/>
                <w:sz w:val="20"/>
              </w:rPr>
              <w:t>Institutional norms for evaluation at the United Nations System</w:t>
            </w:r>
          </w:p>
        </w:tc>
      </w:tr>
      <w:tr w:rsidR="00833153" w:rsidRPr="004D4A94" w14:paraId="220C03D3" w14:textId="77777777" w:rsidTr="007B7149">
        <w:tc>
          <w:tcPr>
            <w:tcW w:w="5000" w:type="pct"/>
            <w:shd w:val="clear" w:color="auto" w:fill="FFFFFF" w:themeFill="background1"/>
          </w:tcPr>
          <w:p w14:paraId="00965373"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Norm 11: </w:t>
            </w:r>
            <w:r w:rsidRPr="004D4A94">
              <w:rPr>
                <w:rFonts w:asciiTheme="majorBidi" w:hAnsiTheme="majorBidi" w:cstheme="majorBidi"/>
                <w:sz w:val="20"/>
              </w:rPr>
              <w:t>Enabling environment</w:t>
            </w:r>
          </w:p>
        </w:tc>
      </w:tr>
      <w:tr w:rsidR="00833153" w:rsidRPr="004D4A94" w14:paraId="65954D4E" w14:textId="77777777" w:rsidTr="007B7149">
        <w:tc>
          <w:tcPr>
            <w:tcW w:w="5000" w:type="pct"/>
            <w:shd w:val="clear" w:color="auto" w:fill="FFFFFF" w:themeFill="background1"/>
          </w:tcPr>
          <w:p w14:paraId="41FB6D1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Norm 12:</w:t>
            </w:r>
            <w:r w:rsidRPr="004D4A94">
              <w:rPr>
                <w:rFonts w:asciiTheme="majorBidi" w:hAnsiTheme="majorBidi" w:cstheme="majorBidi"/>
                <w:sz w:val="20"/>
              </w:rPr>
              <w:t xml:space="preserve"> Evaluation policy</w:t>
            </w:r>
          </w:p>
        </w:tc>
      </w:tr>
      <w:tr w:rsidR="00833153" w:rsidRPr="004D4A94" w14:paraId="0A719A26" w14:textId="77777777" w:rsidTr="007B7149">
        <w:tc>
          <w:tcPr>
            <w:tcW w:w="5000" w:type="pct"/>
            <w:shd w:val="clear" w:color="auto" w:fill="FFFFFF" w:themeFill="background1"/>
          </w:tcPr>
          <w:p w14:paraId="2BC39D2D"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Norm 13: </w:t>
            </w:r>
            <w:r w:rsidRPr="004D4A94">
              <w:rPr>
                <w:rFonts w:asciiTheme="majorBidi" w:hAnsiTheme="majorBidi" w:cstheme="majorBidi"/>
                <w:sz w:val="20"/>
              </w:rPr>
              <w:t>Responsibility for the evaluation function</w:t>
            </w:r>
          </w:p>
        </w:tc>
      </w:tr>
      <w:tr w:rsidR="00833153" w:rsidRPr="004D4A94" w14:paraId="2201A9D7" w14:textId="77777777" w:rsidTr="007B7149">
        <w:tc>
          <w:tcPr>
            <w:tcW w:w="5000" w:type="pct"/>
            <w:shd w:val="clear" w:color="auto" w:fill="FFFFFF" w:themeFill="background1"/>
          </w:tcPr>
          <w:p w14:paraId="43334C44"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Norm 14: </w:t>
            </w:r>
            <w:r w:rsidRPr="004D4A94">
              <w:rPr>
                <w:rFonts w:asciiTheme="majorBidi" w:hAnsiTheme="majorBidi" w:cstheme="majorBidi"/>
                <w:sz w:val="20"/>
              </w:rPr>
              <w:t>Evaluation use and follow-up</w:t>
            </w:r>
          </w:p>
        </w:tc>
      </w:tr>
      <w:tr w:rsidR="00833153" w:rsidRPr="004D4A94" w14:paraId="2DE42233" w14:textId="77777777" w:rsidTr="007B7149">
        <w:tc>
          <w:tcPr>
            <w:tcW w:w="5000" w:type="pct"/>
            <w:shd w:val="clear" w:color="auto" w:fill="C6D9F1" w:themeFill="text2" w:themeFillTint="33"/>
          </w:tcPr>
          <w:p w14:paraId="34DD6E7B"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Standards for evaluation</w:t>
            </w:r>
          </w:p>
        </w:tc>
      </w:tr>
      <w:tr w:rsidR="00833153" w:rsidRPr="004D4A94" w14:paraId="5034376A" w14:textId="77777777" w:rsidTr="007B7149">
        <w:tc>
          <w:tcPr>
            <w:tcW w:w="5000" w:type="pct"/>
            <w:shd w:val="clear" w:color="auto" w:fill="FFFFFF" w:themeFill="background1"/>
          </w:tcPr>
          <w:p w14:paraId="2400DD3D"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1: Institutional Framework</w:t>
            </w:r>
          </w:p>
        </w:tc>
      </w:tr>
      <w:tr w:rsidR="00833153" w:rsidRPr="004D4A94" w14:paraId="4715429E" w14:textId="77777777" w:rsidTr="007B7149">
        <w:tc>
          <w:tcPr>
            <w:tcW w:w="5000" w:type="pct"/>
            <w:shd w:val="clear" w:color="auto" w:fill="FFFFFF" w:themeFill="background1"/>
          </w:tcPr>
          <w:p w14:paraId="7E3EB791"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1.1: </w:t>
            </w:r>
            <w:r w:rsidRPr="004D4A94">
              <w:rPr>
                <w:rFonts w:asciiTheme="majorBidi" w:hAnsiTheme="majorBidi" w:cstheme="majorBidi"/>
                <w:sz w:val="20"/>
              </w:rPr>
              <w:t>Institutional framework for evaluation</w:t>
            </w:r>
          </w:p>
        </w:tc>
      </w:tr>
      <w:tr w:rsidR="00833153" w:rsidRPr="004D4A94" w14:paraId="20E728D2" w14:textId="77777777" w:rsidTr="007B7149">
        <w:tc>
          <w:tcPr>
            <w:tcW w:w="5000" w:type="pct"/>
            <w:shd w:val="clear" w:color="auto" w:fill="FFFFFF" w:themeFill="background1"/>
          </w:tcPr>
          <w:p w14:paraId="15A97481"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1.2: </w:t>
            </w:r>
            <w:r w:rsidRPr="004D4A94">
              <w:rPr>
                <w:rFonts w:asciiTheme="majorBidi" w:hAnsiTheme="majorBidi" w:cstheme="majorBidi"/>
                <w:sz w:val="20"/>
              </w:rPr>
              <w:t>Evaluation policy</w:t>
            </w:r>
          </w:p>
        </w:tc>
      </w:tr>
      <w:tr w:rsidR="00833153" w:rsidRPr="004D4A94" w14:paraId="600E2752" w14:textId="77777777" w:rsidTr="007B7149">
        <w:tc>
          <w:tcPr>
            <w:tcW w:w="5000" w:type="pct"/>
            <w:shd w:val="clear" w:color="auto" w:fill="FFFFFF" w:themeFill="background1"/>
          </w:tcPr>
          <w:p w14:paraId="5F15BD5B"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1.3: </w:t>
            </w:r>
            <w:r w:rsidRPr="004D4A94">
              <w:rPr>
                <w:rFonts w:asciiTheme="majorBidi" w:hAnsiTheme="majorBidi" w:cstheme="majorBidi"/>
                <w:sz w:val="20"/>
              </w:rPr>
              <w:t>Evaluation plan and reporting.</w:t>
            </w:r>
          </w:p>
        </w:tc>
      </w:tr>
      <w:tr w:rsidR="00833153" w:rsidRPr="004D4A94" w14:paraId="26BEF862" w14:textId="77777777" w:rsidTr="007B7149">
        <w:tc>
          <w:tcPr>
            <w:tcW w:w="5000" w:type="pct"/>
            <w:shd w:val="clear" w:color="auto" w:fill="FFFFFF" w:themeFill="background1"/>
          </w:tcPr>
          <w:p w14:paraId="1A0757C6"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1.4: </w:t>
            </w:r>
            <w:r w:rsidRPr="004D4A94">
              <w:rPr>
                <w:rFonts w:asciiTheme="majorBidi" w:hAnsiTheme="majorBidi" w:cstheme="majorBidi"/>
                <w:sz w:val="20"/>
              </w:rPr>
              <w:t>Management response and follow up</w:t>
            </w:r>
            <w:r w:rsidRPr="004D4A94">
              <w:rPr>
                <w:rFonts w:asciiTheme="majorBidi" w:hAnsiTheme="majorBidi" w:cstheme="majorBidi"/>
                <w:b/>
                <w:bCs/>
                <w:sz w:val="20"/>
              </w:rPr>
              <w:t xml:space="preserve"> </w:t>
            </w:r>
          </w:p>
        </w:tc>
      </w:tr>
      <w:tr w:rsidR="00833153" w:rsidRPr="004D4A94" w14:paraId="7AD0C57B" w14:textId="77777777" w:rsidTr="007B7149">
        <w:tc>
          <w:tcPr>
            <w:tcW w:w="5000" w:type="pct"/>
            <w:shd w:val="clear" w:color="auto" w:fill="FFFFFF" w:themeFill="background1"/>
          </w:tcPr>
          <w:p w14:paraId="074B9CF3"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1.5: </w:t>
            </w:r>
            <w:r w:rsidRPr="004D4A94">
              <w:rPr>
                <w:rFonts w:asciiTheme="majorBidi" w:hAnsiTheme="majorBidi" w:cstheme="majorBidi"/>
                <w:sz w:val="20"/>
              </w:rPr>
              <w:t>Disclosure policy.</w:t>
            </w:r>
          </w:p>
        </w:tc>
      </w:tr>
      <w:tr w:rsidR="00833153" w:rsidRPr="004D4A94" w14:paraId="2707DEB8" w14:textId="77777777" w:rsidTr="007B7149">
        <w:tc>
          <w:tcPr>
            <w:tcW w:w="5000" w:type="pct"/>
            <w:shd w:val="clear" w:color="auto" w:fill="FFFFFF" w:themeFill="background1"/>
          </w:tcPr>
          <w:p w14:paraId="3634EA28"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2: Management of the Evaluation Function</w:t>
            </w:r>
          </w:p>
        </w:tc>
      </w:tr>
      <w:tr w:rsidR="00833153" w:rsidRPr="004D4A94" w14:paraId="0B0C2220" w14:textId="77777777" w:rsidTr="007B7149">
        <w:tc>
          <w:tcPr>
            <w:tcW w:w="5000" w:type="pct"/>
            <w:shd w:val="clear" w:color="auto" w:fill="FFFFFF" w:themeFill="background1"/>
          </w:tcPr>
          <w:p w14:paraId="73F7F8AE"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2.1: </w:t>
            </w:r>
            <w:r w:rsidRPr="004D4A94">
              <w:rPr>
                <w:rFonts w:asciiTheme="majorBidi" w:hAnsiTheme="majorBidi" w:cstheme="majorBidi"/>
                <w:sz w:val="20"/>
              </w:rPr>
              <w:t>Head of evaluation</w:t>
            </w:r>
          </w:p>
        </w:tc>
      </w:tr>
      <w:tr w:rsidR="00833153" w:rsidRPr="004D4A94" w14:paraId="0A6D7A88" w14:textId="77777777" w:rsidTr="007B7149">
        <w:tc>
          <w:tcPr>
            <w:tcW w:w="5000" w:type="pct"/>
            <w:shd w:val="clear" w:color="auto" w:fill="FFFFFF" w:themeFill="background1"/>
          </w:tcPr>
          <w:p w14:paraId="6B85E34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2.2: </w:t>
            </w:r>
            <w:r w:rsidRPr="004D4A94">
              <w:rPr>
                <w:rFonts w:asciiTheme="majorBidi" w:hAnsiTheme="majorBidi" w:cstheme="majorBidi"/>
                <w:sz w:val="20"/>
              </w:rPr>
              <w:t>Evaluation guidelines</w:t>
            </w:r>
          </w:p>
        </w:tc>
      </w:tr>
      <w:tr w:rsidR="00833153" w:rsidRPr="004D4A94" w14:paraId="6A65246C" w14:textId="77777777" w:rsidTr="007B7149">
        <w:tc>
          <w:tcPr>
            <w:tcW w:w="5000" w:type="pct"/>
            <w:shd w:val="clear" w:color="auto" w:fill="FFFFFF" w:themeFill="background1"/>
          </w:tcPr>
          <w:p w14:paraId="25027592"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2.3: </w:t>
            </w:r>
            <w:r w:rsidRPr="004D4A94">
              <w:rPr>
                <w:rFonts w:asciiTheme="majorBidi" w:hAnsiTheme="majorBidi" w:cstheme="majorBidi"/>
                <w:sz w:val="20"/>
              </w:rPr>
              <w:t>Responsiveness of the evaluation function</w:t>
            </w:r>
          </w:p>
        </w:tc>
      </w:tr>
      <w:tr w:rsidR="00833153" w:rsidRPr="004D4A94" w14:paraId="5A4D35C1" w14:textId="77777777" w:rsidTr="007B7149">
        <w:tc>
          <w:tcPr>
            <w:tcW w:w="5000" w:type="pct"/>
            <w:shd w:val="clear" w:color="auto" w:fill="FFFFFF" w:themeFill="background1"/>
          </w:tcPr>
          <w:p w14:paraId="453340E4"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3: Evaluation competencies</w:t>
            </w:r>
          </w:p>
        </w:tc>
      </w:tr>
      <w:tr w:rsidR="00833153" w:rsidRPr="004D4A94" w14:paraId="220A65E5" w14:textId="77777777" w:rsidTr="007B7149">
        <w:tc>
          <w:tcPr>
            <w:tcW w:w="5000" w:type="pct"/>
            <w:shd w:val="clear" w:color="auto" w:fill="FFFFFF" w:themeFill="background1"/>
          </w:tcPr>
          <w:p w14:paraId="5F141F87"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3.1: </w:t>
            </w:r>
            <w:r w:rsidRPr="004D4A94">
              <w:rPr>
                <w:rFonts w:asciiTheme="majorBidi" w:hAnsiTheme="majorBidi" w:cstheme="majorBidi"/>
                <w:sz w:val="20"/>
              </w:rPr>
              <w:t>Competencies</w:t>
            </w:r>
          </w:p>
        </w:tc>
      </w:tr>
      <w:tr w:rsidR="00833153" w:rsidRPr="004D4A94" w14:paraId="3BE2C0E0" w14:textId="77777777" w:rsidTr="007B7149">
        <w:tc>
          <w:tcPr>
            <w:tcW w:w="5000" w:type="pct"/>
            <w:shd w:val="clear" w:color="auto" w:fill="FFFFFF" w:themeFill="background1"/>
          </w:tcPr>
          <w:p w14:paraId="03F3D298"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3.2: </w:t>
            </w:r>
            <w:r w:rsidRPr="004D4A94">
              <w:rPr>
                <w:rFonts w:asciiTheme="majorBidi" w:hAnsiTheme="majorBidi" w:cstheme="majorBidi"/>
                <w:sz w:val="20"/>
              </w:rPr>
              <w:t>Ethics</w:t>
            </w:r>
          </w:p>
        </w:tc>
      </w:tr>
      <w:tr w:rsidR="00833153" w:rsidRPr="004D4A94" w14:paraId="08DF4E36" w14:textId="77777777" w:rsidTr="007B7149">
        <w:tc>
          <w:tcPr>
            <w:tcW w:w="5000" w:type="pct"/>
            <w:shd w:val="clear" w:color="auto" w:fill="FFFFFF" w:themeFill="background1"/>
          </w:tcPr>
          <w:p w14:paraId="050E18EF"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4: Conduct of Evaluations</w:t>
            </w:r>
          </w:p>
        </w:tc>
      </w:tr>
      <w:tr w:rsidR="00833153" w:rsidRPr="004D4A94" w14:paraId="0ECF9A34" w14:textId="77777777" w:rsidTr="007B7149">
        <w:tc>
          <w:tcPr>
            <w:tcW w:w="5000" w:type="pct"/>
            <w:shd w:val="clear" w:color="auto" w:fill="FFFFFF" w:themeFill="background1"/>
          </w:tcPr>
          <w:p w14:paraId="79C828BB"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4.1: </w:t>
            </w:r>
            <w:r w:rsidRPr="004D4A94">
              <w:rPr>
                <w:rFonts w:asciiTheme="majorBidi" w:hAnsiTheme="majorBidi" w:cstheme="majorBidi"/>
                <w:sz w:val="20"/>
              </w:rPr>
              <w:t>Timeliness and intentionality</w:t>
            </w:r>
          </w:p>
        </w:tc>
      </w:tr>
      <w:tr w:rsidR="00833153" w:rsidRPr="004D4A94" w14:paraId="482095C0" w14:textId="77777777" w:rsidTr="007B7149">
        <w:tc>
          <w:tcPr>
            <w:tcW w:w="5000" w:type="pct"/>
            <w:shd w:val="clear" w:color="auto" w:fill="FFFFFF" w:themeFill="background1"/>
          </w:tcPr>
          <w:p w14:paraId="4D5B7191"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4.2: </w:t>
            </w:r>
            <w:r w:rsidRPr="004D4A94">
              <w:rPr>
                <w:rFonts w:asciiTheme="majorBidi" w:hAnsiTheme="majorBidi" w:cstheme="majorBidi"/>
                <w:sz w:val="20"/>
              </w:rPr>
              <w:t>Evaluability assessment</w:t>
            </w:r>
          </w:p>
        </w:tc>
      </w:tr>
      <w:tr w:rsidR="00833153" w:rsidRPr="004D4A94" w14:paraId="02FEE0AF" w14:textId="77777777" w:rsidTr="007B7149">
        <w:tc>
          <w:tcPr>
            <w:tcW w:w="5000" w:type="pct"/>
            <w:shd w:val="clear" w:color="auto" w:fill="FFFFFF" w:themeFill="background1"/>
          </w:tcPr>
          <w:p w14:paraId="251DCAEE"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4.3: </w:t>
            </w:r>
            <w:r w:rsidRPr="004D4A94">
              <w:rPr>
                <w:rFonts w:asciiTheme="majorBidi" w:hAnsiTheme="majorBidi" w:cstheme="majorBidi"/>
                <w:sz w:val="20"/>
              </w:rPr>
              <w:t>Terms of reference</w:t>
            </w:r>
          </w:p>
        </w:tc>
      </w:tr>
      <w:tr w:rsidR="00833153" w:rsidRPr="004D4A94" w14:paraId="65D03288" w14:textId="77777777" w:rsidTr="007B7149">
        <w:tc>
          <w:tcPr>
            <w:tcW w:w="5000" w:type="pct"/>
            <w:shd w:val="clear" w:color="auto" w:fill="FFFFFF" w:themeFill="background1"/>
          </w:tcPr>
          <w:p w14:paraId="06FE5359"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4.4: </w:t>
            </w:r>
            <w:r w:rsidRPr="004D4A94">
              <w:rPr>
                <w:rFonts w:asciiTheme="majorBidi" w:hAnsiTheme="majorBidi" w:cstheme="majorBidi"/>
                <w:sz w:val="20"/>
              </w:rPr>
              <w:t>Evaluation scope and objectives</w:t>
            </w:r>
          </w:p>
        </w:tc>
      </w:tr>
      <w:tr w:rsidR="00833153" w:rsidRPr="004D4A94" w14:paraId="5B8A522C" w14:textId="77777777" w:rsidTr="007B7149">
        <w:tc>
          <w:tcPr>
            <w:tcW w:w="5000" w:type="pct"/>
            <w:shd w:val="clear" w:color="auto" w:fill="FFFFFF" w:themeFill="background1"/>
          </w:tcPr>
          <w:p w14:paraId="7F2F7AE3"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4.5: </w:t>
            </w:r>
            <w:r w:rsidRPr="004D4A94">
              <w:rPr>
                <w:rFonts w:asciiTheme="majorBidi" w:hAnsiTheme="majorBidi" w:cstheme="majorBidi"/>
                <w:sz w:val="20"/>
              </w:rPr>
              <w:t>Methodology</w:t>
            </w:r>
          </w:p>
        </w:tc>
      </w:tr>
      <w:tr w:rsidR="00833153" w:rsidRPr="004D4A94" w14:paraId="7F85E690" w14:textId="77777777" w:rsidTr="007B7149">
        <w:tc>
          <w:tcPr>
            <w:tcW w:w="5000" w:type="pct"/>
            <w:shd w:val="clear" w:color="auto" w:fill="FFFFFF" w:themeFill="background1"/>
          </w:tcPr>
          <w:p w14:paraId="647F37A0"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4.6: </w:t>
            </w:r>
            <w:r w:rsidRPr="004D4A94">
              <w:rPr>
                <w:rFonts w:asciiTheme="majorBidi" w:hAnsiTheme="majorBidi" w:cstheme="majorBidi"/>
                <w:sz w:val="20"/>
              </w:rPr>
              <w:t>Stakeholder engagement and reference groups</w:t>
            </w:r>
          </w:p>
        </w:tc>
      </w:tr>
      <w:tr w:rsidR="00833153" w:rsidRPr="004D4A94" w14:paraId="2D9DB371" w14:textId="77777777" w:rsidTr="007B7149">
        <w:tc>
          <w:tcPr>
            <w:tcW w:w="5000" w:type="pct"/>
            <w:shd w:val="clear" w:color="auto" w:fill="FFFFFF" w:themeFill="background1"/>
          </w:tcPr>
          <w:p w14:paraId="4EEB22A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4.7: </w:t>
            </w:r>
            <w:r w:rsidRPr="004D4A94">
              <w:rPr>
                <w:rFonts w:asciiTheme="majorBidi" w:hAnsiTheme="majorBidi" w:cstheme="majorBidi"/>
                <w:sz w:val="20"/>
              </w:rPr>
              <w:t>Human rights-based approach and gender mainstreaming strategy</w:t>
            </w:r>
          </w:p>
        </w:tc>
      </w:tr>
      <w:tr w:rsidR="00833153" w:rsidRPr="004D4A94" w14:paraId="2B67127A" w14:textId="77777777" w:rsidTr="007B7149">
        <w:tc>
          <w:tcPr>
            <w:tcW w:w="5000" w:type="pct"/>
            <w:shd w:val="clear" w:color="auto" w:fill="FFFFFF" w:themeFill="background1"/>
          </w:tcPr>
          <w:p w14:paraId="15F9CE2B"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4.8: </w:t>
            </w:r>
            <w:r w:rsidRPr="004D4A94">
              <w:rPr>
                <w:rFonts w:asciiTheme="majorBidi" w:hAnsiTheme="majorBidi" w:cstheme="majorBidi"/>
                <w:sz w:val="20"/>
              </w:rPr>
              <w:t>Selection and composition of evaluation teams</w:t>
            </w:r>
          </w:p>
        </w:tc>
      </w:tr>
      <w:tr w:rsidR="00833153" w:rsidRPr="004D4A94" w14:paraId="2B893664" w14:textId="77777777" w:rsidTr="007B7149">
        <w:tc>
          <w:tcPr>
            <w:tcW w:w="5000" w:type="pct"/>
            <w:shd w:val="clear" w:color="auto" w:fill="FFFFFF" w:themeFill="background1"/>
          </w:tcPr>
          <w:p w14:paraId="2C3C9768"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4.9: </w:t>
            </w:r>
            <w:r w:rsidRPr="004D4A94">
              <w:rPr>
                <w:rFonts w:asciiTheme="majorBidi" w:hAnsiTheme="majorBidi" w:cstheme="majorBidi"/>
                <w:sz w:val="20"/>
              </w:rPr>
              <w:t>Evaluation report and products</w:t>
            </w:r>
          </w:p>
        </w:tc>
      </w:tr>
      <w:tr w:rsidR="00833153" w:rsidRPr="004D4A94" w14:paraId="5A14D83C" w14:textId="77777777" w:rsidTr="007B7149">
        <w:tc>
          <w:tcPr>
            <w:tcW w:w="5000" w:type="pct"/>
            <w:shd w:val="clear" w:color="auto" w:fill="FFFFFF" w:themeFill="background1"/>
          </w:tcPr>
          <w:p w14:paraId="49F86A5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4.10: </w:t>
            </w:r>
            <w:r w:rsidRPr="004D4A94">
              <w:rPr>
                <w:rFonts w:asciiTheme="majorBidi" w:hAnsiTheme="majorBidi" w:cstheme="majorBidi"/>
                <w:sz w:val="20"/>
              </w:rPr>
              <w:t>Recommendations</w:t>
            </w:r>
          </w:p>
        </w:tc>
      </w:tr>
      <w:tr w:rsidR="00833153" w:rsidRPr="004D4A94" w14:paraId="762D0DE0" w14:textId="77777777" w:rsidTr="007B7149">
        <w:tc>
          <w:tcPr>
            <w:tcW w:w="5000" w:type="pct"/>
            <w:shd w:val="clear" w:color="auto" w:fill="FFFFFF" w:themeFill="background1"/>
          </w:tcPr>
          <w:p w14:paraId="6CB851F5"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4.11: </w:t>
            </w:r>
            <w:r w:rsidRPr="004D4A94">
              <w:rPr>
                <w:rFonts w:asciiTheme="majorBidi" w:hAnsiTheme="majorBidi" w:cstheme="majorBidi"/>
                <w:sz w:val="20"/>
              </w:rPr>
              <w:t>Communication and dissemination</w:t>
            </w:r>
          </w:p>
        </w:tc>
      </w:tr>
      <w:tr w:rsidR="00833153" w:rsidRPr="004D4A94" w14:paraId="2197B804" w14:textId="77777777" w:rsidTr="007B7149">
        <w:tc>
          <w:tcPr>
            <w:tcW w:w="5000" w:type="pct"/>
            <w:shd w:val="clear" w:color="auto" w:fill="FFFFFF" w:themeFill="background1"/>
          </w:tcPr>
          <w:p w14:paraId="397A3D8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5: Quality</w:t>
            </w:r>
          </w:p>
        </w:tc>
      </w:tr>
      <w:tr w:rsidR="00833153" w:rsidRPr="004D4A94" w14:paraId="1838371A" w14:textId="77777777" w:rsidTr="007B7149">
        <w:tc>
          <w:tcPr>
            <w:tcW w:w="5000" w:type="pct"/>
            <w:shd w:val="clear" w:color="auto" w:fill="FFFFFF" w:themeFill="background1"/>
          </w:tcPr>
          <w:p w14:paraId="547B45F9"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5.1: </w:t>
            </w:r>
            <w:r w:rsidRPr="004D4A94">
              <w:rPr>
                <w:rFonts w:asciiTheme="majorBidi" w:hAnsiTheme="majorBidi" w:cstheme="majorBidi"/>
                <w:sz w:val="20"/>
              </w:rPr>
              <w:t>Quality assurance system</w:t>
            </w:r>
          </w:p>
        </w:tc>
      </w:tr>
      <w:tr w:rsidR="00833153" w:rsidRPr="004D4A94" w14:paraId="780F0DAA" w14:textId="77777777" w:rsidTr="007B7149">
        <w:tc>
          <w:tcPr>
            <w:tcW w:w="5000" w:type="pct"/>
            <w:shd w:val="clear" w:color="auto" w:fill="FFFFFF" w:themeFill="background1"/>
          </w:tcPr>
          <w:p w14:paraId="3FA6AB86"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 xml:space="preserve">Standard 5.2: </w:t>
            </w:r>
            <w:r w:rsidRPr="004D4A94">
              <w:rPr>
                <w:rFonts w:asciiTheme="majorBidi" w:hAnsiTheme="majorBidi" w:cstheme="majorBidi"/>
                <w:sz w:val="20"/>
              </w:rPr>
              <w:t>Quality control of the evaluation design</w:t>
            </w:r>
            <w:r w:rsidRPr="004D4A94">
              <w:rPr>
                <w:rFonts w:asciiTheme="majorBidi" w:hAnsiTheme="majorBidi" w:cstheme="majorBidi"/>
                <w:b/>
                <w:bCs/>
                <w:sz w:val="20"/>
              </w:rPr>
              <w:t xml:space="preserve"> </w:t>
            </w:r>
          </w:p>
        </w:tc>
      </w:tr>
      <w:tr w:rsidR="00833153" w:rsidRPr="004D4A94" w14:paraId="42692F15" w14:textId="77777777" w:rsidTr="007B7149">
        <w:tc>
          <w:tcPr>
            <w:tcW w:w="5000" w:type="pct"/>
            <w:shd w:val="clear" w:color="auto" w:fill="FFFFFF" w:themeFill="background1"/>
          </w:tcPr>
          <w:p w14:paraId="748C38BA" w14:textId="77777777" w:rsidR="00833153" w:rsidRPr="004D4A94" w:rsidRDefault="00833153" w:rsidP="007B7149">
            <w:pPr>
              <w:keepNext/>
              <w:widowControl w:val="0"/>
              <w:tabs>
                <w:tab w:val="left" w:pos="1620"/>
              </w:tabs>
              <w:outlineLvl w:val="3"/>
              <w:rPr>
                <w:rFonts w:asciiTheme="majorBidi" w:hAnsiTheme="majorBidi" w:cstheme="majorBidi"/>
                <w:b/>
                <w:bCs/>
                <w:sz w:val="20"/>
              </w:rPr>
            </w:pPr>
            <w:r w:rsidRPr="004D4A94">
              <w:rPr>
                <w:rFonts w:asciiTheme="majorBidi" w:hAnsiTheme="majorBidi" w:cstheme="majorBidi"/>
                <w:b/>
                <w:bCs/>
                <w:sz w:val="20"/>
              </w:rPr>
              <w:t>Standard 5.3</w:t>
            </w:r>
            <w:r w:rsidRPr="004D4A94">
              <w:rPr>
                <w:rFonts w:asciiTheme="majorBidi" w:hAnsiTheme="majorBidi" w:cstheme="majorBidi"/>
                <w:sz w:val="20"/>
              </w:rPr>
              <w:t xml:space="preserve"> Quality control at the final stage of evaluation</w:t>
            </w:r>
          </w:p>
        </w:tc>
      </w:tr>
    </w:tbl>
    <w:p w14:paraId="584007AD" w14:textId="77777777" w:rsidR="00833153" w:rsidRPr="00F84769" w:rsidRDefault="00833153" w:rsidP="00833153">
      <w:pPr>
        <w:keepNext/>
        <w:widowControl w:val="0"/>
        <w:tabs>
          <w:tab w:val="left" w:pos="2880"/>
          <w:tab w:val="left" w:pos="5760"/>
        </w:tabs>
        <w:outlineLvl w:val="3"/>
        <w:rPr>
          <w:rFonts w:asciiTheme="majorBidi" w:eastAsiaTheme="minorHAnsi" w:hAnsiTheme="majorBidi" w:cstheme="majorBidi"/>
          <w:i/>
          <w:iCs/>
          <w:sz w:val="20"/>
        </w:rPr>
      </w:pPr>
      <w:r w:rsidRPr="00F84769">
        <w:rPr>
          <w:rFonts w:asciiTheme="majorBidi" w:eastAsiaTheme="minorHAnsi" w:hAnsiTheme="majorBidi" w:cstheme="majorBidi"/>
          <w:i/>
          <w:iCs/>
          <w:sz w:val="20"/>
        </w:rPr>
        <w:t xml:space="preserve">Source: United Nations Evaluation Group (2016), </w:t>
      </w:r>
      <w:hyperlink r:id="rId22" w:history="1">
        <w:r w:rsidRPr="00F84769">
          <w:rPr>
            <w:rFonts w:asciiTheme="majorBidi" w:eastAsiaTheme="minorHAnsi" w:hAnsiTheme="majorBidi" w:cstheme="majorBidi"/>
            <w:i/>
            <w:iCs/>
            <w:color w:val="0000FF" w:themeColor="hyperlink"/>
            <w:sz w:val="20"/>
            <w:u w:val="single"/>
          </w:rPr>
          <w:t>Norms and Standards for Evaluation. New York: UNEG</w:t>
        </w:r>
      </w:hyperlink>
      <w:r w:rsidRPr="00F84769">
        <w:rPr>
          <w:rFonts w:asciiTheme="majorBidi" w:eastAsiaTheme="minorHAnsi" w:hAnsiTheme="majorBidi" w:cstheme="majorBidi"/>
          <w:i/>
          <w:iCs/>
          <w:sz w:val="20"/>
        </w:rPr>
        <w:t>.</w:t>
      </w:r>
    </w:p>
    <w:p w14:paraId="2B7369E4" w14:textId="77777777" w:rsidR="00833153" w:rsidRPr="00F84769" w:rsidRDefault="00833153" w:rsidP="00833153">
      <w:pPr>
        <w:keepNext/>
        <w:widowControl w:val="0"/>
        <w:tabs>
          <w:tab w:val="left" w:pos="2880"/>
          <w:tab w:val="left" w:pos="5760"/>
        </w:tabs>
        <w:outlineLvl w:val="3"/>
        <w:rPr>
          <w:rFonts w:asciiTheme="majorBidi" w:eastAsiaTheme="minorHAnsi" w:hAnsiTheme="majorBidi" w:cstheme="majorBidi"/>
          <w:b/>
          <w:bCs/>
        </w:rPr>
      </w:pPr>
      <w:r w:rsidRPr="00F84769">
        <w:rPr>
          <w:rFonts w:asciiTheme="majorBidi" w:eastAsiaTheme="minorHAnsi" w:hAnsiTheme="majorBidi" w:cstheme="majorBidi"/>
          <w:b/>
          <w:bCs/>
        </w:rPr>
        <w:br w:type="page"/>
      </w:r>
    </w:p>
    <w:p w14:paraId="05B214D7"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lastRenderedPageBreak/>
        <w:t>UNEG Norms and Standards specifically cited in the assessment report</w:t>
      </w:r>
    </w:p>
    <w:p w14:paraId="1BD63AC0"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Norm 4: Independence</w:t>
      </w:r>
    </w:p>
    <w:p w14:paraId="04988589"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Independence of evaluation is necessary for credibility, influences the ways in which an evaluation is used and allows evaluators to be impartial and free from undue pressure throughout the evaluation process. The independence of the evaluation function comprises two key aspects — behavioural independence and organizational independence. Behavioural independence entails the ability to evaluate without undue influence by any party. Evaluators must have the full freedom to conduct their evaluative work impartially, without the risk of negative effects on their career development and must be able to freely express their assessment. The independence of the evaluation function underpins the free access to information that evaluators should have on the evaluation subject.</w:t>
      </w:r>
    </w:p>
    <w:p w14:paraId="6A478B92" w14:textId="77777777" w:rsidR="00833153" w:rsidRPr="005F5584" w:rsidRDefault="00833153" w:rsidP="00833153">
      <w:pPr>
        <w:numPr>
          <w:ilvl w:val="0"/>
          <w:numId w:val="26"/>
        </w:numPr>
        <w:spacing w:after="36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 xml:space="preserve">Organizational independence requires that the central evaluation function is positioned independently from management functions, carries the responsibility of setting the evaluation agenda and is provided with adequate resources to conduct its work. Organizational independence also necessitates that evaluation managers have full discretion to directly submit evaluation reports to the appropriate level of decision-making and that they should report directly to an organization’s governing body and/or the executive head. Independence is vested in the Evaluation Head to directly commission, produce, publish and disseminate duly quality-assured evaluation reports in the public </w:t>
      </w:r>
    </w:p>
    <w:p w14:paraId="55C23FB9" w14:textId="77777777" w:rsidR="00833153" w:rsidRPr="005F5584" w:rsidRDefault="00833153" w:rsidP="00833153">
      <w:pPr>
        <w:spacing w:after="360"/>
        <w:ind w:left="7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domain without undue influence by any party.</w:t>
      </w:r>
    </w:p>
    <w:p w14:paraId="18137453" w14:textId="77777777" w:rsidR="00833153" w:rsidRPr="005F5584" w:rsidRDefault="00833153" w:rsidP="00833153">
      <w:pPr>
        <w:ind w:left="720"/>
        <w:contextualSpacing/>
        <w:rPr>
          <w:rFonts w:asciiTheme="majorBidi" w:eastAsiaTheme="minorHAnsi" w:hAnsiTheme="majorBidi" w:cstheme="majorBidi"/>
          <w:sz w:val="22"/>
          <w:szCs w:val="22"/>
        </w:rPr>
      </w:pPr>
    </w:p>
    <w:p w14:paraId="3D625F02"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Norm 12: Evaluation policy</w:t>
      </w:r>
    </w:p>
    <w:p w14:paraId="01E394D1" w14:textId="77777777" w:rsidR="00833153" w:rsidRPr="005F5584" w:rsidRDefault="00833153" w:rsidP="00833153">
      <w:pPr>
        <w:spacing w:after="24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Every organization should establish an explicit evaluation policy. Taking into account the specificities of the organization’s requirements, the evaluation policy should include a clear explanation of the purpose, concepts, rules and use of evaluation within the organization; the institutional framework and roles and responsibilities; measures to safeguard evaluation independence and public accountability; benchmarks for financing the evaluation function that are commensurate with the size and function of the organization; measures to ensure the quality and the use of evaluations and post-evaluation follow-up; a framework for decentralized evaluations, where applicable; and provision for periodic peer review or external assessment. The evaluation policy should be approved by the governing body and/or the executive head to ensure it has a formally recognized status at the highest levels of the organization. References to evaluators in the policy should encompass staff of the evaluation function as well as evaluation consultants.</w:t>
      </w:r>
    </w:p>
    <w:p w14:paraId="12D0B52D"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Norm 14: Evaluation use and follow-up</w:t>
      </w:r>
    </w:p>
    <w:p w14:paraId="6BC32902" w14:textId="77777777" w:rsidR="00833153" w:rsidRPr="005F5584" w:rsidRDefault="00833153" w:rsidP="00833153">
      <w:pPr>
        <w:numPr>
          <w:ilvl w:val="0"/>
          <w:numId w:val="26"/>
        </w:numPr>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Organizations should promote evaluation use and follow-up, using an interactive process that involves all stakeholders. Evaluation requires an explicit response by the governing authorities and/or management addressed by its recommendations that clearly states responsibilities and accountabilities. Management should integrate evaluation results and recommendations into its policies and programmes.</w:t>
      </w:r>
    </w:p>
    <w:p w14:paraId="39092245"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The implementation of evaluation recommendations should be systematically followed up. A periodic report on the status of the implementation of the evaluation recommendations should be presented to the governing bodies and/or the head of the organization.</w:t>
      </w:r>
    </w:p>
    <w:p w14:paraId="2E748450" w14:textId="77777777" w:rsidR="00833153" w:rsidRPr="005F5584" w:rsidRDefault="00833153" w:rsidP="00833153">
      <w:pPr>
        <w:spacing w:after="120"/>
        <w:ind w:left="720"/>
        <w:contextualSpacing/>
        <w:rPr>
          <w:rFonts w:asciiTheme="majorBidi" w:eastAsiaTheme="minorHAnsi" w:hAnsiTheme="majorBidi" w:cstheme="majorBidi"/>
          <w:sz w:val="22"/>
          <w:szCs w:val="22"/>
        </w:rPr>
      </w:pPr>
    </w:p>
    <w:p w14:paraId="4704C355"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Standard 1: Institutional Framework</w:t>
      </w:r>
    </w:p>
    <w:p w14:paraId="1CC67EA7" w14:textId="77777777" w:rsidR="00833153" w:rsidRPr="005F5584" w:rsidRDefault="00833153" w:rsidP="00833153">
      <w:pPr>
        <w:spacing w:after="240"/>
        <w:rPr>
          <w:rFonts w:asciiTheme="majorBidi" w:eastAsiaTheme="minorHAnsi" w:hAnsiTheme="majorBidi" w:cstheme="majorBidi"/>
          <w:i/>
          <w:iCs/>
          <w:sz w:val="22"/>
          <w:szCs w:val="22"/>
        </w:rPr>
      </w:pPr>
      <w:r w:rsidRPr="005F5584">
        <w:rPr>
          <w:rFonts w:asciiTheme="majorBidi" w:eastAsiaTheme="minorHAnsi" w:hAnsiTheme="majorBidi" w:cstheme="majorBidi"/>
          <w:i/>
          <w:iCs/>
          <w:sz w:val="22"/>
          <w:szCs w:val="22"/>
        </w:rPr>
        <w:t>Standard 1.4 Management response and follow-up</w:t>
      </w:r>
    </w:p>
    <w:p w14:paraId="05F5A04B" w14:textId="77777777" w:rsidR="00833153" w:rsidRPr="005F5584" w:rsidRDefault="00833153" w:rsidP="00833153">
      <w:pPr>
        <w:spacing w:after="240"/>
        <w:rPr>
          <w:rFonts w:asciiTheme="majorBidi" w:eastAsiaTheme="minorHAnsi" w:hAnsiTheme="majorBidi" w:cstheme="majorBidi"/>
          <w:sz w:val="22"/>
          <w:szCs w:val="22"/>
        </w:rPr>
      </w:pPr>
      <w:r w:rsidRPr="005F5584">
        <w:rPr>
          <w:rFonts w:asciiTheme="majorBidi" w:eastAsiaTheme="minorHAnsi" w:hAnsiTheme="majorBidi" w:cstheme="majorBidi"/>
          <w:b/>
          <w:bCs/>
          <w:sz w:val="22"/>
          <w:szCs w:val="22"/>
        </w:rPr>
        <w:t>The organization should ensure that appropriate mechanisms are in place to ensure that management responds to evaluation recommendations. The mechanisms should outline concrete actions to be undertaken in the management response and in the follow-up to recommendation implementation</w:t>
      </w:r>
      <w:r w:rsidRPr="005F5584">
        <w:rPr>
          <w:rFonts w:asciiTheme="majorBidi" w:eastAsiaTheme="minorHAnsi" w:hAnsiTheme="majorBidi" w:cstheme="majorBidi"/>
          <w:sz w:val="22"/>
          <w:szCs w:val="22"/>
        </w:rPr>
        <w:t>.</w:t>
      </w:r>
    </w:p>
    <w:p w14:paraId="3B1305A2" w14:textId="77777777" w:rsidR="00833153" w:rsidRPr="005F5584" w:rsidRDefault="00833153" w:rsidP="00833153">
      <w:pPr>
        <w:numPr>
          <w:ilvl w:val="0"/>
          <w:numId w:val="26"/>
        </w:numPr>
        <w:spacing w:after="24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lastRenderedPageBreak/>
        <w:t>The organization’s management is responsible for providing a formal management response to each evaluation. The management response provides management’s views of the evaluation recommendations, including whether and why management agrees or disagrees with each recommendation. The management response should detail specific actions to implement those recommendations that were agreed to by management. These actions should be concrete, objectively verifiable, time-bound and clear on the responsibilities for implementation.</w:t>
      </w:r>
    </w:p>
    <w:p w14:paraId="63CBEE04" w14:textId="77777777" w:rsidR="00833153" w:rsidRPr="005F5584" w:rsidRDefault="00833153" w:rsidP="00833153">
      <w:pPr>
        <w:numPr>
          <w:ilvl w:val="0"/>
          <w:numId w:val="26"/>
        </w:numPr>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The organization should have an oversight mechanism to ensure that there are management responses to evaluations, that the actions contained in management responses are adequate to substantially address agreed recommendations and that the recommendations are appropriately implemented.</w:t>
      </w:r>
    </w:p>
    <w:p w14:paraId="21770B50" w14:textId="77777777" w:rsidR="00833153" w:rsidRPr="005F5584" w:rsidRDefault="00833153" w:rsidP="00833153">
      <w:pPr>
        <w:numPr>
          <w:ilvl w:val="0"/>
          <w:numId w:val="26"/>
        </w:numPr>
        <w:spacing w:after="36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The organization should have a mechanism to oversee the implementation of the actions provided in management responses, such as follow-up reports or tracking systems. Ensuring follow-up is the responsibility of the management. Follow-up should be overseen by the governing body or, for those actions to be undertaken by units within the organization, by management itself.</w:t>
      </w:r>
    </w:p>
    <w:p w14:paraId="6EF9B934" w14:textId="77777777" w:rsidR="00833153" w:rsidRPr="005F5584" w:rsidRDefault="00833153" w:rsidP="00833153">
      <w:pPr>
        <w:spacing w:after="360"/>
        <w:ind w:left="720"/>
        <w:contextualSpacing/>
        <w:rPr>
          <w:rFonts w:asciiTheme="majorBidi" w:eastAsiaTheme="minorHAnsi" w:hAnsiTheme="majorBidi" w:cstheme="majorBidi"/>
          <w:sz w:val="22"/>
          <w:szCs w:val="22"/>
        </w:rPr>
      </w:pPr>
    </w:p>
    <w:p w14:paraId="7D42E21E" w14:textId="77777777" w:rsidR="00833153" w:rsidRPr="005F5584" w:rsidRDefault="00833153" w:rsidP="00833153">
      <w:pPr>
        <w:spacing w:after="240"/>
        <w:rPr>
          <w:rFonts w:asciiTheme="majorBidi" w:eastAsiaTheme="minorHAnsi" w:hAnsiTheme="majorBidi" w:cstheme="majorBidi"/>
          <w:b/>
          <w:bCs/>
          <w:sz w:val="22"/>
          <w:szCs w:val="22"/>
          <w:lang w:val="en-US"/>
        </w:rPr>
      </w:pPr>
      <w:r w:rsidRPr="005F5584">
        <w:rPr>
          <w:rFonts w:asciiTheme="majorBidi" w:eastAsiaTheme="minorHAnsi" w:hAnsiTheme="majorBidi" w:cstheme="majorBidi"/>
          <w:b/>
          <w:bCs/>
          <w:sz w:val="22"/>
          <w:szCs w:val="22"/>
          <w:lang w:val="en-US"/>
        </w:rPr>
        <w:t>Standard 4: Conduct of Evaluations</w:t>
      </w:r>
    </w:p>
    <w:p w14:paraId="09E99E33" w14:textId="77777777" w:rsidR="00833153" w:rsidRPr="005F5584" w:rsidRDefault="00833153" w:rsidP="00833153">
      <w:pPr>
        <w:spacing w:after="240"/>
        <w:rPr>
          <w:rFonts w:asciiTheme="majorBidi" w:eastAsiaTheme="minorHAnsi" w:hAnsiTheme="majorBidi" w:cstheme="majorBidi"/>
          <w:i/>
          <w:iCs/>
          <w:sz w:val="22"/>
          <w:szCs w:val="22"/>
          <w:lang w:val="en-US"/>
        </w:rPr>
      </w:pPr>
      <w:r w:rsidRPr="005F5584">
        <w:rPr>
          <w:rFonts w:asciiTheme="majorBidi" w:eastAsiaTheme="minorHAnsi" w:hAnsiTheme="majorBidi" w:cstheme="majorBidi"/>
          <w:i/>
          <w:iCs/>
          <w:sz w:val="22"/>
          <w:szCs w:val="22"/>
          <w:lang w:val="en-US"/>
        </w:rPr>
        <w:t>Standard: 4.1: Timeliness and intentionality</w:t>
      </w:r>
    </w:p>
    <w:p w14:paraId="6266C365"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Evaluations should be designed to ensure that they provide timely, valid and reliable information that will be relevant to the subject being assessed and should clearly identify the underlying intentionality.</w:t>
      </w:r>
    </w:p>
    <w:p w14:paraId="1B62F4BA"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The rationale for conducting an evaluation should be clear from the outset. The evaluation plan, scope and design should be determined with a view to generating the most relevant, useful and timely information that will meet the needs of intended users and will be relevant to decision-making processes.</w:t>
      </w:r>
    </w:p>
    <w:p w14:paraId="3E5340CA"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Timeliness is thus an important factor in ensuring evaluation utility.</w:t>
      </w:r>
    </w:p>
    <w:p w14:paraId="1AE94839"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In the context of limited resources, it is important to carefully plan evaluations in order to ensure optimum utility and cost-effectiveness.</w:t>
      </w:r>
    </w:p>
    <w:p w14:paraId="02846716" w14:textId="77777777" w:rsidR="00833153" w:rsidRPr="005F5584" w:rsidRDefault="00833153" w:rsidP="00833153">
      <w:pPr>
        <w:numPr>
          <w:ilvl w:val="0"/>
          <w:numId w:val="26"/>
        </w:numPr>
        <w:spacing w:after="120"/>
        <w:contextualSpacing/>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Having a clear intention implies knowing whose decisions (and the type of those decisions) the evaluation intends to influence. This should lead to the identification of relevant evaluation questions, the appropriate scope of evaluation, the design of stakeholder engagement to promote ownership, the appropriate formulation of recommendations, an effective dissemination plan and a successful learning strategy.</w:t>
      </w:r>
    </w:p>
    <w:p w14:paraId="2C736932" w14:textId="77777777" w:rsidR="00833153" w:rsidRPr="005F5584" w:rsidRDefault="00833153" w:rsidP="00833153">
      <w:pPr>
        <w:spacing w:after="120"/>
        <w:ind w:left="720"/>
        <w:contextualSpacing/>
        <w:rPr>
          <w:rFonts w:asciiTheme="majorBidi" w:eastAsiaTheme="minorHAnsi" w:hAnsiTheme="majorBidi" w:cstheme="majorBidi"/>
          <w:sz w:val="22"/>
          <w:szCs w:val="22"/>
        </w:rPr>
      </w:pPr>
    </w:p>
    <w:p w14:paraId="62977177" w14:textId="77777777" w:rsidR="00833153" w:rsidRPr="005F5584" w:rsidRDefault="00833153" w:rsidP="00833153">
      <w:pPr>
        <w:spacing w:after="240"/>
        <w:rPr>
          <w:rFonts w:asciiTheme="majorBidi" w:eastAsiaTheme="minorHAnsi" w:hAnsiTheme="majorBidi" w:cstheme="majorBidi"/>
          <w:i/>
          <w:iCs/>
          <w:sz w:val="22"/>
          <w:szCs w:val="22"/>
        </w:rPr>
      </w:pPr>
      <w:r w:rsidRPr="005F5584">
        <w:rPr>
          <w:rFonts w:asciiTheme="majorBidi" w:eastAsiaTheme="minorHAnsi" w:hAnsiTheme="majorBidi" w:cstheme="majorBidi"/>
          <w:i/>
          <w:iCs/>
          <w:sz w:val="22"/>
          <w:szCs w:val="22"/>
        </w:rPr>
        <w:t>Standard 4.7 Human right-based approach and gender mainstreaming strategy</w:t>
      </w:r>
    </w:p>
    <w:p w14:paraId="66E8CBF4" w14:textId="77777777" w:rsidR="00833153" w:rsidRPr="005F5584" w:rsidRDefault="00833153" w:rsidP="00833153">
      <w:pPr>
        <w:spacing w:after="240"/>
        <w:rPr>
          <w:rFonts w:asciiTheme="majorBidi" w:eastAsiaTheme="minorHAnsi" w:hAnsiTheme="majorBidi" w:cstheme="majorBidi"/>
          <w:b/>
          <w:bCs/>
          <w:sz w:val="22"/>
          <w:szCs w:val="22"/>
        </w:rPr>
      </w:pPr>
      <w:r w:rsidRPr="005F5584">
        <w:rPr>
          <w:rFonts w:asciiTheme="majorBidi" w:eastAsiaTheme="minorHAnsi" w:hAnsiTheme="majorBidi" w:cstheme="majorBidi"/>
          <w:b/>
          <w:bCs/>
          <w:sz w:val="22"/>
          <w:szCs w:val="22"/>
        </w:rPr>
        <w:t>The evaluation design should include considerations of the extent to which the United Nations system’s commitment to the human-rights based approach and gender mainstreaming strategy was incorporated in the design of the evaluation subject.</w:t>
      </w:r>
    </w:p>
    <w:p w14:paraId="0BE534CC" w14:textId="77777777" w:rsidR="00833153" w:rsidRPr="005F5584" w:rsidRDefault="00833153" w:rsidP="00833153">
      <w:pPr>
        <w:numPr>
          <w:ilvl w:val="0"/>
          <w:numId w:val="26"/>
        </w:numPr>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 xml:space="preserve">United Nations organizations, guided by the United Nations Charter, have a responsibility and mission to assist Member States to meet their obligations towards the realization of the human rights of those who live within their jurisdiction. Human rights treaties, mechanisms and instruments provide United Nations organizations with a guiding frame of reference and a legal foundation for ethical and moral principles; these vehicles should guide evaluation work. Consideration should also be given to gender equality issues and hard-to-reach and vulnerable groups. </w:t>
      </w:r>
    </w:p>
    <w:p w14:paraId="732731D3" w14:textId="77777777" w:rsidR="00833153" w:rsidRPr="005F5584" w:rsidRDefault="00833153" w:rsidP="00833153">
      <w:pPr>
        <w:numPr>
          <w:ilvl w:val="0"/>
          <w:numId w:val="25"/>
        </w:numPr>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The evaluation design might also include some process of ethical review of the initial design of the evaluation subject. More specifically, the evaluation terms of reference should:</w:t>
      </w:r>
    </w:p>
    <w:p w14:paraId="41AF62F0" w14:textId="77777777" w:rsidR="00833153" w:rsidRPr="005F5584" w:rsidRDefault="00833153" w:rsidP="00833153">
      <w:pPr>
        <w:numPr>
          <w:ilvl w:val="0"/>
          <w:numId w:val="27"/>
        </w:numPr>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Indicate both duty bearers and rights holders (particularly women and other groups subject to discrimination) as primary users of the evaluation and specify how they will be involved in the evaluation process.</w:t>
      </w:r>
    </w:p>
    <w:p w14:paraId="007371A0" w14:textId="77777777" w:rsidR="00833153" w:rsidRPr="005F5584" w:rsidRDefault="00833153" w:rsidP="00833153">
      <w:pPr>
        <w:numPr>
          <w:ilvl w:val="0"/>
          <w:numId w:val="27"/>
        </w:numPr>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Spell out the relevant human rights and gender equality instruments or policies that will guide evaluation processes.</w:t>
      </w:r>
    </w:p>
    <w:p w14:paraId="67DAB1D5" w14:textId="77777777" w:rsidR="00833153" w:rsidRPr="005F5584" w:rsidRDefault="00833153" w:rsidP="00833153">
      <w:pPr>
        <w:numPr>
          <w:ilvl w:val="0"/>
          <w:numId w:val="27"/>
        </w:numPr>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lastRenderedPageBreak/>
        <w:t>Incorporate an assessment of relevant human rights and gender equality aspects through the selection of the evaluation criteria and questions.</w:t>
      </w:r>
    </w:p>
    <w:p w14:paraId="4BE526C0" w14:textId="77777777" w:rsidR="00833153" w:rsidRPr="005F5584" w:rsidRDefault="00833153" w:rsidP="00833153">
      <w:pPr>
        <w:numPr>
          <w:ilvl w:val="0"/>
          <w:numId w:val="27"/>
        </w:numPr>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Specify an evaluation approach and methods of data collection and analysis that are human rights-based and gender-responsive.</w:t>
      </w:r>
    </w:p>
    <w:p w14:paraId="310C680C" w14:textId="77777777" w:rsidR="00833153" w:rsidRPr="005F5584" w:rsidRDefault="00833153" w:rsidP="00833153">
      <w:pPr>
        <w:keepLines/>
        <w:numPr>
          <w:ilvl w:val="0"/>
          <w:numId w:val="27"/>
        </w:numPr>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Specify that evaluation data should be disaggregated by social criteria (e.g. sex, ethnicity, age, disability, geographic location, income or education).</w:t>
      </w:r>
    </w:p>
    <w:p w14:paraId="44005519" w14:textId="77777777" w:rsidR="00833153" w:rsidRPr="005F5584" w:rsidRDefault="00833153" w:rsidP="00833153">
      <w:pPr>
        <w:keepLines/>
        <w:numPr>
          <w:ilvl w:val="0"/>
          <w:numId w:val="27"/>
        </w:numPr>
        <w:spacing w:after="240"/>
        <w:ind w:left="1224"/>
        <w:outlineLvl w:val="0"/>
        <w:rPr>
          <w:rFonts w:asciiTheme="majorBidi" w:eastAsiaTheme="minorHAnsi" w:hAnsiTheme="majorBidi" w:cstheme="majorBidi"/>
          <w:sz w:val="22"/>
          <w:szCs w:val="22"/>
        </w:rPr>
      </w:pPr>
      <w:r w:rsidRPr="005F5584">
        <w:rPr>
          <w:rFonts w:asciiTheme="majorBidi" w:eastAsiaTheme="minorHAnsi" w:hAnsiTheme="majorBidi" w:cstheme="majorBidi"/>
          <w:sz w:val="22"/>
          <w:szCs w:val="22"/>
        </w:rPr>
        <w:t>Define the level of expertise needed among the evaluation team on human rights and gender equality, define responsibilities in this regard and call for a gender-balanced and culturally diverse team that makes use of national/regional evaluation expertise.</w:t>
      </w:r>
    </w:p>
    <w:p w14:paraId="352DB978" w14:textId="5BCD7786" w:rsidR="00A7727E" w:rsidRDefault="00A7727E">
      <w:pPr>
        <w:jc w:val="left"/>
        <w:rPr>
          <w:rFonts w:asciiTheme="majorBidi" w:hAnsiTheme="majorBidi" w:cstheme="majorBidi"/>
          <w:sz w:val="26"/>
          <w:szCs w:val="26"/>
          <w:rtl/>
        </w:rPr>
      </w:pPr>
    </w:p>
    <w:p w14:paraId="6E55E416" w14:textId="77777777" w:rsidR="003C563A" w:rsidRDefault="003C563A" w:rsidP="003C563A">
      <w:pPr>
        <w:bidi/>
        <w:rPr>
          <w:rFonts w:asciiTheme="majorBidi" w:hAnsiTheme="majorBidi" w:cstheme="majorBidi"/>
          <w:sz w:val="26"/>
          <w:szCs w:val="26"/>
          <w:lang w:val="en-US"/>
        </w:rPr>
      </w:pPr>
    </w:p>
    <w:p w14:paraId="600E8B2A" w14:textId="77777777" w:rsidR="00AE7F57" w:rsidRPr="00AE7F57" w:rsidRDefault="00AE7F57" w:rsidP="00AE7F57">
      <w:pPr>
        <w:bidi/>
        <w:rPr>
          <w:rFonts w:asciiTheme="majorBidi" w:hAnsiTheme="majorBidi" w:cstheme="majorBidi"/>
          <w:sz w:val="26"/>
          <w:szCs w:val="26"/>
          <w:lang w:val="en-US"/>
        </w:rPr>
        <w:sectPr w:rsidR="00AE7F57" w:rsidRPr="00AE7F57" w:rsidSect="00737441">
          <w:headerReference w:type="even" r:id="rId23"/>
          <w:headerReference w:type="default" r:id="rId24"/>
          <w:footerReference w:type="even" r:id="rId25"/>
          <w:footerReference w:type="default" r:id="rId26"/>
          <w:headerReference w:type="first" r:id="rId27"/>
          <w:footerReference w:type="first" r:id="rId28"/>
          <w:pgSz w:w="12240" w:h="15840" w:code="1"/>
          <w:pgMar w:top="720" w:right="1166" w:bottom="864" w:left="1440" w:header="720" w:footer="706" w:gutter="0"/>
          <w:pgNumType w:start="1"/>
          <w:cols w:space="720"/>
        </w:sectPr>
      </w:pPr>
    </w:p>
    <w:p w14:paraId="36310A22" w14:textId="77777777" w:rsidR="007E5D09" w:rsidRPr="002F42F9" w:rsidRDefault="00E1360E">
      <w:pPr>
        <w:tabs>
          <w:tab w:val="left" w:pos="4095"/>
          <w:tab w:val="center" w:pos="4680"/>
        </w:tabs>
        <w:bidi/>
        <w:jc w:val="left"/>
        <w:rPr>
          <w:rFonts w:asciiTheme="majorBidi" w:hAnsiTheme="majorBidi" w:cstheme="majorBidi"/>
          <w:b/>
          <w:bCs/>
          <w:sz w:val="26"/>
          <w:szCs w:val="26"/>
          <w:lang w:val="en-CA"/>
        </w:rPr>
      </w:pPr>
      <w:r w:rsidRPr="002F42F9">
        <w:rPr>
          <w:rFonts w:asciiTheme="majorBidi" w:hAnsiTheme="majorBidi" w:cstheme="majorBidi"/>
          <w:b/>
          <w:bCs/>
          <w:sz w:val="26"/>
          <w:szCs w:val="26"/>
          <w:rtl/>
        </w:rPr>
        <w:lastRenderedPageBreak/>
        <w:tab/>
      </w:r>
    </w:p>
    <w:p w14:paraId="125E9684" w14:textId="61C6A3A5" w:rsidR="007E5D09" w:rsidRPr="002F42F9" w:rsidRDefault="00E1360E">
      <w:pPr>
        <w:tabs>
          <w:tab w:val="left" w:pos="4095"/>
          <w:tab w:val="center" w:pos="4680"/>
        </w:tabs>
        <w:bidi/>
        <w:jc w:val="left"/>
        <w:rPr>
          <w:rFonts w:asciiTheme="majorBidi" w:hAnsiTheme="majorBidi" w:cstheme="majorBidi"/>
          <w:b/>
          <w:bCs/>
          <w:sz w:val="26"/>
          <w:szCs w:val="26"/>
          <w:lang w:val="en-CA" w:bidi="ar-EG"/>
        </w:rPr>
      </w:pPr>
      <w:r w:rsidRPr="002F42F9">
        <w:rPr>
          <w:rFonts w:asciiTheme="majorBidi" w:hAnsiTheme="majorBidi" w:cstheme="majorBidi"/>
          <w:b/>
          <w:bCs/>
          <w:sz w:val="26"/>
          <w:szCs w:val="26"/>
          <w:rtl/>
        </w:rPr>
        <w:tab/>
        <w:t>المرفق</w:t>
      </w:r>
      <w:r w:rsidRPr="002F42F9">
        <w:rPr>
          <w:rFonts w:asciiTheme="majorBidi" w:hAnsiTheme="majorBidi" w:cstheme="majorBidi"/>
          <w:b/>
          <w:bCs/>
          <w:sz w:val="26"/>
          <w:szCs w:val="26"/>
          <w:rtl/>
          <w:lang w:bidi="ar-EG"/>
        </w:rPr>
        <w:t xml:space="preserve"> </w:t>
      </w:r>
      <w:r w:rsidR="005C26EE" w:rsidRPr="002F42F9">
        <w:rPr>
          <w:rFonts w:asciiTheme="majorBidi" w:hAnsiTheme="majorBidi" w:cstheme="majorBidi"/>
          <w:b/>
          <w:bCs/>
          <w:sz w:val="26"/>
          <w:szCs w:val="26"/>
          <w:rtl/>
          <w:lang w:bidi="ar-EG"/>
        </w:rPr>
        <w:t>الثاني</w:t>
      </w:r>
    </w:p>
    <w:p w14:paraId="43AC2110" w14:textId="4768FFE7" w:rsidR="00191595" w:rsidRPr="00191595" w:rsidRDefault="005C26EE" w:rsidP="00191595">
      <w:pPr>
        <w:bidi/>
        <w:jc w:val="center"/>
        <w:rPr>
          <w:rFonts w:asciiTheme="majorBidi" w:hAnsiTheme="majorBidi" w:cstheme="majorBidi"/>
          <w:b/>
          <w:bCs/>
          <w:sz w:val="26"/>
          <w:szCs w:val="26"/>
          <w:rtl/>
          <w:lang w:val="en-CA" w:bidi="ar-EG"/>
        </w:rPr>
      </w:pPr>
      <w:r w:rsidRPr="002F42F9">
        <w:rPr>
          <w:rFonts w:asciiTheme="majorBidi" w:hAnsiTheme="majorBidi" w:cstheme="majorBidi"/>
          <w:b/>
          <w:bCs/>
          <w:sz w:val="26"/>
          <w:szCs w:val="26"/>
          <w:rtl/>
          <w:lang w:val="en-CA" w:bidi="ar-EG"/>
        </w:rPr>
        <w:t xml:space="preserve">عناصر مسودة </w:t>
      </w:r>
      <w:r w:rsidR="006E1D9D">
        <w:rPr>
          <w:rFonts w:asciiTheme="majorBidi" w:hAnsiTheme="majorBidi" w:cstheme="majorBidi"/>
          <w:b/>
          <w:bCs/>
          <w:sz w:val="26"/>
          <w:szCs w:val="26"/>
          <w:rtl/>
          <w:lang w:val="en-CA" w:bidi="ar-EG"/>
        </w:rPr>
        <w:t>سياسة تقييم الصندوق</w:t>
      </w:r>
      <w:r w:rsidRPr="002F42F9">
        <w:rPr>
          <w:rFonts w:asciiTheme="majorBidi" w:hAnsiTheme="majorBidi" w:cstheme="majorBidi"/>
          <w:b/>
          <w:bCs/>
          <w:sz w:val="26"/>
          <w:szCs w:val="26"/>
          <w:rtl/>
          <w:lang w:val="en-CA" w:bidi="ar-EG"/>
        </w:rPr>
        <w:t xml:space="preserve"> المتعدد الأطراف لبروتوكول مونتريال</w:t>
      </w:r>
      <w:r w:rsidR="00191595">
        <w:rPr>
          <w:rFonts w:asciiTheme="majorBidi" w:hAnsiTheme="majorBidi" w:cstheme="majorBidi" w:hint="cs"/>
          <w:b/>
          <w:bCs/>
          <w:sz w:val="26"/>
          <w:szCs w:val="26"/>
          <w:rtl/>
          <w:lang w:val="en-CA" w:bidi="ar-EG"/>
        </w:rPr>
        <w:t xml:space="preserve"> (*)</w:t>
      </w:r>
    </w:p>
    <w:p w14:paraId="63A9E4D8" w14:textId="77777777" w:rsidR="00204081" w:rsidRDefault="00204081" w:rsidP="00191595">
      <w:pPr>
        <w:pStyle w:val="StyleHeader4Para4Left0Firstline0"/>
        <w:numPr>
          <w:ilvl w:val="0"/>
          <w:numId w:val="0"/>
        </w:numPr>
        <w:bidi/>
        <w:rPr>
          <w:rFonts w:asciiTheme="majorBidi" w:hAnsiTheme="majorBidi" w:cstheme="majorBidi"/>
          <w:b/>
          <w:bCs/>
          <w:sz w:val="28"/>
          <w:szCs w:val="28"/>
          <w:rtl/>
        </w:rPr>
      </w:pPr>
    </w:p>
    <w:p w14:paraId="7C83FED7" w14:textId="462DBC9E" w:rsidR="00AE27A7" w:rsidRPr="00C941ED" w:rsidRDefault="005C26EE" w:rsidP="006672ED">
      <w:pPr>
        <w:bidi/>
        <w:spacing w:after="240"/>
        <w:rPr>
          <w:rFonts w:asciiTheme="majorBidi" w:hAnsiTheme="majorBidi" w:cstheme="majorBidi"/>
          <w:b/>
          <w:bCs/>
          <w:color w:val="0070C0"/>
          <w:sz w:val="26"/>
          <w:szCs w:val="26"/>
          <w:rtl/>
          <w:lang w:bidi="ar-SA"/>
        </w:rPr>
      </w:pPr>
      <w:r w:rsidRPr="00C941ED">
        <w:rPr>
          <w:rFonts w:asciiTheme="majorBidi" w:hAnsiTheme="majorBidi" w:cstheme="majorBidi"/>
          <w:b/>
          <w:bCs/>
          <w:color w:val="0070C0"/>
          <w:sz w:val="26"/>
          <w:szCs w:val="26"/>
          <w:rtl/>
          <w:lang w:bidi="ar-SA"/>
        </w:rPr>
        <w:t xml:space="preserve">تعريف التقييم </w:t>
      </w:r>
    </w:p>
    <w:p w14:paraId="491E77BE" w14:textId="2419CA36" w:rsidR="00EC55E6" w:rsidRPr="00A7727E" w:rsidRDefault="00EC55E6" w:rsidP="007D26D6">
      <w:pPr>
        <w:pStyle w:val="Heading1"/>
        <w:numPr>
          <w:ilvl w:val="0"/>
          <w:numId w:val="18"/>
        </w:numPr>
        <w:bidi/>
        <w:rPr>
          <w:rFonts w:asciiTheme="majorBidi" w:hAnsiTheme="majorBidi"/>
          <w:sz w:val="26"/>
          <w:szCs w:val="26"/>
          <w:rtl/>
        </w:rPr>
      </w:pPr>
      <w:r w:rsidRPr="00A7727E">
        <w:rPr>
          <w:rFonts w:asciiTheme="majorBidi" w:hAnsiTheme="majorBidi"/>
          <w:sz w:val="26"/>
          <w:szCs w:val="26"/>
          <w:rtl/>
        </w:rPr>
        <w:t>يشترك الصندوق المتعدد الأطراف في تعريف التقييم المستمد من قواعد ومعايير الأمم المتحدة ومعايير فريق التقييم</w:t>
      </w:r>
      <w:r w:rsidR="00A7727E">
        <w:rPr>
          <w:rStyle w:val="FootnoteReference"/>
          <w:rFonts w:asciiTheme="majorBidi" w:hAnsiTheme="majorBidi"/>
          <w:sz w:val="26"/>
          <w:szCs w:val="26"/>
          <w:rtl/>
        </w:rPr>
        <w:footnoteReference w:id="97"/>
      </w:r>
      <w:r w:rsidRPr="00A7727E">
        <w:rPr>
          <w:rFonts w:asciiTheme="majorBidi" w:hAnsiTheme="majorBidi" w:hint="cs"/>
          <w:sz w:val="26"/>
          <w:szCs w:val="26"/>
          <w:rtl/>
        </w:rPr>
        <w:t xml:space="preserve"> </w:t>
      </w:r>
      <w:r w:rsidRPr="00A7727E">
        <w:rPr>
          <w:rFonts w:asciiTheme="majorBidi" w:hAnsiTheme="majorBidi"/>
          <w:sz w:val="26"/>
          <w:szCs w:val="26"/>
          <w:rtl/>
        </w:rPr>
        <w:t>والتعليمات الإدارية للأمانة العامة للأمم المتحدة</w:t>
      </w:r>
      <w:r w:rsidR="00A7727E">
        <w:rPr>
          <w:rFonts w:asciiTheme="majorBidi" w:hAnsiTheme="majorBidi" w:hint="cs"/>
          <w:sz w:val="26"/>
          <w:szCs w:val="26"/>
          <w:rtl/>
        </w:rPr>
        <w:t>.</w:t>
      </w:r>
      <w:r w:rsidR="00A7727E">
        <w:rPr>
          <w:rStyle w:val="FootnoteReference"/>
          <w:rFonts w:asciiTheme="majorBidi" w:hAnsiTheme="majorBidi"/>
          <w:sz w:val="26"/>
          <w:szCs w:val="26"/>
          <w:rtl/>
        </w:rPr>
        <w:footnoteReference w:id="98"/>
      </w:r>
    </w:p>
    <w:p w14:paraId="30E49EB9" w14:textId="2D62D243" w:rsidR="00EC55E6" w:rsidRPr="00EC55E6" w:rsidRDefault="00A7727E" w:rsidP="00EC55E6">
      <w:pPr>
        <w:pStyle w:val="Heading1"/>
        <w:bidi/>
        <w:rPr>
          <w:rFonts w:asciiTheme="majorBidi" w:hAnsiTheme="majorBidi"/>
          <w:sz w:val="26"/>
          <w:szCs w:val="26"/>
          <w:rtl/>
        </w:rPr>
      </w:pPr>
      <w:r>
        <w:rPr>
          <w:rFonts w:asciiTheme="majorBidi" w:hAnsiTheme="majorBidi" w:hint="cs"/>
          <w:sz w:val="26"/>
          <w:szCs w:val="26"/>
          <w:rtl/>
        </w:rPr>
        <w:t xml:space="preserve">تقرير </w:t>
      </w:r>
      <w:r w:rsidR="00EC55E6" w:rsidRPr="00EC55E6">
        <w:rPr>
          <w:rFonts w:asciiTheme="majorBidi" w:hAnsiTheme="majorBidi"/>
          <w:sz w:val="26"/>
          <w:szCs w:val="26"/>
          <w:rtl/>
        </w:rPr>
        <w:t xml:space="preserve">التقييم هو </w:t>
      </w:r>
      <w:r>
        <w:rPr>
          <w:rFonts w:asciiTheme="majorBidi" w:hAnsiTheme="majorBidi" w:hint="cs"/>
          <w:sz w:val="26"/>
          <w:szCs w:val="26"/>
          <w:rtl/>
        </w:rPr>
        <w:t>تقييم</w:t>
      </w:r>
      <w:r w:rsidR="00EC55E6" w:rsidRPr="00EC55E6">
        <w:rPr>
          <w:rFonts w:asciiTheme="majorBidi" w:hAnsiTheme="majorBidi"/>
          <w:sz w:val="26"/>
          <w:szCs w:val="26"/>
          <w:rtl/>
        </w:rPr>
        <w:t xml:space="preserve"> يتم إجراؤه بشكل منهجي ونزيه قدر الإمكان، لنشاط أو مشروع أو برنامج أو استراتيجية أو سياسة أو موضوع أو </w:t>
      </w:r>
      <w:r>
        <w:rPr>
          <w:rFonts w:asciiTheme="majorBidi" w:hAnsiTheme="majorBidi" w:hint="cs"/>
          <w:sz w:val="26"/>
          <w:szCs w:val="26"/>
          <w:rtl/>
        </w:rPr>
        <w:t>مسألة</w:t>
      </w:r>
      <w:r w:rsidR="00EC55E6" w:rsidRPr="00EC55E6">
        <w:rPr>
          <w:rFonts w:asciiTheme="majorBidi" w:hAnsiTheme="majorBidi"/>
          <w:sz w:val="26"/>
          <w:szCs w:val="26"/>
          <w:rtl/>
        </w:rPr>
        <w:t xml:space="preserve"> أو قطاع أو مجال تشغيلي أو أداء مؤسسي. ويحلل مستوى تحقيق كل من النتائج المتوقعة وغير المتوقعة من خلال فحص سلسلة النتائج والعمليات والعوامل السياقية والعلاقة السببية باستخدام معايير مناسبة مثل الأهمية والفعالية والكفاءة والأثر والاستدامة. وينبغي أن يوفر التقييم معلومات موثوقة ومفيدة تستند إلى الأدلة التي تمكن من إدماج النتائج والتوصيات والدروس المستفادة في الوقت المناسب في عمليات صنع القرار في المنظمة وأصحاب المصلحة فيها</w:t>
      </w:r>
      <w:r w:rsidR="00EC55E6" w:rsidRPr="00EC55E6">
        <w:rPr>
          <w:rFonts w:asciiTheme="majorBidi" w:hAnsiTheme="majorBidi"/>
          <w:sz w:val="26"/>
          <w:szCs w:val="26"/>
        </w:rPr>
        <w:t>.</w:t>
      </w:r>
    </w:p>
    <w:p w14:paraId="4DA9EBDC" w14:textId="370BE8C3" w:rsidR="00EC55E6" w:rsidRPr="00EC55E6" w:rsidRDefault="00EC55E6" w:rsidP="00EC55E6">
      <w:pPr>
        <w:pStyle w:val="Heading1"/>
        <w:bidi/>
        <w:rPr>
          <w:rFonts w:asciiTheme="majorBidi" w:hAnsiTheme="majorBidi"/>
          <w:sz w:val="26"/>
          <w:szCs w:val="26"/>
          <w:rtl/>
        </w:rPr>
      </w:pPr>
      <w:r w:rsidRPr="00EC55E6">
        <w:rPr>
          <w:rFonts w:asciiTheme="majorBidi" w:hAnsiTheme="majorBidi"/>
          <w:sz w:val="26"/>
          <w:szCs w:val="26"/>
          <w:rtl/>
        </w:rPr>
        <w:t>التقييم جزء من بنية رقابية تنظيمية أكبر لتقييم أداء البرامج، ولكنها متميزة عن بنية رقابية تنظيمية أكبر لتقييم أداء البرامج والتي تشمل أيضًا الرصد والتدقيق والتفتيش</w:t>
      </w:r>
      <w:r w:rsidR="00A7727E">
        <w:rPr>
          <w:rFonts w:asciiTheme="majorBidi" w:hAnsiTheme="majorBidi" w:hint="cs"/>
          <w:sz w:val="26"/>
          <w:szCs w:val="26"/>
          <w:rtl/>
        </w:rPr>
        <w:t>.</w:t>
      </w:r>
      <w:r w:rsidR="00A7727E">
        <w:rPr>
          <w:rStyle w:val="FootnoteReference"/>
          <w:rFonts w:asciiTheme="majorBidi" w:hAnsiTheme="majorBidi"/>
          <w:sz w:val="26"/>
          <w:szCs w:val="26"/>
          <w:rtl/>
        </w:rPr>
        <w:footnoteReference w:id="99"/>
      </w:r>
    </w:p>
    <w:p w14:paraId="0ACA29CC" w14:textId="533DBBC3" w:rsidR="00EC55E6" w:rsidRPr="00EC55E6" w:rsidRDefault="00EC55E6" w:rsidP="00EC55E6">
      <w:pPr>
        <w:pStyle w:val="Heading1"/>
        <w:bidi/>
        <w:rPr>
          <w:rFonts w:asciiTheme="majorBidi" w:hAnsiTheme="majorBidi"/>
          <w:sz w:val="26"/>
          <w:szCs w:val="26"/>
          <w:rtl/>
        </w:rPr>
      </w:pPr>
      <w:r w:rsidRPr="00EC55E6">
        <w:rPr>
          <w:rFonts w:asciiTheme="majorBidi" w:hAnsiTheme="majorBidi"/>
          <w:sz w:val="26"/>
          <w:szCs w:val="26"/>
          <w:rtl/>
        </w:rPr>
        <w:t xml:space="preserve">في الصندوق المتعدد الأطراف، تقع مسؤولية التقييم على عاتق وحدة التقييم التي يرأسها </w:t>
      </w:r>
      <w:r w:rsidR="00A7727E">
        <w:rPr>
          <w:rFonts w:asciiTheme="majorBidi" w:hAnsiTheme="majorBidi" w:hint="cs"/>
          <w:sz w:val="26"/>
          <w:szCs w:val="26"/>
          <w:rtl/>
        </w:rPr>
        <w:t xml:space="preserve">كبير موظفي التقييم </w:t>
      </w:r>
      <w:r w:rsidRPr="00EC55E6">
        <w:rPr>
          <w:rFonts w:asciiTheme="majorBidi" w:hAnsiTheme="majorBidi"/>
          <w:sz w:val="26"/>
          <w:szCs w:val="26"/>
          <w:rtl/>
        </w:rPr>
        <w:t>[</w:t>
      </w:r>
      <w:r w:rsidR="00A7727E">
        <w:rPr>
          <w:rFonts w:asciiTheme="majorBidi" w:hAnsiTheme="majorBidi" w:hint="cs"/>
          <w:sz w:val="26"/>
          <w:szCs w:val="26"/>
          <w:rtl/>
        </w:rPr>
        <w:t>وال</w:t>
      </w:r>
      <w:r w:rsidRPr="00EC55E6">
        <w:rPr>
          <w:rFonts w:asciiTheme="majorBidi" w:hAnsiTheme="majorBidi"/>
          <w:sz w:val="26"/>
          <w:szCs w:val="26"/>
          <w:rtl/>
        </w:rPr>
        <w:t>رصد]. وفي الوقت الراهن، تتولى هذه الوظيفة أيضا</w:t>
      </w:r>
      <w:r w:rsidR="00A7727E">
        <w:rPr>
          <w:rFonts w:asciiTheme="majorBidi" w:hAnsiTheme="majorBidi" w:hint="cs"/>
          <w:sz w:val="26"/>
          <w:szCs w:val="26"/>
          <w:rtl/>
        </w:rPr>
        <w:t>ً</w:t>
      </w:r>
      <w:r w:rsidRPr="00EC55E6">
        <w:rPr>
          <w:rFonts w:asciiTheme="majorBidi" w:hAnsiTheme="majorBidi"/>
          <w:sz w:val="26"/>
          <w:szCs w:val="26"/>
          <w:rtl/>
        </w:rPr>
        <w:t xml:space="preserve"> مسؤولية عنصر واحد من عناصر رصد </w:t>
      </w:r>
      <w:r w:rsidR="00191595">
        <w:rPr>
          <w:rFonts w:asciiTheme="majorBidi" w:hAnsiTheme="majorBidi"/>
          <w:sz w:val="26"/>
          <w:szCs w:val="26"/>
          <w:rtl/>
        </w:rPr>
        <w:t>المشروعات</w:t>
      </w:r>
      <w:r w:rsidRPr="00EC55E6">
        <w:rPr>
          <w:rFonts w:asciiTheme="majorBidi" w:hAnsiTheme="majorBidi"/>
          <w:sz w:val="26"/>
          <w:szCs w:val="26"/>
          <w:rtl/>
        </w:rPr>
        <w:t xml:space="preserve">، وهو جمع التقارير النهائية عند اكتمالها، أي تقارير إنجاز </w:t>
      </w:r>
      <w:r w:rsidR="00191595">
        <w:rPr>
          <w:rFonts w:asciiTheme="majorBidi" w:hAnsiTheme="majorBidi"/>
          <w:sz w:val="26"/>
          <w:szCs w:val="26"/>
          <w:rtl/>
        </w:rPr>
        <w:t>المشروعات</w:t>
      </w:r>
      <w:r w:rsidRPr="00EC55E6">
        <w:rPr>
          <w:rFonts w:asciiTheme="majorBidi" w:hAnsiTheme="majorBidi"/>
          <w:sz w:val="26"/>
          <w:szCs w:val="26"/>
          <w:rtl/>
        </w:rPr>
        <w:t xml:space="preserve">. وتقع جوانب الرصد المتبقية المتعلقة بالمشروع تحت مسؤولية </w:t>
      </w:r>
      <w:r w:rsidR="00191595">
        <w:rPr>
          <w:rFonts w:asciiTheme="majorBidi" w:hAnsiTheme="majorBidi" w:hint="cs"/>
          <w:sz w:val="26"/>
          <w:szCs w:val="26"/>
          <w:rtl/>
        </w:rPr>
        <w:t>كبار ال</w:t>
      </w:r>
      <w:r w:rsidRPr="00EC55E6">
        <w:rPr>
          <w:rFonts w:asciiTheme="majorBidi" w:hAnsiTheme="majorBidi"/>
          <w:sz w:val="26"/>
          <w:szCs w:val="26"/>
          <w:rtl/>
        </w:rPr>
        <w:t xml:space="preserve">موظفين </w:t>
      </w:r>
      <w:r w:rsidR="00191595">
        <w:rPr>
          <w:rFonts w:asciiTheme="majorBidi" w:hAnsiTheme="majorBidi" w:hint="cs"/>
          <w:sz w:val="26"/>
          <w:szCs w:val="26"/>
          <w:rtl/>
        </w:rPr>
        <w:t>ال</w:t>
      </w:r>
      <w:r w:rsidRPr="00EC55E6">
        <w:rPr>
          <w:rFonts w:asciiTheme="majorBidi" w:hAnsiTheme="majorBidi"/>
          <w:sz w:val="26"/>
          <w:szCs w:val="26"/>
          <w:rtl/>
        </w:rPr>
        <w:t>آخرين في أمانة الصندوق</w:t>
      </w:r>
      <w:r w:rsidRPr="00EC55E6">
        <w:rPr>
          <w:rFonts w:asciiTheme="majorBidi" w:hAnsiTheme="majorBidi"/>
          <w:sz w:val="26"/>
          <w:szCs w:val="26"/>
        </w:rPr>
        <w:t>.</w:t>
      </w:r>
    </w:p>
    <w:p w14:paraId="78844BB9" w14:textId="5FD01C79" w:rsidR="00191595" w:rsidRPr="00191595" w:rsidRDefault="00EC55E6" w:rsidP="00191595">
      <w:pPr>
        <w:pStyle w:val="Heading1"/>
        <w:numPr>
          <w:ilvl w:val="0"/>
          <w:numId w:val="0"/>
        </w:numPr>
        <w:bidi/>
        <w:rPr>
          <w:rFonts w:asciiTheme="majorBidi" w:hAnsiTheme="majorBidi"/>
          <w:i/>
          <w:iCs/>
          <w:sz w:val="26"/>
          <w:szCs w:val="26"/>
          <w:rtl/>
        </w:rPr>
      </w:pPr>
      <w:r w:rsidRPr="00EC55E6">
        <w:rPr>
          <w:rFonts w:asciiTheme="majorBidi" w:hAnsiTheme="majorBidi"/>
          <w:i/>
          <w:iCs/>
          <w:sz w:val="26"/>
          <w:szCs w:val="26"/>
          <w:rtl/>
        </w:rPr>
        <w:t xml:space="preserve">[ملاحظة: في حالة قبول التوصية 1 من التقييم </w:t>
      </w:r>
      <w:r w:rsidR="00191595">
        <w:rPr>
          <w:rFonts w:asciiTheme="majorBidi" w:hAnsiTheme="majorBidi" w:hint="cs"/>
          <w:i/>
          <w:iCs/>
          <w:sz w:val="26"/>
          <w:szCs w:val="26"/>
          <w:rtl/>
        </w:rPr>
        <w:t>باستبدال</w:t>
      </w:r>
      <w:r w:rsidRPr="00EC55E6">
        <w:rPr>
          <w:rFonts w:asciiTheme="majorBidi" w:hAnsiTheme="majorBidi"/>
          <w:i/>
          <w:iCs/>
          <w:sz w:val="26"/>
          <w:szCs w:val="26"/>
          <w:rtl/>
        </w:rPr>
        <w:t xml:space="preserve"> تسمية </w:t>
      </w:r>
      <w:r w:rsidR="00191595">
        <w:rPr>
          <w:rFonts w:asciiTheme="majorBidi" w:hAnsiTheme="majorBidi" w:hint="cs"/>
          <w:i/>
          <w:iCs/>
          <w:sz w:val="26"/>
          <w:szCs w:val="26"/>
          <w:rtl/>
        </w:rPr>
        <w:t>كبير موظفي التقييم و</w:t>
      </w:r>
      <w:r w:rsidRPr="00EC55E6">
        <w:rPr>
          <w:rFonts w:asciiTheme="majorBidi" w:hAnsiTheme="majorBidi"/>
          <w:i/>
          <w:iCs/>
          <w:sz w:val="26"/>
          <w:szCs w:val="26"/>
          <w:rtl/>
        </w:rPr>
        <w:t xml:space="preserve">الرصد </w:t>
      </w:r>
      <w:r w:rsidR="00191595">
        <w:rPr>
          <w:rFonts w:asciiTheme="majorBidi" w:hAnsiTheme="majorBidi" w:hint="cs"/>
          <w:i/>
          <w:iCs/>
          <w:sz w:val="26"/>
          <w:szCs w:val="26"/>
          <w:rtl/>
        </w:rPr>
        <w:t>بكبير موظفي التقييم</w:t>
      </w:r>
      <w:r w:rsidRPr="00EC55E6">
        <w:rPr>
          <w:rFonts w:asciiTheme="majorBidi" w:hAnsiTheme="majorBidi"/>
          <w:i/>
          <w:iCs/>
          <w:sz w:val="26"/>
          <w:szCs w:val="26"/>
          <w:rtl/>
        </w:rPr>
        <w:t xml:space="preserve">، ينبغي أن يرفق توصيف وظيفي منقح لهذه الوظيفة </w:t>
      </w:r>
      <w:r w:rsidR="00191595">
        <w:rPr>
          <w:rFonts w:asciiTheme="majorBidi" w:hAnsiTheme="majorBidi" w:hint="cs"/>
          <w:i/>
          <w:iCs/>
          <w:sz w:val="26"/>
          <w:szCs w:val="26"/>
          <w:rtl/>
        </w:rPr>
        <w:t xml:space="preserve">بمسودة </w:t>
      </w:r>
      <w:r w:rsidRPr="00EC55E6">
        <w:rPr>
          <w:rFonts w:asciiTheme="majorBidi" w:hAnsiTheme="majorBidi"/>
          <w:i/>
          <w:iCs/>
          <w:sz w:val="26"/>
          <w:szCs w:val="26"/>
          <w:rtl/>
        </w:rPr>
        <w:t xml:space="preserve">سياسة التقييم لتنظر فيه اللجنة التنفيذية التي تلغي جمع تقارير إنجاز </w:t>
      </w:r>
      <w:r w:rsidR="00191595">
        <w:rPr>
          <w:rFonts w:asciiTheme="majorBidi" w:hAnsiTheme="majorBidi"/>
          <w:i/>
          <w:iCs/>
          <w:sz w:val="26"/>
          <w:szCs w:val="26"/>
          <w:rtl/>
        </w:rPr>
        <w:t>المشروعات</w:t>
      </w:r>
      <w:r w:rsidRPr="00EC55E6">
        <w:rPr>
          <w:rFonts w:asciiTheme="majorBidi" w:hAnsiTheme="majorBidi"/>
          <w:i/>
          <w:iCs/>
          <w:sz w:val="26"/>
          <w:szCs w:val="26"/>
          <w:rtl/>
        </w:rPr>
        <w:t xml:space="preserve"> وإعداد وحدة التقييم للتقرير الموحد ذي الصلة</w:t>
      </w:r>
      <w:r w:rsidRPr="00EC55E6">
        <w:rPr>
          <w:rFonts w:asciiTheme="majorBidi" w:hAnsiTheme="majorBidi" w:hint="cs"/>
          <w:i/>
          <w:iCs/>
          <w:sz w:val="26"/>
          <w:szCs w:val="26"/>
          <w:rtl/>
        </w:rPr>
        <w:t>.</w:t>
      </w:r>
      <w:r>
        <w:rPr>
          <w:rFonts w:asciiTheme="majorBidi" w:hAnsiTheme="majorBidi" w:hint="cs"/>
          <w:i/>
          <w:iCs/>
          <w:sz w:val="26"/>
          <w:szCs w:val="26"/>
          <w:rtl/>
        </w:rPr>
        <w:t>]</w:t>
      </w:r>
    </w:p>
    <w:p w14:paraId="710D1CE6" w14:textId="07BD1E72" w:rsidR="00191595" w:rsidRDefault="00EC55E6" w:rsidP="00204081">
      <w:pPr>
        <w:bidi/>
        <w:rPr>
          <w:rFonts w:asciiTheme="majorBidi" w:hAnsiTheme="majorBidi"/>
          <w:b/>
          <w:bCs/>
          <w:color w:val="4F81BD" w:themeColor="accent1"/>
          <w:sz w:val="26"/>
          <w:szCs w:val="26"/>
        </w:rPr>
      </w:pPr>
      <w:r w:rsidRPr="00191595">
        <w:rPr>
          <w:rFonts w:asciiTheme="majorBidi" w:hAnsiTheme="majorBidi" w:hint="cs"/>
          <w:b/>
          <w:bCs/>
          <w:color w:val="4F81BD" w:themeColor="accent1"/>
          <w:sz w:val="26"/>
          <w:szCs w:val="26"/>
          <w:rtl/>
        </w:rPr>
        <w:t xml:space="preserve">أولاً. </w:t>
      </w:r>
      <w:r w:rsidRPr="00191595">
        <w:rPr>
          <w:rFonts w:asciiTheme="majorBidi" w:hAnsiTheme="majorBidi"/>
          <w:b/>
          <w:bCs/>
          <w:color w:val="4F81BD" w:themeColor="accent1"/>
          <w:sz w:val="26"/>
          <w:szCs w:val="26"/>
          <w:rtl/>
        </w:rPr>
        <w:t xml:space="preserve">أغراض </w:t>
      </w:r>
      <w:r w:rsidR="00191595" w:rsidRPr="00191595">
        <w:rPr>
          <w:rFonts w:asciiTheme="majorBidi" w:hAnsiTheme="majorBidi"/>
          <w:b/>
          <w:bCs/>
          <w:color w:val="4F81BD" w:themeColor="accent1"/>
          <w:sz w:val="26"/>
          <w:szCs w:val="26"/>
          <w:rtl/>
        </w:rPr>
        <w:t>مهمة تقييم</w:t>
      </w:r>
      <w:r w:rsidRPr="00191595">
        <w:rPr>
          <w:rFonts w:asciiTheme="majorBidi" w:hAnsiTheme="majorBidi"/>
          <w:b/>
          <w:bCs/>
          <w:color w:val="4F81BD" w:themeColor="accent1"/>
          <w:sz w:val="26"/>
          <w:szCs w:val="26"/>
          <w:rtl/>
        </w:rPr>
        <w:t xml:space="preserve"> الصندوق المتعدد الأطراف</w:t>
      </w:r>
    </w:p>
    <w:p w14:paraId="37E3454C" w14:textId="77777777" w:rsidR="006672ED" w:rsidRPr="00191595" w:rsidRDefault="006672ED" w:rsidP="006672ED">
      <w:pPr>
        <w:bidi/>
        <w:rPr>
          <w:rFonts w:asciiTheme="majorBidi" w:hAnsiTheme="majorBidi"/>
          <w:b/>
          <w:bCs/>
          <w:color w:val="4F81BD" w:themeColor="accent1"/>
          <w:sz w:val="26"/>
          <w:szCs w:val="26"/>
          <w:rtl/>
        </w:rPr>
      </w:pPr>
    </w:p>
    <w:p w14:paraId="4D7D8FC3" w14:textId="77777777" w:rsidR="00081DA0" w:rsidRDefault="00EC55E6" w:rsidP="00081DA0">
      <w:pPr>
        <w:pStyle w:val="Heading1"/>
        <w:bidi/>
        <w:rPr>
          <w:rFonts w:asciiTheme="majorBidi" w:hAnsiTheme="majorBidi"/>
          <w:sz w:val="26"/>
          <w:szCs w:val="26"/>
        </w:rPr>
      </w:pPr>
      <w:r w:rsidRPr="00EC55E6">
        <w:rPr>
          <w:rFonts w:asciiTheme="majorBidi" w:hAnsiTheme="majorBidi"/>
          <w:sz w:val="26"/>
          <w:szCs w:val="26"/>
          <w:rtl/>
        </w:rPr>
        <w:t>يخدم التقييم في الصندوق المتعدد الأطراف ثلاثة أغراض رئيسية:</w:t>
      </w:r>
    </w:p>
    <w:p w14:paraId="0D34C4E4" w14:textId="771E1361" w:rsidR="00EC55E6" w:rsidRPr="00EC55E6" w:rsidRDefault="00EC55E6" w:rsidP="007D26D6">
      <w:pPr>
        <w:pStyle w:val="Heading2"/>
        <w:numPr>
          <w:ilvl w:val="1"/>
          <w:numId w:val="12"/>
        </w:numPr>
        <w:bidi/>
        <w:rPr>
          <w:rFonts w:eastAsia="Calibri"/>
          <w:sz w:val="26"/>
          <w:szCs w:val="26"/>
          <w:lang w:bidi="ar-LB"/>
        </w:rPr>
      </w:pPr>
      <w:r w:rsidRPr="00191595">
        <w:rPr>
          <w:rFonts w:asciiTheme="majorBidi" w:hAnsiTheme="majorBidi"/>
          <w:b/>
          <w:bCs/>
          <w:sz w:val="26"/>
          <w:szCs w:val="26"/>
          <w:rtl/>
        </w:rPr>
        <w:t>المساءلة</w:t>
      </w:r>
      <w:r w:rsidRPr="00EC55E6">
        <w:rPr>
          <w:rFonts w:asciiTheme="majorBidi" w:hAnsiTheme="majorBidi"/>
          <w:sz w:val="26"/>
          <w:szCs w:val="26"/>
          <w:rtl/>
        </w:rPr>
        <w:t xml:space="preserve">: </w:t>
      </w:r>
      <w:r w:rsidR="00191595">
        <w:rPr>
          <w:rFonts w:asciiTheme="majorBidi" w:hAnsiTheme="majorBidi" w:hint="cs"/>
          <w:sz w:val="26"/>
          <w:szCs w:val="26"/>
          <w:rtl/>
        </w:rPr>
        <w:t xml:space="preserve">يشكّل </w:t>
      </w:r>
      <w:r w:rsidRPr="00EC55E6">
        <w:rPr>
          <w:rFonts w:asciiTheme="majorBidi" w:hAnsiTheme="majorBidi"/>
          <w:sz w:val="26"/>
          <w:szCs w:val="26"/>
          <w:rtl/>
        </w:rPr>
        <w:t>التقييم جزء</w:t>
      </w:r>
      <w:r w:rsidR="00191595">
        <w:rPr>
          <w:rFonts w:asciiTheme="majorBidi" w:hAnsiTheme="majorBidi" w:hint="cs"/>
          <w:sz w:val="26"/>
          <w:szCs w:val="26"/>
          <w:rtl/>
        </w:rPr>
        <w:t>اً</w:t>
      </w:r>
      <w:r w:rsidRPr="00EC55E6">
        <w:rPr>
          <w:rFonts w:asciiTheme="majorBidi" w:hAnsiTheme="majorBidi"/>
          <w:sz w:val="26"/>
          <w:szCs w:val="26"/>
          <w:rtl/>
        </w:rPr>
        <w:t xml:space="preserve"> لا يتجزأ من إطار المساءلة ويشكل مصدراً مهماً للأدلة لفهم الأداء التنظيمي. و</w:t>
      </w:r>
      <w:r w:rsidR="00191595">
        <w:rPr>
          <w:rFonts w:asciiTheme="majorBidi" w:hAnsiTheme="majorBidi" w:hint="cs"/>
          <w:sz w:val="26"/>
          <w:szCs w:val="26"/>
          <w:rtl/>
        </w:rPr>
        <w:t>ي</w:t>
      </w:r>
      <w:r w:rsidRPr="00EC55E6">
        <w:rPr>
          <w:rFonts w:asciiTheme="majorBidi" w:hAnsiTheme="majorBidi"/>
          <w:sz w:val="26"/>
          <w:szCs w:val="26"/>
          <w:rtl/>
        </w:rPr>
        <w:t>عزز الشفافية في الإبلاغ عن نتائج التقييم ثقة اللجنة التنفيذية في قدرة الصندوق المتعدد الأطراف على تنفيذ الولايات الموكلة إليه</w:t>
      </w:r>
      <w:r>
        <w:rPr>
          <w:rFonts w:asciiTheme="majorBidi" w:hAnsiTheme="majorBidi" w:hint="cs"/>
          <w:sz w:val="26"/>
          <w:szCs w:val="26"/>
          <w:rtl/>
        </w:rPr>
        <w:t>.</w:t>
      </w:r>
    </w:p>
    <w:p w14:paraId="1A6B4E5C" w14:textId="5F09B896" w:rsidR="00EC55E6" w:rsidRDefault="00EC55E6" w:rsidP="007D26D6">
      <w:pPr>
        <w:pStyle w:val="Heading2"/>
        <w:numPr>
          <w:ilvl w:val="1"/>
          <w:numId w:val="12"/>
        </w:numPr>
        <w:bidi/>
        <w:rPr>
          <w:rFonts w:eastAsia="Calibri"/>
          <w:sz w:val="26"/>
          <w:szCs w:val="26"/>
          <w:lang w:bidi="ar-LB"/>
        </w:rPr>
      </w:pPr>
      <w:r w:rsidRPr="00191595">
        <w:rPr>
          <w:rFonts w:eastAsia="Calibri"/>
          <w:b/>
          <w:bCs/>
          <w:sz w:val="26"/>
          <w:szCs w:val="26"/>
          <w:rtl/>
          <w:lang w:bidi="ar-LB"/>
        </w:rPr>
        <w:t>اتخاذ القرارات المستندة إلى الأدلة</w:t>
      </w:r>
      <w:r w:rsidRPr="00EC55E6">
        <w:rPr>
          <w:rFonts w:eastAsia="Calibri"/>
          <w:sz w:val="26"/>
          <w:szCs w:val="26"/>
          <w:rtl/>
          <w:lang w:bidi="ar-LB"/>
        </w:rPr>
        <w:t>: يدعم التقييم تحسين عملية صنع القرار على جميع مستويات الصندوق المتعدد الأطراف. وينبغي أن يسترشد به في التخطيط والبرمجة والميز</w:t>
      </w:r>
      <w:r w:rsidR="00191595">
        <w:rPr>
          <w:rFonts w:eastAsia="Calibri" w:hint="cs"/>
          <w:sz w:val="26"/>
          <w:szCs w:val="26"/>
          <w:rtl/>
          <w:lang w:bidi="ar-LB"/>
        </w:rPr>
        <w:t>ا</w:t>
      </w:r>
      <w:r w:rsidRPr="00EC55E6">
        <w:rPr>
          <w:rFonts w:eastAsia="Calibri"/>
          <w:sz w:val="26"/>
          <w:szCs w:val="26"/>
          <w:rtl/>
          <w:lang w:bidi="ar-LB"/>
        </w:rPr>
        <w:t>ن</w:t>
      </w:r>
      <w:r w:rsidR="00191595">
        <w:rPr>
          <w:rFonts w:eastAsia="Calibri" w:hint="cs"/>
          <w:sz w:val="26"/>
          <w:szCs w:val="26"/>
          <w:rtl/>
          <w:lang w:bidi="ar-LB"/>
        </w:rPr>
        <w:t>ي</w:t>
      </w:r>
      <w:r w:rsidRPr="00EC55E6">
        <w:rPr>
          <w:rFonts w:eastAsia="Calibri"/>
          <w:sz w:val="26"/>
          <w:szCs w:val="26"/>
          <w:rtl/>
          <w:lang w:bidi="ar-LB"/>
        </w:rPr>
        <w:t>ة والتنفيذ والإبلاغ، وأن يسهم في وضع السياسات القائمة على الأدلة والفعالية التنظيمية. ويعد التقييم و</w:t>
      </w:r>
      <w:r w:rsidR="00191595">
        <w:rPr>
          <w:rFonts w:eastAsia="Calibri" w:hint="cs"/>
          <w:sz w:val="26"/>
          <w:szCs w:val="26"/>
          <w:rtl/>
          <w:lang w:bidi="ar-LB"/>
        </w:rPr>
        <w:t xml:space="preserve">التعليقات </w:t>
      </w:r>
      <w:r w:rsidRPr="00EC55E6">
        <w:rPr>
          <w:rFonts w:eastAsia="Calibri"/>
          <w:sz w:val="26"/>
          <w:szCs w:val="26"/>
          <w:rtl/>
          <w:lang w:bidi="ar-LB"/>
        </w:rPr>
        <w:t>بشأن تنفيذ توصيات التقييم مساهمات ذات صلة بالإدارة الفعالة القائمة على النتائج.</w:t>
      </w:r>
    </w:p>
    <w:p w14:paraId="4FF9D5A8" w14:textId="6CD23233" w:rsidR="00AE27A7" w:rsidRPr="00EC55E6" w:rsidRDefault="00EC55E6" w:rsidP="007D26D6">
      <w:pPr>
        <w:pStyle w:val="Heading2"/>
        <w:numPr>
          <w:ilvl w:val="1"/>
          <w:numId w:val="12"/>
        </w:numPr>
        <w:bidi/>
        <w:rPr>
          <w:rFonts w:eastAsia="Calibri"/>
          <w:sz w:val="26"/>
          <w:szCs w:val="26"/>
          <w:rtl/>
          <w:lang w:bidi="ar-LB"/>
        </w:rPr>
      </w:pPr>
      <w:r w:rsidRPr="00191595">
        <w:rPr>
          <w:rFonts w:eastAsia="Calibri"/>
          <w:b/>
          <w:bCs/>
          <w:sz w:val="26"/>
          <w:szCs w:val="26"/>
          <w:rtl/>
          <w:lang w:bidi="ar-LB"/>
        </w:rPr>
        <w:t>التعلّم</w:t>
      </w:r>
      <w:r w:rsidRPr="00EC55E6">
        <w:rPr>
          <w:rFonts w:eastAsia="Calibri"/>
          <w:sz w:val="26"/>
          <w:szCs w:val="26"/>
          <w:rtl/>
          <w:lang w:bidi="ar-LB"/>
        </w:rPr>
        <w:t xml:space="preserve">: تعتبر ثقافة التقييم القوية شرطًا أساسيًا لمنظمة </w:t>
      </w:r>
      <w:r w:rsidR="00AC38C9">
        <w:rPr>
          <w:rFonts w:eastAsia="Calibri" w:hint="cs"/>
          <w:sz w:val="26"/>
          <w:szCs w:val="26"/>
          <w:rtl/>
          <w:lang w:bidi="ar-LB"/>
        </w:rPr>
        <w:t>التعلّم</w:t>
      </w:r>
      <w:r w:rsidRPr="00EC55E6">
        <w:rPr>
          <w:rFonts w:eastAsia="Calibri"/>
          <w:sz w:val="26"/>
          <w:szCs w:val="26"/>
          <w:rtl/>
          <w:lang w:bidi="ar-LB"/>
        </w:rPr>
        <w:t xml:space="preserve">. وسيساعد التقييم المنظمة على التعلم من </w:t>
      </w:r>
      <w:r w:rsidRPr="00EC55E6">
        <w:rPr>
          <w:rFonts w:eastAsia="Calibri"/>
          <w:sz w:val="26"/>
          <w:szCs w:val="26"/>
          <w:rtl/>
          <w:lang w:bidi="ar-LB"/>
        </w:rPr>
        <w:lastRenderedPageBreak/>
        <w:t>التج</w:t>
      </w:r>
      <w:r w:rsidR="00AC38C9">
        <w:rPr>
          <w:rFonts w:eastAsia="Calibri" w:hint="cs"/>
          <w:sz w:val="26"/>
          <w:szCs w:val="26"/>
          <w:rtl/>
          <w:lang w:bidi="ar-LB"/>
        </w:rPr>
        <w:t>ا</w:t>
      </w:r>
      <w:r w:rsidRPr="00EC55E6">
        <w:rPr>
          <w:rFonts w:eastAsia="Calibri"/>
          <w:sz w:val="26"/>
          <w:szCs w:val="26"/>
          <w:rtl/>
          <w:lang w:bidi="ar-LB"/>
        </w:rPr>
        <w:t>رب وفهم سبب تحقيق النتائج المقصودة وغير المقصودة - وإلى أي مدى - وتحليل الآثار المترتبة على النتائج. ويمكن أن يكون تجميع الدروس المستفادة وتحليلها ونشرها محركًا للابتكار والتحسين المستمر.</w:t>
      </w:r>
    </w:p>
    <w:p w14:paraId="5AC31EB2" w14:textId="5D661A24" w:rsidR="005C26EE" w:rsidRPr="009F6B9A" w:rsidRDefault="00EC55E6" w:rsidP="00AE27A7">
      <w:pPr>
        <w:pStyle w:val="StyleHeader4Para4Left0Firstline0"/>
        <w:numPr>
          <w:ilvl w:val="0"/>
          <w:numId w:val="0"/>
        </w:numPr>
        <w:bidi/>
        <w:rPr>
          <w:rFonts w:asciiTheme="majorBidi" w:hAnsiTheme="majorBidi"/>
          <w:b/>
          <w:bCs/>
          <w:color w:val="4F81BD" w:themeColor="accent1"/>
          <w:sz w:val="26"/>
          <w:szCs w:val="26"/>
          <w:rtl/>
        </w:rPr>
      </w:pPr>
      <w:r w:rsidRPr="009F6B9A">
        <w:rPr>
          <w:rFonts w:asciiTheme="majorBidi" w:hAnsiTheme="majorBidi" w:hint="cs"/>
          <w:b/>
          <w:bCs/>
          <w:color w:val="4F81BD" w:themeColor="accent1"/>
          <w:sz w:val="26"/>
          <w:szCs w:val="26"/>
          <w:rtl/>
        </w:rPr>
        <w:t xml:space="preserve">ثانياً. </w:t>
      </w:r>
      <w:r w:rsidR="00324E57" w:rsidRPr="009F6B9A">
        <w:rPr>
          <w:rFonts w:asciiTheme="majorBidi" w:hAnsiTheme="majorBidi" w:hint="cs"/>
          <w:b/>
          <w:bCs/>
          <w:color w:val="4F81BD" w:themeColor="accent1"/>
          <w:sz w:val="26"/>
          <w:szCs w:val="26"/>
          <w:rtl/>
        </w:rPr>
        <w:t>مسؤولية التقييم</w:t>
      </w:r>
    </w:p>
    <w:p w14:paraId="45F5EFCA" w14:textId="27114AA9" w:rsidR="00324E57" w:rsidRPr="00AC38C9" w:rsidRDefault="00324E57" w:rsidP="00324E57">
      <w:pPr>
        <w:pStyle w:val="StyleHeader4Para4Left0Firstline0"/>
        <w:numPr>
          <w:ilvl w:val="0"/>
          <w:numId w:val="0"/>
        </w:numPr>
        <w:bidi/>
        <w:rPr>
          <w:rFonts w:asciiTheme="majorBidi" w:hAnsiTheme="majorBidi"/>
          <w:b/>
          <w:bCs/>
          <w:sz w:val="26"/>
          <w:szCs w:val="26"/>
          <w:rtl/>
        </w:rPr>
      </w:pPr>
      <w:r w:rsidRPr="00AC38C9">
        <w:rPr>
          <w:rFonts w:asciiTheme="majorBidi" w:hAnsiTheme="majorBidi" w:hint="cs"/>
          <w:b/>
          <w:bCs/>
          <w:sz w:val="26"/>
          <w:szCs w:val="26"/>
          <w:rtl/>
        </w:rPr>
        <w:t xml:space="preserve">اللجنة التنفيذية </w:t>
      </w:r>
    </w:p>
    <w:p w14:paraId="10805AF0" w14:textId="54086B83" w:rsidR="00324E57" w:rsidRPr="00324E57" w:rsidRDefault="00324E57" w:rsidP="007D26D6">
      <w:pPr>
        <w:pStyle w:val="Heading2"/>
        <w:numPr>
          <w:ilvl w:val="1"/>
          <w:numId w:val="13"/>
        </w:numPr>
        <w:bidi/>
        <w:contextualSpacing/>
        <w:rPr>
          <w:rFonts w:asciiTheme="majorBidi" w:hAnsiTheme="majorBidi"/>
          <w:sz w:val="26"/>
          <w:szCs w:val="26"/>
          <w:rtl/>
        </w:rPr>
      </w:pPr>
      <w:r w:rsidRPr="00324E57">
        <w:rPr>
          <w:rFonts w:asciiTheme="majorBidi" w:hAnsiTheme="majorBidi"/>
          <w:sz w:val="26"/>
          <w:szCs w:val="26"/>
          <w:rtl/>
        </w:rPr>
        <w:t>اللجنة التنفيذية هي القيّمة على سياسة التقييم</w:t>
      </w:r>
      <w:r w:rsidRPr="00324E57">
        <w:rPr>
          <w:rFonts w:asciiTheme="majorBidi" w:hAnsiTheme="majorBidi"/>
          <w:sz w:val="26"/>
          <w:szCs w:val="26"/>
        </w:rPr>
        <w:t>.</w:t>
      </w:r>
    </w:p>
    <w:p w14:paraId="272D74DE" w14:textId="77777777" w:rsidR="00324E57" w:rsidRPr="00324E57" w:rsidRDefault="00324E57" w:rsidP="007D26D6">
      <w:pPr>
        <w:pStyle w:val="Heading2"/>
        <w:numPr>
          <w:ilvl w:val="1"/>
          <w:numId w:val="13"/>
        </w:numPr>
        <w:bidi/>
        <w:contextualSpacing/>
        <w:rPr>
          <w:rFonts w:asciiTheme="majorBidi" w:hAnsiTheme="majorBidi"/>
          <w:sz w:val="26"/>
          <w:szCs w:val="26"/>
          <w:rtl/>
        </w:rPr>
      </w:pPr>
      <w:r w:rsidRPr="00324E57">
        <w:rPr>
          <w:rFonts w:asciiTheme="majorBidi" w:hAnsiTheme="majorBidi"/>
          <w:sz w:val="26"/>
          <w:szCs w:val="26"/>
          <w:rtl/>
        </w:rPr>
        <w:t>تقر سياسة التقييم وتوافق على برنامج عمل وميزانية التقييم لفترة السنتين</w:t>
      </w:r>
      <w:r w:rsidRPr="00324E57">
        <w:rPr>
          <w:rFonts w:asciiTheme="majorBidi" w:hAnsiTheme="majorBidi"/>
          <w:sz w:val="26"/>
          <w:szCs w:val="26"/>
        </w:rPr>
        <w:t>.</w:t>
      </w:r>
    </w:p>
    <w:p w14:paraId="15E92DA9" w14:textId="1FEB5446" w:rsidR="00324E57" w:rsidRPr="00324E57" w:rsidRDefault="00324E57" w:rsidP="007D26D6">
      <w:pPr>
        <w:pStyle w:val="Heading2"/>
        <w:numPr>
          <w:ilvl w:val="1"/>
          <w:numId w:val="13"/>
        </w:numPr>
        <w:bidi/>
        <w:contextualSpacing/>
        <w:rPr>
          <w:rFonts w:asciiTheme="majorBidi" w:hAnsiTheme="majorBidi"/>
          <w:sz w:val="26"/>
          <w:szCs w:val="26"/>
          <w:rtl/>
        </w:rPr>
      </w:pPr>
      <w:r w:rsidRPr="00324E57">
        <w:rPr>
          <w:rFonts w:asciiTheme="majorBidi" w:hAnsiTheme="majorBidi"/>
          <w:sz w:val="26"/>
          <w:szCs w:val="26"/>
          <w:rtl/>
        </w:rPr>
        <w:t>تقر تعيين كبير موظفي التقييم</w:t>
      </w:r>
      <w:r w:rsidR="00AC38C9">
        <w:rPr>
          <w:rFonts w:asciiTheme="majorBidi" w:hAnsiTheme="majorBidi" w:hint="cs"/>
          <w:sz w:val="26"/>
          <w:szCs w:val="26"/>
          <w:rtl/>
        </w:rPr>
        <w:t xml:space="preserve"> [والرصد]</w:t>
      </w:r>
      <w:r w:rsidRPr="00324E57">
        <w:rPr>
          <w:rFonts w:asciiTheme="majorBidi" w:hAnsiTheme="majorBidi"/>
          <w:sz w:val="26"/>
          <w:szCs w:val="26"/>
          <w:rtl/>
        </w:rPr>
        <w:t xml:space="preserve"> بناءً على مشاوراتها مع كبير الموظفين</w:t>
      </w:r>
      <w:r w:rsidR="00AC38C9">
        <w:rPr>
          <w:rFonts w:asciiTheme="majorBidi" w:hAnsiTheme="majorBidi" w:hint="cs"/>
          <w:sz w:val="26"/>
          <w:szCs w:val="26"/>
          <w:rtl/>
        </w:rPr>
        <w:t>.</w:t>
      </w:r>
    </w:p>
    <w:p w14:paraId="2D896B09" w14:textId="476EE306" w:rsidR="00324E57" w:rsidRPr="00324E57" w:rsidRDefault="00AC38C9" w:rsidP="007D26D6">
      <w:pPr>
        <w:pStyle w:val="Heading2"/>
        <w:numPr>
          <w:ilvl w:val="1"/>
          <w:numId w:val="13"/>
        </w:numPr>
        <w:bidi/>
        <w:contextualSpacing/>
        <w:rPr>
          <w:rFonts w:asciiTheme="majorBidi" w:hAnsiTheme="majorBidi"/>
          <w:sz w:val="26"/>
          <w:szCs w:val="26"/>
          <w:rtl/>
        </w:rPr>
      </w:pPr>
      <w:r>
        <w:rPr>
          <w:rFonts w:asciiTheme="majorBidi" w:hAnsiTheme="majorBidi" w:hint="cs"/>
          <w:sz w:val="26"/>
          <w:szCs w:val="26"/>
          <w:rtl/>
        </w:rPr>
        <w:t>ت</w:t>
      </w:r>
      <w:r w:rsidR="00324E57" w:rsidRPr="00324E57">
        <w:rPr>
          <w:rFonts w:asciiTheme="majorBidi" w:hAnsiTheme="majorBidi"/>
          <w:sz w:val="26"/>
          <w:szCs w:val="26"/>
          <w:rtl/>
        </w:rPr>
        <w:t xml:space="preserve">نظر في جميع تقارير التقييم المقدمة إليه مباشرةً من </w:t>
      </w:r>
      <w:r w:rsidRPr="00324E57">
        <w:rPr>
          <w:rFonts w:asciiTheme="majorBidi" w:hAnsiTheme="majorBidi"/>
          <w:sz w:val="26"/>
          <w:szCs w:val="26"/>
          <w:rtl/>
        </w:rPr>
        <w:t>كبير موظفي التقييم</w:t>
      </w:r>
      <w:r>
        <w:rPr>
          <w:rFonts w:asciiTheme="majorBidi" w:hAnsiTheme="majorBidi" w:hint="cs"/>
          <w:sz w:val="26"/>
          <w:szCs w:val="26"/>
          <w:rtl/>
        </w:rPr>
        <w:t xml:space="preserve"> [والرصد]</w:t>
      </w:r>
      <w:r w:rsidR="00324E57" w:rsidRPr="00324E57">
        <w:rPr>
          <w:rFonts w:asciiTheme="majorBidi" w:hAnsiTheme="majorBidi"/>
          <w:sz w:val="26"/>
          <w:szCs w:val="26"/>
        </w:rPr>
        <w:t>.</w:t>
      </w:r>
    </w:p>
    <w:p w14:paraId="0BDC0C6B" w14:textId="7D9AE001" w:rsidR="00324E57" w:rsidRPr="00324E57" w:rsidRDefault="00AC38C9" w:rsidP="007D26D6">
      <w:pPr>
        <w:pStyle w:val="Heading2"/>
        <w:numPr>
          <w:ilvl w:val="1"/>
          <w:numId w:val="13"/>
        </w:numPr>
        <w:bidi/>
        <w:contextualSpacing/>
        <w:rPr>
          <w:rFonts w:asciiTheme="majorBidi" w:hAnsiTheme="majorBidi"/>
          <w:sz w:val="26"/>
          <w:szCs w:val="26"/>
          <w:rtl/>
        </w:rPr>
      </w:pPr>
      <w:r>
        <w:rPr>
          <w:rFonts w:asciiTheme="majorBidi" w:hAnsiTheme="majorBidi" w:hint="cs"/>
          <w:sz w:val="26"/>
          <w:szCs w:val="26"/>
          <w:rtl/>
        </w:rPr>
        <w:t>ت</w:t>
      </w:r>
      <w:r w:rsidR="00324E57" w:rsidRPr="00324E57">
        <w:rPr>
          <w:rFonts w:asciiTheme="majorBidi" w:hAnsiTheme="majorBidi"/>
          <w:sz w:val="26"/>
          <w:szCs w:val="26"/>
          <w:rtl/>
        </w:rPr>
        <w:t>ؤيد و</w:t>
      </w:r>
      <w:r>
        <w:rPr>
          <w:rFonts w:asciiTheme="majorBidi" w:hAnsiTheme="majorBidi" w:hint="cs"/>
          <w:sz w:val="26"/>
          <w:szCs w:val="26"/>
          <w:rtl/>
        </w:rPr>
        <w:t>ت</w:t>
      </w:r>
      <w:r w:rsidR="00324E57" w:rsidRPr="00324E57">
        <w:rPr>
          <w:rFonts w:asciiTheme="majorBidi" w:hAnsiTheme="majorBidi"/>
          <w:sz w:val="26"/>
          <w:szCs w:val="26"/>
          <w:rtl/>
        </w:rPr>
        <w:t>وافق على التوصيات الواردة في تقارير التقييم وكذلك ردود الإدارة المرتبطة بها</w:t>
      </w:r>
      <w:r w:rsidR="00324E57" w:rsidRPr="00324E57">
        <w:rPr>
          <w:rFonts w:asciiTheme="majorBidi" w:hAnsiTheme="majorBidi"/>
          <w:sz w:val="26"/>
          <w:szCs w:val="26"/>
        </w:rPr>
        <w:t>.</w:t>
      </w:r>
    </w:p>
    <w:p w14:paraId="13D517AD" w14:textId="7698D0AA" w:rsidR="00324E57" w:rsidRPr="00324E57" w:rsidRDefault="00AC38C9" w:rsidP="007D26D6">
      <w:pPr>
        <w:pStyle w:val="Heading2"/>
        <w:numPr>
          <w:ilvl w:val="1"/>
          <w:numId w:val="13"/>
        </w:numPr>
        <w:bidi/>
        <w:contextualSpacing/>
        <w:rPr>
          <w:rFonts w:asciiTheme="majorBidi" w:hAnsiTheme="majorBidi"/>
          <w:sz w:val="26"/>
          <w:szCs w:val="26"/>
          <w:rtl/>
        </w:rPr>
      </w:pPr>
      <w:r>
        <w:rPr>
          <w:rFonts w:asciiTheme="majorBidi" w:hAnsiTheme="majorBidi" w:hint="cs"/>
          <w:sz w:val="26"/>
          <w:szCs w:val="26"/>
          <w:rtl/>
        </w:rPr>
        <w:t>ت</w:t>
      </w:r>
      <w:r w:rsidR="00324E57" w:rsidRPr="00324E57">
        <w:rPr>
          <w:rFonts w:asciiTheme="majorBidi" w:hAnsiTheme="majorBidi"/>
          <w:sz w:val="26"/>
          <w:szCs w:val="26"/>
          <w:rtl/>
        </w:rPr>
        <w:t>نظر في التحديثات المنتظمة بشأن الإجراءات المتخذة في ردود الإدارة</w:t>
      </w:r>
      <w:r w:rsidR="00324E57" w:rsidRPr="00324E57">
        <w:rPr>
          <w:rFonts w:asciiTheme="majorBidi" w:hAnsiTheme="majorBidi"/>
          <w:sz w:val="26"/>
          <w:szCs w:val="26"/>
        </w:rPr>
        <w:t>.</w:t>
      </w:r>
    </w:p>
    <w:p w14:paraId="464ABFD3" w14:textId="1BF75230" w:rsidR="00324E57" w:rsidRPr="00324E57" w:rsidRDefault="00AC38C9" w:rsidP="007D26D6">
      <w:pPr>
        <w:pStyle w:val="Heading2"/>
        <w:numPr>
          <w:ilvl w:val="1"/>
          <w:numId w:val="13"/>
        </w:numPr>
        <w:bidi/>
        <w:contextualSpacing/>
        <w:rPr>
          <w:rFonts w:eastAsia="Calibri"/>
          <w:sz w:val="26"/>
          <w:szCs w:val="26"/>
          <w:rtl/>
          <w:lang w:bidi="ar-LB"/>
        </w:rPr>
      </w:pPr>
      <w:r>
        <w:rPr>
          <w:rFonts w:asciiTheme="majorBidi" w:hAnsiTheme="majorBidi" w:hint="cs"/>
          <w:sz w:val="26"/>
          <w:szCs w:val="26"/>
          <w:rtl/>
        </w:rPr>
        <w:t>عليها أن ت</w:t>
      </w:r>
      <w:r w:rsidR="00324E57" w:rsidRPr="00324E57">
        <w:rPr>
          <w:rFonts w:asciiTheme="majorBidi" w:hAnsiTheme="majorBidi"/>
          <w:sz w:val="26"/>
          <w:szCs w:val="26"/>
          <w:rtl/>
        </w:rPr>
        <w:t>صدر تكليفًا دوريًا بإجراء مراجعات مستقلة لسياسة التقييم وممارساته.</w:t>
      </w:r>
    </w:p>
    <w:p w14:paraId="31451637" w14:textId="58F8E133" w:rsidR="007E5D09" w:rsidRPr="00AC38C9" w:rsidRDefault="00AC38C9" w:rsidP="00324E57">
      <w:pPr>
        <w:pStyle w:val="StyleHeader4Para4Left0Firstline0"/>
        <w:numPr>
          <w:ilvl w:val="0"/>
          <w:numId w:val="0"/>
        </w:numPr>
        <w:bidi/>
        <w:rPr>
          <w:rFonts w:asciiTheme="majorBidi" w:hAnsiTheme="majorBidi"/>
          <w:b/>
          <w:bCs/>
          <w:sz w:val="26"/>
          <w:szCs w:val="26"/>
          <w:rtl/>
        </w:rPr>
      </w:pPr>
      <w:r>
        <w:rPr>
          <w:rFonts w:asciiTheme="majorBidi" w:hAnsiTheme="majorBidi" w:hint="cs"/>
          <w:b/>
          <w:bCs/>
          <w:sz w:val="26"/>
          <w:szCs w:val="26"/>
          <w:rtl/>
        </w:rPr>
        <w:t>كبير الموظفين</w:t>
      </w:r>
    </w:p>
    <w:p w14:paraId="2D490243" w14:textId="652D0714"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 xml:space="preserve">يضمن نزاهة </w:t>
      </w:r>
      <w:r w:rsidR="00945E9D">
        <w:rPr>
          <w:rFonts w:asciiTheme="majorBidi" w:hAnsiTheme="majorBidi"/>
          <w:sz w:val="26"/>
          <w:szCs w:val="26"/>
          <w:rtl/>
        </w:rPr>
        <w:t>مهمة التقييم</w:t>
      </w:r>
      <w:r w:rsidRPr="00324E57">
        <w:rPr>
          <w:rFonts w:asciiTheme="majorBidi" w:hAnsiTheme="majorBidi"/>
          <w:sz w:val="26"/>
          <w:szCs w:val="26"/>
          <w:rtl/>
        </w:rPr>
        <w:t>، بما يكفل استقلاليتها عن الإدارة التنفيذية وأنشطة الرصد</w:t>
      </w:r>
      <w:r w:rsidRPr="00324E57">
        <w:rPr>
          <w:rFonts w:asciiTheme="majorBidi" w:hAnsiTheme="majorBidi"/>
          <w:sz w:val="26"/>
          <w:szCs w:val="26"/>
        </w:rPr>
        <w:t>.</w:t>
      </w:r>
    </w:p>
    <w:p w14:paraId="64E88A65" w14:textId="5008BB3F"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 xml:space="preserve">يوصي المدير التنفيذي لبرنامج الأمم المتحدة للبيئة بتعيين </w:t>
      </w:r>
      <w:r w:rsidR="00AC38C9" w:rsidRPr="00324E57">
        <w:rPr>
          <w:rFonts w:asciiTheme="majorBidi" w:hAnsiTheme="majorBidi"/>
          <w:sz w:val="26"/>
          <w:szCs w:val="26"/>
          <w:rtl/>
        </w:rPr>
        <w:t>كبير موظفي التقييم</w:t>
      </w:r>
      <w:r w:rsidR="00AC38C9">
        <w:rPr>
          <w:rFonts w:asciiTheme="majorBidi" w:hAnsiTheme="majorBidi" w:hint="cs"/>
          <w:sz w:val="26"/>
          <w:szCs w:val="26"/>
          <w:rtl/>
        </w:rPr>
        <w:t xml:space="preserve"> [والرصد] </w:t>
      </w:r>
      <w:r w:rsidRPr="00324E57">
        <w:rPr>
          <w:rFonts w:asciiTheme="majorBidi" w:hAnsiTheme="majorBidi"/>
          <w:sz w:val="26"/>
          <w:szCs w:val="26"/>
          <w:rtl/>
        </w:rPr>
        <w:t>بعد الانتهاء من عملية التوظيف</w:t>
      </w:r>
      <w:r w:rsidRPr="00324E57">
        <w:rPr>
          <w:rFonts w:asciiTheme="majorBidi" w:hAnsiTheme="majorBidi"/>
          <w:sz w:val="26"/>
          <w:szCs w:val="26"/>
        </w:rPr>
        <w:t>.</w:t>
      </w:r>
    </w:p>
    <w:p w14:paraId="48123E86" w14:textId="4287799A"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 xml:space="preserve">العمل مع </w:t>
      </w:r>
      <w:r w:rsidR="00AC38C9" w:rsidRPr="00324E57">
        <w:rPr>
          <w:rFonts w:asciiTheme="majorBidi" w:hAnsiTheme="majorBidi"/>
          <w:sz w:val="26"/>
          <w:szCs w:val="26"/>
          <w:rtl/>
        </w:rPr>
        <w:t>كبير موظفي التقييم</w:t>
      </w:r>
      <w:r w:rsidR="00AC38C9">
        <w:rPr>
          <w:rFonts w:asciiTheme="majorBidi" w:hAnsiTheme="majorBidi" w:hint="cs"/>
          <w:sz w:val="26"/>
          <w:szCs w:val="26"/>
          <w:rtl/>
        </w:rPr>
        <w:t xml:space="preserve"> [والرصد] </w:t>
      </w:r>
      <w:r w:rsidRPr="00324E57">
        <w:rPr>
          <w:rFonts w:asciiTheme="majorBidi" w:hAnsiTheme="majorBidi"/>
          <w:sz w:val="26"/>
          <w:szCs w:val="26"/>
          <w:rtl/>
        </w:rPr>
        <w:t>بشأن برنامج عمل التقييم الذي يقدمه كبير موظفي التقييم إلى اللجنة التنفيذية للموافقة عليه</w:t>
      </w:r>
      <w:r w:rsidRPr="00324E57">
        <w:rPr>
          <w:rFonts w:asciiTheme="majorBidi" w:hAnsiTheme="majorBidi"/>
          <w:sz w:val="26"/>
          <w:szCs w:val="26"/>
        </w:rPr>
        <w:t>.</w:t>
      </w:r>
    </w:p>
    <w:p w14:paraId="7EF581DA" w14:textId="77777777"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يشرف على عمل كبير موظفي التقييم وييسره</w:t>
      </w:r>
      <w:r w:rsidRPr="00324E57">
        <w:rPr>
          <w:rFonts w:asciiTheme="majorBidi" w:hAnsiTheme="majorBidi"/>
          <w:sz w:val="26"/>
          <w:szCs w:val="26"/>
        </w:rPr>
        <w:t>.</w:t>
      </w:r>
    </w:p>
    <w:p w14:paraId="2B838CF8" w14:textId="77777777"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يضمن أن يكون التقييم بنداً منفصلاً في جدول أعمال الاجتماعات المتعلقة بالصندوق المتعدد الأطراف، الداخلية والخارجية، حسب الاقتضاء</w:t>
      </w:r>
      <w:r w:rsidRPr="00324E57">
        <w:rPr>
          <w:rFonts w:asciiTheme="majorBidi" w:hAnsiTheme="majorBidi"/>
          <w:sz w:val="26"/>
          <w:szCs w:val="26"/>
        </w:rPr>
        <w:t>.</w:t>
      </w:r>
    </w:p>
    <w:p w14:paraId="70C3DAD6" w14:textId="3309F0EA"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 xml:space="preserve">يضمن إعداد رد الإدارة على كل تقرير تقييم. بالإضافة إلى ذلك، لديه الخيار بما في ذلك </w:t>
      </w:r>
      <w:r w:rsidR="00AC38C9">
        <w:rPr>
          <w:rFonts w:asciiTheme="majorBidi" w:hAnsiTheme="majorBidi" w:hint="cs"/>
          <w:sz w:val="26"/>
          <w:szCs w:val="26"/>
          <w:rtl/>
        </w:rPr>
        <w:t>"</w:t>
      </w:r>
      <w:r w:rsidRPr="00324E57">
        <w:rPr>
          <w:rFonts w:asciiTheme="majorBidi" w:hAnsiTheme="majorBidi"/>
          <w:sz w:val="26"/>
          <w:szCs w:val="26"/>
          <w:rtl/>
        </w:rPr>
        <w:t>تقرير الأقلية</w:t>
      </w:r>
      <w:r w:rsidR="00AC38C9">
        <w:rPr>
          <w:rFonts w:asciiTheme="majorBidi" w:hAnsiTheme="majorBidi" w:hint="cs"/>
          <w:sz w:val="26"/>
          <w:szCs w:val="26"/>
          <w:rtl/>
        </w:rPr>
        <w:t>"</w:t>
      </w:r>
      <w:r w:rsidRPr="00324E57">
        <w:rPr>
          <w:rFonts w:asciiTheme="majorBidi" w:hAnsiTheme="majorBidi"/>
          <w:sz w:val="26"/>
          <w:szCs w:val="26"/>
          <w:rtl/>
        </w:rPr>
        <w:t xml:space="preserve"> في الحالات التي لا يتفق فيها مع محتوى تقرير التقييم الذي يتم تقديمه إلى اللجنة التنفيذية</w:t>
      </w:r>
      <w:r w:rsidRPr="00324E57">
        <w:rPr>
          <w:rFonts w:asciiTheme="majorBidi" w:hAnsiTheme="majorBidi"/>
          <w:sz w:val="26"/>
          <w:szCs w:val="26"/>
        </w:rPr>
        <w:t>.</w:t>
      </w:r>
    </w:p>
    <w:p w14:paraId="24AF2E4B" w14:textId="77777777"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يعزز إبراز ونشر منتجات التقييم، بما في ذلك من خلال استخدام المنصات المؤسسية والنشرات الإخبارية ونظام إدارة المعرفة</w:t>
      </w:r>
      <w:r w:rsidRPr="00324E57">
        <w:rPr>
          <w:rFonts w:asciiTheme="majorBidi" w:hAnsiTheme="majorBidi"/>
          <w:sz w:val="26"/>
          <w:szCs w:val="26"/>
        </w:rPr>
        <w:t>.</w:t>
      </w:r>
    </w:p>
    <w:p w14:paraId="6F8FB21C" w14:textId="77777777" w:rsidR="00324E57" w:rsidRP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يعزز التعاون والتنسيق مع مكاتب التقييم في الوكالات المنفذة التابعة للصندوق المتعدد الأطراف</w:t>
      </w:r>
      <w:r w:rsidRPr="00324E57">
        <w:rPr>
          <w:rFonts w:asciiTheme="majorBidi" w:hAnsiTheme="majorBidi"/>
          <w:sz w:val="26"/>
          <w:szCs w:val="26"/>
        </w:rPr>
        <w:t>.</w:t>
      </w:r>
    </w:p>
    <w:p w14:paraId="42E18F18" w14:textId="17979746" w:rsidR="00324E57" w:rsidRDefault="00324E57" w:rsidP="007D26D6">
      <w:pPr>
        <w:pStyle w:val="Heading2"/>
        <w:numPr>
          <w:ilvl w:val="1"/>
          <w:numId w:val="14"/>
        </w:numPr>
        <w:bidi/>
        <w:contextualSpacing/>
        <w:rPr>
          <w:rFonts w:asciiTheme="majorBidi" w:hAnsiTheme="majorBidi"/>
          <w:sz w:val="26"/>
          <w:szCs w:val="26"/>
          <w:rtl/>
        </w:rPr>
      </w:pPr>
      <w:r w:rsidRPr="00324E57">
        <w:rPr>
          <w:rFonts w:asciiTheme="majorBidi" w:hAnsiTheme="majorBidi"/>
          <w:sz w:val="26"/>
          <w:szCs w:val="26"/>
          <w:rtl/>
        </w:rPr>
        <w:t xml:space="preserve">يضمن استخدام تقارير التقييم والدروس المستفادة في أعمال استعراض </w:t>
      </w:r>
      <w:r w:rsidR="00191595">
        <w:rPr>
          <w:rFonts w:asciiTheme="majorBidi" w:hAnsiTheme="majorBidi"/>
          <w:sz w:val="26"/>
          <w:szCs w:val="26"/>
          <w:rtl/>
        </w:rPr>
        <w:t>المشروعات</w:t>
      </w:r>
      <w:r w:rsidRPr="00324E57">
        <w:rPr>
          <w:rFonts w:asciiTheme="majorBidi" w:hAnsiTheme="majorBidi"/>
          <w:sz w:val="26"/>
          <w:szCs w:val="26"/>
          <w:rtl/>
        </w:rPr>
        <w:t xml:space="preserve"> التي تقوم بها الأمانة ويشجع الوكالات المنفذة على القيام بذلك في إعداد المقترحات وتنفيذ </w:t>
      </w:r>
      <w:r w:rsidR="00191595">
        <w:rPr>
          <w:rFonts w:asciiTheme="majorBidi" w:hAnsiTheme="majorBidi"/>
          <w:sz w:val="26"/>
          <w:szCs w:val="26"/>
          <w:rtl/>
        </w:rPr>
        <w:t>المشروعات</w:t>
      </w:r>
      <w:r w:rsidRPr="00324E57">
        <w:rPr>
          <w:rFonts w:asciiTheme="majorBidi" w:hAnsiTheme="majorBidi"/>
          <w:sz w:val="26"/>
          <w:szCs w:val="26"/>
          <w:rtl/>
        </w:rPr>
        <w:t>.</w:t>
      </w:r>
    </w:p>
    <w:p w14:paraId="2629DC26" w14:textId="56D22F2B" w:rsidR="00324E57" w:rsidRPr="006672ED" w:rsidRDefault="00AC38C9" w:rsidP="00324E57">
      <w:pPr>
        <w:pStyle w:val="StyleHeader4Para4Left0Firstline0"/>
        <w:numPr>
          <w:ilvl w:val="0"/>
          <w:numId w:val="0"/>
        </w:numPr>
        <w:bidi/>
        <w:rPr>
          <w:rFonts w:asciiTheme="majorBidi" w:hAnsiTheme="majorBidi"/>
          <w:b/>
          <w:bCs/>
          <w:i/>
          <w:iCs/>
          <w:color w:val="4F81BD" w:themeColor="accent1"/>
          <w:sz w:val="26"/>
          <w:szCs w:val="26"/>
          <w:rtl/>
          <w:lang w:bidi="ar-LB"/>
        </w:rPr>
      </w:pPr>
      <w:r w:rsidRPr="006672ED">
        <w:rPr>
          <w:rFonts w:asciiTheme="majorBidi" w:hAnsiTheme="majorBidi"/>
          <w:b/>
          <w:bCs/>
          <w:i/>
          <w:iCs/>
          <w:color w:val="4F81BD" w:themeColor="accent1"/>
          <w:sz w:val="26"/>
          <w:szCs w:val="26"/>
          <w:rtl/>
        </w:rPr>
        <w:t>كبير موظفي التقييم</w:t>
      </w:r>
      <w:r w:rsidRPr="006672ED">
        <w:rPr>
          <w:rFonts w:asciiTheme="majorBidi" w:hAnsiTheme="majorBidi" w:hint="cs"/>
          <w:b/>
          <w:bCs/>
          <w:i/>
          <w:iCs/>
          <w:color w:val="4F81BD" w:themeColor="accent1"/>
          <w:sz w:val="26"/>
          <w:szCs w:val="26"/>
          <w:rtl/>
        </w:rPr>
        <w:t xml:space="preserve"> [والرصد]</w:t>
      </w:r>
    </w:p>
    <w:p w14:paraId="21BCDF5D" w14:textId="59566508" w:rsidR="00324E57" w:rsidRPr="00AC38C9" w:rsidRDefault="00324E57" w:rsidP="00324E57">
      <w:pPr>
        <w:pStyle w:val="StyleHeader4Para4Left0Firstline0"/>
        <w:numPr>
          <w:ilvl w:val="0"/>
          <w:numId w:val="0"/>
        </w:numPr>
        <w:bidi/>
        <w:rPr>
          <w:rFonts w:asciiTheme="majorBidi" w:hAnsiTheme="majorBidi"/>
          <w:b/>
          <w:bCs/>
          <w:sz w:val="26"/>
          <w:szCs w:val="26"/>
          <w:rtl/>
          <w:lang w:bidi="ar-LB"/>
        </w:rPr>
      </w:pPr>
      <w:r w:rsidRPr="00AC38C9">
        <w:rPr>
          <w:rFonts w:asciiTheme="majorBidi" w:hAnsiTheme="majorBidi"/>
          <w:b/>
          <w:bCs/>
          <w:sz w:val="26"/>
          <w:szCs w:val="26"/>
          <w:rtl/>
          <w:lang w:bidi="ar-LB"/>
        </w:rPr>
        <w:t xml:space="preserve">ملاحظة: في حال قبول التوصية 1، لن يتم إدراج الجزء الخاص بالرصد ضمن المهام، وينبغي أن ينعكس ذلك في </w:t>
      </w:r>
      <w:r w:rsidR="00AC38C9">
        <w:rPr>
          <w:rFonts w:asciiTheme="majorBidi" w:hAnsiTheme="majorBidi" w:hint="cs"/>
          <w:b/>
          <w:bCs/>
          <w:sz w:val="26"/>
          <w:szCs w:val="26"/>
          <w:rtl/>
          <w:lang w:bidi="ar-LB"/>
        </w:rPr>
        <w:t>ال</w:t>
      </w:r>
      <w:r w:rsidRPr="00AC38C9">
        <w:rPr>
          <w:rFonts w:asciiTheme="majorBidi" w:hAnsiTheme="majorBidi"/>
          <w:b/>
          <w:bCs/>
          <w:sz w:val="26"/>
          <w:szCs w:val="26"/>
          <w:rtl/>
          <w:lang w:bidi="ar-LB"/>
        </w:rPr>
        <w:t xml:space="preserve">توصيف </w:t>
      </w:r>
      <w:r w:rsidR="00AC38C9">
        <w:rPr>
          <w:rFonts w:asciiTheme="majorBidi" w:hAnsiTheme="majorBidi" w:hint="cs"/>
          <w:b/>
          <w:bCs/>
          <w:sz w:val="26"/>
          <w:szCs w:val="26"/>
          <w:rtl/>
          <w:lang w:bidi="ar-LB"/>
        </w:rPr>
        <w:t>ال</w:t>
      </w:r>
      <w:r w:rsidRPr="00AC38C9">
        <w:rPr>
          <w:rFonts w:asciiTheme="majorBidi" w:hAnsiTheme="majorBidi"/>
          <w:b/>
          <w:bCs/>
          <w:sz w:val="26"/>
          <w:szCs w:val="26"/>
          <w:rtl/>
          <w:lang w:bidi="ar-LB"/>
        </w:rPr>
        <w:t xml:space="preserve">وظيفي </w:t>
      </w:r>
      <w:r w:rsidR="00AC38C9">
        <w:rPr>
          <w:rFonts w:asciiTheme="majorBidi" w:hAnsiTheme="majorBidi" w:hint="cs"/>
          <w:b/>
          <w:bCs/>
          <w:sz w:val="26"/>
          <w:szCs w:val="26"/>
          <w:rtl/>
          <w:lang w:bidi="ar-LB"/>
        </w:rPr>
        <w:t>ال</w:t>
      </w:r>
      <w:r w:rsidRPr="00AC38C9">
        <w:rPr>
          <w:rFonts w:asciiTheme="majorBidi" w:hAnsiTheme="majorBidi"/>
          <w:b/>
          <w:bCs/>
          <w:sz w:val="26"/>
          <w:szCs w:val="26"/>
          <w:rtl/>
          <w:lang w:bidi="ar-LB"/>
        </w:rPr>
        <w:t xml:space="preserve">جديد لوظيفة </w:t>
      </w:r>
      <w:r w:rsidR="00AC38C9">
        <w:rPr>
          <w:rFonts w:asciiTheme="majorBidi" w:hAnsiTheme="majorBidi" w:hint="cs"/>
          <w:b/>
          <w:bCs/>
          <w:sz w:val="26"/>
          <w:szCs w:val="26"/>
          <w:rtl/>
          <w:lang w:bidi="ar-LB"/>
        </w:rPr>
        <w:t>كبير موظفي التقييم.</w:t>
      </w:r>
    </w:p>
    <w:p w14:paraId="65D1BF23" w14:textId="2B1D86B0"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العمل كرئيس لوحدة التقييم وإدارة جميع جوانب </w:t>
      </w:r>
      <w:r w:rsidR="00AC38C9">
        <w:rPr>
          <w:rFonts w:asciiTheme="majorBidi" w:hAnsiTheme="majorBidi" w:hint="cs"/>
          <w:sz w:val="26"/>
          <w:szCs w:val="26"/>
          <w:rtl/>
          <w:lang w:bidi="ar-LB"/>
        </w:rPr>
        <w:t xml:space="preserve">محفظة </w:t>
      </w:r>
      <w:r w:rsidRPr="00324E57">
        <w:rPr>
          <w:rFonts w:asciiTheme="majorBidi" w:hAnsiTheme="majorBidi"/>
          <w:sz w:val="26"/>
          <w:szCs w:val="26"/>
          <w:rtl/>
          <w:lang w:bidi="ar-LB"/>
        </w:rPr>
        <w:t>التقييم</w:t>
      </w:r>
      <w:r w:rsidRPr="00324E57">
        <w:rPr>
          <w:rFonts w:asciiTheme="majorBidi" w:hAnsiTheme="majorBidi"/>
          <w:sz w:val="26"/>
          <w:szCs w:val="26"/>
          <w:lang w:bidi="ar-LB"/>
        </w:rPr>
        <w:t>.</w:t>
      </w:r>
    </w:p>
    <w:p w14:paraId="3A9E7F13" w14:textId="68B303A5"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يقدم برنامج العمل [لفترة السنتين] بعد التشاور مع كبير </w:t>
      </w:r>
      <w:r w:rsidR="00AC38C9">
        <w:rPr>
          <w:rFonts w:asciiTheme="majorBidi" w:hAnsiTheme="majorBidi" w:hint="cs"/>
          <w:sz w:val="26"/>
          <w:szCs w:val="26"/>
          <w:rtl/>
          <w:lang w:bidi="ar-LB"/>
        </w:rPr>
        <w:t>ال</w:t>
      </w:r>
      <w:r w:rsidRPr="00324E57">
        <w:rPr>
          <w:rFonts w:asciiTheme="majorBidi" w:hAnsiTheme="majorBidi"/>
          <w:sz w:val="26"/>
          <w:szCs w:val="26"/>
          <w:rtl/>
          <w:lang w:bidi="ar-LB"/>
        </w:rPr>
        <w:t>موظفي</w:t>
      </w:r>
      <w:r w:rsidR="00AC38C9">
        <w:rPr>
          <w:rFonts w:asciiTheme="majorBidi" w:hAnsiTheme="majorBidi" w:hint="cs"/>
          <w:sz w:val="26"/>
          <w:szCs w:val="26"/>
          <w:rtl/>
          <w:lang w:bidi="ar-LB"/>
        </w:rPr>
        <w:t>ن</w:t>
      </w:r>
      <w:r w:rsidRPr="00324E57">
        <w:rPr>
          <w:rFonts w:asciiTheme="majorBidi" w:hAnsiTheme="majorBidi"/>
          <w:sz w:val="26"/>
          <w:szCs w:val="26"/>
          <w:rtl/>
          <w:lang w:bidi="ar-LB"/>
        </w:rPr>
        <w:t xml:space="preserve"> وأصحاب المصلحة المعنيين، وذلك للموافقة عليه من قبل اللجنة التنفيذية</w:t>
      </w:r>
      <w:r w:rsidRPr="00324E57">
        <w:rPr>
          <w:rFonts w:asciiTheme="majorBidi" w:hAnsiTheme="majorBidi"/>
          <w:sz w:val="26"/>
          <w:szCs w:val="26"/>
          <w:lang w:bidi="ar-LB"/>
        </w:rPr>
        <w:t>.</w:t>
      </w:r>
    </w:p>
    <w:p w14:paraId="6D7DE22D" w14:textId="17FD653D"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يكفل أن تكون جميع تقارير التقييم عالية الجودة ومطابقة لقواعد ومعايير التقييم لفريق الأمم المتحدة المعني بالتقييم و</w:t>
      </w:r>
      <w:r w:rsidR="00AC38C9">
        <w:rPr>
          <w:rFonts w:asciiTheme="majorBidi" w:hAnsiTheme="majorBidi" w:hint="cs"/>
          <w:sz w:val="26"/>
          <w:szCs w:val="26"/>
          <w:rtl/>
          <w:lang w:bidi="ar-LB"/>
        </w:rPr>
        <w:t>الوثيق</w:t>
      </w:r>
      <w:r w:rsidR="00081DA0">
        <w:rPr>
          <w:rFonts w:asciiTheme="majorBidi" w:hAnsiTheme="majorBidi" w:hint="cs"/>
          <w:sz w:val="26"/>
          <w:szCs w:val="26"/>
          <w:rtl/>
          <w:lang w:bidi="ar-LB"/>
        </w:rPr>
        <w:t xml:space="preserve">ة </w:t>
      </w:r>
      <w:r w:rsidRPr="00324E57">
        <w:rPr>
          <w:rFonts w:asciiTheme="majorBidi" w:hAnsiTheme="majorBidi"/>
          <w:sz w:val="26"/>
          <w:szCs w:val="26"/>
          <w:lang w:bidi="ar-LB"/>
        </w:rPr>
        <w:t>UN/STAI/2021/3</w:t>
      </w:r>
      <w:r w:rsidR="00081DA0">
        <w:rPr>
          <w:rFonts w:asciiTheme="majorBidi" w:hAnsiTheme="majorBidi" w:hint="cs"/>
          <w:sz w:val="26"/>
          <w:szCs w:val="26"/>
          <w:rtl/>
          <w:lang w:bidi="ar-LB"/>
        </w:rPr>
        <w:t xml:space="preserve"> </w:t>
      </w:r>
      <w:r w:rsidRPr="00324E57">
        <w:rPr>
          <w:rFonts w:asciiTheme="majorBidi" w:hAnsiTheme="majorBidi"/>
          <w:sz w:val="26"/>
          <w:szCs w:val="26"/>
          <w:rtl/>
          <w:lang w:bidi="ar-LB"/>
        </w:rPr>
        <w:t>بشأن التقييم في الأمانة العامة للأمم المتحدة</w:t>
      </w:r>
      <w:r w:rsidR="00081DA0">
        <w:rPr>
          <w:rFonts w:asciiTheme="majorBidi" w:hAnsiTheme="majorBidi" w:hint="cs"/>
          <w:sz w:val="26"/>
          <w:szCs w:val="26"/>
          <w:rtl/>
          <w:lang w:bidi="ar-LB"/>
        </w:rPr>
        <w:t>.</w:t>
      </w:r>
    </w:p>
    <w:p w14:paraId="115AD63B" w14:textId="77777777"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يقدم تقارير التقييم إلى اللجنة التنفيذية</w:t>
      </w:r>
      <w:r w:rsidRPr="00324E57">
        <w:rPr>
          <w:rFonts w:asciiTheme="majorBidi" w:hAnsiTheme="majorBidi"/>
          <w:sz w:val="26"/>
          <w:szCs w:val="26"/>
          <w:lang w:bidi="ar-LB"/>
        </w:rPr>
        <w:t>.</w:t>
      </w:r>
    </w:p>
    <w:p w14:paraId="64D94EE7" w14:textId="77777777"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ينسق مع مكاتب التقييم التابعة للوكالات المنفذة لاستكشاف خيارات التقييم المشترك وغيره من العمليات المماثلة</w:t>
      </w:r>
      <w:r w:rsidRPr="00324E57">
        <w:rPr>
          <w:rFonts w:asciiTheme="majorBidi" w:hAnsiTheme="majorBidi"/>
          <w:sz w:val="26"/>
          <w:szCs w:val="26"/>
          <w:lang w:bidi="ar-LB"/>
        </w:rPr>
        <w:t>.</w:t>
      </w:r>
    </w:p>
    <w:p w14:paraId="7FB4D9F7" w14:textId="77777777"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lastRenderedPageBreak/>
        <w:t>يكفل وضع آلية استجابة إدارية لمتابعة توصيات التقييم وتقديم تقارير دورية عن التقدم المحرز في استيعاب توصيات التقييم إلى اللجنة التنفيذية</w:t>
      </w:r>
      <w:r w:rsidRPr="00324E57">
        <w:rPr>
          <w:rFonts w:asciiTheme="majorBidi" w:hAnsiTheme="majorBidi"/>
          <w:sz w:val="26"/>
          <w:szCs w:val="26"/>
          <w:lang w:bidi="ar-LB"/>
        </w:rPr>
        <w:t>.</w:t>
      </w:r>
    </w:p>
    <w:p w14:paraId="581AE811" w14:textId="77777777"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الإشراف على موظفي وحدة التقييم وخبرائها الاستشاريين</w:t>
      </w:r>
      <w:r w:rsidRPr="00324E57">
        <w:rPr>
          <w:rFonts w:asciiTheme="majorBidi" w:hAnsiTheme="majorBidi"/>
          <w:sz w:val="26"/>
          <w:szCs w:val="26"/>
          <w:lang w:bidi="ar-LB"/>
        </w:rPr>
        <w:t>.</w:t>
      </w:r>
    </w:p>
    <w:p w14:paraId="1B45C073" w14:textId="3487EF36" w:rsidR="00324E57" w:rsidRP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يمثل </w:t>
      </w:r>
      <w:r w:rsidR="00945E9D">
        <w:rPr>
          <w:rFonts w:asciiTheme="majorBidi" w:hAnsiTheme="majorBidi"/>
          <w:sz w:val="26"/>
          <w:szCs w:val="26"/>
          <w:rtl/>
          <w:lang w:bidi="ar-LB"/>
        </w:rPr>
        <w:t>مهمة التقييم</w:t>
      </w:r>
      <w:r w:rsidRPr="00324E57">
        <w:rPr>
          <w:rFonts w:asciiTheme="majorBidi" w:hAnsiTheme="majorBidi"/>
          <w:sz w:val="26"/>
          <w:szCs w:val="26"/>
          <w:rtl/>
          <w:lang w:bidi="ar-LB"/>
        </w:rPr>
        <w:t xml:space="preserve"> في الصندوق المتعدد الأطراف في فريق الأمم المتحدة المعني بالتقييم وغيره من الأوساط المعنية في الأمم المتحدة، مثل أوساط الممارسين المعنيين بالتقييم في الأمانة العامة للأمم المتحدة</w:t>
      </w:r>
      <w:r w:rsidRPr="00324E57">
        <w:rPr>
          <w:rFonts w:asciiTheme="majorBidi" w:hAnsiTheme="majorBidi"/>
          <w:sz w:val="26"/>
          <w:szCs w:val="26"/>
          <w:lang w:bidi="ar-LB"/>
        </w:rPr>
        <w:t>.</w:t>
      </w:r>
    </w:p>
    <w:p w14:paraId="000C6DA1" w14:textId="05C2B836" w:rsidR="00324E57" w:rsidRDefault="00324E57" w:rsidP="007D26D6">
      <w:pPr>
        <w:pStyle w:val="StyleHeader4Para4Left0Firstline0"/>
        <w:numPr>
          <w:ilvl w:val="0"/>
          <w:numId w:val="15"/>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يقدم تقارير إلى اللجنة التنفيذية بشأن التدابير التي تكفل مواءمة </w:t>
      </w:r>
      <w:r w:rsidR="00945E9D">
        <w:rPr>
          <w:rFonts w:asciiTheme="majorBidi" w:hAnsiTheme="majorBidi"/>
          <w:sz w:val="26"/>
          <w:szCs w:val="26"/>
          <w:rtl/>
          <w:lang w:bidi="ar-LB"/>
        </w:rPr>
        <w:t>مهمة التقييم</w:t>
      </w:r>
      <w:r w:rsidRPr="00324E57">
        <w:rPr>
          <w:rFonts w:asciiTheme="majorBidi" w:hAnsiTheme="majorBidi"/>
          <w:sz w:val="26"/>
          <w:szCs w:val="26"/>
          <w:rtl/>
          <w:lang w:bidi="ar-LB"/>
        </w:rPr>
        <w:t xml:space="preserve"> في الصندوق المتعدد الأطراف مع المتطلبات المتطورة ل</w:t>
      </w:r>
      <w:r w:rsidR="00945E9D">
        <w:rPr>
          <w:rFonts w:asciiTheme="majorBidi" w:hAnsiTheme="majorBidi"/>
          <w:sz w:val="26"/>
          <w:szCs w:val="26"/>
          <w:rtl/>
          <w:lang w:bidi="ar-LB"/>
        </w:rPr>
        <w:t>مهمة التقييم</w:t>
      </w:r>
      <w:r w:rsidRPr="00324E57">
        <w:rPr>
          <w:rFonts w:asciiTheme="majorBidi" w:hAnsiTheme="majorBidi"/>
          <w:sz w:val="26"/>
          <w:szCs w:val="26"/>
          <w:rtl/>
          <w:lang w:bidi="ar-LB"/>
        </w:rPr>
        <w:t xml:space="preserve"> في الأمم المتحدة وفي برنامج الأمم المتحدة للبيئة، ويعد تحديثات لسياسة التقييم ومبادئه التوجيهية، حسب طلب اللجنة التنفيذية.</w:t>
      </w:r>
    </w:p>
    <w:p w14:paraId="42721C6A" w14:textId="77777777" w:rsidR="007E5D09" w:rsidRPr="00081DA0" w:rsidRDefault="007E5D09" w:rsidP="00324E57">
      <w:pPr>
        <w:pStyle w:val="StyleHeader4Para4Left0Firstline0"/>
        <w:numPr>
          <w:ilvl w:val="0"/>
          <w:numId w:val="0"/>
        </w:numPr>
        <w:bidi/>
        <w:rPr>
          <w:rFonts w:asciiTheme="majorBidi" w:hAnsiTheme="majorBidi"/>
          <w:b/>
          <w:bCs/>
          <w:sz w:val="26"/>
          <w:szCs w:val="26"/>
          <w:rtl/>
          <w:lang w:bidi="ar-LB"/>
        </w:rPr>
      </w:pPr>
    </w:p>
    <w:p w14:paraId="625B0C13" w14:textId="77777777" w:rsidR="00324E57" w:rsidRPr="006672ED" w:rsidRDefault="00324E57" w:rsidP="00324E57">
      <w:pPr>
        <w:pStyle w:val="StyleHeader4Para4Left0Firstline0"/>
        <w:numPr>
          <w:ilvl w:val="0"/>
          <w:numId w:val="0"/>
        </w:numPr>
        <w:bidi/>
        <w:rPr>
          <w:rFonts w:asciiTheme="majorBidi" w:hAnsiTheme="majorBidi"/>
          <w:b/>
          <w:bCs/>
          <w:color w:val="4F81BD" w:themeColor="accent1"/>
          <w:sz w:val="26"/>
          <w:szCs w:val="26"/>
          <w:rtl/>
        </w:rPr>
      </w:pPr>
      <w:r w:rsidRPr="006672ED">
        <w:rPr>
          <w:rFonts w:asciiTheme="majorBidi" w:hAnsiTheme="majorBidi" w:hint="cs"/>
          <w:b/>
          <w:bCs/>
          <w:color w:val="4F81BD" w:themeColor="accent1"/>
          <w:sz w:val="26"/>
          <w:szCs w:val="26"/>
          <w:rtl/>
        </w:rPr>
        <w:t xml:space="preserve">ثالثًا. </w:t>
      </w:r>
      <w:r w:rsidRPr="006672ED">
        <w:rPr>
          <w:rFonts w:asciiTheme="majorBidi" w:hAnsiTheme="majorBidi"/>
          <w:b/>
          <w:bCs/>
          <w:color w:val="4F81BD" w:themeColor="accent1"/>
          <w:sz w:val="26"/>
          <w:szCs w:val="26"/>
          <w:rtl/>
        </w:rPr>
        <w:t>مبادئ التقييم وقواعده ومعاييره ذات الصلة بالصندوق المتعدد الأطراف</w:t>
      </w:r>
    </w:p>
    <w:p w14:paraId="6CC7E1DD" w14:textId="5C083B4C" w:rsidR="00324E57" w:rsidRDefault="00324E57" w:rsidP="00324E57">
      <w:pPr>
        <w:pStyle w:val="StyleHeader4Para4Left0Firstline0"/>
        <w:numPr>
          <w:ilvl w:val="0"/>
          <w:numId w:val="0"/>
        </w:numPr>
        <w:bidi/>
        <w:rPr>
          <w:rFonts w:asciiTheme="majorBidi" w:hAnsiTheme="majorBidi"/>
          <w:sz w:val="26"/>
          <w:szCs w:val="26"/>
          <w:rtl/>
          <w:lang w:bidi="ar-LB"/>
        </w:rPr>
      </w:pPr>
      <w:r w:rsidRPr="00201B9E">
        <w:rPr>
          <w:rFonts w:asciiTheme="majorBidi" w:hAnsiTheme="majorBidi"/>
          <w:b/>
          <w:bCs/>
          <w:i/>
          <w:iCs/>
          <w:sz w:val="26"/>
          <w:szCs w:val="26"/>
          <w:rtl/>
          <w:lang w:bidi="ar-LB"/>
        </w:rPr>
        <w:t>الاستقلالية</w:t>
      </w:r>
    </w:p>
    <w:p w14:paraId="572599B5" w14:textId="7C3BA1C5" w:rsidR="00081DA0" w:rsidRDefault="00201B9E" w:rsidP="00081DA0">
      <w:pPr>
        <w:pStyle w:val="Heading1"/>
        <w:bidi/>
        <w:rPr>
          <w:rFonts w:asciiTheme="majorBidi" w:hAnsiTheme="majorBidi"/>
          <w:sz w:val="26"/>
          <w:szCs w:val="26"/>
        </w:rPr>
      </w:pPr>
      <w:r>
        <w:rPr>
          <w:rFonts w:asciiTheme="majorBidi" w:hAnsiTheme="majorBidi" w:hint="cs"/>
          <w:sz w:val="26"/>
          <w:szCs w:val="26"/>
          <w:rtl/>
          <w:lang w:bidi="ar-LB"/>
        </w:rPr>
        <w:t xml:space="preserve">إن </w:t>
      </w:r>
      <w:r w:rsidR="00081DA0" w:rsidRPr="00081DA0">
        <w:rPr>
          <w:rFonts w:asciiTheme="majorBidi" w:hAnsiTheme="majorBidi"/>
          <w:sz w:val="26"/>
          <w:szCs w:val="26"/>
          <w:rtl/>
          <w:lang w:bidi="ar-LB"/>
        </w:rPr>
        <w:t xml:space="preserve">استقلالية </w:t>
      </w:r>
      <w:r w:rsidR="00324E57" w:rsidRPr="00081DA0">
        <w:rPr>
          <w:rFonts w:asciiTheme="majorBidi" w:hAnsiTheme="majorBidi"/>
          <w:sz w:val="26"/>
          <w:szCs w:val="26"/>
          <w:rtl/>
          <w:lang w:bidi="ar-LB"/>
        </w:rPr>
        <w:t xml:space="preserve">التقييم ضرورية لتحقيق المصداقية؛ فهي تؤثر على طرق استخدام التقييم وتتيح للمقيّمين أن يكونوا محايدين ومتحررين من الضغوط غير المبررة طوال عملية التقييم. ويجب أن يتمتع المقيِّمون بالقدرة على التقييم دون تأثير لا مبرر له من أي طرف، وأن يقوموا بعملهم التقييمي بحيادية، </w:t>
      </w:r>
      <w:r>
        <w:rPr>
          <w:rFonts w:asciiTheme="majorBidi" w:hAnsiTheme="majorBidi" w:hint="cs"/>
          <w:sz w:val="26"/>
          <w:szCs w:val="26"/>
          <w:rtl/>
          <w:lang w:bidi="ar-LB"/>
        </w:rPr>
        <w:t xml:space="preserve">من </w:t>
      </w:r>
      <w:r w:rsidR="00324E57" w:rsidRPr="00081DA0">
        <w:rPr>
          <w:rFonts w:asciiTheme="majorBidi" w:hAnsiTheme="majorBidi"/>
          <w:sz w:val="26"/>
          <w:szCs w:val="26"/>
          <w:rtl/>
          <w:lang w:bidi="ar-LB"/>
        </w:rPr>
        <w:t>دون التعرض لخطر التأثيرات السلبية على تطورهم الوظيفي، ويجب أن يكونوا قادرين على التعبير عن تقييمهم بحرية. وتتطلب الاستقلالية أيضاً أن تكون وحدة التقييم التابعة للصندوق المتعدد الأطراف مستقلة عن وظائف الإدارة، وأن تتحمل مسؤولية وضع جدول أعمال التقييم، وأن يتم تزويدها بالموارد الكافية للقيام</w:t>
      </w:r>
      <w:r>
        <w:rPr>
          <w:rFonts w:asciiTheme="majorBidi" w:hAnsiTheme="majorBidi" w:hint="cs"/>
          <w:sz w:val="26"/>
          <w:szCs w:val="26"/>
          <w:rtl/>
          <w:lang w:bidi="ar-LB"/>
        </w:rPr>
        <w:t xml:space="preserve"> بذلك.</w:t>
      </w:r>
    </w:p>
    <w:p w14:paraId="1D0F95BC" w14:textId="3895A7DA" w:rsidR="00324E57" w:rsidRPr="00081DA0" w:rsidRDefault="00324E57" w:rsidP="00081DA0">
      <w:pPr>
        <w:pStyle w:val="Heading1"/>
        <w:bidi/>
        <w:rPr>
          <w:rFonts w:asciiTheme="majorBidi" w:hAnsiTheme="majorBidi"/>
          <w:sz w:val="26"/>
          <w:szCs w:val="26"/>
          <w:rtl/>
          <w:lang w:bidi="ar-LB"/>
        </w:rPr>
      </w:pPr>
      <w:r w:rsidRPr="00081DA0">
        <w:rPr>
          <w:rFonts w:asciiTheme="majorBidi" w:hAnsiTheme="majorBidi"/>
          <w:sz w:val="26"/>
          <w:szCs w:val="26"/>
          <w:rtl/>
          <w:lang w:bidi="ar-LB"/>
        </w:rPr>
        <w:t xml:space="preserve">ينبغي أن تتمتع وحدة التقييم بالسلطة التقديرية الكاملة لتقديم تقارير التقييم مباشرة إلى اللجنة التنفيذية. وفي حالة عدم موافقة </w:t>
      </w:r>
      <w:r w:rsidR="00201B9E">
        <w:rPr>
          <w:rFonts w:asciiTheme="majorBidi" w:hAnsiTheme="majorBidi" w:hint="cs"/>
          <w:sz w:val="26"/>
          <w:szCs w:val="26"/>
          <w:rtl/>
          <w:lang w:bidi="ar-LB"/>
        </w:rPr>
        <w:t xml:space="preserve">كبير الموظفين </w:t>
      </w:r>
      <w:r w:rsidRPr="00081DA0">
        <w:rPr>
          <w:rFonts w:asciiTheme="majorBidi" w:hAnsiTheme="majorBidi"/>
          <w:sz w:val="26"/>
          <w:szCs w:val="26"/>
          <w:rtl/>
          <w:lang w:bidi="ar-LB"/>
        </w:rPr>
        <w:t xml:space="preserve">على تقارير التقييم أو </w:t>
      </w:r>
      <w:r w:rsidR="00201B9E">
        <w:rPr>
          <w:rFonts w:asciiTheme="majorBidi" w:hAnsiTheme="majorBidi" w:hint="cs"/>
          <w:sz w:val="26"/>
          <w:szCs w:val="26"/>
          <w:rtl/>
          <w:lang w:bidi="ar-LB"/>
        </w:rPr>
        <w:t>منتجاته</w:t>
      </w:r>
      <w:r w:rsidRPr="00081DA0">
        <w:rPr>
          <w:rFonts w:asciiTheme="majorBidi" w:hAnsiTheme="majorBidi"/>
          <w:sz w:val="26"/>
          <w:szCs w:val="26"/>
          <w:rtl/>
          <w:lang w:bidi="ar-LB"/>
        </w:rPr>
        <w:t xml:space="preserve">، يحق له/لها بصفته/ها رئيس المنظمة إصدار </w:t>
      </w:r>
      <w:r w:rsidR="00201B9E">
        <w:rPr>
          <w:rFonts w:asciiTheme="majorBidi" w:hAnsiTheme="majorBidi" w:hint="cs"/>
          <w:sz w:val="26"/>
          <w:szCs w:val="26"/>
          <w:rtl/>
          <w:lang w:bidi="ar-LB"/>
        </w:rPr>
        <w:t>"</w:t>
      </w:r>
      <w:r w:rsidRPr="00081DA0">
        <w:rPr>
          <w:rFonts w:asciiTheme="majorBidi" w:hAnsiTheme="majorBidi"/>
          <w:sz w:val="26"/>
          <w:szCs w:val="26"/>
          <w:rtl/>
          <w:lang w:bidi="ar-LB"/>
        </w:rPr>
        <w:t>تقرير أقلية</w:t>
      </w:r>
      <w:r w:rsidR="00201B9E">
        <w:rPr>
          <w:rFonts w:asciiTheme="majorBidi" w:hAnsiTheme="majorBidi" w:hint="cs"/>
          <w:sz w:val="26"/>
          <w:szCs w:val="26"/>
          <w:rtl/>
          <w:lang w:bidi="ar-LB"/>
        </w:rPr>
        <w:t>"</w:t>
      </w:r>
      <w:r w:rsidRPr="00081DA0">
        <w:rPr>
          <w:rFonts w:asciiTheme="majorBidi" w:hAnsiTheme="majorBidi"/>
          <w:sz w:val="26"/>
          <w:szCs w:val="26"/>
          <w:rtl/>
          <w:lang w:bidi="ar-LB"/>
        </w:rPr>
        <w:t xml:space="preserve"> يحدد الاعتراضات لتبت فيها اللجنة التنفيذية</w:t>
      </w:r>
      <w:r w:rsidRPr="00081DA0">
        <w:rPr>
          <w:rFonts w:asciiTheme="majorBidi" w:hAnsiTheme="majorBidi"/>
          <w:sz w:val="26"/>
          <w:szCs w:val="26"/>
          <w:lang w:bidi="ar-LB"/>
        </w:rPr>
        <w:t>.</w:t>
      </w:r>
    </w:p>
    <w:p w14:paraId="79EFFFDF" w14:textId="77777777" w:rsidR="00324E57" w:rsidRPr="00324E57" w:rsidRDefault="00324E57" w:rsidP="00324E57">
      <w:pPr>
        <w:pStyle w:val="StyleHeader4Para4Left0Firstline0"/>
        <w:numPr>
          <w:ilvl w:val="0"/>
          <w:numId w:val="0"/>
        </w:numPr>
        <w:bidi/>
        <w:rPr>
          <w:rFonts w:asciiTheme="majorBidi" w:hAnsiTheme="majorBidi"/>
          <w:sz w:val="26"/>
          <w:szCs w:val="26"/>
          <w:rtl/>
          <w:lang w:bidi="ar-LB"/>
        </w:rPr>
      </w:pPr>
      <w:r w:rsidRPr="00201B9E">
        <w:rPr>
          <w:rFonts w:asciiTheme="majorBidi" w:hAnsiTheme="majorBidi"/>
          <w:b/>
          <w:bCs/>
          <w:i/>
          <w:iCs/>
          <w:sz w:val="26"/>
          <w:szCs w:val="26"/>
          <w:rtl/>
          <w:lang w:bidi="ar-LB"/>
        </w:rPr>
        <w:t>المنفعة</w:t>
      </w:r>
    </w:p>
    <w:p w14:paraId="0737FF28" w14:textId="7CA349D8" w:rsidR="00324E57" w:rsidRPr="00201B9E" w:rsidRDefault="00324E57" w:rsidP="00081DA0">
      <w:pPr>
        <w:pStyle w:val="Heading1"/>
        <w:bidi/>
        <w:rPr>
          <w:rFonts w:asciiTheme="majorBidi" w:hAnsiTheme="majorBidi"/>
          <w:sz w:val="26"/>
          <w:szCs w:val="26"/>
          <w:rtl/>
          <w:lang w:bidi="ar-LB"/>
        </w:rPr>
      </w:pPr>
      <w:r w:rsidRPr="00201B9E">
        <w:rPr>
          <w:rFonts w:asciiTheme="majorBidi" w:hAnsiTheme="majorBidi"/>
          <w:sz w:val="26"/>
          <w:szCs w:val="26"/>
          <w:rtl/>
          <w:lang w:bidi="ar-LB"/>
        </w:rPr>
        <w:t>يجب أن يتم التكليف بإجراء التقييمات وإجرا</w:t>
      </w:r>
      <w:r w:rsidR="00201B9E">
        <w:rPr>
          <w:rFonts w:asciiTheme="majorBidi" w:hAnsiTheme="majorBidi" w:hint="cs"/>
          <w:sz w:val="26"/>
          <w:szCs w:val="26"/>
          <w:rtl/>
          <w:lang w:bidi="ar-LB"/>
        </w:rPr>
        <w:t>ؤ</w:t>
      </w:r>
      <w:r w:rsidRPr="00201B9E">
        <w:rPr>
          <w:rFonts w:asciiTheme="majorBidi" w:hAnsiTheme="majorBidi"/>
          <w:sz w:val="26"/>
          <w:szCs w:val="26"/>
          <w:rtl/>
          <w:lang w:bidi="ar-LB"/>
        </w:rPr>
        <w:t>ها بنية واضحة لاستخدام التحليلات أو الاستنتاجات أو التوصيات الناتجة عنها في اتخاذ القرارات والإجراءات. وتقدم التقييمات المفيدة إسهامات ذات صلة وفي الوقت المناسب في صنع القرارات المستنيرة وعمليات التعل</w:t>
      </w:r>
      <w:r w:rsidR="00201B9E">
        <w:rPr>
          <w:rFonts w:asciiTheme="majorBidi" w:hAnsiTheme="majorBidi" w:hint="cs"/>
          <w:sz w:val="26"/>
          <w:szCs w:val="26"/>
          <w:rtl/>
          <w:lang w:bidi="ar-LB"/>
        </w:rPr>
        <w:t>ّ</w:t>
      </w:r>
      <w:r w:rsidRPr="00201B9E">
        <w:rPr>
          <w:rFonts w:asciiTheme="majorBidi" w:hAnsiTheme="majorBidi"/>
          <w:sz w:val="26"/>
          <w:szCs w:val="26"/>
          <w:rtl/>
          <w:lang w:bidi="ar-LB"/>
        </w:rPr>
        <w:t>م التنظيمي والمساءلة عن النتائج. يمكن أن تساهم التقييمات في توليد المعرفة وتمكين أصحاب المصلحة</w:t>
      </w:r>
      <w:r w:rsidR="00201B9E">
        <w:rPr>
          <w:rFonts w:asciiTheme="majorBidi" w:hAnsiTheme="majorBidi" w:hint="cs"/>
          <w:sz w:val="26"/>
          <w:szCs w:val="26"/>
          <w:rtl/>
          <w:lang w:bidi="ar-LB"/>
        </w:rPr>
        <w:t>.</w:t>
      </w:r>
    </w:p>
    <w:p w14:paraId="0A445FCD" w14:textId="77777777" w:rsidR="00324E57" w:rsidRPr="00201B9E" w:rsidRDefault="00324E57" w:rsidP="00324E57">
      <w:pPr>
        <w:pStyle w:val="StyleHeader4Para4Left0Firstline0"/>
        <w:numPr>
          <w:ilvl w:val="0"/>
          <w:numId w:val="0"/>
        </w:numPr>
        <w:bidi/>
        <w:rPr>
          <w:rFonts w:asciiTheme="majorBidi" w:hAnsiTheme="majorBidi"/>
          <w:b/>
          <w:bCs/>
          <w:i/>
          <w:iCs/>
          <w:sz w:val="26"/>
          <w:szCs w:val="26"/>
          <w:rtl/>
          <w:lang w:bidi="ar-LB"/>
        </w:rPr>
      </w:pPr>
      <w:r w:rsidRPr="00201B9E">
        <w:rPr>
          <w:rFonts w:asciiTheme="majorBidi" w:hAnsiTheme="majorBidi"/>
          <w:b/>
          <w:bCs/>
          <w:i/>
          <w:iCs/>
          <w:sz w:val="26"/>
          <w:szCs w:val="26"/>
          <w:rtl/>
          <w:lang w:bidi="ar-LB"/>
        </w:rPr>
        <w:t>المصداقية</w:t>
      </w:r>
    </w:p>
    <w:p w14:paraId="7C1BECC6" w14:textId="7BC735A5" w:rsidR="00324E57" w:rsidRPr="00201B9E" w:rsidRDefault="00324E57" w:rsidP="00201B9E">
      <w:pPr>
        <w:pStyle w:val="Heading1"/>
        <w:bidi/>
        <w:rPr>
          <w:rFonts w:asciiTheme="majorBidi" w:hAnsiTheme="majorBidi"/>
          <w:sz w:val="26"/>
          <w:szCs w:val="26"/>
          <w:rtl/>
          <w:lang w:bidi="ar-LB"/>
        </w:rPr>
      </w:pPr>
      <w:r w:rsidRPr="00201B9E">
        <w:rPr>
          <w:rFonts w:asciiTheme="majorBidi" w:hAnsiTheme="majorBidi"/>
          <w:sz w:val="26"/>
          <w:szCs w:val="26"/>
          <w:rtl/>
          <w:lang w:bidi="ar-LB"/>
        </w:rPr>
        <w:t>يجب أن تتسم التقييمات بالمصداقية. وتشمل العناصر الرئيسية للمصداقية عمليات التقييم الشفافة، والنزاهة، والنهج الشاملة التي تضم أصحاب المصلحة المعنيين، والنظم القوية لضمان الجودة. وتُستمد نتائج التقييم وتوصياته من استخدام أفضل البيانات المتاحة والموضوعية والموثوقة والصحيحة ومن التحليل الكمي والنوعي الدقيق للأدلة. تتطلب المصداقية أن يتم إجراء التقييمات وإدارتها بشكل أخلاقي من قبل مقيّمين يتحلون بالكفاءات المهنية والثقافية</w:t>
      </w:r>
      <w:r w:rsidRPr="00201B9E">
        <w:rPr>
          <w:rFonts w:asciiTheme="majorBidi" w:hAnsiTheme="majorBidi"/>
          <w:sz w:val="26"/>
          <w:szCs w:val="26"/>
          <w:lang w:bidi="ar-LB"/>
        </w:rPr>
        <w:t>.</w:t>
      </w:r>
    </w:p>
    <w:p w14:paraId="565755B3" w14:textId="77777777" w:rsidR="00324E57" w:rsidRPr="00324E57" w:rsidRDefault="00324E57" w:rsidP="00324E57">
      <w:pPr>
        <w:pStyle w:val="StyleHeader4Para4Left0Firstline0"/>
        <w:numPr>
          <w:ilvl w:val="0"/>
          <w:numId w:val="0"/>
        </w:numPr>
        <w:bidi/>
        <w:rPr>
          <w:rFonts w:asciiTheme="majorBidi" w:hAnsiTheme="majorBidi"/>
          <w:sz w:val="26"/>
          <w:szCs w:val="26"/>
          <w:rtl/>
          <w:lang w:bidi="ar-LB"/>
        </w:rPr>
      </w:pPr>
      <w:r w:rsidRPr="00201B9E">
        <w:rPr>
          <w:rFonts w:asciiTheme="majorBidi" w:hAnsiTheme="majorBidi"/>
          <w:b/>
          <w:bCs/>
          <w:i/>
          <w:iCs/>
          <w:sz w:val="26"/>
          <w:szCs w:val="26"/>
          <w:rtl/>
          <w:lang w:bidi="ar-LB"/>
        </w:rPr>
        <w:t>الشفافية</w:t>
      </w:r>
    </w:p>
    <w:p w14:paraId="222C6CBD" w14:textId="2160E618" w:rsidR="005A70CF" w:rsidRPr="00201B9E" w:rsidRDefault="00324E57" w:rsidP="00201B9E">
      <w:pPr>
        <w:pStyle w:val="Heading1"/>
        <w:bidi/>
        <w:rPr>
          <w:rFonts w:asciiTheme="majorBidi" w:hAnsiTheme="majorBidi"/>
          <w:sz w:val="26"/>
          <w:szCs w:val="26"/>
          <w:rtl/>
          <w:lang w:bidi="ar-LB"/>
        </w:rPr>
      </w:pPr>
      <w:r w:rsidRPr="00201B9E">
        <w:rPr>
          <w:rFonts w:asciiTheme="majorBidi" w:hAnsiTheme="majorBidi"/>
          <w:sz w:val="26"/>
          <w:szCs w:val="26"/>
          <w:rtl/>
          <w:lang w:bidi="ar-LB"/>
        </w:rPr>
        <w:t xml:space="preserve">الشفافية هي عنصر أساسي للتقييم الذي يرسخ الثقة ويبني الثقة </w:t>
      </w:r>
      <w:r w:rsidR="00201B9E">
        <w:rPr>
          <w:rFonts w:asciiTheme="majorBidi" w:hAnsiTheme="majorBidi" w:hint="cs"/>
          <w:sz w:val="26"/>
          <w:szCs w:val="26"/>
          <w:rtl/>
          <w:lang w:bidi="ar-LB"/>
        </w:rPr>
        <w:t xml:space="preserve">بالنفس </w:t>
      </w:r>
      <w:r w:rsidRPr="00201B9E">
        <w:rPr>
          <w:rFonts w:asciiTheme="majorBidi" w:hAnsiTheme="majorBidi"/>
          <w:sz w:val="26"/>
          <w:szCs w:val="26"/>
          <w:rtl/>
          <w:lang w:bidi="ar-LB"/>
        </w:rPr>
        <w:t xml:space="preserve">ويعزز ملكية أصحاب المصلحة ويزيد من المساءلة العامة. وينبغي أن تكون منتجات التقييم متاحة للجمهور على الإنترنت وينبغي تعميمها كجزء لا يتجزأ من منصات التواصل وإدارة المعرفة الخاصة بالصندوق </w:t>
      </w:r>
      <w:r w:rsidR="00201B9E">
        <w:rPr>
          <w:rFonts w:asciiTheme="majorBidi" w:hAnsiTheme="majorBidi" w:hint="cs"/>
          <w:sz w:val="26"/>
          <w:szCs w:val="26"/>
          <w:rtl/>
          <w:lang w:bidi="ar-LB"/>
        </w:rPr>
        <w:t>ال</w:t>
      </w:r>
      <w:r w:rsidRPr="00201B9E">
        <w:rPr>
          <w:rFonts w:asciiTheme="majorBidi" w:hAnsiTheme="majorBidi"/>
          <w:sz w:val="26"/>
          <w:szCs w:val="26"/>
          <w:rtl/>
          <w:lang w:bidi="ar-LB"/>
        </w:rPr>
        <w:t>متعدد الأطراف.</w:t>
      </w:r>
    </w:p>
    <w:p w14:paraId="0EA55F42" w14:textId="24CEB546" w:rsidR="00324E57" w:rsidRPr="006672ED" w:rsidRDefault="00324E57" w:rsidP="006672ED">
      <w:pPr>
        <w:pStyle w:val="StyleHeader4Para4Left0Firstline0"/>
        <w:numPr>
          <w:ilvl w:val="0"/>
          <w:numId w:val="0"/>
        </w:numPr>
        <w:bidi/>
        <w:rPr>
          <w:rFonts w:asciiTheme="majorBidi" w:hAnsiTheme="majorBidi"/>
          <w:b/>
          <w:bCs/>
          <w:color w:val="4F81BD" w:themeColor="accent1"/>
          <w:sz w:val="26"/>
          <w:szCs w:val="26"/>
          <w:rtl/>
        </w:rPr>
      </w:pPr>
      <w:r w:rsidRPr="006672ED">
        <w:rPr>
          <w:rFonts w:asciiTheme="majorBidi" w:hAnsiTheme="majorBidi"/>
          <w:b/>
          <w:bCs/>
          <w:color w:val="4F81BD" w:themeColor="accent1"/>
          <w:sz w:val="26"/>
          <w:szCs w:val="26"/>
          <w:rtl/>
        </w:rPr>
        <w:t>رابعًا.</w:t>
      </w:r>
      <w:r w:rsidR="006672ED">
        <w:rPr>
          <w:rFonts w:asciiTheme="majorBidi" w:hAnsiTheme="majorBidi"/>
          <w:b/>
          <w:bCs/>
          <w:color w:val="4F81BD" w:themeColor="accent1"/>
          <w:sz w:val="26"/>
          <w:szCs w:val="26"/>
        </w:rPr>
        <w:t xml:space="preserve"> </w:t>
      </w:r>
      <w:r w:rsidRPr="006672ED">
        <w:rPr>
          <w:rFonts w:asciiTheme="majorBidi" w:hAnsiTheme="majorBidi"/>
          <w:b/>
          <w:bCs/>
          <w:color w:val="4F81BD" w:themeColor="accent1"/>
          <w:sz w:val="26"/>
          <w:szCs w:val="26"/>
          <w:rtl/>
        </w:rPr>
        <w:t>أنواع التقييم</w:t>
      </w:r>
    </w:p>
    <w:p w14:paraId="79442E74" w14:textId="182FB93F"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11</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 xml:space="preserve">تم تطوير نوعين من منتجات التقييم في إطار </w:t>
      </w:r>
      <w:r w:rsidR="00945E9D">
        <w:rPr>
          <w:rFonts w:asciiTheme="majorBidi" w:hAnsiTheme="majorBidi"/>
          <w:sz w:val="26"/>
          <w:szCs w:val="26"/>
          <w:rtl/>
          <w:lang w:bidi="ar-LB"/>
        </w:rPr>
        <w:t>مهمة التقييم</w:t>
      </w:r>
      <w:r w:rsidRPr="00324E57">
        <w:rPr>
          <w:rFonts w:asciiTheme="majorBidi" w:hAnsiTheme="majorBidi"/>
          <w:sz w:val="26"/>
          <w:szCs w:val="26"/>
          <w:rtl/>
          <w:lang w:bidi="ar-LB"/>
        </w:rPr>
        <w:t xml:space="preserve"> في الصندوق المتعدد الأطراف خلال العقود الماضية</w:t>
      </w:r>
      <w:r w:rsidRPr="00324E57">
        <w:rPr>
          <w:rFonts w:asciiTheme="majorBidi" w:hAnsiTheme="majorBidi"/>
          <w:sz w:val="26"/>
          <w:szCs w:val="26"/>
          <w:lang w:bidi="ar-LB"/>
        </w:rPr>
        <w:t>:</w:t>
      </w:r>
    </w:p>
    <w:p w14:paraId="3A34F1BF" w14:textId="77777777" w:rsidR="00CD4932" w:rsidRDefault="00324E57" w:rsidP="007D26D6">
      <w:pPr>
        <w:pStyle w:val="Heading1"/>
        <w:numPr>
          <w:ilvl w:val="1"/>
          <w:numId w:val="19"/>
        </w:numPr>
        <w:bidi/>
        <w:rPr>
          <w:rFonts w:asciiTheme="majorBidi" w:hAnsiTheme="majorBidi"/>
          <w:sz w:val="26"/>
          <w:szCs w:val="26"/>
          <w:lang w:bidi="ar-LB"/>
        </w:rPr>
      </w:pPr>
      <w:r w:rsidRPr="00CA1BD7">
        <w:rPr>
          <w:rFonts w:asciiTheme="majorBidi" w:hAnsiTheme="majorBidi"/>
          <w:b/>
          <w:bCs/>
          <w:sz w:val="26"/>
          <w:szCs w:val="26"/>
          <w:rtl/>
          <w:lang w:bidi="ar-LB"/>
        </w:rPr>
        <w:lastRenderedPageBreak/>
        <w:t>التقييمات المستقلة</w:t>
      </w:r>
      <w:r w:rsidRPr="00324E57">
        <w:rPr>
          <w:rFonts w:asciiTheme="majorBidi" w:hAnsiTheme="majorBidi"/>
          <w:sz w:val="26"/>
          <w:szCs w:val="26"/>
          <w:rtl/>
          <w:lang w:bidi="ar-LB"/>
        </w:rPr>
        <w:t xml:space="preserve"> التي تغطي الأنواع التالية من برامج الصندوق المتعدد الأطراف</w:t>
      </w:r>
      <w:r w:rsidRPr="00324E57">
        <w:rPr>
          <w:rFonts w:asciiTheme="majorBidi" w:hAnsiTheme="majorBidi"/>
          <w:sz w:val="26"/>
          <w:szCs w:val="26"/>
          <w:lang w:bidi="ar-LB"/>
        </w:rPr>
        <w:t>:</w:t>
      </w:r>
    </w:p>
    <w:p w14:paraId="7B7A3D75" w14:textId="77777777" w:rsidR="00CD4932" w:rsidRDefault="00324E57" w:rsidP="007D26D6">
      <w:pPr>
        <w:pStyle w:val="Heading1"/>
        <w:numPr>
          <w:ilvl w:val="0"/>
          <w:numId w:val="20"/>
        </w:numPr>
        <w:bidi/>
        <w:contextualSpacing/>
        <w:rPr>
          <w:rFonts w:asciiTheme="majorBidi" w:hAnsiTheme="majorBidi"/>
          <w:sz w:val="26"/>
          <w:szCs w:val="26"/>
          <w:lang w:bidi="ar-LB"/>
        </w:rPr>
      </w:pPr>
      <w:r w:rsidRPr="00CD4932">
        <w:rPr>
          <w:rFonts w:asciiTheme="majorBidi" w:hAnsiTheme="majorBidi"/>
          <w:sz w:val="26"/>
          <w:szCs w:val="26"/>
          <w:rtl/>
          <w:lang w:bidi="ar-LB"/>
        </w:rPr>
        <w:t>التقييمات القطاعية</w:t>
      </w:r>
    </w:p>
    <w:p w14:paraId="1D2734BB" w14:textId="77777777" w:rsidR="00CD4932" w:rsidRDefault="00191595" w:rsidP="007D26D6">
      <w:pPr>
        <w:pStyle w:val="Heading1"/>
        <w:numPr>
          <w:ilvl w:val="0"/>
          <w:numId w:val="20"/>
        </w:numPr>
        <w:bidi/>
        <w:contextualSpacing/>
        <w:rPr>
          <w:rFonts w:asciiTheme="majorBidi" w:hAnsiTheme="majorBidi"/>
          <w:sz w:val="26"/>
          <w:szCs w:val="26"/>
          <w:rtl/>
          <w:lang w:bidi="ar-LB"/>
        </w:rPr>
      </w:pPr>
      <w:r w:rsidRPr="00CD4932">
        <w:rPr>
          <w:rFonts w:asciiTheme="majorBidi" w:hAnsiTheme="majorBidi"/>
          <w:sz w:val="26"/>
          <w:szCs w:val="26"/>
          <w:rtl/>
          <w:lang w:bidi="ar-LB"/>
        </w:rPr>
        <w:t>المشروعات</w:t>
      </w:r>
      <w:r w:rsidR="00324E57" w:rsidRPr="00CD4932">
        <w:rPr>
          <w:rFonts w:asciiTheme="majorBidi" w:hAnsiTheme="majorBidi"/>
          <w:sz w:val="26"/>
          <w:szCs w:val="26"/>
          <w:rtl/>
          <w:lang w:bidi="ar-LB"/>
        </w:rPr>
        <w:t xml:space="preserve"> الاستثمارية</w:t>
      </w:r>
    </w:p>
    <w:p w14:paraId="48199CD0" w14:textId="23415A05" w:rsidR="00324E57" w:rsidRPr="00324E57" w:rsidRDefault="00191595" w:rsidP="007D26D6">
      <w:pPr>
        <w:pStyle w:val="Heading1"/>
        <w:numPr>
          <w:ilvl w:val="0"/>
          <w:numId w:val="20"/>
        </w:numPr>
        <w:bidi/>
        <w:contextualSpacing/>
        <w:rPr>
          <w:rFonts w:asciiTheme="majorBidi" w:hAnsiTheme="majorBidi"/>
          <w:sz w:val="26"/>
          <w:szCs w:val="26"/>
          <w:rtl/>
          <w:lang w:bidi="ar-LB"/>
        </w:rPr>
      </w:pPr>
      <w:r>
        <w:rPr>
          <w:rFonts w:asciiTheme="majorBidi" w:hAnsiTheme="majorBidi"/>
          <w:sz w:val="26"/>
          <w:szCs w:val="26"/>
          <w:rtl/>
          <w:lang w:bidi="ar-LB"/>
        </w:rPr>
        <w:t>المشروعات</w:t>
      </w:r>
      <w:r w:rsidR="00324E57" w:rsidRPr="00324E57">
        <w:rPr>
          <w:rFonts w:asciiTheme="majorBidi" w:hAnsiTheme="majorBidi"/>
          <w:sz w:val="26"/>
          <w:szCs w:val="26"/>
          <w:rtl/>
          <w:lang w:bidi="ar-LB"/>
        </w:rPr>
        <w:t xml:space="preserve"> غير الاستثمارية التي تغطي التدريب والتعزيز المؤسسي</w:t>
      </w:r>
      <w:r w:rsidR="00324E57" w:rsidRPr="00324E57">
        <w:rPr>
          <w:rFonts w:asciiTheme="majorBidi" w:hAnsiTheme="majorBidi"/>
          <w:sz w:val="26"/>
          <w:szCs w:val="26"/>
          <w:lang w:bidi="ar-LB"/>
        </w:rPr>
        <w:t>.</w:t>
      </w:r>
    </w:p>
    <w:p w14:paraId="6029273B" w14:textId="77777777" w:rsidR="0018081F" w:rsidRDefault="0018081F" w:rsidP="00324E57">
      <w:pPr>
        <w:pStyle w:val="Heading1"/>
        <w:numPr>
          <w:ilvl w:val="0"/>
          <w:numId w:val="0"/>
        </w:numPr>
        <w:bidi/>
        <w:rPr>
          <w:rFonts w:asciiTheme="majorBidi" w:hAnsiTheme="majorBidi"/>
          <w:sz w:val="26"/>
          <w:szCs w:val="26"/>
          <w:rtl/>
          <w:lang w:bidi="ar-LB"/>
        </w:rPr>
      </w:pPr>
    </w:p>
    <w:p w14:paraId="19A1BA9F" w14:textId="3FFCCBF4" w:rsidR="00324E57" w:rsidRPr="00324E57" w:rsidRDefault="00324E57" w:rsidP="0018081F">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 xml:space="preserve">وقد صُممت هذه التقييمات للتركيز على مجموعة من </w:t>
      </w:r>
      <w:r w:rsidR="00191595">
        <w:rPr>
          <w:rFonts w:asciiTheme="majorBidi" w:hAnsiTheme="majorBidi"/>
          <w:sz w:val="26"/>
          <w:szCs w:val="26"/>
          <w:rtl/>
          <w:lang w:bidi="ar-LB"/>
        </w:rPr>
        <w:t>المشروعات</w:t>
      </w:r>
      <w:r w:rsidRPr="00324E57">
        <w:rPr>
          <w:rFonts w:asciiTheme="majorBidi" w:hAnsiTheme="majorBidi"/>
          <w:sz w:val="26"/>
          <w:szCs w:val="26"/>
          <w:rtl/>
          <w:lang w:bidi="ar-LB"/>
        </w:rPr>
        <w:t xml:space="preserve"> في قطاع ما، على المستوى الإقليمي أو عبر الإقليمي، أو قد تركز على مشروع استثماري واحد واسع النطاق. وهناك أيضًا إمكانية إجراء تقييم لحافظة مشاريع في بلد واحد</w:t>
      </w:r>
      <w:r w:rsidRPr="00324E57">
        <w:rPr>
          <w:rFonts w:asciiTheme="majorBidi" w:hAnsiTheme="majorBidi"/>
          <w:sz w:val="26"/>
          <w:szCs w:val="26"/>
          <w:lang w:bidi="ar-LB"/>
        </w:rPr>
        <w:t>.</w:t>
      </w:r>
    </w:p>
    <w:p w14:paraId="6C811E2E" w14:textId="3FB706FB" w:rsidR="00324E57" w:rsidRPr="00324E57" w:rsidRDefault="00324E57" w:rsidP="007D26D6">
      <w:pPr>
        <w:pStyle w:val="Heading1"/>
        <w:numPr>
          <w:ilvl w:val="1"/>
          <w:numId w:val="19"/>
        </w:numPr>
        <w:bidi/>
        <w:rPr>
          <w:rFonts w:asciiTheme="majorBidi" w:hAnsiTheme="majorBidi"/>
          <w:sz w:val="26"/>
          <w:szCs w:val="26"/>
          <w:rtl/>
          <w:lang w:bidi="ar-LB"/>
        </w:rPr>
      </w:pPr>
      <w:r w:rsidRPr="00CA1BD7">
        <w:rPr>
          <w:rFonts w:asciiTheme="majorBidi" w:hAnsiTheme="majorBidi"/>
          <w:b/>
          <w:bCs/>
          <w:sz w:val="26"/>
          <w:szCs w:val="26"/>
          <w:rtl/>
          <w:lang w:bidi="ar-LB"/>
        </w:rPr>
        <w:t xml:space="preserve">الدراسات المكتبية </w:t>
      </w:r>
      <w:r w:rsidRPr="00324E57">
        <w:rPr>
          <w:rFonts w:asciiTheme="majorBidi" w:hAnsiTheme="majorBidi"/>
          <w:sz w:val="26"/>
          <w:szCs w:val="26"/>
          <w:rtl/>
          <w:lang w:bidi="ar-LB"/>
        </w:rPr>
        <w:t>- تقارير قائمة بذاتها تستجيب لقضايا ومجالات اهتمام و</w:t>
      </w:r>
      <w:r w:rsidR="00CA1BD7">
        <w:rPr>
          <w:rFonts w:asciiTheme="majorBidi" w:hAnsiTheme="majorBidi" w:hint="cs"/>
          <w:sz w:val="26"/>
          <w:szCs w:val="26"/>
          <w:rtl/>
          <w:lang w:bidi="ar-LB"/>
        </w:rPr>
        <w:t xml:space="preserve">مصادر قلق </w:t>
      </w:r>
      <w:r w:rsidRPr="00324E57">
        <w:rPr>
          <w:rFonts w:asciiTheme="majorBidi" w:hAnsiTheme="majorBidi"/>
          <w:sz w:val="26"/>
          <w:szCs w:val="26"/>
          <w:rtl/>
          <w:lang w:bidi="ar-LB"/>
        </w:rPr>
        <w:t>محددة</w:t>
      </w:r>
      <w:r w:rsidRPr="00324E57">
        <w:rPr>
          <w:rFonts w:asciiTheme="majorBidi" w:hAnsiTheme="majorBidi"/>
          <w:sz w:val="26"/>
          <w:szCs w:val="26"/>
          <w:lang w:bidi="ar-LB"/>
        </w:rPr>
        <w:t>.</w:t>
      </w:r>
    </w:p>
    <w:p w14:paraId="306FC24C" w14:textId="71E3D2F2"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تعتمد هذه الدراسات بشكل رئيسي على الوثائق الصادرة عن الصندوق متعدد الأطراف ومصادر أخرى. وهي لا تنطوي عادةً على زيارات قطرية ولكن يمكن أن تستخدم الدراسات الاستقصائية والمقابلات حسب الحاجة</w:t>
      </w:r>
      <w:r w:rsidRPr="00324E57">
        <w:rPr>
          <w:rFonts w:asciiTheme="majorBidi" w:hAnsiTheme="majorBidi"/>
          <w:sz w:val="26"/>
          <w:szCs w:val="26"/>
          <w:lang w:bidi="ar-LB"/>
        </w:rPr>
        <w:t>.</w:t>
      </w:r>
    </w:p>
    <w:p w14:paraId="4A7DB38D" w14:textId="77777777"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12</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يُقترح إضافة نوعين جديدين من التقييم</w:t>
      </w:r>
      <w:r w:rsidRPr="00324E57">
        <w:rPr>
          <w:rFonts w:asciiTheme="majorBidi" w:hAnsiTheme="majorBidi"/>
          <w:sz w:val="26"/>
          <w:szCs w:val="26"/>
          <w:lang w:bidi="ar-LB"/>
        </w:rPr>
        <w:t>:</w:t>
      </w:r>
    </w:p>
    <w:p w14:paraId="535E0F2C" w14:textId="165E22AC" w:rsidR="00324E57" w:rsidRPr="00324E57" w:rsidRDefault="00324E57" w:rsidP="007D26D6">
      <w:pPr>
        <w:pStyle w:val="Heading1"/>
        <w:numPr>
          <w:ilvl w:val="1"/>
          <w:numId w:val="21"/>
        </w:numPr>
        <w:bidi/>
        <w:rPr>
          <w:rFonts w:asciiTheme="majorBidi" w:hAnsiTheme="majorBidi"/>
          <w:sz w:val="26"/>
          <w:szCs w:val="26"/>
          <w:rtl/>
          <w:lang w:bidi="ar-LB"/>
        </w:rPr>
      </w:pPr>
      <w:r w:rsidRPr="00CA1BD7">
        <w:rPr>
          <w:rFonts w:asciiTheme="majorBidi" w:hAnsiTheme="majorBidi"/>
          <w:b/>
          <w:bCs/>
          <w:sz w:val="26"/>
          <w:szCs w:val="26"/>
          <w:rtl/>
          <w:lang w:bidi="ar-LB"/>
        </w:rPr>
        <w:t>التقييم شبه المستقل</w:t>
      </w:r>
      <w:r w:rsidRPr="00324E57">
        <w:rPr>
          <w:rFonts w:asciiTheme="majorBidi" w:hAnsiTheme="majorBidi"/>
          <w:sz w:val="26"/>
          <w:szCs w:val="26"/>
          <w:rtl/>
          <w:lang w:bidi="ar-LB"/>
        </w:rPr>
        <w:t>: يجريه فريق تقييم يتألف من مقيّم مستقل وموظفين من داخل أمانة الصندوق المتعدد الأطراف و/أو الوكالات المنفذة، عند الاقتضاء، بالإضافة إلى أصحاب المصلحة الآخرين ذوي الصلة. وسيعمل موظفو الأمانة كخبراء في عملية التقييم ولا يعتبرون خبراء تقييم في حد ذاتهم وسيتبعون مبادئ ومعايير سياسة التقييم الخاصة بالصندوق المتعدد الأطراف</w:t>
      </w:r>
      <w:r w:rsidRPr="00324E57">
        <w:rPr>
          <w:rFonts w:asciiTheme="majorBidi" w:hAnsiTheme="majorBidi"/>
          <w:sz w:val="26"/>
          <w:szCs w:val="26"/>
          <w:lang w:bidi="ar-LB"/>
        </w:rPr>
        <w:t>.</w:t>
      </w:r>
    </w:p>
    <w:p w14:paraId="5A78FADA" w14:textId="7A5E1455" w:rsidR="00324E57" w:rsidRPr="00324E57" w:rsidRDefault="00324E57" w:rsidP="007D26D6">
      <w:pPr>
        <w:pStyle w:val="Heading1"/>
        <w:numPr>
          <w:ilvl w:val="1"/>
          <w:numId w:val="21"/>
        </w:numPr>
        <w:bidi/>
        <w:rPr>
          <w:rFonts w:asciiTheme="majorBidi" w:hAnsiTheme="majorBidi"/>
          <w:sz w:val="26"/>
          <w:szCs w:val="26"/>
          <w:rtl/>
          <w:lang w:bidi="ar-LB"/>
        </w:rPr>
      </w:pPr>
      <w:r w:rsidRPr="00CA1BD7">
        <w:rPr>
          <w:rFonts w:asciiTheme="majorBidi" w:hAnsiTheme="majorBidi"/>
          <w:b/>
          <w:bCs/>
          <w:sz w:val="26"/>
          <w:szCs w:val="26"/>
          <w:rtl/>
          <w:lang w:bidi="ar-LB"/>
        </w:rPr>
        <w:t>التقييم المشترك مع وحدات التقييم التابعة للوكالات المنفذة</w:t>
      </w:r>
      <w:r w:rsidRPr="00324E57">
        <w:rPr>
          <w:rFonts w:asciiTheme="majorBidi" w:hAnsiTheme="majorBidi"/>
          <w:sz w:val="26"/>
          <w:szCs w:val="26"/>
          <w:rtl/>
          <w:lang w:bidi="ar-LB"/>
        </w:rPr>
        <w:t>: يمكن لوحدات التقييم التابعة للوكالات المنفذة ووحدة التقييم التابعة للصندوق المتعدد الأطراف إنشاء آلية لتبادل المعلومات والتعاون، على أساس منتظم، لتعزيز التآزر وتجنب ازدواجية الجهود في تقييم القضايا والمواضيع ذات الاهتمام المشترك المتعلقة ب</w:t>
      </w:r>
      <w:r w:rsidR="00191595">
        <w:rPr>
          <w:rFonts w:asciiTheme="majorBidi" w:hAnsiTheme="majorBidi"/>
          <w:sz w:val="26"/>
          <w:szCs w:val="26"/>
          <w:rtl/>
          <w:lang w:bidi="ar-LB"/>
        </w:rPr>
        <w:t>المشروعات</w:t>
      </w:r>
      <w:r w:rsidRPr="00324E57">
        <w:rPr>
          <w:rFonts w:asciiTheme="majorBidi" w:hAnsiTheme="majorBidi"/>
          <w:sz w:val="26"/>
          <w:szCs w:val="26"/>
          <w:rtl/>
          <w:lang w:bidi="ar-LB"/>
        </w:rPr>
        <w:t xml:space="preserve"> الممولة من الصندوق المتعدد الأطراف</w:t>
      </w:r>
      <w:r w:rsidRPr="00324E57">
        <w:rPr>
          <w:rFonts w:asciiTheme="majorBidi" w:hAnsiTheme="majorBidi"/>
          <w:sz w:val="26"/>
          <w:szCs w:val="26"/>
          <w:lang w:bidi="ar-LB"/>
        </w:rPr>
        <w:t>.</w:t>
      </w:r>
    </w:p>
    <w:p w14:paraId="6E3C5E4D" w14:textId="77777777"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13</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يمكن لوحدة التقييم أيضًا إعداد أوراق عمل داخلية للمساهمة في تعزيز أهمية التقييم واستخدامه من قبل أصحاب المصلحة المعنيين</w:t>
      </w:r>
      <w:r w:rsidRPr="00324E57">
        <w:rPr>
          <w:rFonts w:asciiTheme="majorBidi" w:hAnsiTheme="majorBidi"/>
          <w:sz w:val="26"/>
          <w:szCs w:val="26"/>
          <w:lang w:bidi="ar-LB"/>
        </w:rPr>
        <w:t>.</w:t>
      </w:r>
    </w:p>
    <w:p w14:paraId="1CFA9966" w14:textId="49730B85" w:rsidR="00324E57" w:rsidRPr="00CA1BD7" w:rsidRDefault="00CA1BD7" w:rsidP="0018081F">
      <w:pPr>
        <w:pStyle w:val="Heading1"/>
        <w:numPr>
          <w:ilvl w:val="0"/>
          <w:numId w:val="0"/>
        </w:numPr>
        <w:bidi/>
        <w:rPr>
          <w:rFonts w:asciiTheme="majorBidi" w:hAnsiTheme="majorBidi"/>
          <w:b/>
          <w:bCs/>
          <w:color w:val="4F81BD" w:themeColor="accent1"/>
          <w:sz w:val="26"/>
          <w:szCs w:val="26"/>
          <w:rtl/>
          <w:lang w:bidi="ar-LB"/>
        </w:rPr>
      </w:pPr>
      <w:r w:rsidRPr="00CA1BD7">
        <w:rPr>
          <w:rFonts w:asciiTheme="majorBidi" w:hAnsiTheme="majorBidi" w:hint="cs"/>
          <w:b/>
          <w:bCs/>
          <w:color w:val="4F81BD" w:themeColor="accent1"/>
          <w:sz w:val="26"/>
          <w:szCs w:val="26"/>
          <w:rtl/>
          <w:lang w:bidi="ar-LB"/>
        </w:rPr>
        <w:t xml:space="preserve">خامساً. </w:t>
      </w:r>
      <w:r w:rsidR="00324E57" w:rsidRPr="00CA1BD7">
        <w:rPr>
          <w:rFonts w:asciiTheme="majorBidi" w:hAnsiTheme="majorBidi"/>
          <w:b/>
          <w:bCs/>
          <w:color w:val="4F81BD" w:themeColor="accent1"/>
          <w:sz w:val="26"/>
          <w:szCs w:val="26"/>
          <w:rtl/>
          <w:lang w:bidi="ar-LB"/>
        </w:rPr>
        <w:t>النشر والتوعية والإفصاح العام</w:t>
      </w:r>
    </w:p>
    <w:p w14:paraId="54DBA769" w14:textId="31A2B128"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14</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 xml:space="preserve">ينبغي </w:t>
      </w:r>
      <w:r w:rsidR="00CA1BD7">
        <w:rPr>
          <w:rFonts w:asciiTheme="majorBidi" w:hAnsiTheme="majorBidi" w:hint="cs"/>
          <w:sz w:val="26"/>
          <w:szCs w:val="26"/>
          <w:rtl/>
          <w:lang w:bidi="ar-LB"/>
        </w:rPr>
        <w:t>توزيع</w:t>
      </w:r>
      <w:r w:rsidRPr="00324E57">
        <w:rPr>
          <w:rFonts w:asciiTheme="majorBidi" w:hAnsiTheme="majorBidi"/>
          <w:sz w:val="26"/>
          <w:szCs w:val="26"/>
          <w:rtl/>
          <w:lang w:bidi="ar-LB"/>
        </w:rPr>
        <w:t xml:space="preserve"> تقارير التقييم على جميع أصحاب المصلحة </w:t>
      </w:r>
      <w:r w:rsidR="0018081F">
        <w:rPr>
          <w:rFonts w:asciiTheme="majorBidi" w:hAnsiTheme="majorBidi" w:hint="cs"/>
          <w:sz w:val="26"/>
          <w:szCs w:val="26"/>
          <w:rtl/>
          <w:lang w:bidi="ar-LB"/>
        </w:rPr>
        <w:t>المختصين ب</w:t>
      </w:r>
      <w:r w:rsidRPr="00324E57">
        <w:rPr>
          <w:rFonts w:asciiTheme="majorBidi" w:hAnsiTheme="majorBidi"/>
          <w:sz w:val="26"/>
          <w:szCs w:val="26"/>
          <w:rtl/>
          <w:lang w:bidi="ar-LB"/>
        </w:rPr>
        <w:t xml:space="preserve">التقييم وإتاحتها للجمهور، مع رد رسمي من الإدارة، على </w:t>
      </w:r>
      <w:r w:rsidR="0018081F">
        <w:rPr>
          <w:rFonts w:asciiTheme="majorBidi" w:hAnsiTheme="majorBidi" w:hint="cs"/>
          <w:sz w:val="26"/>
          <w:szCs w:val="26"/>
          <w:rtl/>
          <w:lang w:bidi="ar-LB"/>
        </w:rPr>
        <w:t>الموقع الإلكتروني ل</w:t>
      </w:r>
      <w:r w:rsidRPr="00324E57">
        <w:rPr>
          <w:rFonts w:asciiTheme="majorBidi" w:hAnsiTheme="majorBidi"/>
          <w:sz w:val="26"/>
          <w:szCs w:val="26"/>
          <w:rtl/>
          <w:lang w:bidi="ar-LB"/>
        </w:rPr>
        <w:t>لصندوق المتعدد الأطراف</w:t>
      </w:r>
      <w:r w:rsidR="0018081F">
        <w:rPr>
          <w:rFonts w:asciiTheme="majorBidi" w:hAnsiTheme="majorBidi" w:hint="cs"/>
          <w:sz w:val="26"/>
          <w:szCs w:val="26"/>
          <w:rtl/>
          <w:lang w:bidi="ar-LB"/>
        </w:rPr>
        <w:t>.</w:t>
      </w:r>
      <w:r w:rsidRPr="00324E57">
        <w:rPr>
          <w:rFonts w:asciiTheme="majorBidi" w:hAnsiTheme="majorBidi"/>
          <w:sz w:val="26"/>
          <w:szCs w:val="26"/>
          <w:rtl/>
          <w:lang w:bidi="ar-LB"/>
        </w:rPr>
        <w:t xml:space="preserve"> وينبغي نشر أبرز النتائج الرئيسية والدروس المستفادة والتوصيات على صفحة التقييم على شبكة الإنترنت وإبرازها في نظام إدارة المعرفة، كجزء من استراتيجية الاتصال الخاصة بالصندوق</w:t>
      </w:r>
      <w:r w:rsidRPr="00324E57">
        <w:rPr>
          <w:rFonts w:asciiTheme="majorBidi" w:hAnsiTheme="majorBidi"/>
          <w:sz w:val="26"/>
          <w:szCs w:val="26"/>
          <w:lang w:bidi="ar-LB"/>
        </w:rPr>
        <w:t>.</w:t>
      </w:r>
    </w:p>
    <w:p w14:paraId="274A84BB" w14:textId="77777777" w:rsidR="0018081F" w:rsidRPr="0018081F" w:rsidRDefault="0018081F" w:rsidP="0018081F">
      <w:pPr>
        <w:bidi/>
        <w:rPr>
          <w:rtl/>
          <w:lang w:bidi="ar-LB"/>
        </w:rPr>
      </w:pPr>
    </w:p>
    <w:p w14:paraId="157400BB" w14:textId="70D2BCEB" w:rsidR="00324E57" w:rsidRPr="0018081F" w:rsidRDefault="00324E57" w:rsidP="00324E57">
      <w:pPr>
        <w:pStyle w:val="Heading1"/>
        <w:numPr>
          <w:ilvl w:val="0"/>
          <w:numId w:val="0"/>
        </w:numPr>
        <w:bidi/>
        <w:rPr>
          <w:rFonts w:asciiTheme="majorBidi" w:hAnsiTheme="majorBidi"/>
          <w:b/>
          <w:bCs/>
          <w:color w:val="4F81BD" w:themeColor="accent1"/>
          <w:sz w:val="26"/>
          <w:szCs w:val="26"/>
          <w:rtl/>
          <w:lang w:bidi="ar-LB"/>
        </w:rPr>
      </w:pPr>
      <w:r w:rsidRPr="0018081F">
        <w:rPr>
          <w:rFonts w:asciiTheme="majorBidi" w:hAnsiTheme="majorBidi"/>
          <w:b/>
          <w:bCs/>
          <w:color w:val="4F81BD" w:themeColor="accent1"/>
          <w:sz w:val="26"/>
          <w:szCs w:val="26"/>
          <w:rtl/>
          <w:lang w:bidi="ar-LB"/>
        </w:rPr>
        <w:t>سادسا</w:t>
      </w:r>
      <w:r w:rsidR="0018081F" w:rsidRPr="0018081F">
        <w:rPr>
          <w:rFonts w:asciiTheme="majorBidi" w:hAnsiTheme="majorBidi" w:hint="cs"/>
          <w:b/>
          <w:bCs/>
          <w:color w:val="4F81BD" w:themeColor="accent1"/>
          <w:sz w:val="26"/>
          <w:szCs w:val="26"/>
          <w:rtl/>
          <w:lang w:bidi="ar-LB"/>
        </w:rPr>
        <w:t>ً</w:t>
      </w:r>
      <w:r w:rsidRPr="0018081F">
        <w:rPr>
          <w:rFonts w:asciiTheme="majorBidi" w:hAnsiTheme="majorBidi"/>
          <w:b/>
          <w:bCs/>
          <w:color w:val="4F81BD" w:themeColor="accent1"/>
          <w:sz w:val="26"/>
          <w:szCs w:val="26"/>
          <w:rtl/>
          <w:lang w:bidi="ar-LB"/>
        </w:rPr>
        <w:t>.</w:t>
      </w:r>
      <w:r w:rsidRPr="0018081F">
        <w:rPr>
          <w:rFonts w:asciiTheme="majorBidi" w:hAnsiTheme="majorBidi"/>
          <w:b/>
          <w:bCs/>
          <w:color w:val="4F81BD" w:themeColor="accent1"/>
          <w:sz w:val="26"/>
          <w:szCs w:val="26"/>
          <w:lang w:bidi="ar-LB"/>
        </w:rPr>
        <w:tab/>
      </w:r>
      <w:r w:rsidRPr="0018081F">
        <w:rPr>
          <w:rFonts w:asciiTheme="majorBidi" w:hAnsiTheme="majorBidi"/>
          <w:b/>
          <w:bCs/>
          <w:color w:val="4F81BD" w:themeColor="accent1"/>
          <w:sz w:val="26"/>
          <w:szCs w:val="26"/>
          <w:rtl/>
          <w:lang w:bidi="ar-LB"/>
        </w:rPr>
        <w:t>نشر سياسة التقييم الخاصة بالصندوق المتعدد الأطراف وتنفيذها</w:t>
      </w:r>
    </w:p>
    <w:p w14:paraId="1E4CCE77" w14:textId="77777777" w:rsid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15</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عند الموافقة على السياسة، سيتم دعم أنشطة التنفيذ من خلال منتجات الاتصال وبناء القدرات لترسيخ فهم غرض السياسة وأهدافها وأدوار التقييم والمساءلة في الصندوق المتعدد الأطراف. وستفصل المبادئ التوجيهية للتقييم المعايير والممارسات المطلوبة لتقارير التقييم المعززة، وردود الإدارة وتقديم التقارير إلى اللجنة التنفيذية</w:t>
      </w:r>
      <w:r w:rsidRPr="00324E57">
        <w:rPr>
          <w:rFonts w:asciiTheme="majorBidi" w:hAnsiTheme="majorBidi"/>
          <w:sz w:val="26"/>
          <w:szCs w:val="26"/>
          <w:lang w:bidi="ar-LB"/>
        </w:rPr>
        <w:t>.</w:t>
      </w:r>
    </w:p>
    <w:p w14:paraId="73C4E158" w14:textId="77777777" w:rsidR="00311016" w:rsidRPr="00311016" w:rsidRDefault="00311016" w:rsidP="00311016">
      <w:pPr>
        <w:bidi/>
        <w:rPr>
          <w:rtl/>
          <w:lang w:bidi="ar-LB"/>
        </w:rPr>
      </w:pPr>
    </w:p>
    <w:p w14:paraId="03997E7B" w14:textId="2D407ED8" w:rsidR="00324E57" w:rsidRPr="0018081F" w:rsidRDefault="00324E57" w:rsidP="00324E57">
      <w:pPr>
        <w:pStyle w:val="Heading1"/>
        <w:numPr>
          <w:ilvl w:val="0"/>
          <w:numId w:val="0"/>
        </w:numPr>
        <w:bidi/>
        <w:rPr>
          <w:rFonts w:asciiTheme="majorBidi" w:hAnsiTheme="majorBidi"/>
          <w:b/>
          <w:bCs/>
          <w:color w:val="4F81BD" w:themeColor="accent1"/>
          <w:sz w:val="26"/>
          <w:szCs w:val="26"/>
          <w:rtl/>
          <w:lang w:bidi="ar-LB"/>
        </w:rPr>
      </w:pPr>
      <w:r w:rsidRPr="0018081F">
        <w:rPr>
          <w:rFonts w:asciiTheme="majorBidi" w:hAnsiTheme="majorBidi"/>
          <w:b/>
          <w:bCs/>
          <w:color w:val="4F81BD" w:themeColor="accent1"/>
          <w:sz w:val="26"/>
          <w:szCs w:val="26"/>
          <w:rtl/>
          <w:lang w:bidi="ar-LB"/>
        </w:rPr>
        <w:t>سابعًا.</w:t>
      </w:r>
      <w:r w:rsidRPr="0018081F">
        <w:rPr>
          <w:rFonts w:asciiTheme="majorBidi" w:hAnsiTheme="majorBidi"/>
          <w:b/>
          <w:bCs/>
          <w:color w:val="4F81BD" w:themeColor="accent1"/>
          <w:sz w:val="26"/>
          <w:szCs w:val="26"/>
          <w:lang w:bidi="ar-LB"/>
        </w:rPr>
        <w:tab/>
      </w:r>
      <w:r w:rsidR="0018081F">
        <w:rPr>
          <w:rFonts w:asciiTheme="majorBidi" w:hAnsiTheme="majorBidi" w:hint="cs"/>
          <w:b/>
          <w:bCs/>
          <w:color w:val="4F81BD" w:themeColor="accent1"/>
          <w:sz w:val="26"/>
          <w:szCs w:val="26"/>
          <w:rtl/>
          <w:lang w:bidi="ar-LB"/>
        </w:rPr>
        <w:t>مهمات</w:t>
      </w:r>
      <w:r w:rsidRPr="0018081F">
        <w:rPr>
          <w:rFonts w:asciiTheme="majorBidi" w:hAnsiTheme="majorBidi"/>
          <w:b/>
          <w:bCs/>
          <w:color w:val="4F81BD" w:themeColor="accent1"/>
          <w:sz w:val="26"/>
          <w:szCs w:val="26"/>
          <w:rtl/>
          <w:lang w:bidi="ar-LB"/>
        </w:rPr>
        <w:t xml:space="preserve"> وعمليات الرقابة الأخرى المتعلقة بالتقييم</w:t>
      </w:r>
    </w:p>
    <w:p w14:paraId="3295E098" w14:textId="1E4EE403"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lastRenderedPageBreak/>
        <w:t>16</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يختلف التقييم عن الرصد ومراجعة الحسابات والتفتيش. مع ذلك، فإن التقييمات تسترشد بالرصد والمراجعة والتدقيق القوي وتعمل بطريقة تكميلية</w:t>
      </w:r>
      <w:r w:rsidRPr="00324E57">
        <w:rPr>
          <w:rFonts w:asciiTheme="majorBidi" w:hAnsiTheme="majorBidi"/>
          <w:sz w:val="26"/>
          <w:szCs w:val="26"/>
          <w:lang w:bidi="ar-LB"/>
        </w:rPr>
        <w:t>.</w:t>
      </w:r>
    </w:p>
    <w:p w14:paraId="71916EF5" w14:textId="77777777" w:rsidR="00311016" w:rsidRDefault="00311016" w:rsidP="00324E57">
      <w:pPr>
        <w:pStyle w:val="Heading1"/>
        <w:numPr>
          <w:ilvl w:val="0"/>
          <w:numId w:val="0"/>
        </w:numPr>
        <w:bidi/>
        <w:rPr>
          <w:rFonts w:asciiTheme="majorBidi" w:hAnsiTheme="majorBidi"/>
          <w:b/>
          <w:bCs/>
          <w:sz w:val="26"/>
          <w:szCs w:val="26"/>
          <w:rtl/>
          <w:lang w:bidi="ar-LB"/>
        </w:rPr>
      </w:pPr>
    </w:p>
    <w:p w14:paraId="3AD5EBA1" w14:textId="6305D38B" w:rsidR="00324E57" w:rsidRPr="0018081F" w:rsidRDefault="00324E57" w:rsidP="00311016">
      <w:pPr>
        <w:pStyle w:val="Heading1"/>
        <w:numPr>
          <w:ilvl w:val="0"/>
          <w:numId w:val="0"/>
        </w:numPr>
        <w:bidi/>
        <w:rPr>
          <w:rFonts w:asciiTheme="majorBidi" w:hAnsiTheme="majorBidi"/>
          <w:b/>
          <w:bCs/>
          <w:sz w:val="26"/>
          <w:szCs w:val="26"/>
          <w:rtl/>
          <w:lang w:bidi="ar-LB"/>
        </w:rPr>
      </w:pPr>
      <w:r w:rsidRPr="0018081F">
        <w:rPr>
          <w:rFonts w:asciiTheme="majorBidi" w:hAnsiTheme="majorBidi"/>
          <w:b/>
          <w:bCs/>
          <w:sz w:val="26"/>
          <w:szCs w:val="26"/>
          <w:rtl/>
          <w:lang w:bidi="ar-LB"/>
        </w:rPr>
        <w:t>الرصد</w:t>
      </w:r>
    </w:p>
    <w:p w14:paraId="65F8F039" w14:textId="77777777" w:rsidR="0018081F" w:rsidRDefault="00324E57" w:rsidP="0018081F">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17</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الرصد هو مهمة إدارية يقوم بها المشاركون عن كثب في تصميم البرامج وتنفيذها ولا تفترض مسبقا استقلالية عامل الرصد. وهي تنطوي على الفحص المستمر لأي تقدم يتم إحرازه أثناء تنفيذ التعهد لتتبع مدى امتثاله للخطة واتخاذ القرارات اللازمة لتحسين الأداء</w:t>
      </w:r>
      <w:r w:rsidRPr="00324E57">
        <w:rPr>
          <w:rFonts w:asciiTheme="majorBidi" w:hAnsiTheme="majorBidi"/>
          <w:sz w:val="26"/>
          <w:szCs w:val="26"/>
          <w:lang w:bidi="ar-LB"/>
        </w:rPr>
        <w:t>.</w:t>
      </w:r>
    </w:p>
    <w:p w14:paraId="534836D2" w14:textId="78E2F1C2" w:rsidR="0018081F" w:rsidRDefault="0018081F" w:rsidP="0018081F">
      <w:pPr>
        <w:bidi/>
        <w:rPr>
          <w:rFonts w:asciiTheme="majorBidi" w:hAnsiTheme="majorBidi"/>
          <w:sz w:val="26"/>
          <w:szCs w:val="26"/>
          <w:rtl/>
          <w:lang w:bidi="ar-LB"/>
        </w:rPr>
      </w:pPr>
      <w:r w:rsidRPr="00324E57">
        <w:rPr>
          <w:rFonts w:asciiTheme="majorBidi" w:hAnsiTheme="majorBidi"/>
          <w:sz w:val="26"/>
          <w:szCs w:val="26"/>
          <w:rtl/>
          <w:lang w:bidi="ar-LB"/>
        </w:rPr>
        <w:t>1</w:t>
      </w:r>
      <w:r>
        <w:rPr>
          <w:rFonts w:asciiTheme="majorBidi" w:hAnsiTheme="majorBidi" w:hint="cs"/>
          <w:sz w:val="26"/>
          <w:szCs w:val="26"/>
          <w:rtl/>
          <w:lang w:bidi="ar-LB"/>
        </w:rPr>
        <w:t>8</w:t>
      </w:r>
      <w:r w:rsidRPr="00324E57">
        <w:rPr>
          <w:rFonts w:asciiTheme="majorBidi" w:hAnsiTheme="majorBidi"/>
          <w:sz w:val="26"/>
          <w:szCs w:val="26"/>
          <w:lang w:bidi="ar-LB"/>
        </w:rPr>
        <w:t>.</w:t>
      </w:r>
      <w:r w:rsidRPr="00324E57">
        <w:rPr>
          <w:rFonts w:asciiTheme="majorBidi" w:hAnsiTheme="majorBidi"/>
          <w:sz w:val="26"/>
          <w:szCs w:val="26"/>
          <w:lang w:bidi="ar-LB"/>
        </w:rPr>
        <w:tab/>
      </w:r>
      <w:r w:rsidR="00324E57" w:rsidRPr="00324E57">
        <w:rPr>
          <w:rFonts w:asciiTheme="majorBidi" w:hAnsiTheme="majorBidi"/>
          <w:sz w:val="26"/>
          <w:szCs w:val="26"/>
          <w:rtl/>
          <w:lang w:bidi="ar-LB"/>
        </w:rPr>
        <w:t xml:space="preserve">في الصندوق المتعدد الأطراف، تتوزع مسؤوليات الرصد بين مختلف كبار الموظفين، على النحو المحدد في نسخة عام 2009 من </w:t>
      </w:r>
      <w:r>
        <w:rPr>
          <w:rFonts w:asciiTheme="majorBidi" w:hAnsiTheme="majorBidi" w:hint="cs"/>
          <w:sz w:val="26"/>
          <w:szCs w:val="26"/>
          <w:rtl/>
          <w:lang w:bidi="ar-LB"/>
        </w:rPr>
        <w:t>صلاحيات كبير موظفي الرصد والتقييم.</w:t>
      </w:r>
      <w:r w:rsidR="0034396F" w:rsidRPr="0034396F">
        <w:rPr>
          <w:rStyle w:val="FootnoteReference"/>
        </w:rPr>
        <w:t>4</w:t>
      </w:r>
      <w:r w:rsidRPr="0034396F">
        <w:rPr>
          <w:rStyle w:val="FootnoteReference"/>
          <w:rFonts w:asciiTheme="majorBidi" w:hAnsiTheme="majorBidi"/>
          <w:color w:val="FFFFFF"/>
          <w:sz w:val="26"/>
          <w:szCs w:val="26"/>
          <w:rtl/>
          <w:lang w:bidi="ar-LB"/>
        </w:rPr>
        <w:footnoteReference w:id="100"/>
      </w:r>
    </w:p>
    <w:p w14:paraId="4ECDE004" w14:textId="77777777" w:rsidR="0018081F" w:rsidRDefault="0018081F" w:rsidP="0018081F">
      <w:pPr>
        <w:bidi/>
        <w:rPr>
          <w:rFonts w:asciiTheme="majorBidi" w:hAnsiTheme="majorBidi"/>
          <w:sz w:val="26"/>
          <w:szCs w:val="26"/>
          <w:lang w:bidi="ar-LB"/>
        </w:rPr>
      </w:pPr>
    </w:p>
    <w:p w14:paraId="114A5EE8" w14:textId="12B85C82" w:rsidR="00324E57" w:rsidRP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النفقات والأرصدة من قبل </w:t>
      </w:r>
      <w:r w:rsidR="00B539D2">
        <w:rPr>
          <w:rFonts w:asciiTheme="majorBidi" w:hAnsiTheme="majorBidi" w:hint="cs"/>
          <w:sz w:val="26"/>
          <w:szCs w:val="26"/>
          <w:rtl/>
          <w:lang w:bidi="ar-LB"/>
        </w:rPr>
        <w:t xml:space="preserve">كبير موظفي </w:t>
      </w:r>
      <w:r w:rsidRPr="00324E57">
        <w:rPr>
          <w:rFonts w:asciiTheme="majorBidi" w:hAnsiTheme="majorBidi"/>
          <w:sz w:val="26"/>
          <w:szCs w:val="26"/>
          <w:rtl/>
          <w:lang w:bidi="ar-LB"/>
        </w:rPr>
        <w:t>إدارة الشؤون الإدارية وإدارة الصندوق</w:t>
      </w:r>
      <w:r w:rsidRPr="00324E57">
        <w:rPr>
          <w:rFonts w:asciiTheme="majorBidi" w:hAnsiTheme="majorBidi"/>
          <w:sz w:val="26"/>
          <w:szCs w:val="26"/>
          <w:lang w:bidi="ar-LB"/>
        </w:rPr>
        <w:t>.</w:t>
      </w:r>
    </w:p>
    <w:p w14:paraId="6D279969" w14:textId="6B139C8D" w:rsidR="00324E57" w:rsidRP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أداء الوكالة المنفذة من قبل </w:t>
      </w:r>
      <w:r w:rsidR="00B539D2">
        <w:rPr>
          <w:rFonts w:asciiTheme="majorBidi" w:hAnsiTheme="majorBidi" w:hint="cs"/>
          <w:sz w:val="26"/>
          <w:szCs w:val="26"/>
          <w:rtl/>
          <w:lang w:bidi="ar-LB"/>
        </w:rPr>
        <w:t xml:space="preserve">كبير موظفي </w:t>
      </w:r>
      <w:r w:rsidRPr="00324E57">
        <w:rPr>
          <w:rFonts w:asciiTheme="majorBidi" w:hAnsiTheme="majorBidi"/>
          <w:sz w:val="26"/>
          <w:szCs w:val="26"/>
          <w:rtl/>
          <w:lang w:bidi="ar-LB"/>
        </w:rPr>
        <w:t>إدارة البرامج</w:t>
      </w:r>
      <w:r w:rsidRPr="00324E57">
        <w:rPr>
          <w:rFonts w:asciiTheme="majorBidi" w:hAnsiTheme="majorBidi"/>
          <w:sz w:val="26"/>
          <w:szCs w:val="26"/>
          <w:lang w:bidi="ar-LB"/>
        </w:rPr>
        <w:t>.</w:t>
      </w:r>
    </w:p>
    <w:p w14:paraId="233534A7" w14:textId="69479AF1" w:rsidR="00324E57" w:rsidRP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التأخيرات في </w:t>
      </w:r>
      <w:r w:rsidR="00191595">
        <w:rPr>
          <w:rFonts w:asciiTheme="majorBidi" w:hAnsiTheme="majorBidi"/>
          <w:sz w:val="26"/>
          <w:szCs w:val="26"/>
          <w:rtl/>
          <w:lang w:bidi="ar-LB"/>
        </w:rPr>
        <w:t>المشروعات</w:t>
      </w:r>
      <w:r w:rsidRPr="00324E57">
        <w:rPr>
          <w:rFonts w:asciiTheme="majorBidi" w:hAnsiTheme="majorBidi"/>
          <w:sz w:val="26"/>
          <w:szCs w:val="26"/>
          <w:rtl/>
          <w:lang w:bidi="ar-LB"/>
        </w:rPr>
        <w:t xml:space="preserve"> من قبل </w:t>
      </w:r>
      <w:r w:rsidR="00B539D2">
        <w:rPr>
          <w:rFonts w:asciiTheme="majorBidi" w:hAnsiTheme="majorBidi" w:hint="cs"/>
          <w:sz w:val="26"/>
          <w:szCs w:val="26"/>
          <w:rtl/>
          <w:lang w:bidi="ar-LB"/>
        </w:rPr>
        <w:t xml:space="preserve">كبير موظفي </w:t>
      </w:r>
      <w:r w:rsidRPr="00324E57">
        <w:rPr>
          <w:rFonts w:asciiTheme="majorBidi" w:hAnsiTheme="majorBidi"/>
          <w:sz w:val="26"/>
          <w:szCs w:val="26"/>
          <w:rtl/>
          <w:lang w:bidi="ar-LB"/>
        </w:rPr>
        <w:t xml:space="preserve">إدارة </w:t>
      </w:r>
      <w:r w:rsidR="00191595">
        <w:rPr>
          <w:rFonts w:asciiTheme="majorBidi" w:hAnsiTheme="majorBidi"/>
          <w:sz w:val="26"/>
          <w:szCs w:val="26"/>
          <w:rtl/>
          <w:lang w:bidi="ar-LB"/>
        </w:rPr>
        <w:t>المشروعات</w:t>
      </w:r>
      <w:r w:rsidRPr="00324E57">
        <w:rPr>
          <w:rFonts w:asciiTheme="majorBidi" w:hAnsiTheme="majorBidi"/>
          <w:sz w:val="26"/>
          <w:szCs w:val="26"/>
          <w:lang w:bidi="ar-LB"/>
        </w:rPr>
        <w:t>.</w:t>
      </w:r>
    </w:p>
    <w:p w14:paraId="4B31A689" w14:textId="14371251" w:rsidR="00324E57" w:rsidRP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الامتثال على المستوى القطري من قبل </w:t>
      </w:r>
      <w:r w:rsidR="00B539D2">
        <w:rPr>
          <w:rFonts w:asciiTheme="majorBidi" w:hAnsiTheme="majorBidi" w:hint="cs"/>
          <w:sz w:val="26"/>
          <w:szCs w:val="26"/>
          <w:rtl/>
          <w:lang w:bidi="ar-LB"/>
        </w:rPr>
        <w:t xml:space="preserve">كبير موظفي </w:t>
      </w:r>
      <w:r w:rsidRPr="00324E57">
        <w:rPr>
          <w:rFonts w:asciiTheme="majorBidi" w:hAnsiTheme="majorBidi"/>
          <w:sz w:val="26"/>
          <w:szCs w:val="26"/>
          <w:rtl/>
          <w:lang w:bidi="ar-LB"/>
        </w:rPr>
        <w:t>إدارة البرامج</w:t>
      </w:r>
      <w:r w:rsidRPr="00324E57">
        <w:rPr>
          <w:rFonts w:asciiTheme="majorBidi" w:hAnsiTheme="majorBidi"/>
          <w:sz w:val="26"/>
          <w:szCs w:val="26"/>
          <w:lang w:bidi="ar-LB"/>
        </w:rPr>
        <w:t>.</w:t>
      </w:r>
    </w:p>
    <w:p w14:paraId="4ACEB4A1" w14:textId="076829BD" w:rsidR="00324E57" w:rsidRP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التقارير المرحلية السنوية المقدمة من الوكالات المنفذة من قبل </w:t>
      </w:r>
      <w:r w:rsidR="00B539D2">
        <w:rPr>
          <w:rFonts w:asciiTheme="majorBidi" w:hAnsiTheme="majorBidi" w:hint="cs"/>
          <w:sz w:val="26"/>
          <w:szCs w:val="26"/>
          <w:rtl/>
          <w:lang w:bidi="ar-LB"/>
        </w:rPr>
        <w:t xml:space="preserve">كبير موظفي </w:t>
      </w:r>
      <w:r w:rsidRPr="00324E57">
        <w:rPr>
          <w:rFonts w:asciiTheme="majorBidi" w:hAnsiTheme="majorBidi"/>
          <w:sz w:val="26"/>
          <w:szCs w:val="26"/>
          <w:rtl/>
          <w:lang w:bidi="ar-LB"/>
        </w:rPr>
        <w:t>إدارة البرامج</w:t>
      </w:r>
      <w:r w:rsidRPr="00324E57">
        <w:rPr>
          <w:rFonts w:asciiTheme="majorBidi" w:hAnsiTheme="majorBidi"/>
          <w:sz w:val="26"/>
          <w:szCs w:val="26"/>
          <w:lang w:bidi="ar-LB"/>
        </w:rPr>
        <w:t>.</w:t>
      </w:r>
    </w:p>
    <w:p w14:paraId="41627DE2" w14:textId="77C38F2F" w:rsid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رصد تقرير التنفيذ السنوي للاتفاقات المتعددة السنوات من قبل جميع كبار موظفي إدارة البرامج</w:t>
      </w:r>
      <w:r w:rsidRPr="00324E57">
        <w:rPr>
          <w:rFonts w:asciiTheme="majorBidi" w:hAnsiTheme="majorBidi"/>
          <w:sz w:val="26"/>
          <w:szCs w:val="26"/>
          <w:lang w:bidi="ar-LB"/>
        </w:rPr>
        <w:t>.</w:t>
      </w:r>
    </w:p>
    <w:p w14:paraId="4FED9942" w14:textId="77777777" w:rsidR="0018081F" w:rsidRDefault="0018081F" w:rsidP="0018081F">
      <w:pPr>
        <w:pStyle w:val="Heading1"/>
        <w:numPr>
          <w:ilvl w:val="0"/>
          <w:numId w:val="0"/>
        </w:numPr>
        <w:bidi/>
        <w:contextualSpacing/>
        <w:rPr>
          <w:rFonts w:asciiTheme="majorBidi" w:hAnsiTheme="majorBidi"/>
          <w:sz w:val="26"/>
          <w:szCs w:val="26"/>
          <w:rtl/>
          <w:lang w:bidi="ar-LB"/>
        </w:rPr>
      </w:pPr>
    </w:p>
    <w:p w14:paraId="27698EA7" w14:textId="17926953" w:rsidR="00311016" w:rsidRPr="00311016" w:rsidRDefault="00324E57" w:rsidP="00311016">
      <w:pPr>
        <w:pStyle w:val="Heading1"/>
        <w:numPr>
          <w:ilvl w:val="0"/>
          <w:numId w:val="0"/>
        </w:numPr>
        <w:bidi/>
        <w:contextualSpacing/>
        <w:rPr>
          <w:rFonts w:asciiTheme="majorBidi" w:hAnsiTheme="majorBidi"/>
          <w:sz w:val="26"/>
          <w:szCs w:val="26"/>
          <w:lang w:bidi="ar-LB"/>
        </w:rPr>
      </w:pPr>
      <w:r w:rsidRPr="00B539D2">
        <w:rPr>
          <w:rFonts w:asciiTheme="majorBidi" w:hAnsiTheme="majorBidi"/>
          <w:i/>
          <w:iCs/>
          <w:sz w:val="26"/>
          <w:szCs w:val="26"/>
          <w:rtl/>
          <w:lang w:bidi="ar-LB"/>
        </w:rPr>
        <w:t xml:space="preserve">[وينبغي أن تندرج المسؤوليات المتعلقة بتقارير إنجاز </w:t>
      </w:r>
      <w:r w:rsidR="00191595" w:rsidRPr="00B539D2">
        <w:rPr>
          <w:rFonts w:asciiTheme="majorBidi" w:hAnsiTheme="majorBidi"/>
          <w:i/>
          <w:iCs/>
          <w:sz w:val="26"/>
          <w:szCs w:val="26"/>
          <w:rtl/>
          <w:lang w:bidi="ar-LB"/>
        </w:rPr>
        <w:t>المشروعات</w:t>
      </w:r>
      <w:r w:rsidRPr="00B539D2">
        <w:rPr>
          <w:rFonts w:asciiTheme="majorBidi" w:hAnsiTheme="majorBidi"/>
          <w:i/>
          <w:iCs/>
          <w:sz w:val="26"/>
          <w:szCs w:val="26"/>
          <w:rtl/>
          <w:lang w:bidi="ar-LB"/>
        </w:rPr>
        <w:t xml:space="preserve"> أيضا في إطار أمانة الصندوق المتعدد الأطراف، إذا ما تم تحرير </w:t>
      </w:r>
      <w:r w:rsidR="00945E9D" w:rsidRPr="00B539D2">
        <w:rPr>
          <w:rFonts w:asciiTheme="majorBidi" w:hAnsiTheme="majorBidi"/>
          <w:i/>
          <w:iCs/>
          <w:sz w:val="26"/>
          <w:szCs w:val="26"/>
          <w:rtl/>
          <w:lang w:bidi="ar-LB"/>
        </w:rPr>
        <w:t>مهمة التقييم</w:t>
      </w:r>
      <w:r w:rsidRPr="00B539D2">
        <w:rPr>
          <w:rFonts w:asciiTheme="majorBidi" w:hAnsiTheme="majorBidi"/>
          <w:i/>
          <w:iCs/>
          <w:sz w:val="26"/>
          <w:szCs w:val="26"/>
          <w:rtl/>
          <w:lang w:bidi="ar-LB"/>
        </w:rPr>
        <w:t xml:space="preserve"> من عنصر الرصد].</w:t>
      </w:r>
      <w:r w:rsidRPr="00324E57">
        <w:rPr>
          <w:rFonts w:asciiTheme="majorBidi" w:hAnsiTheme="majorBidi"/>
          <w:sz w:val="26"/>
          <w:szCs w:val="26"/>
          <w:rtl/>
          <w:lang w:bidi="ar-LB"/>
        </w:rPr>
        <w:t xml:space="preserve"> وإذا كان الأمر كذلك، يضاف بند </w:t>
      </w:r>
      <w:r w:rsidR="00B539D2">
        <w:rPr>
          <w:rFonts w:asciiTheme="majorBidi" w:hAnsiTheme="majorBidi" w:hint="cs"/>
          <w:sz w:val="26"/>
          <w:szCs w:val="26"/>
          <w:rtl/>
          <w:lang w:bidi="ar-LB"/>
        </w:rPr>
        <w:t>آخر</w:t>
      </w:r>
      <w:r w:rsidRPr="00324E57">
        <w:rPr>
          <w:rFonts w:asciiTheme="majorBidi" w:hAnsiTheme="majorBidi"/>
          <w:sz w:val="26"/>
          <w:szCs w:val="26"/>
          <w:rtl/>
          <w:lang w:bidi="ar-LB"/>
        </w:rPr>
        <w:t xml:space="preserve"> تحت بند الرصد على النحو التالي</w:t>
      </w:r>
      <w:r w:rsidRPr="00324E57">
        <w:rPr>
          <w:rFonts w:asciiTheme="majorBidi" w:hAnsiTheme="majorBidi"/>
          <w:sz w:val="26"/>
          <w:szCs w:val="26"/>
          <w:lang w:bidi="ar-LB"/>
        </w:rPr>
        <w:t>:</w:t>
      </w:r>
    </w:p>
    <w:p w14:paraId="45880782" w14:textId="15F186CE" w:rsidR="00324E57" w:rsidRDefault="00324E57" w:rsidP="007D26D6">
      <w:pPr>
        <w:pStyle w:val="Heading1"/>
        <w:numPr>
          <w:ilvl w:val="0"/>
          <w:numId w:val="22"/>
        </w:numPr>
        <w:bidi/>
        <w:contextualSpacing/>
        <w:rPr>
          <w:rFonts w:asciiTheme="majorBidi" w:hAnsiTheme="majorBidi"/>
          <w:sz w:val="26"/>
          <w:szCs w:val="26"/>
          <w:rtl/>
          <w:lang w:bidi="ar-LB"/>
        </w:rPr>
      </w:pPr>
      <w:r w:rsidRPr="00324E57">
        <w:rPr>
          <w:rFonts w:asciiTheme="majorBidi" w:hAnsiTheme="majorBidi"/>
          <w:sz w:val="26"/>
          <w:szCs w:val="26"/>
          <w:rtl/>
          <w:lang w:bidi="ar-LB"/>
        </w:rPr>
        <w:t xml:space="preserve">رصد تقارير إنجاز </w:t>
      </w:r>
      <w:r w:rsidR="00191595">
        <w:rPr>
          <w:rFonts w:asciiTheme="majorBidi" w:hAnsiTheme="majorBidi"/>
          <w:sz w:val="26"/>
          <w:szCs w:val="26"/>
          <w:rtl/>
          <w:lang w:bidi="ar-LB"/>
        </w:rPr>
        <w:t>المشروعات</w:t>
      </w:r>
      <w:r w:rsidRPr="00324E57">
        <w:rPr>
          <w:rFonts w:asciiTheme="majorBidi" w:hAnsiTheme="majorBidi"/>
          <w:sz w:val="26"/>
          <w:szCs w:val="26"/>
          <w:rtl/>
          <w:lang w:bidi="ar-LB"/>
        </w:rPr>
        <w:t xml:space="preserve"> وإعداد تقرير إنجاز المشروع الموحد الذي سيضطلع به موظف (موظفو) </w:t>
      </w:r>
      <w:r w:rsidR="00B539D2">
        <w:rPr>
          <w:rFonts w:asciiTheme="majorBidi" w:hAnsiTheme="majorBidi" w:hint="cs"/>
          <w:sz w:val="26"/>
          <w:szCs w:val="26"/>
          <w:rtl/>
          <w:lang w:bidi="ar-LB"/>
        </w:rPr>
        <w:t xml:space="preserve">مراجعة </w:t>
      </w:r>
      <w:r w:rsidR="00191595">
        <w:rPr>
          <w:rFonts w:asciiTheme="majorBidi" w:hAnsiTheme="majorBidi"/>
          <w:sz w:val="26"/>
          <w:szCs w:val="26"/>
          <w:rtl/>
          <w:lang w:bidi="ar-LB"/>
        </w:rPr>
        <w:t>المشروعات</w:t>
      </w:r>
      <w:r w:rsidR="0018081F">
        <w:rPr>
          <w:rFonts w:asciiTheme="majorBidi" w:hAnsiTheme="majorBidi" w:hint="cs"/>
          <w:sz w:val="26"/>
          <w:szCs w:val="26"/>
          <w:rtl/>
          <w:lang w:bidi="ar-LB"/>
        </w:rPr>
        <w:t>.</w:t>
      </w:r>
    </w:p>
    <w:p w14:paraId="761205DE" w14:textId="77777777" w:rsidR="0018081F" w:rsidRPr="0018081F" w:rsidRDefault="0018081F" w:rsidP="0018081F">
      <w:pPr>
        <w:bidi/>
        <w:rPr>
          <w:rtl/>
          <w:lang w:bidi="ar-LB"/>
        </w:rPr>
      </w:pPr>
    </w:p>
    <w:p w14:paraId="7951CEC7" w14:textId="6FC39D6E" w:rsidR="00324E57" w:rsidRPr="0018081F" w:rsidRDefault="0018081F" w:rsidP="00324E57">
      <w:pPr>
        <w:pStyle w:val="Heading1"/>
        <w:numPr>
          <w:ilvl w:val="0"/>
          <w:numId w:val="0"/>
        </w:numPr>
        <w:bidi/>
        <w:rPr>
          <w:rFonts w:asciiTheme="majorBidi" w:hAnsiTheme="majorBidi"/>
          <w:b/>
          <w:bCs/>
          <w:sz w:val="26"/>
          <w:szCs w:val="26"/>
          <w:rtl/>
          <w:lang w:bidi="ar-LB"/>
        </w:rPr>
      </w:pPr>
      <w:r w:rsidRPr="0018081F">
        <w:rPr>
          <w:rFonts w:asciiTheme="majorBidi" w:hAnsiTheme="majorBidi" w:hint="cs"/>
          <w:b/>
          <w:bCs/>
          <w:sz w:val="26"/>
          <w:szCs w:val="26"/>
          <w:rtl/>
          <w:lang w:bidi="ar-LB"/>
        </w:rPr>
        <w:t>التدقيق</w:t>
      </w:r>
    </w:p>
    <w:p w14:paraId="52769B28" w14:textId="4C1CB05C"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19</w:t>
      </w:r>
      <w:r w:rsidRPr="00324E57">
        <w:rPr>
          <w:rFonts w:asciiTheme="majorBidi" w:hAnsiTheme="majorBidi"/>
          <w:sz w:val="26"/>
          <w:szCs w:val="26"/>
          <w:lang w:bidi="ar-LB"/>
        </w:rPr>
        <w:t>.</w:t>
      </w:r>
      <w:r w:rsidRPr="00324E57">
        <w:rPr>
          <w:rFonts w:asciiTheme="majorBidi" w:hAnsiTheme="majorBidi"/>
          <w:sz w:val="26"/>
          <w:szCs w:val="26"/>
          <w:lang w:bidi="ar-LB"/>
        </w:rPr>
        <w:tab/>
      </w:r>
      <w:r w:rsidR="0018081F">
        <w:rPr>
          <w:rFonts w:asciiTheme="majorBidi" w:hAnsiTheme="majorBidi" w:hint="cs"/>
          <w:sz w:val="26"/>
          <w:szCs w:val="26"/>
          <w:rtl/>
          <w:lang w:bidi="ar-LB"/>
        </w:rPr>
        <w:t xml:space="preserve">التدقيق </w:t>
      </w:r>
      <w:r w:rsidRPr="00324E57">
        <w:rPr>
          <w:rFonts w:asciiTheme="majorBidi" w:hAnsiTheme="majorBidi"/>
          <w:sz w:val="26"/>
          <w:szCs w:val="26"/>
          <w:rtl/>
          <w:lang w:bidi="ar-LB"/>
        </w:rPr>
        <w:t>هي تقييم لمدى كفاية الضوابط الإدارية وفعالية الحوكمة لضمان: الاستخدام الاقتصادي والكف</w:t>
      </w:r>
      <w:r w:rsidR="00311016">
        <w:rPr>
          <w:rFonts w:asciiTheme="majorBidi" w:hAnsiTheme="majorBidi" w:hint="cs"/>
          <w:sz w:val="26"/>
          <w:szCs w:val="26"/>
          <w:rtl/>
          <w:lang w:bidi="ar-LB"/>
        </w:rPr>
        <w:t>وء</w:t>
      </w:r>
      <w:r w:rsidRPr="00324E57">
        <w:rPr>
          <w:rFonts w:asciiTheme="majorBidi" w:hAnsiTheme="majorBidi"/>
          <w:sz w:val="26"/>
          <w:szCs w:val="26"/>
          <w:rtl/>
          <w:lang w:bidi="ar-LB"/>
        </w:rPr>
        <w:t xml:space="preserve"> للموارد؛ وحماية الأصول؛ وموثوقية </w:t>
      </w:r>
      <w:r w:rsidR="00311016">
        <w:rPr>
          <w:rFonts w:asciiTheme="majorBidi" w:hAnsiTheme="majorBidi" w:hint="cs"/>
          <w:sz w:val="26"/>
          <w:szCs w:val="26"/>
          <w:rtl/>
          <w:lang w:bidi="ar-LB"/>
        </w:rPr>
        <w:t>البيانات</w:t>
      </w:r>
      <w:r w:rsidRPr="00324E57">
        <w:rPr>
          <w:rFonts w:asciiTheme="majorBidi" w:hAnsiTheme="majorBidi"/>
          <w:sz w:val="26"/>
          <w:szCs w:val="26"/>
          <w:rtl/>
          <w:lang w:bidi="ar-LB"/>
        </w:rPr>
        <w:t xml:space="preserve"> المالية وغيرها من المعلومات؛ والامتثال للوائح والقواعد والسياسات المعمول بها؛ وفعالية إدارة المخاطر؛ وكفاية الهياكل والنظم والعمليات التنظيمية</w:t>
      </w:r>
      <w:r w:rsidRPr="00324E57">
        <w:rPr>
          <w:rFonts w:asciiTheme="majorBidi" w:hAnsiTheme="majorBidi"/>
          <w:sz w:val="26"/>
          <w:szCs w:val="26"/>
          <w:lang w:bidi="ar-LB"/>
        </w:rPr>
        <w:t>.</w:t>
      </w:r>
    </w:p>
    <w:p w14:paraId="2B2B38E8" w14:textId="3331C821"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20</w:t>
      </w:r>
      <w:r w:rsidRPr="00324E57">
        <w:rPr>
          <w:rFonts w:asciiTheme="majorBidi" w:hAnsiTheme="majorBidi"/>
          <w:sz w:val="26"/>
          <w:szCs w:val="26"/>
          <w:lang w:bidi="ar-LB"/>
        </w:rPr>
        <w:t>.</w:t>
      </w:r>
      <w:r w:rsidRPr="00324E57">
        <w:rPr>
          <w:rFonts w:asciiTheme="majorBidi" w:hAnsiTheme="majorBidi"/>
          <w:sz w:val="26"/>
          <w:szCs w:val="26"/>
          <w:lang w:bidi="ar-LB"/>
        </w:rPr>
        <w:tab/>
      </w:r>
      <w:r w:rsidRPr="00324E57">
        <w:rPr>
          <w:rFonts w:asciiTheme="majorBidi" w:hAnsiTheme="majorBidi"/>
          <w:sz w:val="26"/>
          <w:szCs w:val="26"/>
          <w:rtl/>
          <w:lang w:bidi="ar-LB"/>
        </w:rPr>
        <w:t xml:space="preserve">يقوم مكتب </w:t>
      </w:r>
      <w:r w:rsidR="00311016" w:rsidRPr="00324E57">
        <w:rPr>
          <w:rFonts w:asciiTheme="majorBidi" w:hAnsiTheme="majorBidi"/>
          <w:sz w:val="26"/>
          <w:szCs w:val="26"/>
          <w:rtl/>
          <w:lang w:bidi="ar-LB"/>
        </w:rPr>
        <w:t xml:space="preserve">خدمات الرقابة الداخلية </w:t>
      </w:r>
      <w:r w:rsidR="00311016">
        <w:rPr>
          <w:rFonts w:asciiTheme="majorBidi" w:hAnsiTheme="majorBidi" w:hint="cs"/>
          <w:sz w:val="26"/>
          <w:szCs w:val="26"/>
          <w:rtl/>
          <w:lang w:bidi="ar-LB"/>
        </w:rPr>
        <w:t>التابع ل</w:t>
      </w:r>
      <w:r w:rsidRPr="00324E57">
        <w:rPr>
          <w:rFonts w:asciiTheme="majorBidi" w:hAnsiTheme="majorBidi"/>
          <w:sz w:val="26"/>
          <w:szCs w:val="26"/>
          <w:rtl/>
          <w:lang w:bidi="ar-LB"/>
        </w:rPr>
        <w:t xml:space="preserve">لأمم المتحدة </w:t>
      </w:r>
      <w:r w:rsidR="00311016">
        <w:rPr>
          <w:rFonts w:asciiTheme="majorBidi" w:hAnsiTheme="majorBidi" w:hint="cs"/>
          <w:sz w:val="26"/>
          <w:szCs w:val="26"/>
          <w:rtl/>
          <w:lang w:bidi="ar-LB"/>
        </w:rPr>
        <w:t xml:space="preserve">بالتدقيق في </w:t>
      </w:r>
      <w:r w:rsidRPr="00324E57">
        <w:rPr>
          <w:rFonts w:asciiTheme="majorBidi" w:hAnsiTheme="majorBidi"/>
          <w:sz w:val="26"/>
          <w:szCs w:val="26"/>
          <w:rtl/>
          <w:lang w:bidi="ar-LB"/>
        </w:rPr>
        <w:t xml:space="preserve">الحسابات الداخلية للصندوق المتعدد الأطراف. ويتولى كبير </w:t>
      </w:r>
      <w:r w:rsidR="00311016">
        <w:rPr>
          <w:rFonts w:asciiTheme="majorBidi" w:hAnsiTheme="majorBidi" w:hint="cs"/>
          <w:sz w:val="26"/>
          <w:szCs w:val="26"/>
          <w:rtl/>
          <w:lang w:bidi="ar-LB"/>
        </w:rPr>
        <w:t>ال</w:t>
      </w:r>
      <w:r w:rsidRPr="00324E57">
        <w:rPr>
          <w:rFonts w:asciiTheme="majorBidi" w:hAnsiTheme="majorBidi"/>
          <w:sz w:val="26"/>
          <w:szCs w:val="26"/>
          <w:rtl/>
          <w:lang w:bidi="ar-LB"/>
        </w:rPr>
        <w:t>موظفي</w:t>
      </w:r>
      <w:r w:rsidR="00311016">
        <w:rPr>
          <w:rFonts w:asciiTheme="majorBidi" w:hAnsiTheme="majorBidi" w:hint="cs"/>
          <w:sz w:val="26"/>
          <w:szCs w:val="26"/>
          <w:rtl/>
          <w:lang w:bidi="ar-LB"/>
        </w:rPr>
        <w:t>ن</w:t>
      </w:r>
      <w:r w:rsidRPr="00324E57">
        <w:rPr>
          <w:rFonts w:asciiTheme="majorBidi" w:hAnsiTheme="majorBidi"/>
          <w:sz w:val="26"/>
          <w:szCs w:val="26"/>
          <w:rtl/>
          <w:lang w:bidi="ar-LB"/>
        </w:rPr>
        <w:t xml:space="preserve"> تعيين منسق </w:t>
      </w:r>
      <w:r w:rsidR="00311016">
        <w:rPr>
          <w:rFonts w:asciiTheme="majorBidi" w:hAnsiTheme="majorBidi" w:hint="cs"/>
          <w:sz w:val="26"/>
          <w:szCs w:val="26"/>
          <w:rtl/>
          <w:lang w:bidi="ar-LB"/>
        </w:rPr>
        <w:t>التدقيق</w:t>
      </w:r>
      <w:r w:rsidRPr="00324E57">
        <w:rPr>
          <w:rFonts w:asciiTheme="majorBidi" w:hAnsiTheme="majorBidi"/>
          <w:sz w:val="26"/>
          <w:szCs w:val="26"/>
          <w:rtl/>
          <w:lang w:bidi="ar-LB"/>
        </w:rPr>
        <w:t xml:space="preserve"> للصندوق المتعدد الأطراف</w:t>
      </w:r>
      <w:r w:rsidR="00311016">
        <w:rPr>
          <w:rFonts w:asciiTheme="majorBidi" w:hAnsiTheme="majorBidi" w:hint="cs"/>
          <w:sz w:val="26"/>
          <w:szCs w:val="26"/>
          <w:rtl/>
          <w:lang w:bidi="ar-LB"/>
        </w:rPr>
        <w:t>.</w:t>
      </w:r>
    </w:p>
    <w:p w14:paraId="782C8200" w14:textId="77777777" w:rsidR="00311016" w:rsidRDefault="00311016" w:rsidP="00324E57">
      <w:pPr>
        <w:pStyle w:val="Heading1"/>
        <w:numPr>
          <w:ilvl w:val="0"/>
          <w:numId w:val="0"/>
        </w:numPr>
        <w:bidi/>
        <w:rPr>
          <w:rFonts w:asciiTheme="majorBidi" w:hAnsiTheme="majorBidi"/>
          <w:sz w:val="26"/>
          <w:szCs w:val="26"/>
          <w:rtl/>
          <w:lang w:bidi="ar-LB"/>
        </w:rPr>
      </w:pPr>
    </w:p>
    <w:p w14:paraId="3432DAEC" w14:textId="735AA9AF" w:rsidR="00324E57" w:rsidRPr="00311016" w:rsidRDefault="00324E57" w:rsidP="00311016">
      <w:pPr>
        <w:pStyle w:val="Heading1"/>
        <w:numPr>
          <w:ilvl w:val="0"/>
          <w:numId w:val="0"/>
        </w:numPr>
        <w:bidi/>
        <w:rPr>
          <w:rFonts w:asciiTheme="majorBidi" w:hAnsiTheme="majorBidi"/>
          <w:b/>
          <w:bCs/>
          <w:sz w:val="26"/>
          <w:szCs w:val="26"/>
          <w:rtl/>
          <w:lang w:bidi="ar-LB"/>
        </w:rPr>
      </w:pPr>
      <w:r w:rsidRPr="00311016">
        <w:rPr>
          <w:rFonts w:asciiTheme="majorBidi" w:hAnsiTheme="majorBidi"/>
          <w:b/>
          <w:bCs/>
          <w:sz w:val="26"/>
          <w:szCs w:val="26"/>
          <w:rtl/>
          <w:lang w:bidi="ar-LB"/>
        </w:rPr>
        <w:t>التفتيش</w:t>
      </w:r>
    </w:p>
    <w:p w14:paraId="631E8AB4" w14:textId="066D0DFC" w:rsidR="00324E57" w:rsidRPr="00324E57" w:rsidRDefault="00324E57" w:rsidP="00324E57">
      <w:pPr>
        <w:pStyle w:val="Heading1"/>
        <w:numPr>
          <w:ilvl w:val="0"/>
          <w:numId w:val="0"/>
        </w:numPr>
        <w:bidi/>
        <w:rPr>
          <w:rFonts w:asciiTheme="majorBidi" w:hAnsiTheme="majorBidi"/>
          <w:sz w:val="26"/>
          <w:szCs w:val="26"/>
          <w:rtl/>
          <w:lang w:bidi="ar-LB"/>
        </w:rPr>
      </w:pPr>
      <w:r w:rsidRPr="00324E57">
        <w:rPr>
          <w:rFonts w:asciiTheme="majorBidi" w:hAnsiTheme="majorBidi"/>
          <w:sz w:val="26"/>
          <w:szCs w:val="26"/>
          <w:rtl/>
          <w:lang w:bidi="ar-LB"/>
        </w:rPr>
        <w:t>21.</w:t>
      </w:r>
      <w:r w:rsidRPr="00324E57">
        <w:rPr>
          <w:rFonts w:asciiTheme="majorBidi" w:hAnsiTheme="majorBidi"/>
          <w:sz w:val="26"/>
          <w:szCs w:val="26"/>
          <w:rtl/>
          <w:lang w:bidi="ar-LB"/>
        </w:rPr>
        <w:tab/>
        <w:t>التفتيش هو فحص وحدة أو مسألة أو ممارسة تنظيمية لتحديد مدى التزام تلك الوحدة أو المسألة أو الممارسة بالمعايير المقررة والممارسات الجيدة وغيرها من المعايير.</w:t>
      </w:r>
    </w:p>
    <w:p w14:paraId="2EB8DF95" w14:textId="77777777" w:rsidR="007E5D09" w:rsidRPr="00EC55E6" w:rsidRDefault="007E5D09">
      <w:pPr>
        <w:pStyle w:val="StyleHeader4Para4Left0Firstline0"/>
        <w:numPr>
          <w:ilvl w:val="0"/>
          <w:numId w:val="0"/>
        </w:numPr>
        <w:rPr>
          <w:rFonts w:asciiTheme="majorBidi" w:hAnsiTheme="majorBidi"/>
          <w:sz w:val="26"/>
          <w:szCs w:val="26"/>
          <w:rtl/>
          <w:lang w:bidi="ar-LB"/>
        </w:rPr>
      </w:pPr>
    </w:p>
    <w:p w14:paraId="4C206D7B" w14:textId="77777777" w:rsidR="0034396F" w:rsidRDefault="0034396F">
      <w:pPr>
        <w:jc w:val="left"/>
        <w:rPr>
          <w:rFonts w:asciiTheme="majorBidi" w:hAnsiTheme="majorBidi" w:cstheme="majorBidi"/>
          <w:b/>
        </w:rPr>
      </w:pPr>
      <w:r>
        <w:rPr>
          <w:rFonts w:asciiTheme="majorBidi" w:hAnsiTheme="majorBidi" w:cstheme="majorBidi"/>
          <w:b/>
        </w:rPr>
        <w:br w:type="page"/>
      </w:r>
    </w:p>
    <w:p w14:paraId="79758EAA" w14:textId="77777777" w:rsidR="005B2DA6" w:rsidRDefault="005B2DA6" w:rsidP="00B62EFA">
      <w:pPr>
        <w:spacing w:after="240"/>
        <w:jc w:val="center"/>
        <w:rPr>
          <w:rFonts w:asciiTheme="majorBidi" w:hAnsiTheme="majorBidi" w:cstheme="majorBidi"/>
          <w:b/>
        </w:rPr>
        <w:sectPr w:rsidR="005B2DA6" w:rsidSect="002E4EDB">
          <w:footerReference w:type="first" r:id="rId29"/>
          <w:footnotePr>
            <w:pos w:val="beneathText"/>
            <w:numRestart w:val="eachPage"/>
          </w:footnotePr>
          <w:pgSz w:w="12240" w:h="15840" w:code="1"/>
          <w:pgMar w:top="720" w:right="1350" w:bottom="864" w:left="1440" w:header="720" w:footer="475" w:gutter="0"/>
          <w:pgNumType w:start="1"/>
          <w:cols w:space="720"/>
          <w:titlePg/>
          <w:docGrid w:linePitch="326"/>
        </w:sectPr>
      </w:pPr>
    </w:p>
    <w:p w14:paraId="77AB3078" w14:textId="11D8FAF6" w:rsidR="00B62EFA" w:rsidRPr="00F84769" w:rsidRDefault="00B62EFA" w:rsidP="00B62EFA">
      <w:pPr>
        <w:spacing w:after="240"/>
        <w:jc w:val="center"/>
        <w:rPr>
          <w:rFonts w:asciiTheme="majorBidi" w:hAnsiTheme="majorBidi" w:cstheme="majorBidi"/>
          <w:b/>
        </w:rPr>
      </w:pPr>
      <w:r w:rsidRPr="00F84769">
        <w:rPr>
          <w:rFonts w:asciiTheme="majorBidi" w:hAnsiTheme="majorBidi" w:cstheme="majorBidi"/>
          <w:b/>
        </w:rPr>
        <w:lastRenderedPageBreak/>
        <w:t>A</w:t>
      </w:r>
      <w:r>
        <w:rPr>
          <w:rFonts w:asciiTheme="majorBidi" w:hAnsiTheme="majorBidi" w:cstheme="majorBidi"/>
          <w:b/>
        </w:rPr>
        <w:t>nnex</w:t>
      </w:r>
      <w:r w:rsidRPr="00F84769">
        <w:rPr>
          <w:rFonts w:asciiTheme="majorBidi" w:hAnsiTheme="majorBidi" w:cstheme="majorBidi"/>
          <w:b/>
        </w:rPr>
        <w:t xml:space="preserve"> III</w:t>
      </w:r>
    </w:p>
    <w:p w14:paraId="7D6F5F81" w14:textId="77777777" w:rsidR="00B62EFA" w:rsidRPr="00F84769" w:rsidRDefault="00B62EFA" w:rsidP="00B62EFA">
      <w:pPr>
        <w:spacing w:after="240"/>
        <w:jc w:val="center"/>
        <w:rPr>
          <w:rFonts w:asciiTheme="majorBidi" w:hAnsiTheme="majorBidi" w:cstheme="majorBidi"/>
          <w:b/>
          <w:bCs/>
        </w:rPr>
      </w:pPr>
      <w:r w:rsidRPr="00F84769">
        <w:rPr>
          <w:rFonts w:asciiTheme="majorBidi" w:hAnsiTheme="majorBidi" w:cstheme="majorBidi"/>
          <w:b/>
          <w:bCs/>
        </w:rPr>
        <w:t>ASSESSMENT REVIEW MATRIX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564"/>
        <w:gridCol w:w="4801"/>
      </w:tblGrid>
      <w:tr w:rsidR="00B62EFA" w:rsidRPr="00F84769" w14:paraId="0EB325D3" w14:textId="77777777" w:rsidTr="007B7149">
        <w:trPr>
          <w:tblHeader/>
          <w:jc w:val="center"/>
        </w:trPr>
        <w:tc>
          <w:tcPr>
            <w:tcW w:w="1713" w:type="pct"/>
            <w:shd w:val="clear" w:color="auto" w:fill="C6D9F1" w:themeFill="text2" w:themeFillTint="33"/>
          </w:tcPr>
          <w:p w14:paraId="34AFD811"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ASSESSMENT QUESTIONS</w:t>
            </w:r>
          </w:p>
        </w:tc>
        <w:tc>
          <w:tcPr>
            <w:tcW w:w="1602" w:type="pct"/>
            <w:shd w:val="clear" w:color="auto" w:fill="C6D9F1" w:themeFill="text2" w:themeFillTint="33"/>
          </w:tcPr>
          <w:p w14:paraId="5900D5EC"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SUBSTANTIATING EVIDENCE</w:t>
            </w:r>
          </w:p>
        </w:tc>
        <w:tc>
          <w:tcPr>
            <w:tcW w:w="1685" w:type="pct"/>
            <w:shd w:val="clear" w:color="auto" w:fill="C6D9F1" w:themeFill="text2" w:themeFillTint="33"/>
          </w:tcPr>
          <w:p w14:paraId="101B9F18"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MEANS OF VERIFICATION &amp; DATA SOURCES</w:t>
            </w:r>
          </w:p>
        </w:tc>
      </w:tr>
      <w:tr w:rsidR="00B62EFA" w:rsidRPr="00F84769" w14:paraId="7A02501C" w14:textId="77777777" w:rsidTr="007B7149">
        <w:trPr>
          <w:jc w:val="center"/>
        </w:trPr>
        <w:tc>
          <w:tcPr>
            <w:tcW w:w="5000" w:type="pct"/>
            <w:gridSpan w:val="3"/>
            <w:shd w:val="clear" w:color="auto" w:fill="C6D9F1" w:themeFill="text2" w:themeFillTint="33"/>
          </w:tcPr>
          <w:p w14:paraId="09BEDBC8"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1. STRATEGIC RELEVANCE</w:t>
            </w:r>
          </w:p>
        </w:tc>
      </w:tr>
      <w:tr w:rsidR="00B62EFA" w:rsidRPr="00F84769" w14:paraId="6CE78EF3" w14:textId="77777777" w:rsidTr="007B7149">
        <w:trPr>
          <w:trHeight w:val="2879"/>
          <w:jc w:val="center"/>
        </w:trPr>
        <w:tc>
          <w:tcPr>
            <w:tcW w:w="1713" w:type="pct"/>
            <w:shd w:val="clear" w:color="auto" w:fill="FFFFFF" w:themeFill="background1"/>
          </w:tcPr>
          <w:p w14:paraId="45C834D0" w14:textId="77777777" w:rsidR="00B62EFA" w:rsidRPr="00F84769" w:rsidRDefault="00B62EFA" w:rsidP="00B62EFA">
            <w:pPr>
              <w:numPr>
                <w:ilvl w:val="0"/>
                <w:numId w:val="44"/>
              </w:numPr>
              <w:contextualSpacing/>
              <w:jc w:val="left"/>
              <w:rPr>
                <w:rFonts w:asciiTheme="majorBidi" w:hAnsiTheme="majorBidi" w:cstheme="majorBidi"/>
              </w:rPr>
            </w:pPr>
            <w:r w:rsidRPr="00F84769">
              <w:rPr>
                <w:rFonts w:asciiTheme="majorBidi" w:hAnsiTheme="majorBidi" w:cstheme="majorBidi"/>
              </w:rPr>
              <w:t>What has been contribution of the M&amp;E function and its evaluation and PCR reports in terms of informing the overall corporate strategy, operational effectiveness, accountability and learning from Multilateral Fund projects?</w:t>
            </w:r>
          </w:p>
          <w:p w14:paraId="2C9EE61B" w14:textId="77777777" w:rsidR="00B62EFA" w:rsidRPr="00F84769" w:rsidRDefault="00B62EFA" w:rsidP="00B62EFA">
            <w:pPr>
              <w:numPr>
                <w:ilvl w:val="0"/>
                <w:numId w:val="44"/>
              </w:numPr>
              <w:contextualSpacing/>
              <w:jc w:val="left"/>
              <w:rPr>
                <w:rFonts w:asciiTheme="majorBidi" w:hAnsiTheme="majorBidi" w:cstheme="majorBidi"/>
              </w:rPr>
            </w:pPr>
            <w:r w:rsidRPr="00F84769">
              <w:rPr>
                <w:rFonts w:asciiTheme="majorBidi" w:hAnsiTheme="majorBidi" w:cstheme="majorBidi"/>
              </w:rPr>
              <w:t>To what extent have evaluations undertaken to date been used as a source of information in future programming?</w:t>
            </w:r>
          </w:p>
          <w:p w14:paraId="66EE6BC7" w14:textId="77777777" w:rsidR="00B62EFA" w:rsidRPr="00F84769" w:rsidRDefault="00B62EFA" w:rsidP="00B62EFA">
            <w:pPr>
              <w:numPr>
                <w:ilvl w:val="0"/>
                <w:numId w:val="44"/>
              </w:numPr>
              <w:contextualSpacing/>
              <w:jc w:val="left"/>
              <w:rPr>
                <w:rFonts w:asciiTheme="majorBidi" w:hAnsiTheme="majorBidi" w:cstheme="majorBidi"/>
              </w:rPr>
            </w:pPr>
            <w:r w:rsidRPr="00F84769">
              <w:rPr>
                <w:rFonts w:asciiTheme="majorBidi" w:hAnsiTheme="majorBidi" w:cstheme="majorBidi"/>
              </w:rPr>
              <w:t>What demand is there for evaluation products and from where/whom?</w:t>
            </w:r>
          </w:p>
        </w:tc>
        <w:tc>
          <w:tcPr>
            <w:tcW w:w="1602" w:type="pct"/>
            <w:shd w:val="clear" w:color="auto" w:fill="FFFFFF" w:themeFill="background1"/>
          </w:tcPr>
          <w:p w14:paraId="63A9A68E" w14:textId="77777777" w:rsidR="00B62EFA" w:rsidRPr="00F84769" w:rsidRDefault="00B62EFA" w:rsidP="00B62EFA">
            <w:pPr>
              <w:numPr>
                <w:ilvl w:val="0"/>
                <w:numId w:val="43"/>
              </w:numPr>
              <w:contextualSpacing/>
              <w:jc w:val="left"/>
              <w:rPr>
                <w:rFonts w:asciiTheme="majorBidi" w:hAnsiTheme="majorBidi" w:cstheme="majorBidi"/>
              </w:rPr>
            </w:pPr>
            <w:r w:rsidRPr="00F84769">
              <w:rPr>
                <w:rFonts w:asciiTheme="majorBidi" w:hAnsiTheme="majorBidi" w:cstheme="majorBidi"/>
              </w:rPr>
              <w:t>Extent to which internal and external stakeholders are knowledgeable about the work of the evaluation function and find it a valuable input to their work</w:t>
            </w:r>
          </w:p>
          <w:p w14:paraId="7E6779B0" w14:textId="77777777" w:rsidR="00B62EFA" w:rsidRPr="00F84769" w:rsidRDefault="00B62EFA" w:rsidP="00B62EFA">
            <w:pPr>
              <w:numPr>
                <w:ilvl w:val="0"/>
                <w:numId w:val="43"/>
              </w:numPr>
              <w:contextualSpacing/>
              <w:jc w:val="left"/>
              <w:rPr>
                <w:rFonts w:asciiTheme="majorBidi" w:hAnsiTheme="majorBidi" w:cstheme="majorBidi"/>
              </w:rPr>
            </w:pPr>
            <w:r w:rsidRPr="00F84769">
              <w:rPr>
                <w:rFonts w:asciiTheme="majorBidi" w:hAnsiTheme="majorBidi" w:cstheme="majorBidi"/>
              </w:rPr>
              <w:t>Extent to which project templates, review documents strategic planning documents, results frameworks, communication plans and products see/quote evaluation recommendations and lessons as a source of information</w:t>
            </w:r>
          </w:p>
        </w:tc>
        <w:tc>
          <w:tcPr>
            <w:tcW w:w="1685" w:type="pct"/>
            <w:shd w:val="clear" w:color="auto" w:fill="FFFFFF" w:themeFill="background1"/>
          </w:tcPr>
          <w:p w14:paraId="62B4488D" w14:textId="77777777" w:rsidR="00B62EFA" w:rsidRPr="00F84769" w:rsidRDefault="00B62EFA" w:rsidP="00B62EFA">
            <w:pPr>
              <w:numPr>
                <w:ilvl w:val="0"/>
                <w:numId w:val="36"/>
              </w:numPr>
              <w:contextualSpacing/>
              <w:jc w:val="left"/>
              <w:rPr>
                <w:rFonts w:asciiTheme="majorBidi" w:hAnsiTheme="majorBidi" w:cstheme="majorBidi"/>
              </w:rPr>
            </w:pPr>
            <w:r w:rsidRPr="00F84769">
              <w:rPr>
                <w:rFonts w:asciiTheme="majorBidi" w:hAnsiTheme="majorBidi" w:cstheme="majorBidi"/>
              </w:rPr>
              <w:t>Semi-structured key informant interviews</w:t>
            </w:r>
          </w:p>
          <w:p w14:paraId="39502D8D" w14:textId="77777777" w:rsidR="00B62EFA" w:rsidRPr="00F84769" w:rsidRDefault="00B62EFA" w:rsidP="00B62EFA">
            <w:pPr>
              <w:numPr>
                <w:ilvl w:val="0"/>
                <w:numId w:val="34"/>
              </w:numPr>
              <w:contextualSpacing/>
              <w:jc w:val="left"/>
              <w:rPr>
                <w:rFonts w:asciiTheme="majorBidi" w:hAnsiTheme="majorBidi" w:cstheme="majorBidi"/>
              </w:rPr>
            </w:pPr>
            <w:r w:rsidRPr="00F84769">
              <w:rPr>
                <w:rFonts w:asciiTheme="majorBidi" w:eastAsia="Cambria" w:hAnsiTheme="majorBidi" w:cstheme="majorBidi"/>
              </w:rPr>
              <w:t>Multilateral Fund staff</w:t>
            </w:r>
          </w:p>
          <w:p w14:paraId="53F05C61" w14:textId="77777777" w:rsidR="00B62EFA" w:rsidRPr="00F84769" w:rsidRDefault="00B62EFA" w:rsidP="00B62EFA">
            <w:pPr>
              <w:numPr>
                <w:ilvl w:val="0"/>
                <w:numId w:val="34"/>
              </w:numPr>
              <w:contextualSpacing/>
              <w:jc w:val="left"/>
              <w:rPr>
                <w:rFonts w:asciiTheme="majorBidi" w:hAnsiTheme="majorBidi" w:cstheme="majorBidi"/>
              </w:rPr>
            </w:pPr>
            <w:r w:rsidRPr="00F84769">
              <w:rPr>
                <w:rFonts w:asciiTheme="majorBidi" w:eastAsia="Cambria" w:hAnsiTheme="majorBidi" w:cstheme="majorBidi"/>
              </w:rPr>
              <w:t>Executive Committee members</w:t>
            </w:r>
          </w:p>
          <w:p w14:paraId="4714CD21" w14:textId="77777777" w:rsidR="00B62EFA" w:rsidRPr="00F84769" w:rsidRDefault="00B62EFA" w:rsidP="00B62EFA">
            <w:pPr>
              <w:numPr>
                <w:ilvl w:val="0"/>
                <w:numId w:val="34"/>
              </w:numPr>
              <w:contextualSpacing/>
              <w:jc w:val="left"/>
              <w:rPr>
                <w:rFonts w:asciiTheme="majorBidi" w:hAnsiTheme="majorBidi" w:cstheme="majorBidi"/>
              </w:rPr>
            </w:pPr>
            <w:r w:rsidRPr="00F84769">
              <w:rPr>
                <w:rFonts w:asciiTheme="majorBidi" w:hAnsiTheme="majorBidi" w:cstheme="majorBidi"/>
              </w:rPr>
              <w:t>Implementing agency staff</w:t>
            </w:r>
          </w:p>
          <w:p w14:paraId="040E474E" w14:textId="77777777" w:rsidR="00B62EFA" w:rsidRPr="00F84769" w:rsidRDefault="00B62EFA" w:rsidP="00B62EFA">
            <w:pPr>
              <w:numPr>
                <w:ilvl w:val="0"/>
                <w:numId w:val="34"/>
              </w:numPr>
              <w:contextualSpacing/>
              <w:jc w:val="left"/>
              <w:rPr>
                <w:rFonts w:asciiTheme="majorBidi" w:hAnsiTheme="majorBidi" w:cstheme="majorBidi"/>
              </w:rPr>
            </w:pPr>
            <w:r w:rsidRPr="00F84769">
              <w:rPr>
                <w:rFonts w:asciiTheme="majorBidi" w:hAnsiTheme="majorBidi" w:cstheme="majorBidi"/>
              </w:rPr>
              <w:t>National partners (NOUs etc)</w:t>
            </w:r>
          </w:p>
          <w:p w14:paraId="32D2266C" w14:textId="77777777" w:rsidR="00B62EFA" w:rsidRPr="00F84769" w:rsidRDefault="00B62EFA" w:rsidP="00B62EFA">
            <w:pPr>
              <w:numPr>
                <w:ilvl w:val="0"/>
                <w:numId w:val="35"/>
              </w:numPr>
              <w:contextualSpacing/>
              <w:jc w:val="left"/>
              <w:rPr>
                <w:rFonts w:asciiTheme="majorBidi" w:hAnsiTheme="majorBidi" w:cstheme="majorBidi"/>
              </w:rPr>
            </w:pPr>
            <w:r w:rsidRPr="00F84769">
              <w:rPr>
                <w:rFonts w:asciiTheme="majorBidi" w:hAnsiTheme="majorBidi" w:cstheme="majorBidi"/>
              </w:rPr>
              <w:t>Survey results</w:t>
            </w:r>
          </w:p>
          <w:p w14:paraId="4318C1B8" w14:textId="77777777" w:rsidR="00B62EFA" w:rsidRPr="00F84769" w:rsidRDefault="00B62EFA" w:rsidP="00B62EFA">
            <w:pPr>
              <w:numPr>
                <w:ilvl w:val="0"/>
                <w:numId w:val="35"/>
              </w:numPr>
              <w:contextualSpacing/>
              <w:jc w:val="left"/>
              <w:rPr>
                <w:rFonts w:asciiTheme="majorBidi" w:hAnsiTheme="majorBidi" w:cstheme="majorBidi"/>
              </w:rPr>
            </w:pPr>
            <w:r w:rsidRPr="00F84769">
              <w:rPr>
                <w:rFonts w:asciiTheme="majorBidi" w:hAnsiTheme="majorBidi" w:cstheme="majorBidi"/>
              </w:rPr>
              <w:t>Document review</w:t>
            </w:r>
          </w:p>
          <w:p w14:paraId="27CC8A6F" w14:textId="77777777" w:rsidR="00B62EFA" w:rsidRPr="00F84769" w:rsidRDefault="00B62EFA" w:rsidP="00B62EFA">
            <w:pPr>
              <w:numPr>
                <w:ilvl w:val="0"/>
                <w:numId w:val="35"/>
              </w:numPr>
              <w:contextualSpacing/>
              <w:jc w:val="left"/>
              <w:rPr>
                <w:rFonts w:asciiTheme="majorBidi" w:hAnsiTheme="majorBidi" w:cstheme="majorBidi"/>
              </w:rPr>
            </w:pPr>
            <w:r w:rsidRPr="00F84769">
              <w:rPr>
                <w:rFonts w:asciiTheme="majorBidi" w:hAnsiTheme="majorBidi" w:cstheme="majorBidi"/>
              </w:rPr>
              <w:t>Evidence from sample of completed projects from Implementing agencies which provide overview of project cycle and identify monitoring and evaluation plans, practices and outcomes.</w:t>
            </w:r>
          </w:p>
        </w:tc>
      </w:tr>
      <w:tr w:rsidR="00B62EFA" w:rsidRPr="00F84769" w14:paraId="38F4C61F" w14:textId="77777777" w:rsidTr="007B7149">
        <w:trPr>
          <w:jc w:val="center"/>
        </w:trPr>
        <w:tc>
          <w:tcPr>
            <w:tcW w:w="5000" w:type="pct"/>
            <w:gridSpan w:val="3"/>
            <w:shd w:val="clear" w:color="auto" w:fill="C6D9F1" w:themeFill="text2" w:themeFillTint="33"/>
          </w:tcPr>
          <w:p w14:paraId="0A63FD30"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2. EFFECTIVENESS</w:t>
            </w:r>
          </w:p>
        </w:tc>
      </w:tr>
      <w:tr w:rsidR="00B62EFA" w:rsidRPr="00F84769" w14:paraId="2BCCFFA1" w14:textId="77777777" w:rsidTr="007B7149">
        <w:trPr>
          <w:trHeight w:val="548"/>
          <w:jc w:val="center"/>
        </w:trPr>
        <w:tc>
          <w:tcPr>
            <w:tcW w:w="1713" w:type="pct"/>
            <w:shd w:val="clear" w:color="auto" w:fill="FFFFFF" w:themeFill="background1"/>
          </w:tcPr>
          <w:p w14:paraId="21616922" w14:textId="77777777" w:rsidR="00B62EFA" w:rsidRPr="00F84769" w:rsidRDefault="00B62EFA" w:rsidP="00B62EFA">
            <w:pPr>
              <w:numPr>
                <w:ilvl w:val="0"/>
                <w:numId w:val="45"/>
              </w:numPr>
              <w:contextualSpacing/>
              <w:jc w:val="left"/>
              <w:rPr>
                <w:rFonts w:asciiTheme="majorBidi" w:hAnsiTheme="majorBidi" w:cstheme="majorBidi"/>
              </w:rPr>
            </w:pPr>
            <w:r w:rsidRPr="00F84769">
              <w:rPr>
                <w:rFonts w:asciiTheme="majorBidi" w:hAnsiTheme="majorBidi" w:cstheme="majorBidi"/>
              </w:rPr>
              <w:t>How familiar are stakeholders involved in the design, implementation and monitoring of Multilateral Fund projects, (eg. the Secretariat, Implementing Agencies and national partners) with the requirements for effective evaluation (use of log frames, Theories of Change, funding of monitoring and evaluation etc)?</w:t>
            </w:r>
          </w:p>
          <w:p w14:paraId="310AF6F9"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(a) Do the templates used for design and monitoring contain the necessary results-based structure, information, funding and workplan for the conduct of credible evaluation?</w:t>
            </w:r>
          </w:p>
          <w:p w14:paraId="0CB17C16"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 xml:space="preserve">(b) What are the interlinkages between monitoring activities undertaken by the </w:t>
            </w:r>
            <w:r w:rsidRPr="00F84769">
              <w:rPr>
                <w:rFonts w:asciiTheme="majorBidi" w:hAnsiTheme="majorBidi" w:cstheme="majorBidi"/>
              </w:rPr>
              <w:lastRenderedPageBreak/>
              <w:t>Programme Management function and the activities of the M&amp;E function?</w:t>
            </w:r>
          </w:p>
          <w:p w14:paraId="0FF2125D"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(c) Are there examples of lessons that have been learned through M&amp; E activities being fed into new phases of programming?</w:t>
            </w:r>
          </w:p>
          <w:p w14:paraId="54B7405E" w14:textId="77777777" w:rsidR="00B62EFA" w:rsidRPr="00F84769" w:rsidRDefault="00B62EFA" w:rsidP="00B62EFA">
            <w:pPr>
              <w:numPr>
                <w:ilvl w:val="0"/>
                <w:numId w:val="45"/>
              </w:numPr>
              <w:contextualSpacing/>
              <w:jc w:val="left"/>
              <w:rPr>
                <w:rFonts w:asciiTheme="majorBidi" w:hAnsiTheme="majorBidi" w:cstheme="majorBidi"/>
              </w:rPr>
            </w:pPr>
            <w:r w:rsidRPr="00F84769">
              <w:rPr>
                <w:rFonts w:asciiTheme="majorBidi" w:hAnsiTheme="majorBidi" w:cstheme="majorBidi"/>
              </w:rPr>
              <w:t>To what extent have issues identified in evaluations been discussed internally at the corporate level, with the Executive Committee and with implementing agencies?</w:t>
            </w:r>
          </w:p>
          <w:p w14:paraId="152D3409"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Has there been any sharing of lessons learned among implementing agencies and concerned national partners and implementers involved in Multilateral Fund   work?</w:t>
            </w:r>
          </w:p>
          <w:p w14:paraId="0232079A"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How accessible are monitoring and evaluation reports produced at Multilateral Fund?</w:t>
            </w:r>
          </w:p>
          <w:p w14:paraId="545A599D"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In what ways have the products of evaluations been disseminated and shared among relevant stakeholders?</w:t>
            </w:r>
          </w:p>
          <w:p w14:paraId="292CBE7F"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Are evaluations a core component of the Communications Strategy of Multilateral Fund?</w:t>
            </w:r>
          </w:p>
          <w:p w14:paraId="3494CC2E"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In what ways does UNEP, UNIDO, UNDP and the World Bank support the dissemination of key findings and recommendations of Multilateral Fund Evaluations?</w:t>
            </w:r>
          </w:p>
          <w:p w14:paraId="4B69C379"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 xml:space="preserve">What criteria should be adopted to develop an Evaluation Function that is fit-for-purpose in Multilateral Fund? What key </w:t>
            </w:r>
            <w:r w:rsidRPr="00F84769">
              <w:rPr>
                <w:rFonts w:asciiTheme="majorBidi" w:hAnsiTheme="majorBidi" w:cstheme="majorBidi"/>
              </w:rPr>
              <w:lastRenderedPageBreak/>
              <w:t>principles and organizational arrangements should be set in place to ensure the involvement of the evaluation function during the design, implementation, monitoring and evaluation of Multilateral Fund projects - ie. how best should monitoring evaluation be considered at each point in the project cycle?</w:t>
            </w:r>
          </w:p>
          <w:p w14:paraId="337CCCBA" w14:textId="77777777" w:rsidR="00B62EFA" w:rsidRPr="00F84769" w:rsidRDefault="00B62EFA" w:rsidP="00B62EFA">
            <w:pPr>
              <w:numPr>
                <w:ilvl w:val="0"/>
                <w:numId w:val="38"/>
              </w:numPr>
              <w:ind w:right="144"/>
              <w:contextualSpacing/>
              <w:rPr>
                <w:rFonts w:asciiTheme="majorBidi" w:hAnsiTheme="majorBidi" w:cstheme="majorBidi"/>
              </w:rPr>
            </w:pPr>
            <w:r w:rsidRPr="00F84769">
              <w:rPr>
                <w:rFonts w:asciiTheme="majorBidi" w:hAnsiTheme="majorBidi" w:cstheme="majorBidi"/>
              </w:rPr>
              <w:t>Does Multilateral Fund have the capacity to undertake a comprehensive evaluation programme or are there other options to build on work done in the implementing agencies?</w:t>
            </w:r>
          </w:p>
        </w:tc>
        <w:tc>
          <w:tcPr>
            <w:tcW w:w="1602" w:type="pct"/>
            <w:shd w:val="clear" w:color="auto" w:fill="FFFFFF" w:themeFill="background1"/>
          </w:tcPr>
          <w:p w14:paraId="55C6D841" w14:textId="77777777" w:rsidR="00B62EFA" w:rsidRPr="00F84769" w:rsidRDefault="00B62EFA" w:rsidP="00B62EFA">
            <w:pPr>
              <w:numPr>
                <w:ilvl w:val="0"/>
                <w:numId w:val="38"/>
              </w:numPr>
              <w:contextualSpacing/>
              <w:jc w:val="left"/>
              <w:rPr>
                <w:rFonts w:asciiTheme="majorBidi" w:hAnsiTheme="majorBidi" w:cstheme="majorBidi"/>
              </w:rPr>
            </w:pPr>
            <w:r w:rsidRPr="00F84769">
              <w:rPr>
                <w:rFonts w:asciiTheme="majorBidi" w:hAnsiTheme="majorBidi" w:cstheme="majorBidi"/>
              </w:rPr>
              <w:lastRenderedPageBreak/>
              <w:t>Extent to which relevant project templates and documents highlight evaluation requirements</w:t>
            </w:r>
          </w:p>
          <w:p w14:paraId="486329E7" w14:textId="77777777" w:rsidR="00B62EFA" w:rsidRPr="00F84769" w:rsidRDefault="00B62EFA" w:rsidP="00B62EFA">
            <w:pPr>
              <w:numPr>
                <w:ilvl w:val="0"/>
                <w:numId w:val="38"/>
              </w:numPr>
              <w:contextualSpacing/>
              <w:jc w:val="left"/>
              <w:rPr>
                <w:rFonts w:asciiTheme="majorBidi" w:hAnsiTheme="majorBidi" w:cstheme="majorBidi"/>
              </w:rPr>
            </w:pPr>
            <w:r w:rsidRPr="00F84769">
              <w:rPr>
                <w:rFonts w:asciiTheme="majorBidi" w:hAnsiTheme="majorBidi" w:cstheme="majorBidi"/>
              </w:rPr>
              <w:t>Extent to which minutes of programme review processes in implementing agencies and Multilateral Fund demonstrate consideration of M&amp;E requirements and protocols.</w:t>
            </w:r>
          </w:p>
          <w:p w14:paraId="1F4B592A"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Records of discussions on evaluation findings, recommendations and learnings with implementing agency staff and Multilateral Fund staff, as well as Executive Committee.</w:t>
            </w:r>
            <w:r>
              <w:rPr>
                <w:rFonts w:asciiTheme="majorBidi" w:hAnsiTheme="majorBidi" w:cstheme="majorBidi"/>
              </w:rPr>
              <w:t xml:space="preserve"> </w:t>
            </w:r>
            <w:r w:rsidRPr="00F84769">
              <w:rPr>
                <w:rFonts w:asciiTheme="majorBidi" w:hAnsiTheme="majorBidi" w:cstheme="majorBidi"/>
              </w:rPr>
              <w:t xml:space="preserve">Are Management Responses </w:t>
            </w:r>
            <w:r w:rsidRPr="00F84769">
              <w:rPr>
                <w:rFonts w:asciiTheme="majorBidi" w:hAnsiTheme="majorBidi" w:cstheme="majorBidi"/>
              </w:rPr>
              <w:lastRenderedPageBreak/>
              <w:t>prepared for Multilateral Fund Evaluations to ensure uptake of recommendations?</w:t>
            </w:r>
          </w:p>
          <w:p w14:paraId="28A8565C" w14:textId="77777777" w:rsidR="00B62EFA" w:rsidRPr="00F84769" w:rsidRDefault="00B62EFA" w:rsidP="00B62EFA">
            <w:pPr>
              <w:numPr>
                <w:ilvl w:val="0"/>
                <w:numId w:val="38"/>
              </w:numPr>
              <w:contextualSpacing/>
              <w:jc w:val="left"/>
              <w:rPr>
                <w:rFonts w:asciiTheme="majorBidi" w:hAnsiTheme="majorBidi" w:cstheme="majorBidi"/>
              </w:rPr>
            </w:pPr>
            <w:r w:rsidRPr="00F84769">
              <w:rPr>
                <w:rFonts w:asciiTheme="majorBidi" w:hAnsiTheme="majorBidi" w:cstheme="majorBidi"/>
              </w:rPr>
              <w:t>Extent to which evaluation reports and learnings are reflected on Multilateral Fund</w:t>
            </w:r>
            <w:r>
              <w:rPr>
                <w:rFonts w:asciiTheme="majorBidi" w:hAnsiTheme="majorBidi" w:cstheme="majorBidi"/>
              </w:rPr>
              <w:t xml:space="preserve"> </w:t>
            </w:r>
            <w:r w:rsidRPr="00F84769">
              <w:rPr>
                <w:rFonts w:asciiTheme="majorBidi" w:hAnsiTheme="majorBidi" w:cstheme="majorBidi"/>
              </w:rPr>
              <w:t>website, Communication bulletins.</w:t>
            </w:r>
          </w:p>
          <w:p w14:paraId="5D05C071" w14:textId="77777777" w:rsidR="00B62EFA" w:rsidRPr="00F84769" w:rsidRDefault="00B62EFA" w:rsidP="00B62EFA">
            <w:pPr>
              <w:numPr>
                <w:ilvl w:val="0"/>
                <w:numId w:val="38"/>
              </w:numPr>
              <w:contextualSpacing/>
              <w:jc w:val="left"/>
              <w:rPr>
                <w:rFonts w:asciiTheme="majorBidi" w:hAnsiTheme="majorBidi" w:cstheme="majorBidi"/>
              </w:rPr>
            </w:pPr>
            <w:r w:rsidRPr="00F84769">
              <w:rPr>
                <w:rFonts w:asciiTheme="majorBidi" w:hAnsiTheme="majorBidi" w:cstheme="majorBidi"/>
              </w:rPr>
              <w:t>Assessment of evaluation report dissemination practices and briefings provided by the evaluation unit.</w:t>
            </w:r>
          </w:p>
          <w:p w14:paraId="40B491A8" w14:textId="77777777" w:rsidR="00B62EFA" w:rsidRPr="00F84769" w:rsidRDefault="00B62EFA" w:rsidP="007B7149">
            <w:pPr>
              <w:jc w:val="left"/>
              <w:rPr>
                <w:rFonts w:asciiTheme="majorBidi" w:hAnsiTheme="majorBidi" w:cstheme="majorBidi"/>
              </w:rPr>
            </w:pPr>
          </w:p>
        </w:tc>
        <w:tc>
          <w:tcPr>
            <w:tcW w:w="1685" w:type="pct"/>
            <w:shd w:val="clear" w:color="auto" w:fill="FFFFFF" w:themeFill="background1"/>
          </w:tcPr>
          <w:p w14:paraId="6A44B55E" w14:textId="77777777" w:rsidR="00B62EFA" w:rsidRPr="00F84769" w:rsidRDefault="00B62EFA" w:rsidP="00B62EFA">
            <w:pPr>
              <w:numPr>
                <w:ilvl w:val="0"/>
                <w:numId w:val="37"/>
              </w:numPr>
              <w:contextualSpacing/>
              <w:jc w:val="left"/>
              <w:rPr>
                <w:rFonts w:asciiTheme="majorBidi" w:hAnsiTheme="majorBidi" w:cstheme="majorBidi"/>
              </w:rPr>
            </w:pPr>
            <w:r w:rsidRPr="00F84769">
              <w:rPr>
                <w:rFonts w:asciiTheme="majorBidi" w:hAnsiTheme="majorBidi" w:cstheme="majorBidi"/>
              </w:rPr>
              <w:lastRenderedPageBreak/>
              <w:t>Interviews with Implementing agencies and Multilateral Fund staff</w:t>
            </w:r>
          </w:p>
          <w:p w14:paraId="68EEC118" w14:textId="77777777" w:rsidR="00B62EFA" w:rsidRPr="00F84769" w:rsidRDefault="00B62EFA" w:rsidP="00B62EFA">
            <w:pPr>
              <w:numPr>
                <w:ilvl w:val="0"/>
                <w:numId w:val="37"/>
              </w:numPr>
              <w:contextualSpacing/>
              <w:jc w:val="left"/>
              <w:rPr>
                <w:rFonts w:asciiTheme="majorBidi" w:hAnsiTheme="majorBidi" w:cstheme="majorBidi"/>
              </w:rPr>
            </w:pPr>
            <w:r w:rsidRPr="00F84769">
              <w:rPr>
                <w:rFonts w:asciiTheme="majorBidi" w:hAnsiTheme="majorBidi" w:cstheme="majorBidi"/>
              </w:rPr>
              <w:t>Document review</w:t>
            </w:r>
          </w:p>
          <w:p w14:paraId="2A72AFC7"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Interviews with Multilateral Fund staff, Implementing agency Staff. Interviews and document/website reviews Review of Implementing agency evaluations of Multilateral Fund projects where available.</w:t>
            </w:r>
          </w:p>
          <w:p w14:paraId="0CCE3B04" w14:textId="77777777" w:rsidR="00B62EFA" w:rsidRPr="00F84769" w:rsidRDefault="00B62EFA" w:rsidP="007B7149">
            <w:pPr>
              <w:jc w:val="left"/>
              <w:rPr>
                <w:rFonts w:asciiTheme="majorBidi" w:hAnsiTheme="majorBidi" w:cstheme="majorBidi"/>
              </w:rPr>
            </w:pPr>
          </w:p>
          <w:p w14:paraId="5EBAB423" w14:textId="77777777" w:rsidR="00B62EFA" w:rsidRPr="00F84769" w:rsidRDefault="00B62EFA" w:rsidP="007B7149">
            <w:pPr>
              <w:jc w:val="left"/>
              <w:rPr>
                <w:rFonts w:asciiTheme="majorBidi" w:hAnsiTheme="majorBidi" w:cstheme="majorBidi"/>
              </w:rPr>
            </w:pPr>
          </w:p>
          <w:p w14:paraId="3B9D7895" w14:textId="77777777" w:rsidR="00B62EFA" w:rsidRPr="00F84769" w:rsidRDefault="00B62EFA" w:rsidP="007B7149">
            <w:pPr>
              <w:jc w:val="left"/>
              <w:rPr>
                <w:rFonts w:asciiTheme="majorBidi" w:hAnsiTheme="majorBidi" w:cstheme="majorBidi"/>
              </w:rPr>
            </w:pPr>
          </w:p>
          <w:p w14:paraId="2327CC1D"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Informal brainstorming of preliminary findings within Multilateral Fund, Informal Advisory Group and then with Implementing Agencies.</w:t>
            </w:r>
          </w:p>
          <w:p w14:paraId="48CE4229"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lastRenderedPageBreak/>
              <w:t>Ultimate goal of this reflection will be to outline an Evaluation Policy that meets Multilateral Fund   needs for accountability and learning.</w:t>
            </w:r>
          </w:p>
        </w:tc>
      </w:tr>
      <w:tr w:rsidR="00B62EFA" w:rsidRPr="00F84769" w14:paraId="6EF8B26C" w14:textId="77777777" w:rsidTr="007B7149">
        <w:trPr>
          <w:jc w:val="center"/>
        </w:trPr>
        <w:tc>
          <w:tcPr>
            <w:tcW w:w="5000" w:type="pct"/>
            <w:gridSpan w:val="3"/>
            <w:shd w:val="clear" w:color="auto" w:fill="C6D9F1" w:themeFill="text2" w:themeFillTint="33"/>
          </w:tcPr>
          <w:p w14:paraId="72778A11"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lastRenderedPageBreak/>
              <w:t>3. EVALUATION RESOURCES AND SUSTAINABILITY</w:t>
            </w:r>
          </w:p>
        </w:tc>
      </w:tr>
      <w:tr w:rsidR="00B62EFA" w:rsidRPr="00F84769" w14:paraId="4B73FA30" w14:textId="77777777" w:rsidTr="007B7149">
        <w:trPr>
          <w:jc w:val="center"/>
        </w:trPr>
        <w:tc>
          <w:tcPr>
            <w:tcW w:w="1713" w:type="pct"/>
            <w:shd w:val="clear" w:color="auto" w:fill="FFFFFF" w:themeFill="background1"/>
          </w:tcPr>
          <w:p w14:paraId="55E1CA00" w14:textId="77777777" w:rsidR="00B62EFA" w:rsidRPr="00F84769" w:rsidRDefault="00B62EFA" w:rsidP="00B62EFA">
            <w:pPr>
              <w:numPr>
                <w:ilvl w:val="0"/>
                <w:numId w:val="39"/>
              </w:numPr>
              <w:shd w:val="clear" w:color="auto" w:fill="FFFFFF" w:themeFill="background1"/>
              <w:ind w:left="360"/>
              <w:rPr>
                <w:rFonts w:asciiTheme="majorBidi" w:hAnsiTheme="majorBidi" w:cstheme="majorBidi"/>
              </w:rPr>
            </w:pPr>
            <w:r w:rsidRPr="00F84769">
              <w:rPr>
                <w:rFonts w:asciiTheme="majorBidi" w:hAnsiTheme="majorBidi" w:cstheme="majorBidi"/>
              </w:rPr>
              <w:t xml:space="preserve">Are Multilateral Fund’ss current investment in </w:t>
            </w:r>
            <w:r w:rsidRPr="00F84769">
              <w:rPr>
                <w:rFonts w:asciiTheme="majorBidi" w:hAnsiTheme="majorBidi" w:cstheme="majorBidi"/>
                <w:color w:val="000000"/>
              </w:rPr>
              <w:t xml:space="preserve">M&amp;E </w:t>
            </w:r>
            <w:r w:rsidRPr="00F84769">
              <w:rPr>
                <w:rFonts w:asciiTheme="majorBidi" w:hAnsiTheme="majorBidi" w:cstheme="majorBidi"/>
              </w:rPr>
              <w:t>sufficient to implement a credible monitoring and evaluation function?</w:t>
            </w:r>
          </w:p>
          <w:p w14:paraId="520F4A13" w14:textId="77777777" w:rsidR="00B62EFA" w:rsidRPr="00F84769" w:rsidRDefault="00B62EFA" w:rsidP="00B62EFA">
            <w:pPr>
              <w:numPr>
                <w:ilvl w:val="0"/>
                <w:numId w:val="39"/>
              </w:numPr>
              <w:shd w:val="clear" w:color="auto" w:fill="FFFFFF" w:themeFill="background1"/>
              <w:ind w:left="360"/>
              <w:rPr>
                <w:rFonts w:asciiTheme="majorBidi" w:hAnsiTheme="majorBidi" w:cstheme="majorBidi"/>
                <w:color w:val="000000"/>
              </w:rPr>
            </w:pPr>
            <w:r w:rsidRPr="00F84769">
              <w:rPr>
                <w:rFonts w:asciiTheme="majorBidi" w:hAnsiTheme="majorBidi" w:cstheme="majorBidi"/>
              </w:rPr>
              <w:t xml:space="preserve">To what extent has Multilateral Fund ‘s </w:t>
            </w:r>
            <w:r w:rsidRPr="00F84769">
              <w:rPr>
                <w:rFonts w:asciiTheme="majorBidi" w:hAnsiTheme="majorBidi" w:cstheme="majorBidi"/>
                <w:color w:val="000000"/>
              </w:rPr>
              <w:t>organizational arrangements and commitments been adequate to support the implementation of a credible monitoring and evaluation function?</w:t>
            </w:r>
          </w:p>
          <w:p w14:paraId="2F99A035" w14:textId="77777777" w:rsidR="00B62EFA" w:rsidRPr="00F84769" w:rsidRDefault="00B62EFA" w:rsidP="00B62EFA">
            <w:pPr>
              <w:numPr>
                <w:ilvl w:val="0"/>
                <w:numId w:val="39"/>
              </w:numPr>
              <w:shd w:val="clear" w:color="auto" w:fill="FFFFFF" w:themeFill="background1"/>
              <w:ind w:left="360"/>
              <w:rPr>
                <w:rFonts w:asciiTheme="majorBidi" w:hAnsiTheme="majorBidi" w:cstheme="majorBidi"/>
              </w:rPr>
            </w:pPr>
            <w:r w:rsidRPr="00F84769">
              <w:rPr>
                <w:rFonts w:asciiTheme="majorBidi" w:hAnsiTheme="majorBidi" w:cstheme="majorBidi"/>
              </w:rPr>
              <w:t>How efficient has the M&amp;E function been in delivering its annual work programme?</w:t>
            </w:r>
            <w:r>
              <w:rPr>
                <w:rFonts w:asciiTheme="majorBidi" w:hAnsiTheme="majorBidi" w:cstheme="majorBidi"/>
              </w:rPr>
              <w:t xml:space="preserve"> </w:t>
            </w:r>
            <w:r w:rsidRPr="00F84769">
              <w:rPr>
                <w:rFonts w:asciiTheme="majorBidi" w:hAnsiTheme="majorBidi" w:cstheme="majorBidi"/>
              </w:rPr>
              <w:t>What incentives have been/could be adopted to encourage the development of a culture of evaluation and implementation of evaluation recommendations?</w:t>
            </w:r>
          </w:p>
        </w:tc>
        <w:tc>
          <w:tcPr>
            <w:tcW w:w="1602" w:type="pct"/>
            <w:shd w:val="clear" w:color="auto" w:fill="FFFFFF" w:themeFill="background1"/>
          </w:tcPr>
          <w:p w14:paraId="33A3DAE9" w14:textId="77777777" w:rsidR="00B62EFA" w:rsidRPr="00F84769" w:rsidRDefault="00B62EFA" w:rsidP="00B62EFA">
            <w:pPr>
              <w:numPr>
                <w:ilvl w:val="0"/>
                <w:numId w:val="39"/>
              </w:numPr>
              <w:shd w:val="clear" w:color="auto" w:fill="FFFFFF" w:themeFill="background1"/>
              <w:ind w:left="360"/>
              <w:rPr>
                <w:rFonts w:asciiTheme="majorBidi" w:hAnsiTheme="majorBidi" w:cstheme="majorBidi"/>
              </w:rPr>
            </w:pPr>
            <w:r w:rsidRPr="00F84769">
              <w:rPr>
                <w:rFonts w:asciiTheme="majorBidi" w:hAnsiTheme="majorBidi" w:cstheme="majorBidi"/>
              </w:rPr>
              <w:t>What have been the costs and deliverables of the evaluation unit?</w:t>
            </w:r>
          </w:p>
          <w:p w14:paraId="3011E554" w14:textId="77777777" w:rsidR="00B62EFA" w:rsidRPr="00F84769" w:rsidRDefault="00B62EFA" w:rsidP="00B62EFA">
            <w:pPr>
              <w:numPr>
                <w:ilvl w:val="0"/>
                <w:numId w:val="39"/>
              </w:numPr>
              <w:shd w:val="clear" w:color="auto" w:fill="FFFFFF" w:themeFill="background1"/>
              <w:ind w:left="360"/>
              <w:rPr>
                <w:rFonts w:asciiTheme="majorBidi" w:hAnsiTheme="majorBidi" w:cstheme="majorBidi"/>
              </w:rPr>
            </w:pPr>
            <w:r w:rsidRPr="00F84769">
              <w:rPr>
                <w:rFonts w:asciiTheme="majorBidi" w:hAnsiTheme="majorBidi" w:cstheme="majorBidi"/>
              </w:rPr>
              <w:t>Explore to what extent the guidance contained in section 6 of ST/AI/2021/3 covering resources is of relevance to Multilateral Fund</w:t>
            </w:r>
          </w:p>
          <w:p w14:paraId="39978256" w14:textId="77777777" w:rsidR="00B62EFA" w:rsidRPr="00F84769" w:rsidRDefault="00B62EFA" w:rsidP="007B7149">
            <w:pPr>
              <w:shd w:val="clear" w:color="auto" w:fill="FFFFFF" w:themeFill="background1"/>
              <w:rPr>
                <w:rFonts w:asciiTheme="majorBidi" w:hAnsiTheme="majorBidi" w:cstheme="majorBidi"/>
              </w:rPr>
            </w:pPr>
          </w:p>
          <w:p w14:paraId="046FE746" w14:textId="77777777" w:rsidR="00B62EFA" w:rsidRPr="00F84769" w:rsidRDefault="00B62EFA" w:rsidP="007B7149">
            <w:pPr>
              <w:shd w:val="clear" w:color="auto" w:fill="FFFFFF" w:themeFill="background1"/>
              <w:rPr>
                <w:rFonts w:asciiTheme="majorBidi" w:hAnsiTheme="majorBidi" w:cstheme="majorBidi"/>
              </w:rPr>
            </w:pPr>
          </w:p>
          <w:p w14:paraId="54082D96" w14:textId="77777777" w:rsidR="00B62EFA" w:rsidRPr="00F84769" w:rsidRDefault="00B62EFA" w:rsidP="007B7149">
            <w:pPr>
              <w:shd w:val="clear" w:color="auto" w:fill="FFFFFF" w:themeFill="background1"/>
              <w:rPr>
                <w:rFonts w:asciiTheme="majorBidi" w:hAnsiTheme="majorBidi" w:cstheme="majorBidi"/>
              </w:rPr>
            </w:pPr>
          </w:p>
        </w:tc>
        <w:tc>
          <w:tcPr>
            <w:tcW w:w="1685" w:type="pct"/>
            <w:shd w:val="clear" w:color="auto" w:fill="FFFFFF" w:themeFill="background1"/>
          </w:tcPr>
          <w:p w14:paraId="58C9C66E" w14:textId="77777777" w:rsidR="00B62EFA" w:rsidRPr="00F84769" w:rsidRDefault="00B62EFA" w:rsidP="007B7149">
            <w:pPr>
              <w:shd w:val="clear" w:color="auto" w:fill="FFFFFF" w:themeFill="background1"/>
              <w:rPr>
                <w:rFonts w:asciiTheme="majorBidi" w:hAnsiTheme="majorBidi" w:cstheme="majorBidi"/>
              </w:rPr>
            </w:pPr>
            <w:r w:rsidRPr="00F84769">
              <w:rPr>
                <w:rFonts w:asciiTheme="majorBidi" w:hAnsiTheme="majorBidi" w:cstheme="majorBidi"/>
              </w:rPr>
              <w:t>Documents review of budgets</w:t>
            </w:r>
          </w:p>
          <w:p w14:paraId="4FCE5C3A" w14:textId="77777777" w:rsidR="00B62EFA" w:rsidRPr="00F84769" w:rsidRDefault="00B62EFA" w:rsidP="00B62EFA">
            <w:pPr>
              <w:numPr>
                <w:ilvl w:val="0"/>
                <w:numId w:val="40"/>
              </w:numPr>
              <w:shd w:val="clear" w:color="auto" w:fill="FFFFFF" w:themeFill="background1"/>
              <w:rPr>
                <w:rFonts w:asciiTheme="majorBidi" w:hAnsiTheme="majorBidi" w:cstheme="majorBidi"/>
              </w:rPr>
            </w:pPr>
            <w:r w:rsidRPr="00F84769">
              <w:rPr>
                <w:rFonts w:asciiTheme="majorBidi" w:hAnsiTheme="majorBidi" w:cstheme="majorBidi"/>
              </w:rPr>
              <w:t>Assess a sample of evaluation reports and PCR reports produced within the past 5 years using the UNEG quality checklist for Evaluation Reports as a guide (UNEG/G (2010)/2</w:t>
            </w:r>
          </w:p>
          <w:p w14:paraId="3AB4F6FC" w14:textId="77777777" w:rsidR="00B62EFA" w:rsidRPr="00F84769" w:rsidRDefault="00B62EFA" w:rsidP="00B62EFA">
            <w:pPr>
              <w:numPr>
                <w:ilvl w:val="0"/>
                <w:numId w:val="40"/>
              </w:numPr>
              <w:shd w:val="clear" w:color="auto" w:fill="FFFFFF" w:themeFill="background1"/>
              <w:rPr>
                <w:rFonts w:asciiTheme="majorBidi" w:hAnsiTheme="majorBidi" w:cstheme="majorBidi"/>
              </w:rPr>
            </w:pPr>
            <w:r w:rsidRPr="00F84769">
              <w:rPr>
                <w:rFonts w:asciiTheme="majorBidi" w:hAnsiTheme="majorBidi" w:cstheme="majorBidi"/>
              </w:rPr>
              <w:t>Interviews and survey responses</w:t>
            </w:r>
          </w:p>
        </w:tc>
      </w:tr>
      <w:tr w:rsidR="00B62EFA" w:rsidRPr="00F84769" w14:paraId="4DF3665A" w14:textId="77777777" w:rsidTr="007B7149">
        <w:trPr>
          <w:jc w:val="center"/>
        </w:trPr>
        <w:tc>
          <w:tcPr>
            <w:tcW w:w="5000" w:type="pct"/>
            <w:gridSpan w:val="3"/>
            <w:shd w:val="clear" w:color="auto" w:fill="C6D9F1" w:themeFill="text2" w:themeFillTint="33"/>
          </w:tcPr>
          <w:p w14:paraId="3B51D8B5"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4. MONITORING, REPORTING &amp; ACCOUNTABILITY OF UNEG REQUIREMENTS</w:t>
            </w:r>
            <w:r w:rsidRPr="00F84769">
              <w:rPr>
                <w:rStyle w:val="FootnoteReference"/>
                <w:rFonts w:asciiTheme="majorBidi" w:hAnsiTheme="majorBidi" w:cstheme="majorBidi"/>
                <w:b/>
                <w:bCs/>
              </w:rPr>
              <w:footnoteReference w:id="101"/>
            </w:r>
          </w:p>
        </w:tc>
      </w:tr>
      <w:tr w:rsidR="00B62EFA" w:rsidRPr="00F84769" w14:paraId="07C7146A" w14:textId="77777777" w:rsidTr="007B7149">
        <w:trPr>
          <w:jc w:val="center"/>
        </w:trPr>
        <w:tc>
          <w:tcPr>
            <w:tcW w:w="1713" w:type="pct"/>
            <w:shd w:val="clear" w:color="auto" w:fill="FFFFFF" w:themeFill="background1"/>
          </w:tcPr>
          <w:p w14:paraId="0DAA794B" w14:textId="77777777" w:rsidR="00B62EFA" w:rsidRPr="00F84769" w:rsidRDefault="00B62EFA" w:rsidP="00B62EFA">
            <w:pPr>
              <w:numPr>
                <w:ilvl w:val="0"/>
                <w:numId w:val="41"/>
              </w:numPr>
              <w:shd w:val="clear" w:color="auto" w:fill="FFFFFF" w:themeFill="background1"/>
              <w:contextualSpacing/>
              <w:rPr>
                <w:rFonts w:asciiTheme="majorBidi" w:hAnsiTheme="majorBidi" w:cstheme="majorBidi"/>
              </w:rPr>
            </w:pPr>
            <w:r w:rsidRPr="00F84769">
              <w:rPr>
                <w:rFonts w:asciiTheme="majorBidi" w:hAnsiTheme="majorBidi" w:cstheme="majorBidi"/>
              </w:rPr>
              <w:lastRenderedPageBreak/>
              <w:t>To what extent does Multilateral Fund meet the UNEG gender equality-related norms and standards and applies the UNEG Guidance on Integrating Humans Rights and Gender Equality in all phases of monitoring and evaluation?</w:t>
            </w:r>
          </w:p>
          <w:p w14:paraId="5FFBE99E" w14:textId="77777777" w:rsidR="00B62EFA" w:rsidRPr="00F84769" w:rsidRDefault="00B62EFA" w:rsidP="00B62EFA">
            <w:pPr>
              <w:numPr>
                <w:ilvl w:val="0"/>
                <w:numId w:val="41"/>
              </w:numPr>
              <w:shd w:val="clear" w:color="auto" w:fill="FFFFFF" w:themeFill="background1"/>
              <w:contextualSpacing/>
              <w:rPr>
                <w:rFonts w:asciiTheme="majorBidi" w:hAnsiTheme="majorBidi" w:cstheme="majorBidi"/>
              </w:rPr>
            </w:pPr>
            <w:r w:rsidRPr="00F84769">
              <w:rPr>
                <w:rFonts w:asciiTheme="majorBidi" w:hAnsiTheme="majorBidi" w:cstheme="majorBidi"/>
              </w:rPr>
              <w:t>How effectively does Multilateral Fund monitor, evaluate and report on the implementation of gender and human rights? Is relevant information systematically collected and analysed to feed into management decisions?</w:t>
            </w:r>
          </w:p>
          <w:p w14:paraId="5E3E3527" w14:textId="77777777" w:rsidR="00B62EFA" w:rsidRPr="00F84769" w:rsidRDefault="00B62EFA" w:rsidP="00B62EFA">
            <w:pPr>
              <w:numPr>
                <w:ilvl w:val="0"/>
                <w:numId w:val="41"/>
              </w:numPr>
              <w:shd w:val="clear" w:color="auto" w:fill="FFFFFF" w:themeFill="background1"/>
              <w:contextualSpacing/>
              <w:rPr>
                <w:rFonts w:asciiTheme="majorBidi" w:hAnsiTheme="majorBidi" w:cstheme="majorBidi"/>
              </w:rPr>
            </w:pPr>
            <w:r w:rsidRPr="00F84769">
              <w:rPr>
                <w:rFonts w:asciiTheme="majorBidi" w:hAnsiTheme="majorBidi" w:cstheme="majorBidi"/>
                <w:color w:val="000000"/>
              </w:rPr>
              <w:t>What methods are used to address and evaluate gender equality and women’s empowerment in developing the evaluation work programme and resulting evaluations?</w:t>
            </w:r>
          </w:p>
        </w:tc>
        <w:tc>
          <w:tcPr>
            <w:tcW w:w="1602" w:type="pct"/>
            <w:shd w:val="clear" w:color="auto" w:fill="FFFFFF" w:themeFill="background1"/>
          </w:tcPr>
          <w:p w14:paraId="138A0272" w14:textId="77777777" w:rsidR="00B62EFA" w:rsidRPr="00F84769" w:rsidRDefault="00B62EFA" w:rsidP="007B7149">
            <w:pPr>
              <w:shd w:val="clear" w:color="auto" w:fill="FFFFFF" w:themeFill="background1"/>
              <w:rPr>
                <w:rFonts w:asciiTheme="majorBidi" w:hAnsiTheme="majorBidi" w:cstheme="majorBidi"/>
              </w:rPr>
            </w:pPr>
            <w:r w:rsidRPr="00F84769">
              <w:rPr>
                <w:rFonts w:asciiTheme="majorBidi" w:hAnsiTheme="majorBidi" w:cstheme="majorBidi"/>
              </w:rPr>
              <w:t>Review Multilateral Fund guidance on evaluating gender in projects and other relevant templates</w:t>
            </w:r>
          </w:p>
        </w:tc>
        <w:tc>
          <w:tcPr>
            <w:tcW w:w="1685" w:type="pct"/>
            <w:shd w:val="clear" w:color="auto" w:fill="FFFFFF" w:themeFill="background1"/>
          </w:tcPr>
          <w:p w14:paraId="308C8AC2" w14:textId="77777777" w:rsidR="00B62EFA" w:rsidRPr="00F84769" w:rsidRDefault="00B62EFA" w:rsidP="00B62EFA">
            <w:pPr>
              <w:numPr>
                <w:ilvl w:val="0"/>
                <w:numId w:val="42"/>
              </w:numPr>
              <w:shd w:val="clear" w:color="auto" w:fill="FFFFFF" w:themeFill="background1"/>
              <w:contextualSpacing/>
              <w:rPr>
                <w:rFonts w:asciiTheme="majorBidi" w:hAnsiTheme="majorBidi" w:cstheme="majorBidi"/>
              </w:rPr>
            </w:pPr>
            <w:r w:rsidRPr="00F84769">
              <w:rPr>
                <w:rFonts w:asciiTheme="majorBidi" w:hAnsiTheme="majorBidi" w:cstheme="majorBidi"/>
              </w:rPr>
              <w:t>Interviews with Multilateral Fund staff and implementing agency staff</w:t>
            </w:r>
          </w:p>
          <w:p w14:paraId="1AB408EC" w14:textId="77777777" w:rsidR="00B62EFA" w:rsidRPr="00F84769" w:rsidRDefault="00B62EFA" w:rsidP="00B62EFA">
            <w:pPr>
              <w:numPr>
                <w:ilvl w:val="0"/>
                <w:numId w:val="42"/>
              </w:numPr>
              <w:shd w:val="clear" w:color="auto" w:fill="FFFFFF" w:themeFill="background1"/>
              <w:contextualSpacing/>
              <w:rPr>
                <w:rFonts w:asciiTheme="majorBidi" w:hAnsiTheme="majorBidi" w:cstheme="majorBidi"/>
              </w:rPr>
            </w:pPr>
            <w:r w:rsidRPr="00F84769">
              <w:rPr>
                <w:rFonts w:asciiTheme="majorBidi" w:hAnsiTheme="majorBidi" w:cstheme="majorBidi"/>
              </w:rPr>
              <w:t>Review of those Implementing Agency evaluation reports on Multilateral Fund   projects.</w:t>
            </w:r>
          </w:p>
        </w:tc>
      </w:tr>
    </w:tbl>
    <w:p w14:paraId="7B66CF57" w14:textId="77777777" w:rsidR="00B62EFA" w:rsidRPr="00F84769" w:rsidRDefault="00B62EFA" w:rsidP="00B62EFA">
      <w:pPr>
        <w:rPr>
          <w:rFonts w:asciiTheme="majorBidi" w:hAnsiTheme="majorBidi" w:cstheme="majorBidi"/>
          <w:b/>
          <w:bCs/>
          <w:sz w:val="18"/>
          <w:szCs w:val="18"/>
        </w:rPr>
      </w:pPr>
      <w:r w:rsidRPr="00F84769">
        <w:rPr>
          <w:rFonts w:asciiTheme="majorBidi" w:hAnsiTheme="majorBidi" w:cstheme="majorBidi"/>
          <w:b/>
          <w:bCs/>
          <w:sz w:val="18"/>
          <w:szCs w:val="18"/>
        </w:rPr>
        <w:t>(*) Extracted from the Inception Report for the preparation of the Assessment of the evaluation function of the Multilateral Fund.</w:t>
      </w:r>
    </w:p>
    <w:p w14:paraId="322D3C96" w14:textId="77777777" w:rsidR="00B62EFA" w:rsidRPr="00F84769" w:rsidRDefault="00B62EFA" w:rsidP="00B62EFA">
      <w:pPr>
        <w:shd w:val="clear" w:color="auto" w:fill="FFFFFF" w:themeFill="background1"/>
        <w:jc w:val="center"/>
        <w:rPr>
          <w:rFonts w:asciiTheme="majorBidi" w:hAnsiTheme="majorBidi" w:cstheme="majorBidi"/>
        </w:rPr>
        <w:sectPr w:rsidR="00B62EFA" w:rsidRPr="00F84769" w:rsidSect="005B2DA6">
          <w:footnotePr>
            <w:pos w:val="beneathText"/>
            <w:numRestart w:val="eachPage"/>
          </w:footnotePr>
          <w:pgSz w:w="15840" w:h="12240" w:orient="landscape" w:code="1"/>
          <w:pgMar w:top="1440" w:right="720" w:bottom="1354" w:left="864" w:header="720" w:footer="475" w:gutter="0"/>
          <w:pgNumType w:start="1"/>
          <w:cols w:space="720"/>
          <w:titlePg/>
          <w:docGrid w:linePitch="326"/>
        </w:sectPr>
      </w:pPr>
    </w:p>
    <w:p w14:paraId="0C7A0343" w14:textId="77777777" w:rsidR="00B62EFA" w:rsidRPr="00F84769" w:rsidRDefault="00B62EFA" w:rsidP="00B62EFA">
      <w:pPr>
        <w:shd w:val="clear" w:color="auto" w:fill="FFFFFF" w:themeFill="background1"/>
        <w:spacing w:after="240"/>
        <w:jc w:val="center"/>
        <w:rPr>
          <w:rFonts w:asciiTheme="majorBidi" w:hAnsiTheme="majorBidi" w:cstheme="majorBidi"/>
          <w:b/>
          <w:bCs/>
        </w:rPr>
      </w:pPr>
      <w:r w:rsidRPr="00F84769">
        <w:rPr>
          <w:rFonts w:asciiTheme="majorBidi" w:hAnsiTheme="majorBidi" w:cstheme="majorBidi"/>
          <w:b/>
          <w:bCs/>
        </w:rPr>
        <w:lastRenderedPageBreak/>
        <w:t>Annex IV</w:t>
      </w:r>
    </w:p>
    <w:p w14:paraId="3FDBE0BB" w14:textId="77777777" w:rsidR="00B62EFA" w:rsidRPr="00F84769" w:rsidRDefault="00B62EFA" w:rsidP="00B62EFA">
      <w:pPr>
        <w:spacing w:after="240"/>
        <w:jc w:val="center"/>
        <w:rPr>
          <w:rFonts w:asciiTheme="majorBidi" w:hAnsiTheme="majorBidi" w:cstheme="majorBidi"/>
          <w:b/>
        </w:rPr>
      </w:pPr>
      <w:r w:rsidRPr="00F84769">
        <w:rPr>
          <w:rFonts w:asciiTheme="majorBidi" w:hAnsiTheme="majorBidi" w:cstheme="majorBidi"/>
          <w:b/>
        </w:rPr>
        <w:t>STAKEHOLDERS INTERVIEWS AND QUESTIONNAIRES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3325"/>
        <w:gridCol w:w="1476"/>
        <w:gridCol w:w="2243"/>
        <w:gridCol w:w="2396"/>
      </w:tblGrid>
      <w:tr w:rsidR="00B62EFA" w:rsidRPr="00F84769" w14:paraId="1ABB049F" w14:textId="77777777" w:rsidTr="007B7149">
        <w:trPr>
          <w:trHeight w:val="295"/>
          <w:jc w:val="center"/>
        </w:trPr>
        <w:tc>
          <w:tcPr>
            <w:tcW w:w="1761" w:type="pct"/>
            <w:shd w:val="clear" w:color="auto" w:fill="C6D9F1" w:themeFill="text2" w:themeFillTint="33"/>
          </w:tcPr>
          <w:p w14:paraId="71493308"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Stakeholder category</w:t>
            </w:r>
          </w:p>
        </w:tc>
        <w:tc>
          <w:tcPr>
            <w:tcW w:w="782" w:type="pct"/>
            <w:shd w:val="clear" w:color="auto" w:fill="C6D9F1" w:themeFill="text2" w:themeFillTint="33"/>
          </w:tcPr>
          <w:p w14:paraId="2037B697"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 Interviews</w:t>
            </w:r>
          </w:p>
        </w:tc>
        <w:tc>
          <w:tcPr>
            <w:tcW w:w="1188" w:type="pct"/>
            <w:shd w:val="clear" w:color="auto" w:fill="C6D9F1" w:themeFill="text2" w:themeFillTint="33"/>
          </w:tcPr>
          <w:p w14:paraId="14647BED"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 Interviewees</w:t>
            </w:r>
          </w:p>
        </w:tc>
        <w:tc>
          <w:tcPr>
            <w:tcW w:w="1269" w:type="pct"/>
            <w:shd w:val="clear" w:color="auto" w:fill="C6D9F1" w:themeFill="text2" w:themeFillTint="33"/>
          </w:tcPr>
          <w:p w14:paraId="6DF2E7FF"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 xml:space="preserve">Responses to follow-up questionnaire </w:t>
            </w:r>
          </w:p>
        </w:tc>
      </w:tr>
      <w:tr w:rsidR="00B62EFA" w:rsidRPr="00F84769" w14:paraId="715DD6BE" w14:textId="77777777" w:rsidTr="007B7149">
        <w:trPr>
          <w:trHeight w:hRule="exact" w:val="514"/>
          <w:jc w:val="center"/>
        </w:trPr>
        <w:tc>
          <w:tcPr>
            <w:tcW w:w="1761" w:type="pct"/>
            <w:shd w:val="clear" w:color="auto" w:fill="FFFFFF" w:themeFill="background1"/>
          </w:tcPr>
          <w:p w14:paraId="13ACF94B"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Executive Committee members</w:t>
            </w:r>
          </w:p>
          <w:p w14:paraId="6DE46831"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Article 5 countries</w:t>
            </w:r>
          </w:p>
        </w:tc>
        <w:tc>
          <w:tcPr>
            <w:tcW w:w="782" w:type="pct"/>
            <w:shd w:val="clear" w:color="auto" w:fill="FFFFFF" w:themeFill="background1"/>
          </w:tcPr>
          <w:p w14:paraId="6E7E179C"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3</w:t>
            </w:r>
          </w:p>
        </w:tc>
        <w:tc>
          <w:tcPr>
            <w:tcW w:w="1188" w:type="pct"/>
            <w:shd w:val="clear" w:color="auto" w:fill="FFFFFF" w:themeFill="background1"/>
          </w:tcPr>
          <w:p w14:paraId="765CA697"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3</w:t>
            </w:r>
          </w:p>
        </w:tc>
        <w:tc>
          <w:tcPr>
            <w:tcW w:w="1269" w:type="pct"/>
            <w:shd w:val="clear" w:color="auto" w:fill="FFFFFF" w:themeFill="background1"/>
          </w:tcPr>
          <w:p w14:paraId="5B6FF6D9" w14:textId="77777777" w:rsidR="00B62EFA" w:rsidRPr="00F84769" w:rsidRDefault="00B62EFA" w:rsidP="007B7149">
            <w:pPr>
              <w:jc w:val="center"/>
              <w:rPr>
                <w:rFonts w:asciiTheme="majorBidi" w:hAnsiTheme="majorBidi" w:cstheme="majorBidi"/>
              </w:rPr>
            </w:pPr>
          </w:p>
        </w:tc>
      </w:tr>
      <w:tr w:rsidR="00B62EFA" w:rsidRPr="00F84769" w14:paraId="5A191988" w14:textId="77777777" w:rsidTr="007B7149">
        <w:trPr>
          <w:trHeight w:hRule="exact" w:val="496"/>
          <w:jc w:val="center"/>
        </w:trPr>
        <w:tc>
          <w:tcPr>
            <w:tcW w:w="1761" w:type="pct"/>
            <w:shd w:val="clear" w:color="auto" w:fill="FFFFFF" w:themeFill="background1"/>
          </w:tcPr>
          <w:p w14:paraId="38043727"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Executive Committee members</w:t>
            </w:r>
          </w:p>
          <w:p w14:paraId="14C49E06"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Non-Article 5 countries</w:t>
            </w:r>
          </w:p>
        </w:tc>
        <w:tc>
          <w:tcPr>
            <w:tcW w:w="782" w:type="pct"/>
            <w:shd w:val="clear" w:color="auto" w:fill="FFFFFF" w:themeFill="background1"/>
          </w:tcPr>
          <w:p w14:paraId="55EF1143"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3</w:t>
            </w:r>
          </w:p>
        </w:tc>
        <w:tc>
          <w:tcPr>
            <w:tcW w:w="1188" w:type="pct"/>
            <w:shd w:val="clear" w:color="auto" w:fill="FFFFFF" w:themeFill="background1"/>
          </w:tcPr>
          <w:p w14:paraId="4F762350"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5</w:t>
            </w:r>
          </w:p>
        </w:tc>
        <w:tc>
          <w:tcPr>
            <w:tcW w:w="1269" w:type="pct"/>
            <w:shd w:val="clear" w:color="auto" w:fill="FFFFFF" w:themeFill="background1"/>
          </w:tcPr>
          <w:p w14:paraId="02358417"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2</w:t>
            </w:r>
          </w:p>
        </w:tc>
      </w:tr>
      <w:tr w:rsidR="00B62EFA" w:rsidRPr="00F84769" w14:paraId="2C426DF9" w14:textId="77777777" w:rsidTr="007B7149">
        <w:trPr>
          <w:trHeight w:hRule="exact" w:val="541"/>
          <w:jc w:val="center"/>
        </w:trPr>
        <w:tc>
          <w:tcPr>
            <w:tcW w:w="1761" w:type="pct"/>
            <w:shd w:val="clear" w:color="auto" w:fill="FFFFFF" w:themeFill="background1"/>
          </w:tcPr>
          <w:p w14:paraId="0FF55293"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Multilateral Fund Secretariat staff including the evaluation unit staff (SMEO – M&amp;E PA)</w:t>
            </w:r>
          </w:p>
        </w:tc>
        <w:tc>
          <w:tcPr>
            <w:tcW w:w="782" w:type="pct"/>
            <w:shd w:val="clear" w:color="auto" w:fill="FFFFFF" w:themeFill="background1"/>
          </w:tcPr>
          <w:p w14:paraId="516D858D"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10</w:t>
            </w:r>
          </w:p>
        </w:tc>
        <w:tc>
          <w:tcPr>
            <w:tcW w:w="1188" w:type="pct"/>
            <w:shd w:val="clear" w:color="auto" w:fill="FFFFFF" w:themeFill="background1"/>
          </w:tcPr>
          <w:p w14:paraId="71A95C3E"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12</w:t>
            </w:r>
          </w:p>
        </w:tc>
        <w:tc>
          <w:tcPr>
            <w:tcW w:w="1269" w:type="pct"/>
            <w:shd w:val="clear" w:color="auto" w:fill="FFFFFF" w:themeFill="background1"/>
          </w:tcPr>
          <w:p w14:paraId="0944B78E"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4</w:t>
            </w:r>
          </w:p>
        </w:tc>
      </w:tr>
      <w:tr w:rsidR="00B62EFA" w:rsidRPr="00F84769" w14:paraId="6952C7EB" w14:textId="77777777" w:rsidTr="007B7149">
        <w:trPr>
          <w:trHeight w:hRule="exact" w:val="541"/>
          <w:jc w:val="center"/>
        </w:trPr>
        <w:tc>
          <w:tcPr>
            <w:tcW w:w="1761" w:type="pct"/>
            <w:shd w:val="clear" w:color="auto" w:fill="FFFFFF" w:themeFill="background1"/>
          </w:tcPr>
          <w:p w14:paraId="0B81A374"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Representatives of bilateral and implementing agencies</w:t>
            </w:r>
          </w:p>
        </w:tc>
        <w:tc>
          <w:tcPr>
            <w:tcW w:w="782" w:type="pct"/>
            <w:shd w:val="clear" w:color="auto" w:fill="FFFFFF" w:themeFill="background1"/>
          </w:tcPr>
          <w:p w14:paraId="07686340"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5</w:t>
            </w:r>
          </w:p>
        </w:tc>
        <w:tc>
          <w:tcPr>
            <w:tcW w:w="1188" w:type="pct"/>
            <w:shd w:val="clear" w:color="auto" w:fill="FFFFFF" w:themeFill="background1"/>
          </w:tcPr>
          <w:p w14:paraId="4AB43403"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9</w:t>
            </w:r>
          </w:p>
        </w:tc>
        <w:tc>
          <w:tcPr>
            <w:tcW w:w="1269" w:type="pct"/>
            <w:shd w:val="clear" w:color="auto" w:fill="FFFFFF" w:themeFill="background1"/>
          </w:tcPr>
          <w:p w14:paraId="7E3C45E8"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w:t>
            </w:r>
          </w:p>
        </w:tc>
      </w:tr>
      <w:tr w:rsidR="00B62EFA" w:rsidRPr="00F84769" w14:paraId="2711E959" w14:textId="77777777" w:rsidTr="007B7149">
        <w:trPr>
          <w:trHeight w:hRule="exact" w:val="811"/>
          <w:jc w:val="center"/>
        </w:trPr>
        <w:tc>
          <w:tcPr>
            <w:tcW w:w="1761" w:type="pct"/>
            <w:shd w:val="clear" w:color="auto" w:fill="FFFFFF" w:themeFill="background1"/>
          </w:tcPr>
          <w:p w14:paraId="27CC7F47" w14:textId="77777777" w:rsidR="00B62EFA" w:rsidRPr="00F84769" w:rsidRDefault="00B62EFA" w:rsidP="007B7149">
            <w:pPr>
              <w:jc w:val="left"/>
              <w:rPr>
                <w:rFonts w:asciiTheme="majorBidi" w:hAnsiTheme="majorBidi" w:cstheme="majorBidi"/>
              </w:rPr>
            </w:pPr>
            <w:r w:rsidRPr="00F84769">
              <w:rPr>
                <w:rFonts w:asciiTheme="majorBidi" w:hAnsiTheme="majorBidi" w:cstheme="majorBidi"/>
              </w:rPr>
              <w:t>Heads of evaluation offices in United Nations and non-United Nations organizations</w:t>
            </w:r>
          </w:p>
        </w:tc>
        <w:tc>
          <w:tcPr>
            <w:tcW w:w="782" w:type="pct"/>
            <w:shd w:val="clear" w:color="auto" w:fill="FFFFFF" w:themeFill="background1"/>
          </w:tcPr>
          <w:p w14:paraId="6B3B98C3"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9</w:t>
            </w:r>
          </w:p>
        </w:tc>
        <w:tc>
          <w:tcPr>
            <w:tcW w:w="1188" w:type="pct"/>
            <w:shd w:val="clear" w:color="auto" w:fill="FFFFFF" w:themeFill="background1"/>
          </w:tcPr>
          <w:p w14:paraId="6860661A"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13</w:t>
            </w:r>
          </w:p>
        </w:tc>
        <w:tc>
          <w:tcPr>
            <w:tcW w:w="1269" w:type="pct"/>
            <w:shd w:val="clear" w:color="auto" w:fill="FFFFFF" w:themeFill="background1"/>
          </w:tcPr>
          <w:p w14:paraId="5539D7A0" w14:textId="77777777" w:rsidR="00B62EFA" w:rsidRPr="00F84769" w:rsidRDefault="00B62EFA" w:rsidP="007B7149">
            <w:pPr>
              <w:jc w:val="center"/>
              <w:rPr>
                <w:rFonts w:asciiTheme="majorBidi" w:hAnsiTheme="majorBidi" w:cstheme="majorBidi"/>
              </w:rPr>
            </w:pPr>
          </w:p>
        </w:tc>
      </w:tr>
      <w:tr w:rsidR="00B62EFA" w:rsidRPr="00F84769" w14:paraId="7DECCD78" w14:textId="77777777" w:rsidTr="007B7149">
        <w:trPr>
          <w:trHeight w:val="350"/>
          <w:jc w:val="center"/>
        </w:trPr>
        <w:tc>
          <w:tcPr>
            <w:tcW w:w="1761" w:type="pct"/>
            <w:shd w:val="clear" w:color="auto" w:fill="FFFFFF" w:themeFill="background1"/>
          </w:tcPr>
          <w:p w14:paraId="7531B519" w14:textId="77777777" w:rsidR="00B62EFA" w:rsidRPr="00F84769" w:rsidRDefault="00B62EFA" w:rsidP="007B7149">
            <w:pPr>
              <w:jc w:val="left"/>
              <w:rPr>
                <w:rFonts w:asciiTheme="majorBidi" w:eastAsia="Calibri" w:hAnsiTheme="majorBidi" w:cstheme="majorBidi"/>
                <w:kern w:val="2"/>
                <w:lang w:val="en-US"/>
                <w14:ligatures w14:val="standardContextual"/>
              </w:rPr>
            </w:pPr>
            <w:r w:rsidRPr="00F84769">
              <w:rPr>
                <w:rFonts w:asciiTheme="majorBidi" w:eastAsia="Calibri" w:hAnsiTheme="majorBidi" w:cstheme="majorBidi"/>
                <w:kern w:val="2"/>
                <w:lang w:val="en-US"/>
                <w14:ligatures w14:val="standardContextual"/>
              </w:rPr>
              <w:t>Evaluation consultant</w:t>
            </w:r>
          </w:p>
        </w:tc>
        <w:tc>
          <w:tcPr>
            <w:tcW w:w="782" w:type="pct"/>
            <w:shd w:val="clear" w:color="auto" w:fill="FFFFFF" w:themeFill="background1"/>
          </w:tcPr>
          <w:p w14:paraId="0EFD8203"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w:t>
            </w:r>
          </w:p>
        </w:tc>
        <w:tc>
          <w:tcPr>
            <w:tcW w:w="1188" w:type="pct"/>
            <w:shd w:val="clear" w:color="auto" w:fill="FFFFFF" w:themeFill="background1"/>
          </w:tcPr>
          <w:p w14:paraId="2E715F5E" w14:textId="77777777" w:rsidR="00B62EFA" w:rsidRPr="00F84769" w:rsidRDefault="00B62EFA" w:rsidP="007B7149">
            <w:pPr>
              <w:jc w:val="center"/>
              <w:rPr>
                <w:rFonts w:asciiTheme="majorBidi" w:hAnsiTheme="majorBidi" w:cstheme="majorBidi"/>
              </w:rPr>
            </w:pPr>
            <w:r w:rsidRPr="00F84769">
              <w:rPr>
                <w:rFonts w:asciiTheme="majorBidi" w:hAnsiTheme="majorBidi" w:cstheme="majorBidi"/>
              </w:rPr>
              <w:t>1</w:t>
            </w:r>
          </w:p>
        </w:tc>
        <w:tc>
          <w:tcPr>
            <w:tcW w:w="1269" w:type="pct"/>
            <w:shd w:val="clear" w:color="auto" w:fill="FFFFFF" w:themeFill="background1"/>
          </w:tcPr>
          <w:p w14:paraId="4E646E6B" w14:textId="77777777" w:rsidR="00B62EFA" w:rsidRPr="00F84769" w:rsidRDefault="00B62EFA" w:rsidP="007B7149">
            <w:pPr>
              <w:jc w:val="center"/>
              <w:rPr>
                <w:rFonts w:asciiTheme="majorBidi" w:hAnsiTheme="majorBidi" w:cstheme="majorBidi"/>
              </w:rPr>
            </w:pPr>
          </w:p>
        </w:tc>
      </w:tr>
      <w:tr w:rsidR="00B62EFA" w:rsidRPr="00F84769" w14:paraId="784845AD" w14:textId="77777777" w:rsidTr="007B7149">
        <w:trPr>
          <w:trHeight w:hRule="exact" w:val="262"/>
          <w:jc w:val="center"/>
        </w:trPr>
        <w:tc>
          <w:tcPr>
            <w:tcW w:w="1761" w:type="pct"/>
            <w:shd w:val="clear" w:color="auto" w:fill="FFFFFF" w:themeFill="background1"/>
          </w:tcPr>
          <w:p w14:paraId="00936331" w14:textId="77777777" w:rsidR="00B62EFA" w:rsidRPr="00F84769" w:rsidRDefault="00B62EFA" w:rsidP="007B7149">
            <w:pPr>
              <w:jc w:val="left"/>
              <w:rPr>
                <w:rFonts w:asciiTheme="majorBidi" w:hAnsiTheme="majorBidi" w:cstheme="majorBidi"/>
                <w:b/>
                <w:bCs/>
              </w:rPr>
            </w:pPr>
            <w:r w:rsidRPr="00F84769">
              <w:rPr>
                <w:rFonts w:asciiTheme="majorBidi" w:hAnsiTheme="majorBidi" w:cstheme="majorBidi"/>
                <w:b/>
                <w:bCs/>
              </w:rPr>
              <w:t>Total</w:t>
            </w:r>
          </w:p>
        </w:tc>
        <w:tc>
          <w:tcPr>
            <w:tcW w:w="782" w:type="pct"/>
            <w:shd w:val="clear" w:color="auto" w:fill="FFFFFF" w:themeFill="background1"/>
          </w:tcPr>
          <w:p w14:paraId="3151062D"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31</w:t>
            </w:r>
          </w:p>
        </w:tc>
        <w:tc>
          <w:tcPr>
            <w:tcW w:w="1188" w:type="pct"/>
            <w:shd w:val="clear" w:color="auto" w:fill="FFFFFF" w:themeFill="background1"/>
          </w:tcPr>
          <w:p w14:paraId="0C66A8BF"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43</w:t>
            </w:r>
          </w:p>
        </w:tc>
        <w:tc>
          <w:tcPr>
            <w:tcW w:w="1269" w:type="pct"/>
            <w:shd w:val="clear" w:color="auto" w:fill="FFFFFF" w:themeFill="background1"/>
          </w:tcPr>
          <w:p w14:paraId="59644F6F" w14:textId="77777777" w:rsidR="00B62EFA" w:rsidRPr="00F84769" w:rsidRDefault="00B62EFA" w:rsidP="007B7149">
            <w:pPr>
              <w:jc w:val="center"/>
              <w:rPr>
                <w:rFonts w:asciiTheme="majorBidi" w:hAnsiTheme="majorBidi" w:cstheme="majorBidi"/>
                <w:b/>
                <w:bCs/>
              </w:rPr>
            </w:pPr>
            <w:r w:rsidRPr="00F84769">
              <w:rPr>
                <w:rFonts w:asciiTheme="majorBidi" w:hAnsiTheme="majorBidi" w:cstheme="majorBidi"/>
                <w:b/>
                <w:bCs/>
              </w:rPr>
              <w:t>7</w:t>
            </w:r>
          </w:p>
        </w:tc>
      </w:tr>
    </w:tbl>
    <w:p w14:paraId="07A5F909" w14:textId="77777777" w:rsidR="00B62EFA" w:rsidRPr="00F84769" w:rsidRDefault="00B62EFA" w:rsidP="00B62EFA">
      <w:pPr>
        <w:jc w:val="center"/>
        <w:rPr>
          <w:rFonts w:asciiTheme="majorBidi" w:hAnsiTheme="majorBidi" w:cstheme="majorBidi"/>
          <w:b/>
          <w:bCs/>
          <w:color w:val="000000" w:themeColor="text1"/>
        </w:rPr>
      </w:pPr>
    </w:p>
    <w:p w14:paraId="054F7310" w14:textId="77777777" w:rsidR="00B62EFA" w:rsidRPr="00F84769" w:rsidRDefault="00B62EFA" w:rsidP="00B62EFA">
      <w:pPr>
        <w:rPr>
          <w:rFonts w:asciiTheme="majorBidi" w:hAnsiTheme="majorBidi" w:cstheme="majorBidi"/>
          <w:b/>
          <w:bCs/>
        </w:rPr>
        <w:sectPr w:rsidR="00B62EFA" w:rsidRPr="00F84769" w:rsidSect="00B62EFA">
          <w:footerReference w:type="first" r:id="rId30"/>
          <w:pgSz w:w="12240" w:h="15840" w:code="1"/>
          <w:pgMar w:top="720" w:right="1350" w:bottom="864" w:left="1440" w:header="720" w:footer="475" w:gutter="0"/>
          <w:pgNumType w:start="1"/>
          <w:cols w:space="720"/>
          <w:titlePg/>
          <w:docGrid w:linePitch="299"/>
        </w:sectPr>
      </w:pPr>
    </w:p>
    <w:p w14:paraId="53FDE768" w14:textId="77777777" w:rsidR="00B62EFA" w:rsidRPr="00F84769" w:rsidRDefault="00B62EFA" w:rsidP="00B62EFA">
      <w:pPr>
        <w:spacing w:after="240"/>
        <w:jc w:val="center"/>
        <w:rPr>
          <w:rFonts w:asciiTheme="majorBidi" w:hAnsiTheme="majorBidi" w:cstheme="majorBidi"/>
          <w:b/>
          <w:bCs/>
        </w:rPr>
      </w:pPr>
      <w:r w:rsidRPr="00F84769">
        <w:rPr>
          <w:rFonts w:asciiTheme="majorBidi" w:hAnsiTheme="majorBidi" w:cstheme="majorBidi"/>
          <w:b/>
          <w:bCs/>
        </w:rPr>
        <w:lastRenderedPageBreak/>
        <w:t>Annex V</w:t>
      </w:r>
    </w:p>
    <w:p w14:paraId="4EA35C45" w14:textId="77777777" w:rsidR="00B62EFA" w:rsidRPr="00F84769" w:rsidRDefault="00B62EFA" w:rsidP="00B62EFA">
      <w:pPr>
        <w:spacing w:after="240"/>
        <w:jc w:val="center"/>
        <w:rPr>
          <w:rFonts w:asciiTheme="majorBidi" w:hAnsiTheme="majorBidi" w:cstheme="majorBidi"/>
          <w:b/>
          <w:bCs/>
        </w:rPr>
      </w:pPr>
      <w:r w:rsidRPr="00F84769">
        <w:rPr>
          <w:rFonts w:asciiTheme="majorBidi" w:hAnsiTheme="majorBidi" w:cstheme="majorBidi"/>
          <w:b/>
          <w:bCs/>
        </w:rPr>
        <w:t>SOURCES OF INFORMATION AND REFERENCES</w:t>
      </w:r>
    </w:p>
    <w:tbl>
      <w:tblPr>
        <w:tblStyle w:val="TableGrid10"/>
        <w:tblW w:w="5911" w:type="pct"/>
        <w:tblInd w:w="-995" w:type="dxa"/>
        <w:tblLayout w:type="fixed"/>
        <w:tblLook w:val="04A0" w:firstRow="1" w:lastRow="0" w:firstColumn="1" w:lastColumn="0" w:noHBand="0" w:noVBand="1"/>
      </w:tblPr>
      <w:tblGrid>
        <w:gridCol w:w="802"/>
        <w:gridCol w:w="3299"/>
        <w:gridCol w:w="6953"/>
      </w:tblGrid>
      <w:tr w:rsidR="00B62EFA" w:rsidRPr="00067594" w14:paraId="2A5CA57F" w14:textId="77777777" w:rsidTr="007B7149">
        <w:trPr>
          <w:tblHeader/>
        </w:trPr>
        <w:tc>
          <w:tcPr>
            <w:tcW w:w="363" w:type="pct"/>
          </w:tcPr>
          <w:p w14:paraId="6C179496" w14:textId="77777777" w:rsidR="00B62EFA" w:rsidRPr="00067594" w:rsidRDefault="00B62EFA" w:rsidP="007B7149">
            <w:pPr>
              <w:rPr>
                <w:rFonts w:asciiTheme="majorBidi" w:hAnsiTheme="majorBidi" w:cstheme="majorBidi"/>
                <w:sz w:val="20"/>
              </w:rPr>
            </w:pPr>
          </w:p>
        </w:tc>
        <w:tc>
          <w:tcPr>
            <w:tcW w:w="1492" w:type="pct"/>
          </w:tcPr>
          <w:p w14:paraId="5FAC304F"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 xml:space="preserve">Source of information </w:t>
            </w:r>
          </w:p>
        </w:tc>
        <w:tc>
          <w:tcPr>
            <w:tcW w:w="3145" w:type="pct"/>
          </w:tcPr>
          <w:p w14:paraId="6BC61D3D"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Title</w:t>
            </w:r>
          </w:p>
        </w:tc>
      </w:tr>
      <w:tr w:rsidR="00B62EFA" w:rsidRPr="00067594" w14:paraId="731DA51D" w14:textId="77777777" w:rsidTr="007B7149">
        <w:tc>
          <w:tcPr>
            <w:tcW w:w="5000" w:type="pct"/>
            <w:gridSpan w:val="3"/>
            <w:shd w:val="clear" w:color="auto" w:fill="C6D9F1" w:themeFill="text2" w:themeFillTint="33"/>
          </w:tcPr>
          <w:p w14:paraId="3F45C830"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Multilateral Fund Secretariat (</w:t>
            </w:r>
            <w:r w:rsidRPr="00067594">
              <w:rPr>
                <w:rFonts w:asciiTheme="majorBidi" w:hAnsiTheme="majorBidi" w:cstheme="majorBidi"/>
                <w:b/>
                <w:bCs/>
                <w:sz w:val="20"/>
                <w:u w:val="single"/>
              </w:rPr>
              <w:t>http://www.multilateralfund.org</w:t>
            </w:r>
            <w:r w:rsidRPr="00067594">
              <w:rPr>
                <w:rFonts w:asciiTheme="majorBidi" w:hAnsiTheme="majorBidi" w:cstheme="majorBidi"/>
                <w:b/>
                <w:bCs/>
                <w:sz w:val="20"/>
              </w:rPr>
              <w:t>)</w:t>
            </w:r>
          </w:p>
        </w:tc>
      </w:tr>
      <w:tr w:rsidR="00B62EFA" w:rsidRPr="00067594" w14:paraId="4C9CA5D0" w14:textId="77777777" w:rsidTr="007B7149">
        <w:trPr>
          <w:trHeight w:val="332"/>
        </w:trPr>
        <w:tc>
          <w:tcPr>
            <w:tcW w:w="363" w:type="pct"/>
          </w:tcPr>
          <w:p w14:paraId="535434E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07E8D5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UNEP/OzL.Pro/ExCom/4/13/Rev.2</w:t>
            </w:r>
          </w:p>
        </w:tc>
        <w:tc>
          <w:tcPr>
            <w:tcW w:w="3145" w:type="pct"/>
          </w:tcPr>
          <w:p w14:paraId="7201DD8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fourth meeting of the Executive Committee of the interim Multilateral Fund for the implementation of the Montreal Protocol</w:t>
            </w:r>
          </w:p>
        </w:tc>
      </w:tr>
      <w:tr w:rsidR="00B62EFA" w:rsidRPr="00067594" w14:paraId="5176D4B8" w14:textId="77777777" w:rsidTr="007B7149">
        <w:trPr>
          <w:trHeight w:val="332"/>
        </w:trPr>
        <w:tc>
          <w:tcPr>
            <w:tcW w:w="363" w:type="pct"/>
          </w:tcPr>
          <w:p w14:paraId="3091FCB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B981439"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UNEP/OzL.Pro/ExCom/5/info.2</w:t>
            </w:r>
          </w:p>
        </w:tc>
        <w:tc>
          <w:tcPr>
            <w:tcW w:w="3145" w:type="pct"/>
          </w:tcPr>
          <w:p w14:paraId="444CCD9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Agreement between Multilateral Fund and World Bank</w:t>
            </w:r>
          </w:p>
        </w:tc>
      </w:tr>
      <w:tr w:rsidR="00B62EFA" w:rsidRPr="00067594" w14:paraId="3B38C1C4" w14:textId="77777777" w:rsidTr="007B7149">
        <w:trPr>
          <w:trHeight w:val="332"/>
        </w:trPr>
        <w:tc>
          <w:tcPr>
            <w:tcW w:w="363" w:type="pct"/>
          </w:tcPr>
          <w:p w14:paraId="56CB74A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6471464"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UNEP/OzL.Pro/ExCom/5/info.3</w:t>
            </w:r>
          </w:p>
        </w:tc>
        <w:tc>
          <w:tcPr>
            <w:tcW w:w="3145" w:type="pct"/>
          </w:tcPr>
          <w:p w14:paraId="7FE6257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Agreement between Multilateral Fund and UNDP</w:t>
            </w:r>
          </w:p>
        </w:tc>
      </w:tr>
      <w:tr w:rsidR="00B62EFA" w:rsidRPr="00067594" w14:paraId="2C7189E4" w14:textId="77777777" w:rsidTr="007B7149">
        <w:trPr>
          <w:trHeight w:val="332"/>
        </w:trPr>
        <w:tc>
          <w:tcPr>
            <w:tcW w:w="363" w:type="pct"/>
          </w:tcPr>
          <w:p w14:paraId="0B6E4D3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19484EE"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UNEP/OzL.Pro/ExCom/5/info.4</w:t>
            </w:r>
          </w:p>
        </w:tc>
        <w:tc>
          <w:tcPr>
            <w:tcW w:w="3145" w:type="pct"/>
          </w:tcPr>
          <w:p w14:paraId="59BC6B6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Agreement between Multilateral Fund and UNEP</w:t>
            </w:r>
          </w:p>
        </w:tc>
      </w:tr>
      <w:tr w:rsidR="00B62EFA" w:rsidRPr="00067594" w14:paraId="05D0EC63" w14:textId="77777777" w:rsidTr="007B7149">
        <w:trPr>
          <w:trHeight w:val="548"/>
        </w:trPr>
        <w:tc>
          <w:tcPr>
            <w:tcW w:w="363" w:type="pct"/>
          </w:tcPr>
          <w:p w14:paraId="1AC3B52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108DA3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UNEP/OzL.Pro/ExCom/5/16</w:t>
            </w:r>
          </w:p>
        </w:tc>
        <w:tc>
          <w:tcPr>
            <w:tcW w:w="3145" w:type="pct"/>
          </w:tcPr>
          <w:p w14:paraId="2BA8CD1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fifth meeting of the Executive Committee of the interim Multilateral Fund for the implementation of the Montreal Protocol</w:t>
            </w:r>
          </w:p>
        </w:tc>
      </w:tr>
      <w:tr w:rsidR="00B62EFA" w:rsidRPr="00067594" w14:paraId="58F46894" w14:textId="77777777" w:rsidTr="007B7149">
        <w:trPr>
          <w:trHeight w:val="233"/>
        </w:trPr>
        <w:tc>
          <w:tcPr>
            <w:tcW w:w="363" w:type="pct"/>
          </w:tcPr>
          <w:p w14:paraId="3B093D3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C7D9FF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UNEP/OzL.Pro/ExCom/8/29</w:t>
            </w:r>
          </w:p>
        </w:tc>
        <w:tc>
          <w:tcPr>
            <w:tcW w:w="3145" w:type="pct"/>
          </w:tcPr>
          <w:p w14:paraId="2A6DFFA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Agreement between Multilateral Fund and UNIDO</w:t>
            </w:r>
          </w:p>
        </w:tc>
      </w:tr>
      <w:tr w:rsidR="00B62EFA" w:rsidRPr="00067594" w14:paraId="25854881" w14:textId="77777777" w:rsidTr="007B7149">
        <w:trPr>
          <w:trHeight w:val="242"/>
        </w:trPr>
        <w:tc>
          <w:tcPr>
            <w:tcW w:w="363" w:type="pct"/>
          </w:tcPr>
          <w:p w14:paraId="335CCC3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A13E4C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UNEP/OzL.Pro/ExCom/17/53</w:t>
            </w:r>
          </w:p>
        </w:tc>
        <w:tc>
          <w:tcPr>
            <w:tcW w:w="3145" w:type="pct"/>
          </w:tcPr>
          <w:p w14:paraId="383D5F7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Guidelines on monitoring and evaluation</w:t>
            </w:r>
          </w:p>
        </w:tc>
      </w:tr>
      <w:tr w:rsidR="00B62EFA" w:rsidRPr="00067594" w14:paraId="235CA495" w14:textId="77777777" w:rsidTr="007B7149">
        <w:trPr>
          <w:trHeight w:val="242"/>
        </w:trPr>
        <w:tc>
          <w:tcPr>
            <w:tcW w:w="363" w:type="pct"/>
          </w:tcPr>
          <w:p w14:paraId="053B4DA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F1E38B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UNEP/OzL.Pro/ExCom/18/64</w:t>
            </w:r>
          </w:p>
        </w:tc>
        <w:tc>
          <w:tcPr>
            <w:tcW w:w="3145" w:type="pct"/>
          </w:tcPr>
          <w:p w14:paraId="5572776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Guidelines on project monitoring and evaluation (old)</w:t>
            </w:r>
          </w:p>
        </w:tc>
      </w:tr>
      <w:tr w:rsidR="00B62EFA" w:rsidRPr="00067594" w14:paraId="4B271A7A" w14:textId="77777777" w:rsidTr="007B7149">
        <w:trPr>
          <w:trHeight w:val="262"/>
        </w:trPr>
        <w:tc>
          <w:tcPr>
            <w:tcW w:w="363" w:type="pct"/>
          </w:tcPr>
          <w:p w14:paraId="3422B80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2F9C9F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UNEP/OzL.Pro/ExCom/SCMEF/19/2</w:t>
            </w:r>
          </w:p>
        </w:tc>
        <w:tc>
          <w:tcPr>
            <w:tcW w:w="3145" w:type="pct"/>
          </w:tcPr>
          <w:p w14:paraId="33C5ED2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Institutional procedures of monitoring and evaluation in relevant international financing institutions -report from the consultant </w:t>
            </w:r>
          </w:p>
        </w:tc>
      </w:tr>
      <w:tr w:rsidR="00B62EFA" w:rsidRPr="00067594" w14:paraId="0F80C7FB" w14:textId="77777777" w:rsidTr="007B7149">
        <w:trPr>
          <w:trHeight w:val="262"/>
        </w:trPr>
        <w:tc>
          <w:tcPr>
            <w:tcW w:w="363" w:type="pct"/>
          </w:tcPr>
          <w:p w14:paraId="362F8E1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96AE50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UNEP/OzL.Pro/ExCom/19/63</w:t>
            </w:r>
          </w:p>
        </w:tc>
        <w:tc>
          <w:tcPr>
            <w:tcW w:w="3145" w:type="pct"/>
          </w:tcPr>
          <w:p w14:paraId="74E1A4E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Design of a monitoring and evaluation system for the Multilateral Fund (draft terms of reference)</w:t>
            </w:r>
          </w:p>
        </w:tc>
      </w:tr>
      <w:tr w:rsidR="00B62EFA" w:rsidRPr="00067594" w14:paraId="63669533" w14:textId="77777777" w:rsidTr="007B7149">
        <w:trPr>
          <w:trHeight w:val="262"/>
        </w:trPr>
        <w:tc>
          <w:tcPr>
            <w:tcW w:w="363" w:type="pct"/>
          </w:tcPr>
          <w:p w14:paraId="5A849E5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CBBEF6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UNEP/OzL.Pro/ExCom/20/58</w:t>
            </w:r>
          </w:p>
        </w:tc>
        <w:tc>
          <w:tcPr>
            <w:tcW w:w="3145" w:type="pct"/>
          </w:tcPr>
          <w:p w14:paraId="40DC6DA1"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Proposed monitoring and evaluation system (draft) for the Multilateral Fund submitted by Universalia, 24 September 1996.</w:t>
            </w:r>
          </w:p>
        </w:tc>
      </w:tr>
      <w:tr w:rsidR="00B62EFA" w:rsidRPr="00067594" w14:paraId="26942A52" w14:textId="77777777" w:rsidTr="007B7149">
        <w:trPr>
          <w:trHeight w:val="262"/>
        </w:trPr>
        <w:tc>
          <w:tcPr>
            <w:tcW w:w="363" w:type="pct"/>
          </w:tcPr>
          <w:p w14:paraId="7176ABF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0AF951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UNEP/OzL.Pro/ExCom/20/72</w:t>
            </w:r>
          </w:p>
        </w:tc>
        <w:tc>
          <w:tcPr>
            <w:tcW w:w="3145" w:type="pct"/>
          </w:tcPr>
          <w:p w14:paraId="1AF7917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twentieth meeting of the Executive Committee of the Multilateral Fund for the implementation of the Montreal Protocol</w:t>
            </w:r>
          </w:p>
        </w:tc>
      </w:tr>
      <w:tr w:rsidR="00B62EFA" w:rsidRPr="00067594" w14:paraId="5A901A61" w14:textId="77777777" w:rsidTr="007B7149">
        <w:trPr>
          <w:trHeight w:val="262"/>
        </w:trPr>
        <w:tc>
          <w:tcPr>
            <w:tcW w:w="363" w:type="pct"/>
          </w:tcPr>
          <w:p w14:paraId="1D28461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D15799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UNEP/OzlPro/ExCom/21/30</w:t>
            </w:r>
          </w:p>
        </w:tc>
        <w:tc>
          <w:tcPr>
            <w:tcW w:w="3145" w:type="pct"/>
          </w:tcPr>
          <w:p w14:paraId="2BE7115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Proposed monitoring and evaluation system, revised draft</w:t>
            </w:r>
            <w:r w:rsidRPr="00067594">
              <w:rPr>
                <w:rFonts w:asciiTheme="majorBidi" w:hAnsiTheme="majorBidi" w:cstheme="majorBidi"/>
                <w:sz w:val="20"/>
                <w:lang w:val="en-US"/>
              </w:rPr>
              <w:t>", Universalia, p. 10, January 1997</w:t>
            </w:r>
          </w:p>
        </w:tc>
      </w:tr>
      <w:tr w:rsidR="00B62EFA" w:rsidRPr="00067594" w14:paraId="5E55D1FC" w14:textId="77777777" w:rsidTr="007B7149">
        <w:trPr>
          <w:trHeight w:val="58"/>
        </w:trPr>
        <w:tc>
          <w:tcPr>
            <w:tcW w:w="363" w:type="pct"/>
          </w:tcPr>
          <w:p w14:paraId="6550DFC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AA63F7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UNEP/OzL.Pro/ExCom/21/36</w:t>
            </w:r>
          </w:p>
        </w:tc>
        <w:tc>
          <w:tcPr>
            <w:tcW w:w="3145" w:type="pct"/>
          </w:tcPr>
          <w:p w14:paraId="06DCC3F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twenty-first meeting of the Executive Committee of the Multilateral Fund for the implementation of the Montreal Protocol</w:t>
            </w:r>
          </w:p>
        </w:tc>
      </w:tr>
      <w:tr w:rsidR="00B62EFA" w:rsidRPr="00067594" w14:paraId="75820317" w14:textId="77777777" w:rsidTr="007B7149">
        <w:trPr>
          <w:trHeight w:val="262"/>
        </w:trPr>
        <w:tc>
          <w:tcPr>
            <w:tcW w:w="363" w:type="pct"/>
          </w:tcPr>
          <w:p w14:paraId="1D659DC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E63482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UNEP/OzL.Pro/ExCom/23/4</w:t>
            </w:r>
          </w:p>
        </w:tc>
        <w:tc>
          <w:tcPr>
            <w:tcW w:w="3145" w:type="pct"/>
          </w:tcPr>
          <w:p w14:paraId="21D36D4A" w14:textId="77777777" w:rsidR="00B62EFA" w:rsidRPr="00067594" w:rsidRDefault="00B62EFA" w:rsidP="007B7149">
            <w:pPr>
              <w:jc w:val="left"/>
              <w:rPr>
                <w:rFonts w:asciiTheme="majorBidi" w:hAnsiTheme="majorBidi" w:cstheme="majorBidi"/>
                <w:color w:val="000000"/>
                <w:sz w:val="20"/>
                <w:lang w:val="en-US"/>
              </w:rPr>
            </w:pPr>
            <w:r w:rsidRPr="00067594">
              <w:rPr>
                <w:rFonts w:asciiTheme="majorBidi" w:hAnsiTheme="majorBidi" w:cstheme="majorBidi"/>
                <w:color w:val="000000"/>
                <w:sz w:val="20"/>
                <w:lang w:val="en-US"/>
              </w:rPr>
              <w:t>Reports of the sub-committee on monitoring, evaluation and finance</w:t>
            </w:r>
          </w:p>
          <w:p w14:paraId="47146C0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Annex II. Revised job description and qualifications for monitoring and evaluation officer</w:t>
            </w:r>
          </w:p>
        </w:tc>
      </w:tr>
      <w:tr w:rsidR="00B62EFA" w:rsidRPr="00067594" w14:paraId="45583C37" w14:textId="77777777" w:rsidTr="007B7149">
        <w:trPr>
          <w:trHeight w:val="262"/>
        </w:trPr>
        <w:tc>
          <w:tcPr>
            <w:tcW w:w="363" w:type="pct"/>
          </w:tcPr>
          <w:p w14:paraId="17BD776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A9B63FE"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UNEP/OzL.Pro/ExCom/23/68</w:t>
            </w:r>
          </w:p>
        </w:tc>
        <w:tc>
          <w:tcPr>
            <w:tcW w:w="3145" w:type="pct"/>
          </w:tcPr>
          <w:p w14:paraId="1657E77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twenty-third meeting of the Executive Committee of the Multilateral Fund for the implementation of the Montreal Protocol.</w:t>
            </w:r>
          </w:p>
        </w:tc>
      </w:tr>
      <w:tr w:rsidR="00B62EFA" w:rsidRPr="00067594" w14:paraId="7EB2DFE5" w14:textId="77777777" w:rsidTr="007B7149">
        <w:trPr>
          <w:trHeight w:val="262"/>
        </w:trPr>
        <w:tc>
          <w:tcPr>
            <w:tcW w:w="363" w:type="pct"/>
          </w:tcPr>
          <w:p w14:paraId="650ADE5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D00EA66"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UNEP/OzL.Pro/ExCom/25/68/Corr.1</w:t>
            </w:r>
          </w:p>
        </w:tc>
        <w:tc>
          <w:tcPr>
            <w:tcW w:w="3145" w:type="pct"/>
          </w:tcPr>
          <w:p w14:paraId="572D44B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twenty-fifth meeting of the Executive Committee of the Multilateral Fund for the implementation of the Montreal Protocol</w:t>
            </w:r>
          </w:p>
        </w:tc>
      </w:tr>
      <w:tr w:rsidR="00B62EFA" w:rsidRPr="00067594" w14:paraId="0037302E" w14:textId="77777777" w:rsidTr="007B7149">
        <w:trPr>
          <w:trHeight w:val="197"/>
        </w:trPr>
        <w:tc>
          <w:tcPr>
            <w:tcW w:w="363" w:type="pct"/>
          </w:tcPr>
          <w:p w14:paraId="2F44613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D52026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UNEP/OzL.Pro/ExCom/26/4</w:t>
            </w:r>
          </w:p>
        </w:tc>
        <w:tc>
          <w:tcPr>
            <w:tcW w:w="3145" w:type="pct"/>
          </w:tcPr>
          <w:p w14:paraId="7E32DC3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sixth meeting of the sub-committee on monitoring, evaluation and finance</w:t>
            </w:r>
          </w:p>
        </w:tc>
      </w:tr>
      <w:tr w:rsidR="00B62EFA" w:rsidRPr="00067594" w14:paraId="5C6E2CF6" w14:textId="77777777" w:rsidTr="007B7149">
        <w:trPr>
          <w:trHeight w:val="215"/>
        </w:trPr>
        <w:tc>
          <w:tcPr>
            <w:tcW w:w="363" w:type="pct"/>
          </w:tcPr>
          <w:p w14:paraId="6040147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55E55E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UNEP/OzL.Pro/ExCom/26/13</w:t>
            </w:r>
          </w:p>
        </w:tc>
        <w:tc>
          <w:tcPr>
            <w:tcW w:w="3145" w:type="pct"/>
          </w:tcPr>
          <w:p w14:paraId="5F124F0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Status of implementation of the monitoring and evaluation work programme</w:t>
            </w:r>
          </w:p>
        </w:tc>
      </w:tr>
      <w:tr w:rsidR="00B62EFA" w:rsidRPr="00067594" w14:paraId="2C749EC5" w14:textId="77777777" w:rsidTr="007B7149">
        <w:trPr>
          <w:trHeight w:val="558"/>
        </w:trPr>
        <w:tc>
          <w:tcPr>
            <w:tcW w:w="363" w:type="pct"/>
          </w:tcPr>
          <w:p w14:paraId="09BFB16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A05CD08"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UNEP/OzL.Pro/ExCom/26/70/Corr.1</w:t>
            </w:r>
          </w:p>
        </w:tc>
        <w:tc>
          <w:tcPr>
            <w:tcW w:w="3145" w:type="pct"/>
          </w:tcPr>
          <w:p w14:paraId="6B97751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twenty-sixth meeting of the Executive Committee of the Multilateral Fund for the implementation of the Montreal Protocol</w:t>
            </w:r>
          </w:p>
        </w:tc>
      </w:tr>
      <w:tr w:rsidR="00B62EFA" w:rsidRPr="00067594" w14:paraId="5CFF0599" w14:textId="77777777" w:rsidTr="007B7149">
        <w:trPr>
          <w:trHeight w:val="260"/>
        </w:trPr>
        <w:tc>
          <w:tcPr>
            <w:tcW w:w="363" w:type="pct"/>
          </w:tcPr>
          <w:p w14:paraId="10FBBF1D"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4DF835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UNEP/OzL.Pro/ExCom/27/12</w:t>
            </w:r>
          </w:p>
        </w:tc>
        <w:tc>
          <w:tcPr>
            <w:tcW w:w="3145" w:type="pct"/>
          </w:tcPr>
          <w:p w14:paraId="2DBD94B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Draft monitoring and evaluation work programme for 1999</w:t>
            </w:r>
          </w:p>
        </w:tc>
      </w:tr>
      <w:tr w:rsidR="00B62EFA" w:rsidRPr="00067594" w14:paraId="2B5DB966" w14:textId="77777777" w:rsidTr="007B7149">
        <w:trPr>
          <w:trHeight w:val="260"/>
        </w:trPr>
        <w:tc>
          <w:tcPr>
            <w:tcW w:w="363" w:type="pct"/>
          </w:tcPr>
          <w:p w14:paraId="3E86A59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E8C222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UNEP/OzL.Pro/ExCom/30/5</w:t>
            </w:r>
          </w:p>
        </w:tc>
        <w:tc>
          <w:tcPr>
            <w:tcW w:w="3145" w:type="pct"/>
            <w:shd w:val="clear" w:color="auto" w:fill="FFFFFF" w:themeFill="background1"/>
          </w:tcPr>
          <w:p w14:paraId="7106C26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1999 evaluation of refrigeration projects and draft follow-up action plan</w:t>
            </w:r>
          </w:p>
        </w:tc>
      </w:tr>
      <w:tr w:rsidR="00B62EFA" w:rsidRPr="00067594" w14:paraId="20CAE4BC" w14:textId="77777777" w:rsidTr="007B7149">
        <w:trPr>
          <w:trHeight w:val="260"/>
        </w:trPr>
        <w:tc>
          <w:tcPr>
            <w:tcW w:w="363" w:type="pct"/>
          </w:tcPr>
          <w:p w14:paraId="459E43D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39C608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UNEP/OzL.Pro/ExCom/30/6</w:t>
            </w:r>
          </w:p>
        </w:tc>
        <w:tc>
          <w:tcPr>
            <w:tcW w:w="3145" w:type="pct"/>
            <w:shd w:val="clear" w:color="auto" w:fill="FFFFFF" w:themeFill="background1"/>
          </w:tcPr>
          <w:p w14:paraId="012FC5F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1999 evaluation of institutional strengthening projects and draft follow-up action plan</w:t>
            </w:r>
          </w:p>
        </w:tc>
      </w:tr>
      <w:tr w:rsidR="00B62EFA" w:rsidRPr="00067594" w14:paraId="175C8505" w14:textId="77777777" w:rsidTr="007B7149">
        <w:trPr>
          <w:trHeight w:val="260"/>
        </w:trPr>
        <w:tc>
          <w:tcPr>
            <w:tcW w:w="363" w:type="pct"/>
          </w:tcPr>
          <w:p w14:paraId="22B5BCC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117809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UNEP/OzL.Pro/ExCom/30/7</w:t>
            </w:r>
          </w:p>
        </w:tc>
        <w:tc>
          <w:tcPr>
            <w:tcW w:w="3145" w:type="pct"/>
            <w:shd w:val="clear" w:color="auto" w:fill="FFFFFF" w:themeFill="background1"/>
          </w:tcPr>
          <w:p w14:paraId="6DACC05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outcome of the workshop on project completion report formats</w:t>
            </w:r>
          </w:p>
        </w:tc>
      </w:tr>
      <w:tr w:rsidR="00B62EFA" w:rsidRPr="00067594" w14:paraId="1C42753C" w14:textId="77777777" w:rsidTr="007B7149">
        <w:trPr>
          <w:trHeight w:val="305"/>
        </w:trPr>
        <w:tc>
          <w:tcPr>
            <w:tcW w:w="363" w:type="pct"/>
          </w:tcPr>
          <w:p w14:paraId="5367C8C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F8EBB2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UNEP/OzL.Pro/ExCom/30/8</w:t>
            </w:r>
          </w:p>
        </w:tc>
        <w:tc>
          <w:tcPr>
            <w:tcW w:w="3145" w:type="pct"/>
            <w:shd w:val="clear" w:color="auto" w:fill="FFFFFF" w:themeFill="background1"/>
          </w:tcPr>
          <w:p w14:paraId="31AEDC3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Desk study on evaluation of regional networks </w:t>
            </w:r>
          </w:p>
        </w:tc>
      </w:tr>
      <w:tr w:rsidR="00B62EFA" w:rsidRPr="00067594" w14:paraId="7732F3F1" w14:textId="77777777" w:rsidTr="007B7149">
        <w:trPr>
          <w:trHeight w:val="305"/>
        </w:trPr>
        <w:tc>
          <w:tcPr>
            <w:tcW w:w="363" w:type="pct"/>
          </w:tcPr>
          <w:p w14:paraId="3C98371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68570D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UNEP/OzL.Pro/ExCom/30/9</w:t>
            </w:r>
          </w:p>
        </w:tc>
        <w:tc>
          <w:tcPr>
            <w:tcW w:w="3145" w:type="pct"/>
            <w:shd w:val="clear" w:color="auto" w:fill="FFFFFF" w:themeFill="background1"/>
          </w:tcPr>
          <w:p w14:paraId="38462CD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The possibility of a desk study on recovery and recycling projects</w:t>
            </w:r>
          </w:p>
        </w:tc>
      </w:tr>
      <w:tr w:rsidR="00B62EFA" w:rsidRPr="00067594" w14:paraId="55246BFD" w14:textId="77777777" w:rsidTr="007B7149">
        <w:trPr>
          <w:trHeight w:val="260"/>
        </w:trPr>
        <w:tc>
          <w:tcPr>
            <w:tcW w:w="363" w:type="pct"/>
          </w:tcPr>
          <w:p w14:paraId="78C55B7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652A1E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UNEP/OzL.Pro/ExCom/31/17</w:t>
            </w:r>
          </w:p>
        </w:tc>
        <w:tc>
          <w:tcPr>
            <w:tcW w:w="3145" w:type="pct"/>
          </w:tcPr>
          <w:p w14:paraId="6B19BAE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compressor projects</w:t>
            </w:r>
          </w:p>
        </w:tc>
      </w:tr>
      <w:tr w:rsidR="00B62EFA" w:rsidRPr="00067594" w14:paraId="643AA0FB" w14:textId="77777777" w:rsidTr="007B7149">
        <w:trPr>
          <w:trHeight w:val="260"/>
        </w:trPr>
        <w:tc>
          <w:tcPr>
            <w:tcW w:w="363" w:type="pct"/>
          </w:tcPr>
          <w:p w14:paraId="714F9FC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6B0769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UNEP/OzL.Pro/ExCom/31/18</w:t>
            </w:r>
          </w:p>
        </w:tc>
        <w:tc>
          <w:tcPr>
            <w:tcW w:w="3145" w:type="pct"/>
            <w:shd w:val="clear" w:color="auto" w:fill="FFFFFF" w:themeFill="background1"/>
          </w:tcPr>
          <w:p w14:paraId="0AC28A2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recovery and recycling projects</w:t>
            </w:r>
          </w:p>
        </w:tc>
      </w:tr>
      <w:tr w:rsidR="00B62EFA" w:rsidRPr="00067594" w14:paraId="2F0B480C" w14:textId="77777777" w:rsidTr="007B7149">
        <w:trPr>
          <w:trHeight w:val="170"/>
        </w:trPr>
        <w:tc>
          <w:tcPr>
            <w:tcW w:w="363" w:type="pct"/>
          </w:tcPr>
          <w:p w14:paraId="383E9A7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4B8CCE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UNEP/OzL.Pro/ExCom/31/20</w:t>
            </w:r>
          </w:p>
        </w:tc>
        <w:tc>
          <w:tcPr>
            <w:tcW w:w="3145" w:type="pct"/>
          </w:tcPr>
          <w:p w14:paraId="5099958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evaluation of training projects</w:t>
            </w:r>
          </w:p>
        </w:tc>
      </w:tr>
      <w:tr w:rsidR="00B62EFA" w:rsidRPr="00067594" w14:paraId="3D7E7D5C" w14:textId="77777777" w:rsidTr="007B7149">
        <w:trPr>
          <w:trHeight w:val="260"/>
        </w:trPr>
        <w:tc>
          <w:tcPr>
            <w:tcW w:w="363" w:type="pct"/>
          </w:tcPr>
          <w:p w14:paraId="5ED7B79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4AA334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UNEP/OzL.Pro/ExCom/33/6</w:t>
            </w:r>
          </w:p>
        </w:tc>
        <w:tc>
          <w:tcPr>
            <w:tcW w:w="3145" w:type="pct"/>
          </w:tcPr>
          <w:p w14:paraId="607D2EE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foam projects</w:t>
            </w:r>
          </w:p>
        </w:tc>
      </w:tr>
      <w:tr w:rsidR="00B62EFA" w:rsidRPr="00067594" w14:paraId="7247D5CF" w14:textId="77777777" w:rsidTr="007B7149">
        <w:trPr>
          <w:trHeight w:val="260"/>
        </w:trPr>
        <w:tc>
          <w:tcPr>
            <w:tcW w:w="363" w:type="pct"/>
          </w:tcPr>
          <w:p w14:paraId="389C19E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79A607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UNEP/OzL.Pro/ExCom/33/7</w:t>
            </w:r>
          </w:p>
        </w:tc>
        <w:tc>
          <w:tcPr>
            <w:tcW w:w="3145" w:type="pct"/>
          </w:tcPr>
          <w:p w14:paraId="5873EC9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regional networks</w:t>
            </w:r>
          </w:p>
        </w:tc>
      </w:tr>
      <w:tr w:rsidR="00B62EFA" w:rsidRPr="00067594" w14:paraId="4E7135CC" w14:textId="77777777" w:rsidTr="007B7149">
        <w:trPr>
          <w:trHeight w:val="170"/>
        </w:trPr>
        <w:tc>
          <w:tcPr>
            <w:tcW w:w="363" w:type="pct"/>
          </w:tcPr>
          <w:p w14:paraId="48E2638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012141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UNEP/OzL.Pro/ExCom/34/17</w:t>
            </w:r>
          </w:p>
        </w:tc>
        <w:tc>
          <w:tcPr>
            <w:tcW w:w="3145" w:type="pct"/>
            <w:shd w:val="clear" w:color="auto" w:fill="FFFFFF" w:themeFill="background1"/>
          </w:tcPr>
          <w:p w14:paraId="409926C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Evaluation of completed compressor projects in China</w:t>
            </w:r>
          </w:p>
        </w:tc>
      </w:tr>
      <w:tr w:rsidR="00B62EFA" w:rsidRPr="00067594" w14:paraId="3B5D71EF" w14:textId="77777777" w:rsidTr="007B7149">
        <w:trPr>
          <w:trHeight w:val="278"/>
        </w:trPr>
        <w:tc>
          <w:tcPr>
            <w:tcW w:w="363" w:type="pct"/>
          </w:tcPr>
          <w:p w14:paraId="6829B1F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29D4F4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UNEP/OzL.Pro/ExCom/36/5</w:t>
            </w:r>
          </w:p>
        </w:tc>
        <w:tc>
          <w:tcPr>
            <w:tcW w:w="3145" w:type="pct"/>
            <w:shd w:val="clear" w:color="auto" w:fill="FFFFFF" w:themeFill="background1"/>
          </w:tcPr>
          <w:p w14:paraId="07F7755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extended desk study on clearing house evaluation</w:t>
            </w:r>
          </w:p>
        </w:tc>
      </w:tr>
      <w:tr w:rsidR="00B62EFA" w:rsidRPr="00067594" w14:paraId="4B549C30" w14:textId="77777777" w:rsidTr="007B7149">
        <w:trPr>
          <w:trHeight w:val="260"/>
        </w:trPr>
        <w:tc>
          <w:tcPr>
            <w:tcW w:w="363" w:type="pct"/>
          </w:tcPr>
          <w:p w14:paraId="0AE8A3D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9E108B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UNEP/OzL.Pro/ExCom/37/6</w:t>
            </w:r>
          </w:p>
        </w:tc>
        <w:tc>
          <w:tcPr>
            <w:tcW w:w="3145" w:type="pct"/>
            <w:shd w:val="clear" w:color="auto" w:fill="FFFFFF" w:themeFill="background1"/>
          </w:tcPr>
          <w:p w14:paraId="6917A65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desk study on halon projects</w:t>
            </w:r>
          </w:p>
        </w:tc>
      </w:tr>
      <w:tr w:rsidR="00B62EFA" w:rsidRPr="00067594" w14:paraId="6B7AB3BA" w14:textId="77777777" w:rsidTr="007B7149">
        <w:trPr>
          <w:trHeight w:val="260"/>
        </w:trPr>
        <w:tc>
          <w:tcPr>
            <w:tcW w:w="363" w:type="pct"/>
          </w:tcPr>
          <w:p w14:paraId="07F8B5B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B5F932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UNEP/OzL.Pro/ExCom/38/5</w:t>
            </w:r>
          </w:p>
        </w:tc>
        <w:tc>
          <w:tcPr>
            <w:tcW w:w="3145" w:type="pct"/>
            <w:shd w:val="clear" w:color="auto" w:fill="FFFFFF" w:themeFill="background1"/>
          </w:tcPr>
          <w:p w14:paraId="4C9E2EE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aerosol projects</w:t>
            </w:r>
          </w:p>
        </w:tc>
      </w:tr>
      <w:tr w:rsidR="00B62EFA" w:rsidRPr="00067594" w14:paraId="78A9C3A0" w14:textId="77777777" w:rsidTr="007B7149">
        <w:trPr>
          <w:trHeight w:val="170"/>
        </w:trPr>
        <w:tc>
          <w:tcPr>
            <w:tcW w:w="363" w:type="pct"/>
          </w:tcPr>
          <w:p w14:paraId="5D4DD5E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E1448D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UNEP/OzL.Pro/ExCom/39/14</w:t>
            </w:r>
          </w:p>
        </w:tc>
        <w:tc>
          <w:tcPr>
            <w:tcW w:w="3145" w:type="pct"/>
            <w:shd w:val="clear" w:color="auto" w:fill="FFFFFF" w:themeFill="background1"/>
          </w:tcPr>
          <w:p w14:paraId="3B3B9AA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Extended desk study on RMP evaluation</w:t>
            </w:r>
          </w:p>
        </w:tc>
      </w:tr>
      <w:tr w:rsidR="00B62EFA" w:rsidRPr="00067594" w14:paraId="21EDBA69" w14:textId="77777777" w:rsidTr="007B7149">
        <w:trPr>
          <w:trHeight w:val="170"/>
        </w:trPr>
        <w:tc>
          <w:tcPr>
            <w:tcW w:w="363" w:type="pct"/>
          </w:tcPr>
          <w:p w14:paraId="23C2B6B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FE8E31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UNEP/OzL.Pro/ExCom/40/8</w:t>
            </w:r>
          </w:p>
        </w:tc>
        <w:tc>
          <w:tcPr>
            <w:tcW w:w="3145" w:type="pct"/>
            <w:shd w:val="clear" w:color="auto" w:fill="FFFFFF" w:themeFill="background1"/>
          </w:tcPr>
          <w:p w14:paraId="245D14A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the halon sector</w:t>
            </w:r>
          </w:p>
        </w:tc>
      </w:tr>
      <w:tr w:rsidR="00B62EFA" w:rsidRPr="00067594" w14:paraId="7C092854" w14:textId="77777777" w:rsidTr="007B7149">
        <w:trPr>
          <w:trHeight w:val="278"/>
        </w:trPr>
        <w:tc>
          <w:tcPr>
            <w:tcW w:w="363" w:type="pct"/>
          </w:tcPr>
          <w:p w14:paraId="3815180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C477BC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UNEP/OzL.Pro/ExCom/40/9</w:t>
            </w:r>
          </w:p>
        </w:tc>
        <w:tc>
          <w:tcPr>
            <w:tcW w:w="3145" w:type="pct"/>
            <w:shd w:val="clear" w:color="auto" w:fill="FFFFFF" w:themeFill="background1"/>
          </w:tcPr>
          <w:p w14:paraId="7D63E30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the implementation of the CFC-production sector agreements</w:t>
            </w:r>
          </w:p>
        </w:tc>
      </w:tr>
      <w:tr w:rsidR="00B62EFA" w:rsidRPr="00067594" w14:paraId="528B128D" w14:textId="77777777" w:rsidTr="007B7149">
        <w:trPr>
          <w:trHeight w:val="242"/>
        </w:trPr>
        <w:tc>
          <w:tcPr>
            <w:tcW w:w="363" w:type="pct"/>
          </w:tcPr>
          <w:p w14:paraId="065D25E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E843E2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UNEP/OzL.Pro/ExCom/41/7</w:t>
            </w:r>
          </w:p>
        </w:tc>
        <w:tc>
          <w:tcPr>
            <w:tcW w:w="3145" w:type="pct"/>
            <w:shd w:val="clear" w:color="auto" w:fill="FFFFFF" w:themeFill="background1"/>
          </w:tcPr>
          <w:p w14:paraId="725218B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the implementation of RMPs</w:t>
            </w:r>
          </w:p>
        </w:tc>
      </w:tr>
      <w:tr w:rsidR="00B62EFA" w:rsidRPr="00067594" w14:paraId="1450637A" w14:textId="77777777" w:rsidTr="007B7149">
        <w:trPr>
          <w:trHeight w:val="260"/>
        </w:trPr>
        <w:tc>
          <w:tcPr>
            <w:tcW w:w="363" w:type="pct"/>
          </w:tcPr>
          <w:p w14:paraId="3C537E9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A2D539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UNEP/OzL.Pro/ExCom/42/12</w:t>
            </w:r>
          </w:p>
        </w:tc>
        <w:tc>
          <w:tcPr>
            <w:tcW w:w="3145" w:type="pct"/>
            <w:shd w:val="clear" w:color="auto" w:fill="FFFFFF" w:themeFill="background1"/>
          </w:tcPr>
          <w:p w14:paraId="67ED43D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intermediate evaluation of CFC production sector phase-out agreements</w:t>
            </w:r>
          </w:p>
        </w:tc>
      </w:tr>
      <w:tr w:rsidR="00B62EFA" w:rsidRPr="00067594" w14:paraId="7395F054" w14:textId="77777777" w:rsidTr="007B7149">
        <w:trPr>
          <w:trHeight w:val="260"/>
        </w:trPr>
        <w:tc>
          <w:tcPr>
            <w:tcW w:w="363" w:type="pct"/>
          </w:tcPr>
          <w:p w14:paraId="6B05070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AEB6AD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UNEP/OzL.Pro/ExCom/42/13</w:t>
            </w:r>
          </w:p>
        </w:tc>
        <w:tc>
          <w:tcPr>
            <w:tcW w:w="3145" w:type="pct"/>
            <w:shd w:val="clear" w:color="auto" w:fill="FFFFFF" w:themeFill="background1"/>
          </w:tcPr>
          <w:p w14:paraId="746F798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intermediate evaluation of solvent sector phase-out plan in China</w:t>
            </w:r>
          </w:p>
        </w:tc>
      </w:tr>
      <w:tr w:rsidR="00B62EFA" w:rsidRPr="00067594" w14:paraId="59AC77AC" w14:textId="77777777" w:rsidTr="007B7149">
        <w:trPr>
          <w:trHeight w:val="260"/>
        </w:trPr>
        <w:tc>
          <w:tcPr>
            <w:tcW w:w="363" w:type="pct"/>
          </w:tcPr>
          <w:p w14:paraId="5A31C10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1C6DC6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UNEP/OzL.Pro/ExCom/43/8</w:t>
            </w:r>
          </w:p>
        </w:tc>
        <w:tc>
          <w:tcPr>
            <w:tcW w:w="3145" w:type="pct"/>
            <w:shd w:val="clear" w:color="auto" w:fill="FFFFFF" w:themeFill="background1"/>
          </w:tcPr>
          <w:p w14:paraId="0502DB8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methyl bromide projects</w:t>
            </w:r>
          </w:p>
        </w:tc>
      </w:tr>
      <w:tr w:rsidR="00B62EFA" w:rsidRPr="00067594" w14:paraId="22C5AC80" w14:textId="77777777" w:rsidTr="007B7149">
        <w:trPr>
          <w:trHeight w:val="260"/>
        </w:trPr>
        <w:tc>
          <w:tcPr>
            <w:tcW w:w="363" w:type="pct"/>
          </w:tcPr>
          <w:p w14:paraId="4877F31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CB507D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UNEP/OzL.Pro/ExCom/43/9</w:t>
            </w:r>
          </w:p>
        </w:tc>
        <w:tc>
          <w:tcPr>
            <w:tcW w:w="3145" w:type="pct"/>
            <w:shd w:val="clear" w:color="auto" w:fill="FFFFFF" w:themeFill="background1"/>
          </w:tcPr>
          <w:p w14:paraId="07FA276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Follow-up to Decision 42/12 (c) on the intermediate evaluation of CFC production sector phase-out agreements</w:t>
            </w:r>
          </w:p>
        </w:tc>
      </w:tr>
      <w:tr w:rsidR="00B62EFA" w:rsidRPr="00067594" w14:paraId="2F5CE8D7" w14:textId="77777777" w:rsidTr="007B7149">
        <w:trPr>
          <w:trHeight w:val="143"/>
        </w:trPr>
        <w:tc>
          <w:tcPr>
            <w:tcW w:w="363" w:type="pct"/>
          </w:tcPr>
          <w:p w14:paraId="1477726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56DCE3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UNEP/OzL.Pro/ExCom/44/10</w:t>
            </w:r>
          </w:p>
        </w:tc>
        <w:tc>
          <w:tcPr>
            <w:tcW w:w="3145" w:type="pct"/>
            <w:shd w:val="clear" w:color="auto" w:fill="FFFFFF" w:themeFill="background1"/>
          </w:tcPr>
          <w:p w14:paraId="208BD45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evaluation report on halon banking projects for countries with low volumes of installed capacities</w:t>
            </w:r>
          </w:p>
        </w:tc>
      </w:tr>
      <w:tr w:rsidR="00B62EFA" w:rsidRPr="00067594" w14:paraId="707270EB" w14:textId="77777777" w:rsidTr="007B7149">
        <w:trPr>
          <w:trHeight w:val="197"/>
        </w:trPr>
        <w:tc>
          <w:tcPr>
            <w:tcW w:w="363" w:type="pct"/>
          </w:tcPr>
          <w:p w14:paraId="1A5D498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7DAE6E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UNEP/OzL.Pro/ExCom/44/12</w:t>
            </w:r>
          </w:p>
        </w:tc>
        <w:tc>
          <w:tcPr>
            <w:tcW w:w="3145" w:type="pct"/>
            <w:shd w:val="clear" w:color="auto" w:fill="FFFFFF" w:themeFill="background1"/>
          </w:tcPr>
          <w:p w14:paraId="73D93FD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customs officers training and licensing system projects</w:t>
            </w:r>
          </w:p>
        </w:tc>
      </w:tr>
      <w:tr w:rsidR="00B62EFA" w:rsidRPr="00067594" w14:paraId="4886E823" w14:textId="77777777" w:rsidTr="007B7149">
        <w:trPr>
          <w:trHeight w:val="170"/>
        </w:trPr>
        <w:tc>
          <w:tcPr>
            <w:tcW w:w="363" w:type="pct"/>
          </w:tcPr>
          <w:p w14:paraId="7162DD8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8D9957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UNEP/OzL.Pro/ExCom/45/12</w:t>
            </w:r>
          </w:p>
        </w:tc>
        <w:tc>
          <w:tcPr>
            <w:tcW w:w="3145" w:type="pct"/>
            <w:shd w:val="clear" w:color="auto" w:fill="FFFFFF" w:themeFill="background1"/>
          </w:tcPr>
          <w:p w14:paraId="4E4858E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Extended desk study on the evaluation of National Phase-Out Plans</w:t>
            </w:r>
          </w:p>
        </w:tc>
      </w:tr>
      <w:tr w:rsidR="00B62EFA" w:rsidRPr="00067594" w14:paraId="00EDC013" w14:textId="77777777" w:rsidTr="007B7149">
        <w:trPr>
          <w:trHeight w:val="242"/>
        </w:trPr>
        <w:tc>
          <w:tcPr>
            <w:tcW w:w="363" w:type="pct"/>
          </w:tcPr>
          <w:p w14:paraId="7A84613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392D81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UNEP/OzL.Pro/ExCom/46/7</w:t>
            </w:r>
          </w:p>
        </w:tc>
        <w:tc>
          <w:tcPr>
            <w:tcW w:w="3145" w:type="pct"/>
            <w:shd w:val="clear" w:color="auto" w:fill="FFFFFF" w:themeFill="background1"/>
          </w:tcPr>
          <w:p w14:paraId="7378EB7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methyl bromide projects</w:t>
            </w:r>
          </w:p>
        </w:tc>
      </w:tr>
      <w:tr w:rsidR="00B62EFA" w:rsidRPr="00067594" w14:paraId="39DBAEE3" w14:textId="77777777" w:rsidTr="007B7149">
        <w:trPr>
          <w:trHeight w:val="215"/>
        </w:trPr>
        <w:tc>
          <w:tcPr>
            <w:tcW w:w="363" w:type="pct"/>
          </w:tcPr>
          <w:p w14:paraId="3BEE40FD"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E400A9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UNEP/OzL.Pro/ExCom/46/8</w:t>
            </w:r>
          </w:p>
        </w:tc>
        <w:tc>
          <w:tcPr>
            <w:tcW w:w="3145" w:type="pct"/>
            <w:shd w:val="clear" w:color="auto" w:fill="FFFFFF" w:themeFill="background1"/>
          </w:tcPr>
          <w:p w14:paraId="39E24E1E" w14:textId="77777777" w:rsidR="00B62EFA" w:rsidRPr="00067594" w:rsidRDefault="00B62EFA" w:rsidP="007B7149">
            <w:pPr>
              <w:rPr>
                <w:rFonts w:asciiTheme="majorBidi" w:hAnsiTheme="majorBidi" w:cstheme="majorBidi"/>
                <w:sz w:val="20"/>
              </w:rPr>
            </w:pPr>
            <w:hyperlink r:id="rId31" w:history="1">
              <w:r w:rsidRPr="00067594">
                <w:rPr>
                  <w:rFonts w:asciiTheme="majorBidi" w:hAnsiTheme="majorBidi" w:cstheme="majorBidi"/>
                  <w:sz w:val="20"/>
                </w:rPr>
                <w:t>Desk study on non-compliance with the freeze in consumption of CFCs, halons, methyl bromide and methyl chloroform</w:t>
              </w:r>
            </w:hyperlink>
          </w:p>
        </w:tc>
      </w:tr>
      <w:tr w:rsidR="00B62EFA" w:rsidRPr="00067594" w14:paraId="3B5DB0BD" w14:textId="77777777" w:rsidTr="007B7149">
        <w:trPr>
          <w:trHeight w:val="558"/>
        </w:trPr>
        <w:tc>
          <w:tcPr>
            <w:tcW w:w="363" w:type="pct"/>
          </w:tcPr>
          <w:p w14:paraId="3BD11A1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5FE21C0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UNEP/OzL.Pro/ExCom/48/12</w:t>
            </w:r>
          </w:p>
        </w:tc>
        <w:tc>
          <w:tcPr>
            <w:tcW w:w="3145" w:type="pct"/>
            <w:shd w:val="clear" w:color="auto" w:fill="FFFFFF" w:themeFill="background1"/>
          </w:tcPr>
          <w:p w14:paraId="005AEDB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intermediate evaluation of RMPs and NPPs in non-LVC countries focusing on the refrigeration sector</w:t>
            </w:r>
          </w:p>
        </w:tc>
      </w:tr>
      <w:tr w:rsidR="00B62EFA" w:rsidRPr="00067594" w14:paraId="34E157E4" w14:textId="77777777" w:rsidTr="007B7149">
        <w:trPr>
          <w:trHeight w:val="242"/>
        </w:trPr>
        <w:tc>
          <w:tcPr>
            <w:tcW w:w="363" w:type="pct"/>
          </w:tcPr>
          <w:p w14:paraId="14520BC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A9B376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UNEP/OzL.Pro/ExCom/48/15</w:t>
            </w:r>
          </w:p>
        </w:tc>
        <w:tc>
          <w:tcPr>
            <w:tcW w:w="3145" w:type="pct"/>
            <w:shd w:val="clear" w:color="auto" w:fill="FFFFFF" w:themeFill="background1"/>
          </w:tcPr>
          <w:p w14:paraId="1FA916E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CTC process agent projects and phase-out agreements</w:t>
            </w:r>
          </w:p>
        </w:tc>
      </w:tr>
      <w:tr w:rsidR="00B62EFA" w:rsidRPr="00067594" w14:paraId="08607FB7" w14:textId="77777777" w:rsidTr="007B7149">
        <w:trPr>
          <w:trHeight w:val="215"/>
        </w:trPr>
        <w:tc>
          <w:tcPr>
            <w:tcW w:w="363" w:type="pct"/>
          </w:tcPr>
          <w:p w14:paraId="43F59ED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0DB963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UNEP/OzL.Pro/ExCom/49/8</w:t>
            </w:r>
          </w:p>
        </w:tc>
        <w:tc>
          <w:tcPr>
            <w:tcW w:w="3145" w:type="pct"/>
            <w:shd w:val="clear" w:color="auto" w:fill="FFFFFF" w:themeFill="background1"/>
          </w:tcPr>
          <w:p w14:paraId="431E9C5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the Compliance Assistance Programme (CAP)</w:t>
            </w:r>
          </w:p>
        </w:tc>
      </w:tr>
      <w:tr w:rsidR="00B62EFA" w:rsidRPr="00067594" w14:paraId="38327D3A" w14:textId="77777777" w:rsidTr="007B7149">
        <w:trPr>
          <w:trHeight w:val="278"/>
        </w:trPr>
        <w:tc>
          <w:tcPr>
            <w:tcW w:w="363" w:type="pct"/>
          </w:tcPr>
          <w:p w14:paraId="7910353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DD77A5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UNEP/OzL.Pro/ExCom/49/15/Rev.1</w:t>
            </w:r>
          </w:p>
        </w:tc>
        <w:tc>
          <w:tcPr>
            <w:tcW w:w="3145" w:type="pct"/>
            <w:shd w:val="clear" w:color="auto" w:fill="FFFFFF" w:themeFill="background1"/>
          </w:tcPr>
          <w:p w14:paraId="4E7D4E5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Evaluation of the implementation of the 2005 business plans</w:t>
            </w:r>
          </w:p>
        </w:tc>
      </w:tr>
      <w:tr w:rsidR="00B62EFA" w:rsidRPr="00067594" w14:paraId="2B41C3DA" w14:textId="77777777" w:rsidTr="007B7149">
        <w:trPr>
          <w:trHeight w:val="152"/>
        </w:trPr>
        <w:tc>
          <w:tcPr>
            <w:tcW w:w="363" w:type="pct"/>
          </w:tcPr>
          <w:p w14:paraId="03FAE0F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A94C40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UNEP/OzL.Pro/ExCom/50/9</w:t>
            </w:r>
          </w:p>
        </w:tc>
        <w:tc>
          <w:tcPr>
            <w:tcW w:w="3145" w:type="pct"/>
            <w:shd w:val="clear" w:color="auto" w:fill="FFFFFF" w:themeFill="background1"/>
          </w:tcPr>
          <w:p w14:paraId="48316D7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evaluation report on cases of non-compliance (follow-up to decision 46/6)</w:t>
            </w:r>
          </w:p>
        </w:tc>
      </w:tr>
      <w:tr w:rsidR="00B62EFA" w:rsidRPr="00067594" w14:paraId="35CD30FA" w14:textId="77777777" w:rsidTr="007B7149">
        <w:trPr>
          <w:trHeight w:val="305"/>
        </w:trPr>
        <w:tc>
          <w:tcPr>
            <w:tcW w:w="363" w:type="pct"/>
          </w:tcPr>
          <w:p w14:paraId="1503569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C1CC06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UNEP/OzL.Pro/ExCom/51/12</w:t>
            </w:r>
          </w:p>
        </w:tc>
        <w:tc>
          <w:tcPr>
            <w:tcW w:w="3145" w:type="pct"/>
            <w:shd w:val="clear" w:color="auto" w:fill="FFFFFF" w:themeFill="background1"/>
          </w:tcPr>
          <w:p w14:paraId="360D42E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CTC phase-out projects and agreements</w:t>
            </w:r>
          </w:p>
        </w:tc>
      </w:tr>
      <w:tr w:rsidR="00B62EFA" w:rsidRPr="00067594" w14:paraId="2AA531C2" w14:textId="77777777" w:rsidTr="007B7149">
        <w:trPr>
          <w:trHeight w:val="197"/>
        </w:trPr>
        <w:tc>
          <w:tcPr>
            <w:tcW w:w="363" w:type="pct"/>
          </w:tcPr>
          <w:p w14:paraId="1BDCA71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B03B12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UNEP/OzL.Pro/ExCom/51/13</w:t>
            </w:r>
          </w:p>
        </w:tc>
        <w:tc>
          <w:tcPr>
            <w:tcW w:w="3145" w:type="pct"/>
            <w:shd w:val="clear" w:color="auto" w:fill="FFFFFF" w:themeFill="background1"/>
          </w:tcPr>
          <w:p w14:paraId="57B089D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Desk study on the evaluation of management and monitoring of National Phase-Out Plans 2007 </w:t>
            </w:r>
          </w:p>
        </w:tc>
      </w:tr>
      <w:tr w:rsidR="00B62EFA" w:rsidRPr="00067594" w14:paraId="2C1ECB7E" w14:textId="77777777" w:rsidTr="007B7149">
        <w:trPr>
          <w:trHeight w:val="170"/>
        </w:trPr>
        <w:tc>
          <w:tcPr>
            <w:tcW w:w="363" w:type="pct"/>
          </w:tcPr>
          <w:p w14:paraId="1E72B6D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1DD4E5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UNEP/OzL.Pro/ExCom/52/8</w:t>
            </w:r>
          </w:p>
        </w:tc>
        <w:tc>
          <w:tcPr>
            <w:tcW w:w="3145" w:type="pct"/>
            <w:shd w:val="clear" w:color="auto" w:fill="FFFFFF" w:themeFill="background1"/>
          </w:tcPr>
          <w:p w14:paraId="1214341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Extended desk study on incentive programmes for retrofits</w:t>
            </w:r>
          </w:p>
        </w:tc>
      </w:tr>
      <w:tr w:rsidR="00B62EFA" w:rsidRPr="00067594" w14:paraId="35041597" w14:textId="77777777" w:rsidTr="007B7149">
        <w:trPr>
          <w:trHeight w:val="233"/>
        </w:trPr>
        <w:tc>
          <w:tcPr>
            <w:tcW w:w="363" w:type="pct"/>
          </w:tcPr>
          <w:p w14:paraId="34716DA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E88611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UNEP/OzL.Pro/ExCom/52/9</w:t>
            </w:r>
          </w:p>
        </w:tc>
        <w:tc>
          <w:tcPr>
            <w:tcW w:w="3145" w:type="pct"/>
            <w:shd w:val="clear" w:color="auto" w:fill="FFFFFF" w:themeFill="background1"/>
          </w:tcPr>
          <w:p w14:paraId="51012C0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the CAP programme</w:t>
            </w:r>
          </w:p>
        </w:tc>
      </w:tr>
      <w:tr w:rsidR="00B62EFA" w:rsidRPr="00067594" w14:paraId="6600B375" w14:textId="77777777" w:rsidTr="007B7149">
        <w:trPr>
          <w:trHeight w:val="260"/>
        </w:trPr>
        <w:tc>
          <w:tcPr>
            <w:tcW w:w="363" w:type="pct"/>
          </w:tcPr>
          <w:p w14:paraId="78BD090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7108D8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UNEP/OzL.Pro/ExCom/54/13</w:t>
            </w:r>
          </w:p>
        </w:tc>
        <w:tc>
          <w:tcPr>
            <w:tcW w:w="3145" w:type="pct"/>
            <w:shd w:val="clear" w:color="auto" w:fill="FFFFFF" w:themeFill="background1"/>
          </w:tcPr>
          <w:p w14:paraId="2112B6E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institutional strengthening projects</w:t>
            </w:r>
          </w:p>
        </w:tc>
      </w:tr>
      <w:tr w:rsidR="00B62EFA" w:rsidRPr="00067594" w14:paraId="3E267210" w14:textId="77777777" w:rsidTr="007B7149">
        <w:trPr>
          <w:trHeight w:val="233"/>
        </w:trPr>
        <w:tc>
          <w:tcPr>
            <w:tcW w:w="363" w:type="pct"/>
          </w:tcPr>
          <w:p w14:paraId="43F1780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1968D4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UNEP/OzL.Pro/ExCom/55/8</w:t>
            </w:r>
          </w:p>
        </w:tc>
        <w:tc>
          <w:tcPr>
            <w:tcW w:w="3145" w:type="pct"/>
            <w:shd w:val="clear" w:color="auto" w:fill="FFFFFF" w:themeFill="background1"/>
          </w:tcPr>
          <w:p w14:paraId="27B74D8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terminal phase-out management plans (TPMPs)</w:t>
            </w:r>
          </w:p>
        </w:tc>
      </w:tr>
      <w:tr w:rsidR="00B62EFA" w:rsidRPr="00067594" w14:paraId="28405EA1" w14:textId="77777777" w:rsidTr="007B7149">
        <w:trPr>
          <w:trHeight w:val="287"/>
        </w:trPr>
        <w:tc>
          <w:tcPr>
            <w:tcW w:w="363" w:type="pct"/>
          </w:tcPr>
          <w:p w14:paraId="63F29BDD"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D52552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UNEP/OzL.Pro/ExCom/56/8</w:t>
            </w:r>
          </w:p>
        </w:tc>
        <w:tc>
          <w:tcPr>
            <w:tcW w:w="3145" w:type="pct"/>
            <w:shd w:val="clear" w:color="auto" w:fill="FFFFFF" w:themeFill="background1"/>
          </w:tcPr>
          <w:p w14:paraId="0A98F01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institutional strengthening projects</w:t>
            </w:r>
          </w:p>
        </w:tc>
      </w:tr>
      <w:tr w:rsidR="00B62EFA" w:rsidRPr="00067594" w14:paraId="150F2EA0" w14:textId="77777777" w:rsidTr="007B7149">
        <w:trPr>
          <w:trHeight w:val="242"/>
        </w:trPr>
        <w:tc>
          <w:tcPr>
            <w:tcW w:w="363" w:type="pct"/>
          </w:tcPr>
          <w:p w14:paraId="487B150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4E1FBB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UNEP/OzL.Pro/ExCom/56/64</w:t>
            </w:r>
          </w:p>
        </w:tc>
        <w:tc>
          <w:tcPr>
            <w:tcW w:w="3145" w:type="pct"/>
          </w:tcPr>
          <w:p w14:paraId="5C827D5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fifty- sixth meeting of the Executive Committee</w:t>
            </w:r>
          </w:p>
        </w:tc>
      </w:tr>
      <w:tr w:rsidR="00B62EFA" w:rsidRPr="00067594" w14:paraId="22C4D7FD" w14:textId="77777777" w:rsidTr="007B7149">
        <w:trPr>
          <w:trHeight w:val="458"/>
        </w:trPr>
        <w:tc>
          <w:tcPr>
            <w:tcW w:w="363" w:type="pct"/>
          </w:tcPr>
          <w:p w14:paraId="027C769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BDD1BE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UNEP/OzL.Pro/ExCom/57/13</w:t>
            </w:r>
          </w:p>
        </w:tc>
        <w:tc>
          <w:tcPr>
            <w:tcW w:w="3145" w:type="pct"/>
          </w:tcPr>
          <w:p w14:paraId="6C84192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existing terms of reference and how the evaluation functions in similar institutions are organized and implemented</w:t>
            </w:r>
          </w:p>
        </w:tc>
      </w:tr>
      <w:tr w:rsidR="00B62EFA" w:rsidRPr="00067594" w14:paraId="132E3271" w14:textId="77777777" w:rsidTr="007B7149">
        <w:trPr>
          <w:trHeight w:val="215"/>
        </w:trPr>
        <w:tc>
          <w:tcPr>
            <w:tcW w:w="363" w:type="pct"/>
          </w:tcPr>
          <w:p w14:paraId="749EC60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A1FA81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UNEP/OzL.Pro/ExCom/57/69</w:t>
            </w:r>
          </w:p>
        </w:tc>
        <w:tc>
          <w:tcPr>
            <w:tcW w:w="3145" w:type="pct"/>
          </w:tcPr>
          <w:p w14:paraId="7B80B1B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fifty- seventh meeting of the Executive Committee</w:t>
            </w:r>
          </w:p>
        </w:tc>
      </w:tr>
      <w:tr w:rsidR="00B62EFA" w:rsidRPr="00067594" w14:paraId="561F2AAD" w14:textId="77777777" w:rsidTr="007B7149">
        <w:trPr>
          <w:trHeight w:val="188"/>
        </w:trPr>
        <w:tc>
          <w:tcPr>
            <w:tcW w:w="363" w:type="pct"/>
          </w:tcPr>
          <w:p w14:paraId="6E51C9D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2B8AD5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UNEP/OzL.Pro/ExCom/58/7</w:t>
            </w:r>
          </w:p>
        </w:tc>
        <w:tc>
          <w:tcPr>
            <w:tcW w:w="3145" w:type="pct"/>
          </w:tcPr>
          <w:p w14:paraId="11DFE9F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Terms of reference and workload for the senior monitoring and evaluation officer (decisions 56/8(e) and 57/12)</w:t>
            </w:r>
          </w:p>
        </w:tc>
      </w:tr>
      <w:tr w:rsidR="00B62EFA" w:rsidRPr="00067594" w14:paraId="09DBD211" w14:textId="77777777" w:rsidTr="007B7149">
        <w:trPr>
          <w:trHeight w:val="242"/>
        </w:trPr>
        <w:tc>
          <w:tcPr>
            <w:tcW w:w="363" w:type="pct"/>
          </w:tcPr>
          <w:p w14:paraId="04B5246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442A9C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UNEP/OzL.Pro/ExCom/58/8</w:t>
            </w:r>
          </w:p>
        </w:tc>
        <w:tc>
          <w:tcPr>
            <w:tcW w:w="3145" w:type="pct"/>
            <w:shd w:val="clear" w:color="auto" w:fill="FFFFFF" w:themeFill="background1"/>
          </w:tcPr>
          <w:p w14:paraId="7C775A9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terminal phase-out management plans</w:t>
            </w:r>
          </w:p>
        </w:tc>
      </w:tr>
      <w:tr w:rsidR="00B62EFA" w:rsidRPr="00067594" w14:paraId="25B8C1CD" w14:textId="77777777" w:rsidTr="007B7149">
        <w:trPr>
          <w:trHeight w:val="215"/>
        </w:trPr>
        <w:tc>
          <w:tcPr>
            <w:tcW w:w="363" w:type="pct"/>
          </w:tcPr>
          <w:p w14:paraId="51167D1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6C8B31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UNEP/OzL.Pro/ExCom/58/9</w:t>
            </w:r>
          </w:p>
        </w:tc>
        <w:tc>
          <w:tcPr>
            <w:tcW w:w="3145" w:type="pct"/>
            <w:shd w:val="clear" w:color="auto" w:fill="FFFFFF" w:themeFill="background1"/>
          </w:tcPr>
          <w:p w14:paraId="3C8A6E5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chiller projects</w:t>
            </w:r>
          </w:p>
        </w:tc>
      </w:tr>
      <w:tr w:rsidR="00B62EFA" w:rsidRPr="00067594" w14:paraId="457A8619" w14:textId="77777777" w:rsidTr="007B7149">
        <w:trPr>
          <w:trHeight w:val="215"/>
        </w:trPr>
        <w:tc>
          <w:tcPr>
            <w:tcW w:w="363" w:type="pct"/>
          </w:tcPr>
          <w:p w14:paraId="3BEF8B0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FB6205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UNEP/OzL.Pro/ExCom/58/53</w:t>
            </w:r>
          </w:p>
        </w:tc>
        <w:tc>
          <w:tcPr>
            <w:tcW w:w="3145" w:type="pct"/>
            <w:shd w:val="clear" w:color="auto" w:fill="FFFFFF" w:themeFill="background1"/>
          </w:tcPr>
          <w:p w14:paraId="39030F9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fifty-eighth meeting of the Executive Committee</w:t>
            </w:r>
          </w:p>
        </w:tc>
      </w:tr>
      <w:tr w:rsidR="00B62EFA" w:rsidRPr="00067594" w14:paraId="50B1278E" w14:textId="77777777" w:rsidTr="007B7149">
        <w:trPr>
          <w:trHeight w:val="440"/>
        </w:trPr>
        <w:tc>
          <w:tcPr>
            <w:tcW w:w="363" w:type="pct"/>
          </w:tcPr>
          <w:p w14:paraId="0877504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44FED3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UNEP/OzL.Pro/ExCom/66/13</w:t>
            </w:r>
          </w:p>
        </w:tc>
        <w:tc>
          <w:tcPr>
            <w:tcW w:w="3145" w:type="pct"/>
            <w:shd w:val="clear" w:color="auto" w:fill="FFFFFF" w:themeFill="background1"/>
          </w:tcPr>
          <w:p w14:paraId="694D2C8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Compilation of comments and responses received on the desk study on the evaluation of multi-year agreement projects (decision 65/7)</w:t>
            </w:r>
          </w:p>
        </w:tc>
      </w:tr>
      <w:tr w:rsidR="00B62EFA" w:rsidRPr="00067594" w14:paraId="43434227" w14:textId="77777777" w:rsidTr="007B7149">
        <w:trPr>
          <w:trHeight w:val="242"/>
        </w:trPr>
        <w:tc>
          <w:tcPr>
            <w:tcW w:w="363" w:type="pct"/>
          </w:tcPr>
          <w:p w14:paraId="3747527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63498C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UNEP/OzL.Pro/ExCom/66/15</w:t>
            </w:r>
          </w:p>
        </w:tc>
        <w:tc>
          <w:tcPr>
            <w:tcW w:w="3145" w:type="pct"/>
            <w:shd w:val="clear" w:color="auto" w:fill="FFFFFF" w:themeFill="background1"/>
          </w:tcPr>
          <w:p w14:paraId="6AD6889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methyl bromide projects</w:t>
            </w:r>
          </w:p>
        </w:tc>
      </w:tr>
      <w:tr w:rsidR="00B62EFA" w:rsidRPr="00067594" w14:paraId="52211C65" w14:textId="77777777" w:rsidTr="007B7149">
        <w:trPr>
          <w:trHeight w:val="215"/>
        </w:trPr>
        <w:tc>
          <w:tcPr>
            <w:tcW w:w="363" w:type="pct"/>
          </w:tcPr>
          <w:p w14:paraId="064DB3A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DF1CD3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UNEP/OzL.Pro/ExCom/67/9</w:t>
            </w:r>
          </w:p>
        </w:tc>
        <w:tc>
          <w:tcPr>
            <w:tcW w:w="3145" w:type="pct"/>
            <w:shd w:val="clear" w:color="auto" w:fill="FFFFFF" w:themeFill="background1"/>
          </w:tcPr>
          <w:p w14:paraId="705A454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evaluation of metered-dosed inhalers (MDI) projects</w:t>
            </w:r>
          </w:p>
        </w:tc>
      </w:tr>
      <w:tr w:rsidR="00B62EFA" w:rsidRPr="00067594" w14:paraId="1B8FF560" w14:textId="77777777" w:rsidTr="007B7149">
        <w:trPr>
          <w:trHeight w:val="287"/>
        </w:trPr>
        <w:tc>
          <w:tcPr>
            <w:tcW w:w="363" w:type="pct"/>
          </w:tcPr>
          <w:p w14:paraId="5B4B39E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FF99D12"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UNEP/OzL.Pro/ExCom/67/9/Add.1</w:t>
            </w:r>
          </w:p>
        </w:tc>
        <w:tc>
          <w:tcPr>
            <w:tcW w:w="3145" w:type="pct"/>
            <w:shd w:val="clear" w:color="auto" w:fill="FFFFFF" w:themeFill="background1"/>
          </w:tcPr>
          <w:p w14:paraId="560BBE4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evaluation of metered-dosed inhalers (MDI) projects</w:t>
            </w:r>
          </w:p>
        </w:tc>
      </w:tr>
      <w:tr w:rsidR="00B62EFA" w:rsidRPr="00067594" w14:paraId="2174E5F7" w14:textId="77777777" w:rsidTr="007B7149">
        <w:trPr>
          <w:trHeight w:val="260"/>
        </w:trPr>
        <w:tc>
          <w:tcPr>
            <w:tcW w:w="363" w:type="pct"/>
          </w:tcPr>
          <w:p w14:paraId="7CC52B3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317671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UNEP/OzL.Pro/ExCom/68/10</w:t>
            </w:r>
          </w:p>
        </w:tc>
        <w:tc>
          <w:tcPr>
            <w:tcW w:w="3145" w:type="pct"/>
            <w:shd w:val="clear" w:color="auto" w:fill="FFFFFF" w:themeFill="background1"/>
          </w:tcPr>
          <w:p w14:paraId="23DAF1A4" w14:textId="77777777" w:rsidR="00B62EFA" w:rsidRPr="00067594" w:rsidRDefault="00B62EFA" w:rsidP="007B7149">
            <w:pPr>
              <w:rPr>
                <w:rFonts w:asciiTheme="majorBidi" w:hAnsiTheme="majorBidi" w:cstheme="majorBidi"/>
                <w:sz w:val="20"/>
              </w:rPr>
            </w:pPr>
            <w:hyperlink r:id="rId32" w:history="1">
              <w:r w:rsidRPr="00067594">
                <w:rPr>
                  <w:rFonts w:asciiTheme="majorBidi" w:hAnsiTheme="majorBidi" w:cstheme="majorBidi"/>
                  <w:sz w:val="20"/>
                </w:rPr>
                <w:t>Desk study on the evaluation of chiller projects</w:t>
              </w:r>
            </w:hyperlink>
          </w:p>
        </w:tc>
      </w:tr>
      <w:tr w:rsidR="00B62EFA" w:rsidRPr="00067594" w14:paraId="7AF02150" w14:textId="77777777" w:rsidTr="007B7149">
        <w:trPr>
          <w:trHeight w:val="233"/>
        </w:trPr>
        <w:tc>
          <w:tcPr>
            <w:tcW w:w="363" w:type="pct"/>
          </w:tcPr>
          <w:p w14:paraId="1CA6EFD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B4C3DBC"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UNEP/OzL.Pro/ExCom/68/10/Add.1</w:t>
            </w:r>
          </w:p>
        </w:tc>
        <w:tc>
          <w:tcPr>
            <w:tcW w:w="3145" w:type="pct"/>
            <w:shd w:val="clear" w:color="auto" w:fill="FFFFFF" w:themeFill="background1"/>
          </w:tcPr>
          <w:p w14:paraId="46E9305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chiller projects</w:t>
            </w:r>
          </w:p>
        </w:tc>
      </w:tr>
      <w:tr w:rsidR="00B62EFA" w:rsidRPr="00067594" w14:paraId="234EE4CE" w14:textId="77777777" w:rsidTr="007B7149">
        <w:trPr>
          <w:trHeight w:val="260"/>
        </w:trPr>
        <w:tc>
          <w:tcPr>
            <w:tcW w:w="363" w:type="pct"/>
          </w:tcPr>
          <w:p w14:paraId="693B049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82C829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UNEP/OzL.Pro/ExCom/68/11</w:t>
            </w:r>
          </w:p>
        </w:tc>
        <w:tc>
          <w:tcPr>
            <w:tcW w:w="3145" w:type="pct"/>
          </w:tcPr>
          <w:p w14:paraId="7E9B350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Evaluation of methyl bromide projects</w:t>
            </w:r>
          </w:p>
        </w:tc>
      </w:tr>
      <w:tr w:rsidR="00B62EFA" w:rsidRPr="00067594" w14:paraId="29D5F8BB" w14:textId="77777777" w:rsidTr="007B7149">
        <w:trPr>
          <w:trHeight w:val="233"/>
        </w:trPr>
        <w:tc>
          <w:tcPr>
            <w:tcW w:w="363" w:type="pct"/>
          </w:tcPr>
          <w:p w14:paraId="24AC656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4BB5E4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UNEP/OzL.Pro/ExCom/69/12</w:t>
            </w:r>
          </w:p>
        </w:tc>
        <w:tc>
          <w:tcPr>
            <w:tcW w:w="3145" w:type="pct"/>
          </w:tcPr>
          <w:p w14:paraId="231CFB0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evaluation report of multi-year agreement projects</w:t>
            </w:r>
          </w:p>
        </w:tc>
      </w:tr>
      <w:tr w:rsidR="00B62EFA" w:rsidRPr="00067594" w14:paraId="02EB26E5" w14:textId="77777777" w:rsidTr="007B7149">
        <w:trPr>
          <w:trHeight w:val="287"/>
        </w:trPr>
        <w:tc>
          <w:tcPr>
            <w:tcW w:w="363" w:type="pct"/>
          </w:tcPr>
          <w:p w14:paraId="10B3ED9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1AE4A3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UNEP/OzL.Pro/ExCom/71/14</w:t>
            </w:r>
          </w:p>
        </w:tc>
        <w:tc>
          <w:tcPr>
            <w:tcW w:w="3145" w:type="pct"/>
            <w:shd w:val="clear" w:color="auto" w:fill="FFFFFF" w:themeFill="background1"/>
          </w:tcPr>
          <w:p w14:paraId="7661043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the preparatory phase of the phasing out of HCFCS (decisions 68/9 and 69/12)</w:t>
            </w:r>
          </w:p>
        </w:tc>
      </w:tr>
      <w:tr w:rsidR="00B62EFA" w:rsidRPr="00067594" w14:paraId="7E483566" w14:textId="77777777" w:rsidTr="007B7149">
        <w:trPr>
          <w:trHeight w:val="558"/>
        </w:trPr>
        <w:tc>
          <w:tcPr>
            <w:tcW w:w="363" w:type="pct"/>
          </w:tcPr>
          <w:p w14:paraId="123FD72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62E340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UNEP/OzL.Pro/ExCom/71/15</w:t>
            </w:r>
          </w:p>
        </w:tc>
        <w:tc>
          <w:tcPr>
            <w:tcW w:w="3145" w:type="pct"/>
            <w:shd w:val="clear" w:color="auto" w:fill="FFFFFF" w:themeFill="background1"/>
          </w:tcPr>
          <w:p w14:paraId="258F1C9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evaluation of projects for the conversion of CFC based metered dose inhalers (MDI) to non-CFC technologies</w:t>
            </w:r>
          </w:p>
        </w:tc>
      </w:tr>
      <w:tr w:rsidR="00B62EFA" w:rsidRPr="00067594" w14:paraId="0A8AD1E2" w14:textId="77777777" w:rsidTr="007B7149">
        <w:trPr>
          <w:trHeight w:val="206"/>
        </w:trPr>
        <w:tc>
          <w:tcPr>
            <w:tcW w:w="363" w:type="pct"/>
          </w:tcPr>
          <w:p w14:paraId="33358FE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8DD6E1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UNEP/OzL.Pro/ExCom/72/2</w:t>
            </w:r>
          </w:p>
        </w:tc>
        <w:tc>
          <w:tcPr>
            <w:tcW w:w="3145" w:type="pct"/>
          </w:tcPr>
          <w:p w14:paraId="51D59A3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Secretariat activities - internal audit of the fund secretariat</w:t>
            </w:r>
          </w:p>
        </w:tc>
      </w:tr>
      <w:tr w:rsidR="00B62EFA" w:rsidRPr="00067594" w14:paraId="39C00C5D" w14:textId="77777777" w:rsidTr="007B7149">
        <w:trPr>
          <w:trHeight w:val="305"/>
        </w:trPr>
        <w:tc>
          <w:tcPr>
            <w:tcW w:w="363" w:type="pct"/>
          </w:tcPr>
          <w:p w14:paraId="0AA275A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588B4D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UNEP/OzL.Pro/ExCom/72/9</w:t>
            </w:r>
          </w:p>
        </w:tc>
        <w:tc>
          <w:tcPr>
            <w:tcW w:w="3145" w:type="pct"/>
            <w:shd w:val="clear" w:color="auto" w:fill="FFFFFF" w:themeFill="background1"/>
          </w:tcPr>
          <w:p w14:paraId="388DFA1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evaluation of projects for the conversion of CFC based metered dose inhalers to CFC-free technologies</w:t>
            </w:r>
          </w:p>
        </w:tc>
      </w:tr>
      <w:tr w:rsidR="00B62EFA" w:rsidRPr="00067594" w14:paraId="780AD9D8" w14:textId="77777777" w:rsidTr="007B7149">
        <w:trPr>
          <w:trHeight w:val="242"/>
        </w:trPr>
        <w:tc>
          <w:tcPr>
            <w:tcW w:w="363" w:type="pct"/>
          </w:tcPr>
          <w:p w14:paraId="17A7149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FCEBA2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UNEP/OzL.Pro/ExCom/73/8</w:t>
            </w:r>
          </w:p>
        </w:tc>
        <w:tc>
          <w:tcPr>
            <w:tcW w:w="3145" w:type="pct"/>
            <w:shd w:val="clear" w:color="auto" w:fill="FFFFFF" w:themeFill="background1"/>
          </w:tcPr>
          <w:p w14:paraId="38C8525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HCFC phase-out projects in the foam sector</w:t>
            </w:r>
          </w:p>
        </w:tc>
      </w:tr>
      <w:tr w:rsidR="00B62EFA" w:rsidRPr="00067594" w14:paraId="2A2AD082" w14:textId="77777777" w:rsidTr="007B7149">
        <w:trPr>
          <w:trHeight w:val="242"/>
        </w:trPr>
        <w:tc>
          <w:tcPr>
            <w:tcW w:w="363" w:type="pct"/>
          </w:tcPr>
          <w:p w14:paraId="53542D4D"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F5ACA4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UNEP/OzL.Pro/ExCom/74/9</w:t>
            </w:r>
          </w:p>
        </w:tc>
        <w:tc>
          <w:tcPr>
            <w:tcW w:w="3145" w:type="pct"/>
          </w:tcPr>
          <w:p w14:paraId="390FB1F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HCFC phase-out projects in the foam sector</w:t>
            </w:r>
          </w:p>
        </w:tc>
      </w:tr>
      <w:tr w:rsidR="00B62EFA" w:rsidRPr="00067594" w14:paraId="17BF945D" w14:textId="77777777" w:rsidTr="007B7149">
        <w:trPr>
          <w:trHeight w:val="242"/>
        </w:trPr>
        <w:tc>
          <w:tcPr>
            <w:tcW w:w="363" w:type="pct"/>
          </w:tcPr>
          <w:p w14:paraId="478DD02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67792E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UNEP/OzL.Pro/ExCom/75/9</w:t>
            </w:r>
          </w:p>
        </w:tc>
        <w:tc>
          <w:tcPr>
            <w:tcW w:w="3145" w:type="pct"/>
            <w:shd w:val="clear" w:color="auto" w:fill="FFFFFF" w:themeFill="background1"/>
          </w:tcPr>
          <w:p w14:paraId="544C8CB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HCFC phase-out projects in the refrigeration and air-conditioning manufacturing sector</w:t>
            </w:r>
          </w:p>
        </w:tc>
      </w:tr>
      <w:tr w:rsidR="00B62EFA" w:rsidRPr="00067594" w14:paraId="75AEC167" w14:textId="77777777" w:rsidTr="007B7149">
        <w:trPr>
          <w:trHeight w:val="242"/>
        </w:trPr>
        <w:tc>
          <w:tcPr>
            <w:tcW w:w="363" w:type="pct"/>
          </w:tcPr>
          <w:p w14:paraId="2BAB70A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B0C96D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UNEP/OzL.Pro/ExCom/75/10</w:t>
            </w:r>
          </w:p>
        </w:tc>
        <w:tc>
          <w:tcPr>
            <w:tcW w:w="3145" w:type="pct"/>
            <w:shd w:val="clear" w:color="auto" w:fill="FFFFFF" w:themeFill="background1"/>
          </w:tcPr>
          <w:p w14:paraId="5D03CBD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the pilot demonstration projects on ODS disposal and destruction</w:t>
            </w:r>
          </w:p>
        </w:tc>
      </w:tr>
      <w:tr w:rsidR="00B62EFA" w:rsidRPr="00067594" w14:paraId="40D344CF" w14:textId="77777777" w:rsidTr="007B7149">
        <w:trPr>
          <w:trHeight w:val="485"/>
        </w:trPr>
        <w:tc>
          <w:tcPr>
            <w:tcW w:w="363" w:type="pct"/>
          </w:tcPr>
          <w:p w14:paraId="4C3E7A4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3E54145"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UNEP/OzL.Pro/ExCom/77/9 &amp; Corrs.1 and 2</w:t>
            </w:r>
          </w:p>
        </w:tc>
        <w:tc>
          <w:tcPr>
            <w:tcW w:w="3145" w:type="pct"/>
            <w:shd w:val="clear" w:color="auto" w:fill="FFFFFF" w:themeFill="background1"/>
          </w:tcPr>
          <w:p w14:paraId="5D05C13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HCFC phase-out projects in the refrigeration and air-conditioning manufacturing sector (and Corrs.1 and 2)</w:t>
            </w:r>
          </w:p>
        </w:tc>
      </w:tr>
      <w:tr w:rsidR="00B62EFA" w:rsidRPr="00067594" w14:paraId="4F1FC999" w14:textId="77777777" w:rsidTr="007B7149">
        <w:trPr>
          <w:trHeight w:val="287"/>
        </w:trPr>
        <w:tc>
          <w:tcPr>
            <w:tcW w:w="363" w:type="pct"/>
          </w:tcPr>
          <w:p w14:paraId="0403988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8FE8ED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UNEP/OzL.Pro/ExCom/80/9</w:t>
            </w:r>
          </w:p>
        </w:tc>
        <w:tc>
          <w:tcPr>
            <w:tcW w:w="3145" w:type="pct"/>
            <w:shd w:val="clear" w:color="auto" w:fill="FFFFFF" w:themeFill="background1"/>
          </w:tcPr>
          <w:p w14:paraId="78BB93B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for the evaluation of the chiller projects with co-funding modalities</w:t>
            </w:r>
          </w:p>
        </w:tc>
      </w:tr>
      <w:tr w:rsidR="00B62EFA" w:rsidRPr="00067594" w14:paraId="525FF2D1" w14:textId="77777777" w:rsidTr="007B7149">
        <w:trPr>
          <w:trHeight w:val="224"/>
        </w:trPr>
        <w:tc>
          <w:tcPr>
            <w:tcW w:w="363" w:type="pct"/>
          </w:tcPr>
          <w:p w14:paraId="1185C9E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549E614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UNEP/OzL.Pro/ExCom/80/10</w:t>
            </w:r>
          </w:p>
        </w:tc>
        <w:tc>
          <w:tcPr>
            <w:tcW w:w="3145" w:type="pct"/>
            <w:shd w:val="clear" w:color="auto" w:fill="FFFFFF" w:themeFill="background1"/>
          </w:tcPr>
          <w:p w14:paraId="5B07B96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the refrigeration servicing sector</w:t>
            </w:r>
          </w:p>
        </w:tc>
      </w:tr>
      <w:tr w:rsidR="00B62EFA" w:rsidRPr="00067594" w14:paraId="1DEA4EE2" w14:textId="77777777" w:rsidTr="007B7149">
        <w:trPr>
          <w:trHeight w:val="233"/>
        </w:trPr>
        <w:tc>
          <w:tcPr>
            <w:tcW w:w="363" w:type="pct"/>
          </w:tcPr>
          <w:p w14:paraId="45F30C5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82CA22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UNEP/OzL.Pro/ExCom/81/9</w:t>
            </w:r>
          </w:p>
        </w:tc>
        <w:tc>
          <w:tcPr>
            <w:tcW w:w="3145" w:type="pct"/>
          </w:tcPr>
          <w:p w14:paraId="0356398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gender mainstreaming in the Montreal Protocol projects and policies</w:t>
            </w:r>
          </w:p>
        </w:tc>
      </w:tr>
      <w:tr w:rsidR="00B62EFA" w:rsidRPr="00067594" w14:paraId="6EE1562C" w14:textId="77777777" w:rsidTr="007B7149">
        <w:trPr>
          <w:trHeight w:val="287"/>
        </w:trPr>
        <w:tc>
          <w:tcPr>
            <w:tcW w:w="363" w:type="pct"/>
          </w:tcPr>
          <w:p w14:paraId="40E0EF3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0461D4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UNEP/OzL.Pro/ExCom/82/11</w:t>
            </w:r>
          </w:p>
        </w:tc>
        <w:tc>
          <w:tcPr>
            <w:tcW w:w="3145" w:type="pct"/>
            <w:shd w:val="clear" w:color="auto" w:fill="FFFFFF" w:themeFill="background1"/>
          </w:tcPr>
          <w:p w14:paraId="6CDCD4E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the refrigeration servicing sector</w:t>
            </w:r>
          </w:p>
        </w:tc>
      </w:tr>
      <w:tr w:rsidR="00B62EFA" w:rsidRPr="00067594" w14:paraId="6EF7C926" w14:textId="77777777" w:rsidTr="007B7149">
        <w:trPr>
          <w:trHeight w:val="395"/>
        </w:trPr>
        <w:tc>
          <w:tcPr>
            <w:tcW w:w="363" w:type="pct"/>
          </w:tcPr>
          <w:p w14:paraId="55B3BA5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AFF714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UNEP/OzL.Pro/ExCom/82/12</w:t>
            </w:r>
          </w:p>
        </w:tc>
        <w:tc>
          <w:tcPr>
            <w:tcW w:w="3145" w:type="pct"/>
            <w:shd w:val="clear" w:color="auto" w:fill="FFFFFF" w:themeFill="background1"/>
          </w:tcPr>
          <w:p w14:paraId="64AA291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HCFC phase-out management plan preparation activities to assist with the implementation of the Kigali Amendment</w:t>
            </w:r>
          </w:p>
        </w:tc>
      </w:tr>
      <w:tr w:rsidR="00B62EFA" w:rsidRPr="00067594" w14:paraId="7AE58A9F" w14:textId="77777777" w:rsidTr="007B7149">
        <w:trPr>
          <w:trHeight w:val="305"/>
        </w:trPr>
        <w:tc>
          <w:tcPr>
            <w:tcW w:w="363" w:type="pct"/>
          </w:tcPr>
          <w:p w14:paraId="32EC969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958F18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UNEP/OzL.Pro/ExCom/82/21</w:t>
            </w:r>
          </w:p>
        </w:tc>
        <w:tc>
          <w:tcPr>
            <w:tcW w:w="3145" w:type="pct"/>
            <w:shd w:val="clear" w:color="auto" w:fill="FFFFFF" w:themeFill="background1"/>
          </w:tcPr>
          <w:p w14:paraId="24375C88" w14:textId="66CB6B91" w:rsidR="00B62EFA" w:rsidRPr="00067594" w:rsidRDefault="00B62EFA" w:rsidP="007B7149">
            <w:pPr>
              <w:rPr>
                <w:rFonts w:asciiTheme="majorBidi" w:hAnsiTheme="majorBidi" w:cstheme="majorBidi"/>
                <w:sz w:val="20"/>
              </w:rPr>
            </w:pPr>
            <w:hyperlink r:id="rId33" w:history="1">
              <w:r w:rsidRPr="00067594">
                <w:rPr>
                  <w:rFonts w:asciiTheme="majorBidi" w:hAnsiTheme="majorBidi" w:cstheme="majorBidi"/>
                  <w:sz w:val="20"/>
                </w:rPr>
                <w:t>Synthesis report on the pilot ODS disposal projects (decisions 79/18(</w:t>
              </w:r>
              <w:r w:rsidR="008B480E">
                <w:rPr>
                  <w:rFonts w:asciiTheme="majorBidi" w:hAnsiTheme="majorBidi" w:cstheme="majorBidi"/>
                  <w:sz w:val="20"/>
                </w:rPr>
                <w:t>e</w:t>
              </w:r>
              <w:r w:rsidRPr="00067594">
                <w:rPr>
                  <w:rFonts w:asciiTheme="majorBidi" w:hAnsiTheme="majorBidi" w:cstheme="majorBidi"/>
                  <w:sz w:val="20"/>
                </w:rPr>
                <w:t>))</w:t>
              </w:r>
            </w:hyperlink>
          </w:p>
        </w:tc>
      </w:tr>
      <w:tr w:rsidR="00B62EFA" w:rsidRPr="00067594" w14:paraId="677AD32C" w14:textId="77777777" w:rsidTr="007B7149">
        <w:trPr>
          <w:trHeight w:val="422"/>
        </w:trPr>
        <w:tc>
          <w:tcPr>
            <w:tcW w:w="363" w:type="pct"/>
          </w:tcPr>
          <w:p w14:paraId="5303DEF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568D5E1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UNEP/OzL.Pro/ExCom/83/8</w:t>
            </w:r>
          </w:p>
        </w:tc>
        <w:tc>
          <w:tcPr>
            <w:tcW w:w="3145" w:type="pct"/>
            <w:shd w:val="clear" w:color="auto" w:fill="FFFFFF" w:themeFill="background1"/>
          </w:tcPr>
          <w:p w14:paraId="08600A6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Revised desk study for the evaluation of HCFC phase-out management plan preparation activities to assist with the implementation of the Kigali Amendment</w:t>
            </w:r>
          </w:p>
        </w:tc>
      </w:tr>
      <w:tr w:rsidR="00B62EFA" w:rsidRPr="00067594" w14:paraId="68E11425" w14:textId="77777777" w:rsidTr="007B7149">
        <w:trPr>
          <w:trHeight w:val="332"/>
        </w:trPr>
        <w:tc>
          <w:tcPr>
            <w:tcW w:w="363" w:type="pct"/>
          </w:tcPr>
          <w:p w14:paraId="6E04381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2E7D26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UNEP/OzL.Pro/ExCom/84/11</w:t>
            </w:r>
          </w:p>
        </w:tc>
        <w:tc>
          <w:tcPr>
            <w:tcW w:w="3145" w:type="pct"/>
            <w:shd w:val="clear" w:color="auto" w:fill="FFFFFF" w:themeFill="background1"/>
          </w:tcPr>
          <w:p w14:paraId="027F4E0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the pilot demonstration projects on ODS disposal and destruction</w:t>
            </w:r>
          </w:p>
        </w:tc>
      </w:tr>
      <w:tr w:rsidR="00B62EFA" w:rsidRPr="00067594" w14:paraId="23CF3FFE" w14:textId="77777777" w:rsidTr="007B7149">
        <w:trPr>
          <w:trHeight w:val="260"/>
        </w:trPr>
        <w:tc>
          <w:tcPr>
            <w:tcW w:w="363" w:type="pct"/>
          </w:tcPr>
          <w:p w14:paraId="1DCEB2B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DAB478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UNEP/OzL.Pro/ExCom/84/12</w:t>
            </w:r>
          </w:p>
        </w:tc>
        <w:tc>
          <w:tcPr>
            <w:tcW w:w="3145" w:type="pct"/>
            <w:shd w:val="clear" w:color="auto" w:fill="FFFFFF" w:themeFill="background1"/>
          </w:tcPr>
          <w:p w14:paraId="4EE434E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on the evaluation of the sustainability of the Montreal Protocol achievements</w:t>
            </w:r>
          </w:p>
        </w:tc>
      </w:tr>
      <w:tr w:rsidR="00B62EFA" w:rsidRPr="00067594" w14:paraId="49BAD40B" w14:textId="77777777" w:rsidTr="007B7149">
        <w:trPr>
          <w:trHeight w:val="233"/>
        </w:trPr>
        <w:tc>
          <w:tcPr>
            <w:tcW w:w="363" w:type="pct"/>
          </w:tcPr>
          <w:p w14:paraId="60D6A93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626C12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UNEP/OzL.Pro/ExCom/84/14</w:t>
            </w:r>
          </w:p>
        </w:tc>
        <w:tc>
          <w:tcPr>
            <w:tcW w:w="3145" w:type="pct"/>
            <w:shd w:val="clear" w:color="auto" w:fill="FFFFFF" w:themeFill="background1"/>
          </w:tcPr>
          <w:p w14:paraId="37CCE00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Progress report on the desk study for the evaluation of the energy efficiency in the servicing sector</w:t>
            </w:r>
          </w:p>
        </w:tc>
      </w:tr>
      <w:tr w:rsidR="00B62EFA" w:rsidRPr="00067594" w14:paraId="5606659E" w14:textId="77777777" w:rsidTr="007B7149">
        <w:trPr>
          <w:trHeight w:val="350"/>
        </w:trPr>
        <w:tc>
          <w:tcPr>
            <w:tcW w:w="363" w:type="pct"/>
          </w:tcPr>
          <w:p w14:paraId="1F6574A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237F4A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UNEP/OzL.Pro/ExCom/84/73</w:t>
            </w:r>
          </w:p>
        </w:tc>
        <w:tc>
          <w:tcPr>
            <w:tcW w:w="3145" w:type="pct"/>
          </w:tcPr>
          <w:p w14:paraId="07B2161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Draft operational policy on gender mainstreaming for Multilateral Fund -supported projects (decision 83/68(c))</w:t>
            </w:r>
          </w:p>
        </w:tc>
      </w:tr>
      <w:tr w:rsidR="00B62EFA" w:rsidRPr="00067594" w14:paraId="6C84E891" w14:textId="77777777" w:rsidTr="007B7149">
        <w:trPr>
          <w:trHeight w:val="152"/>
        </w:trPr>
        <w:tc>
          <w:tcPr>
            <w:tcW w:w="363" w:type="pct"/>
          </w:tcPr>
          <w:p w14:paraId="4E75428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3851C1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UNEP/OzL.Pro/ExCom/84/75</w:t>
            </w:r>
          </w:p>
        </w:tc>
        <w:tc>
          <w:tcPr>
            <w:tcW w:w="3145" w:type="pct"/>
            <w:shd w:val="clear" w:color="auto" w:fill="FFFFFF" w:themeFill="background1"/>
          </w:tcPr>
          <w:p w14:paraId="249468C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eighty-fourth meeting of the Executive Committee</w:t>
            </w:r>
          </w:p>
        </w:tc>
      </w:tr>
      <w:tr w:rsidR="00B62EFA" w:rsidRPr="00067594" w14:paraId="04CC27E1" w14:textId="77777777" w:rsidTr="007B7149">
        <w:trPr>
          <w:trHeight w:val="170"/>
        </w:trPr>
        <w:tc>
          <w:tcPr>
            <w:tcW w:w="363" w:type="pct"/>
          </w:tcPr>
          <w:p w14:paraId="41DB050D"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A5D9FA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UNEP/OzL.Pro/ExCom/86/10</w:t>
            </w:r>
          </w:p>
        </w:tc>
        <w:tc>
          <w:tcPr>
            <w:tcW w:w="3145" w:type="pct"/>
            <w:shd w:val="clear" w:color="auto" w:fill="FFFFFF" w:themeFill="background1"/>
          </w:tcPr>
          <w:p w14:paraId="44C2EB5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Revised desk study on the evaluation of the sustainability of the Montreal Protocol achievements</w:t>
            </w:r>
          </w:p>
        </w:tc>
      </w:tr>
      <w:tr w:rsidR="00B62EFA" w:rsidRPr="00067594" w14:paraId="51116FC8" w14:textId="77777777" w:rsidTr="007B7149">
        <w:trPr>
          <w:trHeight w:val="422"/>
        </w:trPr>
        <w:tc>
          <w:tcPr>
            <w:tcW w:w="363" w:type="pct"/>
          </w:tcPr>
          <w:p w14:paraId="2722951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4BE6F9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UNEP/OzL.Pro/ExCom/86/11</w:t>
            </w:r>
          </w:p>
        </w:tc>
        <w:tc>
          <w:tcPr>
            <w:tcW w:w="3145" w:type="pct"/>
            <w:shd w:val="clear" w:color="auto" w:fill="FFFFFF" w:themeFill="background1"/>
          </w:tcPr>
          <w:p w14:paraId="48CBE4B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Evaluation of regional networks of national ozone officers (desk study and terms of reference for the second phase)</w:t>
            </w:r>
          </w:p>
        </w:tc>
      </w:tr>
      <w:tr w:rsidR="00B62EFA" w:rsidRPr="00067594" w14:paraId="4DF805CF" w14:textId="77777777" w:rsidTr="007B7149">
        <w:trPr>
          <w:trHeight w:val="287"/>
        </w:trPr>
        <w:tc>
          <w:tcPr>
            <w:tcW w:w="363" w:type="pct"/>
          </w:tcPr>
          <w:p w14:paraId="24FA33C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2DA2521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UNEP/OzL.Pro/ExCom/86/13</w:t>
            </w:r>
          </w:p>
        </w:tc>
        <w:tc>
          <w:tcPr>
            <w:tcW w:w="3145" w:type="pct"/>
            <w:shd w:val="clear" w:color="auto" w:fill="FFFFFF" w:themeFill="background1"/>
          </w:tcPr>
          <w:p w14:paraId="4734C1B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the energy efficiency in the servicing sector</w:t>
            </w:r>
          </w:p>
        </w:tc>
      </w:tr>
      <w:tr w:rsidR="00B62EFA" w:rsidRPr="00067594" w14:paraId="2B397623" w14:textId="77777777" w:rsidTr="007B7149">
        <w:trPr>
          <w:trHeight w:val="278"/>
        </w:trPr>
        <w:tc>
          <w:tcPr>
            <w:tcW w:w="363" w:type="pct"/>
          </w:tcPr>
          <w:p w14:paraId="3F03B3D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C17DAB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UNEP/OzL.Pro/ExCom/87/7</w:t>
            </w:r>
          </w:p>
        </w:tc>
        <w:tc>
          <w:tcPr>
            <w:tcW w:w="3145" w:type="pct"/>
            <w:shd w:val="clear" w:color="auto" w:fill="FFFFFF" w:themeFill="background1"/>
          </w:tcPr>
          <w:p w14:paraId="0A2E3F2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the energy efficiency in the servicing sector</w:t>
            </w:r>
          </w:p>
        </w:tc>
      </w:tr>
      <w:tr w:rsidR="00B62EFA" w:rsidRPr="00067594" w14:paraId="6FE0B266" w14:textId="77777777" w:rsidTr="007B7149">
        <w:trPr>
          <w:trHeight w:val="449"/>
        </w:trPr>
        <w:tc>
          <w:tcPr>
            <w:tcW w:w="363" w:type="pct"/>
          </w:tcPr>
          <w:p w14:paraId="5675F4A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6389A7F"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rPr>
              <w:fldChar w:fldCharType="begin"/>
            </w:r>
            <w:r w:rsidRPr="00067594">
              <w:rPr>
                <w:rFonts w:asciiTheme="majorBidi" w:hAnsiTheme="majorBidi" w:cstheme="majorBidi"/>
                <w:sz w:val="20"/>
                <w:lang w:val="pt-PT"/>
              </w:rPr>
              <w:instrText xml:space="preserve"> DOCPROPERTY "Document number"  \* MERGEFORMAT </w:instrText>
            </w:r>
            <w:r w:rsidRPr="00067594">
              <w:rPr>
                <w:rFonts w:asciiTheme="majorBidi" w:hAnsiTheme="majorBidi" w:cstheme="majorBidi"/>
                <w:sz w:val="20"/>
              </w:rPr>
              <w:fldChar w:fldCharType="separate"/>
            </w:r>
            <w:r w:rsidRPr="00067594">
              <w:rPr>
                <w:rFonts w:asciiTheme="majorBidi" w:hAnsiTheme="majorBidi" w:cstheme="majorBidi"/>
                <w:sz w:val="20"/>
                <w:lang w:val="pt-PT"/>
              </w:rPr>
              <w:t>UNEP/OzL.Pro/ExCom/88/2/Add.1</w:t>
            </w:r>
            <w:r w:rsidRPr="00067594">
              <w:rPr>
                <w:rFonts w:asciiTheme="majorBidi" w:hAnsiTheme="majorBidi" w:cstheme="majorBidi"/>
                <w:sz w:val="20"/>
              </w:rPr>
              <w:fldChar w:fldCharType="end"/>
            </w:r>
          </w:p>
          <w:p w14:paraId="448BA119" w14:textId="77777777" w:rsidR="00B62EFA" w:rsidRPr="00067594" w:rsidRDefault="00B62EFA" w:rsidP="007B7149">
            <w:pPr>
              <w:rPr>
                <w:rFonts w:asciiTheme="majorBidi" w:hAnsiTheme="majorBidi" w:cstheme="majorBidi"/>
                <w:sz w:val="20"/>
                <w:lang w:val="pt-PT"/>
              </w:rPr>
            </w:pPr>
          </w:p>
        </w:tc>
        <w:tc>
          <w:tcPr>
            <w:tcW w:w="3145" w:type="pct"/>
          </w:tcPr>
          <w:p w14:paraId="3BB0274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Secretariat activities- Audit of the Multilateral Fund by the office of internal oversight services (OIOS)</w:t>
            </w:r>
          </w:p>
        </w:tc>
      </w:tr>
      <w:tr w:rsidR="00B62EFA" w:rsidRPr="00067594" w14:paraId="4CD49CAC" w14:textId="77777777" w:rsidTr="007B7149">
        <w:trPr>
          <w:trHeight w:val="431"/>
        </w:trPr>
        <w:tc>
          <w:tcPr>
            <w:tcW w:w="363" w:type="pct"/>
          </w:tcPr>
          <w:p w14:paraId="1A28F5C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306AB854"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UNEP/OzL.Pro/ExCom/88/2/Add.2 </w:t>
            </w:r>
          </w:p>
        </w:tc>
        <w:tc>
          <w:tcPr>
            <w:tcW w:w="3145" w:type="pct"/>
          </w:tcPr>
          <w:p w14:paraId="092E35D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Secretariat activities - Assessment of the Multilateral Fund by the multilateral organisation performance assessment network (MOPAN)</w:t>
            </w:r>
          </w:p>
        </w:tc>
      </w:tr>
      <w:tr w:rsidR="00B62EFA" w:rsidRPr="00067594" w14:paraId="4887375C" w14:textId="77777777" w:rsidTr="007B7149">
        <w:trPr>
          <w:trHeight w:val="278"/>
        </w:trPr>
        <w:tc>
          <w:tcPr>
            <w:tcW w:w="363" w:type="pct"/>
          </w:tcPr>
          <w:p w14:paraId="138B605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4FB5B4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UNEP/OzL.Pro/ExCom/88/10</w:t>
            </w:r>
          </w:p>
        </w:tc>
        <w:tc>
          <w:tcPr>
            <w:tcW w:w="3145" w:type="pct"/>
            <w:shd w:val="clear" w:color="auto" w:fill="FFFFFF" w:themeFill="background1"/>
          </w:tcPr>
          <w:p w14:paraId="19EA31D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the energy efficiency in the servicing sector</w:t>
            </w:r>
          </w:p>
        </w:tc>
      </w:tr>
      <w:tr w:rsidR="00B62EFA" w:rsidRPr="00067594" w14:paraId="2EC467AF" w14:textId="77777777" w:rsidTr="007B7149">
        <w:trPr>
          <w:trHeight w:val="287"/>
        </w:trPr>
        <w:tc>
          <w:tcPr>
            <w:tcW w:w="363" w:type="pct"/>
          </w:tcPr>
          <w:p w14:paraId="0663A2F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77059D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UNEP/OzL.Pro/ExCom/88/79</w:t>
            </w:r>
          </w:p>
        </w:tc>
        <w:tc>
          <w:tcPr>
            <w:tcW w:w="3145" w:type="pct"/>
          </w:tcPr>
          <w:p w14:paraId="6C34559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eighty-eighth meeting of the Executive Committee</w:t>
            </w:r>
          </w:p>
        </w:tc>
      </w:tr>
      <w:tr w:rsidR="00B62EFA" w:rsidRPr="00067594" w14:paraId="28023932" w14:textId="77777777" w:rsidTr="007B7149">
        <w:trPr>
          <w:trHeight w:val="449"/>
        </w:trPr>
        <w:tc>
          <w:tcPr>
            <w:tcW w:w="363" w:type="pct"/>
          </w:tcPr>
          <w:p w14:paraId="3FCA78B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5860402"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UNEP/OzL.Pro/ExCom/89/2/Add.1</w:t>
            </w:r>
          </w:p>
          <w:p w14:paraId="1154A06A" w14:textId="77777777" w:rsidR="00B62EFA" w:rsidRPr="00067594" w:rsidRDefault="00B62EFA" w:rsidP="007B7149">
            <w:pPr>
              <w:rPr>
                <w:rFonts w:asciiTheme="majorBidi" w:hAnsiTheme="majorBidi" w:cstheme="majorBidi"/>
                <w:sz w:val="20"/>
                <w:lang w:val="pt-PT"/>
              </w:rPr>
            </w:pPr>
          </w:p>
        </w:tc>
        <w:tc>
          <w:tcPr>
            <w:tcW w:w="3145" w:type="pct"/>
          </w:tcPr>
          <w:p w14:paraId="769AB44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Secretariat activities-Assessment of the Multilateral Fund by the multilateral organisation -performance assessment network</w:t>
            </w:r>
          </w:p>
        </w:tc>
      </w:tr>
      <w:tr w:rsidR="00B62EFA" w:rsidRPr="00067594" w14:paraId="77A58C65" w14:textId="77777777" w:rsidTr="007B7149">
        <w:trPr>
          <w:trHeight w:val="260"/>
        </w:trPr>
        <w:tc>
          <w:tcPr>
            <w:tcW w:w="363" w:type="pct"/>
          </w:tcPr>
          <w:p w14:paraId="7858F85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83B54B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UNEP/OzL.Pro/ExCom/89/15</w:t>
            </w:r>
          </w:p>
        </w:tc>
        <w:tc>
          <w:tcPr>
            <w:tcW w:w="3145" w:type="pct"/>
          </w:tcPr>
          <w:p w14:paraId="672E55F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eighty-eighth meeting of the Executive Committee</w:t>
            </w:r>
          </w:p>
        </w:tc>
      </w:tr>
      <w:tr w:rsidR="00B62EFA" w:rsidRPr="00067594" w14:paraId="6FEE0E6A" w14:textId="77777777" w:rsidTr="007B7149">
        <w:trPr>
          <w:trHeight w:val="242"/>
        </w:trPr>
        <w:tc>
          <w:tcPr>
            <w:tcW w:w="363" w:type="pct"/>
          </w:tcPr>
          <w:p w14:paraId="2507F57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D60393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UNEP/OzL.Pro/ExCom/90/6</w:t>
            </w:r>
          </w:p>
        </w:tc>
        <w:tc>
          <w:tcPr>
            <w:tcW w:w="3145" w:type="pct"/>
            <w:shd w:val="clear" w:color="auto" w:fill="FFFFFF" w:themeFill="background1"/>
          </w:tcPr>
          <w:p w14:paraId="2F80815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demonstration projects for low-global warming potential alternatives to HCFCs</w:t>
            </w:r>
          </w:p>
        </w:tc>
      </w:tr>
      <w:tr w:rsidR="00B62EFA" w:rsidRPr="00067594" w14:paraId="60AB38D0" w14:textId="77777777" w:rsidTr="007B7149">
        <w:trPr>
          <w:trHeight w:val="350"/>
        </w:trPr>
        <w:tc>
          <w:tcPr>
            <w:tcW w:w="363" w:type="pct"/>
          </w:tcPr>
          <w:p w14:paraId="1AABDA5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4DE5045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UNEP/OzL.Pro/ExCom/90/7</w:t>
            </w:r>
          </w:p>
        </w:tc>
        <w:tc>
          <w:tcPr>
            <w:tcW w:w="3145" w:type="pct"/>
            <w:shd w:val="clear" w:color="auto" w:fill="FFFFFF" w:themeFill="background1"/>
          </w:tcPr>
          <w:p w14:paraId="65E36BC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Update on the status of the second phase of the evaluation of regional networks of national ozone officers</w:t>
            </w:r>
          </w:p>
        </w:tc>
      </w:tr>
      <w:tr w:rsidR="00B62EFA" w:rsidRPr="00067594" w14:paraId="5328ACC9" w14:textId="77777777" w:rsidTr="007B7149">
        <w:trPr>
          <w:trHeight w:val="260"/>
        </w:trPr>
        <w:tc>
          <w:tcPr>
            <w:tcW w:w="363" w:type="pct"/>
          </w:tcPr>
          <w:p w14:paraId="23AF7D4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1E64B32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UNEP/OzL.Pro/ExCom/90/9</w:t>
            </w:r>
          </w:p>
        </w:tc>
        <w:tc>
          <w:tcPr>
            <w:tcW w:w="3145" w:type="pct"/>
            <w:shd w:val="clear" w:color="auto" w:fill="FFFFFF" w:themeFill="background1"/>
          </w:tcPr>
          <w:p w14:paraId="1838B94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Evaluation of the performance of the implementing agencies against their 2021 business plans</w:t>
            </w:r>
          </w:p>
        </w:tc>
      </w:tr>
      <w:tr w:rsidR="00B62EFA" w:rsidRPr="00067594" w14:paraId="34ABB42D" w14:textId="77777777" w:rsidTr="007B7149">
        <w:trPr>
          <w:trHeight w:val="260"/>
        </w:trPr>
        <w:tc>
          <w:tcPr>
            <w:tcW w:w="363" w:type="pct"/>
          </w:tcPr>
          <w:p w14:paraId="5A798C9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414249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UNEP/OzL.Pro/ExCom/90/10</w:t>
            </w:r>
          </w:p>
        </w:tc>
        <w:tc>
          <w:tcPr>
            <w:tcW w:w="3145" w:type="pct"/>
            <w:shd w:val="clear" w:color="auto" w:fill="FFFFFF" w:themeFill="background1"/>
          </w:tcPr>
          <w:p w14:paraId="13CCD8F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2022 consolidated project completion report</w:t>
            </w:r>
          </w:p>
        </w:tc>
      </w:tr>
      <w:tr w:rsidR="00B62EFA" w:rsidRPr="00067594" w14:paraId="5D5FC813" w14:textId="77777777" w:rsidTr="007B7149">
        <w:trPr>
          <w:trHeight w:val="260"/>
        </w:trPr>
        <w:tc>
          <w:tcPr>
            <w:tcW w:w="363" w:type="pct"/>
          </w:tcPr>
          <w:p w14:paraId="3A2BEA4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1C78E0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UNEP/OzL.Pro/ExCom/91/11 Rev.1</w:t>
            </w:r>
          </w:p>
        </w:tc>
        <w:tc>
          <w:tcPr>
            <w:tcW w:w="3145" w:type="pct"/>
          </w:tcPr>
          <w:p w14:paraId="1FA022B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Draft monitoring and evaluation work programme for the year 2023</w:t>
            </w:r>
          </w:p>
        </w:tc>
      </w:tr>
      <w:tr w:rsidR="00B62EFA" w:rsidRPr="00067594" w14:paraId="66BC3CB8" w14:textId="77777777" w:rsidTr="007B7149">
        <w:trPr>
          <w:trHeight w:val="260"/>
        </w:trPr>
        <w:tc>
          <w:tcPr>
            <w:tcW w:w="363" w:type="pct"/>
          </w:tcPr>
          <w:p w14:paraId="3E8B70B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66F36C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UNEP/OzL.Pro/ExCom/92/6</w:t>
            </w:r>
          </w:p>
        </w:tc>
        <w:tc>
          <w:tcPr>
            <w:tcW w:w="3145" w:type="pct"/>
            <w:shd w:val="clear" w:color="auto" w:fill="FFFFFF" w:themeFill="background1"/>
          </w:tcPr>
          <w:p w14:paraId="7396440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Final report on the evaluation of regional networks of national ozone officers</w:t>
            </w:r>
          </w:p>
        </w:tc>
      </w:tr>
      <w:tr w:rsidR="00B62EFA" w:rsidRPr="00067594" w14:paraId="359C7BAA" w14:textId="77777777" w:rsidTr="007B7149">
        <w:trPr>
          <w:trHeight w:val="260"/>
        </w:trPr>
        <w:tc>
          <w:tcPr>
            <w:tcW w:w="363" w:type="pct"/>
          </w:tcPr>
          <w:p w14:paraId="5E72550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333F25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UNEP/OzL.Pro/ExCom/92/7</w:t>
            </w:r>
          </w:p>
        </w:tc>
        <w:tc>
          <w:tcPr>
            <w:tcW w:w="3145" w:type="pct"/>
            <w:shd w:val="clear" w:color="auto" w:fill="FFFFFF" w:themeFill="background1"/>
          </w:tcPr>
          <w:p w14:paraId="5AE59BF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Desk study for the evaluation of enabling activities for HCFC phase-down</w:t>
            </w:r>
          </w:p>
        </w:tc>
      </w:tr>
      <w:tr w:rsidR="00B62EFA" w:rsidRPr="00067594" w14:paraId="0C7229B3" w14:textId="77777777" w:rsidTr="007B7149">
        <w:trPr>
          <w:trHeight w:val="260"/>
        </w:trPr>
        <w:tc>
          <w:tcPr>
            <w:tcW w:w="363" w:type="pct"/>
          </w:tcPr>
          <w:p w14:paraId="4F41000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BABBDA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UNEP/OzL.Pro/ExCom/92/8</w:t>
            </w:r>
          </w:p>
        </w:tc>
        <w:tc>
          <w:tcPr>
            <w:tcW w:w="3145" w:type="pct"/>
            <w:shd w:val="clear" w:color="auto" w:fill="FFFFFF" w:themeFill="background1"/>
          </w:tcPr>
          <w:p w14:paraId="56977BB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Draft terms of reference for an external assessment of the evaluation function of the Multilateral Fund </w:t>
            </w:r>
          </w:p>
        </w:tc>
      </w:tr>
      <w:tr w:rsidR="00B62EFA" w:rsidRPr="00067594" w14:paraId="45CFB31C" w14:textId="77777777" w:rsidTr="007B7149">
        <w:trPr>
          <w:trHeight w:val="638"/>
        </w:trPr>
        <w:tc>
          <w:tcPr>
            <w:tcW w:w="363" w:type="pct"/>
          </w:tcPr>
          <w:p w14:paraId="12B6621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9DCD5D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UNEP/OzL.Pro/ExCom/92/51</w:t>
            </w:r>
          </w:p>
          <w:p w14:paraId="280413F0" w14:textId="77777777" w:rsidR="00B62EFA" w:rsidRPr="00067594" w:rsidRDefault="00B62EFA" w:rsidP="007B7149">
            <w:pPr>
              <w:rPr>
                <w:rFonts w:asciiTheme="majorBidi" w:hAnsiTheme="majorBidi" w:cstheme="majorBidi"/>
                <w:sz w:val="20"/>
              </w:rPr>
            </w:pPr>
          </w:p>
          <w:p w14:paraId="3F7DA3A5" w14:textId="77777777" w:rsidR="00B62EFA" w:rsidRPr="00067594" w:rsidRDefault="00B62EFA" w:rsidP="007B7149">
            <w:pPr>
              <w:rPr>
                <w:rFonts w:asciiTheme="majorBidi" w:hAnsiTheme="majorBidi" w:cstheme="majorBidi"/>
                <w:sz w:val="20"/>
              </w:rPr>
            </w:pPr>
          </w:p>
        </w:tc>
        <w:tc>
          <w:tcPr>
            <w:tcW w:w="3145" w:type="pct"/>
          </w:tcPr>
          <w:p w14:paraId="51FBD96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Operational policy on gender mainstreaming for Multilateral Fund-supported projects: improved project requirements, including specific outputs and outcomes, and related key performance indicators for the systematic application of the policy</w:t>
            </w:r>
          </w:p>
        </w:tc>
      </w:tr>
      <w:tr w:rsidR="00B62EFA" w:rsidRPr="00067594" w14:paraId="6E3686EA" w14:textId="77777777" w:rsidTr="007B7149">
        <w:trPr>
          <w:trHeight w:val="260"/>
        </w:trPr>
        <w:tc>
          <w:tcPr>
            <w:tcW w:w="363" w:type="pct"/>
          </w:tcPr>
          <w:p w14:paraId="4C17149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C7D890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UNEP/OzL.Pro/ExCom/92/56</w:t>
            </w:r>
          </w:p>
        </w:tc>
        <w:tc>
          <w:tcPr>
            <w:tcW w:w="3145" w:type="pct"/>
          </w:tcPr>
          <w:p w14:paraId="66FF60E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of the ninety-second meeting of the Executive Committee</w:t>
            </w:r>
          </w:p>
        </w:tc>
      </w:tr>
      <w:tr w:rsidR="00B62EFA" w:rsidRPr="00067594" w14:paraId="5B7BD909" w14:textId="77777777" w:rsidTr="007B7149">
        <w:trPr>
          <w:trHeight w:val="260"/>
        </w:trPr>
        <w:tc>
          <w:tcPr>
            <w:tcW w:w="363" w:type="pct"/>
          </w:tcPr>
          <w:p w14:paraId="3CE2B3E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601C3FD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UNEP/OzL.Pro/ExCom/93/10</w:t>
            </w:r>
          </w:p>
        </w:tc>
        <w:tc>
          <w:tcPr>
            <w:tcW w:w="3145" w:type="pct"/>
            <w:shd w:val="clear" w:color="auto" w:fill="FFFFFF" w:themeFill="background1"/>
          </w:tcPr>
          <w:p w14:paraId="36C916C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Progress update on the external assessment of the evaluation function of the Multilateral Fund </w:t>
            </w:r>
          </w:p>
        </w:tc>
      </w:tr>
      <w:tr w:rsidR="00B62EFA" w:rsidRPr="00067594" w14:paraId="4C4C8772" w14:textId="77777777" w:rsidTr="007B7149">
        <w:trPr>
          <w:trHeight w:val="260"/>
        </w:trPr>
        <w:tc>
          <w:tcPr>
            <w:tcW w:w="363" w:type="pct"/>
          </w:tcPr>
          <w:p w14:paraId="39421B1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38152B2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UNEP/OzL.Pro/ExCom/93/11/</w:t>
            </w:r>
          </w:p>
        </w:tc>
        <w:tc>
          <w:tcPr>
            <w:tcW w:w="3145" w:type="pct"/>
            <w:shd w:val="clear" w:color="auto" w:fill="FFFFFF" w:themeFill="background1"/>
          </w:tcPr>
          <w:p w14:paraId="1F243D3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Progress update on the review of project completion reports</w:t>
            </w:r>
          </w:p>
        </w:tc>
      </w:tr>
      <w:tr w:rsidR="00B62EFA" w:rsidRPr="00067594" w14:paraId="25596140" w14:textId="77777777" w:rsidTr="007B7149">
        <w:trPr>
          <w:trHeight w:val="260"/>
        </w:trPr>
        <w:tc>
          <w:tcPr>
            <w:tcW w:w="363" w:type="pct"/>
          </w:tcPr>
          <w:p w14:paraId="2EF509E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098A264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UNEP/OzL.Pro/ExCom/93/13/Rev.1</w:t>
            </w:r>
          </w:p>
        </w:tc>
        <w:tc>
          <w:tcPr>
            <w:tcW w:w="3145" w:type="pct"/>
            <w:shd w:val="clear" w:color="auto" w:fill="FFFFFF" w:themeFill="background1"/>
          </w:tcPr>
          <w:p w14:paraId="13EA7A1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Monitoring and evaluation work programme for the years 2024–2025</w:t>
            </w:r>
          </w:p>
        </w:tc>
      </w:tr>
      <w:tr w:rsidR="00B62EFA" w:rsidRPr="00067594" w14:paraId="1E91D09D" w14:textId="77777777" w:rsidTr="007B7149">
        <w:trPr>
          <w:trHeight w:val="260"/>
        </w:trPr>
        <w:tc>
          <w:tcPr>
            <w:tcW w:w="363" w:type="pct"/>
          </w:tcPr>
          <w:p w14:paraId="70F498E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FFFFFF" w:themeFill="background1"/>
          </w:tcPr>
          <w:p w14:paraId="7299FEA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UNEP/OzL.Pro/ExCom/94/7</w:t>
            </w:r>
          </w:p>
        </w:tc>
        <w:tc>
          <w:tcPr>
            <w:tcW w:w="3145" w:type="pct"/>
            <w:shd w:val="clear" w:color="auto" w:fill="FFFFFF" w:themeFill="background1"/>
          </w:tcPr>
          <w:p w14:paraId="18CA28F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Report on the external assessment of the evaluation function of the Multilateral Fund (part I)</w:t>
            </w:r>
          </w:p>
        </w:tc>
      </w:tr>
      <w:tr w:rsidR="00B62EFA" w:rsidRPr="00067594" w14:paraId="32E2C7DF" w14:textId="77777777" w:rsidTr="007B7149">
        <w:trPr>
          <w:trHeight w:val="249"/>
        </w:trPr>
        <w:tc>
          <w:tcPr>
            <w:tcW w:w="5000" w:type="pct"/>
            <w:gridSpan w:val="3"/>
            <w:shd w:val="clear" w:color="auto" w:fill="C6D9F1" w:themeFill="text2" w:themeFillTint="33"/>
          </w:tcPr>
          <w:p w14:paraId="5AFCE4CF"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Multilateral Fund internal and other documents</w:t>
            </w:r>
          </w:p>
        </w:tc>
      </w:tr>
      <w:tr w:rsidR="00B62EFA" w:rsidRPr="00067594" w14:paraId="6A5B6071" w14:textId="77777777" w:rsidTr="007B7149">
        <w:trPr>
          <w:trHeight w:val="179"/>
        </w:trPr>
        <w:tc>
          <w:tcPr>
            <w:tcW w:w="363" w:type="pct"/>
          </w:tcPr>
          <w:p w14:paraId="411A745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EEE7F5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JO MF/2100-98-01-1110</w:t>
            </w:r>
          </w:p>
        </w:tc>
        <w:tc>
          <w:tcPr>
            <w:tcW w:w="3145" w:type="pct"/>
          </w:tcPr>
          <w:p w14:paraId="0E97A32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SMEO job description (an old document)- P5</w:t>
            </w:r>
          </w:p>
        </w:tc>
      </w:tr>
      <w:tr w:rsidR="00B62EFA" w:rsidRPr="00067594" w14:paraId="1F0959A9" w14:textId="77777777" w:rsidTr="007B7149">
        <w:trPr>
          <w:trHeight w:val="206"/>
        </w:trPr>
        <w:tc>
          <w:tcPr>
            <w:tcW w:w="363" w:type="pct"/>
          </w:tcPr>
          <w:p w14:paraId="4E8FB54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A294F2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JO 137772</w:t>
            </w:r>
          </w:p>
        </w:tc>
        <w:tc>
          <w:tcPr>
            <w:tcW w:w="3145" w:type="pct"/>
          </w:tcPr>
          <w:p w14:paraId="1DCEBBD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SMEO job description latest one – P5</w:t>
            </w:r>
          </w:p>
        </w:tc>
      </w:tr>
      <w:tr w:rsidR="00B62EFA" w:rsidRPr="00067594" w14:paraId="0533872A" w14:textId="77777777" w:rsidTr="007B7149">
        <w:trPr>
          <w:trHeight w:val="152"/>
        </w:trPr>
        <w:tc>
          <w:tcPr>
            <w:tcW w:w="363" w:type="pct"/>
          </w:tcPr>
          <w:p w14:paraId="44C17C7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DD0B36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JO MFS 011 </w:t>
            </w:r>
          </w:p>
        </w:tc>
        <w:tc>
          <w:tcPr>
            <w:tcW w:w="3145" w:type="pct"/>
          </w:tcPr>
          <w:p w14:paraId="5A80406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SMEO’s Programme Management Assistant - G5 (old)</w:t>
            </w:r>
          </w:p>
        </w:tc>
      </w:tr>
      <w:tr w:rsidR="00B62EFA" w:rsidRPr="00067594" w14:paraId="5B495D3F" w14:textId="77777777" w:rsidTr="007B7149">
        <w:trPr>
          <w:trHeight w:val="179"/>
        </w:trPr>
        <w:tc>
          <w:tcPr>
            <w:tcW w:w="363" w:type="pct"/>
          </w:tcPr>
          <w:p w14:paraId="24D4FE4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A2B76C2" w14:textId="77777777" w:rsidR="00B62EFA" w:rsidRPr="00067594" w:rsidRDefault="00B62EFA" w:rsidP="007B7149">
            <w:pPr>
              <w:rPr>
                <w:rFonts w:asciiTheme="majorBidi" w:hAnsiTheme="majorBidi" w:cstheme="majorBidi"/>
                <w:sz w:val="20"/>
                <w:lang w:val="pt-PT"/>
              </w:rPr>
            </w:pPr>
            <w:r w:rsidRPr="00067594">
              <w:rPr>
                <w:rFonts w:asciiTheme="majorBidi" w:hAnsiTheme="majorBidi" w:cstheme="majorBidi"/>
                <w:sz w:val="20"/>
                <w:lang w:val="pt-PT"/>
              </w:rPr>
              <w:t>JO21-PGM-UNEP-170439</w:t>
            </w:r>
          </w:p>
        </w:tc>
        <w:tc>
          <w:tcPr>
            <w:tcW w:w="3145" w:type="pct"/>
          </w:tcPr>
          <w:p w14:paraId="1077B43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SMEO’s Programme Management Assistant- G5 (current)</w:t>
            </w:r>
          </w:p>
        </w:tc>
      </w:tr>
      <w:tr w:rsidR="00B62EFA" w:rsidRPr="00067594" w14:paraId="6F132C97" w14:textId="77777777" w:rsidTr="007B7149">
        <w:trPr>
          <w:trHeight w:val="233"/>
        </w:trPr>
        <w:tc>
          <w:tcPr>
            <w:tcW w:w="363" w:type="pct"/>
          </w:tcPr>
          <w:p w14:paraId="288B2DB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E660B5D" w14:textId="77777777" w:rsidR="00B62EFA" w:rsidRPr="00067594" w:rsidRDefault="00B62EFA" w:rsidP="007B7149">
            <w:pPr>
              <w:rPr>
                <w:rFonts w:asciiTheme="majorBidi" w:hAnsiTheme="majorBidi" w:cstheme="majorBidi"/>
                <w:color w:val="000000"/>
                <w:sz w:val="20"/>
              </w:rPr>
            </w:pPr>
            <w:r w:rsidRPr="00067594">
              <w:rPr>
                <w:rFonts w:asciiTheme="majorBidi" w:hAnsiTheme="majorBidi" w:cstheme="majorBidi"/>
                <w:sz w:val="20"/>
              </w:rPr>
              <w:t xml:space="preserve">JO </w:t>
            </w:r>
            <w:r w:rsidRPr="00067594">
              <w:rPr>
                <w:rFonts w:asciiTheme="majorBidi" w:hAnsiTheme="majorBidi" w:cstheme="majorBidi"/>
                <w:color w:val="000000"/>
                <w:sz w:val="20"/>
              </w:rPr>
              <w:t>237143</w:t>
            </w:r>
          </w:p>
          <w:p w14:paraId="2BCEE3F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Job Description of Senior Programme Management Office</w:t>
            </w:r>
          </w:p>
        </w:tc>
        <w:tc>
          <w:tcPr>
            <w:tcW w:w="3145" w:type="pct"/>
          </w:tcPr>
          <w:p w14:paraId="3B0CA49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Senior Programme Management Officer-P5 (Generic Senior Project review Post) </w:t>
            </w:r>
          </w:p>
        </w:tc>
      </w:tr>
      <w:tr w:rsidR="00B62EFA" w:rsidRPr="00067594" w14:paraId="1C030224" w14:textId="77777777" w:rsidTr="007B7149">
        <w:trPr>
          <w:trHeight w:val="143"/>
        </w:trPr>
        <w:tc>
          <w:tcPr>
            <w:tcW w:w="363" w:type="pct"/>
          </w:tcPr>
          <w:p w14:paraId="4DA280B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E318B1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JO 220558</w:t>
            </w:r>
          </w:p>
        </w:tc>
        <w:tc>
          <w:tcPr>
            <w:tcW w:w="3145" w:type="pct"/>
          </w:tcPr>
          <w:p w14:paraId="7DB175D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Programme Management Officer- P3</w:t>
            </w:r>
          </w:p>
        </w:tc>
      </w:tr>
      <w:tr w:rsidR="00B62EFA" w:rsidRPr="00067594" w14:paraId="7E7A6C0F" w14:textId="77777777" w:rsidTr="007B7149">
        <w:trPr>
          <w:trHeight w:val="440"/>
        </w:trPr>
        <w:tc>
          <w:tcPr>
            <w:tcW w:w="363" w:type="pct"/>
          </w:tcPr>
          <w:p w14:paraId="3A75DFB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7154C7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Executive Committee Primer - 2024</w:t>
            </w:r>
          </w:p>
        </w:tc>
        <w:tc>
          <w:tcPr>
            <w:tcW w:w="3145" w:type="pct"/>
          </w:tcPr>
          <w:p w14:paraId="6724811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An introduction to the Executive Committee of the Multilateral Fund for the Implementation of the Montreal Protocol- Section related to Evaluation is in page 19</w:t>
            </w:r>
          </w:p>
        </w:tc>
      </w:tr>
      <w:tr w:rsidR="00B62EFA" w:rsidRPr="00067594" w14:paraId="0FA19190" w14:textId="77777777" w:rsidTr="007B7149">
        <w:trPr>
          <w:trHeight w:val="422"/>
        </w:trPr>
        <w:tc>
          <w:tcPr>
            <w:tcW w:w="363" w:type="pct"/>
          </w:tcPr>
          <w:p w14:paraId="3990679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3E22A12"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Multilateral Fund-Communication Tool - May 2023</w:t>
            </w:r>
          </w:p>
        </w:tc>
        <w:tc>
          <w:tcPr>
            <w:tcW w:w="3145" w:type="pct"/>
          </w:tcPr>
          <w:p w14:paraId="4674F32B"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Multilateral Fund- communication tool on the achievements of the Montreal Protocol</w:t>
            </w:r>
          </w:p>
        </w:tc>
      </w:tr>
      <w:tr w:rsidR="00B62EFA" w:rsidRPr="00067594" w14:paraId="1AE81172" w14:textId="77777777" w:rsidTr="007B7149">
        <w:trPr>
          <w:trHeight w:val="485"/>
        </w:trPr>
        <w:tc>
          <w:tcPr>
            <w:tcW w:w="363" w:type="pct"/>
          </w:tcPr>
          <w:p w14:paraId="445A0C1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D8EB2D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Chapter XI: Monitoring and Evaluation - December 2023</w:t>
            </w:r>
          </w:p>
        </w:tc>
        <w:tc>
          <w:tcPr>
            <w:tcW w:w="3145" w:type="pct"/>
          </w:tcPr>
          <w:p w14:paraId="766F8578"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Policies, procedures, guidelines and criteria (as of December 2023)</w:t>
            </w:r>
          </w:p>
          <w:p w14:paraId="2F60429B" w14:textId="77777777" w:rsidR="00B62EFA" w:rsidRPr="00067594" w:rsidRDefault="00B62EFA" w:rsidP="007B7149">
            <w:pPr>
              <w:rPr>
                <w:rFonts w:asciiTheme="majorBidi" w:hAnsiTheme="majorBidi" w:cstheme="majorBidi"/>
                <w:sz w:val="20"/>
              </w:rPr>
            </w:pPr>
          </w:p>
        </w:tc>
      </w:tr>
      <w:tr w:rsidR="00B62EFA" w:rsidRPr="00067594" w14:paraId="08EDE9E7" w14:textId="77777777" w:rsidTr="007B7149">
        <w:trPr>
          <w:trHeight w:val="277"/>
        </w:trPr>
        <w:tc>
          <w:tcPr>
            <w:tcW w:w="5000" w:type="pct"/>
            <w:gridSpan w:val="3"/>
            <w:shd w:val="clear" w:color="auto" w:fill="C6D9F1" w:themeFill="text2" w:themeFillTint="33"/>
          </w:tcPr>
          <w:p w14:paraId="53F213C9"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Other United Nations documents and links</w:t>
            </w:r>
          </w:p>
        </w:tc>
      </w:tr>
      <w:tr w:rsidR="00B62EFA" w:rsidRPr="00067594" w14:paraId="713E65B7" w14:textId="77777777" w:rsidTr="007B7149">
        <w:trPr>
          <w:trHeight w:val="260"/>
        </w:trPr>
        <w:tc>
          <w:tcPr>
            <w:tcW w:w="363" w:type="pct"/>
          </w:tcPr>
          <w:p w14:paraId="2A32FB4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0DE29F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OIOS – Office of Internal Oversight Services-Internal Audit Division</w:t>
            </w:r>
          </w:p>
          <w:p w14:paraId="65FC7611"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Report 2014/020</w:t>
            </w:r>
          </w:p>
          <w:p w14:paraId="214A50C2"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April 2014</w:t>
            </w:r>
          </w:p>
          <w:p w14:paraId="3B08D49B"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Assignment No. AA2013-220-03</w:t>
            </w:r>
          </w:p>
        </w:tc>
        <w:tc>
          <w:tcPr>
            <w:tcW w:w="3145" w:type="pct"/>
          </w:tcPr>
          <w:p w14:paraId="5CD105A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Audit of the United Nations Environment Programme Secretariat for the Multilateral Fund for the Implementation of the Montreal Protocol</w:t>
            </w:r>
          </w:p>
          <w:p w14:paraId="59D23B6B" w14:textId="77777777" w:rsidR="00B62EFA" w:rsidRPr="00067594" w:rsidRDefault="00B62EFA" w:rsidP="007B7149">
            <w:pPr>
              <w:rPr>
                <w:rFonts w:asciiTheme="majorBidi" w:hAnsiTheme="majorBidi" w:cstheme="majorBidi"/>
                <w:sz w:val="20"/>
              </w:rPr>
            </w:pPr>
          </w:p>
        </w:tc>
      </w:tr>
      <w:tr w:rsidR="00B62EFA" w:rsidRPr="00067594" w14:paraId="044E6A6C" w14:textId="77777777" w:rsidTr="007B7149">
        <w:trPr>
          <w:trHeight w:val="564"/>
        </w:trPr>
        <w:tc>
          <w:tcPr>
            <w:tcW w:w="363" w:type="pct"/>
          </w:tcPr>
          <w:p w14:paraId="01D10243"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A5083A7"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OIOS – Office of Internal Oversight Services</w:t>
            </w:r>
          </w:p>
          <w:p w14:paraId="0DD78A2B"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Internal Audit Division</w:t>
            </w:r>
          </w:p>
          <w:p w14:paraId="20DC5EB4"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Report 2021/049</w:t>
            </w:r>
          </w:p>
          <w:p w14:paraId="4129D304"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October 2021</w:t>
            </w:r>
          </w:p>
          <w:p w14:paraId="7C91200F"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Assignment No. AA2021-220-01</w:t>
            </w:r>
          </w:p>
        </w:tc>
        <w:tc>
          <w:tcPr>
            <w:tcW w:w="3145" w:type="pct"/>
          </w:tcPr>
          <w:p w14:paraId="6687D6F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Audit of the United Nations Environment Programme Secretariat for the Multilateral Fund for the Implementation of the Montreal Protocol</w:t>
            </w:r>
          </w:p>
        </w:tc>
      </w:tr>
      <w:tr w:rsidR="00B62EFA" w:rsidRPr="00067594" w14:paraId="37804AB8" w14:textId="77777777" w:rsidTr="007B7149">
        <w:trPr>
          <w:trHeight w:val="564"/>
        </w:trPr>
        <w:tc>
          <w:tcPr>
            <w:tcW w:w="363" w:type="pct"/>
          </w:tcPr>
          <w:p w14:paraId="4F55568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7E6243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OIOS – Office of Internal Oversight Services</w:t>
            </w:r>
          </w:p>
          <w:p w14:paraId="7308D06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18 May 2023</w:t>
            </w:r>
          </w:p>
          <w:p w14:paraId="34312CD5"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Assignment No: IED-23-006</w:t>
            </w:r>
          </w:p>
        </w:tc>
        <w:tc>
          <w:tcPr>
            <w:tcW w:w="3145" w:type="pct"/>
          </w:tcPr>
          <w:p w14:paraId="5D91C09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United Nations Evaluation</w:t>
            </w:r>
          </w:p>
          <w:p w14:paraId="3B97540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Dashboard 2020-2021</w:t>
            </w:r>
          </w:p>
        </w:tc>
      </w:tr>
      <w:tr w:rsidR="00B62EFA" w:rsidRPr="00067594" w14:paraId="3D0DA75B" w14:textId="77777777" w:rsidTr="007B7149">
        <w:trPr>
          <w:trHeight w:val="564"/>
        </w:trPr>
        <w:tc>
          <w:tcPr>
            <w:tcW w:w="363" w:type="pct"/>
          </w:tcPr>
          <w:p w14:paraId="4FBF401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709DA7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OIOS – Office of Internal Oversight Services Inspection and Evaluation Division March 2023</w:t>
            </w:r>
          </w:p>
        </w:tc>
        <w:tc>
          <w:tcPr>
            <w:tcW w:w="3145" w:type="pct"/>
          </w:tcPr>
          <w:p w14:paraId="500EDE99" w14:textId="77777777" w:rsidR="00B62EFA" w:rsidRPr="00067594" w:rsidRDefault="00B62EFA" w:rsidP="007B7149">
            <w:pPr>
              <w:rPr>
                <w:rFonts w:asciiTheme="majorBidi" w:hAnsiTheme="majorBidi" w:cstheme="majorBidi"/>
                <w:sz w:val="20"/>
                <w:lang w:val="pt-PT"/>
              </w:rPr>
            </w:pPr>
            <w:hyperlink r:id="rId34" w:history="1">
              <w:r w:rsidRPr="00067594">
                <w:rPr>
                  <w:rFonts w:asciiTheme="majorBidi" w:hAnsiTheme="majorBidi" w:cstheme="majorBidi"/>
                  <w:color w:val="0000FF" w:themeColor="hyperlink"/>
                  <w:sz w:val="20"/>
                  <w:u w:val="single"/>
                  <w:lang w:val="pt-PT"/>
                </w:rPr>
                <w:t>OIOS-IED Manual- March 2023</w:t>
              </w:r>
            </w:hyperlink>
          </w:p>
          <w:p w14:paraId="657E65A0" w14:textId="77777777" w:rsidR="00B62EFA" w:rsidRPr="00067594" w:rsidRDefault="00B62EFA" w:rsidP="007B7149">
            <w:pPr>
              <w:rPr>
                <w:rFonts w:asciiTheme="majorBidi" w:hAnsiTheme="majorBidi" w:cstheme="majorBidi"/>
                <w:sz w:val="20"/>
                <w:lang w:val="en-US"/>
              </w:rPr>
            </w:pPr>
          </w:p>
        </w:tc>
      </w:tr>
      <w:tr w:rsidR="00B62EFA" w:rsidRPr="00067594" w14:paraId="36DD226F" w14:textId="77777777" w:rsidTr="007B7149">
        <w:trPr>
          <w:trHeight w:val="564"/>
        </w:trPr>
        <w:tc>
          <w:tcPr>
            <w:tcW w:w="363" w:type="pct"/>
          </w:tcPr>
          <w:p w14:paraId="4FDA2E0B" w14:textId="77777777" w:rsidR="00B62EFA" w:rsidRPr="00067594" w:rsidRDefault="00B62EFA" w:rsidP="00B62EFA">
            <w:pPr>
              <w:numPr>
                <w:ilvl w:val="0"/>
                <w:numId w:val="32"/>
              </w:numPr>
              <w:contextualSpacing/>
              <w:rPr>
                <w:rFonts w:asciiTheme="majorBidi" w:hAnsiTheme="majorBidi" w:cstheme="majorBidi"/>
                <w:sz w:val="20"/>
                <w:lang w:val="en-US"/>
              </w:rPr>
            </w:pPr>
          </w:p>
        </w:tc>
        <w:tc>
          <w:tcPr>
            <w:tcW w:w="1492" w:type="pct"/>
            <w:shd w:val="clear" w:color="auto" w:fill="FFFFFF" w:themeFill="background1"/>
          </w:tcPr>
          <w:p w14:paraId="002529A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Ozone Secretariat </w:t>
            </w:r>
          </w:p>
          <w:p w14:paraId="2CBA997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United Nations Environment Programme</w:t>
            </w:r>
          </w:p>
          <w:p w14:paraId="0D9F63B9"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UNEP/OzL.Pro.WG.1/25/6</w:t>
            </w:r>
          </w:p>
        </w:tc>
        <w:tc>
          <w:tcPr>
            <w:tcW w:w="3145" w:type="pct"/>
            <w:shd w:val="clear" w:color="auto" w:fill="FFFFFF" w:themeFill="background1"/>
          </w:tcPr>
          <w:p w14:paraId="36C1761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Covering Note by the Executive Committee on the Report on the report on the Evaluation of Customs Officers Training and Licensing System Projects to the 25th Meeting of the Open-Ended Working Group</w:t>
            </w:r>
          </w:p>
        </w:tc>
      </w:tr>
      <w:tr w:rsidR="00B62EFA" w:rsidRPr="00067594" w14:paraId="298F9A55" w14:textId="77777777" w:rsidTr="007B7149">
        <w:trPr>
          <w:trHeight w:val="377"/>
        </w:trPr>
        <w:tc>
          <w:tcPr>
            <w:tcW w:w="363" w:type="pct"/>
          </w:tcPr>
          <w:p w14:paraId="5C7EC56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666F7E7"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United Nations Development Programme</w:t>
            </w:r>
          </w:p>
          <w:p w14:paraId="37410E58"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July 2019</w:t>
            </w:r>
          </w:p>
        </w:tc>
        <w:tc>
          <w:tcPr>
            <w:tcW w:w="3145" w:type="pct"/>
          </w:tcPr>
          <w:p w14:paraId="55D00D00" w14:textId="77777777" w:rsidR="00B62EFA" w:rsidRPr="00067594" w:rsidRDefault="00B62EFA" w:rsidP="007B7149">
            <w:pPr>
              <w:rPr>
                <w:rFonts w:asciiTheme="majorBidi" w:hAnsiTheme="majorBidi" w:cstheme="majorBidi"/>
                <w:sz w:val="20"/>
              </w:rPr>
            </w:pPr>
            <w:hyperlink r:id="rId35" w:history="1">
              <w:r w:rsidRPr="00067594">
                <w:rPr>
                  <w:rFonts w:asciiTheme="majorBidi" w:hAnsiTheme="majorBidi" w:cstheme="majorBidi"/>
                  <w:color w:val="0000FF" w:themeColor="hyperlink"/>
                  <w:sz w:val="20"/>
                  <w:u w:val="single"/>
                </w:rPr>
                <w:t>The revised UNDP evaluation policy - July 2019</w:t>
              </w:r>
            </w:hyperlink>
          </w:p>
        </w:tc>
      </w:tr>
      <w:tr w:rsidR="00B62EFA" w:rsidRPr="00067594" w14:paraId="3DA71E6E" w14:textId="77777777" w:rsidTr="007B7149">
        <w:trPr>
          <w:trHeight w:val="564"/>
        </w:trPr>
        <w:tc>
          <w:tcPr>
            <w:tcW w:w="363" w:type="pct"/>
          </w:tcPr>
          <w:p w14:paraId="052086D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BE1EFC0"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United Nations Environment Programme</w:t>
            </w:r>
          </w:p>
          <w:p w14:paraId="35B76614"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Evaluation Office</w:t>
            </w:r>
          </w:p>
          <w:p w14:paraId="57D3D220"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October 2022</w:t>
            </w:r>
          </w:p>
        </w:tc>
        <w:tc>
          <w:tcPr>
            <w:tcW w:w="3145" w:type="pct"/>
          </w:tcPr>
          <w:p w14:paraId="7430ECB0" w14:textId="77777777" w:rsidR="00B62EFA" w:rsidRPr="00067594" w:rsidRDefault="00B62EFA" w:rsidP="007B7149">
            <w:pPr>
              <w:rPr>
                <w:rFonts w:asciiTheme="majorBidi" w:hAnsiTheme="majorBidi" w:cstheme="majorBidi"/>
                <w:sz w:val="20"/>
              </w:rPr>
            </w:pPr>
            <w:hyperlink r:id="rId36" w:history="1">
              <w:r w:rsidRPr="00067594">
                <w:rPr>
                  <w:rFonts w:asciiTheme="majorBidi" w:hAnsiTheme="majorBidi" w:cstheme="majorBidi"/>
                  <w:color w:val="0000FF" w:themeColor="hyperlink"/>
                  <w:sz w:val="20"/>
                  <w:u w:val="single"/>
                </w:rPr>
                <w:t>UNEP Evaluation policy - revised- October 2022</w:t>
              </w:r>
            </w:hyperlink>
          </w:p>
          <w:p w14:paraId="13F51EB1" w14:textId="77777777" w:rsidR="00B62EFA" w:rsidRPr="00067594" w:rsidRDefault="00B62EFA" w:rsidP="007B7149">
            <w:pPr>
              <w:rPr>
                <w:rFonts w:asciiTheme="majorBidi" w:hAnsiTheme="majorBidi" w:cstheme="majorBidi"/>
                <w:sz w:val="20"/>
              </w:rPr>
            </w:pPr>
          </w:p>
        </w:tc>
      </w:tr>
      <w:tr w:rsidR="00B62EFA" w:rsidRPr="00067594" w14:paraId="35818FA9" w14:textId="77777777" w:rsidTr="007B7149">
        <w:trPr>
          <w:trHeight w:val="116"/>
        </w:trPr>
        <w:tc>
          <w:tcPr>
            <w:tcW w:w="363" w:type="pct"/>
          </w:tcPr>
          <w:p w14:paraId="4F47294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807F91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United Nations Environment Programme</w:t>
            </w:r>
          </w:p>
          <w:p w14:paraId="64EBAED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January 2007</w:t>
            </w:r>
          </w:p>
        </w:tc>
        <w:tc>
          <w:tcPr>
            <w:tcW w:w="3145" w:type="pct"/>
          </w:tcPr>
          <w:p w14:paraId="409F2CAC" w14:textId="77777777" w:rsidR="00B62EFA" w:rsidRPr="00067594" w:rsidRDefault="00B62EFA" w:rsidP="007B7149">
            <w:pPr>
              <w:rPr>
                <w:rFonts w:asciiTheme="majorBidi" w:hAnsiTheme="majorBidi" w:cstheme="majorBidi"/>
                <w:sz w:val="20"/>
              </w:rPr>
            </w:pPr>
            <w:hyperlink r:id="rId37" w:history="1">
              <w:r w:rsidRPr="00067594">
                <w:rPr>
                  <w:rFonts w:asciiTheme="majorBidi" w:hAnsiTheme="majorBidi" w:cstheme="majorBidi"/>
                  <w:color w:val="0000FF" w:themeColor="hyperlink"/>
                  <w:sz w:val="20"/>
                  <w:u w:val="single"/>
                </w:rPr>
                <w:t>Lessons Learned from Evaluation-A platform of sharing knowledge -January 2007</w:t>
              </w:r>
            </w:hyperlink>
          </w:p>
        </w:tc>
      </w:tr>
      <w:tr w:rsidR="00B62EFA" w:rsidRPr="00067594" w14:paraId="3D314C24" w14:textId="77777777" w:rsidTr="007B7149">
        <w:trPr>
          <w:trHeight w:val="287"/>
        </w:trPr>
        <w:tc>
          <w:tcPr>
            <w:tcW w:w="363" w:type="pct"/>
          </w:tcPr>
          <w:p w14:paraId="467123AE"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7D72A98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United Nations Evaluation Group</w:t>
            </w:r>
          </w:p>
        </w:tc>
        <w:tc>
          <w:tcPr>
            <w:tcW w:w="3145" w:type="pct"/>
          </w:tcPr>
          <w:p w14:paraId="32DE2EF4" w14:textId="77777777" w:rsidR="00B62EFA" w:rsidRPr="00067594" w:rsidRDefault="00B62EFA" w:rsidP="007B7149">
            <w:pPr>
              <w:rPr>
                <w:rFonts w:asciiTheme="majorBidi" w:hAnsiTheme="majorBidi" w:cstheme="majorBidi"/>
                <w:sz w:val="20"/>
              </w:rPr>
            </w:pPr>
            <w:hyperlink r:id="rId38" w:history="1">
              <w:r w:rsidRPr="00067594">
                <w:rPr>
                  <w:rFonts w:asciiTheme="majorBidi" w:hAnsiTheme="majorBidi" w:cstheme="majorBidi"/>
                  <w:color w:val="0000FF" w:themeColor="hyperlink"/>
                  <w:sz w:val="20"/>
                  <w:u w:val="single"/>
                </w:rPr>
                <w:t>UNEG-Norms and Standards for Evaluation</w:t>
              </w:r>
            </w:hyperlink>
          </w:p>
          <w:p w14:paraId="10BC262D" w14:textId="77777777" w:rsidR="00B62EFA" w:rsidRPr="00067594" w:rsidRDefault="00B62EFA" w:rsidP="007B7149">
            <w:pPr>
              <w:rPr>
                <w:rFonts w:asciiTheme="majorBidi" w:hAnsiTheme="majorBidi" w:cstheme="majorBidi"/>
                <w:color w:val="0000FF"/>
                <w:sz w:val="20"/>
                <w:u w:val="single"/>
              </w:rPr>
            </w:pPr>
            <w:hyperlink r:id="rId39" w:history="1">
              <w:r w:rsidRPr="00067594">
                <w:rPr>
                  <w:rFonts w:asciiTheme="majorBidi" w:hAnsiTheme="majorBidi" w:cstheme="majorBidi"/>
                  <w:color w:val="0000FF"/>
                  <w:sz w:val="20"/>
                  <w:u w:val="single"/>
                </w:rPr>
                <w:t>UNEG_G_2010_2_Quality_Checklist_for_Evaluation_Reports</w:t>
              </w:r>
            </w:hyperlink>
          </w:p>
          <w:p w14:paraId="1D115687" w14:textId="77777777" w:rsidR="00B62EFA" w:rsidRPr="00067594" w:rsidRDefault="00B62EFA" w:rsidP="007B7149">
            <w:pPr>
              <w:rPr>
                <w:rFonts w:asciiTheme="majorBidi" w:hAnsiTheme="majorBidi" w:cstheme="majorBidi"/>
                <w:color w:val="0000FF"/>
                <w:sz w:val="20"/>
                <w:u w:val="single"/>
              </w:rPr>
            </w:pPr>
            <w:hyperlink r:id="rId40" w:history="1">
              <w:r w:rsidRPr="00067594">
                <w:rPr>
                  <w:rFonts w:asciiTheme="majorBidi" w:hAnsiTheme="majorBidi" w:cstheme="majorBidi"/>
                  <w:color w:val="0000FF"/>
                  <w:sz w:val="20"/>
                  <w:u w:val="single"/>
                </w:rPr>
                <w:t>Good Practice Guidelines for Follow up to Evaluations.pdf</w:t>
              </w:r>
            </w:hyperlink>
          </w:p>
        </w:tc>
      </w:tr>
      <w:tr w:rsidR="00B62EFA" w:rsidRPr="00067594" w14:paraId="16A63000" w14:textId="77777777" w:rsidTr="007B7149">
        <w:trPr>
          <w:trHeight w:val="287"/>
        </w:trPr>
        <w:tc>
          <w:tcPr>
            <w:tcW w:w="363" w:type="pct"/>
          </w:tcPr>
          <w:p w14:paraId="2742C56A"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79C4029"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 xml:space="preserve">United Nations Environment Programme International Civil Aviation Organization </w:t>
            </w:r>
          </w:p>
        </w:tc>
        <w:tc>
          <w:tcPr>
            <w:tcW w:w="3145" w:type="pct"/>
          </w:tcPr>
          <w:p w14:paraId="505637C4" w14:textId="77777777" w:rsidR="00B62EFA" w:rsidRPr="00067594" w:rsidRDefault="00B62EFA" w:rsidP="007B7149">
            <w:pPr>
              <w:rPr>
                <w:rFonts w:asciiTheme="majorBidi" w:hAnsiTheme="majorBidi" w:cstheme="majorBidi"/>
                <w:sz w:val="20"/>
              </w:rPr>
            </w:pPr>
            <w:hyperlink r:id="rId41" w:history="1">
              <w:r w:rsidRPr="00067594">
                <w:rPr>
                  <w:rFonts w:asciiTheme="majorBidi" w:hAnsiTheme="majorBidi" w:cstheme="majorBidi"/>
                  <w:color w:val="0000FF" w:themeColor="hyperlink"/>
                  <w:sz w:val="20"/>
                  <w:u w:val="single"/>
                </w:rPr>
                <w:t>The ICAO evaluation policy - 2021</w:t>
              </w:r>
            </w:hyperlink>
          </w:p>
        </w:tc>
      </w:tr>
      <w:tr w:rsidR="00B62EFA" w:rsidRPr="00067594" w14:paraId="6438A987" w14:textId="77777777" w:rsidTr="007B7149">
        <w:trPr>
          <w:trHeight w:val="287"/>
        </w:trPr>
        <w:tc>
          <w:tcPr>
            <w:tcW w:w="363" w:type="pct"/>
          </w:tcPr>
          <w:p w14:paraId="008C22A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1B1A326B"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United Nations Industrial Development Organization</w:t>
            </w:r>
          </w:p>
          <w:p w14:paraId="570CECDE"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UNIDO Secretariat</w:t>
            </w:r>
          </w:p>
          <w:p w14:paraId="25E7D642"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September 2021</w:t>
            </w:r>
          </w:p>
        </w:tc>
        <w:tc>
          <w:tcPr>
            <w:tcW w:w="3145" w:type="pct"/>
          </w:tcPr>
          <w:p w14:paraId="4A13566D" w14:textId="77777777" w:rsidR="00B62EFA" w:rsidRPr="00067594" w:rsidRDefault="00B62EFA" w:rsidP="007B7149">
            <w:pPr>
              <w:rPr>
                <w:rFonts w:asciiTheme="majorBidi" w:hAnsiTheme="majorBidi" w:cstheme="majorBidi"/>
                <w:color w:val="0000FF"/>
                <w:sz w:val="20"/>
                <w:u w:val="single"/>
              </w:rPr>
            </w:pPr>
            <w:hyperlink r:id="rId42" w:history="1">
              <w:r w:rsidRPr="00067594">
                <w:rPr>
                  <w:rFonts w:asciiTheme="majorBidi" w:hAnsiTheme="majorBidi" w:cstheme="majorBidi"/>
                  <w:color w:val="0000FF"/>
                  <w:sz w:val="20"/>
                  <w:u w:val="single"/>
                </w:rPr>
                <w:t>UNIDO Evaluation Policy_DGB-2021-11</w:t>
              </w:r>
            </w:hyperlink>
          </w:p>
          <w:p w14:paraId="62E77321" w14:textId="77777777" w:rsidR="00B62EFA" w:rsidRPr="00067594" w:rsidRDefault="00B62EFA" w:rsidP="007B7149">
            <w:pPr>
              <w:rPr>
                <w:rFonts w:asciiTheme="majorBidi" w:hAnsiTheme="majorBidi" w:cstheme="majorBidi"/>
                <w:sz w:val="20"/>
              </w:rPr>
            </w:pPr>
          </w:p>
        </w:tc>
      </w:tr>
      <w:tr w:rsidR="00B62EFA" w:rsidRPr="00067594" w14:paraId="5480F4EB" w14:textId="77777777" w:rsidTr="007B7149">
        <w:trPr>
          <w:trHeight w:val="416"/>
        </w:trPr>
        <w:tc>
          <w:tcPr>
            <w:tcW w:w="363" w:type="pct"/>
          </w:tcPr>
          <w:p w14:paraId="6CCC9980"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0029AE34"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United Nations General Assembly</w:t>
            </w:r>
          </w:p>
          <w:p w14:paraId="5A0CA72D"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A/78/70-21 March 2023</w:t>
            </w:r>
          </w:p>
          <w:p w14:paraId="3276629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 xml:space="preserve">Report on the activities of the Office of Internal Oversight Services </w:t>
            </w:r>
          </w:p>
        </w:tc>
        <w:tc>
          <w:tcPr>
            <w:tcW w:w="3145" w:type="pct"/>
          </w:tcPr>
          <w:p w14:paraId="02B0D250" w14:textId="77777777" w:rsidR="00B62EFA" w:rsidRPr="00067594" w:rsidRDefault="00B62EFA" w:rsidP="007B7149">
            <w:pPr>
              <w:rPr>
                <w:rFonts w:asciiTheme="majorBidi" w:hAnsiTheme="majorBidi" w:cstheme="majorBidi"/>
                <w:sz w:val="20"/>
              </w:rPr>
            </w:pPr>
            <w:hyperlink r:id="rId43" w:history="1">
              <w:r w:rsidRPr="00067594">
                <w:rPr>
                  <w:rFonts w:asciiTheme="majorBidi" w:hAnsiTheme="majorBidi" w:cstheme="majorBidi"/>
                  <w:color w:val="0000FF" w:themeColor="hyperlink"/>
                  <w:sz w:val="20"/>
                  <w:u w:val="single"/>
                </w:rPr>
                <w:t>Strengthening the role of evaluation and the application of evaluation findings on programme design, delivery and policy directives-OIOS</w:t>
              </w:r>
            </w:hyperlink>
          </w:p>
        </w:tc>
      </w:tr>
      <w:tr w:rsidR="00B62EFA" w:rsidRPr="00067594" w14:paraId="51623CEB" w14:textId="77777777" w:rsidTr="007B7149">
        <w:trPr>
          <w:trHeight w:val="416"/>
        </w:trPr>
        <w:tc>
          <w:tcPr>
            <w:tcW w:w="363" w:type="pct"/>
          </w:tcPr>
          <w:p w14:paraId="7240BB81"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866366E"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Joint Inspection Unit of the United Nations System - JIU/REP/85/11 Geneva, October 1985</w:t>
            </w:r>
          </w:p>
        </w:tc>
        <w:tc>
          <w:tcPr>
            <w:tcW w:w="3145" w:type="pct"/>
          </w:tcPr>
          <w:p w14:paraId="4442E976" w14:textId="77777777" w:rsidR="00B62EFA" w:rsidRPr="00067594" w:rsidRDefault="00B62EFA" w:rsidP="007B7149">
            <w:pPr>
              <w:rPr>
                <w:rFonts w:asciiTheme="majorBidi" w:hAnsiTheme="majorBidi" w:cstheme="majorBidi"/>
                <w:color w:val="0000FF" w:themeColor="hyperlink"/>
                <w:sz w:val="20"/>
                <w:u w:val="single"/>
              </w:rPr>
            </w:pPr>
            <w:hyperlink r:id="rId44" w:history="1">
              <w:r w:rsidRPr="00067594">
                <w:rPr>
                  <w:rFonts w:asciiTheme="majorBidi" w:hAnsiTheme="majorBidi" w:cstheme="majorBidi"/>
                  <w:color w:val="0000FF" w:themeColor="hyperlink"/>
                  <w:sz w:val="20"/>
                  <w:u w:val="single"/>
                </w:rPr>
                <w:t>Third report on evaluation in the United Nations system: Integration and use - 1985</w:t>
              </w:r>
            </w:hyperlink>
          </w:p>
          <w:p w14:paraId="560322FE" w14:textId="77777777" w:rsidR="00B62EFA" w:rsidRPr="00067594" w:rsidRDefault="00B62EFA" w:rsidP="007B7149">
            <w:pPr>
              <w:rPr>
                <w:rFonts w:asciiTheme="majorBidi" w:hAnsiTheme="majorBidi" w:cstheme="majorBidi"/>
                <w:sz w:val="20"/>
              </w:rPr>
            </w:pPr>
            <w:hyperlink r:id="rId45" w:history="1">
              <w:r w:rsidRPr="00067594">
                <w:rPr>
                  <w:rFonts w:asciiTheme="majorBidi" w:hAnsiTheme="majorBidi" w:cstheme="majorBidi"/>
                  <w:color w:val="0000FF"/>
                  <w:sz w:val="20"/>
                  <w:u w:val="single"/>
                </w:rPr>
                <w:t>Joint Inspection Unit of the United Nations System | (unjiu.org)</w:t>
              </w:r>
            </w:hyperlink>
          </w:p>
        </w:tc>
      </w:tr>
      <w:tr w:rsidR="00B62EFA" w:rsidRPr="00067594" w14:paraId="61B738E8" w14:textId="77777777" w:rsidTr="007B7149">
        <w:trPr>
          <w:trHeight w:val="494"/>
        </w:trPr>
        <w:tc>
          <w:tcPr>
            <w:tcW w:w="363" w:type="pct"/>
          </w:tcPr>
          <w:p w14:paraId="40C7EA9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080BB2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United Nations Secretariat</w:t>
            </w:r>
          </w:p>
          <w:p w14:paraId="759824B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ST/AI/2021/3 – 6 August 2021</w:t>
            </w:r>
          </w:p>
        </w:tc>
        <w:tc>
          <w:tcPr>
            <w:tcW w:w="3145" w:type="pct"/>
          </w:tcPr>
          <w:p w14:paraId="68C4D1F3" w14:textId="77777777" w:rsidR="00B62EFA" w:rsidRPr="00067594" w:rsidRDefault="00B62EFA" w:rsidP="007B7149">
            <w:pPr>
              <w:rPr>
                <w:rFonts w:asciiTheme="majorBidi" w:hAnsiTheme="majorBidi" w:cstheme="majorBidi"/>
                <w:sz w:val="20"/>
              </w:rPr>
            </w:pPr>
            <w:hyperlink r:id="rId46" w:history="1">
              <w:r w:rsidRPr="00067594">
                <w:rPr>
                  <w:rFonts w:asciiTheme="majorBidi" w:hAnsiTheme="majorBidi" w:cstheme="majorBidi"/>
                  <w:color w:val="0000FF"/>
                  <w:sz w:val="20"/>
                  <w:u w:val="single"/>
                </w:rPr>
                <w:t>Administrative instruction - Evaluation in the United Nations Secretariat ST/AI/2021/3</w:t>
              </w:r>
            </w:hyperlink>
          </w:p>
        </w:tc>
      </w:tr>
      <w:tr w:rsidR="00B62EFA" w:rsidRPr="00067594" w14:paraId="55EA480E" w14:textId="77777777" w:rsidTr="007B7149">
        <w:trPr>
          <w:trHeight w:val="242"/>
        </w:trPr>
        <w:tc>
          <w:tcPr>
            <w:tcW w:w="5000" w:type="pct"/>
            <w:gridSpan w:val="3"/>
            <w:shd w:val="clear" w:color="auto" w:fill="C6D9F1" w:themeFill="text2" w:themeFillTint="33"/>
          </w:tcPr>
          <w:p w14:paraId="4D0F101F"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Other documents and links</w:t>
            </w:r>
          </w:p>
        </w:tc>
      </w:tr>
      <w:tr w:rsidR="00B62EFA" w:rsidRPr="00067594" w14:paraId="417DB6DF" w14:textId="77777777" w:rsidTr="007B7149">
        <w:trPr>
          <w:trHeight w:val="413"/>
        </w:trPr>
        <w:tc>
          <w:tcPr>
            <w:tcW w:w="363" w:type="pct"/>
          </w:tcPr>
          <w:p w14:paraId="17DB364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4FBDF89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Adaptation Fund</w:t>
            </w:r>
          </w:p>
          <w:p w14:paraId="45F5A40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April 2022-Adaptation Fund Board through Decision B.38/47. </w:t>
            </w:r>
          </w:p>
        </w:tc>
        <w:tc>
          <w:tcPr>
            <w:tcW w:w="3145" w:type="pct"/>
          </w:tcPr>
          <w:p w14:paraId="7BA3443C" w14:textId="77777777" w:rsidR="00B62EFA" w:rsidRPr="00067594" w:rsidRDefault="00B62EFA" w:rsidP="007B7149">
            <w:pPr>
              <w:rPr>
                <w:rFonts w:asciiTheme="majorBidi" w:hAnsiTheme="majorBidi" w:cstheme="majorBidi"/>
                <w:sz w:val="20"/>
              </w:rPr>
            </w:pPr>
            <w:hyperlink r:id="rId47" w:history="1">
              <w:r w:rsidRPr="00067594">
                <w:rPr>
                  <w:rFonts w:asciiTheme="majorBidi" w:hAnsiTheme="majorBidi" w:cstheme="majorBidi"/>
                  <w:color w:val="0000FF" w:themeColor="hyperlink"/>
                  <w:sz w:val="20"/>
                  <w:u w:val="single"/>
                </w:rPr>
                <w:t>Evaluation policy of the adaptation fund</w:t>
              </w:r>
            </w:hyperlink>
          </w:p>
        </w:tc>
      </w:tr>
      <w:tr w:rsidR="00B62EFA" w:rsidRPr="00067594" w14:paraId="6BFE3448" w14:textId="77777777" w:rsidTr="007B7149">
        <w:trPr>
          <w:trHeight w:val="413"/>
        </w:trPr>
        <w:tc>
          <w:tcPr>
            <w:tcW w:w="363" w:type="pct"/>
          </w:tcPr>
          <w:p w14:paraId="0EDD534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BD031C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Global Environment Facility </w:t>
            </w:r>
          </w:p>
          <w:p w14:paraId="5D1212C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May 2009</w:t>
            </w:r>
          </w:p>
          <w:p w14:paraId="19674FA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GEF/ME/C.35/Inf.4</w:t>
            </w:r>
          </w:p>
        </w:tc>
        <w:tc>
          <w:tcPr>
            <w:tcW w:w="3145" w:type="pct"/>
          </w:tcPr>
          <w:p w14:paraId="2B68BBED" w14:textId="77777777" w:rsidR="00B62EFA" w:rsidRPr="00067594" w:rsidRDefault="00B62EFA" w:rsidP="007B7149">
            <w:pPr>
              <w:rPr>
                <w:rFonts w:asciiTheme="majorBidi" w:hAnsiTheme="majorBidi" w:cstheme="majorBidi"/>
                <w:sz w:val="20"/>
              </w:rPr>
            </w:pPr>
            <w:hyperlink r:id="rId48" w:history="1">
              <w:r w:rsidRPr="00067594">
                <w:rPr>
                  <w:rFonts w:asciiTheme="majorBidi" w:hAnsiTheme="majorBidi" w:cstheme="majorBidi"/>
                  <w:color w:val="0000FF" w:themeColor="hyperlink"/>
                  <w:sz w:val="20"/>
                  <w:u w:val="single"/>
                </w:rPr>
                <w:t>The evaluation function of the global environment facility - Final report May 2009</w:t>
              </w:r>
            </w:hyperlink>
          </w:p>
        </w:tc>
      </w:tr>
      <w:tr w:rsidR="00B62EFA" w:rsidRPr="00067594" w14:paraId="67D1703C" w14:textId="77777777" w:rsidTr="007B7149">
        <w:trPr>
          <w:trHeight w:val="413"/>
        </w:trPr>
        <w:tc>
          <w:tcPr>
            <w:tcW w:w="363" w:type="pct"/>
          </w:tcPr>
          <w:p w14:paraId="1228AF69"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DDE0F5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Global Environment Facility </w:t>
            </w:r>
          </w:p>
          <w:p w14:paraId="0B000974"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GEF/ME/C.56/02/Rev.01</w:t>
            </w:r>
          </w:p>
          <w:p w14:paraId="1B77502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June 2019</w:t>
            </w:r>
          </w:p>
        </w:tc>
        <w:tc>
          <w:tcPr>
            <w:tcW w:w="3145" w:type="pct"/>
          </w:tcPr>
          <w:p w14:paraId="4B49C32D" w14:textId="77777777" w:rsidR="00B62EFA" w:rsidRPr="00067594" w:rsidRDefault="00B62EFA" w:rsidP="007B7149">
            <w:pPr>
              <w:rPr>
                <w:rFonts w:asciiTheme="majorBidi" w:hAnsiTheme="majorBidi" w:cstheme="majorBidi"/>
                <w:sz w:val="20"/>
              </w:rPr>
            </w:pPr>
            <w:hyperlink r:id="rId49" w:history="1">
              <w:r w:rsidRPr="00067594">
                <w:rPr>
                  <w:rFonts w:asciiTheme="majorBidi" w:hAnsiTheme="majorBidi" w:cstheme="majorBidi"/>
                  <w:color w:val="0000FF" w:themeColor="hyperlink"/>
                  <w:sz w:val="20"/>
                  <w:u w:val="single"/>
                </w:rPr>
                <w:t>The GEF Evaluation Policy - 2019</w:t>
              </w:r>
            </w:hyperlink>
          </w:p>
        </w:tc>
      </w:tr>
      <w:tr w:rsidR="00B62EFA" w:rsidRPr="00067594" w14:paraId="38B06619" w14:textId="77777777" w:rsidTr="007B7149">
        <w:trPr>
          <w:trHeight w:val="413"/>
        </w:trPr>
        <w:tc>
          <w:tcPr>
            <w:tcW w:w="363" w:type="pct"/>
          </w:tcPr>
          <w:p w14:paraId="68CB944C"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65051407"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Green Climate Fund</w:t>
            </w:r>
          </w:p>
          <w:p w14:paraId="0EDE4A61"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GCF/B.28/05/Rev.01</w:t>
            </w:r>
          </w:p>
          <w:p w14:paraId="00D82C0E"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March 2021</w:t>
            </w:r>
          </w:p>
        </w:tc>
        <w:tc>
          <w:tcPr>
            <w:tcW w:w="3145" w:type="pct"/>
          </w:tcPr>
          <w:p w14:paraId="001ECD23" w14:textId="77777777" w:rsidR="00B62EFA" w:rsidRPr="00067594" w:rsidRDefault="00B62EFA" w:rsidP="007B7149">
            <w:pPr>
              <w:rPr>
                <w:rFonts w:asciiTheme="majorBidi" w:hAnsiTheme="majorBidi" w:cstheme="majorBidi"/>
                <w:sz w:val="20"/>
              </w:rPr>
            </w:pPr>
            <w:hyperlink r:id="rId50" w:history="1">
              <w:r w:rsidRPr="00067594">
                <w:rPr>
                  <w:rFonts w:asciiTheme="majorBidi" w:hAnsiTheme="majorBidi" w:cstheme="majorBidi"/>
                  <w:color w:val="0000FF" w:themeColor="hyperlink"/>
                  <w:sz w:val="20"/>
                  <w:u w:val="single"/>
                </w:rPr>
                <w:t>Evaluation Policy for the GCF | Green Climate Fund - 2021</w:t>
              </w:r>
            </w:hyperlink>
          </w:p>
        </w:tc>
      </w:tr>
      <w:tr w:rsidR="00B62EFA" w:rsidRPr="00067594" w14:paraId="3C726C6E" w14:textId="77777777" w:rsidTr="007B7149">
        <w:trPr>
          <w:trHeight w:val="413"/>
        </w:trPr>
        <w:tc>
          <w:tcPr>
            <w:tcW w:w="363" w:type="pct"/>
          </w:tcPr>
          <w:p w14:paraId="62499CC4"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3D0FEAD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MOPAN 2019 Assessments</w:t>
            </w:r>
          </w:p>
          <w:p w14:paraId="26AFFEB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Published in December 2020</w:t>
            </w:r>
          </w:p>
        </w:tc>
        <w:tc>
          <w:tcPr>
            <w:tcW w:w="3145" w:type="pct"/>
          </w:tcPr>
          <w:p w14:paraId="48CB5B17" w14:textId="77777777" w:rsidR="00B62EFA" w:rsidRPr="00067594" w:rsidRDefault="00B62EFA" w:rsidP="007B7149">
            <w:pPr>
              <w:rPr>
                <w:rFonts w:asciiTheme="majorBidi" w:hAnsiTheme="majorBidi" w:cstheme="majorBidi"/>
                <w:sz w:val="20"/>
              </w:rPr>
            </w:pPr>
            <w:hyperlink r:id="rId51" w:history="1">
              <w:r w:rsidRPr="00067594">
                <w:rPr>
                  <w:rFonts w:asciiTheme="majorBidi" w:hAnsiTheme="majorBidi" w:cstheme="majorBidi"/>
                  <w:color w:val="0000FF" w:themeColor="hyperlink"/>
                  <w:sz w:val="20"/>
                  <w:u w:val="single"/>
                </w:rPr>
                <w:t>MOPAN 2019 - Multilateral Fund- Report</w:t>
              </w:r>
            </w:hyperlink>
          </w:p>
        </w:tc>
      </w:tr>
      <w:tr w:rsidR="00B62EFA" w:rsidRPr="00067594" w14:paraId="080F36C7" w14:textId="77777777" w:rsidTr="007B7149">
        <w:trPr>
          <w:trHeight w:val="485"/>
        </w:trPr>
        <w:tc>
          <w:tcPr>
            <w:tcW w:w="363" w:type="pct"/>
          </w:tcPr>
          <w:p w14:paraId="0CB68118"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508333F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MOPAN 2019 Assessments-Brief</w:t>
            </w:r>
          </w:p>
          <w:p w14:paraId="546E2236"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Published in December 2022</w:t>
            </w:r>
          </w:p>
        </w:tc>
        <w:tc>
          <w:tcPr>
            <w:tcW w:w="3145" w:type="pct"/>
          </w:tcPr>
          <w:p w14:paraId="20235F64" w14:textId="77777777" w:rsidR="00B62EFA" w:rsidRPr="00067594" w:rsidRDefault="00B62EFA" w:rsidP="007B7149">
            <w:pPr>
              <w:rPr>
                <w:rFonts w:asciiTheme="majorBidi" w:hAnsiTheme="majorBidi" w:cstheme="majorBidi"/>
                <w:sz w:val="20"/>
              </w:rPr>
            </w:pPr>
            <w:hyperlink r:id="rId52" w:history="1">
              <w:r w:rsidRPr="00067594">
                <w:rPr>
                  <w:rFonts w:asciiTheme="majorBidi" w:hAnsiTheme="majorBidi" w:cstheme="majorBidi"/>
                  <w:color w:val="0000FF" w:themeColor="hyperlink"/>
                  <w:sz w:val="20"/>
                  <w:u w:val="single"/>
                </w:rPr>
                <w:t>MOPAN 2019 - Multilateral Fund- Brief</w:t>
              </w:r>
            </w:hyperlink>
          </w:p>
        </w:tc>
      </w:tr>
      <w:tr w:rsidR="00B62EFA" w:rsidRPr="00067594" w14:paraId="423A416F" w14:textId="77777777" w:rsidTr="007B7149">
        <w:trPr>
          <w:trHeight w:val="706"/>
        </w:trPr>
        <w:tc>
          <w:tcPr>
            <w:tcW w:w="363" w:type="pct"/>
          </w:tcPr>
          <w:p w14:paraId="4AB533A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tcPr>
          <w:p w14:paraId="248B72D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Multilateral Fund for the implementation of the Montreal Protocol Executive Committee - December 2022</w:t>
            </w:r>
          </w:p>
        </w:tc>
        <w:tc>
          <w:tcPr>
            <w:tcW w:w="3145" w:type="pct"/>
          </w:tcPr>
          <w:p w14:paraId="14C0C460"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 xml:space="preserve">Management response to the Multilateral Organisation Performance Assessment Network in relation to the 2019 assessment of the Multilateral Fund Management </w:t>
            </w:r>
          </w:p>
        </w:tc>
      </w:tr>
      <w:tr w:rsidR="00B62EFA" w:rsidRPr="00067594" w14:paraId="56E8268C" w14:textId="77777777" w:rsidTr="007B7149">
        <w:trPr>
          <w:trHeight w:val="278"/>
        </w:trPr>
        <w:tc>
          <w:tcPr>
            <w:tcW w:w="5000" w:type="pct"/>
            <w:gridSpan w:val="3"/>
            <w:shd w:val="clear" w:color="auto" w:fill="C6D9F1" w:themeFill="text2" w:themeFillTint="33"/>
          </w:tcPr>
          <w:p w14:paraId="4FED1FC2" w14:textId="77777777" w:rsidR="00B62EFA" w:rsidRPr="00067594" w:rsidRDefault="00B62EFA" w:rsidP="007B7149">
            <w:pPr>
              <w:rPr>
                <w:rFonts w:asciiTheme="majorBidi" w:hAnsiTheme="majorBidi" w:cstheme="majorBidi"/>
                <w:b/>
                <w:bCs/>
                <w:sz w:val="20"/>
              </w:rPr>
            </w:pPr>
            <w:r w:rsidRPr="00067594">
              <w:rPr>
                <w:rFonts w:asciiTheme="majorBidi" w:hAnsiTheme="majorBidi" w:cstheme="majorBidi"/>
                <w:b/>
                <w:bCs/>
                <w:sz w:val="20"/>
              </w:rPr>
              <w:t>Evaluation studies samples and web page -search engine</w:t>
            </w:r>
          </w:p>
        </w:tc>
      </w:tr>
      <w:tr w:rsidR="00B62EFA" w:rsidRPr="00067594" w14:paraId="220A18BB" w14:textId="77777777" w:rsidTr="007B7149">
        <w:trPr>
          <w:trHeight w:val="706"/>
        </w:trPr>
        <w:tc>
          <w:tcPr>
            <w:tcW w:w="363" w:type="pct"/>
            <w:shd w:val="clear" w:color="auto" w:fill="auto"/>
          </w:tcPr>
          <w:p w14:paraId="231BB73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79511B43"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The World Bank Operations Evaluation Department, OED (32914) 2004</w:t>
            </w:r>
          </w:p>
        </w:tc>
        <w:tc>
          <w:tcPr>
            <w:tcW w:w="3145" w:type="pct"/>
            <w:shd w:val="clear" w:color="auto" w:fill="auto"/>
          </w:tcPr>
          <w:p w14:paraId="378FC876" w14:textId="77777777" w:rsidR="00B62EFA" w:rsidRPr="00067594" w:rsidRDefault="00B62EFA" w:rsidP="007B7149">
            <w:pPr>
              <w:rPr>
                <w:rFonts w:asciiTheme="majorBidi" w:hAnsiTheme="majorBidi" w:cstheme="majorBidi"/>
                <w:sz w:val="20"/>
              </w:rPr>
            </w:pPr>
            <w:hyperlink r:id="rId53" w:history="1">
              <w:r w:rsidRPr="00067594">
                <w:rPr>
                  <w:rFonts w:asciiTheme="majorBidi" w:hAnsiTheme="majorBidi" w:cstheme="majorBidi"/>
                  <w:color w:val="0000FF"/>
                  <w:sz w:val="20"/>
                  <w:u w:val="single"/>
                </w:rPr>
                <w:t>The Multilateral Fund for the Implementation of the Montreal Protocol - Addressing challenges of Globalization: An independent evaluation of the World Bank's approach to global programs - Case Study</w:t>
              </w:r>
            </w:hyperlink>
          </w:p>
        </w:tc>
      </w:tr>
      <w:tr w:rsidR="00B62EFA" w:rsidRPr="00067594" w14:paraId="5B08C066" w14:textId="77777777" w:rsidTr="007B7149">
        <w:trPr>
          <w:trHeight w:val="706"/>
        </w:trPr>
        <w:tc>
          <w:tcPr>
            <w:tcW w:w="363" w:type="pct"/>
            <w:shd w:val="clear" w:color="auto" w:fill="auto"/>
          </w:tcPr>
          <w:p w14:paraId="78638AC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1DD10EF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lang w:val="en-US"/>
              </w:rPr>
              <w:t>Populated excel sheet which included the universe of 61 ICRs and ICRRs reports for Multilateral Fund projects undertaken between 1998 and 2020</w:t>
            </w:r>
            <w:r w:rsidRPr="00067594">
              <w:rPr>
                <w:rFonts w:asciiTheme="majorBidi" w:hAnsiTheme="majorBidi" w:cstheme="majorBidi"/>
                <w:sz w:val="20"/>
              </w:rPr>
              <w:t>(internal document)</w:t>
            </w:r>
          </w:p>
        </w:tc>
        <w:tc>
          <w:tcPr>
            <w:tcW w:w="3145" w:type="pct"/>
            <w:shd w:val="clear" w:color="auto" w:fill="auto"/>
          </w:tcPr>
          <w:p w14:paraId="78385652" w14:textId="77777777" w:rsidR="00B62EFA" w:rsidRPr="00067594" w:rsidRDefault="00B62EFA" w:rsidP="007B7149">
            <w:pPr>
              <w:rPr>
                <w:rFonts w:asciiTheme="majorBidi" w:hAnsiTheme="majorBidi" w:cstheme="majorBidi"/>
                <w:sz w:val="20"/>
                <w:lang w:val="en-US"/>
              </w:rPr>
            </w:pPr>
            <w:r w:rsidRPr="00067594">
              <w:rPr>
                <w:rFonts w:asciiTheme="majorBidi" w:hAnsiTheme="majorBidi" w:cstheme="majorBidi"/>
                <w:sz w:val="20"/>
                <w:lang w:val="en-US"/>
              </w:rPr>
              <w:t>Populated excel sheet which included the universe of 61 ICRs and ICRRs reports for Multilateral Fund projects undertaken between 1998 and 2020.</w:t>
            </w:r>
          </w:p>
          <w:p w14:paraId="24548F43" w14:textId="77777777" w:rsidR="00B62EFA" w:rsidRPr="00067594" w:rsidRDefault="00B62EFA" w:rsidP="007B7149">
            <w:pPr>
              <w:rPr>
                <w:rFonts w:asciiTheme="majorBidi" w:hAnsiTheme="majorBidi" w:cstheme="majorBidi"/>
                <w:sz w:val="20"/>
                <w:lang w:val="en-US"/>
              </w:rPr>
            </w:pPr>
            <w:r w:rsidRPr="00067594">
              <w:rPr>
                <w:rFonts w:asciiTheme="majorBidi" w:hAnsiTheme="majorBidi" w:cstheme="majorBidi"/>
                <w:sz w:val="20"/>
              </w:rPr>
              <w:t xml:space="preserve">The Word Bank Implementation Completion Reports (ICRs) for all Multilateral Fund projects </w:t>
            </w:r>
          </w:p>
        </w:tc>
      </w:tr>
      <w:tr w:rsidR="00B62EFA" w:rsidRPr="00067594" w14:paraId="0C138D10" w14:textId="77777777" w:rsidTr="007B7149">
        <w:trPr>
          <w:trHeight w:val="458"/>
        </w:trPr>
        <w:tc>
          <w:tcPr>
            <w:tcW w:w="363" w:type="pct"/>
            <w:shd w:val="clear" w:color="auto" w:fill="auto"/>
          </w:tcPr>
          <w:p w14:paraId="79C9F8B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5456B73A"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The World Bank Group– Independent Evaluation Group IEG</w:t>
            </w:r>
          </w:p>
          <w:p w14:paraId="1DC021E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Web page and search engine</w:t>
            </w:r>
          </w:p>
        </w:tc>
        <w:tc>
          <w:tcPr>
            <w:tcW w:w="3145" w:type="pct"/>
            <w:shd w:val="clear" w:color="auto" w:fill="auto"/>
          </w:tcPr>
          <w:p w14:paraId="6EE29CF2" w14:textId="77777777" w:rsidR="00B62EFA" w:rsidRPr="00067594" w:rsidRDefault="00B62EFA" w:rsidP="007B7149">
            <w:pPr>
              <w:rPr>
                <w:rFonts w:asciiTheme="majorBidi" w:hAnsiTheme="majorBidi" w:cstheme="majorBidi"/>
                <w:sz w:val="20"/>
              </w:rPr>
            </w:pPr>
            <w:hyperlink r:id="rId54" w:history="1">
              <w:r w:rsidRPr="00067594">
                <w:rPr>
                  <w:rFonts w:asciiTheme="majorBidi" w:hAnsiTheme="majorBidi" w:cstheme="majorBidi"/>
                  <w:color w:val="0000FF" w:themeColor="hyperlink"/>
                  <w:sz w:val="20"/>
                  <w:u w:val="single"/>
                </w:rPr>
                <w:t>World Bank Evaluation Studies</w:t>
              </w:r>
            </w:hyperlink>
          </w:p>
          <w:p w14:paraId="06ABE8ED" w14:textId="77777777" w:rsidR="00B62EFA" w:rsidRPr="00067594" w:rsidRDefault="00B62EFA" w:rsidP="007B7149">
            <w:pPr>
              <w:rPr>
                <w:rFonts w:asciiTheme="majorBidi" w:hAnsiTheme="majorBidi" w:cstheme="majorBidi"/>
                <w:sz w:val="20"/>
              </w:rPr>
            </w:pPr>
          </w:p>
        </w:tc>
      </w:tr>
      <w:tr w:rsidR="00B62EFA" w:rsidRPr="00067594" w14:paraId="776DA316" w14:textId="77777777" w:rsidTr="007B7149">
        <w:trPr>
          <w:trHeight w:val="706"/>
        </w:trPr>
        <w:tc>
          <w:tcPr>
            <w:tcW w:w="363" w:type="pct"/>
            <w:shd w:val="clear" w:color="auto" w:fill="auto"/>
          </w:tcPr>
          <w:p w14:paraId="651764CB"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4D82B29C"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UNDP evaluation reports samples:</w:t>
            </w:r>
          </w:p>
          <w:p w14:paraId="2A0AF5F9" w14:textId="77777777" w:rsidR="00B62EFA" w:rsidRPr="00067594" w:rsidRDefault="00B62EFA" w:rsidP="007B7149">
            <w:pPr>
              <w:ind w:left="720"/>
              <w:contextualSpacing/>
              <w:rPr>
                <w:rFonts w:asciiTheme="majorBidi" w:hAnsiTheme="majorBidi" w:cstheme="majorBidi"/>
                <w:sz w:val="20"/>
                <w:lang w:val="en-US"/>
              </w:rPr>
            </w:pPr>
          </w:p>
        </w:tc>
        <w:tc>
          <w:tcPr>
            <w:tcW w:w="3145" w:type="pct"/>
            <w:shd w:val="clear" w:color="auto" w:fill="auto"/>
          </w:tcPr>
          <w:p w14:paraId="018B0922" w14:textId="77777777" w:rsidR="00B62EFA" w:rsidRPr="00067594" w:rsidRDefault="00B62EFA" w:rsidP="00B62EFA">
            <w:pPr>
              <w:numPr>
                <w:ilvl w:val="0"/>
                <w:numId w:val="33"/>
              </w:numPr>
              <w:contextualSpacing/>
              <w:rPr>
                <w:rFonts w:asciiTheme="majorBidi" w:hAnsiTheme="majorBidi" w:cstheme="majorBidi"/>
                <w:sz w:val="20"/>
              </w:rPr>
            </w:pPr>
            <w:hyperlink r:id="rId55" w:history="1">
              <w:r w:rsidRPr="00067594">
                <w:rPr>
                  <w:rFonts w:asciiTheme="majorBidi" w:hAnsiTheme="majorBidi" w:cstheme="majorBidi"/>
                  <w:color w:val="0000FF" w:themeColor="hyperlink"/>
                  <w:sz w:val="20"/>
                  <w:u w:val="single"/>
                </w:rPr>
                <w:t>Evaluation of Stage I HCFC Phase-Out Management Plans (HPMPs) (undp.org)</w:t>
              </w:r>
            </w:hyperlink>
          </w:p>
          <w:p w14:paraId="4DEA0F41" w14:textId="77777777" w:rsidR="00B62EFA" w:rsidRPr="00067594" w:rsidRDefault="00B62EFA" w:rsidP="00B62EFA">
            <w:pPr>
              <w:numPr>
                <w:ilvl w:val="0"/>
                <w:numId w:val="33"/>
              </w:numPr>
              <w:contextualSpacing/>
              <w:rPr>
                <w:rFonts w:asciiTheme="majorBidi" w:hAnsiTheme="majorBidi" w:cstheme="majorBidi"/>
                <w:sz w:val="20"/>
              </w:rPr>
            </w:pPr>
            <w:hyperlink r:id="rId56" w:history="1">
              <w:r w:rsidRPr="00067594">
                <w:rPr>
                  <w:rFonts w:asciiTheme="majorBidi" w:hAnsiTheme="majorBidi" w:cstheme="majorBidi"/>
                  <w:color w:val="0000FF" w:themeColor="hyperlink"/>
                  <w:sz w:val="20"/>
                  <w:u w:val="single"/>
                </w:rPr>
                <w:t>Final evaluation: Project on HCFC Phase out (undp.org)</w:t>
              </w:r>
            </w:hyperlink>
          </w:p>
          <w:p w14:paraId="27580968" w14:textId="77777777" w:rsidR="00B62EFA" w:rsidRPr="00067594" w:rsidRDefault="00B62EFA" w:rsidP="00B62EFA">
            <w:pPr>
              <w:numPr>
                <w:ilvl w:val="0"/>
                <w:numId w:val="33"/>
              </w:numPr>
              <w:contextualSpacing/>
              <w:rPr>
                <w:rFonts w:asciiTheme="majorBidi" w:hAnsiTheme="majorBidi" w:cstheme="majorBidi"/>
                <w:sz w:val="20"/>
              </w:rPr>
            </w:pPr>
            <w:hyperlink r:id="rId57" w:history="1">
              <w:r w:rsidRPr="00067594">
                <w:rPr>
                  <w:rFonts w:asciiTheme="majorBidi" w:hAnsiTheme="majorBidi" w:cstheme="majorBidi"/>
                  <w:color w:val="0000FF"/>
                  <w:sz w:val="20"/>
                  <w:u w:val="single"/>
                </w:rPr>
                <w:t>BRA/12/G76 HCFC Phase Out National Programme (undp.org)</w:t>
              </w:r>
            </w:hyperlink>
          </w:p>
        </w:tc>
      </w:tr>
      <w:tr w:rsidR="00B62EFA" w:rsidRPr="00067594" w14:paraId="01EE37A3" w14:textId="77777777" w:rsidTr="007B7149">
        <w:trPr>
          <w:trHeight w:val="485"/>
        </w:trPr>
        <w:tc>
          <w:tcPr>
            <w:tcW w:w="363" w:type="pct"/>
            <w:shd w:val="clear" w:color="auto" w:fill="auto"/>
          </w:tcPr>
          <w:p w14:paraId="441667B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2A94F64D"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UNDP- Independent Evaluation IEO</w:t>
            </w:r>
          </w:p>
          <w:p w14:paraId="2FB9AB42"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Web page and search engine</w:t>
            </w:r>
          </w:p>
        </w:tc>
        <w:tc>
          <w:tcPr>
            <w:tcW w:w="3145" w:type="pct"/>
            <w:shd w:val="clear" w:color="auto" w:fill="auto"/>
          </w:tcPr>
          <w:p w14:paraId="00EBE12A" w14:textId="77777777" w:rsidR="00B62EFA" w:rsidRPr="00067594" w:rsidRDefault="00B62EFA" w:rsidP="007B7149">
            <w:pPr>
              <w:rPr>
                <w:rFonts w:asciiTheme="majorBidi" w:hAnsiTheme="majorBidi" w:cstheme="majorBidi"/>
                <w:sz w:val="20"/>
              </w:rPr>
            </w:pPr>
            <w:hyperlink r:id="rId58" w:history="1">
              <w:r w:rsidRPr="00067594">
                <w:rPr>
                  <w:rFonts w:asciiTheme="majorBidi" w:hAnsiTheme="majorBidi" w:cstheme="majorBidi"/>
                  <w:color w:val="0000FF" w:themeColor="hyperlink"/>
                  <w:sz w:val="20"/>
                  <w:u w:val="single"/>
                </w:rPr>
                <w:t>UNDP-AIDA</w:t>
              </w:r>
            </w:hyperlink>
          </w:p>
          <w:p w14:paraId="7429C818" w14:textId="77777777" w:rsidR="00B62EFA" w:rsidRPr="00067594" w:rsidRDefault="00B62EFA" w:rsidP="007B7149">
            <w:pPr>
              <w:rPr>
                <w:rFonts w:asciiTheme="majorBidi" w:hAnsiTheme="majorBidi" w:cstheme="majorBidi"/>
                <w:sz w:val="20"/>
              </w:rPr>
            </w:pPr>
          </w:p>
        </w:tc>
      </w:tr>
      <w:tr w:rsidR="00B62EFA" w:rsidRPr="00067594" w14:paraId="67D4BCE3" w14:textId="77777777" w:rsidTr="007B7149">
        <w:trPr>
          <w:trHeight w:val="706"/>
        </w:trPr>
        <w:tc>
          <w:tcPr>
            <w:tcW w:w="363" w:type="pct"/>
            <w:shd w:val="clear" w:color="auto" w:fill="auto"/>
          </w:tcPr>
          <w:p w14:paraId="2AD90B0F"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638A03AF"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Independent Terminal Evaluation Phase-out of CFC consumption in the manufacture of Aerosol Metered Dose Inhalers (MDIs) in the Russian Federation</w:t>
            </w:r>
          </w:p>
          <w:p w14:paraId="40BC3B1F"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UNIDO Project ID.: 100352</w:t>
            </w:r>
          </w:p>
          <w:p w14:paraId="1034F958"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GEF Project ID.: 4387</w:t>
            </w:r>
          </w:p>
        </w:tc>
        <w:tc>
          <w:tcPr>
            <w:tcW w:w="3145" w:type="pct"/>
            <w:shd w:val="clear" w:color="auto" w:fill="auto"/>
          </w:tcPr>
          <w:p w14:paraId="5B4E59B8" w14:textId="77777777" w:rsidR="00B62EFA" w:rsidRPr="00067594" w:rsidRDefault="00B62EFA" w:rsidP="007B7149">
            <w:pPr>
              <w:rPr>
                <w:rFonts w:asciiTheme="majorBidi" w:hAnsiTheme="majorBidi" w:cstheme="majorBidi"/>
                <w:color w:val="0000FF"/>
                <w:sz w:val="20"/>
              </w:rPr>
            </w:pPr>
            <w:hyperlink r:id="rId59" w:tgtFrame="_blank" w:history="1">
              <w:r w:rsidRPr="00067594">
                <w:rPr>
                  <w:rFonts w:asciiTheme="majorBidi" w:hAnsiTheme="majorBidi" w:cstheme="majorBidi"/>
                  <w:color w:val="0000FF"/>
                  <w:sz w:val="20"/>
                  <w:u w:val="single"/>
                  <w:shd w:val="clear" w:color="auto" w:fill="FFFFFF"/>
                </w:rPr>
                <w:t>Evaluation report on phase out of CFC consumption in the manufacture of aerosol metered dose inhalers (MDIs) in the Russian Federation (2018).pdf</w:t>
              </w:r>
            </w:hyperlink>
          </w:p>
        </w:tc>
      </w:tr>
      <w:tr w:rsidR="00B62EFA" w:rsidRPr="00067594" w14:paraId="35F10E01" w14:textId="77777777" w:rsidTr="007B7149">
        <w:trPr>
          <w:trHeight w:val="566"/>
        </w:trPr>
        <w:tc>
          <w:tcPr>
            <w:tcW w:w="363" w:type="pct"/>
            <w:shd w:val="clear" w:color="auto" w:fill="auto"/>
          </w:tcPr>
          <w:p w14:paraId="675F3085"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49D55946"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Independent thematic review</w:t>
            </w:r>
          </w:p>
          <w:p w14:paraId="18CEAF0B"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UNIDO ozone depleting substances projects under the Multilateral Fund with emphasis on countries in the European and in the Latin American and Caribbean regions – UNIDO office for independent evaluation, ODG/EVQ/IEV/16/R.5, October 2016.</w:t>
            </w:r>
          </w:p>
        </w:tc>
        <w:tc>
          <w:tcPr>
            <w:tcW w:w="3145" w:type="pct"/>
            <w:shd w:val="clear" w:color="auto" w:fill="auto"/>
          </w:tcPr>
          <w:p w14:paraId="4C1DFFF4" w14:textId="77777777" w:rsidR="00B62EFA" w:rsidRPr="00067594" w:rsidRDefault="00B62EFA" w:rsidP="007B7149">
            <w:pPr>
              <w:rPr>
                <w:rFonts w:asciiTheme="majorBidi" w:hAnsiTheme="majorBidi" w:cstheme="majorBidi"/>
                <w:color w:val="0000FF"/>
                <w:sz w:val="20"/>
              </w:rPr>
            </w:pPr>
            <w:hyperlink r:id="rId60" w:tgtFrame="_blank" w:history="1">
              <w:r w:rsidRPr="00067594">
                <w:rPr>
                  <w:rFonts w:asciiTheme="majorBidi" w:hAnsiTheme="majorBidi" w:cstheme="majorBidi"/>
                  <w:color w:val="0000FF"/>
                  <w:sz w:val="20"/>
                  <w:u w:val="single"/>
                  <w:shd w:val="clear" w:color="auto" w:fill="FFFFFF"/>
                </w:rPr>
                <w:t>Evaluation report on UNIDO ozone depleting substances projects under the Montreal Protocol (2016).pdf</w:t>
              </w:r>
            </w:hyperlink>
          </w:p>
        </w:tc>
      </w:tr>
      <w:tr w:rsidR="00B62EFA" w:rsidRPr="00067594" w14:paraId="2DC98A57" w14:textId="77777777" w:rsidTr="007B7149">
        <w:trPr>
          <w:trHeight w:val="706"/>
        </w:trPr>
        <w:tc>
          <w:tcPr>
            <w:tcW w:w="363" w:type="pct"/>
            <w:shd w:val="clear" w:color="auto" w:fill="auto"/>
          </w:tcPr>
          <w:p w14:paraId="7BB31872"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20BDD6AF"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UNIDO PROJECT MID-TERM REVIEW REPORT Fiscal Year (FY) 2013 (1 July 2012 – 30 June 2013)</w:t>
            </w:r>
          </w:p>
          <w:p w14:paraId="2DE1C86C"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 xml:space="preserve">Phase out of HCFCs and Promotion of HFC-free Energy Efficient Refrigeration and Air-Conditioning Systems through Technology Transfer in the Russian Federation </w:t>
            </w:r>
          </w:p>
          <w:p w14:paraId="49D2B0B3" w14:textId="77777777" w:rsidR="00B62EFA" w:rsidRPr="00067594" w:rsidRDefault="00B62EFA" w:rsidP="007B7149">
            <w:pPr>
              <w:jc w:val="left"/>
              <w:rPr>
                <w:rFonts w:asciiTheme="majorBidi" w:hAnsiTheme="majorBidi" w:cstheme="majorBidi"/>
                <w:sz w:val="20"/>
                <w:lang w:val="pt-PT"/>
              </w:rPr>
            </w:pPr>
            <w:r w:rsidRPr="00067594">
              <w:rPr>
                <w:rFonts w:asciiTheme="majorBidi" w:hAnsiTheme="majorBidi" w:cstheme="majorBidi"/>
                <w:sz w:val="20"/>
                <w:lang w:val="pt-PT"/>
              </w:rPr>
              <w:t>GEF ID 3541 - UNIDO GF/RUS/11/001</w:t>
            </w:r>
          </w:p>
        </w:tc>
        <w:tc>
          <w:tcPr>
            <w:tcW w:w="3145" w:type="pct"/>
            <w:shd w:val="clear" w:color="auto" w:fill="auto"/>
          </w:tcPr>
          <w:p w14:paraId="32D19839" w14:textId="77777777" w:rsidR="00B62EFA" w:rsidRPr="00067594" w:rsidRDefault="00B62EFA" w:rsidP="007B7149">
            <w:pPr>
              <w:rPr>
                <w:rFonts w:asciiTheme="majorBidi" w:hAnsiTheme="majorBidi" w:cstheme="majorBidi"/>
                <w:color w:val="0000FF"/>
                <w:sz w:val="20"/>
              </w:rPr>
            </w:pPr>
            <w:hyperlink r:id="rId61" w:tgtFrame="_blank" w:history="1">
              <w:r w:rsidRPr="00067594">
                <w:rPr>
                  <w:rFonts w:asciiTheme="majorBidi" w:hAnsiTheme="majorBidi" w:cstheme="majorBidi"/>
                  <w:color w:val="0000FF"/>
                  <w:sz w:val="20"/>
                  <w:u w:val="single"/>
                  <w:shd w:val="clear" w:color="auto" w:fill="FFFFFF"/>
                </w:rPr>
                <w:t>Evaluation Report on phase out of HCFCs and promotion of HFC-free energy efficient refrigeration and air-conditioning systems through technology transfer in the Russian Federation (2013).pdf</w:t>
              </w:r>
            </w:hyperlink>
          </w:p>
        </w:tc>
      </w:tr>
      <w:tr w:rsidR="00B62EFA" w:rsidRPr="00067594" w14:paraId="72051646" w14:textId="77777777" w:rsidTr="007B7149">
        <w:trPr>
          <w:trHeight w:val="706"/>
        </w:trPr>
        <w:tc>
          <w:tcPr>
            <w:tcW w:w="363" w:type="pct"/>
            <w:shd w:val="clear" w:color="auto" w:fill="auto"/>
          </w:tcPr>
          <w:p w14:paraId="27CCF7F6"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7D514F5C"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UNIDO EVALUATION GROUP Independent Review</w:t>
            </w:r>
          </w:p>
          <w:p w14:paraId="335E8910"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MONTREAL PROTOCOL PROJECTS Review to extract lessons learned from UNIDO Montreal Protocol projects</w:t>
            </w:r>
          </w:p>
          <w:p w14:paraId="4CBD0267" w14:textId="77777777" w:rsidR="00B62EFA" w:rsidRPr="00067594" w:rsidRDefault="00B62EFA" w:rsidP="007B7149">
            <w:pPr>
              <w:jc w:val="left"/>
              <w:rPr>
                <w:rFonts w:asciiTheme="majorBidi" w:hAnsiTheme="majorBidi" w:cstheme="majorBidi"/>
                <w:sz w:val="20"/>
              </w:rPr>
            </w:pPr>
            <w:r w:rsidRPr="00067594">
              <w:rPr>
                <w:rFonts w:asciiTheme="majorBidi" w:hAnsiTheme="majorBidi" w:cstheme="majorBidi"/>
                <w:sz w:val="20"/>
              </w:rPr>
              <w:t>OSL/EVA/R.20 July 2010</w:t>
            </w:r>
          </w:p>
        </w:tc>
        <w:tc>
          <w:tcPr>
            <w:tcW w:w="3145" w:type="pct"/>
            <w:shd w:val="clear" w:color="auto" w:fill="auto"/>
          </w:tcPr>
          <w:p w14:paraId="0A121039" w14:textId="77777777" w:rsidR="00B62EFA" w:rsidRPr="00067594" w:rsidRDefault="00B62EFA" w:rsidP="007B7149">
            <w:pPr>
              <w:rPr>
                <w:rFonts w:asciiTheme="majorBidi" w:hAnsiTheme="majorBidi" w:cstheme="majorBidi"/>
                <w:color w:val="0000FF"/>
                <w:sz w:val="20"/>
                <w:u w:val="single"/>
              </w:rPr>
            </w:pPr>
            <w:hyperlink r:id="rId62" w:tgtFrame="_blank" w:history="1">
              <w:r w:rsidRPr="00067594">
                <w:rPr>
                  <w:rFonts w:asciiTheme="majorBidi" w:hAnsiTheme="majorBidi" w:cstheme="majorBidi"/>
                  <w:color w:val="0000FF"/>
                  <w:sz w:val="20"/>
                  <w:u w:val="single"/>
                  <w:shd w:val="clear" w:color="auto" w:fill="FFFFFF"/>
                </w:rPr>
                <w:t>Evaluation report to extract lessons learned from UNIDO Montreal Protocol projects (2010) .PDF</w:t>
              </w:r>
            </w:hyperlink>
          </w:p>
        </w:tc>
      </w:tr>
      <w:tr w:rsidR="00B62EFA" w:rsidRPr="00067594" w14:paraId="2CF17BB4" w14:textId="77777777" w:rsidTr="007B7149">
        <w:trPr>
          <w:trHeight w:val="471"/>
        </w:trPr>
        <w:tc>
          <w:tcPr>
            <w:tcW w:w="363" w:type="pct"/>
            <w:shd w:val="clear" w:color="auto" w:fill="auto"/>
          </w:tcPr>
          <w:p w14:paraId="483464C7" w14:textId="77777777" w:rsidR="00B62EFA" w:rsidRPr="00067594" w:rsidRDefault="00B62EFA" w:rsidP="00B62EFA">
            <w:pPr>
              <w:numPr>
                <w:ilvl w:val="0"/>
                <w:numId w:val="32"/>
              </w:numPr>
              <w:contextualSpacing/>
              <w:rPr>
                <w:rFonts w:asciiTheme="majorBidi" w:hAnsiTheme="majorBidi" w:cstheme="majorBidi"/>
                <w:sz w:val="20"/>
              </w:rPr>
            </w:pPr>
          </w:p>
        </w:tc>
        <w:tc>
          <w:tcPr>
            <w:tcW w:w="1492" w:type="pct"/>
            <w:shd w:val="clear" w:color="auto" w:fill="auto"/>
          </w:tcPr>
          <w:p w14:paraId="1D0B0F1F" w14:textId="77777777" w:rsidR="00B62EFA" w:rsidRPr="00067594" w:rsidRDefault="00B62EFA" w:rsidP="007B7149">
            <w:pPr>
              <w:rPr>
                <w:rFonts w:asciiTheme="majorBidi" w:hAnsiTheme="majorBidi" w:cstheme="majorBidi"/>
                <w:sz w:val="20"/>
              </w:rPr>
            </w:pPr>
            <w:r w:rsidRPr="00067594">
              <w:rPr>
                <w:rFonts w:asciiTheme="majorBidi" w:hAnsiTheme="majorBidi" w:cstheme="majorBidi"/>
                <w:sz w:val="20"/>
              </w:rPr>
              <w:t>UNIDO- Evaluation and internal oversight</w:t>
            </w:r>
          </w:p>
        </w:tc>
        <w:tc>
          <w:tcPr>
            <w:tcW w:w="3145" w:type="pct"/>
            <w:shd w:val="clear" w:color="auto" w:fill="auto"/>
          </w:tcPr>
          <w:p w14:paraId="4C4FD028" w14:textId="77777777" w:rsidR="00B62EFA" w:rsidRPr="00067594" w:rsidRDefault="00B62EFA" w:rsidP="007B7149">
            <w:pPr>
              <w:rPr>
                <w:rFonts w:asciiTheme="majorBidi" w:hAnsiTheme="majorBidi" w:cstheme="majorBidi"/>
                <w:color w:val="4472C4"/>
                <w:sz w:val="20"/>
                <w:u w:val="single"/>
              </w:rPr>
            </w:pPr>
            <w:hyperlink r:id="rId63" w:history="1">
              <w:r w:rsidRPr="00067594">
                <w:rPr>
                  <w:rFonts w:asciiTheme="majorBidi" w:hAnsiTheme="majorBidi" w:cstheme="majorBidi"/>
                  <w:color w:val="0000FF" w:themeColor="hyperlink"/>
                  <w:sz w:val="20"/>
                  <w:u w:val="single"/>
                </w:rPr>
                <w:t>UNIDO-EIO</w:t>
              </w:r>
            </w:hyperlink>
          </w:p>
        </w:tc>
      </w:tr>
    </w:tbl>
    <w:p w14:paraId="472374D1" w14:textId="77777777" w:rsidR="00B62EFA" w:rsidRPr="00F84769" w:rsidRDefault="00B62EFA" w:rsidP="00B62EFA">
      <w:pPr>
        <w:shd w:val="clear" w:color="auto" w:fill="FFFFFF" w:themeFill="background1"/>
        <w:rPr>
          <w:rFonts w:asciiTheme="majorBidi" w:hAnsiTheme="majorBidi" w:cstheme="majorBidi"/>
          <w:b/>
          <w:bCs/>
          <w:sz w:val="20"/>
        </w:rPr>
      </w:pPr>
    </w:p>
    <w:p w14:paraId="36455A41" w14:textId="77777777" w:rsidR="00B62EFA" w:rsidRPr="00F84769" w:rsidRDefault="00B62EFA" w:rsidP="00B62EFA">
      <w:pPr>
        <w:rPr>
          <w:rFonts w:asciiTheme="majorBidi" w:hAnsiTheme="majorBidi" w:cstheme="majorBidi"/>
        </w:rPr>
      </w:pPr>
    </w:p>
    <w:p w14:paraId="5ED1F14F" w14:textId="29D731C1" w:rsidR="007E5D09" w:rsidRPr="00B62EFA" w:rsidRDefault="007E5D09" w:rsidP="00B62EFA">
      <w:pPr>
        <w:jc w:val="left"/>
        <w:rPr>
          <w:rFonts w:asciiTheme="majorBidi" w:hAnsiTheme="majorBidi" w:cstheme="majorBidi"/>
          <w:lang w:val="en-US"/>
        </w:rPr>
      </w:pPr>
    </w:p>
    <w:sectPr w:rsidR="007E5D09" w:rsidRPr="00B62EFA" w:rsidSect="009F6C39">
      <w:headerReference w:type="even" r:id="rId64"/>
      <w:headerReference w:type="default" r:id="rId65"/>
      <w:footerReference w:type="even" r:id="rId66"/>
      <w:footerReference w:type="default" r:id="rId67"/>
      <w:headerReference w:type="first" r:id="rId68"/>
      <w:footerReference w:type="first" r:id="rId69"/>
      <w:footnotePr>
        <w:numRestart w:val="eachSect"/>
      </w:footnotePr>
      <w:pgSz w:w="12240" w:h="15840" w:code="1"/>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997A3" w14:textId="77777777" w:rsidR="00E04B90" w:rsidRDefault="00E04B90">
      <w:r>
        <w:separator/>
      </w:r>
    </w:p>
  </w:endnote>
  <w:endnote w:type="continuationSeparator" w:id="0">
    <w:p w14:paraId="4EFE171F" w14:textId="77777777" w:rsidR="00E04B90" w:rsidRDefault="00E0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644AD" w14:textId="77777777" w:rsidR="007A35D9" w:rsidRDefault="007A35D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20626" w14:textId="77777777" w:rsidR="007A35D9" w:rsidRDefault="007A35D9">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D2ACD5" w14:textId="77777777" w:rsidR="007A35D9" w:rsidRDefault="007A35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F6561" w14:textId="77777777" w:rsidR="007A35D9" w:rsidRDefault="007A35D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A12DA1" w14:textId="77777777" w:rsidR="007A35D9" w:rsidRDefault="007A35D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2606832"/>
      <w:docPartObj>
        <w:docPartGallery w:val="Page Numbers (Bottom of Page)"/>
        <w:docPartUnique/>
      </w:docPartObj>
    </w:sdtPr>
    <w:sdtEndPr>
      <w:rPr>
        <w:noProof/>
      </w:rPr>
    </w:sdtEndPr>
    <w:sdtContent>
      <w:p w14:paraId="4095C850" w14:textId="7BD0EEDE" w:rsidR="003F6976" w:rsidRDefault="003F69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B65685" w14:textId="77CAF7EA" w:rsidR="008D0C36" w:rsidRPr="008D0C36" w:rsidRDefault="008D0C36" w:rsidP="008D0C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67552" w14:textId="77777777" w:rsidR="00737441" w:rsidRPr="00737441" w:rsidRDefault="00737441">
    <w:pPr>
      <w:pStyle w:val="Footer"/>
      <w:jc w:val="center"/>
      <w:rPr>
        <w:caps/>
        <w:noProof/>
      </w:rPr>
    </w:pPr>
    <w:r w:rsidRPr="00737441">
      <w:rPr>
        <w:caps/>
      </w:rPr>
      <w:fldChar w:fldCharType="begin"/>
    </w:r>
    <w:r w:rsidRPr="00737441">
      <w:rPr>
        <w:caps/>
      </w:rPr>
      <w:instrText xml:space="preserve"> PAGE   \* MERGEFORMAT </w:instrText>
    </w:r>
    <w:r w:rsidRPr="00737441">
      <w:rPr>
        <w:caps/>
      </w:rPr>
      <w:fldChar w:fldCharType="separate"/>
    </w:r>
    <w:r w:rsidRPr="00737441">
      <w:rPr>
        <w:caps/>
        <w:noProof/>
      </w:rPr>
      <w:t>2</w:t>
    </w:r>
    <w:r w:rsidRPr="00737441">
      <w:rPr>
        <w:caps/>
        <w:noProof/>
      </w:rPr>
      <w:fldChar w:fldCharType="end"/>
    </w:r>
  </w:p>
  <w:p w14:paraId="66B83CE5" w14:textId="6FC7A5B5" w:rsidR="007E5D09" w:rsidRPr="00BF20B1" w:rsidRDefault="007E5D09" w:rsidP="00BF20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2EA1C"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9BC1402" w14:textId="77777777" w:rsidR="007E5D09" w:rsidRDefault="007E5D0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91D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A5EE1A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493151"/>
      <w:docPartObj>
        <w:docPartGallery w:val="Page Numbers (Bottom of Page)"/>
        <w:docPartUnique/>
      </w:docPartObj>
    </w:sdtPr>
    <w:sdtEndPr>
      <w:rPr>
        <w:noProof/>
      </w:rPr>
    </w:sdtEndPr>
    <w:sdtContent>
      <w:p w14:paraId="153F545D" w14:textId="77777777" w:rsidR="00B62EFA" w:rsidRDefault="00B62E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942803" w14:textId="77777777" w:rsidR="00B62EFA" w:rsidRDefault="00B62EFA" w:rsidP="00B202AC">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0755893"/>
      <w:docPartObj>
        <w:docPartGallery w:val="Page Numbers (Bottom of Page)"/>
        <w:docPartUnique/>
      </w:docPartObj>
    </w:sdtPr>
    <w:sdtEndPr>
      <w:rPr>
        <w:noProof/>
      </w:rPr>
    </w:sdtEndPr>
    <w:sdtContent>
      <w:p w14:paraId="54E0FA63" w14:textId="77777777" w:rsidR="00B62EFA" w:rsidRDefault="00B62E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F279EF" w14:textId="77777777" w:rsidR="00B62EFA" w:rsidRDefault="00B62EFA" w:rsidP="00B202AC">
    <w:pP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AFE0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92D5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1E596B0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76CCCF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59256" w14:textId="77777777" w:rsidR="00E04B90" w:rsidRDefault="00E04B90">
      <w:r>
        <w:separator/>
      </w:r>
    </w:p>
  </w:footnote>
  <w:footnote w:type="continuationSeparator" w:id="0">
    <w:p w14:paraId="634A092B" w14:textId="77777777" w:rsidR="00E04B90" w:rsidRDefault="00E04B90">
      <w:r>
        <w:continuationSeparator/>
      </w:r>
    </w:p>
  </w:footnote>
  <w:footnote w:id="1">
    <w:p w14:paraId="54D6E547" w14:textId="33B35F4E" w:rsidR="00393115" w:rsidRPr="00564224" w:rsidRDefault="00393115" w:rsidP="0002696D">
      <w:pPr>
        <w:pStyle w:val="FootnoteText"/>
        <w:bidi/>
        <w:ind w:right="100"/>
        <w:jc w:val="left"/>
        <w:rPr>
          <w:lang w:val="fr-CH"/>
        </w:rPr>
      </w:pPr>
      <w:r w:rsidRPr="001A24C6">
        <w:rPr>
          <w:rStyle w:val="FootnoteReference"/>
        </w:rPr>
        <w:footnoteRef/>
      </w:r>
      <w:r w:rsidR="002F42F9">
        <w:rPr>
          <w:rFonts w:hint="cs"/>
          <w:rtl/>
          <w:lang w:val="fr-CH"/>
        </w:rPr>
        <w:t xml:space="preserve"> الوثيقة </w:t>
      </w:r>
      <w:r w:rsidR="002F42F9">
        <w:t>UNEP/OzL.Pro/ExCom/95/1</w:t>
      </w:r>
    </w:p>
  </w:footnote>
  <w:footnote w:id="2">
    <w:p w14:paraId="3ED2EE1B" w14:textId="7E1071DA" w:rsidR="001777AB" w:rsidRDefault="001777AB" w:rsidP="0002696D">
      <w:pPr>
        <w:pStyle w:val="FootnoteText"/>
        <w:bidi/>
        <w:rPr>
          <w:rtl/>
          <w:lang w:bidi="ar-SA"/>
        </w:rPr>
      </w:pPr>
      <w:r>
        <w:rPr>
          <w:rStyle w:val="FootnoteReference"/>
        </w:rPr>
        <w:footnoteRef/>
      </w:r>
      <w:r>
        <w:rPr>
          <w:rFonts w:hint="cs"/>
          <w:rtl/>
        </w:rPr>
        <w:t xml:space="preserve"> </w:t>
      </w:r>
      <w:r w:rsidR="002F42F9">
        <w:rPr>
          <w:rFonts w:hint="cs"/>
          <w:rtl/>
        </w:rPr>
        <w:t xml:space="preserve">الوثيقة </w:t>
      </w:r>
      <w:r w:rsidR="002F42F9" w:rsidRPr="00B137DD">
        <w:rPr>
          <w:lang w:val="fr-CH"/>
        </w:rPr>
        <w:t>UNEP/OzL.Pro/ExCom/94/7</w:t>
      </w:r>
    </w:p>
  </w:footnote>
  <w:footnote w:id="3">
    <w:p w14:paraId="63A5E2FD" w14:textId="6200D807" w:rsidR="003D281C" w:rsidRDefault="003D281C" w:rsidP="0002696D">
      <w:pPr>
        <w:pStyle w:val="FootnoteText"/>
        <w:bidi/>
        <w:rPr>
          <w:rtl/>
          <w:lang w:bidi="ar-LB"/>
        </w:rPr>
      </w:pPr>
      <w:r>
        <w:rPr>
          <w:rStyle w:val="FootnoteReference"/>
        </w:rPr>
        <w:footnoteRef/>
      </w:r>
      <w:r>
        <w:t xml:space="preserve"> </w:t>
      </w:r>
      <w:r w:rsidR="00F92FAF">
        <w:rPr>
          <w:rFonts w:hint="cs"/>
          <w:rtl/>
        </w:rPr>
        <w:t xml:space="preserve">الوثيقة </w:t>
      </w:r>
      <w:r w:rsidR="00F92FAF" w:rsidRPr="00B46AF6">
        <w:rPr>
          <w:sz w:val="18"/>
          <w:szCs w:val="18"/>
        </w:rPr>
        <w:t>UNEP/OzL.Pro/ExCom/92/8</w:t>
      </w:r>
    </w:p>
  </w:footnote>
  <w:footnote w:id="4">
    <w:p w14:paraId="4B53742F" w14:textId="02554BDF" w:rsidR="003D281C" w:rsidRDefault="003D281C" w:rsidP="0002696D">
      <w:pPr>
        <w:pStyle w:val="FootnoteText"/>
        <w:bidi/>
        <w:rPr>
          <w:rtl/>
          <w:lang w:bidi="ar-LB"/>
        </w:rPr>
      </w:pPr>
      <w:r>
        <w:rPr>
          <w:rStyle w:val="FootnoteReference"/>
        </w:rPr>
        <w:footnoteRef/>
      </w:r>
      <w:r>
        <w:t xml:space="preserve"> </w:t>
      </w:r>
      <w:r w:rsidR="00F92FAF">
        <w:rPr>
          <w:rFonts w:hint="cs"/>
          <w:rtl/>
        </w:rPr>
        <w:t xml:space="preserve">المقرر 92/7 في الوثيقة </w:t>
      </w:r>
      <w:r w:rsidR="00F92FAF" w:rsidRPr="00B46AF6">
        <w:rPr>
          <w:sz w:val="18"/>
          <w:szCs w:val="18"/>
          <w:lang w:val="en-US"/>
        </w:rPr>
        <w:t>UNEP/OzL.Pro/ExCom/92/56</w:t>
      </w:r>
    </w:p>
  </w:footnote>
  <w:footnote w:id="5">
    <w:p w14:paraId="1AF8A084" w14:textId="0553E2A2" w:rsidR="00842F62" w:rsidRDefault="00842F62" w:rsidP="0002696D">
      <w:pPr>
        <w:pStyle w:val="FootnoteText"/>
        <w:bidi/>
        <w:rPr>
          <w:rtl/>
          <w:lang w:bidi="ar-LB"/>
        </w:rPr>
      </w:pPr>
      <w:r>
        <w:rPr>
          <w:rStyle w:val="FootnoteReference"/>
        </w:rPr>
        <w:footnoteRef/>
      </w:r>
      <w:r>
        <w:t xml:space="preserve"> </w:t>
      </w:r>
      <w:r w:rsidR="00F92FAF">
        <w:rPr>
          <w:rFonts w:hint="cs"/>
          <w:rtl/>
        </w:rPr>
        <w:t xml:space="preserve">تقييمات </w:t>
      </w:r>
      <w:r w:rsidR="00F92FAF" w:rsidRPr="00F92FAF">
        <w:rPr>
          <w:rtl/>
        </w:rPr>
        <w:t>شبكة تقييم أداء المنظمات المتعددة الأطراف</w:t>
      </w:r>
      <w:r w:rsidR="00F92FAF">
        <w:rPr>
          <w:rFonts w:hint="cs"/>
          <w:rtl/>
        </w:rPr>
        <w:t xml:space="preserve"> لعام 2019، الصندوق المتعدد الأطراف لتنفيذ بروتوكول مونتريال، ص.8، نُشرت في ديسمبر/ كانون الأول 2022.</w:t>
      </w:r>
    </w:p>
  </w:footnote>
  <w:footnote w:id="6">
    <w:p w14:paraId="627D2D1F" w14:textId="68515D1B" w:rsidR="00053736" w:rsidRDefault="00053736" w:rsidP="0002696D">
      <w:pPr>
        <w:pStyle w:val="FootnoteText"/>
        <w:bidi/>
        <w:rPr>
          <w:rtl/>
          <w:lang w:bidi="ar-LB"/>
        </w:rPr>
      </w:pPr>
      <w:r>
        <w:rPr>
          <w:rStyle w:val="FootnoteReference"/>
        </w:rPr>
        <w:footnoteRef/>
      </w:r>
      <w:r>
        <w:t xml:space="preserve"> </w:t>
      </w:r>
      <w:r w:rsidR="00F92FAF">
        <w:rPr>
          <w:rFonts w:hint="cs"/>
          <w:rtl/>
        </w:rPr>
        <w:t xml:space="preserve">الوثيقتان </w:t>
      </w:r>
      <w:r w:rsidR="00F92FAF" w:rsidRPr="00B46AF6">
        <w:rPr>
          <w:sz w:val="18"/>
          <w:szCs w:val="18"/>
        </w:rPr>
        <w:t>UNEP/OzL.Pro/ExCom/91/11/Rev.1</w:t>
      </w:r>
      <w:r w:rsidR="00F92FAF">
        <w:rPr>
          <w:rFonts w:hint="cs"/>
          <w:sz w:val="18"/>
          <w:szCs w:val="18"/>
          <w:rtl/>
        </w:rPr>
        <w:t xml:space="preserve"> و</w:t>
      </w:r>
      <w:r w:rsidR="00F92FAF" w:rsidRPr="00F92FAF">
        <w:rPr>
          <w:sz w:val="18"/>
          <w:szCs w:val="18"/>
        </w:rPr>
        <w:t xml:space="preserve"> </w:t>
      </w:r>
      <w:r w:rsidR="00F92FAF" w:rsidRPr="00B46AF6">
        <w:rPr>
          <w:sz w:val="18"/>
          <w:szCs w:val="18"/>
        </w:rPr>
        <w:t>UNEP/OzL.Pro/ExCom/93/13/Rev.</w:t>
      </w:r>
      <w:r w:rsidR="00F92FAF">
        <w:rPr>
          <w:rFonts w:hint="cs"/>
          <w:sz w:val="18"/>
          <w:szCs w:val="18"/>
          <w:rtl/>
        </w:rPr>
        <w:t>.</w:t>
      </w:r>
    </w:p>
  </w:footnote>
  <w:footnote w:id="7">
    <w:p w14:paraId="6107DCC0" w14:textId="4AD40752" w:rsidR="00053736" w:rsidRDefault="00053736" w:rsidP="0002696D">
      <w:pPr>
        <w:pStyle w:val="FootnoteText"/>
        <w:bidi/>
        <w:rPr>
          <w:rtl/>
          <w:lang w:bidi="ar-LB"/>
        </w:rPr>
      </w:pPr>
      <w:r>
        <w:rPr>
          <w:rStyle w:val="FootnoteReference"/>
        </w:rPr>
        <w:footnoteRef/>
      </w:r>
      <w:r>
        <w:t xml:space="preserve"> </w:t>
      </w:r>
      <w:r w:rsidR="00315465">
        <w:rPr>
          <w:rFonts w:hint="cs"/>
          <w:rtl/>
        </w:rPr>
        <w:t>انظر المرفق الرابع من هذا التقرير.</w:t>
      </w:r>
    </w:p>
  </w:footnote>
  <w:footnote w:id="8">
    <w:p w14:paraId="499BBED7" w14:textId="58CBBEA0" w:rsidR="00315465" w:rsidRDefault="00315465" w:rsidP="0002696D">
      <w:pPr>
        <w:pStyle w:val="FootnoteText"/>
        <w:bidi/>
        <w:rPr>
          <w:rtl/>
          <w:lang w:bidi="ar-LB"/>
        </w:rPr>
      </w:pPr>
      <w:r>
        <w:rPr>
          <w:rStyle w:val="FootnoteReference"/>
        </w:rPr>
        <w:footnoteRef/>
      </w:r>
      <w:r>
        <w:t xml:space="preserve"> </w:t>
      </w:r>
      <w:r w:rsidR="0002696D">
        <w:rPr>
          <w:rFonts w:hint="cs"/>
          <w:rtl/>
        </w:rPr>
        <w:t xml:space="preserve">فريق الأمم المتحدة المعني بالتقييم، </w:t>
      </w:r>
      <w:r w:rsidR="0002696D" w:rsidRPr="0002696D">
        <w:rPr>
          <w:rtl/>
        </w:rPr>
        <w:t>القائمة المرجعية لجودة</w:t>
      </w:r>
      <w:r w:rsidR="0002696D">
        <w:rPr>
          <w:rFonts w:hint="cs"/>
          <w:rtl/>
        </w:rPr>
        <w:t xml:space="preserve"> تقارير التقييم، الوثيقة </w:t>
      </w:r>
      <w:r w:rsidR="0002696D" w:rsidRPr="00245F51">
        <w:rPr>
          <w:sz w:val="18"/>
          <w:szCs w:val="18"/>
        </w:rPr>
        <w:t>UNEG/G/2010/2</w:t>
      </w:r>
      <w:r w:rsidR="0002696D">
        <w:rPr>
          <w:rFonts w:hint="cs"/>
          <w:sz w:val="18"/>
          <w:szCs w:val="18"/>
          <w:rtl/>
        </w:rPr>
        <w:t>.</w:t>
      </w:r>
    </w:p>
  </w:footnote>
  <w:footnote w:id="9">
    <w:p w14:paraId="34F94F38" w14:textId="189FCB9F" w:rsidR="00FD2613" w:rsidRDefault="00FD2613" w:rsidP="0002696D">
      <w:pPr>
        <w:pStyle w:val="FootnoteText"/>
        <w:bidi/>
        <w:rPr>
          <w:rtl/>
          <w:lang w:bidi="ar-LB"/>
        </w:rPr>
      </w:pPr>
      <w:r>
        <w:rPr>
          <w:rStyle w:val="FootnoteReference"/>
        </w:rPr>
        <w:footnoteRef/>
      </w:r>
      <w:r>
        <w:t xml:space="preserve"> </w:t>
      </w:r>
      <w:r w:rsidR="0002696D">
        <w:rPr>
          <w:rFonts w:hint="cs"/>
          <w:rtl/>
        </w:rPr>
        <w:t>"</w:t>
      </w:r>
      <w:r w:rsidR="0002696D" w:rsidRPr="0002696D">
        <w:rPr>
          <w:rtl/>
        </w:rPr>
        <w:t>على النقيض من المنظمات الأخرى... للصندوق حياة محدودة، بمعنى أنه سيختفي من الوجود بعد أن يكمل ولايته. ومن ثم فإن التقييمات التي يجريها الصندوق تكتسب بعدا</w:t>
      </w:r>
      <w:r w:rsidR="0002696D">
        <w:rPr>
          <w:rFonts w:hint="cs"/>
          <w:rtl/>
        </w:rPr>
        <w:t>ً</w:t>
      </w:r>
      <w:r w:rsidR="0002696D" w:rsidRPr="0002696D">
        <w:rPr>
          <w:rtl/>
        </w:rPr>
        <w:t xml:space="preserve"> إضافيا</w:t>
      </w:r>
      <w:r w:rsidR="0002696D">
        <w:rPr>
          <w:rFonts w:hint="cs"/>
          <w:rtl/>
        </w:rPr>
        <w:t>ً</w:t>
      </w:r>
      <w:r w:rsidR="0002696D" w:rsidRPr="0002696D">
        <w:rPr>
          <w:rtl/>
        </w:rPr>
        <w:t xml:space="preserve"> في توجيهه لإنجاز ولايته </w:t>
      </w:r>
      <w:r w:rsidR="0002696D">
        <w:rPr>
          <w:rFonts w:hint="cs"/>
          <w:rtl/>
        </w:rPr>
        <w:t xml:space="preserve">متجنباً </w:t>
      </w:r>
      <w:r w:rsidR="0002696D" w:rsidRPr="0002696D">
        <w:rPr>
          <w:rtl/>
        </w:rPr>
        <w:t>الأخطاء</w:t>
      </w:r>
      <w:r w:rsidR="0002696D">
        <w:rPr>
          <w:rFonts w:hint="cs"/>
          <w:rtl/>
        </w:rPr>
        <w:t xml:space="preserve"> قدر الإمكان"، في الوثيقة </w:t>
      </w:r>
      <w:r w:rsidR="0002696D" w:rsidRPr="0002696D">
        <w:t>UNEP/OzL.Pro/ExCom/SCMEF/19/2</w:t>
      </w:r>
      <w:r w:rsidR="0002696D" w:rsidRPr="0002696D">
        <w:rPr>
          <w:rFonts w:hint="cs"/>
          <w:rtl/>
        </w:rPr>
        <w:t xml:space="preserve">، </w:t>
      </w:r>
      <w:r w:rsidR="0002696D" w:rsidRPr="0002696D">
        <w:rPr>
          <w:rtl/>
        </w:rPr>
        <w:t>الإجراءات المؤسسية للرصد والتقييم في مؤسسات التمويل الدولية ذات الصلة، تقرير الخبير الاستشاري</w:t>
      </w:r>
      <w:r w:rsidR="0002696D">
        <w:rPr>
          <w:rFonts w:hint="cs"/>
          <w:rtl/>
        </w:rPr>
        <w:t>، ص. 20، 7 مارس/ آذار 2003.</w:t>
      </w:r>
    </w:p>
  </w:footnote>
  <w:footnote w:id="10">
    <w:p w14:paraId="6537DD94" w14:textId="6DFE2F3E" w:rsidR="00FD2613" w:rsidRDefault="00FD2613" w:rsidP="0002696D">
      <w:pPr>
        <w:pStyle w:val="FootnoteText"/>
        <w:bidi/>
        <w:rPr>
          <w:rtl/>
          <w:lang w:bidi="ar-LB"/>
        </w:rPr>
      </w:pPr>
      <w:r>
        <w:rPr>
          <w:rStyle w:val="FootnoteReference"/>
        </w:rPr>
        <w:footnoteRef/>
      </w:r>
      <w:r>
        <w:t xml:space="preserve"> </w:t>
      </w:r>
      <w:r w:rsidR="0002696D">
        <w:rPr>
          <w:rFonts w:hint="cs"/>
          <w:rtl/>
        </w:rPr>
        <w:t xml:space="preserve">الوثيقة </w:t>
      </w:r>
      <w:r w:rsidR="0002696D" w:rsidRPr="007F4402">
        <w:rPr>
          <w:sz w:val="18"/>
          <w:szCs w:val="18"/>
        </w:rPr>
        <w:t>UNEP/OzL.Pro/Excom/19/63</w:t>
      </w:r>
      <w:r w:rsidR="0002696D">
        <w:rPr>
          <w:rFonts w:hint="cs"/>
          <w:sz w:val="18"/>
          <w:szCs w:val="18"/>
          <w:rtl/>
        </w:rPr>
        <w:t>.</w:t>
      </w:r>
    </w:p>
  </w:footnote>
  <w:footnote w:id="11">
    <w:p w14:paraId="473FF6ED" w14:textId="1AE2A3B2" w:rsidR="00FD2613" w:rsidRDefault="00FD2613" w:rsidP="0002696D">
      <w:pPr>
        <w:pStyle w:val="FootnoteText"/>
        <w:bidi/>
        <w:rPr>
          <w:rtl/>
        </w:rPr>
      </w:pPr>
      <w:r>
        <w:rPr>
          <w:rStyle w:val="FootnoteReference"/>
        </w:rPr>
        <w:footnoteRef/>
      </w:r>
      <w:r>
        <w:t xml:space="preserve"> </w:t>
      </w:r>
      <w:r w:rsidR="0002696D">
        <w:rPr>
          <w:rFonts w:hint="cs"/>
          <w:rtl/>
        </w:rPr>
        <w:t xml:space="preserve">الوثيقتان </w:t>
      </w:r>
      <w:r w:rsidR="0002696D" w:rsidRPr="007F4402">
        <w:rPr>
          <w:sz w:val="18"/>
          <w:szCs w:val="18"/>
        </w:rPr>
        <w:t>UNEP/OzL.Pro/Excom/19/63</w:t>
      </w:r>
      <w:r w:rsidR="0002696D">
        <w:rPr>
          <w:rFonts w:hint="cs"/>
          <w:sz w:val="18"/>
          <w:szCs w:val="18"/>
          <w:rtl/>
        </w:rPr>
        <w:t xml:space="preserve"> و</w:t>
      </w:r>
      <w:r w:rsidR="0002696D" w:rsidRPr="0002696D">
        <w:rPr>
          <w:sz w:val="18"/>
          <w:szCs w:val="18"/>
        </w:rPr>
        <w:t>UNEP/OzL.Pro/ExCom/4/13/Rev.</w:t>
      </w:r>
      <w:r w:rsidR="0002696D">
        <w:rPr>
          <w:rFonts w:hint="cs"/>
          <w:sz w:val="18"/>
          <w:szCs w:val="18"/>
          <w:rtl/>
        </w:rPr>
        <w:t xml:space="preserve">، </w:t>
      </w:r>
      <w:r w:rsidR="0002696D" w:rsidRPr="0002696D">
        <w:rPr>
          <w:rFonts w:hint="cs"/>
          <w:rtl/>
        </w:rPr>
        <w:t>الفقرة 13، ص. 5، "</w:t>
      </w:r>
      <w:r w:rsidR="0002696D" w:rsidRPr="0002696D">
        <w:rPr>
          <w:rtl/>
        </w:rPr>
        <w:t>كان الصندوق عملية فريدة من نوعها في الشراكة العالمية لأن البلدان الصناعية والنامية تشارك لأول مرة كشركاء متساوين في صنع القرار</w:t>
      </w:r>
      <w:r w:rsidR="0002696D">
        <w:rPr>
          <w:rFonts w:hint="cs"/>
          <w:rtl/>
        </w:rPr>
        <w:t>ات</w:t>
      </w:r>
      <w:r w:rsidR="0002696D" w:rsidRPr="0002696D">
        <w:rPr>
          <w:rtl/>
        </w:rPr>
        <w:t xml:space="preserve"> المالي</w:t>
      </w:r>
      <w:r w:rsidR="0002696D">
        <w:rPr>
          <w:rFonts w:hint="cs"/>
          <w:rtl/>
        </w:rPr>
        <w:t>ة".</w:t>
      </w:r>
      <w:r w:rsidR="0002696D" w:rsidRPr="0002696D">
        <w:rPr>
          <w:rFonts w:hint="cs"/>
          <w:rtl/>
        </w:rPr>
        <w:t xml:space="preserve"> </w:t>
      </w:r>
    </w:p>
  </w:footnote>
  <w:footnote w:id="12">
    <w:p w14:paraId="08424613" w14:textId="34900D4D" w:rsidR="00F60699" w:rsidRDefault="00F60699" w:rsidP="0002696D">
      <w:pPr>
        <w:pStyle w:val="FootnoteText"/>
        <w:bidi/>
        <w:rPr>
          <w:rtl/>
          <w:lang w:bidi="ar-LB"/>
        </w:rPr>
      </w:pPr>
      <w:r>
        <w:rPr>
          <w:rStyle w:val="FootnoteReference"/>
        </w:rPr>
        <w:footnoteRef/>
      </w:r>
      <w:r>
        <w:t xml:space="preserve"> </w:t>
      </w:r>
      <w:r w:rsidR="0002696D">
        <w:rPr>
          <w:rFonts w:hint="cs"/>
          <w:rtl/>
        </w:rPr>
        <w:t xml:space="preserve">المقرر 20/38 في الوثيقة </w:t>
      </w:r>
      <w:r w:rsidR="0002696D" w:rsidRPr="007F4A30">
        <w:rPr>
          <w:sz w:val="18"/>
          <w:szCs w:val="18"/>
        </w:rPr>
        <w:t>UNEP/OzL.Pro/ExCom/20/72</w:t>
      </w:r>
    </w:p>
  </w:footnote>
  <w:footnote w:id="13">
    <w:p w14:paraId="3C7E7CF1" w14:textId="26B10CE2" w:rsidR="00E9496E" w:rsidRDefault="00E9496E" w:rsidP="00D74B0A">
      <w:pPr>
        <w:pStyle w:val="FootnoteText"/>
        <w:bidi/>
        <w:rPr>
          <w:rtl/>
          <w:lang w:bidi="ar-LB"/>
        </w:rPr>
      </w:pPr>
      <w:r>
        <w:rPr>
          <w:rStyle w:val="FootnoteReference"/>
        </w:rPr>
        <w:footnoteRef/>
      </w:r>
      <w:r>
        <w:t xml:space="preserve"> </w:t>
      </w:r>
      <w:r w:rsidR="00911DDA">
        <w:rPr>
          <w:rFonts w:hint="cs"/>
          <w:rtl/>
        </w:rPr>
        <w:t xml:space="preserve">الوثيقة </w:t>
      </w:r>
      <w:r w:rsidR="00911DDA" w:rsidRPr="00FE0DAA">
        <w:rPr>
          <w:sz w:val="18"/>
          <w:szCs w:val="18"/>
        </w:rPr>
        <w:t>UNEP/OzL.Pro/ExCom/20/58</w:t>
      </w:r>
      <w:r w:rsidR="00911DDA">
        <w:rPr>
          <w:rFonts w:hint="cs"/>
          <w:sz w:val="18"/>
          <w:szCs w:val="18"/>
          <w:rtl/>
        </w:rPr>
        <w:t xml:space="preserve">، </w:t>
      </w:r>
      <w:r w:rsidR="00911DDA" w:rsidRPr="00911DDA">
        <w:rPr>
          <w:rtl/>
        </w:rPr>
        <w:t>نظام الرصد والتقييم المقترح، (</w:t>
      </w:r>
      <w:r w:rsidR="00911DDA" w:rsidRPr="00911DDA">
        <w:rPr>
          <w:rFonts w:hint="cs"/>
          <w:rtl/>
        </w:rPr>
        <w:t>مسودة</w:t>
      </w:r>
      <w:r w:rsidR="00911DDA" w:rsidRPr="00911DDA">
        <w:rPr>
          <w:rtl/>
        </w:rPr>
        <w:t>) للصندوق المتعدد الأطراف مقدم من يونيفرسال، 24 سبتمبر</w:t>
      </w:r>
      <w:r w:rsidR="00911DDA" w:rsidRPr="00911DDA">
        <w:rPr>
          <w:rFonts w:hint="cs"/>
          <w:rtl/>
        </w:rPr>
        <w:t xml:space="preserve">/ </w:t>
      </w:r>
      <w:r w:rsidR="00911DDA" w:rsidRPr="00911DDA">
        <w:rPr>
          <w:rtl/>
        </w:rPr>
        <w:t>أيلول 1996.</w:t>
      </w:r>
    </w:p>
  </w:footnote>
  <w:footnote w:id="14">
    <w:p w14:paraId="0662EC75" w14:textId="29F553DF" w:rsidR="00E9496E" w:rsidRDefault="00E9496E" w:rsidP="00D74B0A">
      <w:pPr>
        <w:pStyle w:val="FootnoteText"/>
        <w:bidi/>
        <w:rPr>
          <w:rtl/>
          <w:lang w:bidi="ar-LB"/>
        </w:rPr>
      </w:pPr>
      <w:r>
        <w:rPr>
          <w:rStyle w:val="FootnoteReference"/>
        </w:rPr>
        <w:footnoteRef/>
      </w:r>
      <w:r>
        <w:t xml:space="preserve"> </w:t>
      </w:r>
      <w:r w:rsidR="00911DDA" w:rsidRPr="00911DDA">
        <w:rPr>
          <w:rtl/>
        </w:rPr>
        <w:t>طلب الأمم المتحدة لاتخاذ إجراءات التصنيف، التوصيف الوظيفي للأمانة العامة</w:t>
      </w:r>
      <w:r w:rsidR="00911DDA">
        <w:rPr>
          <w:rFonts w:hint="cs"/>
          <w:rtl/>
        </w:rPr>
        <w:t xml:space="preserve">، ص.2 ، وثيقة داخلية، 11 مارس/ آذار 1998. </w:t>
      </w:r>
    </w:p>
  </w:footnote>
  <w:footnote w:id="15">
    <w:p w14:paraId="6A19E94D" w14:textId="39261A34" w:rsidR="00D74B0A" w:rsidRDefault="00D74B0A" w:rsidP="00D74B0A">
      <w:pPr>
        <w:pStyle w:val="FootnoteText"/>
        <w:bidi/>
        <w:rPr>
          <w:rtl/>
          <w:lang w:bidi="ar-LB"/>
        </w:rPr>
      </w:pPr>
      <w:r>
        <w:rPr>
          <w:rStyle w:val="FootnoteReference"/>
        </w:rPr>
        <w:footnoteRef/>
      </w:r>
      <w:r>
        <w:t xml:space="preserve"> </w:t>
      </w:r>
      <w:r w:rsidR="00911DDA">
        <w:rPr>
          <w:rFonts w:hint="cs"/>
          <w:rtl/>
        </w:rPr>
        <w:t xml:space="preserve">الوثيقة </w:t>
      </w:r>
      <w:r w:rsidR="00911DDA" w:rsidRPr="00911DDA">
        <w:t>UNEP/OzL.Pro/ExCom/SCMEF/19/2</w:t>
      </w:r>
      <w:r w:rsidR="00911DDA">
        <w:rPr>
          <w:rFonts w:hint="cs"/>
          <w:rtl/>
        </w:rPr>
        <w:t xml:space="preserve">، </w:t>
      </w:r>
      <w:r w:rsidR="00911DDA" w:rsidRPr="00911DDA">
        <w:rPr>
          <w:rtl/>
        </w:rPr>
        <w:t>الإجراءات المؤسسية للرصد والتقييم في مؤسسات التمويل الدولية ذات الصلة، تقرير الخبير الاستشاري</w:t>
      </w:r>
      <w:r w:rsidR="00911DDA">
        <w:rPr>
          <w:rFonts w:hint="cs"/>
          <w:rtl/>
        </w:rPr>
        <w:t>"، ص. 21، 24 و25، 7 مارس/ آذار 2003.</w:t>
      </w:r>
    </w:p>
  </w:footnote>
  <w:footnote w:id="16">
    <w:p w14:paraId="7773DF1D" w14:textId="38DC3856" w:rsidR="00D74B0A" w:rsidRDefault="00D74B0A" w:rsidP="00D74B0A">
      <w:pPr>
        <w:pStyle w:val="FootnoteText"/>
        <w:bidi/>
        <w:rPr>
          <w:rtl/>
          <w:lang w:bidi="ar-LB"/>
        </w:rPr>
      </w:pPr>
      <w:r>
        <w:rPr>
          <w:rStyle w:val="FootnoteReference"/>
        </w:rPr>
        <w:footnoteRef/>
      </w:r>
      <w:r>
        <w:t xml:space="preserve"> </w:t>
      </w:r>
      <w:r w:rsidR="00744F66">
        <w:rPr>
          <w:rFonts w:hint="cs"/>
          <w:rtl/>
        </w:rPr>
        <w:t xml:space="preserve">الوثيقة </w:t>
      </w:r>
      <w:r w:rsidR="00744F66" w:rsidRPr="00744F66">
        <w:t>UNEP/OzL. Pro/ExCom/57/13, paragraph 80 (e), p. 24</w:t>
      </w:r>
      <w:r w:rsidR="00744F66" w:rsidRPr="00744F66">
        <w:rPr>
          <w:rtl/>
        </w:rPr>
        <w:t>.</w:t>
      </w:r>
    </w:p>
  </w:footnote>
  <w:footnote w:id="17">
    <w:p w14:paraId="6EB4DFEA" w14:textId="57E44C36" w:rsidR="00D74B0A" w:rsidRDefault="00D74B0A" w:rsidP="00D74B0A">
      <w:pPr>
        <w:pStyle w:val="FootnoteText"/>
        <w:bidi/>
        <w:rPr>
          <w:rtl/>
          <w:lang w:bidi="ar-LB"/>
        </w:rPr>
      </w:pPr>
      <w:r>
        <w:rPr>
          <w:rStyle w:val="FootnoteReference"/>
        </w:rPr>
        <w:footnoteRef/>
      </w:r>
      <w:r>
        <w:t xml:space="preserve"> </w:t>
      </w:r>
      <w:r w:rsidR="00744F66">
        <w:rPr>
          <w:rFonts w:hint="cs"/>
          <w:rtl/>
        </w:rPr>
        <w:t xml:space="preserve">المرفق الأول في الوثيقة </w:t>
      </w:r>
      <w:r w:rsidR="00744F66" w:rsidRPr="007F4A30">
        <w:rPr>
          <w:rFonts w:eastAsiaTheme="minorHAnsi"/>
          <w:sz w:val="18"/>
          <w:szCs w:val="18"/>
          <w:lang w:val="en-US"/>
        </w:rPr>
        <w:t>UNEP/OzL.Pro/ExCom/57/13</w:t>
      </w:r>
      <w:r w:rsidR="00744F66">
        <w:rPr>
          <w:rFonts w:eastAsiaTheme="minorHAnsi" w:hint="cs"/>
          <w:sz w:val="18"/>
          <w:szCs w:val="18"/>
          <w:rtl/>
          <w:lang w:val="en-US"/>
        </w:rPr>
        <w:t xml:space="preserve"> و</w:t>
      </w:r>
      <w:r w:rsidR="00744F66">
        <w:rPr>
          <w:rFonts w:hint="cs"/>
          <w:rtl/>
        </w:rPr>
        <w:t>المرفق ال</w:t>
      </w:r>
      <w:r w:rsidR="00EC189E">
        <w:rPr>
          <w:rFonts w:hint="cs"/>
          <w:rtl/>
        </w:rPr>
        <w:t xml:space="preserve">رابع في الوثيقة </w:t>
      </w:r>
      <w:r w:rsidR="00EC189E" w:rsidRPr="007F4A30">
        <w:rPr>
          <w:rFonts w:eastAsiaTheme="minorHAnsi"/>
          <w:sz w:val="18"/>
          <w:szCs w:val="18"/>
          <w:lang w:val="en-US"/>
        </w:rPr>
        <w:t>UNEP/OzL.Pro/ExCom/58/53</w:t>
      </w:r>
      <w:r w:rsidR="00EC189E">
        <w:rPr>
          <w:rFonts w:eastAsiaTheme="minorHAnsi" w:hint="cs"/>
          <w:sz w:val="18"/>
          <w:szCs w:val="18"/>
          <w:rtl/>
          <w:lang w:val="en-US"/>
        </w:rPr>
        <w:t>.</w:t>
      </w:r>
    </w:p>
  </w:footnote>
  <w:footnote w:id="18">
    <w:p w14:paraId="4BBFB54E" w14:textId="44B0C0EB" w:rsidR="00D74B0A" w:rsidRDefault="00D74B0A" w:rsidP="00D74B0A">
      <w:pPr>
        <w:pStyle w:val="FootnoteText"/>
        <w:bidi/>
        <w:rPr>
          <w:rtl/>
          <w:lang w:bidi="ar-LB"/>
        </w:rPr>
      </w:pPr>
      <w:r>
        <w:rPr>
          <w:rStyle w:val="FootnoteReference"/>
        </w:rPr>
        <w:footnoteRef/>
      </w:r>
      <w:r>
        <w:t xml:space="preserve"> </w:t>
      </w:r>
      <w:r w:rsidR="00EC189E">
        <w:rPr>
          <w:rFonts w:hint="cs"/>
          <w:rtl/>
        </w:rPr>
        <w:t>انظر الملحق الأول- ملخص قواعد و</w:t>
      </w:r>
      <w:r w:rsidR="00EC189E" w:rsidRPr="00EC189E">
        <w:rPr>
          <w:rtl/>
        </w:rPr>
        <w:t>معايير فريق الأمم المتحدة المعني بالتقييم</w:t>
      </w:r>
      <w:r w:rsidR="00EC189E">
        <w:rPr>
          <w:rFonts w:hint="cs"/>
          <w:rtl/>
        </w:rPr>
        <w:t>.</w:t>
      </w:r>
    </w:p>
  </w:footnote>
  <w:footnote w:id="19">
    <w:p w14:paraId="376DB473" w14:textId="313298FD" w:rsidR="006D2A9A" w:rsidRDefault="006D2A9A" w:rsidP="008B16F0">
      <w:pPr>
        <w:pStyle w:val="FootnoteText"/>
        <w:bidi/>
        <w:rPr>
          <w:rtl/>
          <w:lang w:bidi="ar-LB"/>
        </w:rPr>
      </w:pPr>
      <w:r>
        <w:rPr>
          <w:rStyle w:val="FootnoteReference"/>
        </w:rPr>
        <w:footnoteRef/>
      </w:r>
      <w:r>
        <w:t xml:space="preserve"> </w:t>
      </w:r>
      <w:r w:rsidR="008B16F0" w:rsidRPr="008B16F0">
        <w:rPr>
          <w:rtl/>
        </w:rPr>
        <w:t>فريق الأمم المتحدة المعني بالتقييم، قواعد ومعايير التقييم (2016)، نيويورك، المعيار 14: استخدام التقييم ومتابعته، انظر المرفق الأول لهذه الوثيقة.</w:t>
      </w:r>
    </w:p>
  </w:footnote>
  <w:footnote w:id="20">
    <w:p w14:paraId="22305E4E" w14:textId="7E59D92B" w:rsidR="006D2A9A" w:rsidRDefault="006D2A9A" w:rsidP="008B16F0">
      <w:pPr>
        <w:pStyle w:val="FootnoteText"/>
        <w:bidi/>
        <w:rPr>
          <w:rtl/>
          <w:lang w:bidi="ar-LB"/>
        </w:rPr>
      </w:pPr>
      <w:r>
        <w:rPr>
          <w:rStyle w:val="FootnoteReference"/>
        </w:rPr>
        <w:footnoteRef/>
      </w:r>
      <w:r>
        <w:t xml:space="preserve"> </w:t>
      </w:r>
      <w:r w:rsidR="008B16F0">
        <w:rPr>
          <w:rFonts w:hint="cs"/>
          <w:rtl/>
        </w:rPr>
        <w:t xml:space="preserve">الوثيقة </w:t>
      </w:r>
      <w:r w:rsidR="008B16F0" w:rsidRPr="00756F5D">
        <w:rPr>
          <w:sz w:val="18"/>
          <w:szCs w:val="18"/>
          <w:lang w:val="pt-PT"/>
        </w:rPr>
        <w:t>UNEP/OzL.Pro/ExCom/89/15</w:t>
      </w:r>
      <w:r w:rsidR="008B16F0">
        <w:rPr>
          <w:rFonts w:hint="cs"/>
          <w:sz w:val="18"/>
          <w:szCs w:val="18"/>
          <w:rtl/>
          <w:lang w:val="pt-PT"/>
        </w:rPr>
        <w:t xml:space="preserve">، </w:t>
      </w:r>
      <w:r w:rsidR="008B16F0">
        <w:rPr>
          <w:rFonts w:hint="cs"/>
          <w:rtl/>
        </w:rPr>
        <w:t>الفقرة 16، ص. 4.</w:t>
      </w:r>
    </w:p>
  </w:footnote>
  <w:footnote w:id="21">
    <w:p w14:paraId="60F9B570" w14:textId="7AEBD388" w:rsidR="006D2A9A" w:rsidRDefault="006D2A9A" w:rsidP="008B16F0">
      <w:pPr>
        <w:pStyle w:val="FootnoteText"/>
        <w:bidi/>
        <w:rPr>
          <w:rtl/>
          <w:lang w:bidi="ar-LB"/>
        </w:rPr>
      </w:pPr>
      <w:r>
        <w:rPr>
          <w:rStyle w:val="FootnoteReference"/>
        </w:rPr>
        <w:footnoteRef/>
      </w:r>
      <w:r>
        <w:t xml:space="preserve"> </w:t>
      </w:r>
      <w:r w:rsidR="008B16F0" w:rsidRPr="008B16F0">
        <w:rPr>
          <w:rtl/>
        </w:rPr>
        <w:t>دراسة حالة عن الصندوق المتعدد الأطراف لتنفيذ بروتوكول مونتريال، إدارة تقييم عمليات البنك الدولي</w:t>
      </w:r>
      <w:r w:rsidR="008B16F0">
        <w:rPr>
          <w:rFonts w:hint="cs"/>
          <w:rtl/>
        </w:rPr>
        <w:t>، (32914)، ص. 11، 2004.</w:t>
      </w:r>
    </w:p>
  </w:footnote>
  <w:footnote w:id="22">
    <w:p w14:paraId="119AF271" w14:textId="74D3C36A" w:rsidR="006D2A9A" w:rsidRDefault="006D2A9A" w:rsidP="008B16F0">
      <w:pPr>
        <w:pStyle w:val="FootnoteText"/>
        <w:bidi/>
        <w:rPr>
          <w:rtl/>
          <w:lang w:bidi="ar-LB"/>
        </w:rPr>
      </w:pPr>
      <w:r>
        <w:rPr>
          <w:rStyle w:val="FootnoteReference"/>
        </w:rPr>
        <w:footnoteRef/>
      </w:r>
      <w:r>
        <w:t xml:space="preserve"> </w:t>
      </w:r>
      <w:r w:rsidR="008B16F0">
        <w:rPr>
          <w:rFonts w:hint="cs"/>
          <w:rtl/>
        </w:rPr>
        <w:t xml:space="preserve">تقييمات </w:t>
      </w:r>
      <w:r w:rsidR="008B16F0" w:rsidRPr="00F92FAF">
        <w:rPr>
          <w:rtl/>
        </w:rPr>
        <w:t>شبكة تقييم أداء المنظمات المتعددة الأطراف</w:t>
      </w:r>
      <w:r w:rsidR="008B16F0">
        <w:rPr>
          <w:rFonts w:hint="cs"/>
          <w:rtl/>
        </w:rPr>
        <w:t xml:space="preserve"> لعام 2019، الصندوق المتعدد الأطراف لتنفيذ بروتوكول مونتريال، ص.8، نُشرت في ديسمبر/ كانون الأول 2022.</w:t>
      </w:r>
    </w:p>
  </w:footnote>
  <w:footnote w:id="23">
    <w:p w14:paraId="6F1DBE16" w14:textId="32C85178" w:rsidR="00900D4E" w:rsidRDefault="00900D4E" w:rsidP="00544684">
      <w:pPr>
        <w:pStyle w:val="FootnoteText"/>
        <w:bidi/>
        <w:rPr>
          <w:rtl/>
          <w:lang w:bidi="ar-LB"/>
        </w:rPr>
      </w:pPr>
      <w:r>
        <w:rPr>
          <w:rStyle w:val="FootnoteReference"/>
        </w:rPr>
        <w:footnoteRef/>
      </w:r>
      <w:r>
        <w:t xml:space="preserve"> </w:t>
      </w:r>
      <w:r w:rsidR="00544684">
        <w:rPr>
          <w:rFonts w:hint="cs"/>
          <w:rtl/>
        </w:rPr>
        <w:t xml:space="preserve">الوثيقة </w:t>
      </w:r>
      <w:r w:rsidR="00544684" w:rsidRPr="00FE0DAA">
        <w:rPr>
          <w:sz w:val="18"/>
          <w:szCs w:val="18"/>
        </w:rPr>
        <w:t>UNEP/OzL.Pro/ExCom/20/58</w:t>
      </w:r>
      <w:r w:rsidR="00544684">
        <w:rPr>
          <w:rFonts w:hint="cs"/>
          <w:sz w:val="18"/>
          <w:szCs w:val="18"/>
          <w:rtl/>
        </w:rPr>
        <w:t>، "</w:t>
      </w:r>
      <w:r w:rsidR="00544684" w:rsidRPr="00911DDA">
        <w:rPr>
          <w:rtl/>
        </w:rPr>
        <w:t xml:space="preserve">نظام الرصد والتقييم المقترح، </w:t>
      </w:r>
      <w:r w:rsidR="00544684" w:rsidRPr="00911DDA">
        <w:rPr>
          <w:rFonts w:hint="cs"/>
          <w:rtl/>
        </w:rPr>
        <w:t>مسودة</w:t>
      </w:r>
      <w:r w:rsidR="00544684">
        <w:rPr>
          <w:rFonts w:hint="cs"/>
          <w:rtl/>
        </w:rPr>
        <w:t xml:space="preserve"> مراجعة"،</w:t>
      </w:r>
      <w:r w:rsidR="00544684" w:rsidRPr="00911DDA">
        <w:rPr>
          <w:rtl/>
        </w:rPr>
        <w:t xml:space="preserve"> يونيفرسال،</w:t>
      </w:r>
      <w:r w:rsidR="00544684">
        <w:rPr>
          <w:rFonts w:hint="cs"/>
          <w:rtl/>
        </w:rPr>
        <w:t xml:space="preserve"> ص. 10، يناير/ كانون الثاني 1997، والمرفق السابع من الوثيقة </w:t>
      </w:r>
      <w:r w:rsidR="00544684" w:rsidRPr="006A0787">
        <w:rPr>
          <w:rFonts w:asciiTheme="majorBidi" w:hAnsiTheme="majorBidi" w:cstheme="majorBidi"/>
          <w:sz w:val="18"/>
          <w:szCs w:val="18"/>
        </w:rPr>
        <w:t>UNEP/OzL.Pro/ExCom/21/36</w:t>
      </w:r>
      <w:r w:rsidR="00544684">
        <w:rPr>
          <w:rFonts w:asciiTheme="majorBidi" w:hAnsiTheme="majorBidi" w:cstheme="majorBidi" w:hint="cs"/>
          <w:sz w:val="18"/>
          <w:szCs w:val="18"/>
          <w:rtl/>
        </w:rPr>
        <w:t>،</w:t>
      </w:r>
      <w:r w:rsidR="00544684">
        <w:rPr>
          <w:rFonts w:hint="cs"/>
          <w:rtl/>
        </w:rPr>
        <w:t xml:space="preserve"> المقرر 21/36.</w:t>
      </w:r>
    </w:p>
  </w:footnote>
  <w:footnote w:id="24">
    <w:p w14:paraId="7A086B06" w14:textId="7878FAE8" w:rsidR="00900D4E" w:rsidRDefault="00900D4E" w:rsidP="00544684">
      <w:pPr>
        <w:pStyle w:val="FootnoteText"/>
        <w:bidi/>
        <w:rPr>
          <w:rtl/>
          <w:lang w:bidi="ar-LB"/>
        </w:rPr>
      </w:pPr>
      <w:r>
        <w:rPr>
          <w:rStyle w:val="FootnoteReference"/>
        </w:rPr>
        <w:footnoteRef/>
      </w:r>
      <w:r>
        <w:t xml:space="preserve"> </w:t>
      </w:r>
      <w:r w:rsidR="00715DF1">
        <w:rPr>
          <w:rFonts w:hint="cs"/>
          <w:rtl/>
        </w:rPr>
        <w:t xml:space="preserve">الوثيقة </w:t>
      </w:r>
      <w:r w:rsidR="00715DF1" w:rsidRPr="006A0787">
        <w:rPr>
          <w:rFonts w:asciiTheme="majorBidi" w:hAnsiTheme="majorBidi" w:cstheme="majorBidi"/>
          <w:sz w:val="18"/>
          <w:szCs w:val="18"/>
        </w:rPr>
        <w:t>UNEP/Ozl.Pro/56/64</w:t>
      </w:r>
      <w:r w:rsidR="00715DF1">
        <w:rPr>
          <w:rFonts w:asciiTheme="majorBidi" w:hAnsiTheme="majorBidi" w:cstheme="majorBidi" w:hint="cs"/>
          <w:sz w:val="18"/>
          <w:szCs w:val="18"/>
          <w:rtl/>
        </w:rPr>
        <w:t>.</w:t>
      </w:r>
    </w:p>
  </w:footnote>
  <w:footnote w:id="25">
    <w:p w14:paraId="04536EA6" w14:textId="52F5494B" w:rsidR="009C5DEC" w:rsidRDefault="009C5DEC" w:rsidP="00544684">
      <w:pPr>
        <w:pStyle w:val="FootnoteText"/>
        <w:bidi/>
        <w:rPr>
          <w:rtl/>
          <w:lang w:bidi="ar-LB"/>
        </w:rPr>
      </w:pPr>
      <w:r>
        <w:rPr>
          <w:rStyle w:val="FootnoteReference"/>
        </w:rPr>
        <w:footnoteRef/>
      </w:r>
      <w:r>
        <w:t xml:space="preserve"> </w:t>
      </w:r>
      <w:r w:rsidR="00715DF1">
        <w:rPr>
          <w:rFonts w:hint="cs"/>
          <w:rtl/>
        </w:rPr>
        <w:t xml:space="preserve">المقرر 89/1، الفقرة 26 (ب)، في الوثيقة </w:t>
      </w:r>
      <w:r w:rsidR="00715DF1" w:rsidRPr="006A0787">
        <w:rPr>
          <w:rStyle w:val="cf01"/>
          <w:rFonts w:asciiTheme="majorBidi" w:hAnsiTheme="majorBidi" w:cstheme="majorBidi"/>
          <w:lang w:val="en-US"/>
        </w:rPr>
        <w:t>UNEP/OzL.Pro/ExCom/89/15</w:t>
      </w:r>
      <w:r w:rsidR="00715DF1">
        <w:rPr>
          <w:rStyle w:val="cf01"/>
          <w:rFonts w:asciiTheme="majorBidi" w:hAnsiTheme="majorBidi" w:cstheme="majorBidi" w:hint="cs"/>
          <w:rtl/>
          <w:lang w:val="en-US"/>
        </w:rPr>
        <w:t>.</w:t>
      </w:r>
    </w:p>
  </w:footnote>
  <w:footnote w:id="26">
    <w:p w14:paraId="5F7A3D80" w14:textId="593C3888" w:rsidR="00544684" w:rsidRDefault="00544684" w:rsidP="00544684">
      <w:pPr>
        <w:pStyle w:val="FootnoteText"/>
        <w:bidi/>
        <w:rPr>
          <w:rtl/>
          <w:lang w:bidi="ar-LB"/>
        </w:rPr>
      </w:pPr>
      <w:r>
        <w:rPr>
          <w:rStyle w:val="FootnoteReference"/>
        </w:rPr>
        <w:footnoteRef/>
      </w:r>
      <w:r>
        <w:t xml:space="preserve"> </w:t>
      </w:r>
      <w:r w:rsidR="00715DF1" w:rsidRPr="00715DF1">
        <w:rPr>
          <w:rtl/>
        </w:rPr>
        <w:t xml:space="preserve">على أساس تجريبي لعامي 2024 </w:t>
      </w:r>
      <w:r w:rsidR="00715DF1" w:rsidRPr="00715DF1">
        <w:rPr>
          <w:rFonts w:hint="cs"/>
          <w:rtl/>
        </w:rPr>
        <w:t>و2025</w:t>
      </w:r>
      <w:r w:rsidR="00715DF1" w:rsidRPr="00715DF1">
        <w:rPr>
          <w:rtl/>
        </w:rPr>
        <w:t>.</w:t>
      </w:r>
      <w:r w:rsidR="00715DF1">
        <w:rPr>
          <w:rFonts w:hint="cs"/>
          <w:rtl/>
        </w:rPr>
        <w:t xml:space="preserve"> المقرر 91/9 في الوثيقة </w:t>
      </w:r>
      <w:r w:rsidR="00715DF1" w:rsidRPr="006A0787">
        <w:rPr>
          <w:rFonts w:asciiTheme="majorBidi" w:hAnsiTheme="majorBidi" w:cstheme="majorBidi"/>
        </w:rPr>
        <w:t>UNEP/OzL.Pro/ExCom/91/72</w:t>
      </w:r>
      <w:r w:rsidR="00715DF1">
        <w:rPr>
          <w:rFonts w:asciiTheme="majorBidi" w:hAnsiTheme="majorBidi" w:cstheme="majorBidi" w:hint="cs"/>
          <w:rtl/>
        </w:rPr>
        <w:t>.</w:t>
      </w:r>
    </w:p>
  </w:footnote>
  <w:footnote w:id="27">
    <w:p w14:paraId="65236FEC" w14:textId="3B3A8297" w:rsidR="00544684" w:rsidRDefault="00544684" w:rsidP="00544684">
      <w:pPr>
        <w:pStyle w:val="FootnoteText"/>
        <w:bidi/>
        <w:rPr>
          <w:rtl/>
          <w:lang w:bidi="ar-LB"/>
        </w:rPr>
      </w:pPr>
      <w:r>
        <w:rPr>
          <w:rStyle w:val="FootnoteReference"/>
        </w:rPr>
        <w:footnoteRef/>
      </w:r>
      <w:r>
        <w:t xml:space="preserve"> </w:t>
      </w:r>
      <w:r w:rsidR="00715DF1">
        <w:rPr>
          <w:rFonts w:hint="cs"/>
          <w:rtl/>
        </w:rPr>
        <w:t xml:space="preserve">الوثيقة </w:t>
      </w:r>
      <w:r w:rsidR="00715DF1" w:rsidRPr="006A0787">
        <w:rPr>
          <w:rFonts w:asciiTheme="majorBidi" w:hAnsiTheme="majorBidi" w:cstheme="majorBidi"/>
        </w:rPr>
        <w:t>UNEP/OzL.Pro/ExCom/94/8</w:t>
      </w:r>
      <w:r w:rsidR="00715DF1">
        <w:rPr>
          <w:rFonts w:asciiTheme="majorBidi" w:hAnsiTheme="majorBidi" w:cstheme="majorBidi" w:hint="cs"/>
          <w:rtl/>
        </w:rPr>
        <w:t>، و</w:t>
      </w:r>
      <w:r w:rsidR="00715DF1">
        <w:rPr>
          <w:rFonts w:hint="cs"/>
          <w:rtl/>
        </w:rPr>
        <w:t xml:space="preserve">المقرر 94/5 في الوثيقة </w:t>
      </w:r>
      <w:r w:rsidR="00715DF1" w:rsidRPr="006A0787">
        <w:rPr>
          <w:rFonts w:asciiTheme="majorBidi" w:hAnsiTheme="majorBidi" w:cstheme="majorBidi"/>
        </w:rPr>
        <w:t>UNEP/OzL.Pro/ExCom/94/67</w:t>
      </w:r>
      <w:r w:rsidR="00715DF1">
        <w:rPr>
          <w:rFonts w:asciiTheme="majorBidi" w:hAnsiTheme="majorBidi" w:cstheme="majorBidi" w:hint="cs"/>
          <w:rtl/>
        </w:rPr>
        <w:t>.</w:t>
      </w:r>
    </w:p>
  </w:footnote>
  <w:footnote w:id="28">
    <w:p w14:paraId="3158C654" w14:textId="0161EC7A" w:rsidR="00F63456" w:rsidRDefault="00F63456" w:rsidP="004676FF">
      <w:pPr>
        <w:pStyle w:val="FootnoteText"/>
        <w:bidi/>
        <w:rPr>
          <w:rtl/>
        </w:rPr>
      </w:pPr>
      <w:r>
        <w:rPr>
          <w:rStyle w:val="FootnoteReference"/>
        </w:rPr>
        <w:footnoteRef/>
      </w:r>
      <w:r>
        <w:t xml:space="preserve"> </w:t>
      </w:r>
      <w:r w:rsidR="004676FF">
        <w:rPr>
          <w:rtl/>
        </w:rPr>
        <w:t>فريق الأمم المتحدة المعني بالتقييم، قواعد ومعايير التقييم، (2016)، نيويورك، المعيار 12: سياسة التقييم، انظر المرفق الأول من هذه الوثيقة</w:t>
      </w:r>
      <w:r w:rsidR="004676FF">
        <w:t>.</w:t>
      </w:r>
    </w:p>
  </w:footnote>
  <w:footnote w:id="29">
    <w:p w14:paraId="1E4040DD" w14:textId="5F0AF3B4" w:rsidR="00F63456" w:rsidRPr="004676FF" w:rsidRDefault="00F63456" w:rsidP="00AB268A">
      <w:pPr>
        <w:pStyle w:val="FootnoteText"/>
        <w:bidi/>
        <w:rPr>
          <w:rtl/>
          <w:lang w:val="en-US" w:bidi="ar-LB"/>
        </w:rPr>
      </w:pPr>
      <w:r>
        <w:rPr>
          <w:rStyle w:val="FootnoteReference"/>
        </w:rPr>
        <w:footnoteRef/>
      </w:r>
      <w:r>
        <w:t xml:space="preserve"> </w:t>
      </w:r>
      <w:r w:rsidR="004676FF">
        <w:rPr>
          <w:rtl/>
        </w:rPr>
        <w:t>التعليمات الإدارية، التقييم في الأمانة العامة للأمم المتحدة،</w:t>
      </w:r>
      <w:r w:rsidR="004676FF">
        <w:rPr>
          <w:rFonts w:hint="cs"/>
          <w:rtl/>
        </w:rPr>
        <w:t xml:space="preserve"> الوثيقة </w:t>
      </w:r>
      <w:r w:rsidR="004676FF" w:rsidRPr="00DB2B21">
        <w:rPr>
          <w:sz w:val="18"/>
          <w:szCs w:val="18"/>
          <w:lang w:val="en-US"/>
        </w:rPr>
        <w:t>ST/AI/2021/3</w:t>
      </w:r>
      <w:r w:rsidR="004676FF">
        <w:rPr>
          <w:rFonts w:hint="cs"/>
          <w:sz w:val="18"/>
          <w:szCs w:val="18"/>
          <w:rtl/>
          <w:lang w:val="en-US"/>
        </w:rPr>
        <w:t xml:space="preserve">، 6 أغسطس/ آب 2021، </w:t>
      </w:r>
      <w:hyperlink r:id="rId1" w:history="1">
        <w:r w:rsidR="004676FF" w:rsidRPr="00DB2B21">
          <w:rPr>
            <w:color w:val="0000FF"/>
            <w:sz w:val="18"/>
            <w:szCs w:val="18"/>
            <w:u w:val="single"/>
          </w:rPr>
          <w:t>ST/AI/2021/3 (undocs.org)</w:t>
        </w:r>
      </w:hyperlink>
      <w:r w:rsidR="004676FF">
        <w:rPr>
          <w:rFonts w:hint="cs"/>
          <w:color w:val="0000FF"/>
          <w:sz w:val="18"/>
          <w:szCs w:val="18"/>
          <w:u w:val="single"/>
          <w:rtl/>
        </w:rPr>
        <w:t>.</w:t>
      </w:r>
    </w:p>
  </w:footnote>
  <w:footnote w:id="30">
    <w:p w14:paraId="3CD93C15" w14:textId="13B712A2" w:rsidR="008555F2" w:rsidRDefault="008555F2" w:rsidP="004676FF">
      <w:pPr>
        <w:pStyle w:val="FootnoteText"/>
        <w:bidi/>
        <w:rPr>
          <w:rtl/>
          <w:lang w:bidi="ar-LB"/>
        </w:rPr>
      </w:pPr>
      <w:r>
        <w:rPr>
          <w:rStyle w:val="FootnoteReference"/>
        </w:rPr>
        <w:footnoteRef/>
      </w:r>
      <w:r>
        <w:t xml:space="preserve"> </w:t>
      </w:r>
      <w:r w:rsidR="004676FF" w:rsidRPr="004676FF">
        <w:rPr>
          <w:rtl/>
        </w:rPr>
        <w:t xml:space="preserve">أيد هذا الرأي بعض </w:t>
      </w:r>
      <w:r w:rsidR="004676FF">
        <w:rPr>
          <w:rFonts w:hint="cs"/>
          <w:rtl/>
        </w:rPr>
        <w:t>المشاركين</w:t>
      </w:r>
      <w:r w:rsidR="004676FF" w:rsidRPr="004676FF">
        <w:rPr>
          <w:rtl/>
        </w:rPr>
        <w:t xml:space="preserve"> خلال المقابلات التي أجريت في مارس</w:t>
      </w:r>
      <w:r w:rsidR="004676FF">
        <w:rPr>
          <w:rFonts w:hint="cs"/>
          <w:rtl/>
        </w:rPr>
        <w:t>/ آذار</w:t>
      </w:r>
      <w:r w:rsidR="004676FF" w:rsidRPr="004676FF">
        <w:rPr>
          <w:rtl/>
        </w:rPr>
        <w:t xml:space="preserve"> </w:t>
      </w:r>
      <w:r w:rsidR="004676FF">
        <w:rPr>
          <w:rtl/>
        </w:rPr>
        <w:t>–</w:t>
      </w:r>
      <w:r w:rsidR="004676FF" w:rsidRPr="004676FF">
        <w:rPr>
          <w:rtl/>
        </w:rPr>
        <w:t xml:space="preserve"> أبريل</w:t>
      </w:r>
      <w:r w:rsidR="004676FF">
        <w:rPr>
          <w:rFonts w:hint="cs"/>
          <w:rtl/>
        </w:rPr>
        <w:t>/ نيسان</w:t>
      </w:r>
      <w:r w:rsidR="004676FF" w:rsidRPr="004676FF">
        <w:rPr>
          <w:rtl/>
        </w:rPr>
        <w:t xml:space="preserve"> 2024.</w:t>
      </w:r>
    </w:p>
  </w:footnote>
  <w:footnote w:id="31">
    <w:p w14:paraId="79586FC5" w14:textId="1C3E8851" w:rsidR="006B4A7B" w:rsidRDefault="006B4A7B" w:rsidP="004676FF">
      <w:pPr>
        <w:pStyle w:val="FootnoteText"/>
        <w:bidi/>
        <w:rPr>
          <w:rtl/>
          <w:lang w:bidi="ar-LB"/>
        </w:rPr>
      </w:pPr>
      <w:r>
        <w:rPr>
          <w:rStyle w:val="FootnoteReference"/>
        </w:rPr>
        <w:footnoteRef/>
      </w:r>
      <w:r>
        <w:t xml:space="preserve"> </w:t>
      </w:r>
      <w:r w:rsidR="004676FF" w:rsidRPr="004676FF">
        <w:rPr>
          <w:rtl/>
        </w:rPr>
        <w:t>فريق الأمم المتحدة المعني بالتقييم، قواعد ومعايير التقييم (2016)، نيويورك - وتحديداً المعيار 4-7 النهج القائم على حقوق الإنسان واستراتيجية تعميم مراعاة المنظور الجنساني، انظر المرفق الأول من هذه الوثيقة.</w:t>
      </w:r>
      <w:r w:rsidR="004676FF">
        <w:rPr>
          <w:rFonts w:hint="cs"/>
          <w:rtl/>
        </w:rPr>
        <w:t xml:space="preserve"> </w:t>
      </w:r>
    </w:p>
  </w:footnote>
  <w:footnote w:id="32">
    <w:p w14:paraId="4C6AF6CC" w14:textId="77777777" w:rsidR="00833153" w:rsidRPr="00A90905" w:rsidRDefault="00833153" w:rsidP="00833153">
      <w:pPr>
        <w:pStyle w:val="FootnoteText"/>
        <w:rPr>
          <w:rFonts w:asciiTheme="majorBidi" w:hAnsiTheme="majorBidi" w:cstheme="majorBidi"/>
          <w:sz w:val="18"/>
          <w:szCs w:val="18"/>
          <w:lang w:val="pt-PT"/>
        </w:rPr>
      </w:pPr>
      <w:r w:rsidRPr="00D22AAD">
        <w:rPr>
          <w:rStyle w:val="FootnoteReference"/>
          <w:rFonts w:ascii="Calibri Light" w:hAnsi="Calibri Light" w:cs="Calibri Light"/>
          <w:sz w:val="18"/>
          <w:szCs w:val="18"/>
        </w:rPr>
        <w:footnoteRef/>
      </w:r>
      <w:r w:rsidRPr="00A90905">
        <w:rPr>
          <w:rFonts w:ascii="Calibri Light" w:hAnsi="Calibri Light" w:cs="Calibri Light"/>
          <w:sz w:val="18"/>
          <w:szCs w:val="18"/>
          <w:lang w:val="pt-PT"/>
        </w:rPr>
        <w:t xml:space="preserve"> </w:t>
      </w:r>
      <w:r w:rsidRPr="00A90905">
        <w:rPr>
          <w:rFonts w:asciiTheme="majorBidi" w:hAnsiTheme="majorBidi" w:cstheme="majorBidi"/>
          <w:sz w:val="18"/>
          <w:szCs w:val="18"/>
          <w:lang w:val="pt-PT"/>
        </w:rPr>
        <w:t>UNEP/OzLPro/ExCom/92/56</w:t>
      </w:r>
    </w:p>
  </w:footnote>
  <w:footnote w:id="33">
    <w:p w14:paraId="3E8AC06F" w14:textId="77777777" w:rsidR="00833153" w:rsidRPr="00A90905" w:rsidRDefault="00833153" w:rsidP="00833153">
      <w:pPr>
        <w:pStyle w:val="FootnoteText"/>
        <w:rPr>
          <w:rFonts w:asciiTheme="majorBidi" w:hAnsiTheme="majorBidi" w:cstheme="majorBidi"/>
          <w:sz w:val="18"/>
          <w:szCs w:val="18"/>
          <w:lang w:val="pt-PT"/>
        </w:rPr>
      </w:pPr>
      <w:r w:rsidRPr="007350DC">
        <w:rPr>
          <w:rStyle w:val="FootnoteReference"/>
          <w:rFonts w:asciiTheme="majorBidi" w:hAnsiTheme="majorBidi" w:cstheme="majorBidi"/>
          <w:sz w:val="18"/>
          <w:szCs w:val="18"/>
        </w:rPr>
        <w:footnoteRef/>
      </w:r>
      <w:r w:rsidRPr="00A90905">
        <w:rPr>
          <w:rFonts w:asciiTheme="majorBidi" w:hAnsiTheme="majorBidi" w:cstheme="majorBidi"/>
          <w:sz w:val="18"/>
          <w:szCs w:val="18"/>
          <w:lang w:val="pt-PT"/>
        </w:rPr>
        <w:t xml:space="preserve"> UNEP/OzL.Pro/ExCom/92/8</w:t>
      </w:r>
    </w:p>
  </w:footnote>
  <w:footnote w:id="34">
    <w:p w14:paraId="6C05315F" w14:textId="77777777" w:rsidR="00833153" w:rsidRPr="008C3866" w:rsidRDefault="00833153" w:rsidP="00833153">
      <w:pPr>
        <w:pStyle w:val="FootnoteText"/>
      </w:pPr>
      <w:r>
        <w:rPr>
          <w:rStyle w:val="FootnoteReference"/>
        </w:rPr>
        <w:footnoteRef/>
      </w:r>
      <w:r w:rsidRPr="007E01F1">
        <w:rPr>
          <w:rFonts w:asciiTheme="majorBidi" w:hAnsiTheme="majorBidi" w:cstheme="majorBidi"/>
          <w:sz w:val="18"/>
          <w:szCs w:val="18"/>
          <w:lang w:val="en-US"/>
        </w:rPr>
        <w:t xml:space="preserve">UNEP/OzL.Pro/ExCom/91/11/Rev.1 </w:t>
      </w:r>
      <w:r>
        <w:rPr>
          <w:rFonts w:asciiTheme="majorBidi" w:hAnsiTheme="majorBidi" w:cstheme="majorBidi"/>
          <w:sz w:val="18"/>
          <w:szCs w:val="18"/>
          <w:lang w:val="en-US"/>
        </w:rPr>
        <w:t xml:space="preserve">and </w:t>
      </w:r>
      <w:r w:rsidRPr="007E01F1">
        <w:rPr>
          <w:rFonts w:asciiTheme="majorBidi" w:hAnsiTheme="majorBidi" w:cstheme="majorBidi"/>
          <w:sz w:val="18"/>
          <w:szCs w:val="18"/>
          <w:lang w:val="en-US"/>
        </w:rPr>
        <w:t>UNEP/OzL.Pro/ExCom/93/13/Rev.1</w:t>
      </w:r>
    </w:p>
  </w:footnote>
  <w:footnote w:id="35">
    <w:p w14:paraId="1E43FB8E" w14:textId="77777777" w:rsidR="00833153" w:rsidRPr="00E040D7" w:rsidRDefault="00833153" w:rsidP="00833153">
      <w:pPr>
        <w:pStyle w:val="FootnoteText"/>
        <w:rPr>
          <w:rFonts w:asciiTheme="majorBidi" w:hAnsiTheme="majorBidi" w:cstheme="majorBidi"/>
          <w:sz w:val="18"/>
          <w:szCs w:val="18"/>
        </w:rPr>
      </w:pPr>
      <w:r>
        <w:rPr>
          <w:rStyle w:val="FootnoteReference"/>
        </w:rPr>
        <w:footnoteRef/>
      </w:r>
      <w:r>
        <w:t xml:space="preserve"> </w:t>
      </w:r>
      <w:r w:rsidRPr="00E040D7">
        <w:rPr>
          <w:rFonts w:asciiTheme="majorBidi" w:hAnsiTheme="majorBidi" w:cstheme="majorBidi"/>
          <w:sz w:val="18"/>
          <w:szCs w:val="18"/>
        </w:rPr>
        <w:t xml:space="preserve">The SMEO had undertaken an exploratory mission </w:t>
      </w:r>
      <w:r>
        <w:rPr>
          <w:rFonts w:asciiTheme="majorBidi" w:hAnsiTheme="majorBidi" w:cstheme="majorBidi"/>
          <w:sz w:val="18"/>
          <w:szCs w:val="18"/>
        </w:rPr>
        <w:t xml:space="preserve">in October 2023 </w:t>
      </w:r>
      <w:r w:rsidRPr="00E040D7">
        <w:rPr>
          <w:rFonts w:asciiTheme="majorBidi" w:hAnsiTheme="majorBidi" w:cstheme="majorBidi"/>
          <w:sz w:val="18"/>
          <w:szCs w:val="18"/>
        </w:rPr>
        <w:t xml:space="preserve">to visit the </w:t>
      </w:r>
      <w:r>
        <w:rPr>
          <w:rFonts w:asciiTheme="majorBidi" w:hAnsiTheme="majorBidi" w:cstheme="majorBidi"/>
          <w:sz w:val="18"/>
          <w:szCs w:val="18"/>
        </w:rPr>
        <w:t xml:space="preserve">offices of </w:t>
      </w:r>
      <w:r w:rsidRPr="00E040D7">
        <w:rPr>
          <w:rFonts w:asciiTheme="majorBidi" w:hAnsiTheme="majorBidi" w:cstheme="majorBidi"/>
          <w:sz w:val="18"/>
          <w:szCs w:val="18"/>
        </w:rPr>
        <w:t>evaluation functions of several United Nations system organizations</w:t>
      </w:r>
      <w:r>
        <w:rPr>
          <w:rFonts w:asciiTheme="majorBidi" w:hAnsiTheme="majorBidi" w:cstheme="majorBidi"/>
          <w:sz w:val="18"/>
          <w:szCs w:val="18"/>
        </w:rPr>
        <w:t>. She</w:t>
      </w:r>
      <w:r w:rsidRPr="00E040D7">
        <w:rPr>
          <w:rFonts w:asciiTheme="majorBidi" w:hAnsiTheme="majorBidi" w:cstheme="majorBidi"/>
          <w:sz w:val="18"/>
          <w:szCs w:val="18"/>
        </w:rPr>
        <w:t xml:space="preserve"> prepared preliminary material that could be used by the consultant as part of the in-depth desk review on which to build the extensive historical analysis of the parliamentary documentation and internal documents of the Multilateral Fund evaluation function.</w:t>
      </w:r>
    </w:p>
  </w:footnote>
  <w:footnote w:id="36">
    <w:p w14:paraId="31163BBF" w14:textId="77777777" w:rsidR="00833153" w:rsidRPr="00602FD3" w:rsidRDefault="00833153" w:rsidP="00833153">
      <w:pPr>
        <w:pStyle w:val="FootnoteText"/>
      </w:pPr>
      <w:r>
        <w:rPr>
          <w:rStyle w:val="FootnoteReference"/>
        </w:rPr>
        <w:footnoteRef/>
      </w:r>
      <w:r>
        <w:t xml:space="preserve"> </w:t>
      </w:r>
      <w:r w:rsidRPr="00D9630F">
        <w:rPr>
          <w:sz w:val="18"/>
          <w:szCs w:val="18"/>
        </w:rPr>
        <w:t>See annex IV to the present report.</w:t>
      </w:r>
    </w:p>
  </w:footnote>
  <w:footnote w:id="37">
    <w:p w14:paraId="3CFEDAF7" w14:textId="77777777" w:rsidR="00833153" w:rsidRPr="00D44BB6" w:rsidRDefault="00833153" w:rsidP="00833153">
      <w:pPr>
        <w:pStyle w:val="FootnoteText"/>
        <w:rPr>
          <w:rFonts w:ascii="Calibri Light" w:hAnsi="Calibri Light" w:cs="Calibri Light"/>
          <w:sz w:val="18"/>
          <w:szCs w:val="18"/>
          <w:lang w:val="en-US"/>
        </w:rPr>
      </w:pPr>
      <w:r w:rsidRPr="00E040D7">
        <w:rPr>
          <w:rStyle w:val="FootnoteReference"/>
          <w:rFonts w:asciiTheme="majorBidi" w:hAnsiTheme="majorBidi" w:cstheme="majorBidi"/>
          <w:sz w:val="18"/>
          <w:szCs w:val="18"/>
        </w:rPr>
        <w:footnoteRef/>
      </w:r>
      <w:r w:rsidRPr="00E040D7">
        <w:rPr>
          <w:rFonts w:asciiTheme="majorBidi" w:hAnsiTheme="majorBidi" w:cstheme="majorBidi"/>
          <w:sz w:val="18"/>
          <w:szCs w:val="18"/>
        </w:rPr>
        <w:t xml:space="preserve"> United Nations Evaluation Group, UNEG, Quality Checklist for Evaluation Reports, UNEG/G/2010/2.</w:t>
      </w:r>
    </w:p>
  </w:footnote>
  <w:footnote w:id="38">
    <w:p w14:paraId="182301A3" w14:textId="77777777" w:rsidR="00833153" w:rsidRPr="00D550BA" w:rsidRDefault="00833153" w:rsidP="00833153">
      <w:pPr>
        <w:pStyle w:val="FootnoteText"/>
        <w:rPr>
          <w:sz w:val="18"/>
          <w:szCs w:val="18"/>
          <w:lang w:val="en-US"/>
        </w:rPr>
      </w:pPr>
      <w:r w:rsidRPr="00E918DE">
        <w:rPr>
          <w:rStyle w:val="FootnoteReference"/>
          <w:sz w:val="18"/>
          <w:szCs w:val="18"/>
        </w:rPr>
        <w:footnoteRef/>
      </w:r>
      <w:r w:rsidRPr="00E918DE">
        <w:rPr>
          <w:sz w:val="18"/>
          <w:szCs w:val="18"/>
        </w:rPr>
        <w:t xml:space="preserve"> </w:t>
      </w:r>
      <w:r w:rsidRPr="00D550BA">
        <w:rPr>
          <w:sz w:val="18"/>
          <w:szCs w:val="18"/>
        </w:rPr>
        <w:t xml:space="preserve">The fund was born with an expiry date in mind, once the goal would have been achieved: "In contrast to other organizations... the Fund has a finite life. in the sense that it will cease to exist after it completes its mandate. Hence the evaluations the Fund conducts acquire additional dimension (sic) in guiding it to accomplish its mandate as free from errors as possible." In document </w:t>
      </w:r>
      <w:r w:rsidRPr="004F19BB">
        <w:rPr>
          <w:sz w:val="18"/>
          <w:szCs w:val="18"/>
        </w:rPr>
        <w:t>UNEP/OzL.Pro/ExCom/SCMEF/19/2, Institutional Procedures of Monitoring and Evaluation in Relevant International Financing Institutions, Report from the Consultant, p.20.</w:t>
      </w:r>
      <w:r w:rsidRPr="004F19BB">
        <w:rPr>
          <w:sz w:val="18"/>
          <w:szCs w:val="18"/>
          <w:lang w:val="en-US"/>
        </w:rPr>
        <w:t xml:space="preserve"> </w:t>
      </w:r>
      <w:r w:rsidRPr="004F19BB">
        <w:rPr>
          <w:sz w:val="18"/>
          <w:szCs w:val="18"/>
        </w:rPr>
        <w:t xml:space="preserve">March 7, 2003. </w:t>
      </w:r>
      <w:r w:rsidRPr="004F19BB">
        <w:rPr>
          <w:sz w:val="18"/>
          <w:szCs w:val="18"/>
          <w:lang w:val="en-US"/>
        </w:rPr>
        <w:t>With the adoption of the Kigali Amendment in 2016, the mandate got prolonged with new goals and horizons</w:t>
      </w:r>
      <w:r w:rsidRPr="004F19BB">
        <w:rPr>
          <w:sz w:val="18"/>
          <w:szCs w:val="18"/>
        </w:rPr>
        <w:t>.</w:t>
      </w:r>
    </w:p>
  </w:footnote>
  <w:footnote w:id="39">
    <w:p w14:paraId="12027DC5" w14:textId="77777777" w:rsidR="00833153" w:rsidRPr="00D550BA" w:rsidRDefault="00833153" w:rsidP="00833153">
      <w:pPr>
        <w:pStyle w:val="FootnoteText"/>
        <w:rPr>
          <w:sz w:val="18"/>
          <w:szCs w:val="18"/>
          <w:lang w:val="en-US"/>
        </w:rPr>
      </w:pPr>
      <w:r w:rsidRPr="00D550BA">
        <w:rPr>
          <w:rStyle w:val="FootnoteReference"/>
          <w:sz w:val="18"/>
          <w:szCs w:val="18"/>
        </w:rPr>
        <w:footnoteRef/>
      </w:r>
      <w:r w:rsidRPr="00D550BA">
        <w:rPr>
          <w:sz w:val="18"/>
          <w:szCs w:val="18"/>
        </w:rPr>
        <w:t xml:space="preserve"> Decision 20/38 in document UNEP/OzL.Pro/ExCom/20/72.</w:t>
      </w:r>
    </w:p>
  </w:footnote>
  <w:footnote w:id="40">
    <w:p w14:paraId="049FA0D9" w14:textId="77777777" w:rsidR="00833153" w:rsidRPr="00D550BA" w:rsidRDefault="00833153" w:rsidP="00833153">
      <w:pPr>
        <w:pStyle w:val="FootnoteText"/>
        <w:rPr>
          <w:sz w:val="18"/>
          <w:szCs w:val="18"/>
          <w:lang w:val="pt-PT"/>
        </w:rPr>
      </w:pPr>
      <w:r w:rsidRPr="00D550BA">
        <w:rPr>
          <w:rStyle w:val="FootnoteReference"/>
          <w:sz w:val="18"/>
          <w:szCs w:val="18"/>
        </w:rPr>
        <w:footnoteRef/>
      </w:r>
      <w:r w:rsidRPr="00D550BA">
        <w:rPr>
          <w:sz w:val="18"/>
          <w:szCs w:val="18"/>
          <w:lang w:val="pt-PT"/>
        </w:rPr>
        <w:t xml:space="preserve"> UNEP/Ozl.Pro/ExCom/18/64, paragraph 1, p. 1.</w:t>
      </w:r>
    </w:p>
  </w:footnote>
  <w:footnote w:id="41">
    <w:p w14:paraId="7AEA53BC" w14:textId="77777777" w:rsidR="00833153" w:rsidRPr="00D550BA" w:rsidRDefault="00833153" w:rsidP="00833153">
      <w:pPr>
        <w:pStyle w:val="FootnoteText"/>
        <w:rPr>
          <w:sz w:val="18"/>
          <w:szCs w:val="18"/>
          <w:lang w:val="en-US"/>
        </w:rPr>
      </w:pPr>
      <w:r w:rsidRPr="00D550BA">
        <w:rPr>
          <w:rStyle w:val="FootnoteReference"/>
          <w:sz w:val="18"/>
          <w:szCs w:val="18"/>
        </w:rPr>
        <w:footnoteRef/>
      </w:r>
      <w:r w:rsidRPr="00D550BA">
        <w:rPr>
          <w:sz w:val="18"/>
          <w:szCs w:val="18"/>
        </w:rPr>
        <w:t xml:space="preserve"> </w:t>
      </w:r>
      <w:r w:rsidRPr="00D550BA">
        <w:rPr>
          <w:sz w:val="18"/>
          <w:szCs w:val="18"/>
          <w:lang w:val="en-US"/>
        </w:rPr>
        <w:t>UNEP/OzL.Pro/ExCom/17/53 and UNEP/Ozl.Pro/ExCom/18/64.</w:t>
      </w:r>
    </w:p>
  </w:footnote>
  <w:footnote w:id="42">
    <w:p w14:paraId="0A9B4843" w14:textId="77777777" w:rsidR="00833153" w:rsidRPr="00D550BA" w:rsidRDefault="00833153" w:rsidP="00833153">
      <w:pPr>
        <w:rPr>
          <w:sz w:val="18"/>
          <w:szCs w:val="18"/>
        </w:rPr>
      </w:pPr>
      <w:r w:rsidRPr="00B779E7">
        <w:rPr>
          <w:rStyle w:val="FootnoteReference"/>
          <w:sz w:val="18"/>
          <w:szCs w:val="18"/>
        </w:rPr>
        <w:footnoteRef/>
      </w:r>
      <w:r>
        <w:rPr>
          <w:sz w:val="18"/>
          <w:szCs w:val="18"/>
        </w:rPr>
        <w:t xml:space="preserve"> </w:t>
      </w:r>
      <w:r w:rsidRPr="00B779E7">
        <w:rPr>
          <w:sz w:val="18"/>
          <w:szCs w:val="18"/>
        </w:rPr>
        <w:t>UNEP/OzL.Pro/ExCom/20/58, Proposed Monitoring and Evaluation System, Draft, Universalia, September 24, 1996; UNEP/OzL.Pro/ExCom/21/30, Monitoring and Evaluation System for the Multilateral Fund (revised draft from the Consultant) January 17,1997; and UNEP/OzL.Pro/ExCom/23/68, annex II, Evaluation guide, December 10, 1997.</w:t>
      </w:r>
    </w:p>
  </w:footnote>
  <w:footnote w:id="43">
    <w:p w14:paraId="022FFAA6" w14:textId="77777777" w:rsidR="00833153" w:rsidRPr="00566181" w:rsidRDefault="00833153" w:rsidP="00833153">
      <w:pPr>
        <w:pStyle w:val="FootnoteText"/>
      </w:pPr>
      <w:r>
        <w:rPr>
          <w:rStyle w:val="FootnoteReference"/>
        </w:rPr>
        <w:footnoteRef/>
      </w:r>
      <w:r>
        <w:t xml:space="preserve"> Joint Inspection Unit of the United Nations system (</w:t>
      </w:r>
      <w:hyperlink r:id="rId2" w:history="1">
        <w:r w:rsidRPr="00566181">
          <w:rPr>
            <w:rStyle w:val="Hyperlink"/>
          </w:rPr>
          <w:t>JIU</w:t>
        </w:r>
      </w:hyperlink>
      <w:r>
        <w:t>)</w:t>
      </w:r>
    </w:p>
  </w:footnote>
  <w:footnote w:id="44">
    <w:p w14:paraId="05AF70A6" w14:textId="77777777" w:rsidR="00833153" w:rsidRPr="00D550BA" w:rsidRDefault="00833153" w:rsidP="00833153">
      <w:pPr>
        <w:pStyle w:val="FootnoteText"/>
        <w:rPr>
          <w:sz w:val="18"/>
          <w:szCs w:val="18"/>
          <w:highlight w:val="cyan"/>
          <w:lang w:val="en-US"/>
        </w:rPr>
      </w:pPr>
      <w:r w:rsidRPr="00D550BA">
        <w:rPr>
          <w:rStyle w:val="FootnoteReference"/>
          <w:sz w:val="18"/>
          <w:szCs w:val="18"/>
        </w:rPr>
        <w:footnoteRef/>
      </w:r>
      <w:r w:rsidRPr="00D550BA">
        <w:rPr>
          <w:sz w:val="18"/>
          <w:szCs w:val="18"/>
        </w:rPr>
        <w:t xml:space="preserve"> </w:t>
      </w:r>
      <w:r>
        <w:rPr>
          <w:sz w:val="18"/>
          <w:szCs w:val="18"/>
          <w:lang w:val="en-US"/>
        </w:rPr>
        <w:t xml:space="preserve">See </w:t>
      </w:r>
      <w:hyperlink r:id="rId3" w:history="1">
        <w:r w:rsidRPr="00566181">
          <w:rPr>
            <w:rStyle w:val="Hyperlink"/>
            <w:sz w:val="18"/>
            <w:szCs w:val="18"/>
            <w:lang w:val="en-US"/>
          </w:rPr>
          <w:t>JIU/REP/85/11 1985</w:t>
        </w:r>
      </w:hyperlink>
      <w:r w:rsidRPr="00D550BA">
        <w:rPr>
          <w:sz w:val="18"/>
          <w:szCs w:val="18"/>
          <w:lang w:val="en-US"/>
        </w:rPr>
        <w:t>.</w:t>
      </w:r>
    </w:p>
  </w:footnote>
  <w:footnote w:id="45">
    <w:p w14:paraId="36814894" w14:textId="77777777" w:rsidR="00833153" w:rsidRPr="0006683B" w:rsidRDefault="00833153" w:rsidP="00833153">
      <w:pPr>
        <w:pStyle w:val="FootnoteText"/>
        <w:rPr>
          <w:sz w:val="18"/>
          <w:szCs w:val="18"/>
          <w:highlight w:val="cyan"/>
          <w:lang w:val="en-US"/>
        </w:rPr>
      </w:pPr>
      <w:r w:rsidRPr="00D550BA">
        <w:rPr>
          <w:rStyle w:val="FootnoteReference"/>
          <w:sz w:val="18"/>
          <w:szCs w:val="18"/>
        </w:rPr>
        <w:footnoteRef/>
      </w:r>
      <w:r w:rsidRPr="0006683B">
        <w:rPr>
          <w:sz w:val="18"/>
          <w:szCs w:val="18"/>
          <w:lang w:val="en-US"/>
        </w:rPr>
        <w:t xml:space="preserve"> </w:t>
      </w:r>
      <w:bookmarkStart w:id="28" w:name="OLE_LINK1"/>
      <w:r w:rsidRPr="0006683B">
        <w:rPr>
          <w:sz w:val="18"/>
          <w:szCs w:val="18"/>
          <w:lang w:val="en-US"/>
        </w:rPr>
        <w:t xml:space="preserve">UNEP/OzL.Pro/ExCom/18/64, </w:t>
      </w:r>
      <w:bookmarkEnd w:id="28"/>
      <w:r w:rsidRPr="0006683B">
        <w:rPr>
          <w:sz w:val="18"/>
          <w:szCs w:val="18"/>
          <w:lang w:val="en-US"/>
        </w:rPr>
        <w:t xml:space="preserve">paragraph 14, p.4, </w:t>
      </w:r>
      <w:r w:rsidRPr="00D550BA">
        <w:rPr>
          <w:sz w:val="18"/>
          <w:szCs w:val="18"/>
          <w:lang w:val="en-US"/>
        </w:rPr>
        <w:t>"According to international practice, an in-depth evaluation which requires two man-months of consultancy service is typically costed at 2 percent of a project costing over US $1,000,000."</w:t>
      </w:r>
    </w:p>
  </w:footnote>
  <w:footnote w:id="46">
    <w:p w14:paraId="18CA300C" w14:textId="77777777" w:rsidR="00833153" w:rsidRPr="00D550BA" w:rsidRDefault="00833153" w:rsidP="00833153">
      <w:pPr>
        <w:pStyle w:val="FootnoteText"/>
        <w:rPr>
          <w:sz w:val="18"/>
          <w:szCs w:val="18"/>
          <w:lang w:val="en-US"/>
        </w:rPr>
      </w:pPr>
      <w:r w:rsidRPr="00D550BA">
        <w:rPr>
          <w:rStyle w:val="FootnoteReference"/>
          <w:sz w:val="18"/>
          <w:szCs w:val="18"/>
        </w:rPr>
        <w:footnoteRef/>
      </w:r>
      <w:r w:rsidRPr="00D550BA">
        <w:rPr>
          <w:sz w:val="18"/>
          <w:szCs w:val="18"/>
        </w:rPr>
        <w:t xml:space="preserve"> UNEP/OzL.Pro/ExCom/19/63, p.1, and UNEP/OzL.Pro/ExCom/4/13/Rev.2 paragraph 13, p.5 - "the Fund was a unique exercise in global partnership because, for the first time, industrial and developing countries were participating as equal partners in financial decision-making".</w:t>
      </w:r>
    </w:p>
  </w:footnote>
  <w:footnote w:id="47">
    <w:p w14:paraId="1FA20232" w14:textId="77777777" w:rsidR="00833153" w:rsidRPr="00515641" w:rsidRDefault="00833153" w:rsidP="00833153">
      <w:pPr>
        <w:pStyle w:val="FootnoteText"/>
        <w:rPr>
          <w:rFonts w:ascii="Calibri Light" w:hAnsi="Calibri Light" w:cs="Calibri Light"/>
        </w:rPr>
      </w:pPr>
      <w:r w:rsidRPr="00D550BA">
        <w:rPr>
          <w:rStyle w:val="FootnoteReference"/>
          <w:sz w:val="18"/>
          <w:szCs w:val="18"/>
        </w:rPr>
        <w:footnoteRef/>
      </w:r>
      <w:r w:rsidRPr="00515641">
        <w:rPr>
          <w:sz w:val="18"/>
          <w:szCs w:val="18"/>
        </w:rPr>
        <w:t xml:space="preserve"> Decision 18/20, paragraph 47 (a) in document UNEP/Ozl.Pro/ExCom/18/75.</w:t>
      </w:r>
    </w:p>
  </w:footnote>
  <w:footnote w:id="48">
    <w:p w14:paraId="253AF6BB" w14:textId="77777777" w:rsidR="00833153" w:rsidRPr="00D31243" w:rsidRDefault="00833153" w:rsidP="00833153">
      <w:pPr>
        <w:pStyle w:val="FootnoteText"/>
        <w:rPr>
          <w:sz w:val="18"/>
          <w:szCs w:val="18"/>
          <w:lang w:val="en-US"/>
        </w:rPr>
      </w:pPr>
      <w:r w:rsidRPr="00D31243">
        <w:rPr>
          <w:rStyle w:val="FootnoteReference"/>
          <w:sz w:val="18"/>
          <w:szCs w:val="18"/>
        </w:rPr>
        <w:footnoteRef/>
      </w:r>
      <w:r w:rsidRPr="00D31243">
        <w:rPr>
          <w:sz w:val="18"/>
          <w:szCs w:val="18"/>
          <w:lang w:val="en-US"/>
        </w:rPr>
        <w:t xml:space="preserve"> UNEP/OzL.Pro/ExCom/19/63, paragraph 5, p 1 </w:t>
      </w:r>
      <w:r w:rsidRPr="00D31243">
        <w:rPr>
          <w:sz w:val="18"/>
          <w:szCs w:val="18"/>
        </w:rPr>
        <w:t xml:space="preserve">and decision 19/40 in document </w:t>
      </w:r>
      <w:r w:rsidRPr="00D31243">
        <w:rPr>
          <w:sz w:val="18"/>
          <w:szCs w:val="18"/>
          <w:lang w:val="en-US"/>
        </w:rPr>
        <w:t>UNEP/OzL.Pro/ExCom/19/64.</w:t>
      </w:r>
    </w:p>
  </w:footnote>
  <w:footnote w:id="49">
    <w:p w14:paraId="6218311C" w14:textId="77777777" w:rsidR="00833153" w:rsidRPr="00D31243" w:rsidRDefault="00833153" w:rsidP="00833153">
      <w:pPr>
        <w:pStyle w:val="FootnoteText"/>
        <w:rPr>
          <w:sz w:val="18"/>
          <w:szCs w:val="18"/>
          <w:lang w:val="en-US"/>
        </w:rPr>
      </w:pPr>
      <w:r w:rsidRPr="00D31243">
        <w:rPr>
          <w:rStyle w:val="FootnoteReference"/>
          <w:rFonts w:eastAsiaTheme="majorEastAsia"/>
          <w:sz w:val="18"/>
          <w:szCs w:val="18"/>
        </w:rPr>
        <w:footnoteRef/>
      </w:r>
      <w:r w:rsidRPr="00D31243">
        <w:rPr>
          <w:sz w:val="18"/>
          <w:szCs w:val="18"/>
          <w:lang w:val="en-US"/>
        </w:rPr>
        <w:t>"Proposed Monitoring and Evaluation System, Revised Draft", Universalia, January 1997, p. 10 in document UNEP/OzlPro/ExCom/21/30.</w:t>
      </w:r>
    </w:p>
  </w:footnote>
  <w:footnote w:id="50">
    <w:p w14:paraId="5520DC75" w14:textId="77777777" w:rsidR="00833153" w:rsidRPr="00D31243" w:rsidRDefault="00833153" w:rsidP="00833153">
      <w:pPr>
        <w:pStyle w:val="FootnoteText"/>
        <w:rPr>
          <w:sz w:val="18"/>
          <w:szCs w:val="18"/>
          <w:lang w:val="en-US"/>
        </w:rPr>
      </w:pPr>
      <w:r w:rsidRPr="00D31243">
        <w:rPr>
          <w:rStyle w:val="FootnoteReference"/>
          <w:sz w:val="18"/>
          <w:szCs w:val="18"/>
        </w:rPr>
        <w:footnoteRef/>
      </w:r>
      <w:r w:rsidRPr="00D31243">
        <w:rPr>
          <w:sz w:val="18"/>
          <w:szCs w:val="18"/>
        </w:rPr>
        <w:t xml:space="preserve"> </w:t>
      </w:r>
      <w:r w:rsidRPr="00D31243">
        <w:rPr>
          <w:sz w:val="18"/>
          <w:szCs w:val="18"/>
          <w:lang w:val="en-US"/>
        </w:rPr>
        <w:t>Decision 21/36 (a).</w:t>
      </w:r>
      <w:r w:rsidRPr="00D31243">
        <w:rPr>
          <w:sz w:val="18"/>
          <w:szCs w:val="18"/>
        </w:rPr>
        <w:t xml:space="preserve"> in document UNEP/OzL.Pro/ExCom/21/36.</w:t>
      </w:r>
    </w:p>
  </w:footnote>
  <w:footnote w:id="51">
    <w:p w14:paraId="68B653CF" w14:textId="77777777" w:rsidR="00833153" w:rsidRPr="00D31243" w:rsidRDefault="00833153" w:rsidP="00833153">
      <w:pPr>
        <w:pStyle w:val="FootnoteText"/>
        <w:rPr>
          <w:sz w:val="18"/>
          <w:szCs w:val="18"/>
          <w:lang w:val="en-US"/>
        </w:rPr>
      </w:pPr>
      <w:r w:rsidRPr="00D31243">
        <w:rPr>
          <w:rStyle w:val="FootnoteReference"/>
          <w:sz w:val="18"/>
          <w:szCs w:val="18"/>
        </w:rPr>
        <w:footnoteRef/>
      </w:r>
      <w:r w:rsidRPr="00D31243">
        <w:rPr>
          <w:sz w:val="18"/>
          <w:szCs w:val="18"/>
        </w:rPr>
        <w:t xml:space="preserve"> UNEP/OzL.Pro/ExCom/58/7</w:t>
      </w:r>
    </w:p>
  </w:footnote>
  <w:footnote w:id="52">
    <w:p w14:paraId="35BA2E33" w14:textId="77777777" w:rsidR="00833153" w:rsidRPr="00D31243" w:rsidRDefault="00833153" w:rsidP="00833153">
      <w:pPr>
        <w:pStyle w:val="FootnoteText"/>
        <w:rPr>
          <w:sz w:val="18"/>
          <w:szCs w:val="18"/>
          <w:lang w:val="en-US"/>
        </w:rPr>
      </w:pPr>
      <w:r w:rsidRPr="00D31243">
        <w:rPr>
          <w:rStyle w:val="FootnoteReference"/>
          <w:sz w:val="18"/>
          <w:szCs w:val="18"/>
        </w:rPr>
        <w:footnoteRef/>
      </w:r>
      <w:r w:rsidRPr="00D31243">
        <w:rPr>
          <w:sz w:val="18"/>
          <w:szCs w:val="18"/>
        </w:rPr>
        <w:t xml:space="preserve"> Annex II in document UNEP/OzL.Pro/ExCom/23/4</w:t>
      </w:r>
    </w:p>
  </w:footnote>
  <w:footnote w:id="53">
    <w:p w14:paraId="428B39FC" w14:textId="77777777" w:rsidR="00833153" w:rsidRPr="00D31243" w:rsidRDefault="00833153" w:rsidP="00833153">
      <w:pPr>
        <w:pStyle w:val="FootnoteText"/>
        <w:rPr>
          <w:sz w:val="18"/>
          <w:szCs w:val="18"/>
          <w:lang w:val="en-US"/>
        </w:rPr>
      </w:pPr>
      <w:r w:rsidRPr="00D31243">
        <w:rPr>
          <w:rStyle w:val="FootnoteReference"/>
          <w:sz w:val="18"/>
          <w:szCs w:val="18"/>
        </w:rPr>
        <w:footnoteRef/>
      </w:r>
      <w:r w:rsidRPr="00D31243">
        <w:rPr>
          <w:sz w:val="18"/>
          <w:szCs w:val="18"/>
        </w:rPr>
        <w:t xml:space="preserve"> </w:t>
      </w:r>
      <w:r w:rsidRPr="00A11033">
        <w:rPr>
          <w:sz w:val="18"/>
          <w:szCs w:val="18"/>
        </w:rPr>
        <w:t>Job Description of Senior Programme Management Office</w:t>
      </w:r>
      <w:r w:rsidRPr="00D31243">
        <w:rPr>
          <w:sz w:val="18"/>
          <w:szCs w:val="18"/>
        </w:rPr>
        <w:t>, posted on United Nations website on June 2024.</w:t>
      </w:r>
    </w:p>
  </w:footnote>
  <w:footnote w:id="54">
    <w:p w14:paraId="723C621E" w14:textId="77777777" w:rsidR="00833153" w:rsidRPr="00A47A6B" w:rsidRDefault="00833153" w:rsidP="00833153">
      <w:pPr>
        <w:pStyle w:val="FootnoteText"/>
        <w:rPr>
          <w:rFonts w:ascii="Calibri Light" w:hAnsi="Calibri Light" w:cs="Calibri Light"/>
          <w:sz w:val="18"/>
          <w:szCs w:val="18"/>
          <w:lang w:val="en-US"/>
        </w:rPr>
      </w:pPr>
      <w:r w:rsidRPr="00D31243">
        <w:rPr>
          <w:rStyle w:val="FootnoteReference"/>
          <w:sz w:val="18"/>
          <w:szCs w:val="18"/>
        </w:rPr>
        <w:footnoteRef/>
      </w:r>
      <w:r w:rsidRPr="00D31243">
        <w:rPr>
          <w:sz w:val="18"/>
          <w:szCs w:val="18"/>
        </w:rPr>
        <w:t>D</w:t>
      </w:r>
      <w:r w:rsidRPr="00D31243">
        <w:rPr>
          <w:sz w:val="18"/>
          <w:szCs w:val="18"/>
          <w:lang w:val="en-US"/>
        </w:rPr>
        <w:t>ecision 23/5 (b) in document UNEP//OzL.Pro/ExCom/23/68</w:t>
      </w:r>
    </w:p>
  </w:footnote>
  <w:footnote w:id="55">
    <w:p w14:paraId="118D167B" w14:textId="77777777" w:rsidR="00833153" w:rsidRPr="004122F5" w:rsidRDefault="00833153" w:rsidP="00833153">
      <w:pPr>
        <w:pStyle w:val="FootnoteText"/>
        <w:rPr>
          <w:sz w:val="18"/>
          <w:szCs w:val="18"/>
        </w:rPr>
      </w:pPr>
      <w:r>
        <w:rPr>
          <w:rStyle w:val="FootnoteReference"/>
        </w:rPr>
        <w:footnoteRef/>
      </w:r>
      <w:r w:rsidRPr="00A47A6B">
        <w:rPr>
          <w:sz w:val="18"/>
          <w:szCs w:val="18"/>
        </w:rPr>
        <w:t xml:space="preserve">Multilateral Fund for the Implementation of the Montreal Protocol, policies, procedures, guidelines and criteria </w:t>
      </w:r>
      <w:r>
        <w:rPr>
          <w:sz w:val="18"/>
          <w:szCs w:val="18"/>
        </w:rPr>
        <w:br/>
      </w:r>
      <w:r w:rsidRPr="00A47A6B">
        <w:rPr>
          <w:sz w:val="18"/>
          <w:szCs w:val="18"/>
        </w:rPr>
        <w:t>(as of December 2023) Chapter XI: monitoring and evaluation.</w:t>
      </w:r>
    </w:p>
  </w:footnote>
  <w:footnote w:id="56">
    <w:p w14:paraId="6CA430A4" w14:textId="77777777" w:rsidR="00833153" w:rsidRPr="00A11033" w:rsidRDefault="00833153" w:rsidP="00833153">
      <w:pPr>
        <w:pStyle w:val="FootnoteText"/>
        <w:snapToGrid w:val="0"/>
        <w:contextualSpacing/>
        <w:rPr>
          <w:sz w:val="18"/>
          <w:szCs w:val="18"/>
          <w:lang w:val="en-US"/>
        </w:rPr>
      </w:pPr>
      <w:r w:rsidRPr="002D346B">
        <w:rPr>
          <w:rStyle w:val="FootnoteReference"/>
          <w:sz w:val="18"/>
          <w:szCs w:val="18"/>
        </w:rPr>
        <w:footnoteRef/>
      </w:r>
      <w:r w:rsidRPr="002D346B">
        <w:rPr>
          <w:sz w:val="18"/>
          <w:szCs w:val="18"/>
        </w:rPr>
        <w:t xml:space="preserve"> </w:t>
      </w:r>
      <w:r w:rsidRPr="00A11033">
        <w:rPr>
          <w:sz w:val="18"/>
          <w:szCs w:val="18"/>
        </w:rPr>
        <w:t>Report on the outcome of the workshop on Project Completion reports, IACM meeting in document UNEP/Ozl.Pro/ExCom/30/7, 7-10 February 2000.</w:t>
      </w:r>
    </w:p>
  </w:footnote>
  <w:footnote w:id="57">
    <w:p w14:paraId="71EAFA1D" w14:textId="77777777" w:rsidR="00833153" w:rsidRPr="00A11033" w:rsidRDefault="00833153" w:rsidP="00833153">
      <w:pPr>
        <w:pStyle w:val="FootnoteText"/>
        <w:rPr>
          <w:sz w:val="18"/>
          <w:szCs w:val="18"/>
          <w:lang w:val="pt-PT"/>
        </w:rPr>
      </w:pPr>
      <w:r w:rsidRPr="00A11033">
        <w:rPr>
          <w:rStyle w:val="FootnoteReference"/>
          <w:sz w:val="18"/>
          <w:szCs w:val="18"/>
        </w:rPr>
        <w:footnoteRef/>
      </w:r>
      <w:r w:rsidRPr="00A11033">
        <w:rPr>
          <w:sz w:val="18"/>
          <w:szCs w:val="18"/>
          <w:lang w:val="pt-PT"/>
        </w:rPr>
        <w:t xml:space="preserve"> UNEP/Ozl.Pro/ExCom/94/8, p.8.</w:t>
      </w:r>
    </w:p>
  </w:footnote>
  <w:footnote w:id="58">
    <w:p w14:paraId="5E8A1229" w14:textId="77777777" w:rsidR="00833153" w:rsidRPr="00A11033" w:rsidRDefault="00833153" w:rsidP="00833153">
      <w:pPr>
        <w:pStyle w:val="FootnoteText"/>
        <w:rPr>
          <w:sz w:val="18"/>
          <w:szCs w:val="18"/>
          <w:lang w:val="en-US"/>
        </w:rPr>
      </w:pPr>
      <w:r w:rsidRPr="00A11033">
        <w:rPr>
          <w:rStyle w:val="FootnoteReference"/>
          <w:sz w:val="18"/>
          <w:szCs w:val="18"/>
        </w:rPr>
        <w:footnoteRef/>
      </w:r>
      <w:r w:rsidRPr="00A11033">
        <w:rPr>
          <w:sz w:val="18"/>
          <w:szCs w:val="18"/>
          <w:lang w:val="en-US"/>
        </w:rPr>
        <w:t xml:space="preserve"> </w:t>
      </w:r>
      <w:r w:rsidRPr="00A11033">
        <w:rPr>
          <w:color w:val="000000" w:themeColor="text1"/>
          <w:sz w:val="18"/>
          <w:szCs w:val="18"/>
          <w:lang w:val="en-US"/>
        </w:rPr>
        <w:t>UNEP/OzL.Pro/ExCom/92/6 and UNEP/OzL.Pro/ExCom/93/12/Rev.1</w:t>
      </w:r>
    </w:p>
  </w:footnote>
  <w:footnote w:id="59">
    <w:p w14:paraId="71E790D3" w14:textId="77777777" w:rsidR="00833153" w:rsidRPr="002D346B" w:rsidRDefault="00833153" w:rsidP="00833153">
      <w:pPr>
        <w:pStyle w:val="FootnoteText"/>
        <w:rPr>
          <w:sz w:val="18"/>
          <w:szCs w:val="18"/>
          <w:lang w:val="en-US"/>
        </w:rPr>
      </w:pPr>
      <w:r w:rsidRPr="00A11033">
        <w:rPr>
          <w:rStyle w:val="FootnoteReference"/>
          <w:sz w:val="18"/>
          <w:szCs w:val="18"/>
        </w:rPr>
        <w:footnoteRef/>
      </w:r>
      <w:r w:rsidRPr="00A11033">
        <w:rPr>
          <w:sz w:val="18"/>
          <w:szCs w:val="18"/>
        </w:rPr>
        <w:t xml:space="preserve"> </w:t>
      </w:r>
      <w:r w:rsidRPr="00A11033">
        <w:rPr>
          <w:sz w:val="18"/>
          <w:szCs w:val="18"/>
          <w:lang w:val="en-US"/>
        </w:rPr>
        <w:t>United Nations Evaluation Group (UNEG) Norms and Standards (2016), New York, specifically Norm 14: Evaluation use and follow-up and Standard 4.1: Timeliness and intentionality,</w:t>
      </w:r>
      <w:r w:rsidRPr="00A11033">
        <w:rPr>
          <w:sz w:val="18"/>
          <w:szCs w:val="18"/>
        </w:rPr>
        <w:t xml:space="preserve"> see annex I in the present document.</w:t>
      </w:r>
    </w:p>
  </w:footnote>
  <w:footnote w:id="60">
    <w:p w14:paraId="5BABD800" w14:textId="77777777" w:rsidR="00833153" w:rsidRPr="00CA51F5" w:rsidRDefault="00833153" w:rsidP="00833153">
      <w:pPr>
        <w:pStyle w:val="FootnoteText"/>
        <w:rPr>
          <w:sz w:val="18"/>
          <w:szCs w:val="18"/>
          <w:lang w:val="en-US"/>
        </w:rPr>
      </w:pPr>
      <w:r w:rsidRPr="009226B9">
        <w:rPr>
          <w:rStyle w:val="FootnoteReference"/>
          <w:sz w:val="18"/>
          <w:szCs w:val="18"/>
        </w:rPr>
        <w:footnoteRef/>
      </w:r>
      <w:r w:rsidRPr="009226B9">
        <w:rPr>
          <w:sz w:val="18"/>
          <w:szCs w:val="18"/>
        </w:rPr>
        <w:t xml:space="preserve"> </w:t>
      </w:r>
      <w:r w:rsidRPr="00CA51F5">
        <w:rPr>
          <w:sz w:val="18"/>
          <w:szCs w:val="18"/>
          <w:lang w:val="en-US"/>
        </w:rPr>
        <w:t>United Nations Evaluation Group (UNEG)</w:t>
      </w:r>
      <w:r>
        <w:rPr>
          <w:sz w:val="18"/>
          <w:szCs w:val="18"/>
          <w:lang w:val="en-US"/>
        </w:rPr>
        <w:t>, Norms and Standards (2016), New York,</w:t>
      </w:r>
      <w:r w:rsidRPr="00CA51F5">
        <w:rPr>
          <w:sz w:val="18"/>
          <w:szCs w:val="18"/>
          <w:lang w:val="en-US"/>
        </w:rPr>
        <w:t xml:space="preserve"> </w:t>
      </w:r>
      <w:r w:rsidRPr="00CA51F5">
        <w:rPr>
          <w:sz w:val="18"/>
          <w:szCs w:val="18"/>
        </w:rPr>
        <w:t>Standard 1.4 Management response and follow-up</w:t>
      </w:r>
      <w:r>
        <w:rPr>
          <w:sz w:val="18"/>
          <w:szCs w:val="18"/>
        </w:rPr>
        <w:t>, see annex I of the present document.</w:t>
      </w:r>
    </w:p>
  </w:footnote>
  <w:footnote w:id="61">
    <w:p w14:paraId="6A8A60D3" w14:textId="77777777" w:rsidR="00833153" w:rsidRPr="00CA51F5" w:rsidRDefault="00833153" w:rsidP="00833153">
      <w:pPr>
        <w:pStyle w:val="FootnoteText"/>
        <w:snapToGrid w:val="0"/>
        <w:rPr>
          <w:sz w:val="18"/>
          <w:szCs w:val="18"/>
          <w:lang w:val="en-US"/>
        </w:rPr>
      </w:pPr>
      <w:r w:rsidRPr="00CA51F5">
        <w:rPr>
          <w:rStyle w:val="FootnoteReference"/>
          <w:sz w:val="18"/>
          <w:szCs w:val="18"/>
        </w:rPr>
        <w:footnoteRef/>
      </w:r>
      <w:r w:rsidRPr="00CA51F5">
        <w:rPr>
          <w:sz w:val="18"/>
          <w:szCs w:val="18"/>
        </w:rPr>
        <w:t xml:space="preserve"> United Nations </w:t>
      </w:r>
      <w:r w:rsidRPr="00CA51F5">
        <w:rPr>
          <w:sz w:val="18"/>
          <w:szCs w:val="18"/>
          <w:lang w:val="en-US"/>
        </w:rPr>
        <w:t>Request for Classification Action, Secretariat job description, p.2</w:t>
      </w:r>
      <w:r>
        <w:rPr>
          <w:sz w:val="18"/>
          <w:szCs w:val="18"/>
          <w:lang w:val="en-US"/>
        </w:rPr>
        <w:t xml:space="preserve">, </w:t>
      </w:r>
      <w:r w:rsidRPr="00CA51F5">
        <w:rPr>
          <w:sz w:val="18"/>
          <w:szCs w:val="18"/>
          <w:lang w:val="en-US"/>
        </w:rPr>
        <w:t>19 March 1998, internal document.</w:t>
      </w:r>
    </w:p>
  </w:footnote>
  <w:footnote w:id="62">
    <w:p w14:paraId="59B15CE9" w14:textId="77777777" w:rsidR="00833153" w:rsidRPr="00CA51F5" w:rsidRDefault="00833153" w:rsidP="00833153">
      <w:pPr>
        <w:pStyle w:val="FootnoteText"/>
        <w:rPr>
          <w:sz w:val="18"/>
          <w:szCs w:val="18"/>
          <w:lang w:val="en-US"/>
        </w:rPr>
      </w:pPr>
      <w:r w:rsidRPr="00CA51F5">
        <w:rPr>
          <w:rStyle w:val="FootnoteReference"/>
          <w:sz w:val="18"/>
          <w:szCs w:val="18"/>
        </w:rPr>
        <w:footnoteRef/>
      </w:r>
      <w:r w:rsidRPr="00CA51F5">
        <w:rPr>
          <w:sz w:val="18"/>
          <w:szCs w:val="18"/>
        </w:rPr>
        <w:t xml:space="preserve"> UNEP/OzL.Pro/ExCom/22/79/Rev.1, p.13.</w:t>
      </w:r>
    </w:p>
  </w:footnote>
  <w:footnote w:id="63">
    <w:p w14:paraId="044643D2" w14:textId="77777777" w:rsidR="00833153" w:rsidRPr="00CA51F5" w:rsidRDefault="00833153" w:rsidP="00833153">
      <w:pPr>
        <w:pStyle w:val="FootnoteText"/>
        <w:rPr>
          <w:sz w:val="18"/>
          <w:szCs w:val="18"/>
          <w:lang w:val="en-US"/>
        </w:rPr>
      </w:pPr>
      <w:r w:rsidRPr="00CA51F5">
        <w:rPr>
          <w:rStyle w:val="FootnoteReference"/>
          <w:sz w:val="18"/>
          <w:szCs w:val="18"/>
        </w:rPr>
        <w:footnoteRef/>
      </w:r>
      <w:r w:rsidRPr="00CA51F5">
        <w:rPr>
          <w:sz w:val="18"/>
          <w:szCs w:val="18"/>
        </w:rPr>
        <w:t xml:space="preserve"> Annex II in document UNEP/OzL.Pro/23/4.</w:t>
      </w:r>
    </w:p>
  </w:footnote>
  <w:footnote w:id="64">
    <w:p w14:paraId="16A4755B" w14:textId="77777777" w:rsidR="00833153" w:rsidRPr="00CA51F5" w:rsidRDefault="00833153" w:rsidP="00833153">
      <w:pPr>
        <w:pStyle w:val="FootnoteText"/>
        <w:rPr>
          <w:sz w:val="18"/>
          <w:szCs w:val="18"/>
          <w:lang w:val="en-US"/>
        </w:rPr>
      </w:pPr>
      <w:r w:rsidRPr="00CA51F5">
        <w:rPr>
          <w:rStyle w:val="FootnoteReference"/>
          <w:sz w:val="18"/>
          <w:szCs w:val="18"/>
        </w:rPr>
        <w:footnoteRef/>
      </w:r>
      <w:r w:rsidRPr="00CA51F5">
        <w:rPr>
          <w:sz w:val="18"/>
          <w:szCs w:val="18"/>
        </w:rPr>
        <w:t xml:space="preserve"> </w:t>
      </w:r>
      <w:r w:rsidRPr="00CA51F5">
        <w:rPr>
          <w:sz w:val="18"/>
          <w:szCs w:val="18"/>
          <w:lang w:val="en-US"/>
        </w:rPr>
        <w:t xml:space="preserve">United Nations Request for Classification, </w:t>
      </w:r>
      <w:r>
        <w:rPr>
          <w:sz w:val="18"/>
          <w:szCs w:val="18"/>
          <w:lang w:val="en-US"/>
        </w:rPr>
        <w:t xml:space="preserve">p. 1, </w:t>
      </w:r>
      <w:r w:rsidRPr="00CA51F5">
        <w:rPr>
          <w:sz w:val="18"/>
          <w:szCs w:val="18"/>
          <w:lang w:val="en-US"/>
        </w:rPr>
        <w:t>19 March 1998, internal document.</w:t>
      </w:r>
    </w:p>
  </w:footnote>
  <w:footnote w:id="65">
    <w:p w14:paraId="3E36E206" w14:textId="77777777" w:rsidR="00833153" w:rsidRPr="00CA51F5" w:rsidRDefault="00833153" w:rsidP="00833153">
      <w:pPr>
        <w:pStyle w:val="FootnoteText"/>
        <w:rPr>
          <w:sz w:val="18"/>
          <w:szCs w:val="18"/>
        </w:rPr>
      </w:pPr>
      <w:r w:rsidRPr="00CA51F5">
        <w:rPr>
          <w:rStyle w:val="FootnoteReference"/>
          <w:sz w:val="18"/>
          <w:szCs w:val="18"/>
        </w:rPr>
        <w:footnoteRef/>
      </w:r>
      <w:r w:rsidRPr="00CA51F5">
        <w:rPr>
          <w:sz w:val="18"/>
          <w:szCs w:val="18"/>
        </w:rPr>
        <w:t xml:space="preserve"> The United Nations job classification definition did not include the word “monitoring”.</w:t>
      </w:r>
    </w:p>
  </w:footnote>
  <w:footnote w:id="66">
    <w:p w14:paraId="5A89E256" w14:textId="77777777" w:rsidR="00833153" w:rsidRPr="00237FD9" w:rsidRDefault="00833153" w:rsidP="00833153">
      <w:pPr>
        <w:pStyle w:val="FootnoteText"/>
        <w:rPr>
          <w:sz w:val="18"/>
          <w:szCs w:val="18"/>
          <w:lang w:val="pt-PT"/>
        </w:rPr>
      </w:pPr>
      <w:r w:rsidRPr="00CA51F5">
        <w:rPr>
          <w:rStyle w:val="FootnoteReference"/>
          <w:sz w:val="18"/>
          <w:szCs w:val="18"/>
        </w:rPr>
        <w:footnoteRef/>
      </w:r>
      <w:r w:rsidRPr="00CA51F5">
        <w:rPr>
          <w:sz w:val="18"/>
          <w:szCs w:val="18"/>
          <w:lang w:val="pt-PT"/>
        </w:rPr>
        <w:t xml:space="preserve"> UNEP/OzL.Pro/ExCom/58/7, p.3.</w:t>
      </w:r>
    </w:p>
  </w:footnote>
  <w:footnote w:id="67">
    <w:p w14:paraId="76BCD521" w14:textId="77777777" w:rsidR="00833153" w:rsidRPr="00787BEE" w:rsidRDefault="00833153" w:rsidP="00833153">
      <w:pPr>
        <w:pStyle w:val="FootnoteText"/>
        <w:rPr>
          <w:sz w:val="18"/>
          <w:szCs w:val="18"/>
          <w:lang w:val="en-US"/>
        </w:rPr>
      </w:pPr>
      <w:r w:rsidRPr="00237FD9">
        <w:rPr>
          <w:rStyle w:val="FootnoteReference"/>
          <w:sz w:val="18"/>
          <w:szCs w:val="18"/>
        </w:rPr>
        <w:footnoteRef/>
      </w:r>
      <w:r w:rsidRPr="00237FD9">
        <w:rPr>
          <w:sz w:val="18"/>
          <w:szCs w:val="18"/>
        </w:rPr>
        <w:t xml:space="preserve"> </w:t>
      </w:r>
      <w:r w:rsidRPr="00787BEE">
        <w:rPr>
          <w:sz w:val="18"/>
          <w:szCs w:val="18"/>
        </w:rPr>
        <w:t>UNEP/OzL.Pro/ExCom/38/4</w:t>
      </w:r>
      <w:r w:rsidRPr="00787BEE">
        <w:rPr>
          <w:sz w:val="18"/>
          <w:szCs w:val="18"/>
          <w:lang w:val="en-US"/>
        </w:rPr>
        <w:t xml:space="preserve"> paragraph 21 and 22 (b), p.6.</w:t>
      </w:r>
    </w:p>
  </w:footnote>
  <w:footnote w:id="68">
    <w:p w14:paraId="454955AA" w14:textId="77777777" w:rsidR="00833153" w:rsidRPr="00787BEE" w:rsidRDefault="00833153" w:rsidP="00833153">
      <w:pPr>
        <w:pStyle w:val="FootnoteText"/>
        <w:tabs>
          <w:tab w:val="left" w:pos="630"/>
        </w:tabs>
        <w:rPr>
          <w:sz w:val="18"/>
          <w:szCs w:val="18"/>
          <w:lang w:val="en-US"/>
        </w:rPr>
      </w:pPr>
      <w:r w:rsidRPr="00787BEE">
        <w:rPr>
          <w:rStyle w:val="FootnoteReference"/>
          <w:sz w:val="18"/>
          <w:szCs w:val="18"/>
        </w:rPr>
        <w:footnoteRef/>
      </w:r>
      <w:r w:rsidRPr="00787BEE">
        <w:rPr>
          <w:sz w:val="18"/>
          <w:szCs w:val="18"/>
        </w:rPr>
        <w:t xml:space="preserve"> </w:t>
      </w:r>
      <w:r w:rsidRPr="00787BEE">
        <w:rPr>
          <w:sz w:val="18"/>
          <w:szCs w:val="18"/>
          <w:lang w:val="en-US"/>
        </w:rPr>
        <w:t xml:space="preserve">UNEP/OzL.Pro/ExCom/SCMEF/19/2, </w:t>
      </w:r>
      <w:r w:rsidRPr="00787BEE">
        <w:rPr>
          <w:rFonts w:eastAsiaTheme="minorHAnsi"/>
          <w:sz w:val="18"/>
          <w:szCs w:val="18"/>
          <w:lang w:val="en-US"/>
        </w:rPr>
        <w:t>Institutional procedures of monitoring and evaluation in relevant international financing institutions,</w:t>
      </w:r>
      <w:r w:rsidRPr="00787BEE">
        <w:rPr>
          <w:sz w:val="18"/>
          <w:szCs w:val="18"/>
          <w:lang w:val="en-US"/>
        </w:rPr>
        <w:t xml:space="preserve"> report from the consultant, </w:t>
      </w:r>
      <w:r w:rsidRPr="00DB2B21">
        <w:rPr>
          <w:sz w:val="18"/>
          <w:szCs w:val="18"/>
          <w:lang w:val="en-US"/>
        </w:rPr>
        <w:t>paragraph 9, p.5, March 7, 2003.</w:t>
      </w:r>
    </w:p>
  </w:footnote>
  <w:footnote w:id="69">
    <w:p w14:paraId="29682C35" w14:textId="77777777" w:rsidR="00833153" w:rsidRPr="00787BEE" w:rsidRDefault="00833153" w:rsidP="00833153">
      <w:pPr>
        <w:pStyle w:val="FootnoteText"/>
        <w:rPr>
          <w:sz w:val="18"/>
          <w:szCs w:val="18"/>
        </w:rPr>
      </w:pPr>
      <w:r w:rsidRPr="00787BEE">
        <w:rPr>
          <w:rStyle w:val="FootnoteReference"/>
          <w:sz w:val="18"/>
          <w:szCs w:val="18"/>
        </w:rPr>
        <w:footnoteRef/>
      </w:r>
      <w:r w:rsidRPr="00787BEE">
        <w:rPr>
          <w:sz w:val="18"/>
          <w:szCs w:val="18"/>
        </w:rPr>
        <w:t xml:space="preserve"> UNEP Evaluation Policy, revised, October 2022, page 17, paragraph 38.</w:t>
      </w:r>
    </w:p>
  </w:footnote>
  <w:footnote w:id="70">
    <w:p w14:paraId="1C74B1BE" w14:textId="77777777" w:rsidR="00833153" w:rsidRPr="00787BEE" w:rsidRDefault="00833153" w:rsidP="00833153">
      <w:pPr>
        <w:pStyle w:val="FootnoteText"/>
        <w:rPr>
          <w:sz w:val="18"/>
          <w:szCs w:val="18"/>
          <w:lang w:val="en-US"/>
        </w:rPr>
      </w:pPr>
      <w:r w:rsidRPr="00787BEE">
        <w:rPr>
          <w:rStyle w:val="FootnoteReference"/>
          <w:sz w:val="18"/>
          <w:szCs w:val="18"/>
        </w:rPr>
        <w:footnoteRef/>
      </w:r>
      <w:r w:rsidRPr="00787BEE">
        <w:rPr>
          <w:sz w:val="18"/>
          <w:szCs w:val="18"/>
        </w:rPr>
        <w:t xml:space="preserve"> </w:t>
      </w:r>
      <w:r w:rsidRPr="00787BEE">
        <w:rPr>
          <w:sz w:val="18"/>
          <w:szCs w:val="18"/>
          <w:lang w:val="en-US"/>
        </w:rPr>
        <w:t>UNEP Evaluation Policy, 2022, UNDP Evaluation Policy 2019 and GEF Evaluation Policy, 2019.</w:t>
      </w:r>
    </w:p>
  </w:footnote>
  <w:footnote w:id="71">
    <w:p w14:paraId="43D37A40" w14:textId="77777777" w:rsidR="00833153" w:rsidRPr="00515641" w:rsidRDefault="00833153" w:rsidP="00833153">
      <w:pPr>
        <w:pStyle w:val="FootnoteText"/>
        <w:rPr>
          <w:sz w:val="18"/>
          <w:szCs w:val="18"/>
        </w:rPr>
      </w:pPr>
      <w:r w:rsidRPr="00787BEE">
        <w:rPr>
          <w:rStyle w:val="FootnoteReference"/>
          <w:sz w:val="18"/>
          <w:szCs w:val="18"/>
        </w:rPr>
        <w:footnoteRef/>
      </w:r>
      <w:r w:rsidRPr="00515641">
        <w:rPr>
          <w:sz w:val="18"/>
          <w:szCs w:val="18"/>
        </w:rPr>
        <w:t xml:space="preserve"> Decision 56/8, paragraph 57 in document UNEP/Ozl.Pro/56/64.</w:t>
      </w:r>
    </w:p>
  </w:footnote>
  <w:footnote w:id="72">
    <w:p w14:paraId="2305B3E1" w14:textId="77777777" w:rsidR="00833153" w:rsidRPr="00FE0DAA" w:rsidRDefault="00833153" w:rsidP="00833153">
      <w:pPr>
        <w:pStyle w:val="FootnoteText"/>
        <w:rPr>
          <w:sz w:val="18"/>
          <w:szCs w:val="18"/>
          <w:lang w:val="en-US"/>
        </w:rPr>
      </w:pPr>
      <w:r w:rsidRPr="00787BEE">
        <w:rPr>
          <w:rStyle w:val="FootnoteReference"/>
          <w:sz w:val="18"/>
          <w:szCs w:val="18"/>
        </w:rPr>
        <w:footnoteRef/>
      </w:r>
      <w:r w:rsidRPr="00FE0DAA">
        <w:rPr>
          <w:sz w:val="18"/>
          <w:szCs w:val="18"/>
          <w:lang w:val="en-US"/>
        </w:rPr>
        <w:t xml:space="preserve"> UNEP/OzL.Pro/ExCom/57/13, paragraph 88, p 25.</w:t>
      </w:r>
    </w:p>
  </w:footnote>
  <w:footnote w:id="73">
    <w:p w14:paraId="2CD29548" w14:textId="77777777" w:rsidR="00833153" w:rsidRPr="00787BEE" w:rsidRDefault="00833153" w:rsidP="00833153">
      <w:pPr>
        <w:pStyle w:val="FootnoteText"/>
        <w:rPr>
          <w:sz w:val="18"/>
          <w:szCs w:val="18"/>
          <w:lang w:val="pt-PT"/>
        </w:rPr>
      </w:pPr>
      <w:r w:rsidRPr="00787BEE">
        <w:rPr>
          <w:rStyle w:val="FootnoteReference"/>
          <w:sz w:val="18"/>
          <w:szCs w:val="18"/>
        </w:rPr>
        <w:footnoteRef/>
      </w:r>
      <w:r w:rsidRPr="00787BEE">
        <w:rPr>
          <w:sz w:val="18"/>
          <w:szCs w:val="18"/>
          <w:lang w:val="pt-PT"/>
        </w:rPr>
        <w:t xml:space="preserve"> UNEP/OzL.Pro/ExCom/57/69, p.23</w:t>
      </w:r>
      <w:r>
        <w:rPr>
          <w:sz w:val="18"/>
          <w:szCs w:val="18"/>
          <w:lang w:val="pt-PT"/>
        </w:rPr>
        <w:t>.</w:t>
      </w:r>
    </w:p>
  </w:footnote>
  <w:footnote w:id="74">
    <w:p w14:paraId="25B5BD21" w14:textId="77777777" w:rsidR="00833153" w:rsidRPr="007A24F4" w:rsidRDefault="00833153" w:rsidP="00833153">
      <w:pPr>
        <w:pStyle w:val="FootnoteText"/>
        <w:rPr>
          <w:sz w:val="18"/>
          <w:szCs w:val="18"/>
          <w:lang w:val="pt-PT"/>
        </w:rPr>
      </w:pPr>
      <w:r w:rsidRPr="00787BEE">
        <w:rPr>
          <w:rStyle w:val="FootnoteReference"/>
          <w:sz w:val="18"/>
          <w:szCs w:val="18"/>
        </w:rPr>
        <w:footnoteRef/>
      </w:r>
      <w:r w:rsidRPr="00787BEE">
        <w:rPr>
          <w:sz w:val="18"/>
          <w:szCs w:val="18"/>
          <w:lang w:val="pt-PT"/>
        </w:rPr>
        <w:t xml:space="preserve"> UNEP/OzL.Pro/ExCom/57/13</w:t>
      </w:r>
      <w:r>
        <w:rPr>
          <w:sz w:val="18"/>
          <w:szCs w:val="18"/>
          <w:lang w:val="pt-PT"/>
        </w:rPr>
        <w:t>,</w:t>
      </w:r>
      <w:r w:rsidRPr="00787BEE">
        <w:rPr>
          <w:sz w:val="18"/>
          <w:szCs w:val="18"/>
          <w:lang w:val="pt-PT"/>
        </w:rPr>
        <w:t xml:space="preserve"> paragraph 11, p.6.</w:t>
      </w:r>
    </w:p>
  </w:footnote>
  <w:footnote w:id="75">
    <w:p w14:paraId="482569E3" w14:textId="77777777" w:rsidR="00833153" w:rsidRPr="00171499" w:rsidRDefault="00833153" w:rsidP="00833153">
      <w:pPr>
        <w:pStyle w:val="FootnoteText"/>
        <w:rPr>
          <w:sz w:val="18"/>
          <w:szCs w:val="18"/>
          <w:lang w:val="pt-PT"/>
        </w:rPr>
      </w:pPr>
      <w:r w:rsidRPr="002E3B8A">
        <w:rPr>
          <w:rStyle w:val="FootnoteReference"/>
          <w:sz w:val="16"/>
          <w:szCs w:val="16"/>
        </w:rPr>
        <w:footnoteRef/>
      </w:r>
      <w:r w:rsidRPr="002E3B8A">
        <w:rPr>
          <w:sz w:val="16"/>
          <w:szCs w:val="16"/>
          <w:lang w:val="pt-PT"/>
        </w:rPr>
        <w:t xml:space="preserve"> </w:t>
      </w:r>
      <w:r w:rsidRPr="00171499">
        <w:rPr>
          <w:sz w:val="18"/>
          <w:szCs w:val="18"/>
          <w:lang w:val="pt-PT"/>
        </w:rPr>
        <w:t>UNEP/OzL.Pro/ExCom/58/7, paragraph 38, p.9.</w:t>
      </w:r>
    </w:p>
  </w:footnote>
  <w:footnote w:id="76">
    <w:p w14:paraId="5E5C0D91" w14:textId="77777777" w:rsidR="00833153" w:rsidRPr="001D6076" w:rsidRDefault="00833153" w:rsidP="00833153">
      <w:pPr>
        <w:pStyle w:val="FootnoteText"/>
        <w:rPr>
          <w:sz w:val="18"/>
          <w:szCs w:val="18"/>
        </w:rPr>
      </w:pPr>
      <w:r w:rsidRPr="00DB2B21">
        <w:rPr>
          <w:rStyle w:val="FootnoteReference"/>
          <w:sz w:val="18"/>
          <w:szCs w:val="18"/>
        </w:rPr>
        <w:footnoteRef/>
      </w:r>
      <w:r w:rsidRPr="00DB2B21">
        <w:rPr>
          <w:sz w:val="18"/>
          <w:szCs w:val="18"/>
        </w:rPr>
        <w:t xml:space="preserve"> </w:t>
      </w:r>
      <w:r w:rsidRPr="00DB2B21">
        <w:rPr>
          <w:sz w:val="18"/>
          <w:szCs w:val="18"/>
          <w:lang w:val="en-US"/>
        </w:rPr>
        <w:t>United Nations Evaluation Group (UNEG) Norms and Standards (2016), New York, Norm 4: Independence</w:t>
      </w:r>
      <w:r w:rsidRPr="00DB2B21">
        <w:rPr>
          <w:sz w:val="18"/>
          <w:szCs w:val="18"/>
        </w:rPr>
        <w:t>, seen annex I of the present document.</w:t>
      </w:r>
    </w:p>
  </w:footnote>
  <w:footnote w:id="77">
    <w:p w14:paraId="0C81674B" w14:textId="77777777" w:rsidR="00833153" w:rsidRPr="001D6076" w:rsidRDefault="00833153" w:rsidP="00833153">
      <w:pPr>
        <w:pStyle w:val="FootnoteText"/>
        <w:rPr>
          <w:sz w:val="18"/>
          <w:szCs w:val="18"/>
          <w:lang w:val="en-US"/>
        </w:rPr>
      </w:pPr>
      <w:r w:rsidRPr="001D6076">
        <w:rPr>
          <w:rStyle w:val="FootnoteReference"/>
        </w:rPr>
        <w:footnoteRef/>
      </w:r>
      <w:r w:rsidRPr="001D6076">
        <w:t xml:space="preserve"> </w:t>
      </w:r>
      <w:r w:rsidRPr="001D6076">
        <w:rPr>
          <w:sz w:val="18"/>
          <w:szCs w:val="18"/>
        </w:rPr>
        <w:t>UNEP/Ozl.Pro/ExCom/58/7, paragraph.</w:t>
      </w:r>
      <w:r w:rsidRPr="001D6076">
        <w:rPr>
          <w:sz w:val="18"/>
          <w:szCs w:val="18"/>
          <w:lang w:val="en-US"/>
        </w:rPr>
        <w:t>18 and annex II.</w:t>
      </w:r>
    </w:p>
  </w:footnote>
  <w:footnote w:id="78">
    <w:p w14:paraId="5B646623" w14:textId="77777777" w:rsidR="00833153" w:rsidRPr="001D6076" w:rsidRDefault="00833153" w:rsidP="00833153">
      <w:pPr>
        <w:pStyle w:val="FootnoteText"/>
        <w:rPr>
          <w:sz w:val="18"/>
          <w:szCs w:val="18"/>
        </w:rPr>
      </w:pPr>
      <w:r w:rsidRPr="001D6076">
        <w:rPr>
          <w:rStyle w:val="FootnoteReference"/>
          <w:sz w:val="18"/>
          <w:szCs w:val="18"/>
        </w:rPr>
        <w:footnoteRef/>
      </w:r>
      <w:r w:rsidRPr="001D6076">
        <w:rPr>
          <w:sz w:val="18"/>
          <w:szCs w:val="18"/>
        </w:rPr>
        <w:t xml:space="preserve"> United Nations Development Programme, DP/ 2019/29, “The revised UNDP evaluation policy”.</w:t>
      </w:r>
    </w:p>
  </w:footnote>
  <w:footnote w:id="79">
    <w:p w14:paraId="35AF27E7" w14:textId="77777777" w:rsidR="00833153" w:rsidRPr="00326526" w:rsidRDefault="00833153" w:rsidP="00833153">
      <w:pPr>
        <w:jc w:val="left"/>
        <w:rPr>
          <w:sz w:val="18"/>
          <w:szCs w:val="18"/>
        </w:rPr>
      </w:pPr>
      <w:r w:rsidRPr="001D6076">
        <w:rPr>
          <w:rStyle w:val="FootnoteReference"/>
          <w:sz w:val="18"/>
          <w:szCs w:val="18"/>
        </w:rPr>
        <w:footnoteRef/>
      </w:r>
      <w:r w:rsidRPr="001D6076">
        <w:rPr>
          <w:sz w:val="18"/>
          <w:szCs w:val="18"/>
        </w:rPr>
        <w:t xml:space="preserve"> United Nations Industrial Development Organization, UNIDO Secretariat, (DGB/2021/11, 21 September 2021), “Evaluation Policy”.</w:t>
      </w:r>
    </w:p>
  </w:footnote>
  <w:footnote w:id="80">
    <w:p w14:paraId="1B9AA4EF" w14:textId="77777777" w:rsidR="00833153" w:rsidRPr="00326526" w:rsidRDefault="00833153" w:rsidP="00833153">
      <w:pPr>
        <w:pStyle w:val="FootnoteText"/>
        <w:rPr>
          <w:sz w:val="18"/>
          <w:szCs w:val="18"/>
        </w:rPr>
      </w:pPr>
      <w:r w:rsidRPr="00326526">
        <w:rPr>
          <w:rStyle w:val="FootnoteReference"/>
          <w:sz w:val="18"/>
          <w:szCs w:val="18"/>
        </w:rPr>
        <w:footnoteRef/>
      </w:r>
      <w:r w:rsidRPr="00326526">
        <w:rPr>
          <w:sz w:val="18"/>
          <w:szCs w:val="18"/>
        </w:rPr>
        <w:t xml:space="preserve"> UNEP/OzL.Pro/ExCom/91/9 and UNEP/OzL.Pro/ExCom/93/9</w:t>
      </w:r>
    </w:p>
  </w:footnote>
  <w:footnote w:id="81">
    <w:p w14:paraId="16B61A67" w14:textId="77777777" w:rsidR="00833153" w:rsidRPr="00AF63B4" w:rsidRDefault="00833153" w:rsidP="00833153">
      <w:pPr>
        <w:pStyle w:val="FootnoteText"/>
        <w:rPr>
          <w:sz w:val="18"/>
          <w:szCs w:val="18"/>
          <w:lang w:val="en-US"/>
        </w:rPr>
      </w:pPr>
      <w:r w:rsidRPr="00326526">
        <w:rPr>
          <w:rStyle w:val="FootnoteReference"/>
          <w:sz w:val="18"/>
          <w:szCs w:val="18"/>
        </w:rPr>
        <w:footnoteRef/>
      </w:r>
      <w:r w:rsidRPr="00326526">
        <w:rPr>
          <w:sz w:val="18"/>
          <w:szCs w:val="18"/>
        </w:rPr>
        <w:t xml:space="preserve"> </w:t>
      </w:r>
      <w:hyperlink r:id="rId4" w:history="1">
        <w:r w:rsidRPr="00AF63B4">
          <w:rPr>
            <w:color w:val="0000FF"/>
            <w:sz w:val="18"/>
            <w:szCs w:val="18"/>
            <w:u w:val="single"/>
          </w:rPr>
          <w:t>Independent Evaluation Group (worldbankgroup.org)</w:t>
        </w:r>
      </w:hyperlink>
      <w:r w:rsidRPr="00AF63B4">
        <w:rPr>
          <w:sz w:val="18"/>
          <w:szCs w:val="18"/>
        </w:rPr>
        <w:t xml:space="preserve">. </w:t>
      </w:r>
      <w:r w:rsidRPr="00AF63B4">
        <w:rPr>
          <w:sz w:val="18"/>
          <w:szCs w:val="18"/>
          <w:lang w:val="en-US"/>
        </w:rPr>
        <w:t>The consultant was provided with an excel sheet which included the universe of 62 ICRs and ICRRs reports for Multilateral Fund projects undertaken between 1998 and 2020.</w:t>
      </w:r>
    </w:p>
  </w:footnote>
  <w:footnote w:id="82">
    <w:p w14:paraId="631F9006" w14:textId="77777777" w:rsidR="00833153" w:rsidRPr="00AF63B4" w:rsidRDefault="00833153" w:rsidP="00833153">
      <w:pPr>
        <w:pStyle w:val="FootnoteText"/>
        <w:rPr>
          <w:sz w:val="18"/>
          <w:szCs w:val="18"/>
          <w:lang w:val="pt-PT"/>
        </w:rPr>
      </w:pPr>
      <w:r w:rsidRPr="00AF63B4">
        <w:rPr>
          <w:rStyle w:val="FootnoteReference"/>
          <w:sz w:val="18"/>
          <w:szCs w:val="18"/>
        </w:rPr>
        <w:footnoteRef/>
      </w:r>
      <w:r w:rsidRPr="00AF63B4">
        <w:rPr>
          <w:sz w:val="18"/>
          <w:szCs w:val="18"/>
          <w:lang w:val="pt-PT"/>
        </w:rPr>
        <w:t xml:space="preserve"> UNEP/OzL.Pro/ExCom/89/15, paragraph 16, p.4.</w:t>
      </w:r>
    </w:p>
  </w:footnote>
  <w:footnote w:id="83">
    <w:p w14:paraId="4CE50F45" w14:textId="77777777" w:rsidR="00833153" w:rsidRPr="00AF63B4" w:rsidRDefault="00833153" w:rsidP="00833153">
      <w:pPr>
        <w:pStyle w:val="FootnoteText"/>
        <w:rPr>
          <w:sz w:val="18"/>
          <w:szCs w:val="18"/>
        </w:rPr>
      </w:pPr>
      <w:r w:rsidRPr="00AF63B4">
        <w:rPr>
          <w:rStyle w:val="FootnoteReference"/>
          <w:sz w:val="18"/>
          <w:szCs w:val="18"/>
        </w:rPr>
        <w:footnoteRef/>
      </w:r>
      <w:r w:rsidRPr="00AF63B4">
        <w:rPr>
          <w:sz w:val="18"/>
          <w:szCs w:val="18"/>
        </w:rPr>
        <w:t xml:space="preserve"> United Nations Evaluation Group, UNEG, Norms and Standars (2016), Norm 14: “Evaluation use and follow-up”, seen annex I of the present document.</w:t>
      </w:r>
    </w:p>
  </w:footnote>
  <w:footnote w:id="84">
    <w:p w14:paraId="0A87A2C9" w14:textId="77777777" w:rsidR="00833153" w:rsidRPr="006D2784" w:rsidRDefault="00833153" w:rsidP="00833153">
      <w:pPr>
        <w:pStyle w:val="FootnoteText"/>
        <w:rPr>
          <w:sz w:val="18"/>
          <w:szCs w:val="18"/>
          <w:lang w:val="en-US"/>
        </w:rPr>
      </w:pPr>
      <w:r w:rsidRPr="00AF63B4">
        <w:rPr>
          <w:rStyle w:val="FootnoteReference"/>
          <w:sz w:val="18"/>
          <w:szCs w:val="18"/>
        </w:rPr>
        <w:footnoteRef/>
      </w:r>
      <w:r w:rsidRPr="00AF63B4">
        <w:rPr>
          <w:sz w:val="18"/>
          <w:szCs w:val="18"/>
          <w:lang w:val="en-US"/>
        </w:rPr>
        <w:t xml:space="preserve"> Decision 89/1 in document UNEP/OzL.Pro/ExCom/89/15</w:t>
      </w:r>
      <w:r w:rsidRPr="006D2784">
        <w:rPr>
          <w:sz w:val="18"/>
          <w:szCs w:val="18"/>
          <w:lang w:val="en-US"/>
        </w:rPr>
        <w:t>.</w:t>
      </w:r>
    </w:p>
  </w:footnote>
  <w:footnote w:id="85">
    <w:p w14:paraId="107CAEE5" w14:textId="77777777" w:rsidR="00833153" w:rsidRPr="00317C60" w:rsidRDefault="00833153" w:rsidP="00833153">
      <w:pPr>
        <w:pStyle w:val="FootnoteText"/>
        <w:rPr>
          <w:sz w:val="18"/>
          <w:szCs w:val="18"/>
          <w:lang w:val="en-US"/>
        </w:rPr>
      </w:pPr>
      <w:r w:rsidRPr="006D2784">
        <w:rPr>
          <w:rStyle w:val="FootnoteReference"/>
          <w:sz w:val="18"/>
          <w:szCs w:val="18"/>
        </w:rPr>
        <w:footnoteRef/>
      </w:r>
      <w:r w:rsidRPr="006D2784">
        <w:rPr>
          <w:sz w:val="18"/>
          <w:szCs w:val="18"/>
          <w:lang w:val="pt-PT"/>
        </w:rPr>
        <w:t xml:space="preserve"> UNEP/Ozl.Pro/ExCom/58/7, paragraph. </w:t>
      </w:r>
      <w:r w:rsidRPr="006D2784">
        <w:rPr>
          <w:sz w:val="18"/>
          <w:szCs w:val="18"/>
          <w:lang w:val="en-US"/>
        </w:rPr>
        <w:t>18 and annex II.</w:t>
      </w:r>
    </w:p>
  </w:footnote>
  <w:footnote w:id="86">
    <w:p w14:paraId="1A4E51AC" w14:textId="77777777" w:rsidR="00833153" w:rsidRPr="002E405A" w:rsidRDefault="00833153" w:rsidP="00833153">
      <w:pPr>
        <w:pStyle w:val="FootnoteText"/>
      </w:pPr>
      <w:r>
        <w:rPr>
          <w:rStyle w:val="FootnoteReference"/>
        </w:rPr>
        <w:footnoteRef/>
      </w:r>
      <w:r>
        <w:t xml:space="preserve"> The information is based on the approved budgets in the monitoring and evaluation work programme documents, including for the years 2024 and 2025. </w:t>
      </w:r>
    </w:p>
  </w:footnote>
  <w:footnote w:id="87">
    <w:p w14:paraId="499FFC17" w14:textId="77777777" w:rsidR="00833153" w:rsidRPr="00317C60" w:rsidRDefault="00833153" w:rsidP="00833153">
      <w:pPr>
        <w:pStyle w:val="FootnoteText"/>
        <w:rPr>
          <w:sz w:val="18"/>
          <w:szCs w:val="18"/>
          <w:lang w:val="en-US"/>
        </w:rPr>
      </w:pPr>
      <w:r w:rsidRPr="00317C60">
        <w:rPr>
          <w:rStyle w:val="FootnoteReference"/>
          <w:sz w:val="18"/>
          <w:szCs w:val="18"/>
        </w:rPr>
        <w:footnoteRef/>
      </w:r>
      <w:r w:rsidRPr="00317C60">
        <w:rPr>
          <w:sz w:val="18"/>
          <w:szCs w:val="18"/>
        </w:rPr>
        <w:t xml:space="preserve"> Annex II in document UNEP/OzL.Pro/ExCom/94/7</w:t>
      </w:r>
    </w:p>
  </w:footnote>
  <w:footnote w:id="88">
    <w:p w14:paraId="1996D892" w14:textId="77777777" w:rsidR="00833153" w:rsidRPr="00317C60" w:rsidRDefault="00833153" w:rsidP="00833153">
      <w:pPr>
        <w:pStyle w:val="FootnoteText"/>
        <w:jc w:val="left"/>
        <w:rPr>
          <w:sz w:val="18"/>
          <w:szCs w:val="18"/>
          <w:lang w:val="en-US"/>
        </w:rPr>
      </w:pPr>
      <w:r w:rsidRPr="00317C60">
        <w:rPr>
          <w:rStyle w:val="FootnoteReference"/>
          <w:sz w:val="18"/>
          <w:szCs w:val="18"/>
        </w:rPr>
        <w:footnoteRef/>
      </w:r>
      <w:r w:rsidRPr="00317C60">
        <w:rPr>
          <w:sz w:val="18"/>
          <w:szCs w:val="18"/>
        </w:rPr>
        <w:t xml:space="preserve"> </w:t>
      </w:r>
      <w:r w:rsidRPr="00317C60">
        <w:rPr>
          <w:sz w:val="18"/>
          <w:szCs w:val="18"/>
        </w:rPr>
        <w:fldChar w:fldCharType="begin"/>
      </w:r>
      <w:r w:rsidRPr="00317C60">
        <w:rPr>
          <w:sz w:val="18"/>
          <w:szCs w:val="18"/>
        </w:rPr>
        <w:instrText xml:space="preserve"> DOCPROPERTY "Document number"  \* MERGEFORMAT </w:instrText>
      </w:r>
      <w:r w:rsidRPr="00317C60">
        <w:rPr>
          <w:sz w:val="18"/>
          <w:szCs w:val="18"/>
        </w:rPr>
        <w:fldChar w:fldCharType="separate"/>
      </w:r>
      <w:r w:rsidRPr="00317C60">
        <w:rPr>
          <w:sz w:val="18"/>
          <w:szCs w:val="18"/>
        </w:rPr>
        <w:t>UNEP/OzL.Pro/ExCom/80/9</w:t>
      </w:r>
      <w:r w:rsidRPr="00317C60">
        <w:rPr>
          <w:sz w:val="18"/>
          <w:szCs w:val="18"/>
        </w:rPr>
        <w:fldChar w:fldCharType="end"/>
      </w:r>
      <w:r w:rsidRPr="00317C60">
        <w:rPr>
          <w:sz w:val="18"/>
          <w:szCs w:val="18"/>
        </w:rPr>
        <w:t xml:space="preserve">, annex I and UNEP/OzL.Pro/ExCom/82/11, </w:t>
      </w:r>
      <w:r w:rsidRPr="00317C60">
        <w:rPr>
          <w:sz w:val="18"/>
          <w:szCs w:val="18"/>
          <w:lang w:val="en-US"/>
        </w:rPr>
        <w:t>annex I</w:t>
      </w:r>
    </w:p>
  </w:footnote>
  <w:footnote w:id="89">
    <w:p w14:paraId="4AFF2730" w14:textId="77777777" w:rsidR="00833153" w:rsidRPr="00317C60" w:rsidRDefault="00833153" w:rsidP="00833153">
      <w:pPr>
        <w:pStyle w:val="FootnoteText"/>
        <w:rPr>
          <w:lang w:val="en-US"/>
        </w:rPr>
      </w:pPr>
      <w:r w:rsidRPr="00317C60">
        <w:rPr>
          <w:rStyle w:val="FootnoteReference"/>
          <w:sz w:val="18"/>
          <w:szCs w:val="18"/>
        </w:rPr>
        <w:footnoteRef/>
      </w:r>
      <w:r w:rsidRPr="00317C60">
        <w:rPr>
          <w:sz w:val="18"/>
          <w:szCs w:val="18"/>
        </w:rPr>
        <w:t xml:space="preserve"> </w:t>
      </w:r>
      <w:r w:rsidRPr="00317C60">
        <w:rPr>
          <w:sz w:val="18"/>
          <w:szCs w:val="18"/>
          <w:lang w:val="en-US"/>
        </w:rPr>
        <w:t xml:space="preserve">MOPAN 2019 Assessments, Multilateral Fund for the Implementation of the Montreal </w:t>
      </w:r>
      <w:r w:rsidRPr="00DB2B21">
        <w:rPr>
          <w:sz w:val="18"/>
          <w:szCs w:val="18"/>
          <w:lang w:val="en-US"/>
        </w:rPr>
        <w:t>Protocol, p.9 published in December 2022.</w:t>
      </w:r>
    </w:p>
  </w:footnote>
  <w:footnote w:id="90">
    <w:p w14:paraId="398F4796" w14:textId="77777777" w:rsidR="00833153" w:rsidRPr="00E44A2D" w:rsidRDefault="00833153" w:rsidP="00833153">
      <w:pPr>
        <w:pStyle w:val="FootnoteText"/>
        <w:rPr>
          <w:lang w:val="en-US"/>
        </w:rPr>
      </w:pPr>
      <w:r>
        <w:rPr>
          <w:rStyle w:val="FootnoteReference"/>
        </w:rPr>
        <w:footnoteRef/>
      </w:r>
      <w:r>
        <w:t xml:space="preserve"> </w:t>
      </w:r>
      <w:r w:rsidRPr="00DA0CBD">
        <w:rPr>
          <w:sz w:val="18"/>
          <w:szCs w:val="18"/>
        </w:rPr>
        <w:t>UNEP/OzL.Pro/ExCom/89/15</w:t>
      </w:r>
    </w:p>
  </w:footnote>
  <w:footnote w:id="91">
    <w:p w14:paraId="48BA1597" w14:textId="77777777" w:rsidR="00833153" w:rsidRPr="00E117DD" w:rsidRDefault="00833153" w:rsidP="00833153">
      <w:pPr>
        <w:pStyle w:val="FootnoteText"/>
        <w:rPr>
          <w:sz w:val="18"/>
          <w:szCs w:val="18"/>
          <w:lang w:val="en-US"/>
        </w:rPr>
      </w:pPr>
      <w:r w:rsidRPr="00E117DD">
        <w:rPr>
          <w:rStyle w:val="FootnoteReference"/>
          <w:sz w:val="18"/>
          <w:szCs w:val="18"/>
        </w:rPr>
        <w:footnoteRef/>
      </w:r>
      <w:r w:rsidRPr="00E117DD">
        <w:rPr>
          <w:sz w:val="18"/>
          <w:szCs w:val="18"/>
        </w:rPr>
        <w:t xml:space="preserve"> </w:t>
      </w:r>
      <w:r w:rsidRPr="00E117DD">
        <w:rPr>
          <w:sz w:val="18"/>
          <w:szCs w:val="18"/>
          <w:lang w:val="en-US"/>
        </w:rPr>
        <w:t xml:space="preserve">MOPAN </w:t>
      </w:r>
      <w:r>
        <w:rPr>
          <w:sz w:val="18"/>
          <w:szCs w:val="18"/>
          <w:lang w:val="en-US"/>
        </w:rPr>
        <w:t xml:space="preserve">2019 </w:t>
      </w:r>
      <w:r w:rsidRPr="00E117DD">
        <w:rPr>
          <w:sz w:val="18"/>
          <w:szCs w:val="18"/>
          <w:lang w:val="en-US"/>
        </w:rPr>
        <w:t>report</w:t>
      </w:r>
      <w:r>
        <w:rPr>
          <w:sz w:val="18"/>
          <w:szCs w:val="18"/>
          <w:lang w:val="en-US"/>
        </w:rPr>
        <w:t>,</w:t>
      </w:r>
      <w:r w:rsidRPr="00E117DD">
        <w:rPr>
          <w:sz w:val="18"/>
          <w:szCs w:val="18"/>
          <w:lang w:val="en-US"/>
        </w:rPr>
        <w:t xml:space="preserve"> p.23</w:t>
      </w:r>
      <w:r>
        <w:rPr>
          <w:sz w:val="18"/>
          <w:szCs w:val="18"/>
          <w:lang w:val="en-US"/>
        </w:rPr>
        <w:t>.</w:t>
      </w:r>
    </w:p>
  </w:footnote>
  <w:footnote w:id="92">
    <w:p w14:paraId="25DB225D" w14:textId="77777777" w:rsidR="00833153" w:rsidRPr="0059077F" w:rsidRDefault="00833153" w:rsidP="00833153">
      <w:pPr>
        <w:pStyle w:val="FootnoteText"/>
      </w:pPr>
      <w:r>
        <w:rPr>
          <w:rStyle w:val="FootnoteReference"/>
        </w:rPr>
        <w:footnoteRef/>
      </w:r>
      <w:r w:rsidRPr="0059077F">
        <w:t xml:space="preserve"> </w:t>
      </w:r>
      <w:r w:rsidRPr="0059077F">
        <w:rPr>
          <w:sz w:val="18"/>
          <w:szCs w:val="18"/>
        </w:rPr>
        <w:t>Decision 56/8, para</w:t>
      </w:r>
      <w:r>
        <w:rPr>
          <w:sz w:val="18"/>
          <w:szCs w:val="18"/>
        </w:rPr>
        <w:t>graph</w:t>
      </w:r>
      <w:r w:rsidRPr="0059077F">
        <w:rPr>
          <w:sz w:val="18"/>
          <w:szCs w:val="18"/>
        </w:rPr>
        <w:t xml:space="preserve"> 57, p. 16, in document UNEP/Ozl.Pro/56/64.</w:t>
      </w:r>
    </w:p>
  </w:footnote>
  <w:footnote w:id="93">
    <w:p w14:paraId="62C221D3" w14:textId="77777777" w:rsidR="00833153" w:rsidRPr="005A28FB" w:rsidRDefault="00833153" w:rsidP="00833153">
      <w:pPr>
        <w:pStyle w:val="FootnoteText"/>
        <w:rPr>
          <w:rFonts w:asciiTheme="majorBidi" w:hAnsiTheme="majorBidi" w:cstheme="majorBidi"/>
          <w:sz w:val="18"/>
          <w:szCs w:val="18"/>
          <w:lang w:val="en-US"/>
        </w:rPr>
      </w:pPr>
      <w:r w:rsidRPr="005A28FB">
        <w:rPr>
          <w:rStyle w:val="FootnoteReference"/>
          <w:rFonts w:asciiTheme="majorBidi" w:hAnsiTheme="majorBidi" w:cstheme="majorBidi"/>
          <w:sz w:val="18"/>
          <w:szCs w:val="18"/>
        </w:rPr>
        <w:footnoteRef/>
      </w:r>
      <w:r w:rsidRPr="005A28FB">
        <w:rPr>
          <w:rFonts w:asciiTheme="majorBidi" w:hAnsiTheme="majorBidi" w:cstheme="majorBidi"/>
          <w:sz w:val="18"/>
          <w:szCs w:val="18"/>
        </w:rPr>
        <w:t xml:space="preserve"> </w:t>
      </w:r>
      <w:r w:rsidRPr="005A28FB">
        <w:rPr>
          <w:rStyle w:val="cf01"/>
          <w:rFonts w:asciiTheme="majorBidi" w:hAnsiTheme="majorBidi" w:cstheme="majorBidi"/>
        </w:rPr>
        <w:t>Internal working documents prepared by the current SMEO to improve outreach of evaluation products.</w:t>
      </w:r>
    </w:p>
  </w:footnote>
  <w:footnote w:id="94">
    <w:p w14:paraId="4C9885E6" w14:textId="77777777" w:rsidR="00833153" w:rsidRPr="004B532D" w:rsidRDefault="00833153" w:rsidP="00833153">
      <w:pPr>
        <w:pStyle w:val="FootnoteText"/>
        <w:rPr>
          <w:sz w:val="18"/>
          <w:szCs w:val="18"/>
          <w:lang w:val="en-US"/>
        </w:rPr>
      </w:pPr>
      <w:r w:rsidRPr="00DB2B21">
        <w:rPr>
          <w:rStyle w:val="FootnoteReference"/>
          <w:sz w:val="18"/>
          <w:szCs w:val="18"/>
        </w:rPr>
        <w:footnoteRef/>
      </w:r>
      <w:r w:rsidRPr="00DB2B21">
        <w:rPr>
          <w:sz w:val="18"/>
          <w:szCs w:val="18"/>
        </w:rPr>
        <w:t xml:space="preserve"> </w:t>
      </w:r>
      <w:r w:rsidRPr="00DB2B21">
        <w:rPr>
          <w:color w:val="000000" w:themeColor="text1"/>
          <w:sz w:val="18"/>
          <w:szCs w:val="18"/>
        </w:rPr>
        <w:t>United Nations Evaluation Group, UNEG, Norms and Standards for Evaluation, (2016), Norm 12: Evaluation policy, New York, see annex I of the presenet document.</w:t>
      </w:r>
    </w:p>
  </w:footnote>
  <w:footnote w:id="95">
    <w:p w14:paraId="1255B820" w14:textId="77777777" w:rsidR="00833153" w:rsidRPr="007B60F6" w:rsidRDefault="00833153" w:rsidP="00833153">
      <w:pPr>
        <w:pStyle w:val="FootnoteText"/>
        <w:rPr>
          <w:lang w:val="en-US"/>
        </w:rPr>
      </w:pPr>
      <w:r w:rsidRPr="004B532D">
        <w:rPr>
          <w:rStyle w:val="FootnoteReference"/>
          <w:sz w:val="18"/>
          <w:szCs w:val="18"/>
        </w:rPr>
        <w:footnoteRef/>
      </w:r>
      <w:r>
        <w:rPr>
          <w:sz w:val="18"/>
          <w:szCs w:val="18"/>
        </w:rPr>
        <w:t xml:space="preserve"> </w:t>
      </w:r>
      <w:r w:rsidRPr="009C2A53">
        <w:rPr>
          <w:sz w:val="18"/>
          <w:szCs w:val="18"/>
          <w:lang w:val="en-US"/>
        </w:rPr>
        <w:t>Administrative Instruction, Evaluation in the United Nations Secretariat, ST/AI/2021/3, August 6, 2021,</w:t>
      </w:r>
      <w:r w:rsidRPr="009C2A53">
        <w:rPr>
          <w:sz w:val="18"/>
          <w:szCs w:val="18"/>
        </w:rPr>
        <w:t xml:space="preserve"> </w:t>
      </w:r>
      <w:hyperlink r:id="rId5" w:history="1">
        <w:r w:rsidRPr="009C2A53">
          <w:rPr>
            <w:color w:val="0000FF"/>
            <w:sz w:val="18"/>
            <w:szCs w:val="18"/>
            <w:u w:val="single"/>
          </w:rPr>
          <w:t>ST/AI/2021/3 (undocs.org)</w:t>
        </w:r>
      </w:hyperlink>
    </w:p>
  </w:footnote>
  <w:footnote w:id="96">
    <w:p w14:paraId="7D8568DB" w14:textId="77777777" w:rsidR="00833153" w:rsidRPr="00B043C3" w:rsidRDefault="00833153" w:rsidP="00833153">
      <w:pPr>
        <w:pStyle w:val="FootnoteText"/>
        <w:jc w:val="left"/>
        <w:rPr>
          <w:sz w:val="18"/>
          <w:szCs w:val="18"/>
          <w:lang w:val="en-US"/>
        </w:rPr>
      </w:pPr>
      <w:r w:rsidRPr="00B043C3">
        <w:rPr>
          <w:rStyle w:val="FootnoteReference"/>
          <w:sz w:val="18"/>
          <w:szCs w:val="18"/>
        </w:rPr>
        <w:footnoteRef/>
      </w:r>
      <w:r w:rsidRPr="00B043C3">
        <w:rPr>
          <w:sz w:val="18"/>
          <w:szCs w:val="18"/>
        </w:rPr>
        <w:t xml:space="preserve"> </w:t>
      </w:r>
      <w:r w:rsidRPr="00B043C3">
        <w:rPr>
          <w:sz w:val="18"/>
          <w:szCs w:val="18"/>
          <w:lang w:val="en-US"/>
        </w:rPr>
        <w:t>U</w:t>
      </w:r>
      <w:r>
        <w:rPr>
          <w:sz w:val="18"/>
          <w:szCs w:val="18"/>
          <w:lang w:val="en-US"/>
        </w:rPr>
        <w:t xml:space="preserve">nited </w:t>
      </w:r>
      <w:r w:rsidRPr="00B043C3">
        <w:rPr>
          <w:sz w:val="18"/>
          <w:szCs w:val="18"/>
          <w:lang w:val="en-US"/>
        </w:rPr>
        <w:t>N</w:t>
      </w:r>
      <w:r>
        <w:rPr>
          <w:sz w:val="18"/>
          <w:szCs w:val="18"/>
          <w:lang w:val="en-US"/>
        </w:rPr>
        <w:t>ations</w:t>
      </w:r>
      <w:r w:rsidRPr="00B043C3">
        <w:rPr>
          <w:sz w:val="18"/>
          <w:szCs w:val="18"/>
          <w:lang w:val="en-US"/>
        </w:rPr>
        <w:t xml:space="preserve"> Evaluation Group</w:t>
      </w:r>
      <w:r>
        <w:rPr>
          <w:sz w:val="18"/>
          <w:szCs w:val="18"/>
          <w:lang w:val="en-US"/>
        </w:rPr>
        <w:t>, UNEG,</w:t>
      </w:r>
      <w:r w:rsidRPr="00B043C3">
        <w:rPr>
          <w:sz w:val="18"/>
          <w:szCs w:val="18"/>
          <w:lang w:val="en-US"/>
        </w:rPr>
        <w:t xml:space="preserve"> Norms and Standards</w:t>
      </w:r>
      <w:r>
        <w:rPr>
          <w:sz w:val="18"/>
          <w:szCs w:val="18"/>
          <w:lang w:val="en-US"/>
        </w:rPr>
        <w:t xml:space="preserve"> for Evaluation</w:t>
      </w:r>
      <w:r w:rsidRPr="00B043C3">
        <w:rPr>
          <w:sz w:val="18"/>
          <w:szCs w:val="18"/>
          <w:lang w:val="en-US"/>
        </w:rPr>
        <w:t xml:space="preserve"> (2016)</w:t>
      </w:r>
      <w:r>
        <w:rPr>
          <w:sz w:val="18"/>
          <w:szCs w:val="18"/>
          <w:lang w:val="en-US"/>
        </w:rPr>
        <w:t>, New York</w:t>
      </w:r>
      <w:r w:rsidRPr="00B043C3">
        <w:rPr>
          <w:sz w:val="18"/>
          <w:szCs w:val="18"/>
          <w:lang w:val="en-US"/>
        </w:rPr>
        <w:t xml:space="preserve"> - specifically Standard 4.7 Human right-based approach and gender mainstreaming </w:t>
      </w:r>
      <w:r w:rsidRPr="00DB2B21">
        <w:rPr>
          <w:sz w:val="18"/>
          <w:szCs w:val="18"/>
          <w:lang w:val="en-US"/>
        </w:rPr>
        <w:t>strategy, see annex I of the present document.</w:t>
      </w:r>
    </w:p>
  </w:footnote>
  <w:footnote w:id="97">
    <w:p w14:paraId="28BEB019" w14:textId="02F7E458" w:rsidR="00A7727E" w:rsidRDefault="00A7727E" w:rsidP="00191595">
      <w:pPr>
        <w:pStyle w:val="FootnoteText"/>
        <w:bidi/>
        <w:rPr>
          <w:rtl/>
          <w:lang w:bidi="ar-LB"/>
        </w:rPr>
      </w:pPr>
      <w:r>
        <w:rPr>
          <w:rStyle w:val="FootnoteReference"/>
        </w:rPr>
        <w:footnoteRef/>
      </w:r>
      <w:r>
        <w:t xml:space="preserve"> </w:t>
      </w:r>
      <w:r w:rsidR="00191595" w:rsidRPr="00191595">
        <w:rPr>
          <w:rtl/>
        </w:rPr>
        <w:t xml:space="preserve">فريق الأمم المتحدة المعني بالتقييم (2016). قواعد ومعايير التقييم، نيويورك، </w:t>
      </w:r>
      <w:hyperlink r:id="rId6" w:history="1">
        <w:r w:rsidR="00191595" w:rsidRPr="00191595">
          <w:rPr>
            <w:rStyle w:val="Hyperlink"/>
            <w:rtl/>
          </w:rPr>
          <w:t>قواعد ومعايير فريق الأمم المتحدة المعني بالتقييم</w:t>
        </w:r>
      </w:hyperlink>
      <w:r w:rsidR="00191595" w:rsidRPr="00191595">
        <w:rPr>
          <w:rtl/>
        </w:rPr>
        <w:t>، بالإنجليزية-2017.</w:t>
      </w:r>
    </w:p>
  </w:footnote>
  <w:footnote w:id="98">
    <w:p w14:paraId="0C6F5003" w14:textId="7BB03A44" w:rsidR="00A7727E" w:rsidRDefault="00A7727E" w:rsidP="00191595">
      <w:pPr>
        <w:pStyle w:val="FootnoteText"/>
        <w:bidi/>
        <w:rPr>
          <w:rtl/>
          <w:lang w:bidi="ar-LB"/>
        </w:rPr>
      </w:pPr>
      <w:r>
        <w:rPr>
          <w:rStyle w:val="FootnoteReference"/>
        </w:rPr>
        <w:footnoteRef/>
      </w:r>
      <w:r>
        <w:t xml:space="preserve"> </w:t>
      </w:r>
      <w:r w:rsidR="00191595">
        <w:rPr>
          <w:rFonts w:hint="cs"/>
          <w:rtl/>
        </w:rPr>
        <w:t xml:space="preserve">الوثيقة </w:t>
      </w:r>
      <w:r w:rsidR="00191595" w:rsidRPr="0099483C">
        <w:rPr>
          <w:color w:val="000000" w:themeColor="text1"/>
          <w:sz w:val="18"/>
          <w:szCs w:val="18"/>
        </w:rPr>
        <w:t>ST/AI/2021/3</w:t>
      </w:r>
      <w:r w:rsidR="00191595">
        <w:rPr>
          <w:rFonts w:hint="cs"/>
          <w:color w:val="000000" w:themeColor="text1"/>
          <w:sz w:val="18"/>
          <w:szCs w:val="18"/>
          <w:rtl/>
        </w:rPr>
        <w:t>،</w:t>
      </w:r>
      <w:r w:rsidR="00191595">
        <w:rPr>
          <w:rFonts w:hint="cs"/>
          <w:rtl/>
        </w:rPr>
        <w:t xml:space="preserve"> </w:t>
      </w:r>
      <w:r w:rsidR="00191595" w:rsidRPr="00191595">
        <w:rPr>
          <w:rtl/>
        </w:rPr>
        <w:t>أغسطس</w:t>
      </w:r>
      <w:r w:rsidR="00191595">
        <w:rPr>
          <w:rFonts w:hint="cs"/>
          <w:rtl/>
        </w:rPr>
        <w:t>/ آب</w:t>
      </w:r>
      <w:r w:rsidR="00191595" w:rsidRPr="00191595">
        <w:rPr>
          <w:rtl/>
        </w:rPr>
        <w:t xml:space="preserve"> 2021</w:t>
      </w:r>
      <w:r w:rsidR="00191595">
        <w:rPr>
          <w:rFonts w:hint="cs"/>
          <w:rtl/>
        </w:rPr>
        <w:t>،</w:t>
      </w:r>
      <w:r w:rsidR="00191595" w:rsidRPr="00191595">
        <w:rPr>
          <w:rtl/>
        </w:rPr>
        <w:t xml:space="preserve"> والمبادئ التوجيهية ذات الصلة</w:t>
      </w:r>
      <w:r w:rsidR="00191595">
        <w:rPr>
          <w:rFonts w:hint="cs"/>
          <w:rtl/>
        </w:rPr>
        <w:t>،</w:t>
      </w:r>
      <w:r w:rsidR="00191595" w:rsidRPr="00191595">
        <w:rPr>
          <w:rtl/>
        </w:rPr>
        <w:t xml:space="preserve"> </w:t>
      </w:r>
      <w:hyperlink r:id="rId7" w:history="1">
        <w:r w:rsidR="00191595" w:rsidRPr="00191595">
          <w:rPr>
            <w:rStyle w:val="Hyperlink"/>
            <w:rtl/>
          </w:rPr>
          <w:t>التعليمات الإدارية بشأن التقييم في الأمانة العامة للأمم المتحدة</w:t>
        </w:r>
      </w:hyperlink>
      <w:r w:rsidR="00191595" w:rsidRPr="00191595">
        <w:rPr>
          <w:rtl/>
        </w:rPr>
        <w:t>.</w:t>
      </w:r>
    </w:p>
  </w:footnote>
  <w:footnote w:id="99">
    <w:p w14:paraId="5EED3F8E" w14:textId="626E1CB5" w:rsidR="00A7727E" w:rsidRDefault="00A7727E" w:rsidP="00191595">
      <w:pPr>
        <w:pStyle w:val="FootnoteText"/>
        <w:bidi/>
        <w:rPr>
          <w:rtl/>
        </w:rPr>
      </w:pPr>
      <w:r>
        <w:rPr>
          <w:rStyle w:val="FootnoteReference"/>
        </w:rPr>
        <w:footnoteRef/>
      </w:r>
      <w:r>
        <w:t xml:space="preserve"> </w:t>
      </w:r>
      <w:r w:rsidR="00191595">
        <w:rPr>
          <w:rFonts w:hint="cs"/>
          <w:rtl/>
        </w:rPr>
        <w:t>انظر القسم سابعاً.</w:t>
      </w:r>
    </w:p>
    <w:p w14:paraId="17BDB48C" w14:textId="4E704CF0" w:rsidR="00191595" w:rsidRDefault="00191595" w:rsidP="00191595">
      <w:pPr>
        <w:pStyle w:val="FootnoteText"/>
        <w:bidi/>
        <w:rPr>
          <w:rtl/>
          <w:lang w:bidi="ar-LB"/>
        </w:rPr>
      </w:pPr>
      <w:r w:rsidRPr="00191595">
        <w:rPr>
          <w:rtl/>
          <w:lang w:bidi="ar-LB"/>
        </w:rPr>
        <w:t>(*) يشير هذا المخطط إلى سياسات التقييم في المنظمات المماثلة - برنامج الأمم المتحدة للبيئة، وبرنامج الأمم المتحدة الإنمائي، ومنظمة الأمم المتحدة للتنمية الصناعية، ومرفق البيئة العالمية، وصندوق التكيف، والأمم المتحدة</w:t>
      </w:r>
      <w:r>
        <w:rPr>
          <w:rFonts w:hint="cs"/>
          <w:rtl/>
          <w:lang w:bidi="ar-LB"/>
        </w:rPr>
        <w:t>. الوثيقة</w:t>
      </w:r>
      <w:r w:rsidRPr="00191595">
        <w:rPr>
          <w:rtl/>
          <w:lang w:bidi="ar-LB"/>
        </w:rPr>
        <w:t xml:space="preserve"> </w:t>
      </w:r>
      <w:r w:rsidRPr="00191595">
        <w:rPr>
          <w:lang w:bidi="ar-LB"/>
        </w:rPr>
        <w:t>ST/AI/2021/3</w:t>
      </w:r>
      <w:r w:rsidRPr="00191595">
        <w:rPr>
          <w:rtl/>
          <w:lang w:bidi="ar-LB"/>
        </w:rPr>
        <w:t>.</w:t>
      </w:r>
    </w:p>
  </w:footnote>
  <w:footnote w:id="100">
    <w:p w14:paraId="1AE752E1" w14:textId="7F7CFC2B" w:rsidR="0018081F" w:rsidRPr="00B539D2" w:rsidRDefault="0034396F" w:rsidP="00B539D2">
      <w:pPr>
        <w:pStyle w:val="FootnoteText"/>
        <w:bidi/>
        <w:rPr>
          <w:rtl/>
          <w:lang w:val="en-US" w:bidi="ar-LB"/>
        </w:rPr>
      </w:pPr>
      <w:r>
        <w:rPr>
          <w:rStyle w:val="FootnoteReference"/>
        </w:rPr>
        <w:t xml:space="preserve"> 4</w:t>
      </w:r>
      <w:r w:rsidR="0018081F">
        <w:t xml:space="preserve"> </w:t>
      </w:r>
      <w:r w:rsidR="00B539D2">
        <w:rPr>
          <w:rFonts w:hint="cs"/>
          <w:rtl/>
          <w:lang w:val="en-US" w:bidi="ar-LB"/>
        </w:rPr>
        <w:t xml:space="preserve">الوثيقة </w:t>
      </w:r>
      <w:r w:rsidR="00B539D2" w:rsidRPr="008A7C5C">
        <w:rPr>
          <w:sz w:val="18"/>
          <w:szCs w:val="18"/>
        </w:rPr>
        <w:t>UNEP/OzL.Pro/ExCom/58/7</w:t>
      </w:r>
      <w:r w:rsidR="00B539D2">
        <w:rPr>
          <w:rFonts w:hint="cs"/>
          <w:sz w:val="18"/>
          <w:szCs w:val="18"/>
          <w:rtl/>
        </w:rPr>
        <w:t>.</w:t>
      </w:r>
    </w:p>
  </w:footnote>
  <w:footnote w:id="101">
    <w:p w14:paraId="2C781160" w14:textId="77777777" w:rsidR="00B62EFA" w:rsidRPr="00603ADD" w:rsidRDefault="00B62EFA" w:rsidP="00B62EFA">
      <w:pPr>
        <w:pStyle w:val="FootnoteText"/>
        <w:rPr>
          <w:lang w:val="en-US"/>
        </w:rPr>
      </w:pPr>
      <w:r>
        <w:rPr>
          <w:rStyle w:val="FootnoteReference"/>
        </w:rPr>
        <w:footnoteRef/>
      </w:r>
      <w:r>
        <w:t xml:space="preserve"> </w:t>
      </w:r>
      <w:r w:rsidRPr="00722BBD">
        <w:rPr>
          <w:lang w:val="en-US"/>
        </w:rPr>
        <w:t xml:space="preserve">See </w:t>
      </w:r>
      <w:r>
        <w:rPr>
          <w:lang w:val="en-US"/>
        </w:rPr>
        <w:t>a</w:t>
      </w:r>
      <w:r w:rsidRPr="00722BBD">
        <w:rPr>
          <w:lang w:val="en-US"/>
        </w:rPr>
        <w:t xml:space="preserve">nnex </w:t>
      </w:r>
      <w:r>
        <w:rPr>
          <w:lang w:val="en-US"/>
        </w:rPr>
        <w:t>I</w:t>
      </w:r>
      <w:r w:rsidRPr="00722BBD">
        <w:rPr>
          <w:lang w:val="en-US"/>
        </w:rPr>
        <w:t xml:space="preserve"> on UNEG Norms and Standards on Integrating Human Rights and Gender Equality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288BC" w14:textId="39364E23" w:rsidR="007A35D9" w:rsidRDefault="007A35D9">
    <w:pPr>
      <w:jc w:val="right"/>
    </w:pPr>
    <w:fldSimple w:instr=" DOCPROPERTY &quot;Document number&quot;  \* MERGEFORMAT ">
      <w:r>
        <w:t>UNEP/OzL.Pro/ExCom</w:t>
      </w:r>
      <w:r w:rsidR="00483F2E">
        <w:t>/95/10</w:t>
      </w:r>
    </w:fldSimple>
  </w:p>
  <w:p w14:paraId="19E48644" w14:textId="77777777" w:rsidR="007A35D9" w:rsidRDefault="007A35D9"/>
  <w:p w14:paraId="6EFF9CD1" w14:textId="77777777" w:rsidR="007A35D9" w:rsidRDefault="007A35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29EA6" w14:textId="77777777" w:rsidR="007A35D9" w:rsidRDefault="007A35D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AF4F0" w14:textId="77777777" w:rsidR="00483F2E" w:rsidRDefault="00483F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C1307" w14:textId="77777777" w:rsidR="00833153" w:rsidRDefault="0083315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EC40A" w14:textId="77777777" w:rsidR="007E5D09" w:rsidRDefault="007E5D09"/>
  <w:p w14:paraId="24E37E0A" w14:textId="77777777" w:rsidR="007E5D09" w:rsidRDefault="007E5D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92F9F" w14:textId="77777777" w:rsidR="007E5D09" w:rsidRDefault="007E5D09">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4BB5A" w14:textId="77777777" w:rsidR="00E27B62" w:rsidRDefault="00E27B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2CFEA" w14:textId="77777777" w:rsidR="007E5D09" w:rsidRDefault="007E5D09">
    <w:pPr>
      <w:rPr>
        <w:lang w:val="en-US"/>
      </w:rPr>
    </w:pPr>
  </w:p>
  <w:p w14:paraId="0BC54A49" w14:textId="77777777" w:rsidR="00C75A2B" w:rsidRPr="00C75A2B" w:rsidRDefault="00C75A2B">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5A592" w14:textId="77777777" w:rsidR="007E5D09" w:rsidRDefault="007E5D09"/>
  <w:p w14:paraId="5EADBD56" w14:textId="77777777" w:rsidR="007E5D09" w:rsidRDefault="007E5D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78535" w14:textId="77777777" w:rsidR="007E5D09" w:rsidRDefault="001777AB" w:rsidP="00393115">
    <w:pPr>
      <w:jc w:val="right"/>
    </w:pPr>
    <w:fldSimple w:instr=" DOCPROPERTY &quot;Document number&quot;  \* MERGEFORMAT ">
      <w:r>
        <w:t>UNEP/OzL.Pro/ExCom/95/1</w:t>
      </w:r>
    </w:fldSimple>
  </w:p>
  <w:p w14:paraId="00FE18F3" w14:textId="3708D743" w:rsidR="007E5D09" w:rsidRPr="005C26EE" w:rsidRDefault="00017133" w:rsidP="00393115">
    <w:pPr>
      <w:jc w:val="right"/>
      <w:rPr>
        <w:lang w:val="en-US" w:bidi="ar-LB"/>
      </w:rPr>
    </w:pPr>
    <w:r>
      <w:t>Annex I</w:t>
    </w:r>
    <w:r w:rsidR="005C26EE">
      <w:rPr>
        <w:lang w:val="en-US" w:bidi="ar-LB"/>
      </w:rPr>
      <w:t>I</w:t>
    </w:r>
  </w:p>
  <w:p w14:paraId="2F0FDBD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618F4EC"/>
    <w:lvl w:ilvl="0">
      <w:start w:val="1"/>
      <w:numFmt w:val="decimal"/>
      <w:pStyle w:val="Heading1"/>
      <w:lvlText w:val="%1."/>
      <w:lvlJc w:val="left"/>
      <w:pPr>
        <w:tabs>
          <w:tab w:val="num" w:pos="0"/>
        </w:tabs>
        <w:ind w:left="0" w:firstLine="0"/>
      </w:pPr>
      <w:rPr>
        <w:b w:val="0"/>
        <w:bCs w:val="0"/>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3C4F7D"/>
    <w:multiLevelType w:val="multilevel"/>
    <w:tmpl w:val="F766AEE4"/>
    <w:lvl w:ilvl="0">
      <w:start w:val="1"/>
      <w:numFmt w:val="decimal"/>
      <w:lvlText w:val="%1."/>
      <w:lvlJc w:val="left"/>
      <w:pPr>
        <w:tabs>
          <w:tab w:val="num" w:pos="0"/>
        </w:tabs>
        <w:ind w:left="0" w:firstLine="0"/>
      </w:pPr>
    </w:lvl>
    <w:lvl w:ilvl="1">
      <w:start w:val="1"/>
      <w:numFmt w:val="arabicAbjad"/>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5F877A1"/>
    <w:multiLevelType w:val="hybridMultilevel"/>
    <w:tmpl w:val="07222062"/>
    <w:lvl w:ilvl="0" w:tplc="754C3E54">
      <w:start w:val="1"/>
      <w:numFmt w:val="arabicAbjad"/>
      <w:lvlText w:val="(%1)"/>
      <w:lvlJc w:val="right"/>
      <w:pPr>
        <w:ind w:left="720" w:hanging="360"/>
      </w:pPr>
      <w:rPr>
        <w:rFonts w:hint="default"/>
      </w:rPr>
    </w:lvl>
    <w:lvl w:ilvl="1" w:tplc="B812FD7E">
      <w:start w:val="1"/>
      <w:numFmt w:val="arabicAlpha"/>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15555"/>
    <w:multiLevelType w:val="multilevel"/>
    <w:tmpl w:val="076AB536"/>
    <w:lvl w:ilvl="0">
      <w:start w:val="1"/>
      <w:numFmt w:val="decimal"/>
      <w:lvlText w:val="%1."/>
      <w:lvlJc w:val="left"/>
      <w:pPr>
        <w:tabs>
          <w:tab w:val="num" w:pos="0"/>
        </w:tabs>
        <w:ind w:left="0" w:firstLine="0"/>
      </w:pPr>
    </w:lvl>
    <w:lvl w:ilvl="1">
      <w:start w:val="1"/>
      <w:numFmt w:val="arabicAbjad"/>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8843978"/>
    <w:multiLevelType w:val="hybridMultilevel"/>
    <w:tmpl w:val="9C8056EE"/>
    <w:lvl w:ilvl="0" w:tplc="8642310A">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C609FA"/>
    <w:multiLevelType w:val="hybridMultilevel"/>
    <w:tmpl w:val="8C506088"/>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EF3B5C"/>
    <w:multiLevelType w:val="hybridMultilevel"/>
    <w:tmpl w:val="68642822"/>
    <w:lvl w:ilvl="0" w:tplc="89EA690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E51A1"/>
    <w:multiLevelType w:val="hybridMultilevel"/>
    <w:tmpl w:val="9B5EE75C"/>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2345C6"/>
    <w:multiLevelType w:val="hybridMultilevel"/>
    <w:tmpl w:val="7C58B58C"/>
    <w:lvl w:ilvl="0" w:tplc="A48C3B9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5162C"/>
    <w:multiLevelType w:val="hybridMultilevel"/>
    <w:tmpl w:val="8606374C"/>
    <w:lvl w:ilvl="0" w:tplc="FFFFFFFF">
      <w:start w:val="1"/>
      <w:numFmt w:val="arabicAbjad"/>
      <w:lvlText w:val="(%1)"/>
      <w:lvlJc w:val="right"/>
      <w:pPr>
        <w:ind w:left="720" w:hanging="360"/>
      </w:pPr>
      <w:rPr>
        <w:rFonts w:hint="default"/>
      </w:rPr>
    </w:lvl>
    <w:lvl w:ilvl="1" w:tplc="754C3E54">
      <w:start w:val="1"/>
      <w:numFmt w:val="arabicAbjad"/>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A262A5"/>
    <w:multiLevelType w:val="hybridMultilevel"/>
    <w:tmpl w:val="071E726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347955"/>
    <w:multiLevelType w:val="hybridMultilevel"/>
    <w:tmpl w:val="1E145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C55A86"/>
    <w:multiLevelType w:val="hybridMultilevel"/>
    <w:tmpl w:val="B25858A2"/>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903477"/>
    <w:multiLevelType w:val="hybridMultilevel"/>
    <w:tmpl w:val="EEFA9ABC"/>
    <w:lvl w:ilvl="0" w:tplc="86DACA5E">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43B38"/>
    <w:multiLevelType w:val="hybridMultilevel"/>
    <w:tmpl w:val="30EA11B2"/>
    <w:lvl w:ilvl="0" w:tplc="754C3E54">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640FE4"/>
    <w:multiLevelType w:val="hybridMultilevel"/>
    <w:tmpl w:val="4B22AAF0"/>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EC0E2D"/>
    <w:multiLevelType w:val="hybridMultilevel"/>
    <w:tmpl w:val="1C5E84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1A6F22"/>
    <w:multiLevelType w:val="hybridMultilevel"/>
    <w:tmpl w:val="742C2DC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5C13DA"/>
    <w:multiLevelType w:val="hybridMultilevel"/>
    <w:tmpl w:val="6E3EB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BD06B6"/>
    <w:multiLevelType w:val="multilevel"/>
    <w:tmpl w:val="076AB536"/>
    <w:lvl w:ilvl="0">
      <w:start w:val="1"/>
      <w:numFmt w:val="decimal"/>
      <w:lvlText w:val="%1."/>
      <w:lvlJc w:val="left"/>
      <w:pPr>
        <w:tabs>
          <w:tab w:val="num" w:pos="0"/>
        </w:tabs>
        <w:ind w:left="0" w:firstLine="0"/>
      </w:pPr>
    </w:lvl>
    <w:lvl w:ilvl="1">
      <w:start w:val="1"/>
      <w:numFmt w:val="arabicAbjad"/>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1D1107A"/>
    <w:multiLevelType w:val="hybridMultilevel"/>
    <w:tmpl w:val="B856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812E4"/>
    <w:multiLevelType w:val="hybridMultilevel"/>
    <w:tmpl w:val="AFE4358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365C7A"/>
    <w:multiLevelType w:val="hybridMultilevel"/>
    <w:tmpl w:val="0EE2378C"/>
    <w:lvl w:ilvl="0" w:tplc="DD9AF756">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57695"/>
    <w:multiLevelType w:val="hybridMultilevel"/>
    <w:tmpl w:val="CC8C939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E07808"/>
    <w:multiLevelType w:val="multilevel"/>
    <w:tmpl w:val="076AB536"/>
    <w:lvl w:ilvl="0">
      <w:start w:val="1"/>
      <w:numFmt w:val="decimal"/>
      <w:lvlText w:val="%1."/>
      <w:lvlJc w:val="left"/>
      <w:pPr>
        <w:tabs>
          <w:tab w:val="num" w:pos="0"/>
        </w:tabs>
        <w:ind w:left="0" w:firstLine="0"/>
      </w:pPr>
    </w:lvl>
    <w:lvl w:ilvl="1">
      <w:start w:val="1"/>
      <w:numFmt w:val="arabicAbjad"/>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645A160B"/>
    <w:multiLevelType w:val="hybridMultilevel"/>
    <w:tmpl w:val="6778F7A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6CB540B"/>
    <w:multiLevelType w:val="hybridMultilevel"/>
    <w:tmpl w:val="F2AA23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B6960C9"/>
    <w:multiLevelType w:val="hybridMultilevel"/>
    <w:tmpl w:val="7A44195E"/>
    <w:lvl w:ilvl="0" w:tplc="754C3E54">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0054ED"/>
    <w:multiLevelType w:val="hybridMultilevel"/>
    <w:tmpl w:val="73388530"/>
    <w:lvl w:ilvl="0" w:tplc="E4C4D1FE">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F7170"/>
    <w:multiLevelType w:val="hybridMultilevel"/>
    <w:tmpl w:val="6BF0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1144F"/>
    <w:multiLevelType w:val="multilevel"/>
    <w:tmpl w:val="076AB536"/>
    <w:lvl w:ilvl="0">
      <w:start w:val="1"/>
      <w:numFmt w:val="decimal"/>
      <w:lvlText w:val="%1."/>
      <w:lvlJc w:val="left"/>
      <w:pPr>
        <w:tabs>
          <w:tab w:val="num" w:pos="0"/>
        </w:tabs>
        <w:ind w:left="0" w:firstLine="0"/>
      </w:pPr>
    </w:lvl>
    <w:lvl w:ilvl="1">
      <w:start w:val="1"/>
      <w:numFmt w:val="arabicAbjad"/>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77CD48BB"/>
    <w:multiLevelType w:val="hybridMultilevel"/>
    <w:tmpl w:val="CD0AA01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565FC8"/>
    <w:multiLevelType w:val="hybridMultilevel"/>
    <w:tmpl w:val="088654D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E8B017F"/>
    <w:multiLevelType w:val="hybridMultilevel"/>
    <w:tmpl w:val="1548C6E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F275620"/>
    <w:multiLevelType w:val="hybridMultilevel"/>
    <w:tmpl w:val="2F5E9104"/>
    <w:lvl w:ilvl="0" w:tplc="FFFFFFFF">
      <w:start w:val="1"/>
      <w:numFmt w:val="arabicAbjad"/>
      <w:lvlText w:val="(%1)"/>
      <w:lvlJc w:val="right"/>
      <w:pPr>
        <w:ind w:left="720" w:hanging="360"/>
      </w:pPr>
      <w:rPr>
        <w:rFonts w:hint="default"/>
      </w:rPr>
    </w:lvl>
    <w:lvl w:ilvl="1" w:tplc="754C3E54">
      <w:start w:val="1"/>
      <w:numFmt w:val="arabicAbjad"/>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8664577">
    <w:abstractNumId w:val="0"/>
  </w:num>
  <w:num w:numId="2" w16cid:durableId="1668440767">
    <w:abstractNumId w:val="11"/>
  </w:num>
  <w:num w:numId="3" w16cid:durableId="1667854031">
    <w:abstractNumId w:val="21"/>
  </w:num>
  <w:num w:numId="4" w16cid:durableId="1318270324">
    <w:abstractNumId w:val="23"/>
  </w:num>
  <w:num w:numId="5" w16cid:durableId="2133593865">
    <w:abstractNumId w:val="37"/>
  </w:num>
  <w:num w:numId="6" w16cid:durableId="1935045211">
    <w:abstractNumId w:val="13"/>
  </w:num>
  <w:num w:numId="7" w16cid:durableId="287786418">
    <w:abstractNumId w:val="28"/>
  </w:num>
  <w:num w:numId="8" w16cid:durableId="1582594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0344322">
    <w:abstractNumId w:val="1"/>
  </w:num>
  <w:num w:numId="10" w16cid:durableId="931667494">
    <w:abstractNumId w:val="2"/>
  </w:num>
  <w:num w:numId="11" w16cid:durableId="16202283">
    <w:abstractNumId w:val="0"/>
  </w:num>
  <w:num w:numId="12" w16cid:durableId="1678845412">
    <w:abstractNumId w:val="3"/>
  </w:num>
  <w:num w:numId="13" w16cid:durableId="432870545">
    <w:abstractNumId w:val="22"/>
  </w:num>
  <w:num w:numId="14" w16cid:durableId="1240168831">
    <w:abstractNumId w:val="34"/>
  </w:num>
  <w:num w:numId="15" w16cid:durableId="1582837614">
    <w:abstractNumId w:val="16"/>
  </w:num>
  <w:num w:numId="16" w16cid:durableId="925576133">
    <w:abstractNumId w:val="33"/>
  </w:num>
  <w:num w:numId="17" w16cid:durableId="1317687392">
    <w:abstractNumId w:val="20"/>
  </w:num>
  <w:num w:numId="18" w16cid:durableId="687953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8959472">
    <w:abstractNumId w:val="39"/>
  </w:num>
  <w:num w:numId="20" w16cid:durableId="1379209764">
    <w:abstractNumId w:val="4"/>
  </w:num>
  <w:num w:numId="21" w16cid:durableId="1044594326">
    <w:abstractNumId w:val="9"/>
  </w:num>
  <w:num w:numId="22" w16cid:durableId="1450705962">
    <w:abstractNumId w:val="31"/>
  </w:num>
  <w:num w:numId="23" w16cid:durableId="1550876599">
    <w:abstractNumId w:val="24"/>
  </w:num>
  <w:num w:numId="24" w16cid:durableId="1985691543">
    <w:abstractNumId w:val="25"/>
  </w:num>
  <w:num w:numId="25" w16cid:durableId="2010062424">
    <w:abstractNumId w:val="8"/>
  </w:num>
  <w:num w:numId="26" w16cid:durableId="1885024477">
    <w:abstractNumId w:val="6"/>
  </w:num>
  <w:num w:numId="27" w16cid:durableId="1027178322">
    <w:abstractNumId w:val="19"/>
  </w:num>
  <w:num w:numId="28" w16cid:durableId="307244747">
    <w:abstractNumId w:val="26"/>
  </w:num>
  <w:num w:numId="29" w16cid:durableId="1982995508">
    <w:abstractNumId w:val="15"/>
  </w:num>
  <w:num w:numId="30" w16cid:durableId="727656774">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4048261">
    <w:abstractNumId w:val="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6869338">
    <w:abstractNumId w:val="30"/>
  </w:num>
  <w:num w:numId="33" w16cid:durableId="1818960278">
    <w:abstractNumId w:val="12"/>
  </w:num>
  <w:num w:numId="34" w16cid:durableId="341588576">
    <w:abstractNumId w:val="18"/>
  </w:num>
  <w:num w:numId="35" w16cid:durableId="438725081">
    <w:abstractNumId w:val="35"/>
  </w:num>
  <w:num w:numId="36" w16cid:durableId="1959876893">
    <w:abstractNumId w:val="38"/>
  </w:num>
  <w:num w:numId="37" w16cid:durableId="1794977942">
    <w:abstractNumId w:val="14"/>
  </w:num>
  <w:num w:numId="38" w16cid:durableId="300842305">
    <w:abstractNumId w:val="36"/>
  </w:num>
  <w:num w:numId="39" w16cid:durableId="868877484">
    <w:abstractNumId w:val="32"/>
  </w:num>
  <w:num w:numId="40" w16cid:durableId="1435906038">
    <w:abstractNumId w:val="10"/>
  </w:num>
  <w:num w:numId="41" w16cid:durableId="809980810">
    <w:abstractNumId w:val="5"/>
  </w:num>
  <w:num w:numId="42" w16cid:durableId="707150252">
    <w:abstractNumId w:val="7"/>
  </w:num>
  <w:num w:numId="43" w16cid:durableId="1063915872">
    <w:abstractNumId w:val="17"/>
  </w:num>
  <w:num w:numId="44" w16cid:durableId="865286640">
    <w:abstractNumId w:val="29"/>
  </w:num>
  <w:num w:numId="45" w16cid:durableId="33235515">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AB"/>
    <w:rsid w:val="00013372"/>
    <w:rsid w:val="00017133"/>
    <w:rsid w:val="00017644"/>
    <w:rsid w:val="00025A40"/>
    <w:rsid w:val="0002696D"/>
    <w:rsid w:val="0003197D"/>
    <w:rsid w:val="0004254A"/>
    <w:rsid w:val="00053736"/>
    <w:rsid w:val="0008167A"/>
    <w:rsid w:val="00081DA0"/>
    <w:rsid w:val="000861FE"/>
    <w:rsid w:val="000C2FE8"/>
    <w:rsid w:val="000C7E8B"/>
    <w:rsid w:val="000D46BD"/>
    <w:rsid w:val="000D7776"/>
    <w:rsid w:val="000E0770"/>
    <w:rsid w:val="000E13C2"/>
    <w:rsid w:val="000F0BAD"/>
    <w:rsid w:val="000F1B01"/>
    <w:rsid w:val="0010046F"/>
    <w:rsid w:val="00170997"/>
    <w:rsid w:val="001777AB"/>
    <w:rsid w:val="0018081F"/>
    <w:rsid w:val="00191595"/>
    <w:rsid w:val="001C293A"/>
    <w:rsid w:val="001D2B45"/>
    <w:rsid w:val="001E2C37"/>
    <w:rsid w:val="002018C4"/>
    <w:rsid w:val="00201B9E"/>
    <w:rsid w:val="00204081"/>
    <w:rsid w:val="00220E2E"/>
    <w:rsid w:val="0022104F"/>
    <w:rsid w:val="00247CDA"/>
    <w:rsid w:val="002914C4"/>
    <w:rsid w:val="002B0061"/>
    <w:rsid w:val="002B535E"/>
    <w:rsid w:val="002E4EDB"/>
    <w:rsid w:val="002E6A6F"/>
    <w:rsid w:val="002E7EF7"/>
    <w:rsid w:val="002F0C09"/>
    <w:rsid w:val="002F42F9"/>
    <w:rsid w:val="002F505F"/>
    <w:rsid w:val="00311016"/>
    <w:rsid w:val="00315465"/>
    <w:rsid w:val="00324E57"/>
    <w:rsid w:val="0032579D"/>
    <w:rsid w:val="00336DB4"/>
    <w:rsid w:val="0034396F"/>
    <w:rsid w:val="0035441C"/>
    <w:rsid w:val="00387FD3"/>
    <w:rsid w:val="00393115"/>
    <w:rsid w:val="003C2491"/>
    <w:rsid w:val="003C2739"/>
    <w:rsid w:val="003C563A"/>
    <w:rsid w:val="003D19D1"/>
    <w:rsid w:val="003D281C"/>
    <w:rsid w:val="003F2852"/>
    <w:rsid w:val="003F6976"/>
    <w:rsid w:val="00416AD7"/>
    <w:rsid w:val="004372CE"/>
    <w:rsid w:val="00442473"/>
    <w:rsid w:val="00457285"/>
    <w:rsid w:val="00461856"/>
    <w:rsid w:val="004676FF"/>
    <w:rsid w:val="00483F2E"/>
    <w:rsid w:val="004A38DF"/>
    <w:rsid w:val="004B631F"/>
    <w:rsid w:val="004C5B74"/>
    <w:rsid w:val="0051109F"/>
    <w:rsid w:val="005142E7"/>
    <w:rsid w:val="00525286"/>
    <w:rsid w:val="0053096E"/>
    <w:rsid w:val="005369A0"/>
    <w:rsid w:val="00543A31"/>
    <w:rsid w:val="00544684"/>
    <w:rsid w:val="00546241"/>
    <w:rsid w:val="00584ED8"/>
    <w:rsid w:val="005A70CF"/>
    <w:rsid w:val="005B2DA6"/>
    <w:rsid w:val="005B65DF"/>
    <w:rsid w:val="005C26EE"/>
    <w:rsid w:val="005C5BDA"/>
    <w:rsid w:val="005C7D4A"/>
    <w:rsid w:val="005E2D70"/>
    <w:rsid w:val="005F5584"/>
    <w:rsid w:val="00624AEF"/>
    <w:rsid w:val="00662A73"/>
    <w:rsid w:val="006672ED"/>
    <w:rsid w:val="006759DA"/>
    <w:rsid w:val="006B4A7B"/>
    <w:rsid w:val="006B7C70"/>
    <w:rsid w:val="006C0070"/>
    <w:rsid w:val="006C7A8A"/>
    <w:rsid w:val="006D2A9A"/>
    <w:rsid w:val="006D7641"/>
    <w:rsid w:val="006E1D9D"/>
    <w:rsid w:val="006F2A2C"/>
    <w:rsid w:val="00702662"/>
    <w:rsid w:val="00715DF1"/>
    <w:rsid w:val="00737441"/>
    <w:rsid w:val="00744F66"/>
    <w:rsid w:val="00786775"/>
    <w:rsid w:val="00791A1A"/>
    <w:rsid w:val="007A35D9"/>
    <w:rsid w:val="007C6EF9"/>
    <w:rsid w:val="007D141D"/>
    <w:rsid w:val="007D26D6"/>
    <w:rsid w:val="007D567C"/>
    <w:rsid w:val="007E20B0"/>
    <w:rsid w:val="007E5D09"/>
    <w:rsid w:val="008016B4"/>
    <w:rsid w:val="008077E5"/>
    <w:rsid w:val="00833153"/>
    <w:rsid w:val="0084173D"/>
    <w:rsid w:val="00842F62"/>
    <w:rsid w:val="008555F2"/>
    <w:rsid w:val="00883B01"/>
    <w:rsid w:val="00885865"/>
    <w:rsid w:val="008B16F0"/>
    <w:rsid w:val="008B2207"/>
    <w:rsid w:val="008B480E"/>
    <w:rsid w:val="008C3184"/>
    <w:rsid w:val="008D0C36"/>
    <w:rsid w:val="008E1A15"/>
    <w:rsid w:val="008E2901"/>
    <w:rsid w:val="008E3DF3"/>
    <w:rsid w:val="008F58F8"/>
    <w:rsid w:val="00900D4E"/>
    <w:rsid w:val="0090339C"/>
    <w:rsid w:val="00911DDA"/>
    <w:rsid w:val="00913524"/>
    <w:rsid w:val="00920424"/>
    <w:rsid w:val="00932295"/>
    <w:rsid w:val="0094116E"/>
    <w:rsid w:val="00945E9D"/>
    <w:rsid w:val="009566F2"/>
    <w:rsid w:val="00971762"/>
    <w:rsid w:val="00983FD1"/>
    <w:rsid w:val="0099129D"/>
    <w:rsid w:val="00994724"/>
    <w:rsid w:val="009A5140"/>
    <w:rsid w:val="009B1876"/>
    <w:rsid w:val="009B646C"/>
    <w:rsid w:val="009B74F9"/>
    <w:rsid w:val="009C0CBD"/>
    <w:rsid w:val="009C46B2"/>
    <w:rsid w:val="009C5DEC"/>
    <w:rsid w:val="009D7B60"/>
    <w:rsid w:val="009F6B9A"/>
    <w:rsid w:val="009F6C39"/>
    <w:rsid w:val="00A236F3"/>
    <w:rsid w:val="00A44778"/>
    <w:rsid w:val="00A44E2D"/>
    <w:rsid w:val="00A65B6C"/>
    <w:rsid w:val="00A755B6"/>
    <w:rsid w:val="00A7727E"/>
    <w:rsid w:val="00A907AD"/>
    <w:rsid w:val="00AB268A"/>
    <w:rsid w:val="00AB4886"/>
    <w:rsid w:val="00AC38C9"/>
    <w:rsid w:val="00AE27A7"/>
    <w:rsid w:val="00AE7157"/>
    <w:rsid w:val="00AE7F57"/>
    <w:rsid w:val="00B011CA"/>
    <w:rsid w:val="00B10D7E"/>
    <w:rsid w:val="00B11DB6"/>
    <w:rsid w:val="00B137DD"/>
    <w:rsid w:val="00B40E87"/>
    <w:rsid w:val="00B539D2"/>
    <w:rsid w:val="00B62EFA"/>
    <w:rsid w:val="00B81E83"/>
    <w:rsid w:val="00B832E7"/>
    <w:rsid w:val="00BB1C42"/>
    <w:rsid w:val="00BF20B1"/>
    <w:rsid w:val="00C0337B"/>
    <w:rsid w:val="00C27B58"/>
    <w:rsid w:val="00C512B1"/>
    <w:rsid w:val="00C55EF2"/>
    <w:rsid w:val="00C7391D"/>
    <w:rsid w:val="00C75A2B"/>
    <w:rsid w:val="00C83E39"/>
    <w:rsid w:val="00C941ED"/>
    <w:rsid w:val="00CA1BD7"/>
    <w:rsid w:val="00CB2572"/>
    <w:rsid w:val="00CC7D8B"/>
    <w:rsid w:val="00CD0121"/>
    <w:rsid w:val="00CD4932"/>
    <w:rsid w:val="00CE6269"/>
    <w:rsid w:val="00D006A9"/>
    <w:rsid w:val="00D45C4D"/>
    <w:rsid w:val="00D6339B"/>
    <w:rsid w:val="00D678A1"/>
    <w:rsid w:val="00D74B0A"/>
    <w:rsid w:val="00DA2288"/>
    <w:rsid w:val="00DB3B44"/>
    <w:rsid w:val="00DC3A4C"/>
    <w:rsid w:val="00DD5D02"/>
    <w:rsid w:val="00DF2FB9"/>
    <w:rsid w:val="00E04B90"/>
    <w:rsid w:val="00E1360E"/>
    <w:rsid w:val="00E278C4"/>
    <w:rsid w:val="00E27B62"/>
    <w:rsid w:val="00E77656"/>
    <w:rsid w:val="00E85962"/>
    <w:rsid w:val="00E86EBE"/>
    <w:rsid w:val="00E9496E"/>
    <w:rsid w:val="00E9725C"/>
    <w:rsid w:val="00EC108E"/>
    <w:rsid w:val="00EC189E"/>
    <w:rsid w:val="00EC55E6"/>
    <w:rsid w:val="00EC757F"/>
    <w:rsid w:val="00EE5E12"/>
    <w:rsid w:val="00EE7A32"/>
    <w:rsid w:val="00EF25E5"/>
    <w:rsid w:val="00EF566C"/>
    <w:rsid w:val="00F52A0E"/>
    <w:rsid w:val="00F60699"/>
    <w:rsid w:val="00F632EE"/>
    <w:rsid w:val="00F63456"/>
    <w:rsid w:val="00F824F1"/>
    <w:rsid w:val="00F92FAF"/>
    <w:rsid w:val="00FA3436"/>
    <w:rsid w:val="00FD2613"/>
    <w:rsid w:val="00FD395D"/>
    <w:rsid w:val="00FE0AE7"/>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5AC4C35"/>
  <w15:docId w15:val="{CA667580-2067-4BAC-AE8C-C705E748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pPr>
      <w:widowControl w:val="0"/>
      <w:numPr>
        <w:ilvl w:val="2"/>
        <w:numId w:val="11"/>
      </w:numPr>
      <w:spacing w:after="240"/>
      <w:outlineLvl w:val="2"/>
    </w:pPr>
  </w:style>
  <w:style w:type="paragraph" w:styleId="Heading4">
    <w:name w:val="heading 4"/>
    <w:aliases w:val="Heading 11,para 4,Título 41,Heading 41,标题 41,He=ding 41,heading 4"/>
    <w:basedOn w:val="Normal"/>
    <w:next w:val="Heading9"/>
    <w:link w:val="Heading4Char"/>
    <w:qFormat/>
    <w:pPr>
      <w:keepNext/>
      <w:numPr>
        <w:ilvl w:val="3"/>
        <w:numId w:val="11"/>
      </w:numPr>
      <w:spacing w:before="240" w:after="60"/>
      <w:outlineLvl w:val="3"/>
    </w:pPr>
  </w:style>
  <w:style w:type="paragraph" w:styleId="Heading5">
    <w:name w:val="heading 5"/>
    <w:basedOn w:val="Normal"/>
    <w:next w:val="Normal"/>
    <w:link w:val="Heading5Char"/>
    <w:uiPriority w:val="9"/>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1"/>
      </w:numPr>
      <w:spacing w:before="240" w:after="60"/>
      <w:outlineLvl w:val="5"/>
    </w:pPr>
    <w:rPr>
      <w:rFonts w:ascii="Arial" w:hAnsi="Arial"/>
      <w:i/>
    </w:rPr>
  </w:style>
  <w:style w:type="paragraph" w:styleId="Heading7">
    <w:name w:val="heading 7"/>
    <w:basedOn w:val="Normal"/>
    <w:next w:val="Normal"/>
    <w:link w:val="Heading7Char"/>
    <w:qFormat/>
    <w:pPr>
      <w:numPr>
        <w:ilvl w:val="6"/>
        <w:numId w:val="1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uiPriority w:val="35"/>
    <w:qFormat/>
    <w:pPr>
      <w:bidi/>
      <w:ind w:left="180" w:hanging="180"/>
      <w:jc w:val="lowKashida"/>
    </w:pPr>
    <w:rPr>
      <w:rFonts w:cs="Simplified Arabic"/>
      <w:szCs w:val="32"/>
      <w:lang w:val="en-US" w:eastAsia="en-CA"/>
    </w:rPr>
  </w:style>
  <w:style w:type="character" w:styleId="PageNumber">
    <w:name w:val="page number"/>
    <w:basedOn w:val="DefaultParagraphFont"/>
    <w:uiPriority w:val="99"/>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Ref,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link w:val="ListParagraphChar"/>
    <w:uiPriority w:val="1"/>
    <w:qFormat/>
    <w:rsid w:val="00B011CA"/>
    <w:pPr>
      <w:ind w:left="720"/>
      <w:contextualSpacing/>
    </w:p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A35D9"/>
    <w:rPr>
      <w:sz w:val="24"/>
      <w:lang w:val="en-GB" w:bidi="ar-DZ"/>
    </w:rPr>
  </w:style>
  <w:style w:type="character" w:customStyle="1" w:styleId="HeaderChar">
    <w:name w:val="Header Char"/>
    <w:basedOn w:val="DefaultParagraphFont"/>
    <w:link w:val="Header"/>
    <w:rsid w:val="007A35D9"/>
    <w:rPr>
      <w:sz w:val="24"/>
      <w:lang w:val="en-GB" w:bidi="ar-DZ"/>
    </w:rPr>
  </w:style>
  <w:style w:type="paragraph" w:styleId="EndnoteText">
    <w:name w:val="endnote text"/>
    <w:basedOn w:val="Normal"/>
    <w:link w:val="EndnoteTextChar"/>
    <w:uiPriority w:val="99"/>
    <w:semiHidden/>
    <w:unhideWhenUsed/>
    <w:rsid w:val="003D281C"/>
    <w:rPr>
      <w:sz w:val="20"/>
    </w:rPr>
  </w:style>
  <w:style w:type="character" w:customStyle="1" w:styleId="EndnoteTextChar">
    <w:name w:val="Endnote Text Char"/>
    <w:basedOn w:val="DefaultParagraphFont"/>
    <w:link w:val="EndnoteText"/>
    <w:uiPriority w:val="99"/>
    <w:semiHidden/>
    <w:rsid w:val="003D281C"/>
    <w:rPr>
      <w:lang w:val="en-GB" w:bidi="ar-DZ"/>
    </w:rPr>
  </w:style>
  <w:style w:type="character" w:styleId="EndnoteReference">
    <w:name w:val="endnote reference"/>
    <w:basedOn w:val="DefaultParagraphFont"/>
    <w:uiPriority w:val="99"/>
    <w:semiHidden/>
    <w:unhideWhenUsed/>
    <w:rsid w:val="003D281C"/>
    <w:rPr>
      <w:vertAlign w:val="superscript"/>
    </w:rPr>
  </w:style>
  <w:style w:type="character" w:customStyle="1" w:styleId="cf01">
    <w:name w:val="cf01"/>
    <w:basedOn w:val="DefaultParagraphFont"/>
    <w:rsid w:val="00715DF1"/>
    <w:rPr>
      <w:rFonts w:ascii="Segoe UI" w:hAnsi="Segoe UI" w:cs="Segoe UI" w:hint="default"/>
      <w:sz w:val="18"/>
      <w:szCs w:val="18"/>
    </w:rPr>
  </w:style>
  <w:style w:type="character" w:styleId="Hyperlink">
    <w:name w:val="Hyperlink"/>
    <w:basedOn w:val="DefaultParagraphFont"/>
    <w:uiPriority w:val="99"/>
    <w:unhideWhenUsed/>
    <w:rsid w:val="00191595"/>
    <w:rPr>
      <w:color w:val="0000FF" w:themeColor="hyperlink"/>
      <w:u w:val="single"/>
    </w:rPr>
  </w:style>
  <w:style w:type="character" w:styleId="UnresolvedMention">
    <w:name w:val="Unresolved Mention"/>
    <w:basedOn w:val="DefaultParagraphFont"/>
    <w:uiPriority w:val="99"/>
    <w:semiHidden/>
    <w:unhideWhenUsed/>
    <w:rsid w:val="00191595"/>
    <w:rPr>
      <w:color w:val="605E5C"/>
      <w:shd w:val="clear" w:color="auto" w:fill="E1DFDD"/>
    </w:rPr>
  </w:style>
  <w:style w:type="table" w:customStyle="1" w:styleId="TableGrid10">
    <w:name w:val="Table Grid1"/>
    <w:basedOn w:val="TableNormal"/>
    <w:next w:val="TableGrid"/>
    <w:rsid w:val="00833153"/>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833153"/>
    <w:rPr>
      <w:sz w:val="24"/>
      <w:lang w:val="en-GB" w:bidi="ar-DZ"/>
    </w:rPr>
  </w:style>
  <w:style w:type="paragraph" w:customStyle="1" w:styleId="Newheader4">
    <w:name w:val="New header 4"/>
    <w:basedOn w:val="Heading4"/>
    <w:next w:val="Normal"/>
    <w:qFormat/>
    <w:rsid w:val="00B62EFA"/>
    <w:pPr>
      <w:numPr>
        <w:ilvl w:val="0"/>
        <w:numId w:val="0"/>
      </w:numPr>
      <w:tabs>
        <w:tab w:val="num" w:pos="-90"/>
      </w:tabs>
      <w:spacing w:before="0" w:after="240"/>
      <w:ind w:left="2880" w:hanging="720"/>
    </w:pPr>
    <w:rPr>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B62EFA"/>
    <w:rPr>
      <w:sz w:val="24"/>
      <w:lang w:val="en-GB" w:bidi="ar-DZ"/>
    </w:rPr>
  </w:style>
  <w:style w:type="paragraph" w:styleId="Revision">
    <w:name w:val="Revision"/>
    <w:hidden/>
    <w:uiPriority w:val="99"/>
    <w:semiHidden/>
    <w:rsid w:val="00B62EFA"/>
    <w:rPr>
      <w:sz w:val="22"/>
      <w:szCs w:val="22"/>
      <w:lang w:val="en-CA"/>
    </w:rPr>
  </w:style>
  <w:style w:type="table" w:customStyle="1" w:styleId="Table3Deffects11">
    <w:name w:val="Table 3D effects 11"/>
    <w:basedOn w:val="TableNormal"/>
    <w:next w:val="Table3Deffects1"/>
    <w:semiHidden/>
    <w:rsid w:val="00B62EFA"/>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62EFA"/>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62EFA"/>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62EFA"/>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62EFA"/>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62EFA"/>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62EFA"/>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62EFA"/>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62EFA"/>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62EFA"/>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B62EFA"/>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62EFA"/>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62EFA"/>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62EFA"/>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62EFA"/>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B62EFA"/>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B62EFA"/>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B62EF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62EFA"/>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62EFA"/>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62EFA"/>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62EF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62EFA"/>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62EFA"/>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62EFA"/>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62EFA"/>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62EFA"/>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62EFA"/>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62EF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62EF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62EF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62EFA"/>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62EF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62EF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62EFA"/>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62EFA"/>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62EFA"/>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62EFA"/>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62EFA"/>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62EF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B62EFA"/>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62EFA"/>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62EFA"/>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B62EFA"/>
    <w:pPr>
      <w:numPr>
        <w:ilvl w:val="0"/>
        <w:numId w:val="0"/>
      </w:numPr>
      <w:tabs>
        <w:tab w:val="num" w:pos="-90"/>
      </w:tabs>
      <w:ind w:left="2776" w:hanging="706"/>
    </w:pPr>
    <w:rPr>
      <w:sz w:val="22"/>
      <w:szCs w:val="22"/>
      <w:lang w:bidi="ar-SA"/>
    </w:rPr>
  </w:style>
  <w:style w:type="paragraph" w:styleId="Quote">
    <w:name w:val="Quote"/>
    <w:basedOn w:val="Normal"/>
    <w:next w:val="Normal"/>
    <w:link w:val="QuoteChar"/>
    <w:uiPriority w:val="29"/>
    <w:qFormat/>
    <w:rsid w:val="00B62EFA"/>
    <w:pPr>
      <w:spacing w:before="160" w:after="160"/>
      <w:jc w:val="center"/>
    </w:pPr>
    <w:rPr>
      <w:i/>
      <w:iCs/>
      <w:color w:val="404040" w:themeColor="text1" w:themeTint="BF"/>
      <w:sz w:val="22"/>
      <w:szCs w:val="22"/>
      <w:lang w:bidi="ar-SA"/>
    </w:rPr>
  </w:style>
  <w:style w:type="character" w:customStyle="1" w:styleId="QuoteChar">
    <w:name w:val="Quote Char"/>
    <w:basedOn w:val="DefaultParagraphFont"/>
    <w:link w:val="Quote"/>
    <w:uiPriority w:val="29"/>
    <w:rsid w:val="00B62EFA"/>
    <w:rPr>
      <w:i/>
      <w:iCs/>
      <w:color w:val="404040" w:themeColor="text1" w:themeTint="BF"/>
      <w:sz w:val="22"/>
      <w:szCs w:val="22"/>
      <w:lang w:val="en-GB"/>
    </w:rPr>
  </w:style>
  <w:style w:type="character" w:styleId="IntenseEmphasis">
    <w:name w:val="Intense Emphasis"/>
    <w:basedOn w:val="DefaultParagraphFont"/>
    <w:uiPriority w:val="21"/>
    <w:qFormat/>
    <w:rsid w:val="00B62EFA"/>
    <w:rPr>
      <w:i/>
      <w:iCs/>
      <w:color w:val="365F91" w:themeColor="accent1" w:themeShade="BF"/>
    </w:rPr>
  </w:style>
  <w:style w:type="paragraph" w:styleId="IntenseQuote">
    <w:name w:val="Intense Quote"/>
    <w:basedOn w:val="Normal"/>
    <w:next w:val="Normal"/>
    <w:link w:val="IntenseQuoteChar"/>
    <w:uiPriority w:val="30"/>
    <w:qFormat/>
    <w:rsid w:val="00B62E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sz w:val="22"/>
      <w:szCs w:val="22"/>
      <w:lang w:bidi="ar-SA"/>
    </w:rPr>
  </w:style>
  <w:style w:type="character" w:customStyle="1" w:styleId="IntenseQuoteChar">
    <w:name w:val="Intense Quote Char"/>
    <w:basedOn w:val="DefaultParagraphFont"/>
    <w:link w:val="IntenseQuote"/>
    <w:uiPriority w:val="30"/>
    <w:rsid w:val="00B62EFA"/>
    <w:rPr>
      <w:i/>
      <w:iCs/>
      <w:color w:val="365F91" w:themeColor="accent1" w:themeShade="BF"/>
      <w:sz w:val="22"/>
      <w:szCs w:val="22"/>
      <w:lang w:val="en-GB"/>
    </w:rPr>
  </w:style>
  <w:style w:type="character" w:styleId="IntenseReference">
    <w:name w:val="Intense Reference"/>
    <w:basedOn w:val="DefaultParagraphFont"/>
    <w:uiPriority w:val="32"/>
    <w:qFormat/>
    <w:rsid w:val="00B62EFA"/>
    <w:rPr>
      <w:b/>
      <w:bCs/>
      <w:smallCaps/>
      <w:color w:val="365F91" w:themeColor="accent1" w:themeShade="BF"/>
      <w:spacing w:val="5"/>
    </w:rPr>
  </w:style>
  <w:style w:type="paragraph" w:styleId="BodyText">
    <w:name w:val="Body Text"/>
    <w:basedOn w:val="Normal"/>
    <w:link w:val="BodyTextChar"/>
    <w:uiPriority w:val="1"/>
    <w:qFormat/>
    <w:rsid w:val="00B62EFA"/>
    <w:pPr>
      <w:widowControl w:val="0"/>
      <w:autoSpaceDE w:val="0"/>
      <w:autoSpaceDN w:val="0"/>
    </w:pPr>
    <w:rPr>
      <w:rFonts w:ascii="Arial" w:eastAsia="Arial" w:hAnsi="Arial" w:cs="Arial"/>
      <w:sz w:val="22"/>
      <w:szCs w:val="22"/>
      <w:lang w:val="en-US" w:bidi="ar-SA"/>
    </w:rPr>
  </w:style>
  <w:style w:type="character" w:customStyle="1" w:styleId="BodyTextChar">
    <w:name w:val="Body Text Char"/>
    <w:basedOn w:val="DefaultParagraphFont"/>
    <w:link w:val="BodyText"/>
    <w:uiPriority w:val="1"/>
    <w:rsid w:val="00B62EFA"/>
    <w:rPr>
      <w:rFonts w:ascii="Arial" w:eastAsia="Arial" w:hAnsi="Arial" w:cs="Arial"/>
      <w:sz w:val="22"/>
      <w:szCs w:val="22"/>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62EFA"/>
    <w:rPr>
      <w:rFonts w:asciiTheme="majorHAnsi" w:eastAsiaTheme="majorEastAsia" w:hAnsiTheme="majorHAnsi" w:cstheme="majorBidi"/>
      <w:color w:val="365F91" w:themeColor="accent1" w:themeShade="BF"/>
      <w:sz w:val="40"/>
      <w:szCs w:val="40"/>
      <w:lang w:val="en-GB"/>
    </w:rPr>
  </w:style>
  <w:style w:type="character" w:customStyle="1" w:styleId="Heading4Char">
    <w:name w:val="Heading 4 Char"/>
    <w:aliases w:val="Heading 11 Char,para 4 Char,Título 41 Char,Heading 41 Char,标题 41 Char,He=ding 41 Char,heading 4 Char"/>
    <w:basedOn w:val="DefaultParagraphFont"/>
    <w:link w:val="Heading4"/>
    <w:rsid w:val="00B62EFA"/>
    <w:rPr>
      <w:sz w:val="24"/>
      <w:lang w:val="en-GB" w:bidi="ar-DZ"/>
    </w:rPr>
  </w:style>
  <w:style w:type="character" w:customStyle="1" w:styleId="Heading5Char">
    <w:name w:val="Heading 5 Char"/>
    <w:basedOn w:val="DefaultParagraphFont"/>
    <w:link w:val="Heading5"/>
    <w:uiPriority w:val="9"/>
    <w:rsid w:val="00B62EFA"/>
    <w:rPr>
      <w:sz w:val="24"/>
      <w:lang w:val="en-GB" w:bidi="ar-DZ"/>
    </w:rPr>
  </w:style>
  <w:style w:type="character" w:customStyle="1" w:styleId="Heading6Char">
    <w:name w:val="Heading 6 Char"/>
    <w:basedOn w:val="DefaultParagraphFont"/>
    <w:link w:val="Heading6"/>
    <w:rsid w:val="00B62EFA"/>
    <w:rPr>
      <w:rFonts w:ascii="Arial" w:hAnsi="Arial"/>
      <w:i/>
      <w:sz w:val="24"/>
      <w:lang w:val="en-GB" w:bidi="ar-DZ"/>
    </w:rPr>
  </w:style>
  <w:style w:type="character" w:customStyle="1" w:styleId="Heading7Char">
    <w:name w:val="Heading 7 Char"/>
    <w:basedOn w:val="DefaultParagraphFont"/>
    <w:link w:val="Heading7"/>
    <w:rsid w:val="00B62EFA"/>
    <w:rPr>
      <w:rFonts w:ascii="Arial" w:hAnsi="Arial"/>
      <w:sz w:val="24"/>
      <w:lang w:val="en-GB" w:bidi="ar-DZ"/>
    </w:rPr>
  </w:style>
  <w:style w:type="character" w:customStyle="1" w:styleId="Heading8Char">
    <w:name w:val="Heading 8 Char"/>
    <w:basedOn w:val="DefaultParagraphFont"/>
    <w:link w:val="Heading8"/>
    <w:uiPriority w:val="9"/>
    <w:rsid w:val="00B62EFA"/>
    <w:rPr>
      <w:b/>
      <w:sz w:val="24"/>
      <w:lang w:val="en-GB" w:bidi="ar-DZ"/>
    </w:rPr>
  </w:style>
  <w:style w:type="character" w:customStyle="1" w:styleId="Heading9Char">
    <w:name w:val="Heading 9 Char"/>
    <w:basedOn w:val="DefaultParagraphFont"/>
    <w:link w:val="Heading9"/>
    <w:rsid w:val="00B62EFA"/>
    <w:rPr>
      <w:rFonts w:ascii="Arial" w:hAnsi="Arial"/>
      <w:i/>
      <w:sz w:val="18"/>
      <w:lang w:val="en-GB" w:bidi="ar-DZ"/>
    </w:rPr>
  </w:style>
  <w:style w:type="character" w:customStyle="1" w:styleId="TitleChar">
    <w:name w:val="Title Char"/>
    <w:basedOn w:val="DefaultParagraphFont"/>
    <w:link w:val="Title"/>
    <w:uiPriority w:val="10"/>
    <w:rsid w:val="00B62EFA"/>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B62EFA"/>
    <w:rPr>
      <w:rFonts w:ascii="Arial" w:hAnsi="Arial" w:cs="Arial"/>
      <w:sz w:val="24"/>
      <w:lang w:val="en-GB" w:bidi="ar-DZ"/>
    </w:rPr>
  </w:style>
  <w:style w:type="paragraph" w:styleId="NormalWeb">
    <w:name w:val="Normal (Web)"/>
    <w:basedOn w:val="Normal"/>
    <w:uiPriority w:val="99"/>
    <w:unhideWhenUsed/>
    <w:rsid w:val="00B62EFA"/>
    <w:pPr>
      <w:spacing w:before="100" w:beforeAutospacing="1" w:after="100" w:afterAutospacing="1"/>
      <w:jc w:val="left"/>
    </w:pPr>
    <w:rPr>
      <w:szCs w:val="24"/>
      <w:lang w:val="en-US" w:bidi="ar-SA"/>
    </w:rPr>
  </w:style>
  <w:style w:type="character" w:customStyle="1" w:styleId="ui-provider">
    <w:name w:val="ui-provider"/>
    <w:basedOn w:val="DefaultParagraphFont"/>
    <w:rsid w:val="00B62EFA"/>
  </w:style>
  <w:style w:type="paragraph" w:customStyle="1" w:styleId="Default">
    <w:name w:val="Default"/>
    <w:rsid w:val="00B62EFA"/>
    <w:pPr>
      <w:autoSpaceDE w:val="0"/>
      <w:autoSpaceDN w:val="0"/>
      <w:adjustRightInd w:val="0"/>
    </w:pPr>
    <w:rPr>
      <w:rFonts w:eastAsiaTheme="minorHAnsi"/>
      <w:color w:val="000000"/>
      <w:sz w:val="24"/>
      <w:szCs w:val="24"/>
      <w14:ligatures w14:val="standardContextual"/>
    </w:rPr>
  </w:style>
  <w:style w:type="paragraph" w:styleId="NoSpacing">
    <w:name w:val="No Spacing"/>
    <w:link w:val="NoSpacingChar"/>
    <w:uiPriority w:val="1"/>
    <w:qFormat/>
    <w:rsid w:val="00B62EFA"/>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B62EFA"/>
    <w:rPr>
      <w:rFonts w:asciiTheme="minorHAnsi" w:eastAsiaTheme="minorEastAsia" w:hAnsiTheme="minorHAnsi" w:cstheme="minorBidi"/>
      <w:sz w:val="22"/>
      <w:szCs w:val="22"/>
      <w:lang w:eastAsia="zh-CN"/>
    </w:rPr>
  </w:style>
  <w:style w:type="paragraph" w:styleId="TOCHeading">
    <w:name w:val="TOC Heading"/>
    <w:basedOn w:val="Heading1"/>
    <w:next w:val="Normal"/>
    <w:uiPriority w:val="39"/>
    <w:unhideWhenUsed/>
    <w:qFormat/>
    <w:rsid w:val="00B62EFA"/>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bidi="ar-SA"/>
    </w:rPr>
  </w:style>
  <w:style w:type="paragraph" w:styleId="TOC2">
    <w:name w:val="toc 2"/>
    <w:basedOn w:val="Normal"/>
    <w:next w:val="Normal"/>
    <w:autoRedefine/>
    <w:uiPriority w:val="39"/>
    <w:unhideWhenUsed/>
    <w:rsid w:val="00B62EFA"/>
    <w:pPr>
      <w:tabs>
        <w:tab w:val="right" w:leader="dot" w:pos="9440"/>
      </w:tabs>
      <w:spacing w:after="120" w:line="259" w:lineRule="auto"/>
      <w:ind w:left="990" w:hanging="846"/>
      <w:jc w:val="left"/>
    </w:pPr>
    <w:rPr>
      <w:rFonts w:asciiTheme="minorHAnsi" w:eastAsiaTheme="minorEastAsia" w:hAnsiTheme="minorHAnsi"/>
      <w:sz w:val="22"/>
      <w:szCs w:val="22"/>
      <w:lang w:val="en-US" w:bidi="ar-SA"/>
    </w:rPr>
  </w:style>
  <w:style w:type="paragraph" w:styleId="TOC1">
    <w:name w:val="toc 1"/>
    <w:basedOn w:val="Normal"/>
    <w:next w:val="Normal"/>
    <w:autoRedefine/>
    <w:uiPriority w:val="39"/>
    <w:unhideWhenUsed/>
    <w:rsid w:val="00B62EFA"/>
    <w:pPr>
      <w:tabs>
        <w:tab w:val="left" w:pos="720"/>
        <w:tab w:val="right" w:leader="dot" w:pos="9440"/>
      </w:tabs>
      <w:spacing w:after="120" w:line="259" w:lineRule="auto"/>
      <w:ind w:left="2127" w:hanging="1985"/>
      <w:jc w:val="left"/>
    </w:pPr>
    <w:rPr>
      <w:rFonts w:eastAsiaTheme="minorEastAsia"/>
      <w:noProof/>
      <w:sz w:val="22"/>
      <w:szCs w:val="22"/>
      <w:lang w:val="en-US" w:bidi="ar-SA"/>
    </w:rPr>
  </w:style>
  <w:style w:type="paragraph" w:styleId="TOC3">
    <w:name w:val="toc 3"/>
    <w:basedOn w:val="Normal"/>
    <w:next w:val="Normal"/>
    <w:autoRedefine/>
    <w:uiPriority w:val="39"/>
    <w:unhideWhenUsed/>
    <w:rsid w:val="00B62EFA"/>
    <w:pPr>
      <w:spacing w:after="100" w:line="259" w:lineRule="auto"/>
      <w:ind w:left="440"/>
      <w:jc w:val="left"/>
    </w:pPr>
    <w:rPr>
      <w:rFonts w:asciiTheme="minorHAnsi" w:eastAsiaTheme="minorEastAsia" w:hAnsiTheme="minorHAnsi"/>
      <w:sz w:val="22"/>
      <w:szCs w:val="22"/>
      <w:lang w:val="en-US" w:bidi="ar-SA"/>
    </w:rPr>
  </w:style>
  <w:style w:type="character" w:customStyle="1" w:styleId="normaltextrun">
    <w:name w:val="normaltextrun"/>
    <w:basedOn w:val="DefaultParagraphFont"/>
    <w:rsid w:val="00B62EFA"/>
  </w:style>
  <w:style w:type="character" w:customStyle="1" w:styleId="eop">
    <w:name w:val="eop"/>
    <w:basedOn w:val="DefaultParagraphFont"/>
    <w:rsid w:val="00B62EFA"/>
  </w:style>
  <w:style w:type="paragraph" w:styleId="TOC4">
    <w:name w:val="toc 4"/>
    <w:basedOn w:val="Normal"/>
    <w:next w:val="Normal"/>
    <w:autoRedefine/>
    <w:uiPriority w:val="39"/>
    <w:unhideWhenUsed/>
    <w:rsid w:val="00B62EFA"/>
    <w:pPr>
      <w:spacing w:after="100" w:line="278" w:lineRule="auto"/>
      <w:ind w:left="720"/>
      <w:jc w:val="left"/>
    </w:pPr>
    <w:rPr>
      <w:rFonts w:asciiTheme="minorHAnsi" w:eastAsiaTheme="minorEastAsia" w:hAnsiTheme="minorHAnsi" w:cstheme="minorBidi"/>
      <w:kern w:val="2"/>
      <w:szCs w:val="24"/>
      <w:lang w:val="en-US" w:bidi="ar-SA"/>
      <w14:ligatures w14:val="standardContextual"/>
    </w:rPr>
  </w:style>
  <w:style w:type="paragraph" w:styleId="TOC5">
    <w:name w:val="toc 5"/>
    <w:basedOn w:val="Normal"/>
    <w:next w:val="Normal"/>
    <w:autoRedefine/>
    <w:uiPriority w:val="39"/>
    <w:unhideWhenUsed/>
    <w:rsid w:val="00B62EFA"/>
    <w:pPr>
      <w:spacing w:after="100" w:line="278" w:lineRule="auto"/>
      <w:ind w:left="960"/>
      <w:jc w:val="left"/>
    </w:pPr>
    <w:rPr>
      <w:rFonts w:asciiTheme="minorHAnsi" w:eastAsiaTheme="minorEastAsia" w:hAnsiTheme="minorHAnsi" w:cstheme="minorBidi"/>
      <w:kern w:val="2"/>
      <w:szCs w:val="24"/>
      <w:lang w:val="en-US" w:bidi="ar-SA"/>
      <w14:ligatures w14:val="standardContextual"/>
    </w:rPr>
  </w:style>
  <w:style w:type="paragraph" w:styleId="TOC6">
    <w:name w:val="toc 6"/>
    <w:basedOn w:val="Normal"/>
    <w:next w:val="Normal"/>
    <w:autoRedefine/>
    <w:uiPriority w:val="39"/>
    <w:unhideWhenUsed/>
    <w:rsid w:val="00B62EFA"/>
    <w:pPr>
      <w:spacing w:after="100" w:line="278" w:lineRule="auto"/>
      <w:ind w:left="1200"/>
      <w:jc w:val="left"/>
    </w:pPr>
    <w:rPr>
      <w:rFonts w:asciiTheme="minorHAnsi" w:eastAsiaTheme="minorEastAsia" w:hAnsiTheme="minorHAnsi" w:cstheme="minorBidi"/>
      <w:kern w:val="2"/>
      <w:szCs w:val="24"/>
      <w:lang w:val="en-US" w:bidi="ar-SA"/>
      <w14:ligatures w14:val="standardContextual"/>
    </w:rPr>
  </w:style>
  <w:style w:type="paragraph" w:styleId="TOC7">
    <w:name w:val="toc 7"/>
    <w:basedOn w:val="Normal"/>
    <w:next w:val="Normal"/>
    <w:autoRedefine/>
    <w:uiPriority w:val="39"/>
    <w:unhideWhenUsed/>
    <w:rsid w:val="00B62EFA"/>
    <w:pPr>
      <w:spacing w:after="100" w:line="278" w:lineRule="auto"/>
      <w:ind w:left="1440"/>
      <w:jc w:val="left"/>
    </w:pPr>
    <w:rPr>
      <w:rFonts w:asciiTheme="minorHAnsi" w:eastAsiaTheme="minorEastAsia" w:hAnsiTheme="minorHAnsi" w:cstheme="minorBidi"/>
      <w:kern w:val="2"/>
      <w:szCs w:val="24"/>
      <w:lang w:val="en-US" w:bidi="ar-SA"/>
      <w14:ligatures w14:val="standardContextual"/>
    </w:rPr>
  </w:style>
  <w:style w:type="paragraph" w:styleId="TOC8">
    <w:name w:val="toc 8"/>
    <w:basedOn w:val="Normal"/>
    <w:next w:val="Normal"/>
    <w:autoRedefine/>
    <w:uiPriority w:val="39"/>
    <w:unhideWhenUsed/>
    <w:rsid w:val="00B62EFA"/>
    <w:pPr>
      <w:spacing w:after="100" w:line="278" w:lineRule="auto"/>
      <w:ind w:left="1680"/>
      <w:jc w:val="left"/>
    </w:pPr>
    <w:rPr>
      <w:rFonts w:asciiTheme="minorHAnsi" w:eastAsiaTheme="minorEastAsia" w:hAnsiTheme="minorHAnsi" w:cstheme="minorBidi"/>
      <w:kern w:val="2"/>
      <w:szCs w:val="24"/>
      <w:lang w:val="en-US" w:bidi="ar-SA"/>
      <w14:ligatures w14:val="standardContextual"/>
    </w:rPr>
  </w:style>
  <w:style w:type="paragraph" w:styleId="TOC9">
    <w:name w:val="toc 9"/>
    <w:basedOn w:val="Normal"/>
    <w:next w:val="Normal"/>
    <w:autoRedefine/>
    <w:uiPriority w:val="39"/>
    <w:unhideWhenUsed/>
    <w:rsid w:val="00B62EFA"/>
    <w:pPr>
      <w:spacing w:after="100" w:line="278" w:lineRule="auto"/>
      <w:ind w:left="1920"/>
      <w:jc w:val="left"/>
    </w:pPr>
    <w:rPr>
      <w:rFonts w:asciiTheme="minorHAnsi" w:eastAsiaTheme="minorEastAsia" w:hAnsiTheme="minorHAnsi" w:cstheme="minorBidi"/>
      <w:kern w:val="2"/>
      <w:szCs w:val="24"/>
      <w:lang w:val="en-US" w:bidi="ar-SA"/>
      <w14:ligatures w14:val="standardContextual"/>
    </w:rPr>
  </w:style>
  <w:style w:type="paragraph" w:styleId="NormalIndent">
    <w:name w:val="Normal Indent"/>
    <w:basedOn w:val="Normal"/>
    <w:semiHidden/>
    <w:rsid w:val="00B62EFA"/>
    <w:pPr>
      <w:ind w:left="720"/>
    </w:pPr>
    <w:rPr>
      <w:szCs w:val="24"/>
      <w:lang w:eastAsia="en-CA" w:bidi="ar-SA"/>
    </w:rPr>
  </w:style>
  <w:style w:type="paragraph" w:customStyle="1" w:styleId="Heading">
    <w:name w:val="Heading"/>
    <w:basedOn w:val="Normal"/>
    <w:next w:val="Normal"/>
    <w:rsid w:val="00B62EFA"/>
    <w:pPr>
      <w:jc w:val="center"/>
    </w:pPr>
    <w:rPr>
      <w:b/>
      <w:bCs/>
      <w:caps/>
      <w:szCs w:val="24"/>
      <w:lang w:eastAsia="en-CA" w:bidi="ar-SA"/>
    </w:rPr>
  </w:style>
  <w:style w:type="paragraph" w:customStyle="1" w:styleId="paragraph">
    <w:name w:val="paragraph"/>
    <w:basedOn w:val="Normal"/>
    <w:rsid w:val="00B62EFA"/>
    <w:pPr>
      <w:spacing w:before="100" w:beforeAutospacing="1" w:after="100" w:afterAutospacing="1"/>
      <w:jc w:val="left"/>
    </w:pPr>
    <w:rPr>
      <w:szCs w:val="24"/>
      <w:lang w:val="en-CA" w:eastAsia="en-CA" w:bidi="ar-SA"/>
    </w:rPr>
  </w:style>
  <w:style w:type="paragraph" w:customStyle="1" w:styleId="Pa1">
    <w:name w:val="Pa1"/>
    <w:basedOn w:val="Default"/>
    <w:next w:val="Default"/>
    <w:uiPriority w:val="99"/>
    <w:rsid w:val="00B62EFA"/>
    <w:pPr>
      <w:spacing w:line="521" w:lineRule="atLeast"/>
    </w:pPr>
    <w:rPr>
      <w:rFonts w:ascii="Roboto" w:hAnsi="Roboto" w:cstheme="minorBidi"/>
      <w:color w:val="auto"/>
      <w:lang w:val="en-CA"/>
      <w14:ligatures w14:val="none"/>
    </w:rPr>
  </w:style>
  <w:style w:type="character" w:customStyle="1" w:styleId="ng-star-inserted">
    <w:name w:val="ng-star-inserted"/>
    <w:basedOn w:val="DefaultParagraphFont"/>
    <w:rsid w:val="00B62EFA"/>
  </w:style>
  <w:style w:type="character" w:styleId="FollowedHyperlink">
    <w:name w:val="FollowedHyperlink"/>
    <w:basedOn w:val="DefaultParagraphFont"/>
    <w:uiPriority w:val="99"/>
    <w:semiHidden/>
    <w:unhideWhenUsed/>
    <w:rsid w:val="00B62EFA"/>
    <w:rPr>
      <w:color w:val="800080" w:themeColor="followedHyperlink"/>
      <w:u w:val="single"/>
    </w:rPr>
  </w:style>
  <w:style w:type="paragraph" w:customStyle="1" w:styleId="AgendaTitleH2">
    <w:name w:val="Agenda_Title_H2"/>
    <w:basedOn w:val="Normal"/>
    <w:next w:val="Normal"/>
    <w:qFormat/>
    <w:rsid w:val="00B62EFA"/>
    <w:pPr>
      <w:keepNext/>
      <w:keepLines/>
      <w:suppressAutoHyphens/>
      <w:spacing w:line="240" w:lineRule="exact"/>
      <w:ind w:right="5040"/>
      <w:jc w:val="left"/>
      <w:outlineLvl w:val="1"/>
    </w:pPr>
    <w:rPr>
      <w:rFonts w:eastAsiaTheme="minorHAnsi"/>
      <w:b/>
      <w:spacing w:val="4"/>
      <w:w w:val="103"/>
      <w:kern w:val="14"/>
      <w:sz w:val="20"/>
      <w:lang w:bidi="ar-SA"/>
    </w:rPr>
  </w:style>
  <w:style w:type="paragraph" w:customStyle="1" w:styleId="SingleTxt">
    <w:name w:val="__Single Txt"/>
    <w:basedOn w:val="Normal"/>
    <w:rsid w:val="00B62EFA"/>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Theme="minorHAnsi"/>
      <w:spacing w:val="4"/>
      <w:w w:val="103"/>
      <w:kern w:val="14"/>
      <w:sz w:val="20"/>
      <w:lang w:bidi="ar-SA"/>
    </w:rPr>
  </w:style>
  <w:style w:type="paragraph" w:customStyle="1" w:styleId="TitleHCH">
    <w:name w:val="Title_H_CH"/>
    <w:basedOn w:val="Normal"/>
    <w:next w:val="Normal"/>
    <w:qFormat/>
    <w:rsid w:val="00B62EFA"/>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Theme="minorHAnsi"/>
      <w:b/>
      <w:spacing w:val="-2"/>
      <w:w w:val="103"/>
      <w:kern w:val="14"/>
      <w:sz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21418">
      <w:bodyDiv w:val="1"/>
      <w:marLeft w:val="0"/>
      <w:marRight w:val="0"/>
      <w:marTop w:val="0"/>
      <w:marBottom w:val="0"/>
      <w:divBdr>
        <w:top w:val="none" w:sz="0" w:space="0" w:color="auto"/>
        <w:left w:val="none" w:sz="0" w:space="0" w:color="auto"/>
        <w:bottom w:val="none" w:sz="0" w:space="0" w:color="auto"/>
        <w:right w:val="none" w:sz="0" w:space="0" w:color="auto"/>
      </w:divBdr>
    </w:div>
    <w:div w:id="243296322">
      <w:bodyDiv w:val="1"/>
      <w:marLeft w:val="0"/>
      <w:marRight w:val="0"/>
      <w:marTop w:val="0"/>
      <w:marBottom w:val="0"/>
      <w:divBdr>
        <w:top w:val="none" w:sz="0" w:space="0" w:color="auto"/>
        <w:left w:val="none" w:sz="0" w:space="0" w:color="auto"/>
        <w:bottom w:val="none" w:sz="0" w:space="0" w:color="auto"/>
        <w:right w:val="none" w:sz="0" w:space="0" w:color="auto"/>
      </w:divBdr>
    </w:div>
    <w:div w:id="955136717">
      <w:bodyDiv w:val="1"/>
      <w:marLeft w:val="0"/>
      <w:marRight w:val="0"/>
      <w:marTop w:val="0"/>
      <w:marBottom w:val="0"/>
      <w:divBdr>
        <w:top w:val="none" w:sz="0" w:space="0" w:color="auto"/>
        <w:left w:val="none" w:sz="0" w:space="0" w:color="auto"/>
        <w:bottom w:val="none" w:sz="0" w:space="0" w:color="auto"/>
        <w:right w:val="none" w:sz="0" w:space="0" w:color="auto"/>
      </w:divBdr>
    </w:div>
    <w:div w:id="1040082911">
      <w:bodyDiv w:val="1"/>
      <w:marLeft w:val="0"/>
      <w:marRight w:val="0"/>
      <w:marTop w:val="0"/>
      <w:marBottom w:val="0"/>
      <w:divBdr>
        <w:top w:val="none" w:sz="0" w:space="0" w:color="auto"/>
        <w:left w:val="none" w:sz="0" w:space="0" w:color="auto"/>
        <w:bottom w:val="none" w:sz="0" w:space="0" w:color="auto"/>
        <w:right w:val="none" w:sz="0" w:space="0" w:color="auto"/>
      </w:divBdr>
    </w:div>
    <w:div w:id="1144614556">
      <w:bodyDiv w:val="1"/>
      <w:marLeft w:val="0"/>
      <w:marRight w:val="0"/>
      <w:marTop w:val="0"/>
      <w:marBottom w:val="0"/>
      <w:divBdr>
        <w:top w:val="none" w:sz="0" w:space="0" w:color="auto"/>
        <w:left w:val="none" w:sz="0" w:space="0" w:color="auto"/>
        <w:bottom w:val="none" w:sz="0" w:space="0" w:color="auto"/>
        <w:right w:val="none" w:sz="0" w:space="0" w:color="auto"/>
      </w:divBdr>
    </w:div>
    <w:div w:id="1145313691">
      <w:bodyDiv w:val="1"/>
      <w:marLeft w:val="0"/>
      <w:marRight w:val="0"/>
      <w:marTop w:val="0"/>
      <w:marBottom w:val="0"/>
      <w:divBdr>
        <w:top w:val="none" w:sz="0" w:space="0" w:color="auto"/>
        <w:left w:val="none" w:sz="0" w:space="0" w:color="auto"/>
        <w:bottom w:val="none" w:sz="0" w:space="0" w:color="auto"/>
        <w:right w:val="none" w:sz="0" w:space="0" w:color="auto"/>
      </w:divBdr>
    </w:div>
    <w:div w:id="1177114590">
      <w:bodyDiv w:val="1"/>
      <w:marLeft w:val="0"/>
      <w:marRight w:val="0"/>
      <w:marTop w:val="0"/>
      <w:marBottom w:val="0"/>
      <w:divBdr>
        <w:top w:val="none" w:sz="0" w:space="0" w:color="auto"/>
        <w:left w:val="none" w:sz="0" w:space="0" w:color="auto"/>
        <w:bottom w:val="none" w:sz="0" w:space="0" w:color="auto"/>
        <w:right w:val="none" w:sz="0" w:space="0" w:color="auto"/>
      </w:divBdr>
    </w:div>
    <w:div w:id="1523670473">
      <w:bodyDiv w:val="1"/>
      <w:marLeft w:val="0"/>
      <w:marRight w:val="0"/>
      <w:marTop w:val="0"/>
      <w:marBottom w:val="0"/>
      <w:divBdr>
        <w:top w:val="none" w:sz="0" w:space="0" w:color="auto"/>
        <w:left w:val="none" w:sz="0" w:space="0" w:color="auto"/>
        <w:bottom w:val="none" w:sz="0" w:space="0" w:color="auto"/>
        <w:right w:val="none" w:sz="0" w:space="0" w:color="auto"/>
      </w:divBdr>
    </w:div>
    <w:div w:id="17653756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610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4.xml"/><Relationship Id="rId42" Type="http://schemas.openxmlformats.org/officeDocument/2006/relationships/hyperlink" Target="https://www.unido.org/sites/default/files/files/2021-09/Evaluation%20Policy_DGB-2021-11.pdf" TargetMode="External"/><Relationship Id="rId47" Type="http://schemas.openxmlformats.org/officeDocument/2006/relationships/hyperlink" Target="https://www.adaptation-fund.org/wp-content/uploads/2022/07/New-Design-Evaluation-Policy.pdf" TargetMode="External"/><Relationship Id="rId63" Type="http://schemas.openxmlformats.org/officeDocument/2006/relationships/hyperlink" Target="https://www.unido.org/resources/evaluation-and-internal-oversight" TargetMode="External"/><Relationship Id="rId68"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yperlink" Target="http://www.multilateralfund.org/68/English/1/6810.pdf" TargetMode="External"/><Relationship Id="rId37" Type="http://schemas.openxmlformats.org/officeDocument/2006/relationships/hyperlink" Target="https://wedocs.unep.org/bitstream/handle/20.500.11822/184/UNEP_Evaluation_Office_Special_Study_Paper_No.2._Lessons_Learned_from_Evaluation_A_platform_for_Sharing_Knowledge.pdf" TargetMode="External"/><Relationship Id="rId40" Type="http://schemas.openxmlformats.org/officeDocument/2006/relationships/hyperlink" Target="file:///C:/Users/PELKORTBAW/Downloads/Good%20Practice%20Guidelines%20for%20Follow%20up%20to%20Evaluations%20(1).pdf" TargetMode="External"/><Relationship Id="rId45" Type="http://schemas.openxmlformats.org/officeDocument/2006/relationships/hyperlink" Target="https://www.unjiu.org/" TargetMode="External"/><Relationship Id="rId53" Type="http://schemas.openxmlformats.org/officeDocument/2006/relationships/hyperlink" Target="https://documents1.worldbank.org/curated/en/804261468321262499/pdf/32914a10mlf1OEDwp.pdf" TargetMode="External"/><Relationship Id="rId58" Type="http://schemas.openxmlformats.org/officeDocument/2006/relationships/hyperlink" Target="https://aida.undp.org/landing" TargetMode="External"/><Relationship Id="rId66" Type="http://schemas.openxmlformats.org/officeDocument/2006/relationships/footer" Target="footer10.xml"/><Relationship Id="rId5" Type="http://schemas.openxmlformats.org/officeDocument/2006/relationships/numbering" Target="numbering.xml"/><Relationship Id="rId61" Type="http://schemas.openxmlformats.org/officeDocument/2006/relationships/hyperlink" Target="https://eur02.safelinks.protection.outlook.com/?url=https%3A%2F%2Fdownloads.unido.org%2Fot%2F30%2F61%2F30614876%2FInforme%2520de%2520evaluaci%25C3%25B3n%2520en%2520observatorio%2520de%2520Energia%2520Renovable%2520Para%2520America%2520Latina%2520y%2520el%2520Caribe%2520(TE_RLA_07_005%2C%2520UE_RLA_09_001%2C%2520UE_RLA_09_A01%2C%2520UE_RLA_09_003%2C%2520UE_RLA_10_004).%2520%2520(2013).pdf&amp;data=05%7C02%7Cpamela.elkortbawi%40un.org%7Ce461c67f4b7442a4b3fc08dca742cdef%7C0f9e35db544f4f60bdcc5ea416e6dc70%7C0%7C0%7C638569152569319509%7CUnknown%7CTWFpbGZsb3d8eyJWIjoiMC4wLjAwMDAiLCJQIjoiV2luMzIiLCJBTiI6Ik1haWwiLCJXVCI6Mn0%3D%7C0%7C%7C%7C&amp;sdata=8XPC08TQJETmVS%2BelTyCdjXzrRUykx0zos2XugzB1B0%3D&amp;reserved=0" TargetMode="Externa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https://www.unevaluation.org/document/detail/1914" TargetMode="Externa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yperlink" Target="http://web.undp.org/evaluation/documents/policy/2019/DP_2019_29_E.pdf" TargetMode="External"/><Relationship Id="rId43" Type="http://schemas.openxmlformats.org/officeDocument/2006/relationships/hyperlink" Target="file:///C:/Users/PELKORTBAW/Downloads/A_68_70-EN.pdf" TargetMode="External"/><Relationship Id="rId48" Type="http://schemas.openxmlformats.org/officeDocument/2006/relationships/hyperlink" Target="https://www.thegef.org/sites/default/files/council-meeting-documents/C.35.ME_.Inf_.4.pdf" TargetMode="External"/><Relationship Id="rId56" Type="http://schemas.openxmlformats.org/officeDocument/2006/relationships/hyperlink" Target="https://erc.undp.org/evaluation/evaluations/detail/8009" TargetMode="External"/><Relationship Id="rId64" Type="http://schemas.openxmlformats.org/officeDocument/2006/relationships/header" Target="header8.xml"/><Relationship Id="rId69"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yperlink" Target="https://www.mopanonline.org/assessments/mlf2019/MOPAN_2019_MLF_Report.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yperlink" Target="http://www.multilateralfund.org/82/English/1/8221.pdf" TargetMode="External"/><Relationship Id="rId38" Type="http://schemas.openxmlformats.org/officeDocument/2006/relationships/hyperlink" Target="https://www.unevaluation.org/document/detail/1914" TargetMode="External"/><Relationship Id="rId46" Type="http://schemas.openxmlformats.org/officeDocument/2006/relationships/hyperlink" Target="https://www.undocs.org/Home/Mobile?FinalSymbol=ST%2FAI%2F2021%2F3&amp;Language=E&amp;DeviceType=Desktop&amp;LangRequested=False" TargetMode="External"/><Relationship Id="rId59" Type="http://schemas.openxmlformats.org/officeDocument/2006/relationships/hyperlink" Target="https://eur02.safelinks.protection.outlook.com/?url=https%3A%2F%2Fdownloads.unido.org%2Fot%2F30%2F61%2F30614861%2FEvaluation%2520report%2520on%2520phase%2520out%2520of%2520CFC%2520consumption%2520in%2520the%2520manufacture%2520of%2520aerosol%2520metered%2520dose%2520inhalers%2520(MDIs)%2520in%2520the%2520Russian%2520Federation%2520(UNIDO%2520Project%2520No.%2520100352%3B%2520GEF%2520ID.%25204387).%2520(2018).pdf&amp;data=05%7C02%7Cpamela.elkortbawi%40un.org%7Ce461c67f4b7442a4b3fc08dca742cdef%7C0f9e35db544f4f60bdcc5ea416e6dc70%7C0%7C0%7C638569152569296444%7CUnknown%7CTWFpbGZsb3d8eyJWIjoiMC4wLjAwMDAiLCJQIjoiV2luMzIiLCJBTiI6Ik1haWwiLCJXVCI6Mn0%3D%7C0%7C%7C%7C&amp;sdata=cQKshzhMZIOYFxgM1sC4HeoVL%2F4HBDK3otNPNSvcs34%3D&amp;reserved=0" TargetMode="External"/><Relationship Id="rId67" Type="http://schemas.openxmlformats.org/officeDocument/2006/relationships/footer" Target="footer11.xml"/><Relationship Id="rId20" Type="http://schemas.openxmlformats.org/officeDocument/2006/relationships/chart" Target="charts/chart1.xml"/><Relationship Id="rId41" Type="http://schemas.openxmlformats.org/officeDocument/2006/relationships/hyperlink" Target="https://www.icao.int/secretariat/SecretaryGeneral/OfficeOfInternalOversight/Documents/ICAO-Evaluation-Policy-2021-03August2023.pdf" TargetMode="External"/><Relationship Id="rId54" Type="http://schemas.openxmlformats.org/officeDocument/2006/relationships/hyperlink" Target="https://ieg.worldbankgroup.org/evaluations" TargetMode="External"/><Relationship Id="rId62" Type="http://schemas.openxmlformats.org/officeDocument/2006/relationships/hyperlink" Target="https://eur02.safelinks.protection.outlook.com/?url=https%3A%2F%2Fdownloads.unido.org%2Fot%2F30%2F32%2F30325070%2FIndependent%2520review.%2520GLOBAL.%2520Review%2520to%2520extract%2520lessons%2520learned%2520from%2520UNIDO%2520Montreal%2520Protocol%2520projects%2520(July%25202010)%2520(EN).PDF&amp;data=05%7C02%7Cpamela.elkortbawi%40un.org%7Ce461c67f4b7442a4b3fc08dca742cdef%7C0f9e35db544f4f60bdcc5ea416e6dc70%7C0%7C0%7C638569152569327224%7CUnknown%7CTWFpbGZsb3d8eyJWIjoiMC4wLjAwMDAiLCJQIjoiV2luMzIiLCJBTiI6Ik1haWwiLCJXVCI6Mn0%3D%7C0%7C%7C%7C&amp;sdata=8D8Li9boTwXcfGFhkaMyNfyL3FOcYGKlawNcp6XQlnQ%3D&amp;reserved=0"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yperlink" Target="https://wedocs.unep.org/bitstream/handle/20.500.11822/41114/UNEP%20Evaluation%20Policy%282022-10%29.pdf?sequence=1" TargetMode="External"/><Relationship Id="rId49" Type="http://schemas.openxmlformats.org/officeDocument/2006/relationships/hyperlink" Target="https://www.thegef.org/sites/default/files/council-meeting-documents/EN_GEF.ME_C56_02_Rev01_GEF_Evaluation_Policy_June_2019_0.pdf" TargetMode="External"/><Relationship Id="rId57" Type="http://schemas.openxmlformats.org/officeDocument/2006/relationships/hyperlink" Target="https://erc.undp.org/evaluation/evaluations/detail/8435" TargetMode="External"/><Relationship Id="rId10" Type="http://schemas.openxmlformats.org/officeDocument/2006/relationships/endnotes" Target="endnotes.xml"/><Relationship Id="rId31" Type="http://schemas.openxmlformats.org/officeDocument/2006/relationships/hyperlink" Target="http://www.multilateralfund.org/sites/46/Document%20Library2/1/4608.pdf" TargetMode="External"/><Relationship Id="rId44" Type="http://schemas.openxmlformats.org/officeDocument/2006/relationships/hyperlink" Target="https://www.unjiu.org/sites/www.unjiu.org/files/jiu_document_files/products/en/reports-notes/JIU%20Products/JIU_REP_1985_11_English.pdf" TargetMode="External"/><Relationship Id="rId52" Type="http://schemas.openxmlformats.org/officeDocument/2006/relationships/hyperlink" Target="https://www.mopanonline.org/assessments/mlf2019/MLF%20Brief.pdf" TargetMode="External"/><Relationship Id="rId60" Type="http://schemas.openxmlformats.org/officeDocument/2006/relationships/hyperlink" Target="https://eur02.safelinks.protection.outlook.com/?url=https%3A%2F%2Fdownloads.unido.org%2Fot%2F30%2F32%2F30325395%2FIndependent%2520review.%2520GLOBAL.%2520UNIDO%2520ozone%2520depleting%2520substances%2520projects%2520under%2520the%2520Montreal%2520Protocol%2520(October%25202016)%2520(EN).pdf&amp;data=05%7C02%7Cpamela.elkortbawi%40un.org%7Ce461c67f4b7442a4b3fc08dca742cdef%7C0f9e35db544f4f60bdcc5ea416e6dc70%7C0%7C0%7C638569152569311115%7CUnknown%7CTWFpbGZsb3d8eyJWIjoiMC4wLjAwMDAiLCJQIjoiV2luMzIiLCJBTiI6Ik1haWwiLCJXVCI6Mn0%3D%7C0%7C%7C%7C&amp;sdata=VX0azvtQjzcxgCNHBuAmx2DUJLpE3UQ3fsYOCquBfxE%3D&amp;reserved=0" TargetMode="External"/><Relationship Id="rId65"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file:///C:/Users/PELKORTBAW/Downloads/UNEG_G_2010_2_Quality_Checklist_for_Evaluation_Reports%20(4).pdf" TargetMode="External"/><Relationship Id="rId34" Type="http://schemas.openxmlformats.org/officeDocument/2006/relationships/hyperlink" Target="https://oios.un.org/sites/oios.un.org/files/images/oios-ied_manual_with_annexes.pdf" TargetMode="External"/><Relationship Id="rId50" Type="http://schemas.openxmlformats.org/officeDocument/2006/relationships/hyperlink" Target="https://www.greenclimate.fund/document/gcf-b28-05-rev01" TargetMode="External"/><Relationship Id="rId55" Type="http://schemas.openxmlformats.org/officeDocument/2006/relationships/hyperlink" Target="https://erc.undp.org/evaluation/evaluations/detail/981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jiu.org/sites/www.unjiu.org/files/jiu_document_files/products/en/reports-notes/JIU%20Products/JIU_REP_1985_11_English.pdf" TargetMode="External"/><Relationship Id="rId7" Type="http://schemas.openxmlformats.org/officeDocument/2006/relationships/hyperlink" Target="https://policy.un.org/sites/policy.un.org/files/files/documents/2022/Jan/evaluation_administrative_instruction_-_guidelines.pdf" TargetMode="External"/><Relationship Id="rId2" Type="http://schemas.openxmlformats.org/officeDocument/2006/relationships/hyperlink" Target="https://www.unjiu.org/sites/www.unjiu.org/files/jiu_document_files/products/en/reports-notes/JIU%20Products/JIU_REP_1985_11_English.pdf" TargetMode="External"/><Relationship Id="rId1" Type="http://schemas.openxmlformats.org/officeDocument/2006/relationships/hyperlink" Target="https://www.undocs.org/Home/Mobile?FinalSymbol=ST%2FAI%2F2021%2F3&amp;Language=E&amp;DeviceType=Desktop&amp;LangRequested=False" TargetMode="External"/><Relationship Id="rId6" Type="http://schemas.openxmlformats.org/officeDocument/2006/relationships/hyperlink" Target="file:///C:\Users\PELKORTBAW\Downloads\UNEG%20Norms%20&amp;%20Standards%20for%20Evaluation_English-2017%20(7).pdf" TargetMode="External"/><Relationship Id="rId5" Type="http://schemas.openxmlformats.org/officeDocument/2006/relationships/hyperlink" Target="https://www.undocs.org/Home/Mobile?FinalSymbol=ST%2FAI%2F2021%2F3&amp;Language=E&amp;DeviceType=Desktop&amp;LangRequested=False" TargetMode="External"/><Relationship Id="rId4" Type="http://schemas.openxmlformats.org/officeDocument/2006/relationships/hyperlink" Target="https://ieg.worldbankgrou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lMassih.CEIP\AppData\Local\Microsoft\Windows\INetCache\Content.Outlook\KK5CA6SL\A95-General%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[1]Charts!$B$19:$B$44</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[1]Charts!$C$19:$C$44</c:f>
              <c:numCache>
                <c:formatCode>General</c:formatCode>
                <c:ptCount val="26"/>
                <c:pt idx="0">
                  <c:v>361000</c:v>
                </c:pt>
                <c:pt idx="1">
                  <c:v>318000</c:v>
                </c:pt>
                <c:pt idx="2">
                  <c:v>328000</c:v>
                </c:pt>
                <c:pt idx="3">
                  <c:v>198000</c:v>
                </c:pt>
                <c:pt idx="4">
                  <c:v>256000</c:v>
                </c:pt>
                <c:pt idx="5">
                  <c:v>246000</c:v>
                </c:pt>
                <c:pt idx="6">
                  <c:v>346000</c:v>
                </c:pt>
                <c:pt idx="7">
                  <c:v>361000</c:v>
                </c:pt>
                <c:pt idx="8">
                  <c:v>326000</c:v>
                </c:pt>
                <c:pt idx="9">
                  <c:v>75000</c:v>
                </c:pt>
                <c:pt idx="10">
                  <c:v>0</c:v>
                </c:pt>
                <c:pt idx="11">
                  <c:v>86750</c:v>
                </c:pt>
                <c:pt idx="12">
                  <c:v>325000</c:v>
                </c:pt>
                <c:pt idx="13">
                  <c:v>191000</c:v>
                </c:pt>
                <c:pt idx="14">
                  <c:v>148700</c:v>
                </c:pt>
                <c:pt idx="15">
                  <c:v>91285</c:v>
                </c:pt>
                <c:pt idx="16">
                  <c:v>177226</c:v>
                </c:pt>
                <c:pt idx="17">
                  <c:v>143484</c:v>
                </c:pt>
                <c:pt idx="18">
                  <c:v>174780</c:v>
                </c:pt>
                <c:pt idx="19">
                  <c:v>136050</c:v>
                </c:pt>
                <c:pt idx="20">
                  <c:v>36500</c:v>
                </c:pt>
                <c:pt idx="21">
                  <c:v>0</c:v>
                </c:pt>
                <c:pt idx="22">
                  <c:v>144500</c:v>
                </c:pt>
                <c:pt idx="23">
                  <c:v>85000</c:v>
                </c:pt>
                <c:pt idx="24">
                  <c:v>115000</c:v>
                </c:pt>
                <c:pt idx="25">
                  <c:v>175000</c:v>
                </c:pt>
              </c:numCache>
            </c:numRef>
          </c:val>
          <c:extLst>
            <c:ext xmlns:c16="http://schemas.microsoft.com/office/drawing/2014/chart" uri="{C3380CC4-5D6E-409C-BE32-E72D297353CC}">
              <c16:uniqueId val="{00000000-A0E7-499D-BBF2-E8D4E98965DA}"/>
            </c:ext>
          </c:extLst>
        </c:ser>
        <c:dLbls>
          <c:showLegendKey val="0"/>
          <c:showVal val="0"/>
          <c:showCatName val="0"/>
          <c:showSerName val="0"/>
          <c:showPercent val="0"/>
          <c:showBubbleSize val="0"/>
        </c:dLbls>
        <c:gapWidth val="219"/>
        <c:overlap val="-27"/>
        <c:axId val="392932272"/>
        <c:axId val="392930832"/>
      </c:barChart>
      <c:catAx>
        <c:axId val="392932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0832"/>
        <c:crosses val="autoZero"/>
        <c:auto val="1"/>
        <c:lblAlgn val="ctr"/>
        <c:lblOffset val="100"/>
        <c:tickLblSkip val="2"/>
        <c:noMultiLvlLbl val="1"/>
      </c:catAx>
      <c:valAx>
        <c:axId val="39293083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M &amp; E Budget ($ US)</a:t>
                </a:r>
              </a:p>
            </c:rich>
          </c:tx>
          <c:layout>
            <c:manualLayout>
              <c:xMode val="edge"/>
              <c:yMode val="edge"/>
              <c:x val="1.7081851810227949E-2"/>
              <c:y val="0.341333601893149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2272"/>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purl.org/dc/elements/1.1/"/>
    <ds:schemaRef ds:uri="http://schemas.microsoft.com/office/2006/documentManagement/types"/>
    <ds:schemaRef ds:uri="http://schemas.openxmlformats.org/package/2006/metadata/core-properties"/>
    <ds:schemaRef ds:uri="b93c647f-d63b-431a-95c8-8e00048cff23"/>
    <ds:schemaRef ds:uri="http://purl.org/dc/terms/"/>
    <ds:schemaRef ds:uri="eb6c2e4c-3f1c-4103-a37b-37c984dbe58f"/>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A95-General template</Template>
  <TotalTime>92</TotalTime>
  <Pages>56</Pages>
  <Words>22854</Words>
  <Characters>130272</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التقرير النهائي عن التقييم الخارجي</vt:lpstr>
    </vt:vector>
  </TitlesOfParts>
  <Company/>
  <LinksUpToDate>false</LinksUpToDate>
  <CharactersWithSpaces>152821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النهائي عن التقييم الخارجي</dc:title>
  <cp:lastModifiedBy>Angela Xue He Yan</cp:lastModifiedBy>
  <cp:revision>52</cp:revision>
  <cp:lastPrinted>2001-05-26T16:40:00Z</cp:lastPrinted>
  <dcterms:created xsi:type="dcterms:W3CDTF">2024-10-10T10:17:00Z</dcterms:created>
  <dcterms:modified xsi:type="dcterms:W3CDTF">2024-10-28T14:14:00Z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UNEP/OzL.Pro/ExCom/95/10</vt:lpwstr>
  </property>
  <property fmtid="{D5CDD505-2E9C-101B-9397-08002B2CF9AE}" pid="3" name="Revision date">
    <vt:lpwstr>07 October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