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14:paraId="6080736F" w14:textId="77777777">
        <w:trPr>
          <w:trHeight w:val="720"/>
        </w:trPr>
        <w:tc>
          <w:tcPr>
            <w:tcW w:w="6494" w:type="dxa"/>
            <w:gridSpan w:val="2"/>
            <w:tcBorders>
              <w:bottom w:val="single" w:sz="18" w:space="0" w:color="auto"/>
            </w:tcBorders>
          </w:tcPr>
          <w:p w14:paraId="5DC1B592" w14:textId="77777777" w:rsidR="0087455A" w:rsidRDefault="0024162E">
            <w:pPr>
              <w:rPr>
                <w:rFonts w:ascii="Univers" w:hAnsi="Univers"/>
                <w:b/>
                <w:sz w:val="28"/>
                <w:szCs w:val="28"/>
                <w:lang w:val="es-MX"/>
              </w:rPr>
            </w:pPr>
            <w:r>
              <w:rPr>
                <w:rFonts w:ascii="Univers" w:hAnsi="Univers"/>
                <w:b/>
                <w:sz w:val="28"/>
                <w:szCs w:val="28"/>
                <w:lang w:val="es-MX"/>
              </w:rPr>
              <w:t>NACIONES</w:t>
            </w:r>
          </w:p>
          <w:p w14:paraId="6B5F7941"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48BB9CF0"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14:paraId="59908B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AD957C5" w14:textId="77777777" w:rsidR="0087455A" w:rsidRDefault="0024162E">
            <w:pPr>
              <w:spacing w:before="120"/>
            </w:pPr>
            <w:bookmarkStart w:id="0" w:name="_GoBack"/>
            <w:r>
              <w:rPr>
                <w:noProof/>
                <w:lang w:val="en-US"/>
              </w:rPr>
              <w:drawing>
                <wp:anchor distT="0" distB="0" distL="114300" distR="114300" simplePos="0" relativeHeight="251660288" behindDoc="0" locked="0" layoutInCell="1" allowOverlap="1" wp14:anchorId="702E051E" wp14:editId="5A8A87C6">
                  <wp:simplePos x="0" y="0"/>
                  <wp:positionH relativeFrom="column">
                    <wp:posOffset>6441</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bookmarkEnd w:id="0"/>
            <w:r>
              <w:rPr>
                <w:noProof/>
                <w:lang w:val="en-US"/>
              </w:rPr>
              <w:drawing>
                <wp:anchor distT="0" distB="0" distL="114300" distR="114300" simplePos="0" relativeHeight="251661312" behindDoc="1" locked="0" layoutInCell="0" allowOverlap="1" wp14:anchorId="4FDFA0CC" wp14:editId="51289CC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3F08F05E"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4FA0AC8"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77C832F"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1EC16477"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7C37DA28"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05B921D4"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2A5367B5" w14:textId="77777777" w:rsidR="0087455A" w:rsidRDefault="0087455A">
            <w:pPr>
              <w:rPr>
                <w:lang w:val="es-ES"/>
              </w:rPr>
            </w:pPr>
          </w:p>
          <w:p w14:paraId="5CBE4C3D" w14:textId="77777777" w:rsidR="0087455A" w:rsidRDefault="0024162E">
            <w:pPr>
              <w:rPr>
                <w:lang w:val="es-ES"/>
              </w:rPr>
            </w:pPr>
            <w:r>
              <w:rPr>
                <w:lang w:val="es-ES"/>
              </w:rPr>
              <w:t>Distr.</w:t>
            </w:r>
          </w:p>
          <w:p w14:paraId="0B7FB6ED" w14:textId="77777777" w:rsidR="0087455A" w:rsidRDefault="0024162E">
            <w:pPr>
              <w:rPr>
                <w:lang w:val="es-ES"/>
              </w:rPr>
            </w:pPr>
            <w:r>
              <w:rPr>
                <w:lang w:val="es-ES"/>
              </w:rPr>
              <w:t>GENERAL</w:t>
            </w:r>
          </w:p>
          <w:p w14:paraId="3D9951C1" w14:textId="77777777" w:rsidR="0087455A" w:rsidRDefault="0087455A">
            <w:pPr>
              <w:rPr>
                <w:lang w:val="es-ES"/>
              </w:rPr>
            </w:pPr>
          </w:p>
          <w:p w14:paraId="3DE220AC" w14:textId="1306536D"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C25C3E">
              <w:rPr>
                <w:lang w:val="es-AR"/>
              </w:rPr>
              <w:t>UNEP/OzL.Pro/ExCom/87/22</w:t>
            </w:r>
            <w:r>
              <w:fldChar w:fldCharType="end"/>
            </w:r>
          </w:p>
          <w:p w14:paraId="270C2BDF" w14:textId="49E91390"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C25C3E">
              <w:rPr>
                <w:lang w:val="es-AR"/>
              </w:rPr>
              <w:t>15 de junio de 2021</w:t>
            </w:r>
            <w:r>
              <w:fldChar w:fldCharType="end"/>
            </w:r>
          </w:p>
          <w:p w14:paraId="18FBC522" w14:textId="77777777" w:rsidR="00114CAA" w:rsidRPr="00064429" w:rsidRDefault="00114CAA">
            <w:pPr>
              <w:rPr>
                <w:caps/>
                <w:lang w:val="es-AR"/>
              </w:rPr>
            </w:pPr>
          </w:p>
          <w:p w14:paraId="0DC668E5" w14:textId="77777777" w:rsidR="0087455A" w:rsidRDefault="0024162E">
            <w:pPr>
              <w:rPr>
                <w:lang w:val="es-MX"/>
              </w:rPr>
            </w:pPr>
            <w:r>
              <w:rPr>
                <w:lang w:val="es-MX"/>
              </w:rPr>
              <w:t xml:space="preserve">ESPAÑOL </w:t>
            </w:r>
          </w:p>
          <w:p w14:paraId="0FB2CDDF" w14:textId="77777777" w:rsidR="0087455A" w:rsidRDefault="0024162E">
            <w:pPr>
              <w:rPr>
                <w:lang w:val="es-ES"/>
              </w:rPr>
            </w:pPr>
            <w:r>
              <w:rPr>
                <w:lang w:val="es-ES"/>
              </w:rPr>
              <w:t xml:space="preserve">ORIGINAL: </w:t>
            </w:r>
            <w:r>
              <w:rPr>
                <w:lang w:val="es-MX"/>
              </w:rPr>
              <w:t>INGLÉS</w:t>
            </w:r>
          </w:p>
        </w:tc>
      </w:tr>
    </w:tbl>
    <w:p w14:paraId="194D1C64" w14:textId="77777777" w:rsidR="0087455A" w:rsidRDefault="0087455A">
      <w:pPr>
        <w:jc w:val="left"/>
        <w:rPr>
          <w:lang w:val="es-MX"/>
        </w:rPr>
      </w:pPr>
    </w:p>
    <w:p w14:paraId="3E46D62F"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3E93A935" w14:textId="77777777" w:rsidR="00106F6E" w:rsidRDefault="00106F6E" w:rsidP="002959B4">
      <w:pPr>
        <w:jc w:val="left"/>
        <w:rPr>
          <w:lang w:val="es-ES"/>
        </w:rPr>
      </w:pPr>
      <w:r w:rsidRPr="000B2490">
        <w:rPr>
          <w:lang w:val="es-ES"/>
        </w:rPr>
        <w:t xml:space="preserve">Octogésima </w:t>
      </w:r>
      <w:r w:rsidR="002959B4" w:rsidRPr="000B2490">
        <w:rPr>
          <w:lang w:val="es-ES"/>
        </w:rPr>
        <w:t>séptima</w:t>
      </w:r>
      <w:r w:rsidR="003863A4" w:rsidRPr="000B2490">
        <w:rPr>
          <w:lang w:val="es-ES"/>
        </w:rPr>
        <w:t xml:space="preserve"> Reunión</w:t>
      </w:r>
      <w:r w:rsidR="003863A4">
        <w:rPr>
          <w:lang w:val="es-ES"/>
        </w:rPr>
        <w:br/>
        <w:t xml:space="preserve">Montreal, </w:t>
      </w:r>
      <w:r w:rsidR="002959B4">
        <w:rPr>
          <w:lang w:val="es-ES"/>
        </w:rPr>
        <w:t>28 de junio</w:t>
      </w:r>
      <w:r w:rsidR="003863A4">
        <w:rPr>
          <w:lang w:val="es-ES"/>
        </w:rPr>
        <w:t xml:space="preserve"> </w:t>
      </w:r>
      <w:r>
        <w:rPr>
          <w:lang w:val="es-ES"/>
        </w:rPr>
        <w:t xml:space="preserve">– </w:t>
      </w:r>
      <w:r w:rsidR="003863A4">
        <w:rPr>
          <w:lang w:val="es-ES"/>
        </w:rPr>
        <w:t>2</w:t>
      </w:r>
      <w:r>
        <w:rPr>
          <w:lang w:val="es-ES"/>
        </w:rPr>
        <w:t xml:space="preserve"> de </w:t>
      </w:r>
      <w:r w:rsidR="002959B4">
        <w:rPr>
          <w:lang w:val="es-ES"/>
        </w:rPr>
        <w:t>julio de 2021</w:t>
      </w:r>
      <w:r w:rsidR="002959B4">
        <w:rPr>
          <w:rStyle w:val="FootnoteReference"/>
          <w:lang w:val="es-ES"/>
        </w:rPr>
        <w:footnoteReference w:id="1"/>
      </w:r>
    </w:p>
    <w:p w14:paraId="41CF31D1" w14:textId="77777777" w:rsidR="00106F6E" w:rsidRDefault="00106F6E" w:rsidP="00106F6E">
      <w:pPr>
        <w:jc w:val="left"/>
        <w:rPr>
          <w:lang w:val="es-ES"/>
        </w:rPr>
      </w:pPr>
    </w:p>
    <w:p w14:paraId="44B6F76B" w14:textId="77777777" w:rsidR="0087455A" w:rsidRDefault="0087455A">
      <w:pPr>
        <w:jc w:val="left"/>
        <w:rPr>
          <w:lang w:val="es-ES"/>
        </w:rPr>
      </w:pPr>
    </w:p>
    <w:p w14:paraId="3A3E8B34" w14:textId="77777777" w:rsidR="0087455A" w:rsidRDefault="0087455A">
      <w:pPr>
        <w:pStyle w:val="Heading3"/>
        <w:numPr>
          <w:ilvl w:val="0"/>
          <w:numId w:val="0"/>
        </w:numPr>
        <w:spacing w:after="0"/>
        <w:rPr>
          <w:lang w:val="es-ES"/>
        </w:rPr>
      </w:pPr>
    </w:p>
    <w:p w14:paraId="0C6F20BC" w14:textId="77777777" w:rsidR="0087455A" w:rsidRDefault="0087455A">
      <w:pPr>
        <w:pStyle w:val="Title1"/>
        <w:rPr>
          <w:lang w:val="es-ES"/>
        </w:rPr>
      </w:pPr>
    </w:p>
    <w:p w14:paraId="7453C348" w14:textId="258A97AA" w:rsidR="007E216D" w:rsidRPr="007E216D" w:rsidRDefault="00C25C3E" w:rsidP="007E216D">
      <w:pPr>
        <w:jc w:val="center"/>
        <w:rPr>
          <w:b/>
          <w:lang w:val="es-ES"/>
        </w:rPr>
      </w:pPr>
      <w:r w:rsidRPr="007E216D">
        <w:rPr>
          <w:b/>
          <w:lang w:val="es-ES"/>
        </w:rPr>
        <w:t>PROPUESTAS DE PR</w:t>
      </w:r>
      <w:r>
        <w:rPr>
          <w:b/>
          <w:lang w:val="es-ES"/>
        </w:rPr>
        <w:t>OYECTOS: B</w:t>
      </w:r>
      <w:r w:rsidRPr="007E216D">
        <w:rPr>
          <w:b/>
          <w:lang w:val="es-ES"/>
        </w:rPr>
        <w:t>OSNIA Y HERZEGOVINA</w:t>
      </w:r>
    </w:p>
    <w:p w14:paraId="4C7788C8" w14:textId="6B4F2FAC" w:rsidR="007E216D" w:rsidRDefault="007E216D" w:rsidP="007E216D">
      <w:pPr>
        <w:rPr>
          <w:lang w:val="es-ES"/>
        </w:rPr>
      </w:pPr>
    </w:p>
    <w:p w14:paraId="57E4C6F4" w14:textId="77777777" w:rsidR="00CB66CC" w:rsidRPr="001E02D7" w:rsidRDefault="00CB66CC" w:rsidP="007E216D">
      <w:pPr>
        <w:rPr>
          <w:lang w:val="es-ES"/>
        </w:rPr>
      </w:pPr>
    </w:p>
    <w:p w14:paraId="20C74297" w14:textId="77777777" w:rsidR="007E216D" w:rsidRPr="001E02D7" w:rsidRDefault="007E216D" w:rsidP="007E216D">
      <w:pPr>
        <w:rPr>
          <w:lang w:val="es-ES"/>
        </w:rPr>
      </w:pPr>
    </w:p>
    <w:p w14:paraId="17525DD8" w14:textId="77777777" w:rsidR="007E216D" w:rsidRPr="007E216D" w:rsidRDefault="007E216D" w:rsidP="007E216D">
      <w:pPr>
        <w:ind w:firstLine="720"/>
        <w:rPr>
          <w:lang w:val="es-ES"/>
        </w:rPr>
      </w:pPr>
      <w:r w:rsidRPr="007E216D">
        <w:rPr>
          <w:lang w:val="es-ES"/>
        </w:rPr>
        <w:t xml:space="preserve">Este documento consiste en las observaciones y la recomendación de la Secretaría sobre las siguientes propuestas de proyectos: </w:t>
      </w:r>
    </w:p>
    <w:p w14:paraId="4DE6E9C8" w14:textId="77777777" w:rsidR="007E216D" w:rsidRPr="001E02D7" w:rsidRDefault="007E216D" w:rsidP="007E216D">
      <w:pPr>
        <w:rPr>
          <w:lang w:val="es-ES"/>
        </w:rPr>
      </w:pPr>
    </w:p>
    <w:p w14:paraId="2EA36DFB" w14:textId="77777777" w:rsidR="007E216D" w:rsidRPr="004068FF" w:rsidRDefault="007E216D" w:rsidP="007E216D">
      <w:pPr>
        <w:rPr>
          <w:u w:val="single"/>
          <w:lang w:val="es-ES"/>
        </w:rPr>
      </w:pPr>
      <w:r w:rsidRPr="004068FF">
        <w:rPr>
          <w:u w:val="single"/>
          <w:lang w:val="es-ES"/>
        </w:rPr>
        <w:t>Eliminación</w:t>
      </w:r>
    </w:p>
    <w:p w14:paraId="4EBF053B" w14:textId="77777777" w:rsidR="007E216D" w:rsidRPr="006032CA" w:rsidRDefault="007E216D" w:rsidP="007E216D">
      <w:pPr>
        <w:rPr>
          <w:u w:val="single"/>
          <w:lang w:val="en-CA"/>
        </w:rPr>
      </w:pPr>
    </w:p>
    <w:p w14:paraId="11389A7A" w14:textId="77777777" w:rsidR="007E216D" w:rsidRPr="006032CA" w:rsidRDefault="007E216D" w:rsidP="007E216D">
      <w:pPr>
        <w:rPr>
          <w:b/>
          <w:lang w:val="en-CA"/>
        </w:rPr>
      </w:pPr>
    </w:p>
    <w:tbl>
      <w:tblPr>
        <w:tblStyle w:val="TableGrid"/>
        <w:tblW w:w="9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E216D" w:rsidRPr="006032CA" w14:paraId="2309A877" w14:textId="77777777" w:rsidTr="00C25C3E">
        <w:tc>
          <w:tcPr>
            <w:tcW w:w="6941" w:type="dxa"/>
            <w:shd w:val="clear" w:color="auto" w:fill="auto"/>
          </w:tcPr>
          <w:p w14:paraId="438AFF54" w14:textId="77777777" w:rsidR="007E216D" w:rsidRPr="006032CA" w:rsidRDefault="007E216D" w:rsidP="007E216D">
            <w:pPr>
              <w:pStyle w:val="ListParagraph"/>
              <w:numPr>
                <w:ilvl w:val="0"/>
                <w:numId w:val="21"/>
              </w:numPr>
              <w:ind w:hanging="830"/>
            </w:pPr>
            <w:r>
              <w:t>Plan de gestión de eliminación de HCFC (etapa I, quinto tramo)</w:t>
            </w:r>
          </w:p>
        </w:tc>
        <w:tc>
          <w:tcPr>
            <w:tcW w:w="2409" w:type="dxa"/>
            <w:shd w:val="clear" w:color="auto" w:fill="auto"/>
          </w:tcPr>
          <w:p w14:paraId="46721E85" w14:textId="77777777" w:rsidR="007E216D" w:rsidRPr="006032CA" w:rsidRDefault="007E216D" w:rsidP="00C25C3E">
            <w:pPr>
              <w:jc w:val="right"/>
            </w:pPr>
            <w:r>
              <w:t>ONUDI</w:t>
            </w:r>
          </w:p>
        </w:tc>
      </w:tr>
    </w:tbl>
    <w:p w14:paraId="44909008" w14:textId="77777777" w:rsidR="007E216D" w:rsidRPr="006032CA" w:rsidRDefault="007E216D" w:rsidP="007E216D">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E216D" w:rsidRPr="006032CA" w14:paraId="418DA550" w14:textId="77777777" w:rsidTr="00C25C3E">
        <w:tc>
          <w:tcPr>
            <w:tcW w:w="6941" w:type="dxa"/>
            <w:shd w:val="clear" w:color="auto" w:fill="auto"/>
          </w:tcPr>
          <w:p w14:paraId="78F26296" w14:textId="77777777" w:rsidR="007E216D" w:rsidRPr="006032CA" w:rsidRDefault="007E216D" w:rsidP="007E216D">
            <w:pPr>
              <w:pStyle w:val="ListParagraph"/>
              <w:numPr>
                <w:ilvl w:val="0"/>
                <w:numId w:val="21"/>
              </w:numPr>
              <w:ind w:hanging="830"/>
            </w:pPr>
            <w:r>
              <w:t>Plan de gestión de eliminación de HCFC (etapa II, primer tramo)</w:t>
            </w:r>
          </w:p>
        </w:tc>
        <w:tc>
          <w:tcPr>
            <w:tcW w:w="2409" w:type="dxa"/>
            <w:shd w:val="clear" w:color="auto" w:fill="auto"/>
          </w:tcPr>
          <w:p w14:paraId="05BD12FA" w14:textId="77777777" w:rsidR="007E216D" w:rsidRPr="006032CA" w:rsidRDefault="007E216D" w:rsidP="00C25C3E">
            <w:pPr>
              <w:jc w:val="right"/>
            </w:pPr>
            <w:r>
              <w:t>ONUDI</w:t>
            </w:r>
          </w:p>
        </w:tc>
      </w:tr>
    </w:tbl>
    <w:p w14:paraId="4897FCFD" w14:textId="77777777" w:rsidR="0087455A" w:rsidRDefault="0024162E">
      <w:pPr>
        <w:pStyle w:val="StyleHeader4Para4Left0Firstline0"/>
        <w:numPr>
          <w:ilvl w:val="0"/>
          <w:numId w:val="0"/>
        </w:numPr>
        <w:rPr>
          <w:lang w:val="es-ES"/>
        </w:rPr>
      </w:pPr>
      <w:r>
        <w:rPr>
          <w:lang w:val="es-ES"/>
        </w:rPr>
        <w:br w:type="page"/>
      </w:r>
    </w:p>
    <w:p w14:paraId="0546A9A4" w14:textId="77777777" w:rsidR="007E216D" w:rsidRPr="007E216D" w:rsidRDefault="007E216D" w:rsidP="007E216D">
      <w:pPr>
        <w:jc w:val="center"/>
        <w:rPr>
          <w:b/>
          <w:lang w:val="es-ES"/>
        </w:rPr>
      </w:pPr>
      <w:r w:rsidRPr="007E216D">
        <w:rPr>
          <w:b/>
          <w:lang w:val="es-ES"/>
        </w:rPr>
        <w:lastRenderedPageBreak/>
        <w:t>HOJA DE EVALUACIÓN DE PROYECTO - PROYECTOS PLURIANUALES</w:t>
      </w:r>
    </w:p>
    <w:p w14:paraId="02E6BA85" w14:textId="77777777" w:rsidR="007E216D" w:rsidRPr="001E02D7" w:rsidRDefault="007E216D" w:rsidP="007E216D">
      <w:pPr>
        <w:jc w:val="center"/>
        <w:rPr>
          <w:b/>
          <w:lang w:val="es-ES"/>
        </w:rPr>
      </w:pPr>
    </w:p>
    <w:p w14:paraId="688E2DCC" w14:textId="77777777" w:rsidR="007E216D" w:rsidRPr="006032CA" w:rsidRDefault="007E216D" w:rsidP="007E216D">
      <w:pPr>
        <w:spacing w:after="240"/>
        <w:jc w:val="center"/>
        <w:rPr>
          <w:sz w:val="19"/>
          <w:szCs w:val="19"/>
        </w:rPr>
      </w:pPr>
      <w:r>
        <w:rPr>
          <w:b/>
        </w:rPr>
        <w:t>Bosnia y Herzegovina</w:t>
      </w:r>
    </w:p>
    <w:tbl>
      <w:tblPr>
        <w:tblStyle w:val="TableGrid"/>
        <w:tblW w:w="5778" w:type="pct"/>
        <w:tblInd w:w="-768" w:type="dxa"/>
        <w:tblLook w:val="04A0" w:firstRow="1" w:lastRow="0" w:firstColumn="1" w:lastColumn="0" w:noHBand="0" w:noVBand="1"/>
      </w:tblPr>
      <w:tblGrid>
        <w:gridCol w:w="3881"/>
        <w:gridCol w:w="1986"/>
        <w:gridCol w:w="2693"/>
        <w:gridCol w:w="2245"/>
      </w:tblGrid>
      <w:tr w:rsidR="007E216D" w:rsidRPr="006032CA" w14:paraId="2A9441AD" w14:textId="77777777" w:rsidTr="007E216D">
        <w:trPr>
          <w:trHeight w:val="240"/>
        </w:trPr>
        <w:tc>
          <w:tcPr>
            <w:tcW w:w="1796" w:type="pct"/>
            <w:hideMark/>
          </w:tcPr>
          <w:p w14:paraId="317FCEC4" w14:textId="77777777" w:rsidR="007E216D" w:rsidRPr="007E216D" w:rsidRDefault="007E216D" w:rsidP="00C25C3E">
            <w:pPr>
              <w:spacing w:after="80"/>
              <w:rPr>
                <w:b/>
                <w:sz w:val="18"/>
                <w:szCs w:val="18"/>
              </w:rPr>
            </w:pPr>
            <w:r w:rsidRPr="007E216D">
              <w:rPr>
                <w:b/>
                <w:sz w:val="18"/>
                <w:szCs w:val="18"/>
              </w:rPr>
              <w:t>I) TÍTULO DEL PROYECTO</w:t>
            </w:r>
          </w:p>
        </w:tc>
        <w:tc>
          <w:tcPr>
            <w:tcW w:w="919" w:type="pct"/>
            <w:hideMark/>
          </w:tcPr>
          <w:p w14:paraId="0F2C1604" w14:textId="77777777" w:rsidR="007E216D" w:rsidRPr="007E216D" w:rsidRDefault="007E216D" w:rsidP="00C25C3E">
            <w:pPr>
              <w:spacing w:after="80"/>
              <w:jc w:val="center"/>
              <w:rPr>
                <w:b/>
                <w:sz w:val="18"/>
                <w:szCs w:val="18"/>
              </w:rPr>
            </w:pPr>
            <w:r w:rsidRPr="007E216D">
              <w:rPr>
                <w:b/>
                <w:sz w:val="18"/>
                <w:szCs w:val="18"/>
              </w:rPr>
              <w:t>ORGANISMO</w:t>
            </w:r>
          </w:p>
        </w:tc>
        <w:tc>
          <w:tcPr>
            <w:tcW w:w="1246" w:type="pct"/>
            <w:hideMark/>
          </w:tcPr>
          <w:p w14:paraId="29553EA4" w14:textId="77777777" w:rsidR="007E216D" w:rsidRPr="007E216D" w:rsidRDefault="007E216D" w:rsidP="00C25C3E">
            <w:pPr>
              <w:spacing w:after="80"/>
              <w:jc w:val="center"/>
              <w:rPr>
                <w:b/>
                <w:sz w:val="18"/>
                <w:szCs w:val="18"/>
              </w:rPr>
            </w:pPr>
            <w:r w:rsidRPr="007E216D">
              <w:rPr>
                <w:b/>
                <w:sz w:val="18"/>
                <w:szCs w:val="18"/>
              </w:rPr>
              <w:t>APROBADO EN LA REUNIÓN</w:t>
            </w:r>
          </w:p>
        </w:tc>
        <w:tc>
          <w:tcPr>
            <w:tcW w:w="1039" w:type="pct"/>
            <w:hideMark/>
          </w:tcPr>
          <w:p w14:paraId="4650F358" w14:textId="77777777" w:rsidR="007E216D" w:rsidRPr="007E216D" w:rsidRDefault="007E216D" w:rsidP="00C25C3E">
            <w:pPr>
              <w:spacing w:after="80"/>
              <w:jc w:val="center"/>
              <w:rPr>
                <w:b/>
                <w:sz w:val="18"/>
                <w:szCs w:val="18"/>
              </w:rPr>
            </w:pPr>
            <w:r w:rsidRPr="007E216D">
              <w:rPr>
                <w:b/>
                <w:sz w:val="18"/>
                <w:szCs w:val="18"/>
              </w:rPr>
              <w:t>MEDIDA DE CONTROL</w:t>
            </w:r>
          </w:p>
        </w:tc>
      </w:tr>
      <w:tr w:rsidR="007E216D" w:rsidRPr="006032CA" w14:paraId="0F03FD8B" w14:textId="77777777" w:rsidTr="007E216D">
        <w:trPr>
          <w:trHeight w:val="240"/>
        </w:trPr>
        <w:tc>
          <w:tcPr>
            <w:tcW w:w="1796" w:type="pct"/>
            <w:hideMark/>
          </w:tcPr>
          <w:p w14:paraId="14A840FF" w14:textId="77777777" w:rsidR="007E216D" w:rsidRPr="007E216D" w:rsidRDefault="007E216D" w:rsidP="00C25C3E">
            <w:pPr>
              <w:spacing w:after="80"/>
              <w:jc w:val="center"/>
              <w:rPr>
                <w:sz w:val="18"/>
                <w:szCs w:val="18"/>
                <w:lang w:val="es-ES"/>
              </w:rPr>
            </w:pPr>
            <w:r w:rsidRPr="007E216D">
              <w:rPr>
                <w:sz w:val="18"/>
                <w:szCs w:val="18"/>
                <w:lang w:val="es-ES"/>
              </w:rPr>
              <w:t>Plan de gestión de eliminación de HCFC (etapa I)</w:t>
            </w:r>
          </w:p>
        </w:tc>
        <w:tc>
          <w:tcPr>
            <w:tcW w:w="919" w:type="pct"/>
            <w:hideMark/>
          </w:tcPr>
          <w:p w14:paraId="15D2447D" w14:textId="77777777" w:rsidR="007E216D" w:rsidRPr="006032CA" w:rsidRDefault="007E216D" w:rsidP="00C25C3E">
            <w:pPr>
              <w:spacing w:after="80"/>
              <w:jc w:val="center"/>
              <w:rPr>
                <w:sz w:val="18"/>
                <w:szCs w:val="18"/>
              </w:rPr>
            </w:pPr>
            <w:r>
              <w:rPr>
                <w:sz w:val="18"/>
                <w:szCs w:val="18"/>
              </w:rPr>
              <w:t>ONUDI (principal)</w:t>
            </w:r>
          </w:p>
        </w:tc>
        <w:tc>
          <w:tcPr>
            <w:tcW w:w="1246" w:type="pct"/>
            <w:hideMark/>
          </w:tcPr>
          <w:p w14:paraId="3E9A3EAF" w14:textId="77777777" w:rsidR="007E216D" w:rsidRPr="006032CA" w:rsidRDefault="007E216D" w:rsidP="00C25C3E">
            <w:pPr>
              <w:spacing w:after="80"/>
              <w:jc w:val="center"/>
              <w:rPr>
                <w:sz w:val="18"/>
                <w:szCs w:val="18"/>
              </w:rPr>
            </w:pPr>
            <w:r>
              <w:rPr>
                <w:sz w:val="18"/>
                <w:szCs w:val="18"/>
              </w:rPr>
              <w:t>66.</w:t>
            </w:r>
            <w:r>
              <w:rPr>
                <w:sz w:val="18"/>
                <w:szCs w:val="18"/>
                <w:vertAlign w:val="superscript"/>
              </w:rPr>
              <w:t>a</w:t>
            </w:r>
          </w:p>
        </w:tc>
        <w:tc>
          <w:tcPr>
            <w:tcW w:w="1039" w:type="pct"/>
            <w:hideMark/>
          </w:tcPr>
          <w:p w14:paraId="3E63A028" w14:textId="77777777" w:rsidR="007E216D" w:rsidRPr="006032CA" w:rsidRDefault="007E216D" w:rsidP="00C25C3E">
            <w:pPr>
              <w:spacing w:after="80"/>
              <w:jc w:val="center"/>
              <w:rPr>
                <w:sz w:val="18"/>
                <w:szCs w:val="18"/>
              </w:rPr>
            </w:pPr>
            <w:r>
              <w:rPr>
                <w:sz w:val="18"/>
                <w:szCs w:val="18"/>
              </w:rPr>
              <w:t xml:space="preserve">35% </w:t>
            </w:r>
            <w:r w:rsidRPr="004068FF">
              <w:rPr>
                <w:sz w:val="18"/>
                <w:szCs w:val="18"/>
                <w:lang w:val="es-ES"/>
              </w:rPr>
              <w:t>en</w:t>
            </w:r>
            <w:r>
              <w:rPr>
                <w:sz w:val="18"/>
                <w:szCs w:val="18"/>
              </w:rPr>
              <w:t xml:space="preserve"> 2020</w:t>
            </w:r>
          </w:p>
        </w:tc>
      </w:tr>
    </w:tbl>
    <w:p w14:paraId="27227D43" w14:textId="77777777" w:rsidR="007E216D" w:rsidRPr="006032CA" w:rsidRDefault="007E216D" w:rsidP="007E216D">
      <w:pPr>
        <w:jc w:val="center"/>
        <w:rPr>
          <w:sz w:val="18"/>
          <w:szCs w:val="18"/>
          <w:lang w:val="en-CA"/>
        </w:rPr>
      </w:pPr>
    </w:p>
    <w:tbl>
      <w:tblPr>
        <w:tblStyle w:val="TableGrid"/>
        <w:tblW w:w="5778" w:type="pct"/>
        <w:tblInd w:w="-768" w:type="dxa"/>
        <w:tblLook w:val="04A0" w:firstRow="1" w:lastRow="0" w:firstColumn="1" w:lastColumn="0" w:noHBand="0" w:noVBand="1"/>
      </w:tblPr>
      <w:tblGrid>
        <w:gridCol w:w="7284"/>
        <w:gridCol w:w="1701"/>
        <w:gridCol w:w="1820"/>
      </w:tblGrid>
      <w:tr w:rsidR="007E216D" w:rsidRPr="007E216D" w14:paraId="2193915F" w14:textId="77777777" w:rsidTr="007E216D">
        <w:trPr>
          <w:trHeight w:val="240"/>
        </w:trPr>
        <w:tc>
          <w:tcPr>
            <w:tcW w:w="3371" w:type="pct"/>
            <w:hideMark/>
          </w:tcPr>
          <w:p w14:paraId="712C3CEB" w14:textId="77777777" w:rsidR="007E216D" w:rsidRPr="007E216D" w:rsidRDefault="007E216D" w:rsidP="00C25C3E">
            <w:pPr>
              <w:spacing w:after="60"/>
              <w:rPr>
                <w:b/>
                <w:sz w:val="18"/>
                <w:szCs w:val="18"/>
                <w:lang w:val="es-ES"/>
              </w:rPr>
            </w:pPr>
            <w:r w:rsidRPr="007E216D">
              <w:rPr>
                <w:b/>
                <w:sz w:val="18"/>
                <w:szCs w:val="18"/>
                <w:lang w:val="es-ES"/>
              </w:rPr>
              <w:t>II) DATOS MÁS RECIENTES CON ARREGLO AL ARTÍCULO 7 (Anexo C, Grupo l)</w:t>
            </w:r>
          </w:p>
        </w:tc>
        <w:tc>
          <w:tcPr>
            <w:tcW w:w="787" w:type="pct"/>
            <w:hideMark/>
          </w:tcPr>
          <w:p w14:paraId="4929EB72" w14:textId="77777777" w:rsidR="007E216D" w:rsidRPr="007E216D" w:rsidRDefault="007E216D" w:rsidP="00C25C3E">
            <w:pPr>
              <w:spacing w:after="60"/>
              <w:jc w:val="center"/>
              <w:rPr>
                <w:sz w:val="18"/>
                <w:szCs w:val="18"/>
                <w:lang w:val="es-ES"/>
              </w:rPr>
            </w:pPr>
            <w:r w:rsidRPr="007E216D">
              <w:rPr>
                <w:sz w:val="18"/>
                <w:szCs w:val="18"/>
                <w:lang w:val="es-ES"/>
              </w:rPr>
              <w:t>Año: 2019</w:t>
            </w:r>
          </w:p>
        </w:tc>
        <w:tc>
          <w:tcPr>
            <w:tcW w:w="842" w:type="pct"/>
            <w:hideMark/>
          </w:tcPr>
          <w:p w14:paraId="683A59CA" w14:textId="77777777" w:rsidR="007E216D" w:rsidRPr="007E216D" w:rsidRDefault="007E216D" w:rsidP="00C25C3E">
            <w:pPr>
              <w:spacing w:after="60"/>
              <w:jc w:val="right"/>
              <w:rPr>
                <w:sz w:val="18"/>
                <w:szCs w:val="18"/>
                <w:lang w:val="es-ES"/>
              </w:rPr>
            </w:pPr>
            <w:r w:rsidRPr="007E216D">
              <w:rPr>
                <w:sz w:val="18"/>
                <w:szCs w:val="18"/>
                <w:lang w:val="es-ES"/>
              </w:rPr>
              <w:t>1,54 (toneladas PAO)</w:t>
            </w:r>
          </w:p>
        </w:tc>
      </w:tr>
    </w:tbl>
    <w:p w14:paraId="353CAE12" w14:textId="77777777" w:rsidR="007E216D" w:rsidRPr="007E216D" w:rsidRDefault="007E216D" w:rsidP="007E216D">
      <w:pPr>
        <w:spacing w:after="60"/>
        <w:jc w:val="center"/>
        <w:rPr>
          <w:sz w:val="18"/>
          <w:szCs w:val="18"/>
          <w:lang w:val="es-ES"/>
        </w:rPr>
      </w:pPr>
    </w:p>
    <w:tbl>
      <w:tblPr>
        <w:tblStyle w:val="TableGrid"/>
        <w:tblW w:w="5778" w:type="pct"/>
        <w:tblInd w:w="-768" w:type="dxa"/>
        <w:tblLook w:val="04A0" w:firstRow="1" w:lastRow="0" w:firstColumn="1" w:lastColumn="0" w:noHBand="0" w:noVBand="1"/>
      </w:tblPr>
      <w:tblGrid>
        <w:gridCol w:w="1179"/>
        <w:gridCol w:w="840"/>
        <w:gridCol w:w="840"/>
        <w:gridCol w:w="1261"/>
        <w:gridCol w:w="1066"/>
        <w:gridCol w:w="820"/>
        <w:gridCol w:w="996"/>
        <w:gridCol w:w="1038"/>
        <w:gridCol w:w="1006"/>
        <w:gridCol w:w="1759"/>
      </w:tblGrid>
      <w:tr w:rsidR="007E216D" w:rsidRPr="007E216D" w14:paraId="6B8062D8" w14:textId="77777777" w:rsidTr="007E216D">
        <w:trPr>
          <w:trHeight w:val="240"/>
        </w:trPr>
        <w:tc>
          <w:tcPr>
            <w:tcW w:w="3720" w:type="pct"/>
            <w:gridSpan w:val="8"/>
            <w:hideMark/>
          </w:tcPr>
          <w:p w14:paraId="73EECA18" w14:textId="77777777" w:rsidR="007E216D" w:rsidRPr="007E216D" w:rsidRDefault="007E216D" w:rsidP="00C25C3E">
            <w:pPr>
              <w:spacing w:after="60"/>
              <w:rPr>
                <w:b/>
                <w:sz w:val="18"/>
                <w:szCs w:val="18"/>
                <w:lang w:val="es-ES"/>
              </w:rPr>
            </w:pPr>
            <w:r w:rsidRPr="007E216D">
              <w:rPr>
                <w:b/>
                <w:sz w:val="18"/>
                <w:szCs w:val="18"/>
                <w:lang w:val="es-ES"/>
              </w:rPr>
              <w:t>III) DATOS SECTORIALES DEL PROGRAMA DE PAÍS MÁS RECIENTES (toneladas PAO)</w:t>
            </w:r>
          </w:p>
        </w:tc>
        <w:tc>
          <w:tcPr>
            <w:tcW w:w="1280" w:type="pct"/>
            <w:gridSpan w:val="2"/>
            <w:hideMark/>
          </w:tcPr>
          <w:p w14:paraId="2ACBE797" w14:textId="77777777" w:rsidR="007E216D" w:rsidRPr="007E216D" w:rsidRDefault="007E216D" w:rsidP="00C25C3E">
            <w:pPr>
              <w:spacing w:after="60"/>
              <w:jc w:val="right"/>
              <w:rPr>
                <w:b/>
                <w:sz w:val="18"/>
                <w:szCs w:val="18"/>
                <w:highlight w:val="cyan"/>
                <w:lang w:val="es-ES"/>
              </w:rPr>
            </w:pPr>
            <w:r w:rsidRPr="007E216D">
              <w:rPr>
                <w:b/>
                <w:sz w:val="18"/>
                <w:szCs w:val="18"/>
                <w:lang w:val="es-ES"/>
              </w:rPr>
              <w:t>Año: 2020</w:t>
            </w:r>
          </w:p>
        </w:tc>
      </w:tr>
      <w:tr w:rsidR="007E216D" w:rsidRPr="007E216D" w14:paraId="6B51C342" w14:textId="77777777" w:rsidTr="007E216D">
        <w:trPr>
          <w:trHeight w:val="240"/>
        </w:trPr>
        <w:tc>
          <w:tcPr>
            <w:tcW w:w="546" w:type="pct"/>
            <w:hideMark/>
          </w:tcPr>
          <w:p w14:paraId="375CF440" w14:textId="77777777" w:rsidR="007E216D" w:rsidRPr="007E216D" w:rsidRDefault="007E216D" w:rsidP="00C25C3E">
            <w:pPr>
              <w:spacing w:after="60"/>
              <w:jc w:val="center"/>
              <w:rPr>
                <w:sz w:val="18"/>
                <w:szCs w:val="18"/>
                <w:lang w:val="es-ES"/>
              </w:rPr>
            </w:pPr>
            <w:r w:rsidRPr="007E216D">
              <w:rPr>
                <w:sz w:val="18"/>
                <w:szCs w:val="18"/>
                <w:lang w:val="es-ES"/>
              </w:rPr>
              <w:t>Sustancia química</w:t>
            </w:r>
          </w:p>
        </w:tc>
        <w:tc>
          <w:tcPr>
            <w:tcW w:w="389" w:type="pct"/>
            <w:hideMark/>
          </w:tcPr>
          <w:p w14:paraId="041317CA" w14:textId="77777777" w:rsidR="007E216D" w:rsidRPr="007E216D" w:rsidRDefault="007E216D" w:rsidP="00C25C3E">
            <w:pPr>
              <w:spacing w:after="60"/>
              <w:jc w:val="center"/>
              <w:rPr>
                <w:sz w:val="18"/>
                <w:szCs w:val="18"/>
                <w:lang w:val="es-ES"/>
              </w:rPr>
            </w:pPr>
            <w:r w:rsidRPr="007E216D">
              <w:rPr>
                <w:sz w:val="18"/>
                <w:szCs w:val="18"/>
                <w:lang w:val="es-ES"/>
              </w:rPr>
              <w:t>Aerosol</w:t>
            </w:r>
          </w:p>
        </w:tc>
        <w:tc>
          <w:tcPr>
            <w:tcW w:w="389" w:type="pct"/>
            <w:hideMark/>
          </w:tcPr>
          <w:p w14:paraId="6B84605F" w14:textId="77777777" w:rsidR="007E216D" w:rsidRPr="007E216D" w:rsidRDefault="007E216D" w:rsidP="00C25C3E">
            <w:pPr>
              <w:spacing w:after="60"/>
              <w:jc w:val="center"/>
              <w:rPr>
                <w:sz w:val="18"/>
                <w:szCs w:val="18"/>
                <w:lang w:val="es-ES"/>
              </w:rPr>
            </w:pPr>
            <w:r w:rsidRPr="007E216D">
              <w:rPr>
                <w:sz w:val="18"/>
                <w:szCs w:val="18"/>
                <w:lang w:val="es-ES"/>
              </w:rPr>
              <w:t>Espuma</w:t>
            </w:r>
          </w:p>
        </w:tc>
        <w:tc>
          <w:tcPr>
            <w:tcW w:w="584" w:type="pct"/>
            <w:hideMark/>
          </w:tcPr>
          <w:p w14:paraId="5071FAFF" w14:textId="77777777" w:rsidR="007E216D" w:rsidRPr="007E216D" w:rsidRDefault="007E216D" w:rsidP="00C25C3E">
            <w:pPr>
              <w:spacing w:after="60"/>
              <w:jc w:val="center"/>
              <w:rPr>
                <w:sz w:val="18"/>
                <w:szCs w:val="18"/>
                <w:lang w:val="es-ES"/>
              </w:rPr>
            </w:pPr>
            <w:r w:rsidRPr="007E216D">
              <w:rPr>
                <w:sz w:val="18"/>
                <w:szCs w:val="18"/>
                <w:lang w:val="es-ES"/>
              </w:rPr>
              <w:t>Lucha contra incendios</w:t>
            </w:r>
          </w:p>
        </w:tc>
        <w:tc>
          <w:tcPr>
            <w:tcW w:w="873" w:type="pct"/>
            <w:gridSpan w:val="2"/>
            <w:hideMark/>
          </w:tcPr>
          <w:p w14:paraId="3FB6E46D" w14:textId="77777777" w:rsidR="007E216D" w:rsidRPr="007E216D" w:rsidRDefault="007E216D" w:rsidP="00C25C3E">
            <w:pPr>
              <w:spacing w:after="60"/>
              <w:jc w:val="center"/>
              <w:rPr>
                <w:sz w:val="18"/>
                <w:szCs w:val="18"/>
                <w:lang w:val="es-ES"/>
              </w:rPr>
            </w:pPr>
            <w:r w:rsidRPr="007E216D">
              <w:rPr>
                <w:sz w:val="18"/>
                <w:szCs w:val="18"/>
                <w:lang w:val="es-ES"/>
              </w:rPr>
              <w:t>Refrigeración</w:t>
            </w:r>
          </w:p>
        </w:tc>
        <w:tc>
          <w:tcPr>
            <w:tcW w:w="458" w:type="pct"/>
            <w:hideMark/>
          </w:tcPr>
          <w:p w14:paraId="6665F0A1" w14:textId="77777777" w:rsidR="007E216D" w:rsidRPr="007E216D" w:rsidRDefault="007E216D" w:rsidP="00C25C3E">
            <w:pPr>
              <w:spacing w:after="60"/>
              <w:jc w:val="center"/>
              <w:rPr>
                <w:sz w:val="18"/>
                <w:szCs w:val="18"/>
                <w:lang w:val="es-ES"/>
              </w:rPr>
            </w:pPr>
            <w:r w:rsidRPr="007E216D">
              <w:rPr>
                <w:sz w:val="18"/>
                <w:szCs w:val="18"/>
                <w:lang w:val="es-ES"/>
              </w:rPr>
              <w:t>Disolvente</w:t>
            </w:r>
          </w:p>
        </w:tc>
        <w:tc>
          <w:tcPr>
            <w:tcW w:w="481" w:type="pct"/>
            <w:hideMark/>
          </w:tcPr>
          <w:p w14:paraId="6FCD31D1" w14:textId="77777777" w:rsidR="007E216D" w:rsidRPr="007E216D" w:rsidRDefault="007E216D" w:rsidP="00C25C3E">
            <w:pPr>
              <w:spacing w:after="60"/>
              <w:jc w:val="center"/>
              <w:rPr>
                <w:sz w:val="18"/>
                <w:szCs w:val="18"/>
                <w:lang w:val="es-ES"/>
              </w:rPr>
            </w:pPr>
            <w:r w:rsidRPr="007E216D">
              <w:rPr>
                <w:sz w:val="18"/>
                <w:szCs w:val="18"/>
                <w:lang w:val="es-ES"/>
              </w:rPr>
              <w:t>Agente de proceso</w:t>
            </w:r>
          </w:p>
        </w:tc>
        <w:tc>
          <w:tcPr>
            <w:tcW w:w="466" w:type="pct"/>
            <w:hideMark/>
          </w:tcPr>
          <w:p w14:paraId="2DFD1D42" w14:textId="77777777" w:rsidR="007E216D" w:rsidRPr="007E216D" w:rsidRDefault="007E216D" w:rsidP="00C25C3E">
            <w:pPr>
              <w:spacing w:after="60"/>
              <w:jc w:val="center"/>
              <w:rPr>
                <w:sz w:val="18"/>
                <w:szCs w:val="18"/>
                <w:lang w:val="es-ES"/>
              </w:rPr>
            </w:pPr>
            <w:r w:rsidRPr="007E216D">
              <w:rPr>
                <w:sz w:val="18"/>
                <w:szCs w:val="18"/>
                <w:lang w:val="es-ES"/>
              </w:rPr>
              <w:t>Uso en laboratorio</w:t>
            </w:r>
          </w:p>
        </w:tc>
        <w:tc>
          <w:tcPr>
            <w:tcW w:w="814" w:type="pct"/>
            <w:hideMark/>
          </w:tcPr>
          <w:p w14:paraId="62582A0B" w14:textId="77777777" w:rsidR="007E216D" w:rsidRPr="007E216D" w:rsidRDefault="007E216D" w:rsidP="00C25C3E">
            <w:pPr>
              <w:spacing w:after="60"/>
              <w:jc w:val="center"/>
              <w:rPr>
                <w:sz w:val="18"/>
                <w:szCs w:val="18"/>
                <w:lang w:val="es-ES"/>
              </w:rPr>
            </w:pPr>
            <w:r w:rsidRPr="007E216D">
              <w:rPr>
                <w:sz w:val="18"/>
                <w:szCs w:val="18"/>
                <w:lang w:val="es-ES"/>
              </w:rPr>
              <w:t>Consumo total del sector</w:t>
            </w:r>
          </w:p>
        </w:tc>
      </w:tr>
      <w:tr w:rsidR="007E216D" w:rsidRPr="007E216D" w14:paraId="3ABCD78C" w14:textId="77777777" w:rsidTr="007E216D">
        <w:trPr>
          <w:trHeight w:val="240"/>
        </w:trPr>
        <w:tc>
          <w:tcPr>
            <w:tcW w:w="1908" w:type="pct"/>
            <w:gridSpan w:val="4"/>
            <w:hideMark/>
          </w:tcPr>
          <w:p w14:paraId="3ABC9DF5" w14:textId="77777777" w:rsidR="007E216D" w:rsidRPr="007E216D" w:rsidRDefault="007E216D" w:rsidP="00C25C3E">
            <w:pPr>
              <w:spacing w:after="60"/>
              <w:jc w:val="center"/>
              <w:rPr>
                <w:sz w:val="18"/>
                <w:szCs w:val="18"/>
                <w:lang w:val="es-ES"/>
              </w:rPr>
            </w:pPr>
            <w:r w:rsidRPr="007E216D">
              <w:rPr>
                <w:sz w:val="18"/>
                <w:szCs w:val="18"/>
                <w:lang w:val="es-ES"/>
              </w:rPr>
              <w:t xml:space="preserve"> </w:t>
            </w:r>
          </w:p>
        </w:tc>
        <w:tc>
          <w:tcPr>
            <w:tcW w:w="493" w:type="pct"/>
            <w:hideMark/>
          </w:tcPr>
          <w:p w14:paraId="710497E4" w14:textId="77777777" w:rsidR="007E216D" w:rsidRPr="007E216D" w:rsidRDefault="007E216D" w:rsidP="00C25C3E">
            <w:pPr>
              <w:spacing w:after="60"/>
              <w:jc w:val="center"/>
              <w:rPr>
                <w:sz w:val="18"/>
                <w:szCs w:val="18"/>
                <w:lang w:val="es-ES"/>
              </w:rPr>
            </w:pPr>
            <w:r w:rsidRPr="007E216D">
              <w:rPr>
                <w:sz w:val="18"/>
                <w:szCs w:val="18"/>
                <w:lang w:val="es-ES"/>
              </w:rPr>
              <w:t>Fabricación</w:t>
            </w:r>
          </w:p>
        </w:tc>
        <w:tc>
          <w:tcPr>
            <w:tcW w:w="380" w:type="pct"/>
            <w:hideMark/>
          </w:tcPr>
          <w:p w14:paraId="58440880" w14:textId="5DF2D6AA" w:rsidR="007E216D" w:rsidRPr="007E216D" w:rsidRDefault="007E216D" w:rsidP="00C25C3E">
            <w:pPr>
              <w:spacing w:after="60"/>
              <w:jc w:val="center"/>
              <w:rPr>
                <w:sz w:val="18"/>
                <w:szCs w:val="18"/>
                <w:lang w:val="es-ES"/>
              </w:rPr>
            </w:pPr>
            <w:r w:rsidRPr="007E216D">
              <w:rPr>
                <w:sz w:val="18"/>
                <w:szCs w:val="18"/>
                <w:lang w:val="es-ES"/>
              </w:rPr>
              <w:t>Manten.</w:t>
            </w:r>
          </w:p>
        </w:tc>
        <w:tc>
          <w:tcPr>
            <w:tcW w:w="2219" w:type="pct"/>
            <w:gridSpan w:val="4"/>
          </w:tcPr>
          <w:p w14:paraId="45070E4F" w14:textId="77777777" w:rsidR="007E216D" w:rsidRPr="007E216D" w:rsidRDefault="007E216D" w:rsidP="00C25C3E">
            <w:pPr>
              <w:spacing w:after="60"/>
              <w:jc w:val="center"/>
              <w:rPr>
                <w:sz w:val="18"/>
                <w:szCs w:val="18"/>
                <w:lang w:val="es-ES"/>
              </w:rPr>
            </w:pPr>
          </w:p>
        </w:tc>
      </w:tr>
      <w:tr w:rsidR="007E216D" w:rsidRPr="007E216D" w14:paraId="28AC0E73" w14:textId="77777777" w:rsidTr="007E216D">
        <w:trPr>
          <w:trHeight w:val="240"/>
        </w:trPr>
        <w:tc>
          <w:tcPr>
            <w:tcW w:w="546" w:type="pct"/>
            <w:hideMark/>
          </w:tcPr>
          <w:p w14:paraId="79A5F072" w14:textId="77777777" w:rsidR="007E216D" w:rsidRPr="007E216D" w:rsidRDefault="007E216D" w:rsidP="00C25C3E">
            <w:pPr>
              <w:spacing w:after="60"/>
              <w:rPr>
                <w:sz w:val="18"/>
                <w:szCs w:val="18"/>
                <w:lang w:val="es-ES"/>
              </w:rPr>
            </w:pPr>
            <w:r w:rsidRPr="007E216D">
              <w:rPr>
                <w:sz w:val="18"/>
                <w:szCs w:val="18"/>
                <w:lang w:val="es-ES"/>
              </w:rPr>
              <w:t>HCFC-22</w:t>
            </w:r>
          </w:p>
        </w:tc>
        <w:tc>
          <w:tcPr>
            <w:tcW w:w="389" w:type="pct"/>
          </w:tcPr>
          <w:p w14:paraId="6E063667" w14:textId="77777777" w:rsidR="007E216D" w:rsidRPr="007E216D" w:rsidRDefault="007E216D" w:rsidP="00C25C3E">
            <w:pPr>
              <w:spacing w:after="60"/>
              <w:jc w:val="right"/>
              <w:rPr>
                <w:sz w:val="18"/>
                <w:szCs w:val="18"/>
                <w:lang w:val="es-ES"/>
              </w:rPr>
            </w:pPr>
          </w:p>
        </w:tc>
        <w:tc>
          <w:tcPr>
            <w:tcW w:w="389" w:type="pct"/>
          </w:tcPr>
          <w:p w14:paraId="7F620A52" w14:textId="77777777" w:rsidR="007E216D" w:rsidRPr="007E216D" w:rsidRDefault="007E216D" w:rsidP="00C25C3E">
            <w:pPr>
              <w:spacing w:after="60"/>
              <w:jc w:val="right"/>
              <w:rPr>
                <w:sz w:val="18"/>
                <w:szCs w:val="18"/>
                <w:lang w:val="es-ES"/>
              </w:rPr>
            </w:pPr>
          </w:p>
        </w:tc>
        <w:tc>
          <w:tcPr>
            <w:tcW w:w="584" w:type="pct"/>
          </w:tcPr>
          <w:p w14:paraId="6F32E432" w14:textId="77777777" w:rsidR="007E216D" w:rsidRPr="007E216D" w:rsidRDefault="007E216D" w:rsidP="00C25C3E">
            <w:pPr>
              <w:spacing w:after="60"/>
              <w:jc w:val="right"/>
              <w:rPr>
                <w:sz w:val="18"/>
                <w:szCs w:val="18"/>
                <w:lang w:val="es-ES"/>
              </w:rPr>
            </w:pPr>
          </w:p>
        </w:tc>
        <w:tc>
          <w:tcPr>
            <w:tcW w:w="493" w:type="pct"/>
          </w:tcPr>
          <w:p w14:paraId="0E694E79" w14:textId="77777777" w:rsidR="007E216D" w:rsidRPr="007E216D" w:rsidRDefault="007E216D" w:rsidP="00C25C3E">
            <w:pPr>
              <w:spacing w:after="60"/>
              <w:jc w:val="right"/>
              <w:rPr>
                <w:sz w:val="18"/>
                <w:szCs w:val="18"/>
                <w:lang w:val="es-ES"/>
              </w:rPr>
            </w:pPr>
          </w:p>
        </w:tc>
        <w:tc>
          <w:tcPr>
            <w:tcW w:w="380" w:type="pct"/>
            <w:hideMark/>
          </w:tcPr>
          <w:p w14:paraId="78F4389E" w14:textId="77777777" w:rsidR="007E216D" w:rsidRPr="007E216D" w:rsidRDefault="007E216D" w:rsidP="00C25C3E">
            <w:pPr>
              <w:spacing w:after="60"/>
              <w:jc w:val="right"/>
              <w:rPr>
                <w:sz w:val="18"/>
                <w:szCs w:val="18"/>
                <w:lang w:val="es-ES"/>
              </w:rPr>
            </w:pPr>
            <w:r w:rsidRPr="007E216D">
              <w:rPr>
                <w:sz w:val="18"/>
                <w:szCs w:val="18"/>
                <w:lang w:val="es-ES"/>
              </w:rPr>
              <w:t>1,32</w:t>
            </w:r>
          </w:p>
        </w:tc>
        <w:tc>
          <w:tcPr>
            <w:tcW w:w="458" w:type="pct"/>
          </w:tcPr>
          <w:p w14:paraId="4C2CFC3C" w14:textId="77777777" w:rsidR="007E216D" w:rsidRPr="007E216D" w:rsidRDefault="007E216D" w:rsidP="00C25C3E">
            <w:pPr>
              <w:spacing w:after="60"/>
              <w:jc w:val="right"/>
              <w:rPr>
                <w:sz w:val="18"/>
                <w:szCs w:val="18"/>
                <w:lang w:val="es-ES"/>
              </w:rPr>
            </w:pPr>
          </w:p>
        </w:tc>
        <w:tc>
          <w:tcPr>
            <w:tcW w:w="481" w:type="pct"/>
          </w:tcPr>
          <w:p w14:paraId="74D566EE" w14:textId="77777777" w:rsidR="007E216D" w:rsidRPr="007E216D" w:rsidRDefault="007E216D" w:rsidP="00C25C3E">
            <w:pPr>
              <w:spacing w:after="60"/>
              <w:jc w:val="right"/>
              <w:rPr>
                <w:sz w:val="18"/>
                <w:szCs w:val="18"/>
                <w:lang w:val="es-ES"/>
              </w:rPr>
            </w:pPr>
          </w:p>
        </w:tc>
        <w:tc>
          <w:tcPr>
            <w:tcW w:w="466" w:type="pct"/>
          </w:tcPr>
          <w:p w14:paraId="39DAB032" w14:textId="77777777" w:rsidR="007E216D" w:rsidRPr="007E216D" w:rsidRDefault="007E216D" w:rsidP="00C25C3E">
            <w:pPr>
              <w:spacing w:after="60"/>
              <w:jc w:val="right"/>
              <w:rPr>
                <w:sz w:val="18"/>
                <w:szCs w:val="18"/>
                <w:lang w:val="es-ES"/>
              </w:rPr>
            </w:pPr>
          </w:p>
        </w:tc>
        <w:tc>
          <w:tcPr>
            <w:tcW w:w="814" w:type="pct"/>
            <w:hideMark/>
          </w:tcPr>
          <w:p w14:paraId="15A65232" w14:textId="77777777" w:rsidR="007E216D" w:rsidRPr="007E216D" w:rsidRDefault="007E216D" w:rsidP="00C25C3E">
            <w:pPr>
              <w:spacing w:after="60"/>
              <w:jc w:val="right"/>
              <w:rPr>
                <w:sz w:val="18"/>
                <w:szCs w:val="18"/>
                <w:lang w:val="es-ES"/>
              </w:rPr>
            </w:pPr>
            <w:r w:rsidRPr="007E216D">
              <w:rPr>
                <w:sz w:val="18"/>
                <w:szCs w:val="18"/>
                <w:lang w:val="es-ES"/>
              </w:rPr>
              <w:t>1,32</w:t>
            </w:r>
          </w:p>
        </w:tc>
      </w:tr>
      <w:tr w:rsidR="007E216D" w:rsidRPr="007E216D" w14:paraId="332152C8" w14:textId="77777777" w:rsidTr="007E216D">
        <w:trPr>
          <w:trHeight w:val="240"/>
        </w:trPr>
        <w:tc>
          <w:tcPr>
            <w:tcW w:w="546" w:type="pct"/>
            <w:hideMark/>
          </w:tcPr>
          <w:p w14:paraId="6BB313C9" w14:textId="77777777" w:rsidR="007E216D" w:rsidRPr="007E216D" w:rsidRDefault="007E216D" w:rsidP="00C25C3E">
            <w:pPr>
              <w:spacing w:after="60"/>
              <w:rPr>
                <w:sz w:val="18"/>
                <w:szCs w:val="18"/>
                <w:lang w:val="es-ES"/>
              </w:rPr>
            </w:pPr>
            <w:r w:rsidRPr="007E216D">
              <w:rPr>
                <w:sz w:val="18"/>
                <w:szCs w:val="18"/>
                <w:lang w:val="es-ES"/>
              </w:rPr>
              <w:t>HCFC-142b</w:t>
            </w:r>
          </w:p>
        </w:tc>
        <w:tc>
          <w:tcPr>
            <w:tcW w:w="389" w:type="pct"/>
          </w:tcPr>
          <w:p w14:paraId="500B0732" w14:textId="77777777" w:rsidR="007E216D" w:rsidRPr="007E216D" w:rsidRDefault="007E216D" w:rsidP="00C25C3E">
            <w:pPr>
              <w:spacing w:after="60"/>
              <w:jc w:val="right"/>
              <w:rPr>
                <w:sz w:val="18"/>
                <w:szCs w:val="18"/>
                <w:lang w:val="es-ES"/>
              </w:rPr>
            </w:pPr>
          </w:p>
        </w:tc>
        <w:tc>
          <w:tcPr>
            <w:tcW w:w="389" w:type="pct"/>
          </w:tcPr>
          <w:p w14:paraId="521FE8B2" w14:textId="77777777" w:rsidR="007E216D" w:rsidRPr="007E216D" w:rsidRDefault="007E216D" w:rsidP="00C25C3E">
            <w:pPr>
              <w:spacing w:after="60"/>
              <w:jc w:val="right"/>
              <w:rPr>
                <w:sz w:val="18"/>
                <w:szCs w:val="18"/>
                <w:lang w:val="es-ES"/>
              </w:rPr>
            </w:pPr>
          </w:p>
        </w:tc>
        <w:tc>
          <w:tcPr>
            <w:tcW w:w="584" w:type="pct"/>
          </w:tcPr>
          <w:p w14:paraId="2D2EE535" w14:textId="77777777" w:rsidR="007E216D" w:rsidRPr="007E216D" w:rsidRDefault="007E216D" w:rsidP="00C25C3E">
            <w:pPr>
              <w:spacing w:after="60"/>
              <w:jc w:val="right"/>
              <w:rPr>
                <w:sz w:val="18"/>
                <w:szCs w:val="18"/>
                <w:lang w:val="es-ES"/>
              </w:rPr>
            </w:pPr>
          </w:p>
        </w:tc>
        <w:tc>
          <w:tcPr>
            <w:tcW w:w="493" w:type="pct"/>
          </w:tcPr>
          <w:p w14:paraId="7B1BF559" w14:textId="77777777" w:rsidR="007E216D" w:rsidRPr="007E216D" w:rsidRDefault="007E216D" w:rsidP="00C25C3E">
            <w:pPr>
              <w:spacing w:after="60"/>
              <w:jc w:val="right"/>
              <w:rPr>
                <w:sz w:val="18"/>
                <w:szCs w:val="18"/>
                <w:lang w:val="es-ES"/>
              </w:rPr>
            </w:pPr>
          </w:p>
        </w:tc>
        <w:tc>
          <w:tcPr>
            <w:tcW w:w="380" w:type="pct"/>
            <w:hideMark/>
          </w:tcPr>
          <w:p w14:paraId="7AA04207" w14:textId="77777777" w:rsidR="007E216D" w:rsidRPr="007E216D" w:rsidRDefault="007E216D" w:rsidP="00C25C3E">
            <w:pPr>
              <w:spacing w:after="60"/>
              <w:jc w:val="right"/>
              <w:rPr>
                <w:sz w:val="18"/>
                <w:szCs w:val="18"/>
                <w:lang w:val="es-ES"/>
              </w:rPr>
            </w:pPr>
            <w:r w:rsidRPr="007E216D">
              <w:rPr>
                <w:sz w:val="18"/>
                <w:szCs w:val="18"/>
                <w:lang w:val="es-ES"/>
              </w:rPr>
              <w:t>0,04</w:t>
            </w:r>
          </w:p>
        </w:tc>
        <w:tc>
          <w:tcPr>
            <w:tcW w:w="458" w:type="pct"/>
          </w:tcPr>
          <w:p w14:paraId="7111F98E" w14:textId="77777777" w:rsidR="007E216D" w:rsidRPr="007E216D" w:rsidRDefault="007E216D" w:rsidP="00C25C3E">
            <w:pPr>
              <w:spacing w:after="60"/>
              <w:jc w:val="right"/>
              <w:rPr>
                <w:sz w:val="18"/>
                <w:szCs w:val="18"/>
                <w:lang w:val="es-ES"/>
              </w:rPr>
            </w:pPr>
          </w:p>
        </w:tc>
        <w:tc>
          <w:tcPr>
            <w:tcW w:w="481" w:type="pct"/>
          </w:tcPr>
          <w:p w14:paraId="599FB5E5" w14:textId="77777777" w:rsidR="007E216D" w:rsidRPr="007E216D" w:rsidRDefault="007E216D" w:rsidP="00C25C3E">
            <w:pPr>
              <w:spacing w:after="60"/>
              <w:jc w:val="right"/>
              <w:rPr>
                <w:sz w:val="18"/>
                <w:szCs w:val="18"/>
                <w:lang w:val="es-ES"/>
              </w:rPr>
            </w:pPr>
          </w:p>
        </w:tc>
        <w:tc>
          <w:tcPr>
            <w:tcW w:w="466" w:type="pct"/>
          </w:tcPr>
          <w:p w14:paraId="5F11EF07" w14:textId="77777777" w:rsidR="007E216D" w:rsidRPr="007E216D" w:rsidRDefault="007E216D" w:rsidP="00C25C3E">
            <w:pPr>
              <w:spacing w:after="60"/>
              <w:jc w:val="right"/>
              <w:rPr>
                <w:sz w:val="18"/>
                <w:szCs w:val="18"/>
                <w:lang w:val="es-ES"/>
              </w:rPr>
            </w:pPr>
          </w:p>
        </w:tc>
        <w:tc>
          <w:tcPr>
            <w:tcW w:w="814" w:type="pct"/>
            <w:hideMark/>
          </w:tcPr>
          <w:p w14:paraId="4E0BBB68" w14:textId="77777777" w:rsidR="007E216D" w:rsidRPr="007E216D" w:rsidRDefault="007E216D" w:rsidP="00C25C3E">
            <w:pPr>
              <w:spacing w:after="60"/>
              <w:jc w:val="right"/>
              <w:rPr>
                <w:sz w:val="18"/>
                <w:szCs w:val="18"/>
                <w:lang w:val="es-ES"/>
              </w:rPr>
            </w:pPr>
            <w:r w:rsidRPr="007E216D">
              <w:rPr>
                <w:sz w:val="18"/>
                <w:szCs w:val="18"/>
                <w:lang w:val="es-ES"/>
              </w:rPr>
              <w:t>0,04</w:t>
            </w:r>
          </w:p>
        </w:tc>
      </w:tr>
    </w:tbl>
    <w:p w14:paraId="20719FDF" w14:textId="77777777" w:rsidR="007E216D" w:rsidRPr="007E216D" w:rsidRDefault="007E216D" w:rsidP="007E216D">
      <w:pPr>
        <w:spacing w:after="60"/>
        <w:jc w:val="center"/>
        <w:rPr>
          <w:sz w:val="18"/>
          <w:szCs w:val="18"/>
          <w:lang w:val="es-ES"/>
        </w:rPr>
      </w:pPr>
    </w:p>
    <w:tbl>
      <w:tblPr>
        <w:tblStyle w:val="TableGrid"/>
        <w:tblW w:w="5778" w:type="pct"/>
        <w:tblInd w:w="-768" w:type="dxa"/>
        <w:tblLook w:val="04A0" w:firstRow="1" w:lastRow="0" w:firstColumn="1" w:lastColumn="0" w:noHBand="0" w:noVBand="1"/>
      </w:tblPr>
      <w:tblGrid>
        <w:gridCol w:w="3280"/>
        <w:gridCol w:w="754"/>
        <w:gridCol w:w="5336"/>
        <w:gridCol w:w="1435"/>
      </w:tblGrid>
      <w:tr w:rsidR="007E216D" w:rsidRPr="00CB66CC" w14:paraId="4FB3CCAB" w14:textId="77777777" w:rsidTr="00C25C3E">
        <w:trPr>
          <w:trHeight w:val="240"/>
        </w:trPr>
        <w:tc>
          <w:tcPr>
            <w:tcW w:w="5000" w:type="pct"/>
            <w:gridSpan w:val="4"/>
            <w:hideMark/>
          </w:tcPr>
          <w:p w14:paraId="420EDFFD" w14:textId="77777777" w:rsidR="007E216D" w:rsidRPr="007E216D" w:rsidRDefault="007E216D" w:rsidP="00C25C3E">
            <w:pPr>
              <w:spacing w:after="60"/>
              <w:rPr>
                <w:b/>
                <w:sz w:val="18"/>
                <w:szCs w:val="18"/>
                <w:lang w:val="es-ES"/>
              </w:rPr>
            </w:pPr>
            <w:r w:rsidRPr="007E216D">
              <w:rPr>
                <w:b/>
                <w:sz w:val="18"/>
                <w:szCs w:val="18"/>
                <w:lang w:val="es-ES"/>
              </w:rPr>
              <w:t>IV) DATOS SOBRE EL CONSUMO (toneladas PAO)</w:t>
            </w:r>
          </w:p>
        </w:tc>
      </w:tr>
      <w:tr w:rsidR="007E216D" w:rsidRPr="007E216D" w14:paraId="5ACE9A5D" w14:textId="77777777" w:rsidTr="00C25C3E">
        <w:trPr>
          <w:trHeight w:val="240"/>
        </w:trPr>
        <w:tc>
          <w:tcPr>
            <w:tcW w:w="1518" w:type="pct"/>
            <w:hideMark/>
          </w:tcPr>
          <w:p w14:paraId="3FBF9B35" w14:textId="29C5F091" w:rsidR="007E216D" w:rsidRPr="007E216D" w:rsidRDefault="007E216D" w:rsidP="00C25C3E">
            <w:pPr>
              <w:spacing w:after="60"/>
              <w:jc w:val="center"/>
              <w:rPr>
                <w:sz w:val="18"/>
                <w:szCs w:val="18"/>
                <w:lang w:val="es-ES"/>
              </w:rPr>
            </w:pPr>
            <w:r w:rsidRPr="007E216D">
              <w:rPr>
                <w:sz w:val="18"/>
                <w:szCs w:val="18"/>
                <w:lang w:val="es-ES"/>
              </w:rPr>
              <w:t>Nivel básico en 2009-2010:</w:t>
            </w:r>
          </w:p>
        </w:tc>
        <w:tc>
          <w:tcPr>
            <w:tcW w:w="349" w:type="pct"/>
            <w:hideMark/>
          </w:tcPr>
          <w:p w14:paraId="34B206FD" w14:textId="77777777" w:rsidR="007E216D" w:rsidRPr="007E216D" w:rsidRDefault="007E216D" w:rsidP="00C25C3E">
            <w:pPr>
              <w:spacing w:after="60"/>
              <w:jc w:val="right"/>
              <w:rPr>
                <w:sz w:val="18"/>
                <w:szCs w:val="18"/>
                <w:lang w:val="es-ES"/>
              </w:rPr>
            </w:pPr>
            <w:r w:rsidRPr="007E216D">
              <w:rPr>
                <w:sz w:val="18"/>
                <w:szCs w:val="18"/>
                <w:lang w:val="es-ES"/>
              </w:rPr>
              <w:t>4,70</w:t>
            </w:r>
          </w:p>
        </w:tc>
        <w:tc>
          <w:tcPr>
            <w:tcW w:w="2469" w:type="pct"/>
            <w:hideMark/>
          </w:tcPr>
          <w:p w14:paraId="2CC2DD5F" w14:textId="77777777" w:rsidR="007E216D" w:rsidRPr="007E216D" w:rsidRDefault="007E216D" w:rsidP="00C25C3E">
            <w:pPr>
              <w:spacing w:after="60"/>
              <w:jc w:val="center"/>
              <w:rPr>
                <w:sz w:val="18"/>
                <w:szCs w:val="18"/>
                <w:lang w:val="es-ES"/>
              </w:rPr>
            </w:pPr>
            <w:r w:rsidRPr="007E216D">
              <w:rPr>
                <w:sz w:val="18"/>
                <w:szCs w:val="18"/>
                <w:lang w:val="es-ES"/>
              </w:rPr>
              <w:t>Punto de partida para las reducciones acumuladas sostenidas:</w:t>
            </w:r>
          </w:p>
        </w:tc>
        <w:tc>
          <w:tcPr>
            <w:tcW w:w="664" w:type="pct"/>
            <w:hideMark/>
          </w:tcPr>
          <w:p w14:paraId="4AB34799" w14:textId="77777777" w:rsidR="007E216D" w:rsidRPr="007E216D" w:rsidRDefault="007E216D" w:rsidP="00C25C3E">
            <w:pPr>
              <w:spacing w:after="60"/>
              <w:jc w:val="right"/>
              <w:rPr>
                <w:sz w:val="18"/>
                <w:szCs w:val="18"/>
                <w:lang w:val="es-ES"/>
              </w:rPr>
            </w:pPr>
            <w:r w:rsidRPr="007E216D">
              <w:rPr>
                <w:sz w:val="18"/>
                <w:szCs w:val="18"/>
                <w:lang w:val="es-ES"/>
              </w:rPr>
              <w:t>8,17</w:t>
            </w:r>
          </w:p>
        </w:tc>
      </w:tr>
      <w:tr w:rsidR="007E216D" w:rsidRPr="00CB66CC" w14:paraId="27DB1815" w14:textId="77777777" w:rsidTr="00C25C3E">
        <w:trPr>
          <w:trHeight w:val="240"/>
        </w:trPr>
        <w:tc>
          <w:tcPr>
            <w:tcW w:w="5000" w:type="pct"/>
            <w:gridSpan w:val="4"/>
            <w:hideMark/>
          </w:tcPr>
          <w:p w14:paraId="4304BD33" w14:textId="77777777" w:rsidR="007E216D" w:rsidRPr="007E216D" w:rsidRDefault="007E216D" w:rsidP="00C25C3E">
            <w:pPr>
              <w:spacing w:after="60"/>
              <w:jc w:val="center"/>
              <w:rPr>
                <w:b/>
                <w:sz w:val="18"/>
                <w:szCs w:val="18"/>
                <w:lang w:val="es-ES"/>
              </w:rPr>
            </w:pPr>
            <w:r w:rsidRPr="007E216D">
              <w:rPr>
                <w:b/>
                <w:sz w:val="18"/>
                <w:szCs w:val="18"/>
                <w:lang w:val="es-ES"/>
              </w:rPr>
              <w:t>CONSUMO ADMISIBLE PARA LA FINANCIACIÓN (toneladas PAO)</w:t>
            </w:r>
          </w:p>
        </w:tc>
      </w:tr>
      <w:tr w:rsidR="007E216D" w:rsidRPr="007E216D" w14:paraId="228F1E1E" w14:textId="77777777" w:rsidTr="00C25C3E">
        <w:trPr>
          <w:trHeight w:val="240"/>
        </w:trPr>
        <w:tc>
          <w:tcPr>
            <w:tcW w:w="1518" w:type="pct"/>
            <w:hideMark/>
          </w:tcPr>
          <w:p w14:paraId="1B37AD35" w14:textId="77777777" w:rsidR="007E216D" w:rsidRPr="007E216D" w:rsidRDefault="007E216D" w:rsidP="00C25C3E">
            <w:pPr>
              <w:spacing w:after="60"/>
              <w:jc w:val="center"/>
              <w:rPr>
                <w:sz w:val="18"/>
                <w:szCs w:val="18"/>
                <w:lang w:val="es-ES"/>
              </w:rPr>
            </w:pPr>
            <w:r w:rsidRPr="007E216D">
              <w:rPr>
                <w:sz w:val="18"/>
                <w:szCs w:val="18"/>
                <w:lang w:val="es-ES"/>
              </w:rPr>
              <w:t>Ya aprobado:</w:t>
            </w:r>
          </w:p>
        </w:tc>
        <w:tc>
          <w:tcPr>
            <w:tcW w:w="349" w:type="pct"/>
            <w:hideMark/>
          </w:tcPr>
          <w:p w14:paraId="41FC79FC" w14:textId="77777777" w:rsidR="007E216D" w:rsidRPr="007E216D" w:rsidRDefault="007E216D" w:rsidP="00C25C3E">
            <w:pPr>
              <w:spacing w:after="60"/>
              <w:jc w:val="right"/>
              <w:rPr>
                <w:sz w:val="18"/>
                <w:szCs w:val="18"/>
                <w:lang w:val="es-ES"/>
              </w:rPr>
            </w:pPr>
            <w:r w:rsidRPr="007E216D">
              <w:rPr>
                <w:sz w:val="18"/>
                <w:szCs w:val="18"/>
                <w:lang w:val="es-ES"/>
              </w:rPr>
              <w:t>6,58</w:t>
            </w:r>
          </w:p>
        </w:tc>
        <w:tc>
          <w:tcPr>
            <w:tcW w:w="2469" w:type="pct"/>
            <w:hideMark/>
          </w:tcPr>
          <w:p w14:paraId="0DE08713" w14:textId="77777777" w:rsidR="007E216D" w:rsidRPr="007E216D" w:rsidRDefault="007E216D" w:rsidP="00C25C3E">
            <w:pPr>
              <w:spacing w:after="60"/>
              <w:jc w:val="center"/>
              <w:rPr>
                <w:sz w:val="18"/>
                <w:szCs w:val="18"/>
                <w:lang w:val="es-ES"/>
              </w:rPr>
            </w:pPr>
            <w:r w:rsidRPr="007E216D">
              <w:rPr>
                <w:sz w:val="18"/>
                <w:szCs w:val="18"/>
                <w:lang w:val="es-ES"/>
              </w:rPr>
              <w:t>Restante:</w:t>
            </w:r>
          </w:p>
        </w:tc>
        <w:tc>
          <w:tcPr>
            <w:tcW w:w="664" w:type="pct"/>
            <w:hideMark/>
          </w:tcPr>
          <w:p w14:paraId="79AAA529" w14:textId="77777777" w:rsidR="007E216D" w:rsidRPr="007E216D" w:rsidRDefault="007E216D" w:rsidP="00C25C3E">
            <w:pPr>
              <w:spacing w:after="60"/>
              <w:jc w:val="right"/>
              <w:rPr>
                <w:sz w:val="18"/>
                <w:szCs w:val="18"/>
                <w:lang w:val="es-ES"/>
              </w:rPr>
            </w:pPr>
            <w:r w:rsidRPr="007E216D">
              <w:rPr>
                <w:sz w:val="18"/>
                <w:szCs w:val="18"/>
                <w:lang w:val="es-ES"/>
              </w:rPr>
              <w:t>1,59</w:t>
            </w:r>
          </w:p>
        </w:tc>
      </w:tr>
    </w:tbl>
    <w:p w14:paraId="67832110" w14:textId="77777777" w:rsidR="007E216D" w:rsidRPr="007E216D" w:rsidRDefault="007E216D" w:rsidP="007E216D">
      <w:pPr>
        <w:jc w:val="center"/>
        <w:rPr>
          <w:sz w:val="18"/>
          <w:szCs w:val="18"/>
          <w:lang w:val="es-ES"/>
        </w:rPr>
      </w:pPr>
    </w:p>
    <w:tbl>
      <w:tblPr>
        <w:tblStyle w:val="TableGrid"/>
        <w:tblW w:w="5775" w:type="pct"/>
        <w:tblInd w:w="-768" w:type="dxa"/>
        <w:tblLook w:val="04A0" w:firstRow="1" w:lastRow="0" w:firstColumn="1" w:lastColumn="0" w:noHBand="0" w:noVBand="1"/>
      </w:tblPr>
      <w:tblGrid>
        <w:gridCol w:w="1901"/>
        <w:gridCol w:w="4816"/>
        <w:gridCol w:w="2127"/>
        <w:gridCol w:w="1955"/>
      </w:tblGrid>
      <w:tr w:rsidR="007E216D" w:rsidRPr="007E216D" w14:paraId="1E0B6BE1" w14:textId="77777777" w:rsidTr="00C25C3E">
        <w:trPr>
          <w:trHeight w:val="240"/>
        </w:trPr>
        <w:tc>
          <w:tcPr>
            <w:tcW w:w="3110" w:type="pct"/>
            <w:gridSpan w:val="2"/>
            <w:hideMark/>
          </w:tcPr>
          <w:p w14:paraId="2C985D8C" w14:textId="77777777" w:rsidR="007E216D" w:rsidRPr="007E216D" w:rsidRDefault="007E216D" w:rsidP="00C25C3E">
            <w:pPr>
              <w:spacing w:after="60"/>
              <w:rPr>
                <w:b/>
                <w:sz w:val="18"/>
                <w:szCs w:val="18"/>
                <w:lang w:val="es-ES"/>
              </w:rPr>
            </w:pPr>
            <w:r w:rsidRPr="007E216D">
              <w:rPr>
                <w:b/>
                <w:sz w:val="18"/>
                <w:szCs w:val="18"/>
                <w:lang w:val="es-ES"/>
              </w:rPr>
              <w:t>V) PLAN ADMINISTRATIVO</w:t>
            </w:r>
          </w:p>
        </w:tc>
        <w:tc>
          <w:tcPr>
            <w:tcW w:w="985" w:type="pct"/>
            <w:hideMark/>
          </w:tcPr>
          <w:p w14:paraId="6C498B90" w14:textId="77777777" w:rsidR="007E216D" w:rsidRPr="007E216D" w:rsidRDefault="007E216D" w:rsidP="00C25C3E">
            <w:pPr>
              <w:spacing w:after="60"/>
              <w:jc w:val="center"/>
              <w:rPr>
                <w:b/>
                <w:sz w:val="18"/>
                <w:szCs w:val="18"/>
                <w:lang w:val="es-ES"/>
              </w:rPr>
            </w:pPr>
            <w:r w:rsidRPr="007E216D">
              <w:rPr>
                <w:b/>
                <w:sz w:val="18"/>
                <w:szCs w:val="18"/>
                <w:lang w:val="es-ES"/>
              </w:rPr>
              <w:t>2021</w:t>
            </w:r>
          </w:p>
        </w:tc>
        <w:tc>
          <w:tcPr>
            <w:tcW w:w="905" w:type="pct"/>
            <w:hideMark/>
          </w:tcPr>
          <w:p w14:paraId="5C7C0CFF" w14:textId="77777777" w:rsidR="007E216D" w:rsidRPr="007E216D" w:rsidRDefault="007E216D" w:rsidP="00C25C3E">
            <w:pPr>
              <w:spacing w:after="60"/>
              <w:jc w:val="center"/>
              <w:rPr>
                <w:b/>
                <w:sz w:val="18"/>
                <w:szCs w:val="18"/>
                <w:lang w:val="es-ES"/>
              </w:rPr>
            </w:pPr>
            <w:r w:rsidRPr="007E216D">
              <w:rPr>
                <w:b/>
                <w:sz w:val="18"/>
                <w:szCs w:val="18"/>
                <w:lang w:val="es-ES"/>
              </w:rPr>
              <w:t>Total</w:t>
            </w:r>
          </w:p>
        </w:tc>
      </w:tr>
      <w:tr w:rsidR="007E216D" w:rsidRPr="007E216D" w14:paraId="0352E2B4" w14:textId="77777777" w:rsidTr="00C25C3E">
        <w:trPr>
          <w:trHeight w:val="240"/>
        </w:trPr>
        <w:tc>
          <w:tcPr>
            <w:tcW w:w="880" w:type="pct"/>
            <w:vMerge w:val="restart"/>
            <w:hideMark/>
          </w:tcPr>
          <w:p w14:paraId="37365707" w14:textId="77777777" w:rsidR="007E216D" w:rsidRPr="007E216D" w:rsidRDefault="007E216D" w:rsidP="00C25C3E">
            <w:pPr>
              <w:spacing w:after="60"/>
              <w:jc w:val="center"/>
              <w:rPr>
                <w:sz w:val="18"/>
                <w:szCs w:val="18"/>
                <w:lang w:val="es-ES"/>
              </w:rPr>
            </w:pPr>
            <w:r w:rsidRPr="007E216D">
              <w:rPr>
                <w:sz w:val="18"/>
                <w:szCs w:val="18"/>
                <w:lang w:val="es-ES"/>
              </w:rPr>
              <w:t>ONUDI</w:t>
            </w:r>
          </w:p>
        </w:tc>
        <w:tc>
          <w:tcPr>
            <w:tcW w:w="2230" w:type="pct"/>
            <w:hideMark/>
          </w:tcPr>
          <w:p w14:paraId="3AB57B8A" w14:textId="77777777" w:rsidR="007E216D" w:rsidRPr="007E216D" w:rsidRDefault="007E216D" w:rsidP="00C25C3E">
            <w:pPr>
              <w:spacing w:after="60"/>
              <w:rPr>
                <w:sz w:val="18"/>
                <w:szCs w:val="18"/>
                <w:lang w:val="es-ES"/>
              </w:rPr>
            </w:pPr>
            <w:r w:rsidRPr="007E216D">
              <w:rPr>
                <w:sz w:val="18"/>
                <w:szCs w:val="18"/>
                <w:lang w:val="es-ES"/>
              </w:rPr>
              <w:t>Eliminación de SAO (toneladas PAO)</w:t>
            </w:r>
          </w:p>
        </w:tc>
        <w:tc>
          <w:tcPr>
            <w:tcW w:w="985" w:type="pct"/>
            <w:hideMark/>
          </w:tcPr>
          <w:p w14:paraId="5F51285C" w14:textId="77777777" w:rsidR="007E216D" w:rsidRPr="007E216D" w:rsidRDefault="007E216D" w:rsidP="00C25C3E">
            <w:pPr>
              <w:spacing w:after="60"/>
              <w:jc w:val="right"/>
              <w:rPr>
                <w:sz w:val="18"/>
                <w:szCs w:val="18"/>
                <w:lang w:val="es-ES"/>
              </w:rPr>
            </w:pPr>
            <w:r w:rsidRPr="007E216D">
              <w:rPr>
                <w:sz w:val="18"/>
                <w:szCs w:val="18"/>
                <w:lang w:val="es-ES"/>
              </w:rPr>
              <w:t>0,21</w:t>
            </w:r>
          </w:p>
        </w:tc>
        <w:tc>
          <w:tcPr>
            <w:tcW w:w="905" w:type="pct"/>
            <w:hideMark/>
          </w:tcPr>
          <w:p w14:paraId="47863959" w14:textId="77777777" w:rsidR="007E216D" w:rsidRPr="007E216D" w:rsidRDefault="007E216D" w:rsidP="00C25C3E">
            <w:pPr>
              <w:spacing w:after="60"/>
              <w:jc w:val="right"/>
              <w:rPr>
                <w:sz w:val="18"/>
                <w:szCs w:val="18"/>
                <w:lang w:val="es-ES"/>
              </w:rPr>
            </w:pPr>
            <w:r w:rsidRPr="007E216D">
              <w:rPr>
                <w:sz w:val="18"/>
                <w:szCs w:val="18"/>
                <w:lang w:val="es-ES"/>
              </w:rPr>
              <w:t>0,21</w:t>
            </w:r>
          </w:p>
        </w:tc>
      </w:tr>
      <w:tr w:rsidR="007E216D" w:rsidRPr="007E216D" w14:paraId="2A90CB43" w14:textId="77777777" w:rsidTr="00C25C3E">
        <w:trPr>
          <w:trHeight w:val="240"/>
        </w:trPr>
        <w:tc>
          <w:tcPr>
            <w:tcW w:w="0" w:type="auto"/>
            <w:vMerge/>
            <w:vAlign w:val="center"/>
            <w:hideMark/>
          </w:tcPr>
          <w:p w14:paraId="1DCFBEED" w14:textId="77777777" w:rsidR="007E216D" w:rsidRPr="007E216D" w:rsidRDefault="007E216D" w:rsidP="00C25C3E">
            <w:pPr>
              <w:rPr>
                <w:sz w:val="18"/>
                <w:szCs w:val="18"/>
                <w:lang w:val="es-ES"/>
              </w:rPr>
            </w:pPr>
          </w:p>
        </w:tc>
        <w:tc>
          <w:tcPr>
            <w:tcW w:w="2230" w:type="pct"/>
            <w:hideMark/>
          </w:tcPr>
          <w:p w14:paraId="45DC5208" w14:textId="77777777" w:rsidR="007E216D" w:rsidRPr="007E216D" w:rsidRDefault="007E216D" w:rsidP="00C25C3E">
            <w:pPr>
              <w:spacing w:after="60"/>
              <w:rPr>
                <w:sz w:val="18"/>
                <w:szCs w:val="18"/>
                <w:lang w:val="es-ES"/>
              </w:rPr>
            </w:pPr>
            <w:r w:rsidRPr="007E216D">
              <w:rPr>
                <w:sz w:val="18"/>
                <w:szCs w:val="18"/>
                <w:lang w:val="es-ES"/>
              </w:rPr>
              <w:t>Financiación ($EUA)</w:t>
            </w:r>
          </w:p>
        </w:tc>
        <w:tc>
          <w:tcPr>
            <w:tcW w:w="985" w:type="pct"/>
            <w:hideMark/>
          </w:tcPr>
          <w:p w14:paraId="3043D5C6" w14:textId="77777777" w:rsidR="007E216D" w:rsidRPr="007E216D" w:rsidRDefault="007E216D" w:rsidP="00C25C3E">
            <w:pPr>
              <w:spacing w:after="60"/>
              <w:jc w:val="right"/>
              <w:rPr>
                <w:sz w:val="18"/>
                <w:szCs w:val="18"/>
                <w:lang w:val="es-ES"/>
              </w:rPr>
            </w:pPr>
            <w:r w:rsidRPr="007E216D">
              <w:rPr>
                <w:sz w:val="18"/>
                <w:szCs w:val="18"/>
                <w:lang w:val="es-ES"/>
              </w:rPr>
              <w:t>32 100</w:t>
            </w:r>
          </w:p>
        </w:tc>
        <w:tc>
          <w:tcPr>
            <w:tcW w:w="905" w:type="pct"/>
            <w:hideMark/>
          </w:tcPr>
          <w:p w14:paraId="356CD0BE" w14:textId="77777777" w:rsidR="007E216D" w:rsidRPr="007E216D" w:rsidRDefault="007E216D" w:rsidP="00C25C3E">
            <w:pPr>
              <w:spacing w:after="60"/>
              <w:jc w:val="right"/>
              <w:rPr>
                <w:sz w:val="18"/>
                <w:szCs w:val="18"/>
                <w:lang w:val="es-ES"/>
              </w:rPr>
            </w:pPr>
            <w:r w:rsidRPr="007E216D">
              <w:rPr>
                <w:sz w:val="18"/>
                <w:szCs w:val="18"/>
                <w:lang w:val="es-ES"/>
              </w:rPr>
              <w:t>32 100</w:t>
            </w:r>
          </w:p>
        </w:tc>
      </w:tr>
    </w:tbl>
    <w:p w14:paraId="0FD292B3" w14:textId="77777777" w:rsidR="007E216D" w:rsidRPr="007E216D" w:rsidRDefault="007E216D" w:rsidP="007E216D">
      <w:pPr>
        <w:spacing w:after="60"/>
        <w:jc w:val="center"/>
        <w:rPr>
          <w:sz w:val="18"/>
          <w:szCs w:val="18"/>
          <w:lang w:val="es-ES"/>
        </w:rPr>
      </w:pPr>
    </w:p>
    <w:tbl>
      <w:tblPr>
        <w:tblStyle w:val="TableGrid"/>
        <w:tblW w:w="5757" w:type="pct"/>
        <w:tblInd w:w="-747" w:type="dxa"/>
        <w:tblLayout w:type="fixed"/>
        <w:tblLook w:val="04A0" w:firstRow="1" w:lastRow="0" w:firstColumn="1" w:lastColumn="0" w:noHBand="0" w:noVBand="1"/>
      </w:tblPr>
      <w:tblGrid>
        <w:gridCol w:w="1168"/>
        <w:gridCol w:w="851"/>
        <w:gridCol w:w="855"/>
        <w:gridCol w:w="851"/>
        <w:gridCol w:w="568"/>
        <w:gridCol w:w="853"/>
        <w:gridCol w:w="568"/>
        <w:gridCol w:w="708"/>
        <w:gridCol w:w="579"/>
        <w:gridCol w:w="711"/>
        <w:gridCol w:w="693"/>
        <w:gridCol w:w="708"/>
        <w:gridCol w:w="863"/>
        <w:gridCol w:w="790"/>
      </w:tblGrid>
      <w:tr w:rsidR="004068FF" w:rsidRPr="007E216D" w14:paraId="332698BE" w14:textId="77777777" w:rsidTr="004068FF">
        <w:tc>
          <w:tcPr>
            <w:tcW w:w="1334" w:type="pct"/>
            <w:gridSpan w:val="3"/>
            <w:hideMark/>
          </w:tcPr>
          <w:p w14:paraId="1C5289D6" w14:textId="77777777" w:rsidR="007E216D" w:rsidRPr="007E216D" w:rsidRDefault="007E216D" w:rsidP="00C25C3E">
            <w:pPr>
              <w:spacing w:after="60"/>
              <w:rPr>
                <w:b/>
                <w:sz w:val="18"/>
                <w:szCs w:val="18"/>
                <w:lang w:val="es-ES"/>
              </w:rPr>
            </w:pPr>
            <w:r w:rsidRPr="007E216D">
              <w:rPr>
                <w:b/>
                <w:sz w:val="18"/>
                <w:szCs w:val="18"/>
                <w:lang w:val="es-ES"/>
              </w:rPr>
              <w:t>VI) DATOS DEL PROYECTO</w:t>
            </w:r>
          </w:p>
        </w:tc>
        <w:tc>
          <w:tcPr>
            <w:tcW w:w="395" w:type="pct"/>
            <w:hideMark/>
          </w:tcPr>
          <w:p w14:paraId="257EA20C" w14:textId="77777777" w:rsidR="007E216D" w:rsidRPr="007E216D" w:rsidRDefault="007E216D" w:rsidP="00C25C3E">
            <w:pPr>
              <w:spacing w:after="60"/>
              <w:jc w:val="center"/>
              <w:rPr>
                <w:b/>
                <w:sz w:val="16"/>
                <w:szCs w:val="16"/>
                <w:lang w:val="es-ES"/>
              </w:rPr>
            </w:pPr>
            <w:r w:rsidRPr="007E216D">
              <w:rPr>
                <w:b/>
                <w:sz w:val="16"/>
                <w:szCs w:val="16"/>
                <w:lang w:val="es-ES"/>
              </w:rPr>
              <w:t>2012</w:t>
            </w:r>
          </w:p>
        </w:tc>
        <w:tc>
          <w:tcPr>
            <w:tcW w:w="264" w:type="pct"/>
            <w:hideMark/>
          </w:tcPr>
          <w:p w14:paraId="061B6EE5" w14:textId="77777777" w:rsidR="007E216D" w:rsidRPr="007E216D" w:rsidRDefault="007E216D" w:rsidP="00C25C3E">
            <w:pPr>
              <w:spacing w:after="60"/>
              <w:jc w:val="center"/>
              <w:rPr>
                <w:b/>
                <w:sz w:val="16"/>
                <w:szCs w:val="16"/>
                <w:lang w:val="es-ES"/>
              </w:rPr>
            </w:pPr>
            <w:r w:rsidRPr="007E216D">
              <w:rPr>
                <w:b/>
                <w:sz w:val="16"/>
                <w:szCs w:val="16"/>
                <w:lang w:val="es-ES"/>
              </w:rPr>
              <w:t>2013</w:t>
            </w:r>
          </w:p>
        </w:tc>
        <w:tc>
          <w:tcPr>
            <w:tcW w:w="396" w:type="pct"/>
            <w:hideMark/>
          </w:tcPr>
          <w:p w14:paraId="6579F412" w14:textId="77777777" w:rsidR="007E216D" w:rsidRPr="007E216D" w:rsidRDefault="007E216D" w:rsidP="00C25C3E">
            <w:pPr>
              <w:spacing w:after="60"/>
              <w:jc w:val="center"/>
              <w:rPr>
                <w:b/>
                <w:sz w:val="16"/>
                <w:szCs w:val="16"/>
                <w:lang w:val="es-ES"/>
              </w:rPr>
            </w:pPr>
            <w:r w:rsidRPr="007E216D">
              <w:rPr>
                <w:b/>
                <w:sz w:val="16"/>
                <w:szCs w:val="16"/>
                <w:lang w:val="es-ES"/>
              </w:rPr>
              <w:t>2014</w:t>
            </w:r>
          </w:p>
        </w:tc>
        <w:tc>
          <w:tcPr>
            <w:tcW w:w="264" w:type="pct"/>
            <w:hideMark/>
          </w:tcPr>
          <w:p w14:paraId="12954F2D" w14:textId="77777777" w:rsidR="007E216D" w:rsidRPr="007E216D" w:rsidRDefault="007E216D" w:rsidP="00C25C3E">
            <w:pPr>
              <w:spacing w:after="60"/>
              <w:jc w:val="center"/>
              <w:rPr>
                <w:b/>
                <w:sz w:val="16"/>
                <w:szCs w:val="16"/>
                <w:lang w:val="es-ES"/>
              </w:rPr>
            </w:pPr>
            <w:r w:rsidRPr="007E216D">
              <w:rPr>
                <w:b/>
                <w:sz w:val="16"/>
                <w:szCs w:val="16"/>
                <w:lang w:val="es-ES"/>
              </w:rPr>
              <w:t>2015</w:t>
            </w:r>
          </w:p>
        </w:tc>
        <w:tc>
          <w:tcPr>
            <w:tcW w:w="329" w:type="pct"/>
            <w:hideMark/>
          </w:tcPr>
          <w:p w14:paraId="050B35C3" w14:textId="77777777" w:rsidR="007E216D" w:rsidRPr="007E216D" w:rsidRDefault="007E216D" w:rsidP="00C25C3E">
            <w:pPr>
              <w:spacing w:after="60"/>
              <w:jc w:val="center"/>
              <w:rPr>
                <w:b/>
                <w:sz w:val="16"/>
                <w:szCs w:val="16"/>
                <w:lang w:val="es-ES"/>
              </w:rPr>
            </w:pPr>
            <w:r w:rsidRPr="007E216D">
              <w:rPr>
                <w:b/>
                <w:sz w:val="16"/>
                <w:szCs w:val="16"/>
                <w:lang w:val="es-ES"/>
              </w:rPr>
              <w:t>2016</w:t>
            </w:r>
          </w:p>
        </w:tc>
        <w:tc>
          <w:tcPr>
            <w:tcW w:w="269" w:type="pct"/>
            <w:hideMark/>
          </w:tcPr>
          <w:p w14:paraId="1A1A2719" w14:textId="77777777" w:rsidR="007E216D" w:rsidRPr="007E216D" w:rsidRDefault="007E216D" w:rsidP="00C25C3E">
            <w:pPr>
              <w:spacing w:after="60"/>
              <w:jc w:val="center"/>
              <w:rPr>
                <w:b/>
                <w:sz w:val="16"/>
                <w:szCs w:val="16"/>
                <w:lang w:val="es-ES"/>
              </w:rPr>
            </w:pPr>
            <w:r w:rsidRPr="007E216D">
              <w:rPr>
                <w:b/>
                <w:sz w:val="16"/>
                <w:szCs w:val="16"/>
                <w:lang w:val="es-ES"/>
              </w:rPr>
              <w:t>2017</w:t>
            </w:r>
          </w:p>
        </w:tc>
        <w:tc>
          <w:tcPr>
            <w:tcW w:w="330" w:type="pct"/>
            <w:hideMark/>
          </w:tcPr>
          <w:p w14:paraId="785AB8D4" w14:textId="77777777" w:rsidR="007E216D" w:rsidRPr="007E216D" w:rsidRDefault="007E216D" w:rsidP="00C25C3E">
            <w:pPr>
              <w:spacing w:after="60"/>
              <w:jc w:val="center"/>
              <w:rPr>
                <w:b/>
                <w:sz w:val="16"/>
                <w:szCs w:val="16"/>
                <w:lang w:val="es-ES"/>
              </w:rPr>
            </w:pPr>
            <w:r w:rsidRPr="007E216D">
              <w:rPr>
                <w:b/>
                <w:sz w:val="16"/>
                <w:szCs w:val="16"/>
                <w:lang w:val="es-ES"/>
              </w:rPr>
              <w:t>2018</w:t>
            </w:r>
          </w:p>
        </w:tc>
        <w:tc>
          <w:tcPr>
            <w:tcW w:w="322" w:type="pct"/>
            <w:hideMark/>
          </w:tcPr>
          <w:p w14:paraId="4B71998C" w14:textId="77777777" w:rsidR="007E216D" w:rsidRPr="007E216D" w:rsidRDefault="007E216D" w:rsidP="00C25C3E">
            <w:pPr>
              <w:spacing w:after="60"/>
              <w:jc w:val="center"/>
              <w:rPr>
                <w:b/>
                <w:sz w:val="16"/>
                <w:szCs w:val="16"/>
                <w:lang w:val="es-ES"/>
              </w:rPr>
            </w:pPr>
            <w:r w:rsidRPr="007E216D">
              <w:rPr>
                <w:b/>
                <w:sz w:val="16"/>
                <w:szCs w:val="16"/>
                <w:lang w:val="es-ES"/>
              </w:rPr>
              <w:t>2019</w:t>
            </w:r>
          </w:p>
        </w:tc>
        <w:tc>
          <w:tcPr>
            <w:tcW w:w="329" w:type="pct"/>
            <w:hideMark/>
          </w:tcPr>
          <w:p w14:paraId="601C6580" w14:textId="77777777" w:rsidR="007E216D" w:rsidRPr="007E216D" w:rsidRDefault="007E216D" w:rsidP="00C25C3E">
            <w:pPr>
              <w:spacing w:after="60"/>
              <w:jc w:val="center"/>
              <w:rPr>
                <w:b/>
                <w:sz w:val="16"/>
                <w:szCs w:val="16"/>
                <w:lang w:val="es-ES"/>
              </w:rPr>
            </w:pPr>
            <w:r w:rsidRPr="007E216D">
              <w:rPr>
                <w:b/>
                <w:sz w:val="16"/>
                <w:szCs w:val="16"/>
                <w:lang w:val="es-ES"/>
              </w:rPr>
              <w:t>2020**</w:t>
            </w:r>
          </w:p>
        </w:tc>
        <w:tc>
          <w:tcPr>
            <w:tcW w:w="401" w:type="pct"/>
          </w:tcPr>
          <w:p w14:paraId="3C6ED0F1" w14:textId="77777777" w:rsidR="007E216D" w:rsidRPr="007E216D" w:rsidRDefault="007E216D" w:rsidP="00C25C3E">
            <w:pPr>
              <w:spacing w:after="60"/>
              <w:jc w:val="center"/>
              <w:rPr>
                <w:b/>
                <w:sz w:val="16"/>
                <w:szCs w:val="16"/>
                <w:lang w:val="es-ES"/>
              </w:rPr>
            </w:pPr>
            <w:r w:rsidRPr="007E216D">
              <w:rPr>
                <w:b/>
                <w:sz w:val="16"/>
                <w:szCs w:val="16"/>
                <w:lang w:val="es-ES"/>
              </w:rPr>
              <w:t>2021</w:t>
            </w:r>
          </w:p>
        </w:tc>
        <w:tc>
          <w:tcPr>
            <w:tcW w:w="368" w:type="pct"/>
            <w:hideMark/>
          </w:tcPr>
          <w:p w14:paraId="0252878B" w14:textId="77777777" w:rsidR="007E216D" w:rsidRPr="007E216D" w:rsidRDefault="007E216D" w:rsidP="00C25C3E">
            <w:pPr>
              <w:spacing w:after="60"/>
              <w:jc w:val="center"/>
              <w:rPr>
                <w:b/>
                <w:sz w:val="16"/>
                <w:szCs w:val="16"/>
                <w:lang w:val="es-ES"/>
              </w:rPr>
            </w:pPr>
            <w:r w:rsidRPr="007E216D">
              <w:rPr>
                <w:b/>
                <w:sz w:val="16"/>
                <w:szCs w:val="16"/>
                <w:lang w:val="es-ES"/>
              </w:rPr>
              <w:t>Total</w:t>
            </w:r>
          </w:p>
        </w:tc>
      </w:tr>
      <w:tr w:rsidR="004068FF" w:rsidRPr="007E216D" w14:paraId="0EE7173F" w14:textId="77777777" w:rsidTr="004068FF">
        <w:tc>
          <w:tcPr>
            <w:tcW w:w="1334" w:type="pct"/>
            <w:gridSpan w:val="3"/>
            <w:hideMark/>
          </w:tcPr>
          <w:p w14:paraId="6ABE822C" w14:textId="77777777" w:rsidR="007E216D" w:rsidRPr="004068FF" w:rsidRDefault="007E216D" w:rsidP="00C25C3E">
            <w:pPr>
              <w:spacing w:after="60"/>
              <w:jc w:val="left"/>
              <w:rPr>
                <w:sz w:val="16"/>
                <w:szCs w:val="16"/>
                <w:lang w:val="es-ES"/>
              </w:rPr>
            </w:pPr>
            <w:r w:rsidRPr="004068FF">
              <w:rPr>
                <w:sz w:val="16"/>
                <w:szCs w:val="16"/>
                <w:lang w:val="es-ES"/>
              </w:rPr>
              <w:t>Límites de consumo establecidos en el Protocolo de Montreal</w:t>
            </w:r>
          </w:p>
        </w:tc>
        <w:tc>
          <w:tcPr>
            <w:tcW w:w="395" w:type="pct"/>
            <w:tcMar>
              <w:left w:w="85" w:type="dxa"/>
              <w:right w:w="85" w:type="dxa"/>
            </w:tcMar>
            <w:hideMark/>
          </w:tcPr>
          <w:p w14:paraId="2994B7F7" w14:textId="77777777" w:rsidR="007E216D" w:rsidRPr="004068FF" w:rsidRDefault="007E216D" w:rsidP="00C25C3E">
            <w:pPr>
              <w:spacing w:after="60"/>
              <w:jc w:val="center"/>
              <w:rPr>
                <w:sz w:val="16"/>
                <w:szCs w:val="16"/>
                <w:lang w:val="es-ES"/>
              </w:rPr>
            </w:pPr>
            <w:r w:rsidRPr="004068FF">
              <w:rPr>
                <w:sz w:val="16"/>
                <w:szCs w:val="16"/>
                <w:lang w:val="es-ES"/>
              </w:rPr>
              <w:t>n/c</w:t>
            </w:r>
          </w:p>
        </w:tc>
        <w:tc>
          <w:tcPr>
            <w:tcW w:w="264" w:type="pct"/>
            <w:tcMar>
              <w:left w:w="85" w:type="dxa"/>
              <w:right w:w="85" w:type="dxa"/>
            </w:tcMar>
            <w:hideMark/>
          </w:tcPr>
          <w:p w14:paraId="49623A60" w14:textId="77777777" w:rsidR="007E216D" w:rsidRPr="004068FF" w:rsidRDefault="007E216D" w:rsidP="00C25C3E">
            <w:pPr>
              <w:spacing w:after="60"/>
              <w:jc w:val="right"/>
              <w:rPr>
                <w:sz w:val="16"/>
                <w:szCs w:val="16"/>
                <w:lang w:val="es-ES"/>
              </w:rPr>
            </w:pPr>
            <w:r w:rsidRPr="004068FF">
              <w:rPr>
                <w:sz w:val="16"/>
                <w:szCs w:val="16"/>
                <w:lang w:val="es-ES"/>
              </w:rPr>
              <w:t>4,7</w:t>
            </w:r>
          </w:p>
        </w:tc>
        <w:tc>
          <w:tcPr>
            <w:tcW w:w="396" w:type="pct"/>
            <w:tcMar>
              <w:left w:w="85" w:type="dxa"/>
              <w:right w:w="85" w:type="dxa"/>
            </w:tcMar>
            <w:hideMark/>
          </w:tcPr>
          <w:p w14:paraId="58663ED4" w14:textId="77777777" w:rsidR="007E216D" w:rsidRPr="004068FF" w:rsidRDefault="007E216D" w:rsidP="00C25C3E">
            <w:pPr>
              <w:spacing w:after="60"/>
              <w:jc w:val="right"/>
              <w:rPr>
                <w:sz w:val="16"/>
                <w:szCs w:val="16"/>
                <w:lang w:val="es-ES"/>
              </w:rPr>
            </w:pPr>
            <w:r w:rsidRPr="004068FF">
              <w:rPr>
                <w:sz w:val="16"/>
                <w:szCs w:val="16"/>
                <w:lang w:val="es-ES"/>
              </w:rPr>
              <w:t>4,7</w:t>
            </w:r>
          </w:p>
        </w:tc>
        <w:tc>
          <w:tcPr>
            <w:tcW w:w="264" w:type="pct"/>
            <w:tcMar>
              <w:left w:w="85" w:type="dxa"/>
              <w:right w:w="85" w:type="dxa"/>
            </w:tcMar>
            <w:hideMark/>
          </w:tcPr>
          <w:p w14:paraId="65852F91" w14:textId="77777777" w:rsidR="007E216D" w:rsidRPr="004068FF" w:rsidRDefault="007E216D" w:rsidP="00C25C3E">
            <w:pPr>
              <w:spacing w:after="60"/>
              <w:jc w:val="right"/>
              <w:rPr>
                <w:sz w:val="16"/>
                <w:szCs w:val="16"/>
                <w:lang w:val="es-ES"/>
              </w:rPr>
            </w:pPr>
            <w:r w:rsidRPr="004068FF">
              <w:rPr>
                <w:sz w:val="16"/>
                <w:szCs w:val="16"/>
                <w:lang w:val="es-ES"/>
              </w:rPr>
              <w:t>4,23</w:t>
            </w:r>
          </w:p>
        </w:tc>
        <w:tc>
          <w:tcPr>
            <w:tcW w:w="329" w:type="pct"/>
            <w:tcMar>
              <w:left w:w="85" w:type="dxa"/>
              <w:right w:w="85" w:type="dxa"/>
            </w:tcMar>
            <w:hideMark/>
          </w:tcPr>
          <w:p w14:paraId="417EC4BD" w14:textId="77777777" w:rsidR="007E216D" w:rsidRPr="004068FF" w:rsidRDefault="007E216D" w:rsidP="00C25C3E">
            <w:pPr>
              <w:spacing w:after="60"/>
              <w:jc w:val="right"/>
              <w:rPr>
                <w:sz w:val="16"/>
                <w:szCs w:val="16"/>
                <w:lang w:val="es-ES"/>
              </w:rPr>
            </w:pPr>
            <w:r w:rsidRPr="004068FF">
              <w:rPr>
                <w:sz w:val="16"/>
                <w:szCs w:val="16"/>
                <w:lang w:val="es-ES"/>
              </w:rPr>
              <w:t>4,23</w:t>
            </w:r>
          </w:p>
        </w:tc>
        <w:tc>
          <w:tcPr>
            <w:tcW w:w="269" w:type="pct"/>
            <w:tcMar>
              <w:left w:w="85" w:type="dxa"/>
              <w:right w:w="85" w:type="dxa"/>
            </w:tcMar>
            <w:hideMark/>
          </w:tcPr>
          <w:p w14:paraId="374E5230" w14:textId="77777777" w:rsidR="007E216D" w:rsidRPr="004068FF" w:rsidRDefault="007E216D" w:rsidP="00C25C3E">
            <w:pPr>
              <w:spacing w:after="60"/>
              <w:jc w:val="right"/>
              <w:rPr>
                <w:sz w:val="16"/>
                <w:szCs w:val="16"/>
                <w:lang w:val="es-ES"/>
              </w:rPr>
            </w:pPr>
            <w:r w:rsidRPr="004068FF">
              <w:rPr>
                <w:sz w:val="16"/>
                <w:szCs w:val="16"/>
                <w:lang w:val="es-ES"/>
              </w:rPr>
              <w:t>4,23</w:t>
            </w:r>
          </w:p>
        </w:tc>
        <w:tc>
          <w:tcPr>
            <w:tcW w:w="330" w:type="pct"/>
            <w:tcMar>
              <w:left w:w="85" w:type="dxa"/>
              <w:right w:w="85" w:type="dxa"/>
            </w:tcMar>
            <w:hideMark/>
          </w:tcPr>
          <w:p w14:paraId="52B3D8DF" w14:textId="77777777" w:rsidR="007E216D" w:rsidRPr="004068FF" w:rsidRDefault="007E216D" w:rsidP="00C25C3E">
            <w:pPr>
              <w:spacing w:after="60"/>
              <w:jc w:val="right"/>
              <w:rPr>
                <w:sz w:val="16"/>
                <w:szCs w:val="16"/>
                <w:lang w:val="es-ES"/>
              </w:rPr>
            </w:pPr>
            <w:r w:rsidRPr="004068FF">
              <w:rPr>
                <w:sz w:val="16"/>
                <w:szCs w:val="16"/>
                <w:lang w:val="es-ES"/>
              </w:rPr>
              <w:t>4,23</w:t>
            </w:r>
          </w:p>
        </w:tc>
        <w:tc>
          <w:tcPr>
            <w:tcW w:w="322" w:type="pct"/>
            <w:tcMar>
              <w:left w:w="85" w:type="dxa"/>
              <w:right w:w="85" w:type="dxa"/>
            </w:tcMar>
            <w:hideMark/>
          </w:tcPr>
          <w:p w14:paraId="5893D042" w14:textId="77777777" w:rsidR="007E216D" w:rsidRPr="004068FF" w:rsidRDefault="007E216D" w:rsidP="00C25C3E">
            <w:pPr>
              <w:spacing w:after="60"/>
              <w:jc w:val="right"/>
              <w:rPr>
                <w:sz w:val="16"/>
                <w:szCs w:val="16"/>
                <w:lang w:val="es-ES"/>
              </w:rPr>
            </w:pPr>
            <w:r w:rsidRPr="004068FF">
              <w:rPr>
                <w:sz w:val="16"/>
                <w:szCs w:val="16"/>
                <w:lang w:val="es-ES"/>
              </w:rPr>
              <w:t>4,23</w:t>
            </w:r>
          </w:p>
        </w:tc>
        <w:tc>
          <w:tcPr>
            <w:tcW w:w="329" w:type="pct"/>
            <w:tcMar>
              <w:left w:w="85" w:type="dxa"/>
              <w:right w:w="85" w:type="dxa"/>
            </w:tcMar>
            <w:hideMark/>
          </w:tcPr>
          <w:p w14:paraId="39A9475F" w14:textId="77777777" w:rsidR="007E216D" w:rsidRPr="004068FF" w:rsidRDefault="007E216D" w:rsidP="00C25C3E">
            <w:pPr>
              <w:spacing w:after="60"/>
              <w:jc w:val="right"/>
              <w:rPr>
                <w:sz w:val="16"/>
                <w:szCs w:val="16"/>
                <w:lang w:val="es-ES"/>
              </w:rPr>
            </w:pPr>
            <w:r w:rsidRPr="004068FF">
              <w:rPr>
                <w:sz w:val="16"/>
                <w:szCs w:val="16"/>
                <w:lang w:val="es-ES"/>
              </w:rPr>
              <w:t>3,06</w:t>
            </w:r>
          </w:p>
        </w:tc>
        <w:tc>
          <w:tcPr>
            <w:tcW w:w="401" w:type="pct"/>
            <w:tcMar>
              <w:left w:w="85" w:type="dxa"/>
              <w:right w:w="85" w:type="dxa"/>
            </w:tcMar>
          </w:tcPr>
          <w:p w14:paraId="2E23E7B9" w14:textId="77777777" w:rsidR="007E216D" w:rsidRPr="004068FF" w:rsidRDefault="007E216D" w:rsidP="00C25C3E">
            <w:pPr>
              <w:spacing w:after="60"/>
              <w:jc w:val="right"/>
              <w:rPr>
                <w:sz w:val="16"/>
                <w:szCs w:val="16"/>
                <w:lang w:val="es-ES"/>
              </w:rPr>
            </w:pPr>
            <w:r w:rsidRPr="004068FF">
              <w:rPr>
                <w:sz w:val="16"/>
                <w:szCs w:val="16"/>
                <w:lang w:val="es-ES"/>
              </w:rPr>
              <w:t>3,06</w:t>
            </w:r>
          </w:p>
        </w:tc>
        <w:tc>
          <w:tcPr>
            <w:tcW w:w="368" w:type="pct"/>
            <w:tcMar>
              <w:left w:w="85" w:type="dxa"/>
              <w:right w:w="85" w:type="dxa"/>
            </w:tcMar>
            <w:hideMark/>
          </w:tcPr>
          <w:p w14:paraId="327D6060" w14:textId="77777777" w:rsidR="007E216D" w:rsidRPr="004068FF" w:rsidRDefault="007E216D" w:rsidP="00C25C3E">
            <w:pPr>
              <w:spacing w:after="60"/>
              <w:jc w:val="right"/>
              <w:rPr>
                <w:sz w:val="16"/>
                <w:szCs w:val="16"/>
                <w:lang w:val="es-ES"/>
              </w:rPr>
            </w:pPr>
            <w:r w:rsidRPr="004068FF">
              <w:rPr>
                <w:sz w:val="16"/>
                <w:szCs w:val="16"/>
                <w:lang w:val="es-ES"/>
              </w:rPr>
              <w:t>n/c</w:t>
            </w:r>
          </w:p>
        </w:tc>
      </w:tr>
      <w:tr w:rsidR="004068FF" w:rsidRPr="007E216D" w14:paraId="47794070" w14:textId="77777777" w:rsidTr="004068FF">
        <w:tc>
          <w:tcPr>
            <w:tcW w:w="1334" w:type="pct"/>
            <w:gridSpan w:val="3"/>
            <w:hideMark/>
          </w:tcPr>
          <w:p w14:paraId="52739398" w14:textId="77777777" w:rsidR="007E216D" w:rsidRPr="004068FF" w:rsidRDefault="007E216D" w:rsidP="00C25C3E">
            <w:pPr>
              <w:spacing w:after="60"/>
              <w:jc w:val="left"/>
              <w:rPr>
                <w:sz w:val="16"/>
                <w:szCs w:val="16"/>
                <w:lang w:val="es-ES"/>
              </w:rPr>
            </w:pPr>
            <w:r w:rsidRPr="004068FF">
              <w:rPr>
                <w:sz w:val="16"/>
                <w:szCs w:val="16"/>
                <w:lang w:val="es-ES"/>
              </w:rPr>
              <w:t>Consumo máximo permitido (toneladas PAO)</w:t>
            </w:r>
          </w:p>
        </w:tc>
        <w:tc>
          <w:tcPr>
            <w:tcW w:w="395" w:type="pct"/>
            <w:tcMar>
              <w:left w:w="85" w:type="dxa"/>
              <w:right w:w="85" w:type="dxa"/>
            </w:tcMar>
            <w:hideMark/>
          </w:tcPr>
          <w:p w14:paraId="36F2018A" w14:textId="77777777" w:rsidR="007E216D" w:rsidRPr="004068FF" w:rsidRDefault="007E216D" w:rsidP="00C25C3E">
            <w:pPr>
              <w:spacing w:after="60"/>
              <w:jc w:val="center"/>
              <w:rPr>
                <w:sz w:val="16"/>
                <w:szCs w:val="16"/>
                <w:lang w:val="es-ES"/>
              </w:rPr>
            </w:pPr>
            <w:r w:rsidRPr="004068FF">
              <w:rPr>
                <w:sz w:val="16"/>
                <w:szCs w:val="16"/>
                <w:lang w:val="es-ES"/>
              </w:rPr>
              <w:t>n/c</w:t>
            </w:r>
          </w:p>
        </w:tc>
        <w:tc>
          <w:tcPr>
            <w:tcW w:w="264" w:type="pct"/>
            <w:tcMar>
              <w:left w:w="85" w:type="dxa"/>
              <w:right w:w="85" w:type="dxa"/>
            </w:tcMar>
            <w:hideMark/>
          </w:tcPr>
          <w:p w14:paraId="7D31E45E" w14:textId="77777777" w:rsidR="007E216D" w:rsidRPr="004068FF" w:rsidRDefault="007E216D" w:rsidP="00C25C3E">
            <w:pPr>
              <w:spacing w:after="60"/>
              <w:jc w:val="right"/>
              <w:rPr>
                <w:sz w:val="16"/>
                <w:szCs w:val="16"/>
                <w:lang w:val="es-ES"/>
              </w:rPr>
            </w:pPr>
            <w:r w:rsidRPr="004068FF">
              <w:rPr>
                <w:sz w:val="16"/>
                <w:szCs w:val="16"/>
                <w:lang w:val="es-ES"/>
              </w:rPr>
              <w:t>4,7</w:t>
            </w:r>
          </w:p>
        </w:tc>
        <w:tc>
          <w:tcPr>
            <w:tcW w:w="396" w:type="pct"/>
            <w:tcMar>
              <w:left w:w="85" w:type="dxa"/>
              <w:right w:w="85" w:type="dxa"/>
            </w:tcMar>
            <w:hideMark/>
          </w:tcPr>
          <w:p w14:paraId="7E12F729" w14:textId="77777777" w:rsidR="007E216D" w:rsidRPr="004068FF" w:rsidRDefault="007E216D" w:rsidP="00C25C3E">
            <w:pPr>
              <w:spacing w:after="60"/>
              <w:jc w:val="right"/>
              <w:rPr>
                <w:sz w:val="16"/>
                <w:szCs w:val="16"/>
                <w:lang w:val="es-ES"/>
              </w:rPr>
            </w:pPr>
            <w:r w:rsidRPr="004068FF">
              <w:rPr>
                <w:sz w:val="16"/>
                <w:szCs w:val="16"/>
                <w:lang w:val="es-ES"/>
              </w:rPr>
              <w:t>4,7</w:t>
            </w:r>
          </w:p>
        </w:tc>
        <w:tc>
          <w:tcPr>
            <w:tcW w:w="264" w:type="pct"/>
            <w:tcMar>
              <w:left w:w="85" w:type="dxa"/>
              <w:right w:w="85" w:type="dxa"/>
            </w:tcMar>
            <w:hideMark/>
          </w:tcPr>
          <w:p w14:paraId="38A0DA67" w14:textId="77777777" w:rsidR="007E216D" w:rsidRPr="004068FF" w:rsidRDefault="007E216D" w:rsidP="00C25C3E">
            <w:pPr>
              <w:spacing w:after="60"/>
              <w:jc w:val="right"/>
              <w:rPr>
                <w:sz w:val="16"/>
                <w:szCs w:val="16"/>
                <w:lang w:val="es-ES"/>
              </w:rPr>
            </w:pPr>
            <w:r w:rsidRPr="004068FF">
              <w:rPr>
                <w:sz w:val="16"/>
                <w:szCs w:val="16"/>
                <w:lang w:val="es-ES"/>
              </w:rPr>
              <w:t>4,23</w:t>
            </w:r>
          </w:p>
        </w:tc>
        <w:tc>
          <w:tcPr>
            <w:tcW w:w="329" w:type="pct"/>
            <w:tcMar>
              <w:left w:w="85" w:type="dxa"/>
              <w:right w:w="85" w:type="dxa"/>
            </w:tcMar>
            <w:hideMark/>
          </w:tcPr>
          <w:p w14:paraId="0DE77AA9" w14:textId="77777777" w:rsidR="007E216D" w:rsidRPr="004068FF" w:rsidRDefault="007E216D" w:rsidP="00C25C3E">
            <w:pPr>
              <w:spacing w:after="60"/>
              <w:jc w:val="right"/>
              <w:rPr>
                <w:sz w:val="16"/>
                <w:szCs w:val="16"/>
                <w:lang w:val="es-ES"/>
              </w:rPr>
            </w:pPr>
            <w:r w:rsidRPr="004068FF">
              <w:rPr>
                <w:sz w:val="16"/>
                <w:szCs w:val="16"/>
                <w:lang w:val="es-ES"/>
              </w:rPr>
              <w:t>4,23</w:t>
            </w:r>
          </w:p>
        </w:tc>
        <w:tc>
          <w:tcPr>
            <w:tcW w:w="269" w:type="pct"/>
            <w:tcMar>
              <w:left w:w="85" w:type="dxa"/>
              <w:right w:w="85" w:type="dxa"/>
            </w:tcMar>
            <w:hideMark/>
          </w:tcPr>
          <w:p w14:paraId="045965B0" w14:textId="77777777" w:rsidR="007E216D" w:rsidRPr="004068FF" w:rsidRDefault="007E216D" w:rsidP="00C25C3E">
            <w:pPr>
              <w:spacing w:after="60"/>
              <w:jc w:val="right"/>
              <w:rPr>
                <w:sz w:val="16"/>
                <w:szCs w:val="16"/>
                <w:lang w:val="es-ES"/>
              </w:rPr>
            </w:pPr>
            <w:r w:rsidRPr="004068FF">
              <w:rPr>
                <w:sz w:val="16"/>
                <w:szCs w:val="16"/>
                <w:lang w:val="es-ES"/>
              </w:rPr>
              <w:t>4,23</w:t>
            </w:r>
          </w:p>
        </w:tc>
        <w:tc>
          <w:tcPr>
            <w:tcW w:w="330" w:type="pct"/>
            <w:tcMar>
              <w:left w:w="85" w:type="dxa"/>
              <w:right w:w="85" w:type="dxa"/>
            </w:tcMar>
            <w:hideMark/>
          </w:tcPr>
          <w:p w14:paraId="749EBE91" w14:textId="77777777" w:rsidR="007E216D" w:rsidRPr="004068FF" w:rsidRDefault="007E216D" w:rsidP="00C25C3E">
            <w:pPr>
              <w:spacing w:after="60"/>
              <w:jc w:val="right"/>
              <w:rPr>
                <w:sz w:val="16"/>
                <w:szCs w:val="16"/>
                <w:lang w:val="es-ES"/>
              </w:rPr>
            </w:pPr>
            <w:r w:rsidRPr="004068FF">
              <w:rPr>
                <w:sz w:val="16"/>
                <w:szCs w:val="16"/>
                <w:lang w:val="es-ES"/>
              </w:rPr>
              <w:t>4,23</w:t>
            </w:r>
          </w:p>
        </w:tc>
        <w:tc>
          <w:tcPr>
            <w:tcW w:w="322" w:type="pct"/>
            <w:tcMar>
              <w:left w:w="85" w:type="dxa"/>
              <w:right w:w="85" w:type="dxa"/>
            </w:tcMar>
            <w:hideMark/>
          </w:tcPr>
          <w:p w14:paraId="0901B245" w14:textId="77777777" w:rsidR="007E216D" w:rsidRPr="004068FF" w:rsidRDefault="007E216D" w:rsidP="00C25C3E">
            <w:pPr>
              <w:spacing w:after="60"/>
              <w:jc w:val="right"/>
              <w:rPr>
                <w:sz w:val="16"/>
                <w:szCs w:val="16"/>
                <w:lang w:val="es-ES"/>
              </w:rPr>
            </w:pPr>
            <w:r w:rsidRPr="004068FF">
              <w:rPr>
                <w:sz w:val="16"/>
                <w:szCs w:val="16"/>
                <w:lang w:val="es-ES"/>
              </w:rPr>
              <w:t>4,23</w:t>
            </w:r>
          </w:p>
        </w:tc>
        <w:tc>
          <w:tcPr>
            <w:tcW w:w="329" w:type="pct"/>
            <w:tcMar>
              <w:left w:w="85" w:type="dxa"/>
              <w:right w:w="85" w:type="dxa"/>
            </w:tcMar>
            <w:hideMark/>
          </w:tcPr>
          <w:p w14:paraId="2120C2A2" w14:textId="77777777" w:rsidR="007E216D" w:rsidRPr="004068FF" w:rsidRDefault="007E216D" w:rsidP="00C25C3E">
            <w:pPr>
              <w:spacing w:after="60"/>
              <w:jc w:val="right"/>
              <w:rPr>
                <w:sz w:val="16"/>
                <w:szCs w:val="16"/>
                <w:lang w:val="es-ES"/>
              </w:rPr>
            </w:pPr>
            <w:r w:rsidRPr="004068FF">
              <w:rPr>
                <w:sz w:val="16"/>
                <w:szCs w:val="16"/>
                <w:lang w:val="es-ES"/>
              </w:rPr>
              <w:t>3,06</w:t>
            </w:r>
          </w:p>
        </w:tc>
        <w:tc>
          <w:tcPr>
            <w:tcW w:w="401" w:type="pct"/>
            <w:tcMar>
              <w:left w:w="85" w:type="dxa"/>
              <w:right w:w="85" w:type="dxa"/>
            </w:tcMar>
          </w:tcPr>
          <w:p w14:paraId="00D771DC" w14:textId="77777777" w:rsidR="007E216D" w:rsidRPr="004068FF" w:rsidRDefault="007E216D" w:rsidP="00C25C3E">
            <w:pPr>
              <w:spacing w:after="60"/>
              <w:jc w:val="right"/>
              <w:rPr>
                <w:sz w:val="16"/>
                <w:szCs w:val="16"/>
                <w:lang w:val="es-ES"/>
              </w:rPr>
            </w:pPr>
            <w:r w:rsidRPr="004068FF">
              <w:rPr>
                <w:sz w:val="16"/>
                <w:szCs w:val="16"/>
                <w:lang w:val="es-ES"/>
              </w:rPr>
              <w:t>3,06</w:t>
            </w:r>
          </w:p>
        </w:tc>
        <w:tc>
          <w:tcPr>
            <w:tcW w:w="368" w:type="pct"/>
            <w:tcMar>
              <w:left w:w="85" w:type="dxa"/>
              <w:right w:w="85" w:type="dxa"/>
            </w:tcMar>
            <w:hideMark/>
          </w:tcPr>
          <w:p w14:paraId="6437B074" w14:textId="77777777" w:rsidR="007E216D" w:rsidRPr="004068FF" w:rsidRDefault="007E216D" w:rsidP="00C25C3E">
            <w:pPr>
              <w:spacing w:after="60"/>
              <w:jc w:val="right"/>
              <w:rPr>
                <w:sz w:val="16"/>
                <w:szCs w:val="16"/>
                <w:lang w:val="es-ES"/>
              </w:rPr>
            </w:pPr>
            <w:r w:rsidRPr="004068FF">
              <w:rPr>
                <w:sz w:val="16"/>
                <w:szCs w:val="16"/>
                <w:lang w:val="es-ES"/>
              </w:rPr>
              <w:t>n/c</w:t>
            </w:r>
          </w:p>
        </w:tc>
      </w:tr>
      <w:tr w:rsidR="004068FF" w:rsidRPr="007E216D" w14:paraId="2B346BA0" w14:textId="77777777" w:rsidTr="004068FF">
        <w:tc>
          <w:tcPr>
            <w:tcW w:w="542" w:type="pct"/>
            <w:vMerge w:val="restart"/>
            <w:hideMark/>
          </w:tcPr>
          <w:p w14:paraId="11A9D604" w14:textId="77777777" w:rsidR="007E216D" w:rsidRPr="004068FF" w:rsidRDefault="007E216D" w:rsidP="00C25C3E">
            <w:pPr>
              <w:spacing w:after="60"/>
              <w:rPr>
                <w:sz w:val="16"/>
                <w:szCs w:val="16"/>
                <w:lang w:val="es-ES"/>
              </w:rPr>
            </w:pPr>
            <w:r w:rsidRPr="004068FF">
              <w:rPr>
                <w:sz w:val="16"/>
                <w:szCs w:val="16"/>
                <w:lang w:val="es-ES"/>
              </w:rPr>
              <w:t>Financiación acordada ($EUA)</w:t>
            </w:r>
          </w:p>
        </w:tc>
        <w:tc>
          <w:tcPr>
            <w:tcW w:w="395" w:type="pct"/>
            <w:vMerge w:val="restart"/>
            <w:hideMark/>
          </w:tcPr>
          <w:p w14:paraId="3B841C50" w14:textId="77777777" w:rsidR="007E216D" w:rsidRPr="004068FF" w:rsidRDefault="007E216D" w:rsidP="00C25C3E">
            <w:pPr>
              <w:spacing w:after="60"/>
              <w:jc w:val="left"/>
              <w:rPr>
                <w:sz w:val="16"/>
                <w:szCs w:val="16"/>
                <w:lang w:val="es-ES"/>
              </w:rPr>
            </w:pPr>
            <w:r w:rsidRPr="004068FF">
              <w:rPr>
                <w:sz w:val="16"/>
                <w:szCs w:val="16"/>
                <w:lang w:val="es-ES"/>
              </w:rPr>
              <w:t>ONUDI</w:t>
            </w:r>
          </w:p>
        </w:tc>
        <w:tc>
          <w:tcPr>
            <w:tcW w:w="397" w:type="pct"/>
            <w:hideMark/>
          </w:tcPr>
          <w:p w14:paraId="563F0021" w14:textId="77777777" w:rsidR="007E216D" w:rsidRPr="004068FF" w:rsidRDefault="007E216D" w:rsidP="00C25C3E">
            <w:pPr>
              <w:spacing w:after="60"/>
              <w:rPr>
                <w:sz w:val="16"/>
                <w:szCs w:val="16"/>
                <w:lang w:val="es-ES"/>
              </w:rPr>
            </w:pPr>
            <w:r w:rsidRPr="004068FF">
              <w:rPr>
                <w:sz w:val="16"/>
                <w:szCs w:val="16"/>
                <w:lang w:val="es-ES"/>
              </w:rPr>
              <w:t>Costos del proyecto</w:t>
            </w:r>
          </w:p>
        </w:tc>
        <w:tc>
          <w:tcPr>
            <w:tcW w:w="395" w:type="pct"/>
            <w:tcMar>
              <w:left w:w="85" w:type="dxa"/>
              <w:right w:w="85" w:type="dxa"/>
            </w:tcMar>
            <w:hideMark/>
          </w:tcPr>
          <w:p w14:paraId="49F4CE60" w14:textId="77777777" w:rsidR="007E216D" w:rsidRPr="004068FF" w:rsidRDefault="007E216D" w:rsidP="00C25C3E">
            <w:pPr>
              <w:spacing w:after="60"/>
              <w:jc w:val="right"/>
              <w:rPr>
                <w:sz w:val="16"/>
                <w:szCs w:val="16"/>
                <w:lang w:val="es-ES"/>
              </w:rPr>
            </w:pPr>
            <w:r w:rsidRPr="004068FF">
              <w:rPr>
                <w:sz w:val="16"/>
                <w:szCs w:val="16"/>
                <w:lang w:val="es-ES"/>
              </w:rPr>
              <w:t>631 282</w:t>
            </w:r>
          </w:p>
        </w:tc>
        <w:tc>
          <w:tcPr>
            <w:tcW w:w="264" w:type="pct"/>
            <w:tcMar>
              <w:left w:w="85" w:type="dxa"/>
              <w:right w:w="85" w:type="dxa"/>
            </w:tcMar>
            <w:hideMark/>
          </w:tcPr>
          <w:p w14:paraId="4F9E114A" w14:textId="77777777" w:rsidR="007E216D" w:rsidRPr="004068FF" w:rsidRDefault="007E216D" w:rsidP="00C25C3E">
            <w:pPr>
              <w:spacing w:after="60"/>
              <w:jc w:val="right"/>
              <w:rPr>
                <w:sz w:val="16"/>
                <w:szCs w:val="16"/>
                <w:lang w:val="es-ES"/>
              </w:rPr>
            </w:pPr>
            <w:r w:rsidRPr="004068FF">
              <w:rPr>
                <w:sz w:val="16"/>
                <w:szCs w:val="16"/>
                <w:lang w:val="es-ES"/>
              </w:rPr>
              <w:t>0</w:t>
            </w:r>
          </w:p>
        </w:tc>
        <w:tc>
          <w:tcPr>
            <w:tcW w:w="396" w:type="pct"/>
            <w:tcMar>
              <w:left w:w="85" w:type="dxa"/>
              <w:right w:w="85" w:type="dxa"/>
            </w:tcMar>
            <w:hideMark/>
          </w:tcPr>
          <w:p w14:paraId="7E0A2A9B" w14:textId="77777777" w:rsidR="007E216D" w:rsidRPr="004068FF" w:rsidRDefault="007E216D" w:rsidP="00C25C3E">
            <w:pPr>
              <w:spacing w:after="60"/>
              <w:jc w:val="right"/>
              <w:rPr>
                <w:sz w:val="16"/>
                <w:szCs w:val="16"/>
                <w:lang w:val="es-ES"/>
              </w:rPr>
            </w:pPr>
            <w:r w:rsidRPr="004068FF">
              <w:rPr>
                <w:sz w:val="16"/>
                <w:szCs w:val="16"/>
                <w:lang w:val="es-ES"/>
              </w:rPr>
              <w:t>143 310</w:t>
            </w:r>
          </w:p>
        </w:tc>
        <w:tc>
          <w:tcPr>
            <w:tcW w:w="264" w:type="pct"/>
            <w:tcMar>
              <w:left w:w="85" w:type="dxa"/>
              <w:right w:w="85" w:type="dxa"/>
            </w:tcMar>
            <w:hideMark/>
          </w:tcPr>
          <w:p w14:paraId="67117DA2" w14:textId="77777777" w:rsidR="007E216D" w:rsidRPr="004068FF" w:rsidRDefault="007E216D" w:rsidP="00C25C3E">
            <w:pPr>
              <w:spacing w:after="60"/>
              <w:jc w:val="right"/>
              <w:rPr>
                <w:sz w:val="16"/>
                <w:szCs w:val="16"/>
                <w:lang w:val="es-ES"/>
              </w:rPr>
            </w:pPr>
            <w:r w:rsidRPr="004068FF">
              <w:rPr>
                <w:sz w:val="16"/>
                <w:szCs w:val="16"/>
                <w:lang w:val="es-ES"/>
              </w:rPr>
              <w:t>0</w:t>
            </w:r>
          </w:p>
        </w:tc>
        <w:tc>
          <w:tcPr>
            <w:tcW w:w="329" w:type="pct"/>
            <w:tcMar>
              <w:left w:w="85" w:type="dxa"/>
              <w:right w:w="85" w:type="dxa"/>
            </w:tcMar>
            <w:hideMark/>
          </w:tcPr>
          <w:p w14:paraId="250D9D79" w14:textId="77777777" w:rsidR="007E216D" w:rsidRPr="004068FF" w:rsidRDefault="007E216D" w:rsidP="00C25C3E">
            <w:pPr>
              <w:spacing w:after="60"/>
              <w:jc w:val="right"/>
              <w:rPr>
                <w:sz w:val="16"/>
                <w:szCs w:val="16"/>
                <w:lang w:val="es-ES"/>
              </w:rPr>
            </w:pPr>
            <w:r w:rsidRPr="004068FF">
              <w:rPr>
                <w:sz w:val="16"/>
                <w:szCs w:val="16"/>
                <w:lang w:val="es-ES"/>
              </w:rPr>
              <w:t>117 692</w:t>
            </w:r>
          </w:p>
        </w:tc>
        <w:tc>
          <w:tcPr>
            <w:tcW w:w="269" w:type="pct"/>
            <w:tcMar>
              <w:left w:w="85" w:type="dxa"/>
              <w:right w:w="85" w:type="dxa"/>
            </w:tcMar>
            <w:hideMark/>
          </w:tcPr>
          <w:p w14:paraId="165EFAD5" w14:textId="77777777" w:rsidR="007E216D" w:rsidRPr="004068FF" w:rsidRDefault="007E216D" w:rsidP="00C25C3E">
            <w:pPr>
              <w:spacing w:after="60"/>
              <w:jc w:val="right"/>
              <w:rPr>
                <w:sz w:val="16"/>
                <w:szCs w:val="16"/>
                <w:lang w:val="es-ES"/>
              </w:rPr>
            </w:pPr>
            <w:r w:rsidRPr="004068FF">
              <w:rPr>
                <w:sz w:val="16"/>
                <w:szCs w:val="16"/>
                <w:lang w:val="es-ES"/>
              </w:rPr>
              <w:t>0</w:t>
            </w:r>
          </w:p>
        </w:tc>
        <w:tc>
          <w:tcPr>
            <w:tcW w:w="330" w:type="pct"/>
            <w:tcMar>
              <w:left w:w="85" w:type="dxa"/>
              <w:right w:w="85" w:type="dxa"/>
            </w:tcMar>
            <w:hideMark/>
          </w:tcPr>
          <w:p w14:paraId="54C988FB" w14:textId="77777777" w:rsidR="007E216D" w:rsidRPr="004068FF" w:rsidRDefault="007E216D" w:rsidP="00C25C3E">
            <w:pPr>
              <w:spacing w:after="60"/>
              <w:jc w:val="right"/>
              <w:rPr>
                <w:sz w:val="16"/>
                <w:szCs w:val="16"/>
                <w:lang w:val="es-ES"/>
              </w:rPr>
            </w:pPr>
            <w:r w:rsidRPr="004068FF">
              <w:rPr>
                <w:sz w:val="16"/>
                <w:szCs w:val="16"/>
                <w:lang w:val="es-ES"/>
              </w:rPr>
              <w:t>31 000</w:t>
            </w:r>
          </w:p>
        </w:tc>
        <w:tc>
          <w:tcPr>
            <w:tcW w:w="322" w:type="pct"/>
            <w:tcMar>
              <w:left w:w="85" w:type="dxa"/>
              <w:right w:w="85" w:type="dxa"/>
            </w:tcMar>
            <w:hideMark/>
          </w:tcPr>
          <w:p w14:paraId="5298E996" w14:textId="77777777" w:rsidR="007E216D" w:rsidRPr="004068FF" w:rsidRDefault="007E216D" w:rsidP="00C25C3E">
            <w:pPr>
              <w:spacing w:after="60"/>
              <w:jc w:val="right"/>
              <w:rPr>
                <w:sz w:val="16"/>
                <w:szCs w:val="16"/>
                <w:lang w:val="es-ES"/>
              </w:rPr>
            </w:pPr>
            <w:r w:rsidRPr="004068FF">
              <w:rPr>
                <w:sz w:val="16"/>
                <w:szCs w:val="16"/>
                <w:lang w:val="es-ES"/>
              </w:rPr>
              <w:t>0</w:t>
            </w:r>
          </w:p>
        </w:tc>
        <w:tc>
          <w:tcPr>
            <w:tcW w:w="329" w:type="pct"/>
            <w:tcMar>
              <w:left w:w="85" w:type="dxa"/>
              <w:right w:w="85" w:type="dxa"/>
            </w:tcMar>
            <w:hideMark/>
          </w:tcPr>
          <w:p w14:paraId="4F46089E" w14:textId="77777777" w:rsidR="007E216D" w:rsidRPr="004068FF" w:rsidRDefault="007E216D" w:rsidP="00C25C3E">
            <w:pPr>
              <w:spacing w:after="60"/>
              <w:jc w:val="right"/>
              <w:rPr>
                <w:sz w:val="16"/>
                <w:szCs w:val="16"/>
                <w:lang w:val="es-ES"/>
              </w:rPr>
            </w:pPr>
            <w:r w:rsidRPr="004068FF">
              <w:rPr>
                <w:sz w:val="16"/>
                <w:szCs w:val="16"/>
                <w:lang w:val="es-ES"/>
              </w:rPr>
              <w:t>30 000</w:t>
            </w:r>
          </w:p>
        </w:tc>
        <w:tc>
          <w:tcPr>
            <w:tcW w:w="401" w:type="pct"/>
            <w:tcMar>
              <w:left w:w="85" w:type="dxa"/>
              <w:right w:w="85" w:type="dxa"/>
            </w:tcMar>
          </w:tcPr>
          <w:p w14:paraId="4CC5692B" w14:textId="77777777" w:rsidR="007E216D" w:rsidRPr="004068FF" w:rsidRDefault="007E216D" w:rsidP="00C25C3E">
            <w:pPr>
              <w:spacing w:after="60"/>
              <w:jc w:val="right"/>
              <w:rPr>
                <w:sz w:val="16"/>
                <w:szCs w:val="16"/>
                <w:lang w:val="es-ES"/>
              </w:rPr>
            </w:pPr>
            <w:r w:rsidRPr="004068FF">
              <w:rPr>
                <w:sz w:val="16"/>
                <w:szCs w:val="16"/>
                <w:lang w:val="es-ES"/>
              </w:rPr>
              <w:t>0</w:t>
            </w:r>
          </w:p>
        </w:tc>
        <w:tc>
          <w:tcPr>
            <w:tcW w:w="368" w:type="pct"/>
            <w:tcMar>
              <w:left w:w="85" w:type="dxa"/>
              <w:right w:w="85" w:type="dxa"/>
            </w:tcMar>
            <w:hideMark/>
          </w:tcPr>
          <w:p w14:paraId="4C60734F" w14:textId="77777777" w:rsidR="007E216D" w:rsidRPr="004068FF" w:rsidRDefault="007E216D" w:rsidP="00C25C3E">
            <w:pPr>
              <w:spacing w:after="60"/>
              <w:jc w:val="right"/>
              <w:rPr>
                <w:sz w:val="16"/>
                <w:szCs w:val="16"/>
                <w:lang w:val="es-ES"/>
              </w:rPr>
            </w:pPr>
            <w:r w:rsidRPr="004068FF">
              <w:rPr>
                <w:sz w:val="16"/>
                <w:szCs w:val="16"/>
                <w:lang w:val="es-ES"/>
              </w:rPr>
              <w:t>953 284</w:t>
            </w:r>
          </w:p>
        </w:tc>
      </w:tr>
      <w:tr w:rsidR="004068FF" w:rsidRPr="007E216D" w14:paraId="62ED6801" w14:textId="77777777" w:rsidTr="004068FF">
        <w:tc>
          <w:tcPr>
            <w:tcW w:w="542" w:type="pct"/>
            <w:vMerge/>
            <w:vAlign w:val="center"/>
            <w:hideMark/>
          </w:tcPr>
          <w:p w14:paraId="1511AF5F" w14:textId="77777777" w:rsidR="007E216D" w:rsidRPr="004068FF" w:rsidRDefault="007E216D" w:rsidP="00C25C3E">
            <w:pPr>
              <w:rPr>
                <w:sz w:val="16"/>
                <w:szCs w:val="16"/>
                <w:lang w:val="es-ES"/>
              </w:rPr>
            </w:pPr>
          </w:p>
        </w:tc>
        <w:tc>
          <w:tcPr>
            <w:tcW w:w="395" w:type="pct"/>
            <w:vMerge/>
            <w:vAlign w:val="center"/>
            <w:hideMark/>
          </w:tcPr>
          <w:p w14:paraId="6281859C" w14:textId="77777777" w:rsidR="007E216D" w:rsidRPr="004068FF" w:rsidRDefault="007E216D" w:rsidP="00C25C3E">
            <w:pPr>
              <w:rPr>
                <w:sz w:val="16"/>
                <w:szCs w:val="16"/>
                <w:lang w:val="es-ES"/>
              </w:rPr>
            </w:pPr>
          </w:p>
        </w:tc>
        <w:tc>
          <w:tcPr>
            <w:tcW w:w="397" w:type="pct"/>
            <w:hideMark/>
          </w:tcPr>
          <w:p w14:paraId="1DEF910F" w14:textId="77777777" w:rsidR="007E216D" w:rsidRPr="004068FF" w:rsidRDefault="007E216D" w:rsidP="00C25C3E">
            <w:pPr>
              <w:spacing w:after="60"/>
              <w:rPr>
                <w:sz w:val="16"/>
                <w:szCs w:val="16"/>
                <w:lang w:val="es-ES"/>
              </w:rPr>
            </w:pPr>
            <w:r w:rsidRPr="004068FF">
              <w:rPr>
                <w:sz w:val="16"/>
                <w:szCs w:val="16"/>
                <w:lang w:val="es-ES"/>
              </w:rPr>
              <w:t>Gastos de apoyo</w:t>
            </w:r>
          </w:p>
        </w:tc>
        <w:tc>
          <w:tcPr>
            <w:tcW w:w="395" w:type="pct"/>
            <w:tcMar>
              <w:left w:w="85" w:type="dxa"/>
              <w:right w:w="85" w:type="dxa"/>
            </w:tcMar>
            <w:hideMark/>
          </w:tcPr>
          <w:p w14:paraId="0A9CA8B2" w14:textId="77777777" w:rsidR="007E216D" w:rsidRPr="004068FF" w:rsidRDefault="007E216D" w:rsidP="00C25C3E">
            <w:pPr>
              <w:spacing w:after="60"/>
              <w:jc w:val="right"/>
              <w:rPr>
                <w:sz w:val="16"/>
                <w:szCs w:val="16"/>
                <w:lang w:val="es-ES"/>
              </w:rPr>
            </w:pPr>
            <w:r w:rsidRPr="004068FF">
              <w:rPr>
                <w:sz w:val="16"/>
                <w:szCs w:val="16"/>
                <w:lang w:val="es-ES"/>
              </w:rPr>
              <w:t>47 346</w:t>
            </w:r>
          </w:p>
        </w:tc>
        <w:tc>
          <w:tcPr>
            <w:tcW w:w="264" w:type="pct"/>
            <w:tcMar>
              <w:left w:w="85" w:type="dxa"/>
              <w:right w:w="85" w:type="dxa"/>
            </w:tcMar>
            <w:hideMark/>
          </w:tcPr>
          <w:p w14:paraId="370069A4" w14:textId="77777777" w:rsidR="007E216D" w:rsidRPr="004068FF" w:rsidRDefault="007E216D" w:rsidP="00C25C3E">
            <w:pPr>
              <w:spacing w:after="60"/>
              <w:jc w:val="right"/>
              <w:rPr>
                <w:sz w:val="16"/>
                <w:szCs w:val="16"/>
                <w:lang w:val="es-ES"/>
              </w:rPr>
            </w:pPr>
            <w:r w:rsidRPr="004068FF">
              <w:rPr>
                <w:sz w:val="16"/>
                <w:szCs w:val="16"/>
                <w:lang w:val="es-ES"/>
              </w:rPr>
              <w:t>0</w:t>
            </w:r>
          </w:p>
        </w:tc>
        <w:tc>
          <w:tcPr>
            <w:tcW w:w="396" w:type="pct"/>
            <w:tcMar>
              <w:left w:w="85" w:type="dxa"/>
              <w:right w:w="85" w:type="dxa"/>
            </w:tcMar>
            <w:hideMark/>
          </w:tcPr>
          <w:p w14:paraId="25E17C2A" w14:textId="77777777" w:rsidR="007E216D" w:rsidRPr="004068FF" w:rsidRDefault="007E216D" w:rsidP="00C25C3E">
            <w:pPr>
              <w:spacing w:after="60"/>
              <w:jc w:val="right"/>
              <w:rPr>
                <w:sz w:val="16"/>
                <w:szCs w:val="16"/>
                <w:lang w:val="es-ES"/>
              </w:rPr>
            </w:pPr>
            <w:r w:rsidRPr="004068FF">
              <w:rPr>
                <w:sz w:val="16"/>
                <w:szCs w:val="16"/>
                <w:lang w:val="es-ES"/>
              </w:rPr>
              <w:t>10 032</w:t>
            </w:r>
          </w:p>
        </w:tc>
        <w:tc>
          <w:tcPr>
            <w:tcW w:w="264" w:type="pct"/>
            <w:tcMar>
              <w:left w:w="85" w:type="dxa"/>
              <w:right w:w="85" w:type="dxa"/>
            </w:tcMar>
            <w:hideMark/>
          </w:tcPr>
          <w:p w14:paraId="56652AF4" w14:textId="77777777" w:rsidR="007E216D" w:rsidRPr="004068FF" w:rsidRDefault="007E216D" w:rsidP="00C25C3E">
            <w:pPr>
              <w:spacing w:after="60"/>
              <w:jc w:val="right"/>
              <w:rPr>
                <w:sz w:val="16"/>
                <w:szCs w:val="16"/>
                <w:lang w:val="es-ES"/>
              </w:rPr>
            </w:pPr>
            <w:r w:rsidRPr="004068FF">
              <w:rPr>
                <w:sz w:val="16"/>
                <w:szCs w:val="16"/>
                <w:lang w:val="es-ES"/>
              </w:rPr>
              <w:t>0</w:t>
            </w:r>
          </w:p>
        </w:tc>
        <w:tc>
          <w:tcPr>
            <w:tcW w:w="329" w:type="pct"/>
            <w:tcMar>
              <w:left w:w="85" w:type="dxa"/>
              <w:right w:w="85" w:type="dxa"/>
            </w:tcMar>
            <w:hideMark/>
          </w:tcPr>
          <w:p w14:paraId="022DA85D" w14:textId="77777777" w:rsidR="007E216D" w:rsidRPr="004068FF" w:rsidRDefault="007E216D" w:rsidP="00C25C3E">
            <w:pPr>
              <w:spacing w:after="60"/>
              <w:jc w:val="right"/>
              <w:rPr>
                <w:sz w:val="16"/>
                <w:szCs w:val="16"/>
                <w:lang w:val="es-ES"/>
              </w:rPr>
            </w:pPr>
            <w:r w:rsidRPr="004068FF">
              <w:rPr>
                <w:sz w:val="16"/>
                <w:szCs w:val="16"/>
                <w:lang w:val="es-ES"/>
              </w:rPr>
              <w:t>8 238</w:t>
            </w:r>
          </w:p>
        </w:tc>
        <w:tc>
          <w:tcPr>
            <w:tcW w:w="269" w:type="pct"/>
            <w:tcMar>
              <w:left w:w="85" w:type="dxa"/>
              <w:right w:w="85" w:type="dxa"/>
            </w:tcMar>
            <w:hideMark/>
          </w:tcPr>
          <w:p w14:paraId="2CA0A378" w14:textId="77777777" w:rsidR="007E216D" w:rsidRPr="004068FF" w:rsidRDefault="007E216D" w:rsidP="00C25C3E">
            <w:pPr>
              <w:spacing w:after="60"/>
              <w:jc w:val="right"/>
              <w:rPr>
                <w:sz w:val="16"/>
                <w:szCs w:val="16"/>
                <w:lang w:val="es-ES"/>
              </w:rPr>
            </w:pPr>
            <w:r w:rsidRPr="004068FF">
              <w:rPr>
                <w:sz w:val="16"/>
                <w:szCs w:val="16"/>
                <w:lang w:val="es-ES"/>
              </w:rPr>
              <w:t>0</w:t>
            </w:r>
          </w:p>
        </w:tc>
        <w:tc>
          <w:tcPr>
            <w:tcW w:w="330" w:type="pct"/>
            <w:tcMar>
              <w:left w:w="85" w:type="dxa"/>
              <w:right w:w="85" w:type="dxa"/>
            </w:tcMar>
            <w:hideMark/>
          </w:tcPr>
          <w:p w14:paraId="29AC0877" w14:textId="77777777" w:rsidR="007E216D" w:rsidRPr="004068FF" w:rsidRDefault="007E216D" w:rsidP="00C25C3E">
            <w:pPr>
              <w:spacing w:after="60"/>
              <w:jc w:val="right"/>
              <w:rPr>
                <w:sz w:val="16"/>
                <w:szCs w:val="16"/>
                <w:lang w:val="es-ES"/>
              </w:rPr>
            </w:pPr>
            <w:r w:rsidRPr="004068FF">
              <w:rPr>
                <w:sz w:val="16"/>
                <w:szCs w:val="16"/>
                <w:lang w:val="es-ES"/>
              </w:rPr>
              <w:t>2 170</w:t>
            </w:r>
          </w:p>
        </w:tc>
        <w:tc>
          <w:tcPr>
            <w:tcW w:w="322" w:type="pct"/>
            <w:tcMar>
              <w:left w:w="85" w:type="dxa"/>
              <w:right w:w="85" w:type="dxa"/>
            </w:tcMar>
            <w:hideMark/>
          </w:tcPr>
          <w:p w14:paraId="47CD8DDA" w14:textId="77777777" w:rsidR="007E216D" w:rsidRPr="004068FF" w:rsidRDefault="007E216D" w:rsidP="00C25C3E">
            <w:pPr>
              <w:spacing w:after="60"/>
              <w:jc w:val="right"/>
              <w:rPr>
                <w:sz w:val="16"/>
                <w:szCs w:val="16"/>
                <w:lang w:val="es-ES"/>
              </w:rPr>
            </w:pPr>
            <w:r w:rsidRPr="004068FF">
              <w:rPr>
                <w:sz w:val="16"/>
                <w:szCs w:val="16"/>
                <w:lang w:val="es-ES"/>
              </w:rPr>
              <w:t>0</w:t>
            </w:r>
          </w:p>
        </w:tc>
        <w:tc>
          <w:tcPr>
            <w:tcW w:w="329" w:type="pct"/>
            <w:tcMar>
              <w:left w:w="85" w:type="dxa"/>
              <w:right w:w="85" w:type="dxa"/>
            </w:tcMar>
            <w:hideMark/>
          </w:tcPr>
          <w:p w14:paraId="33C7CF1E" w14:textId="77777777" w:rsidR="007E216D" w:rsidRPr="004068FF" w:rsidRDefault="007E216D" w:rsidP="00C25C3E">
            <w:pPr>
              <w:spacing w:after="60"/>
              <w:jc w:val="right"/>
              <w:rPr>
                <w:sz w:val="16"/>
                <w:szCs w:val="16"/>
                <w:lang w:val="es-ES"/>
              </w:rPr>
            </w:pPr>
            <w:r w:rsidRPr="004068FF">
              <w:rPr>
                <w:sz w:val="16"/>
                <w:szCs w:val="16"/>
                <w:lang w:val="es-ES"/>
              </w:rPr>
              <w:t>2 100</w:t>
            </w:r>
          </w:p>
        </w:tc>
        <w:tc>
          <w:tcPr>
            <w:tcW w:w="401" w:type="pct"/>
            <w:tcMar>
              <w:left w:w="85" w:type="dxa"/>
              <w:right w:w="85" w:type="dxa"/>
            </w:tcMar>
          </w:tcPr>
          <w:p w14:paraId="13619375" w14:textId="77777777" w:rsidR="007E216D" w:rsidRPr="004068FF" w:rsidRDefault="007E216D" w:rsidP="00C25C3E">
            <w:pPr>
              <w:spacing w:after="60"/>
              <w:jc w:val="right"/>
              <w:rPr>
                <w:sz w:val="16"/>
                <w:szCs w:val="16"/>
                <w:lang w:val="es-ES"/>
              </w:rPr>
            </w:pPr>
            <w:r w:rsidRPr="004068FF">
              <w:rPr>
                <w:sz w:val="16"/>
                <w:szCs w:val="16"/>
                <w:lang w:val="es-ES"/>
              </w:rPr>
              <w:t>0</w:t>
            </w:r>
          </w:p>
        </w:tc>
        <w:tc>
          <w:tcPr>
            <w:tcW w:w="368" w:type="pct"/>
            <w:tcMar>
              <w:left w:w="85" w:type="dxa"/>
              <w:right w:w="85" w:type="dxa"/>
            </w:tcMar>
            <w:hideMark/>
          </w:tcPr>
          <w:p w14:paraId="2162B603" w14:textId="77777777" w:rsidR="007E216D" w:rsidRPr="004068FF" w:rsidRDefault="007E216D" w:rsidP="00C25C3E">
            <w:pPr>
              <w:spacing w:after="60"/>
              <w:jc w:val="right"/>
              <w:rPr>
                <w:sz w:val="16"/>
                <w:szCs w:val="16"/>
                <w:lang w:val="es-ES"/>
              </w:rPr>
            </w:pPr>
            <w:r w:rsidRPr="004068FF">
              <w:rPr>
                <w:sz w:val="16"/>
                <w:szCs w:val="16"/>
                <w:lang w:val="es-ES"/>
              </w:rPr>
              <w:t>69 886</w:t>
            </w:r>
          </w:p>
        </w:tc>
      </w:tr>
      <w:tr w:rsidR="004068FF" w:rsidRPr="007E216D" w14:paraId="59874F0D" w14:textId="77777777" w:rsidTr="004068FF">
        <w:tc>
          <w:tcPr>
            <w:tcW w:w="937" w:type="pct"/>
            <w:gridSpan w:val="2"/>
            <w:vMerge w:val="restart"/>
            <w:hideMark/>
          </w:tcPr>
          <w:p w14:paraId="48BBE32D" w14:textId="77777777" w:rsidR="007E216D" w:rsidRPr="004068FF" w:rsidRDefault="007E216D" w:rsidP="00C25C3E">
            <w:pPr>
              <w:spacing w:after="60"/>
              <w:jc w:val="left"/>
              <w:rPr>
                <w:sz w:val="16"/>
                <w:szCs w:val="16"/>
                <w:lang w:val="es-ES"/>
              </w:rPr>
            </w:pPr>
            <w:r w:rsidRPr="004068FF">
              <w:rPr>
                <w:sz w:val="16"/>
                <w:szCs w:val="16"/>
                <w:lang w:val="es-ES"/>
              </w:rPr>
              <w:t>Fondos aprobados por el Comité Ejecutivo ($EUA)</w:t>
            </w:r>
          </w:p>
        </w:tc>
        <w:tc>
          <w:tcPr>
            <w:tcW w:w="397" w:type="pct"/>
            <w:hideMark/>
          </w:tcPr>
          <w:p w14:paraId="6B071601" w14:textId="77777777" w:rsidR="007E216D" w:rsidRPr="004068FF" w:rsidRDefault="007E216D" w:rsidP="00C25C3E">
            <w:pPr>
              <w:spacing w:after="60"/>
              <w:rPr>
                <w:sz w:val="16"/>
                <w:szCs w:val="16"/>
                <w:lang w:val="es-ES"/>
              </w:rPr>
            </w:pPr>
            <w:r w:rsidRPr="004068FF">
              <w:rPr>
                <w:sz w:val="16"/>
                <w:szCs w:val="16"/>
                <w:lang w:val="es-ES"/>
              </w:rPr>
              <w:t>Costos del proyecto</w:t>
            </w:r>
          </w:p>
        </w:tc>
        <w:tc>
          <w:tcPr>
            <w:tcW w:w="395" w:type="pct"/>
            <w:tcMar>
              <w:left w:w="85" w:type="dxa"/>
              <w:right w:w="85" w:type="dxa"/>
            </w:tcMar>
            <w:hideMark/>
          </w:tcPr>
          <w:p w14:paraId="09E40A58" w14:textId="77777777" w:rsidR="007E216D" w:rsidRPr="004068FF" w:rsidRDefault="007E216D" w:rsidP="00C25C3E">
            <w:pPr>
              <w:spacing w:after="60"/>
              <w:jc w:val="right"/>
              <w:rPr>
                <w:sz w:val="16"/>
                <w:szCs w:val="16"/>
                <w:lang w:val="es-ES"/>
              </w:rPr>
            </w:pPr>
            <w:r w:rsidRPr="004068FF">
              <w:rPr>
                <w:sz w:val="16"/>
                <w:szCs w:val="16"/>
                <w:lang w:val="es-ES"/>
              </w:rPr>
              <w:t>631 282</w:t>
            </w:r>
          </w:p>
        </w:tc>
        <w:tc>
          <w:tcPr>
            <w:tcW w:w="264" w:type="pct"/>
            <w:tcMar>
              <w:left w:w="85" w:type="dxa"/>
              <w:right w:w="85" w:type="dxa"/>
            </w:tcMar>
            <w:hideMark/>
          </w:tcPr>
          <w:p w14:paraId="0C6D8DB1" w14:textId="77777777" w:rsidR="007E216D" w:rsidRPr="004068FF" w:rsidRDefault="007E216D" w:rsidP="00C25C3E">
            <w:pPr>
              <w:spacing w:after="60"/>
              <w:jc w:val="right"/>
              <w:rPr>
                <w:sz w:val="16"/>
                <w:szCs w:val="16"/>
                <w:lang w:val="es-ES"/>
              </w:rPr>
            </w:pPr>
            <w:r w:rsidRPr="004068FF">
              <w:rPr>
                <w:sz w:val="16"/>
                <w:szCs w:val="16"/>
                <w:lang w:val="es-ES"/>
              </w:rPr>
              <w:t>0</w:t>
            </w:r>
          </w:p>
        </w:tc>
        <w:tc>
          <w:tcPr>
            <w:tcW w:w="396" w:type="pct"/>
            <w:tcMar>
              <w:left w:w="85" w:type="dxa"/>
              <w:right w:w="85" w:type="dxa"/>
            </w:tcMar>
            <w:hideMark/>
          </w:tcPr>
          <w:p w14:paraId="61E169DC" w14:textId="77777777" w:rsidR="007E216D" w:rsidRPr="004068FF" w:rsidRDefault="007E216D" w:rsidP="00C25C3E">
            <w:pPr>
              <w:spacing w:after="60"/>
              <w:jc w:val="right"/>
              <w:rPr>
                <w:sz w:val="16"/>
                <w:szCs w:val="16"/>
                <w:lang w:val="es-ES"/>
              </w:rPr>
            </w:pPr>
            <w:r w:rsidRPr="004068FF">
              <w:rPr>
                <w:color w:val="000000"/>
                <w:sz w:val="16"/>
                <w:szCs w:val="16"/>
                <w:lang w:val="es-ES"/>
              </w:rPr>
              <w:t>128 979*</w:t>
            </w:r>
          </w:p>
        </w:tc>
        <w:tc>
          <w:tcPr>
            <w:tcW w:w="264" w:type="pct"/>
            <w:tcMar>
              <w:left w:w="85" w:type="dxa"/>
              <w:right w:w="85" w:type="dxa"/>
            </w:tcMar>
            <w:hideMark/>
          </w:tcPr>
          <w:p w14:paraId="1FA6FD5B" w14:textId="77777777" w:rsidR="007E216D" w:rsidRPr="004068FF" w:rsidRDefault="007E216D" w:rsidP="00C25C3E">
            <w:pPr>
              <w:spacing w:after="60"/>
              <w:jc w:val="right"/>
              <w:rPr>
                <w:sz w:val="16"/>
                <w:szCs w:val="16"/>
                <w:lang w:val="es-ES"/>
              </w:rPr>
            </w:pPr>
            <w:r w:rsidRPr="004068FF">
              <w:rPr>
                <w:sz w:val="16"/>
                <w:szCs w:val="16"/>
                <w:lang w:val="es-ES"/>
              </w:rPr>
              <w:t>0</w:t>
            </w:r>
          </w:p>
        </w:tc>
        <w:tc>
          <w:tcPr>
            <w:tcW w:w="329" w:type="pct"/>
            <w:tcMar>
              <w:left w:w="85" w:type="dxa"/>
              <w:right w:w="85" w:type="dxa"/>
            </w:tcMar>
            <w:hideMark/>
          </w:tcPr>
          <w:p w14:paraId="64525D21" w14:textId="77777777" w:rsidR="007E216D" w:rsidRPr="004068FF" w:rsidRDefault="007E216D" w:rsidP="00C25C3E">
            <w:pPr>
              <w:spacing w:after="60"/>
              <w:jc w:val="right"/>
              <w:rPr>
                <w:sz w:val="16"/>
                <w:szCs w:val="16"/>
                <w:lang w:val="es-ES"/>
              </w:rPr>
            </w:pPr>
            <w:r w:rsidRPr="004068FF">
              <w:rPr>
                <w:sz w:val="16"/>
                <w:szCs w:val="16"/>
                <w:lang w:val="es-ES"/>
              </w:rPr>
              <w:t>117 692</w:t>
            </w:r>
          </w:p>
        </w:tc>
        <w:tc>
          <w:tcPr>
            <w:tcW w:w="269" w:type="pct"/>
            <w:tcMar>
              <w:left w:w="85" w:type="dxa"/>
              <w:right w:w="85" w:type="dxa"/>
            </w:tcMar>
            <w:hideMark/>
          </w:tcPr>
          <w:p w14:paraId="46CBA95C" w14:textId="77777777" w:rsidR="007E216D" w:rsidRPr="004068FF" w:rsidRDefault="007E216D" w:rsidP="00C25C3E">
            <w:pPr>
              <w:spacing w:after="60"/>
              <w:jc w:val="right"/>
              <w:rPr>
                <w:sz w:val="16"/>
                <w:szCs w:val="16"/>
                <w:lang w:val="es-ES"/>
              </w:rPr>
            </w:pPr>
            <w:r w:rsidRPr="004068FF">
              <w:rPr>
                <w:sz w:val="16"/>
                <w:szCs w:val="16"/>
                <w:lang w:val="es-ES"/>
              </w:rPr>
              <w:t>0</w:t>
            </w:r>
          </w:p>
        </w:tc>
        <w:tc>
          <w:tcPr>
            <w:tcW w:w="330" w:type="pct"/>
            <w:tcMar>
              <w:left w:w="85" w:type="dxa"/>
              <w:right w:w="85" w:type="dxa"/>
            </w:tcMar>
            <w:hideMark/>
          </w:tcPr>
          <w:p w14:paraId="0E2CF741" w14:textId="77777777" w:rsidR="007E216D" w:rsidRPr="004068FF" w:rsidRDefault="007E216D" w:rsidP="00C25C3E">
            <w:pPr>
              <w:spacing w:after="60"/>
              <w:jc w:val="right"/>
              <w:rPr>
                <w:sz w:val="16"/>
                <w:szCs w:val="16"/>
                <w:lang w:val="es-ES"/>
              </w:rPr>
            </w:pPr>
            <w:r w:rsidRPr="004068FF">
              <w:rPr>
                <w:sz w:val="16"/>
                <w:szCs w:val="16"/>
                <w:lang w:val="es-ES"/>
              </w:rPr>
              <w:t>31 000</w:t>
            </w:r>
          </w:p>
        </w:tc>
        <w:tc>
          <w:tcPr>
            <w:tcW w:w="322" w:type="pct"/>
            <w:tcMar>
              <w:left w:w="85" w:type="dxa"/>
              <w:right w:w="85" w:type="dxa"/>
            </w:tcMar>
            <w:hideMark/>
          </w:tcPr>
          <w:p w14:paraId="6E16415E" w14:textId="77777777" w:rsidR="007E216D" w:rsidRPr="004068FF" w:rsidRDefault="007E216D" w:rsidP="00C25C3E">
            <w:pPr>
              <w:spacing w:after="60"/>
              <w:jc w:val="right"/>
              <w:rPr>
                <w:sz w:val="16"/>
                <w:szCs w:val="16"/>
                <w:lang w:val="es-ES"/>
              </w:rPr>
            </w:pPr>
            <w:r w:rsidRPr="004068FF">
              <w:rPr>
                <w:sz w:val="16"/>
                <w:szCs w:val="16"/>
                <w:lang w:val="es-ES"/>
              </w:rPr>
              <w:t>0</w:t>
            </w:r>
          </w:p>
        </w:tc>
        <w:tc>
          <w:tcPr>
            <w:tcW w:w="329" w:type="pct"/>
            <w:tcMar>
              <w:left w:w="85" w:type="dxa"/>
              <w:right w:w="85" w:type="dxa"/>
            </w:tcMar>
            <w:hideMark/>
          </w:tcPr>
          <w:p w14:paraId="66D69B4C" w14:textId="77777777" w:rsidR="007E216D" w:rsidRPr="004068FF" w:rsidRDefault="007E216D" w:rsidP="00C25C3E">
            <w:pPr>
              <w:spacing w:after="60"/>
              <w:jc w:val="right"/>
              <w:rPr>
                <w:sz w:val="16"/>
                <w:szCs w:val="16"/>
                <w:lang w:val="es-ES"/>
              </w:rPr>
            </w:pPr>
            <w:r w:rsidRPr="004068FF">
              <w:rPr>
                <w:sz w:val="16"/>
                <w:szCs w:val="16"/>
                <w:lang w:val="es-ES"/>
              </w:rPr>
              <w:t>0</w:t>
            </w:r>
          </w:p>
        </w:tc>
        <w:tc>
          <w:tcPr>
            <w:tcW w:w="401" w:type="pct"/>
            <w:tcMar>
              <w:left w:w="85" w:type="dxa"/>
              <w:right w:w="85" w:type="dxa"/>
            </w:tcMar>
          </w:tcPr>
          <w:p w14:paraId="52109F08" w14:textId="77777777" w:rsidR="007E216D" w:rsidRPr="004068FF" w:rsidRDefault="007E216D" w:rsidP="00C25C3E">
            <w:pPr>
              <w:spacing w:after="60"/>
              <w:jc w:val="right"/>
              <w:rPr>
                <w:sz w:val="16"/>
                <w:szCs w:val="16"/>
                <w:lang w:val="es-ES"/>
              </w:rPr>
            </w:pPr>
            <w:r w:rsidRPr="004068FF">
              <w:rPr>
                <w:sz w:val="16"/>
                <w:szCs w:val="16"/>
                <w:lang w:val="es-ES"/>
              </w:rPr>
              <w:t>0</w:t>
            </w:r>
          </w:p>
        </w:tc>
        <w:tc>
          <w:tcPr>
            <w:tcW w:w="368" w:type="pct"/>
            <w:tcMar>
              <w:left w:w="85" w:type="dxa"/>
              <w:right w:w="85" w:type="dxa"/>
            </w:tcMar>
            <w:hideMark/>
          </w:tcPr>
          <w:p w14:paraId="62B1C960" w14:textId="77777777" w:rsidR="007E216D" w:rsidRPr="004068FF" w:rsidRDefault="007E216D" w:rsidP="00C25C3E">
            <w:pPr>
              <w:spacing w:after="60"/>
              <w:jc w:val="right"/>
              <w:rPr>
                <w:sz w:val="16"/>
                <w:szCs w:val="16"/>
                <w:lang w:val="es-ES"/>
              </w:rPr>
            </w:pPr>
            <w:r w:rsidRPr="004068FF">
              <w:rPr>
                <w:sz w:val="16"/>
                <w:szCs w:val="16"/>
                <w:lang w:val="es-ES"/>
              </w:rPr>
              <w:t>908 953*</w:t>
            </w:r>
          </w:p>
        </w:tc>
      </w:tr>
      <w:tr w:rsidR="004068FF" w:rsidRPr="007E216D" w14:paraId="4EAD460C" w14:textId="77777777" w:rsidTr="004068FF">
        <w:tc>
          <w:tcPr>
            <w:tcW w:w="937" w:type="pct"/>
            <w:gridSpan w:val="2"/>
            <w:vMerge/>
            <w:vAlign w:val="center"/>
            <w:hideMark/>
          </w:tcPr>
          <w:p w14:paraId="36F08422" w14:textId="77777777" w:rsidR="007E216D" w:rsidRPr="004068FF" w:rsidRDefault="007E216D" w:rsidP="00C25C3E">
            <w:pPr>
              <w:rPr>
                <w:sz w:val="16"/>
                <w:szCs w:val="16"/>
                <w:lang w:val="es-ES"/>
              </w:rPr>
            </w:pPr>
          </w:p>
        </w:tc>
        <w:tc>
          <w:tcPr>
            <w:tcW w:w="397" w:type="pct"/>
            <w:hideMark/>
          </w:tcPr>
          <w:p w14:paraId="4409E118" w14:textId="77777777" w:rsidR="007E216D" w:rsidRPr="004068FF" w:rsidRDefault="007E216D" w:rsidP="00C25C3E">
            <w:pPr>
              <w:spacing w:after="60"/>
              <w:rPr>
                <w:sz w:val="16"/>
                <w:szCs w:val="16"/>
                <w:lang w:val="es-ES"/>
              </w:rPr>
            </w:pPr>
            <w:r w:rsidRPr="004068FF">
              <w:rPr>
                <w:sz w:val="16"/>
                <w:szCs w:val="16"/>
                <w:lang w:val="es-ES"/>
              </w:rPr>
              <w:t>Gastos de apoyo</w:t>
            </w:r>
          </w:p>
        </w:tc>
        <w:tc>
          <w:tcPr>
            <w:tcW w:w="395" w:type="pct"/>
            <w:tcMar>
              <w:left w:w="85" w:type="dxa"/>
              <w:right w:w="85" w:type="dxa"/>
            </w:tcMar>
            <w:hideMark/>
          </w:tcPr>
          <w:p w14:paraId="4A0D4044" w14:textId="77777777" w:rsidR="007E216D" w:rsidRPr="004068FF" w:rsidRDefault="007E216D" w:rsidP="00C25C3E">
            <w:pPr>
              <w:spacing w:after="60"/>
              <w:jc w:val="right"/>
              <w:rPr>
                <w:sz w:val="16"/>
                <w:szCs w:val="16"/>
                <w:lang w:val="es-ES"/>
              </w:rPr>
            </w:pPr>
            <w:r w:rsidRPr="004068FF">
              <w:rPr>
                <w:sz w:val="16"/>
                <w:szCs w:val="16"/>
                <w:lang w:val="es-ES"/>
              </w:rPr>
              <w:t>47 346</w:t>
            </w:r>
          </w:p>
        </w:tc>
        <w:tc>
          <w:tcPr>
            <w:tcW w:w="264" w:type="pct"/>
            <w:tcMar>
              <w:left w:w="85" w:type="dxa"/>
              <w:right w:w="85" w:type="dxa"/>
            </w:tcMar>
            <w:hideMark/>
          </w:tcPr>
          <w:p w14:paraId="796755C7" w14:textId="77777777" w:rsidR="007E216D" w:rsidRPr="004068FF" w:rsidRDefault="007E216D" w:rsidP="00C25C3E">
            <w:pPr>
              <w:spacing w:after="60"/>
              <w:jc w:val="right"/>
              <w:rPr>
                <w:sz w:val="16"/>
                <w:szCs w:val="16"/>
                <w:lang w:val="es-ES"/>
              </w:rPr>
            </w:pPr>
            <w:r w:rsidRPr="004068FF">
              <w:rPr>
                <w:sz w:val="16"/>
                <w:szCs w:val="16"/>
                <w:lang w:val="es-ES"/>
              </w:rPr>
              <w:t>0</w:t>
            </w:r>
          </w:p>
        </w:tc>
        <w:tc>
          <w:tcPr>
            <w:tcW w:w="396" w:type="pct"/>
            <w:tcMar>
              <w:left w:w="85" w:type="dxa"/>
              <w:right w:w="85" w:type="dxa"/>
            </w:tcMar>
            <w:hideMark/>
          </w:tcPr>
          <w:p w14:paraId="0C52B4C6" w14:textId="77777777" w:rsidR="007E216D" w:rsidRPr="004068FF" w:rsidRDefault="007E216D" w:rsidP="00C25C3E">
            <w:pPr>
              <w:spacing w:after="60"/>
              <w:jc w:val="right"/>
              <w:rPr>
                <w:sz w:val="16"/>
                <w:szCs w:val="16"/>
                <w:lang w:val="es-ES"/>
              </w:rPr>
            </w:pPr>
            <w:r w:rsidRPr="004068FF">
              <w:rPr>
                <w:sz w:val="16"/>
                <w:szCs w:val="16"/>
                <w:lang w:val="es-ES"/>
              </w:rPr>
              <w:t>9 029*</w:t>
            </w:r>
          </w:p>
        </w:tc>
        <w:tc>
          <w:tcPr>
            <w:tcW w:w="264" w:type="pct"/>
            <w:tcMar>
              <w:left w:w="85" w:type="dxa"/>
              <w:right w:w="85" w:type="dxa"/>
            </w:tcMar>
            <w:hideMark/>
          </w:tcPr>
          <w:p w14:paraId="5BEDBE9C" w14:textId="77777777" w:rsidR="007E216D" w:rsidRPr="004068FF" w:rsidRDefault="007E216D" w:rsidP="00C25C3E">
            <w:pPr>
              <w:spacing w:after="60"/>
              <w:jc w:val="right"/>
              <w:rPr>
                <w:sz w:val="16"/>
                <w:szCs w:val="16"/>
                <w:lang w:val="es-ES"/>
              </w:rPr>
            </w:pPr>
            <w:r w:rsidRPr="004068FF">
              <w:rPr>
                <w:sz w:val="16"/>
                <w:szCs w:val="16"/>
                <w:lang w:val="es-ES"/>
              </w:rPr>
              <w:t>0</w:t>
            </w:r>
          </w:p>
        </w:tc>
        <w:tc>
          <w:tcPr>
            <w:tcW w:w="329" w:type="pct"/>
            <w:tcMar>
              <w:left w:w="85" w:type="dxa"/>
              <w:right w:w="85" w:type="dxa"/>
            </w:tcMar>
            <w:hideMark/>
          </w:tcPr>
          <w:p w14:paraId="4AB646BB" w14:textId="77777777" w:rsidR="007E216D" w:rsidRPr="004068FF" w:rsidRDefault="007E216D" w:rsidP="00C25C3E">
            <w:pPr>
              <w:spacing w:after="60"/>
              <w:jc w:val="right"/>
              <w:rPr>
                <w:sz w:val="16"/>
                <w:szCs w:val="16"/>
                <w:lang w:val="es-ES"/>
              </w:rPr>
            </w:pPr>
            <w:r w:rsidRPr="004068FF">
              <w:rPr>
                <w:sz w:val="16"/>
                <w:szCs w:val="16"/>
                <w:lang w:val="es-ES"/>
              </w:rPr>
              <w:t>8 238</w:t>
            </w:r>
          </w:p>
        </w:tc>
        <w:tc>
          <w:tcPr>
            <w:tcW w:w="269" w:type="pct"/>
            <w:tcMar>
              <w:left w:w="85" w:type="dxa"/>
              <w:right w:w="85" w:type="dxa"/>
            </w:tcMar>
            <w:hideMark/>
          </w:tcPr>
          <w:p w14:paraId="4DC44887" w14:textId="77777777" w:rsidR="007E216D" w:rsidRPr="004068FF" w:rsidRDefault="007E216D" w:rsidP="00C25C3E">
            <w:pPr>
              <w:spacing w:after="60"/>
              <w:jc w:val="right"/>
              <w:rPr>
                <w:sz w:val="16"/>
                <w:szCs w:val="16"/>
                <w:lang w:val="es-ES"/>
              </w:rPr>
            </w:pPr>
            <w:r w:rsidRPr="004068FF">
              <w:rPr>
                <w:sz w:val="16"/>
                <w:szCs w:val="16"/>
                <w:lang w:val="es-ES"/>
              </w:rPr>
              <w:t>0</w:t>
            </w:r>
          </w:p>
        </w:tc>
        <w:tc>
          <w:tcPr>
            <w:tcW w:w="330" w:type="pct"/>
            <w:tcMar>
              <w:left w:w="85" w:type="dxa"/>
              <w:right w:w="85" w:type="dxa"/>
            </w:tcMar>
            <w:hideMark/>
          </w:tcPr>
          <w:p w14:paraId="7E1F3FA7" w14:textId="77777777" w:rsidR="007E216D" w:rsidRPr="004068FF" w:rsidRDefault="007E216D" w:rsidP="00C25C3E">
            <w:pPr>
              <w:spacing w:after="60"/>
              <w:jc w:val="right"/>
              <w:rPr>
                <w:sz w:val="16"/>
                <w:szCs w:val="16"/>
                <w:lang w:val="es-ES"/>
              </w:rPr>
            </w:pPr>
            <w:r w:rsidRPr="004068FF">
              <w:rPr>
                <w:sz w:val="16"/>
                <w:szCs w:val="16"/>
                <w:lang w:val="es-ES"/>
              </w:rPr>
              <w:t>2 170</w:t>
            </w:r>
          </w:p>
        </w:tc>
        <w:tc>
          <w:tcPr>
            <w:tcW w:w="322" w:type="pct"/>
            <w:tcMar>
              <w:left w:w="85" w:type="dxa"/>
              <w:right w:w="85" w:type="dxa"/>
            </w:tcMar>
            <w:hideMark/>
          </w:tcPr>
          <w:p w14:paraId="0FD9D6FE" w14:textId="77777777" w:rsidR="007E216D" w:rsidRPr="004068FF" w:rsidRDefault="007E216D" w:rsidP="00C25C3E">
            <w:pPr>
              <w:spacing w:after="60"/>
              <w:jc w:val="right"/>
              <w:rPr>
                <w:sz w:val="16"/>
                <w:szCs w:val="16"/>
                <w:lang w:val="es-ES"/>
              </w:rPr>
            </w:pPr>
            <w:r w:rsidRPr="004068FF">
              <w:rPr>
                <w:sz w:val="16"/>
                <w:szCs w:val="16"/>
                <w:lang w:val="es-ES"/>
              </w:rPr>
              <w:t>0</w:t>
            </w:r>
          </w:p>
        </w:tc>
        <w:tc>
          <w:tcPr>
            <w:tcW w:w="329" w:type="pct"/>
            <w:tcMar>
              <w:left w:w="85" w:type="dxa"/>
              <w:right w:w="85" w:type="dxa"/>
            </w:tcMar>
            <w:hideMark/>
          </w:tcPr>
          <w:p w14:paraId="3319825A" w14:textId="77777777" w:rsidR="007E216D" w:rsidRPr="004068FF" w:rsidRDefault="007E216D" w:rsidP="00C25C3E">
            <w:pPr>
              <w:spacing w:after="60"/>
              <w:jc w:val="right"/>
              <w:rPr>
                <w:sz w:val="16"/>
                <w:szCs w:val="16"/>
                <w:lang w:val="es-ES"/>
              </w:rPr>
            </w:pPr>
            <w:r w:rsidRPr="004068FF">
              <w:rPr>
                <w:sz w:val="16"/>
                <w:szCs w:val="16"/>
                <w:lang w:val="es-ES"/>
              </w:rPr>
              <w:t>0</w:t>
            </w:r>
          </w:p>
        </w:tc>
        <w:tc>
          <w:tcPr>
            <w:tcW w:w="401" w:type="pct"/>
            <w:tcMar>
              <w:left w:w="85" w:type="dxa"/>
              <w:right w:w="85" w:type="dxa"/>
            </w:tcMar>
          </w:tcPr>
          <w:p w14:paraId="74AA7362" w14:textId="77777777" w:rsidR="007E216D" w:rsidRPr="004068FF" w:rsidRDefault="007E216D" w:rsidP="00C25C3E">
            <w:pPr>
              <w:spacing w:after="60"/>
              <w:jc w:val="right"/>
              <w:rPr>
                <w:sz w:val="16"/>
                <w:szCs w:val="16"/>
                <w:lang w:val="es-ES"/>
              </w:rPr>
            </w:pPr>
            <w:r w:rsidRPr="004068FF">
              <w:rPr>
                <w:sz w:val="16"/>
                <w:szCs w:val="16"/>
                <w:lang w:val="es-ES"/>
              </w:rPr>
              <w:t>0</w:t>
            </w:r>
          </w:p>
        </w:tc>
        <w:tc>
          <w:tcPr>
            <w:tcW w:w="368" w:type="pct"/>
            <w:tcMar>
              <w:left w:w="85" w:type="dxa"/>
              <w:right w:w="85" w:type="dxa"/>
            </w:tcMar>
            <w:hideMark/>
          </w:tcPr>
          <w:p w14:paraId="4A197BC0" w14:textId="77777777" w:rsidR="007E216D" w:rsidRPr="004068FF" w:rsidRDefault="007E216D" w:rsidP="00C25C3E">
            <w:pPr>
              <w:spacing w:after="60"/>
              <w:jc w:val="right"/>
              <w:rPr>
                <w:sz w:val="16"/>
                <w:szCs w:val="16"/>
                <w:lang w:val="es-ES"/>
              </w:rPr>
            </w:pPr>
            <w:r w:rsidRPr="004068FF">
              <w:rPr>
                <w:sz w:val="16"/>
                <w:szCs w:val="16"/>
                <w:lang w:val="es-ES"/>
              </w:rPr>
              <w:t>66 783*</w:t>
            </w:r>
          </w:p>
        </w:tc>
      </w:tr>
      <w:tr w:rsidR="004068FF" w:rsidRPr="007E216D" w14:paraId="24B8DE4C" w14:textId="77777777" w:rsidTr="004068FF">
        <w:tc>
          <w:tcPr>
            <w:tcW w:w="937" w:type="pct"/>
            <w:gridSpan w:val="2"/>
            <w:vMerge w:val="restart"/>
            <w:hideMark/>
          </w:tcPr>
          <w:p w14:paraId="68651745" w14:textId="77777777" w:rsidR="007E216D" w:rsidRPr="004068FF" w:rsidRDefault="007E216D" w:rsidP="00C25C3E">
            <w:pPr>
              <w:spacing w:after="60"/>
              <w:jc w:val="left"/>
              <w:rPr>
                <w:sz w:val="16"/>
                <w:szCs w:val="16"/>
                <w:lang w:val="es-ES"/>
              </w:rPr>
            </w:pPr>
            <w:r w:rsidRPr="004068FF">
              <w:rPr>
                <w:sz w:val="16"/>
                <w:szCs w:val="16"/>
                <w:lang w:val="es-ES"/>
              </w:rPr>
              <w:t>Total de fondos solicitados para aprobación en esta reunión ($EUA)</w:t>
            </w:r>
          </w:p>
        </w:tc>
        <w:tc>
          <w:tcPr>
            <w:tcW w:w="397" w:type="pct"/>
            <w:hideMark/>
          </w:tcPr>
          <w:p w14:paraId="093A94E7" w14:textId="77777777" w:rsidR="007E216D" w:rsidRPr="004068FF" w:rsidRDefault="007E216D" w:rsidP="00C25C3E">
            <w:pPr>
              <w:spacing w:after="60"/>
              <w:rPr>
                <w:sz w:val="16"/>
                <w:szCs w:val="16"/>
                <w:lang w:val="es-ES"/>
              </w:rPr>
            </w:pPr>
            <w:r w:rsidRPr="004068FF">
              <w:rPr>
                <w:sz w:val="16"/>
                <w:szCs w:val="16"/>
                <w:lang w:val="es-ES"/>
              </w:rPr>
              <w:t>Costos del proyecto</w:t>
            </w:r>
          </w:p>
        </w:tc>
        <w:tc>
          <w:tcPr>
            <w:tcW w:w="395" w:type="pct"/>
            <w:tcMar>
              <w:left w:w="85" w:type="dxa"/>
              <w:right w:w="85" w:type="dxa"/>
            </w:tcMar>
          </w:tcPr>
          <w:p w14:paraId="276F0570" w14:textId="77777777" w:rsidR="007E216D" w:rsidRPr="004068FF" w:rsidRDefault="007E216D" w:rsidP="00C25C3E">
            <w:pPr>
              <w:spacing w:after="60"/>
              <w:jc w:val="right"/>
              <w:rPr>
                <w:sz w:val="16"/>
                <w:szCs w:val="16"/>
                <w:lang w:val="es-ES"/>
              </w:rPr>
            </w:pPr>
          </w:p>
        </w:tc>
        <w:tc>
          <w:tcPr>
            <w:tcW w:w="264" w:type="pct"/>
            <w:tcMar>
              <w:left w:w="85" w:type="dxa"/>
              <w:right w:w="85" w:type="dxa"/>
            </w:tcMar>
          </w:tcPr>
          <w:p w14:paraId="693050E8" w14:textId="77777777" w:rsidR="007E216D" w:rsidRPr="004068FF" w:rsidRDefault="007E216D" w:rsidP="00C25C3E">
            <w:pPr>
              <w:spacing w:after="60"/>
              <w:jc w:val="right"/>
              <w:rPr>
                <w:sz w:val="16"/>
                <w:szCs w:val="16"/>
                <w:lang w:val="es-ES"/>
              </w:rPr>
            </w:pPr>
          </w:p>
        </w:tc>
        <w:tc>
          <w:tcPr>
            <w:tcW w:w="396" w:type="pct"/>
            <w:tcMar>
              <w:left w:w="85" w:type="dxa"/>
              <w:right w:w="85" w:type="dxa"/>
            </w:tcMar>
          </w:tcPr>
          <w:p w14:paraId="7D9CCF76" w14:textId="77777777" w:rsidR="007E216D" w:rsidRPr="004068FF" w:rsidRDefault="007E216D" w:rsidP="00C25C3E">
            <w:pPr>
              <w:spacing w:after="60"/>
              <w:jc w:val="right"/>
              <w:rPr>
                <w:sz w:val="16"/>
                <w:szCs w:val="16"/>
                <w:lang w:val="es-ES"/>
              </w:rPr>
            </w:pPr>
          </w:p>
        </w:tc>
        <w:tc>
          <w:tcPr>
            <w:tcW w:w="264" w:type="pct"/>
            <w:tcMar>
              <w:left w:w="85" w:type="dxa"/>
              <w:right w:w="85" w:type="dxa"/>
            </w:tcMar>
          </w:tcPr>
          <w:p w14:paraId="03CFD363" w14:textId="77777777" w:rsidR="007E216D" w:rsidRPr="004068FF" w:rsidRDefault="007E216D" w:rsidP="00C25C3E">
            <w:pPr>
              <w:spacing w:after="60"/>
              <w:jc w:val="right"/>
              <w:rPr>
                <w:sz w:val="16"/>
                <w:szCs w:val="16"/>
                <w:lang w:val="es-ES"/>
              </w:rPr>
            </w:pPr>
          </w:p>
        </w:tc>
        <w:tc>
          <w:tcPr>
            <w:tcW w:w="329" w:type="pct"/>
            <w:tcMar>
              <w:left w:w="85" w:type="dxa"/>
              <w:right w:w="85" w:type="dxa"/>
            </w:tcMar>
          </w:tcPr>
          <w:p w14:paraId="56ED37A2" w14:textId="77777777" w:rsidR="007E216D" w:rsidRPr="004068FF" w:rsidRDefault="007E216D" w:rsidP="00C25C3E">
            <w:pPr>
              <w:spacing w:after="60"/>
              <w:jc w:val="right"/>
              <w:rPr>
                <w:sz w:val="16"/>
                <w:szCs w:val="16"/>
                <w:lang w:val="es-ES"/>
              </w:rPr>
            </w:pPr>
          </w:p>
        </w:tc>
        <w:tc>
          <w:tcPr>
            <w:tcW w:w="269" w:type="pct"/>
            <w:tcMar>
              <w:left w:w="85" w:type="dxa"/>
              <w:right w:w="85" w:type="dxa"/>
            </w:tcMar>
          </w:tcPr>
          <w:p w14:paraId="657C244E" w14:textId="77777777" w:rsidR="007E216D" w:rsidRPr="004068FF" w:rsidRDefault="007E216D" w:rsidP="00C25C3E">
            <w:pPr>
              <w:spacing w:after="60"/>
              <w:jc w:val="right"/>
              <w:rPr>
                <w:sz w:val="16"/>
                <w:szCs w:val="16"/>
                <w:lang w:val="es-ES"/>
              </w:rPr>
            </w:pPr>
          </w:p>
        </w:tc>
        <w:tc>
          <w:tcPr>
            <w:tcW w:w="330" w:type="pct"/>
            <w:tcMar>
              <w:left w:w="85" w:type="dxa"/>
              <w:right w:w="85" w:type="dxa"/>
            </w:tcMar>
          </w:tcPr>
          <w:p w14:paraId="6689B819" w14:textId="77777777" w:rsidR="007E216D" w:rsidRPr="004068FF" w:rsidRDefault="007E216D" w:rsidP="00C25C3E">
            <w:pPr>
              <w:spacing w:after="60"/>
              <w:jc w:val="right"/>
              <w:rPr>
                <w:sz w:val="16"/>
                <w:szCs w:val="16"/>
                <w:lang w:val="es-ES"/>
              </w:rPr>
            </w:pPr>
          </w:p>
        </w:tc>
        <w:tc>
          <w:tcPr>
            <w:tcW w:w="322" w:type="pct"/>
            <w:tcMar>
              <w:left w:w="85" w:type="dxa"/>
              <w:right w:w="85" w:type="dxa"/>
            </w:tcMar>
          </w:tcPr>
          <w:p w14:paraId="4C688946" w14:textId="77777777" w:rsidR="007E216D" w:rsidRPr="004068FF" w:rsidRDefault="007E216D" w:rsidP="00C25C3E">
            <w:pPr>
              <w:spacing w:after="60"/>
              <w:jc w:val="right"/>
              <w:rPr>
                <w:sz w:val="16"/>
                <w:szCs w:val="16"/>
                <w:lang w:val="es-ES"/>
              </w:rPr>
            </w:pPr>
          </w:p>
        </w:tc>
        <w:tc>
          <w:tcPr>
            <w:tcW w:w="329" w:type="pct"/>
            <w:tcMar>
              <w:left w:w="85" w:type="dxa"/>
              <w:right w:w="85" w:type="dxa"/>
            </w:tcMar>
          </w:tcPr>
          <w:p w14:paraId="61671560" w14:textId="77777777" w:rsidR="007E216D" w:rsidRPr="004068FF" w:rsidRDefault="007E216D" w:rsidP="00C25C3E">
            <w:pPr>
              <w:spacing w:after="60"/>
              <w:jc w:val="right"/>
              <w:rPr>
                <w:sz w:val="16"/>
                <w:szCs w:val="16"/>
                <w:lang w:val="es-ES"/>
              </w:rPr>
            </w:pPr>
          </w:p>
        </w:tc>
        <w:tc>
          <w:tcPr>
            <w:tcW w:w="401" w:type="pct"/>
            <w:tcMar>
              <w:left w:w="85" w:type="dxa"/>
              <w:right w:w="85" w:type="dxa"/>
            </w:tcMar>
          </w:tcPr>
          <w:p w14:paraId="4AABE0A3" w14:textId="77777777" w:rsidR="007E216D" w:rsidRPr="004068FF" w:rsidRDefault="007E216D" w:rsidP="00C25C3E">
            <w:pPr>
              <w:spacing w:after="60"/>
              <w:jc w:val="right"/>
              <w:rPr>
                <w:sz w:val="16"/>
                <w:szCs w:val="16"/>
                <w:lang w:val="es-ES"/>
              </w:rPr>
            </w:pPr>
            <w:r w:rsidRPr="004068FF">
              <w:rPr>
                <w:sz w:val="16"/>
                <w:szCs w:val="16"/>
                <w:lang w:val="es-ES"/>
              </w:rPr>
              <w:t>30 000**</w:t>
            </w:r>
          </w:p>
        </w:tc>
        <w:tc>
          <w:tcPr>
            <w:tcW w:w="368" w:type="pct"/>
            <w:tcMar>
              <w:left w:w="85" w:type="dxa"/>
              <w:right w:w="85" w:type="dxa"/>
            </w:tcMar>
            <w:hideMark/>
          </w:tcPr>
          <w:p w14:paraId="3ED5A21C" w14:textId="77777777" w:rsidR="007E216D" w:rsidRPr="004068FF" w:rsidRDefault="007E216D" w:rsidP="00C25C3E">
            <w:pPr>
              <w:spacing w:after="60"/>
              <w:jc w:val="right"/>
              <w:rPr>
                <w:sz w:val="16"/>
                <w:szCs w:val="16"/>
                <w:lang w:val="es-ES"/>
              </w:rPr>
            </w:pPr>
            <w:r w:rsidRPr="004068FF">
              <w:rPr>
                <w:sz w:val="16"/>
                <w:szCs w:val="16"/>
                <w:lang w:val="es-ES"/>
              </w:rPr>
              <w:t>30 000</w:t>
            </w:r>
          </w:p>
        </w:tc>
      </w:tr>
      <w:tr w:rsidR="004068FF" w:rsidRPr="007E216D" w14:paraId="0B01A1EC" w14:textId="77777777" w:rsidTr="004068FF">
        <w:tc>
          <w:tcPr>
            <w:tcW w:w="937" w:type="pct"/>
            <w:gridSpan w:val="2"/>
            <w:vMerge/>
            <w:tcBorders>
              <w:bottom w:val="single" w:sz="4" w:space="0" w:color="auto"/>
            </w:tcBorders>
            <w:vAlign w:val="center"/>
            <w:hideMark/>
          </w:tcPr>
          <w:p w14:paraId="6334C015" w14:textId="77777777" w:rsidR="007E216D" w:rsidRPr="004068FF" w:rsidRDefault="007E216D" w:rsidP="00C25C3E">
            <w:pPr>
              <w:rPr>
                <w:sz w:val="16"/>
                <w:szCs w:val="16"/>
                <w:lang w:val="es-ES"/>
              </w:rPr>
            </w:pPr>
          </w:p>
        </w:tc>
        <w:tc>
          <w:tcPr>
            <w:tcW w:w="397" w:type="pct"/>
            <w:tcBorders>
              <w:bottom w:val="single" w:sz="4" w:space="0" w:color="auto"/>
            </w:tcBorders>
            <w:hideMark/>
          </w:tcPr>
          <w:p w14:paraId="79B9C17D" w14:textId="77777777" w:rsidR="007E216D" w:rsidRPr="004068FF" w:rsidRDefault="007E216D" w:rsidP="00C25C3E">
            <w:pPr>
              <w:spacing w:after="60"/>
              <w:rPr>
                <w:sz w:val="16"/>
                <w:szCs w:val="16"/>
                <w:lang w:val="es-ES"/>
              </w:rPr>
            </w:pPr>
            <w:r w:rsidRPr="004068FF">
              <w:rPr>
                <w:sz w:val="16"/>
                <w:szCs w:val="16"/>
                <w:lang w:val="es-ES"/>
              </w:rPr>
              <w:t>Gastos de apoyo</w:t>
            </w:r>
          </w:p>
        </w:tc>
        <w:tc>
          <w:tcPr>
            <w:tcW w:w="395" w:type="pct"/>
            <w:tcBorders>
              <w:bottom w:val="single" w:sz="4" w:space="0" w:color="auto"/>
            </w:tcBorders>
            <w:tcMar>
              <w:left w:w="85" w:type="dxa"/>
              <w:right w:w="85" w:type="dxa"/>
            </w:tcMar>
          </w:tcPr>
          <w:p w14:paraId="6640CCC6" w14:textId="77777777" w:rsidR="007E216D" w:rsidRPr="004068FF" w:rsidRDefault="007E216D" w:rsidP="00C25C3E">
            <w:pPr>
              <w:spacing w:after="60"/>
              <w:jc w:val="right"/>
              <w:rPr>
                <w:sz w:val="16"/>
                <w:szCs w:val="16"/>
                <w:lang w:val="es-ES"/>
              </w:rPr>
            </w:pPr>
          </w:p>
        </w:tc>
        <w:tc>
          <w:tcPr>
            <w:tcW w:w="264" w:type="pct"/>
            <w:tcBorders>
              <w:bottom w:val="single" w:sz="4" w:space="0" w:color="auto"/>
            </w:tcBorders>
            <w:tcMar>
              <w:left w:w="85" w:type="dxa"/>
              <w:right w:w="85" w:type="dxa"/>
            </w:tcMar>
          </w:tcPr>
          <w:p w14:paraId="5EFCA537" w14:textId="77777777" w:rsidR="007E216D" w:rsidRPr="004068FF" w:rsidRDefault="007E216D" w:rsidP="00C25C3E">
            <w:pPr>
              <w:spacing w:after="60"/>
              <w:jc w:val="right"/>
              <w:rPr>
                <w:sz w:val="16"/>
                <w:szCs w:val="16"/>
                <w:lang w:val="es-ES"/>
              </w:rPr>
            </w:pPr>
          </w:p>
        </w:tc>
        <w:tc>
          <w:tcPr>
            <w:tcW w:w="396" w:type="pct"/>
            <w:tcBorders>
              <w:bottom w:val="single" w:sz="4" w:space="0" w:color="auto"/>
            </w:tcBorders>
            <w:tcMar>
              <w:left w:w="85" w:type="dxa"/>
              <w:right w:w="85" w:type="dxa"/>
            </w:tcMar>
          </w:tcPr>
          <w:p w14:paraId="1D5B0E4B" w14:textId="77777777" w:rsidR="007E216D" w:rsidRPr="004068FF" w:rsidRDefault="007E216D" w:rsidP="00C25C3E">
            <w:pPr>
              <w:spacing w:after="60"/>
              <w:jc w:val="right"/>
              <w:rPr>
                <w:sz w:val="16"/>
                <w:szCs w:val="16"/>
                <w:lang w:val="es-ES"/>
              </w:rPr>
            </w:pPr>
          </w:p>
        </w:tc>
        <w:tc>
          <w:tcPr>
            <w:tcW w:w="264" w:type="pct"/>
            <w:tcBorders>
              <w:bottom w:val="single" w:sz="4" w:space="0" w:color="auto"/>
            </w:tcBorders>
            <w:tcMar>
              <w:left w:w="85" w:type="dxa"/>
              <w:right w:w="85" w:type="dxa"/>
            </w:tcMar>
          </w:tcPr>
          <w:p w14:paraId="49400885" w14:textId="77777777" w:rsidR="007E216D" w:rsidRPr="004068FF" w:rsidRDefault="007E216D" w:rsidP="00C25C3E">
            <w:pPr>
              <w:spacing w:after="60"/>
              <w:jc w:val="right"/>
              <w:rPr>
                <w:sz w:val="16"/>
                <w:szCs w:val="16"/>
                <w:lang w:val="es-ES"/>
              </w:rPr>
            </w:pPr>
          </w:p>
        </w:tc>
        <w:tc>
          <w:tcPr>
            <w:tcW w:w="329" w:type="pct"/>
            <w:tcBorders>
              <w:bottom w:val="single" w:sz="4" w:space="0" w:color="auto"/>
            </w:tcBorders>
            <w:tcMar>
              <w:left w:w="85" w:type="dxa"/>
              <w:right w:w="85" w:type="dxa"/>
            </w:tcMar>
          </w:tcPr>
          <w:p w14:paraId="3893B5C7" w14:textId="77777777" w:rsidR="007E216D" w:rsidRPr="004068FF" w:rsidRDefault="007E216D" w:rsidP="00C25C3E">
            <w:pPr>
              <w:spacing w:after="60"/>
              <w:jc w:val="right"/>
              <w:rPr>
                <w:sz w:val="16"/>
                <w:szCs w:val="16"/>
                <w:lang w:val="es-ES"/>
              </w:rPr>
            </w:pPr>
          </w:p>
        </w:tc>
        <w:tc>
          <w:tcPr>
            <w:tcW w:w="269" w:type="pct"/>
            <w:tcBorders>
              <w:bottom w:val="single" w:sz="4" w:space="0" w:color="auto"/>
            </w:tcBorders>
            <w:tcMar>
              <w:left w:w="85" w:type="dxa"/>
              <w:right w:w="85" w:type="dxa"/>
            </w:tcMar>
          </w:tcPr>
          <w:p w14:paraId="15B15682" w14:textId="77777777" w:rsidR="007E216D" w:rsidRPr="004068FF" w:rsidRDefault="007E216D" w:rsidP="00C25C3E">
            <w:pPr>
              <w:spacing w:after="60"/>
              <w:jc w:val="right"/>
              <w:rPr>
                <w:sz w:val="16"/>
                <w:szCs w:val="16"/>
                <w:lang w:val="es-ES"/>
              </w:rPr>
            </w:pPr>
          </w:p>
        </w:tc>
        <w:tc>
          <w:tcPr>
            <w:tcW w:w="330" w:type="pct"/>
            <w:tcBorders>
              <w:bottom w:val="single" w:sz="4" w:space="0" w:color="auto"/>
            </w:tcBorders>
            <w:tcMar>
              <w:left w:w="85" w:type="dxa"/>
              <w:right w:w="85" w:type="dxa"/>
            </w:tcMar>
          </w:tcPr>
          <w:p w14:paraId="4F506A14" w14:textId="77777777" w:rsidR="007E216D" w:rsidRPr="004068FF" w:rsidRDefault="007E216D" w:rsidP="00C25C3E">
            <w:pPr>
              <w:spacing w:after="60"/>
              <w:jc w:val="right"/>
              <w:rPr>
                <w:sz w:val="16"/>
                <w:szCs w:val="16"/>
                <w:lang w:val="es-ES"/>
              </w:rPr>
            </w:pPr>
          </w:p>
        </w:tc>
        <w:tc>
          <w:tcPr>
            <w:tcW w:w="322" w:type="pct"/>
            <w:tcBorders>
              <w:bottom w:val="single" w:sz="4" w:space="0" w:color="auto"/>
            </w:tcBorders>
            <w:tcMar>
              <w:left w:w="85" w:type="dxa"/>
              <w:right w:w="85" w:type="dxa"/>
            </w:tcMar>
          </w:tcPr>
          <w:p w14:paraId="5B026B96" w14:textId="77777777" w:rsidR="007E216D" w:rsidRPr="004068FF" w:rsidRDefault="007E216D" w:rsidP="00C25C3E">
            <w:pPr>
              <w:spacing w:after="60"/>
              <w:jc w:val="right"/>
              <w:rPr>
                <w:sz w:val="16"/>
                <w:szCs w:val="16"/>
                <w:lang w:val="es-ES"/>
              </w:rPr>
            </w:pPr>
          </w:p>
        </w:tc>
        <w:tc>
          <w:tcPr>
            <w:tcW w:w="329" w:type="pct"/>
            <w:tcBorders>
              <w:bottom w:val="single" w:sz="4" w:space="0" w:color="auto"/>
            </w:tcBorders>
            <w:tcMar>
              <w:left w:w="85" w:type="dxa"/>
              <w:right w:w="85" w:type="dxa"/>
            </w:tcMar>
          </w:tcPr>
          <w:p w14:paraId="06E65008" w14:textId="77777777" w:rsidR="007E216D" w:rsidRPr="004068FF" w:rsidRDefault="007E216D" w:rsidP="00C25C3E">
            <w:pPr>
              <w:spacing w:after="60"/>
              <w:jc w:val="right"/>
              <w:rPr>
                <w:sz w:val="16"/>
                <w:szCs w:val="16"/>
                <w:lang w:val="es-ES"/>
              </w:rPr>
            </w:pPr>
          </w:p>
        </w:tc>
        <w:tc>
          <w:tcPr>
            <w:tcW w:w="401" w:type="pct"/>
            <w:tcBorders>
              <w:bottom w:val="single" w:sz="4" w:space="0" w:color="auto"/>
            </w:tcBorders>
            <w:tcMar>
              <w:left w:w="85" w:type="dxa"/>
              <w:right w:w="85" w:type="dxa"/>
            </w:tcMar>
          </w:tcPr>
          <w:p w14:paraId="4C990405" w14:textId="77777777" w:rsidR="007E216D" w:rsidRPr="004068FF" w:rsidRDefault="007E216D" w:rsidP="00C25C3E">
            <w:pPr>
              <w:spacing w:after="60"/>
              <w:jc w:val="right"/>
              <w:rPr>
                <w:sz w:val="16"/>
                <w:szCs w:val="16"/>
                <w:lang w:val="es-ES"/>
              </w:rPr>
            </w:pPr>
            <w:r w:rsidRPr="004068FF">
              <w:rPr>
                <w:sz w:val="16"/>
                <w:szCs w:val="16"/>
                <w:lang w:val="es-ES"/>
              </w:rPr>
              <w:t>2 100</w:t>
            </w:r>
          </w:p>
        </w:tc>
        <w:tc>
          <w:tcPr>
            <w:tcW w:w="368" w:type="pct"/>
            <w:tcBorders>
              <w:bottom w:val="single" w:sz="4" w:space="0" w:color="auto"/>
            </w:tcBorders>
            <w:tcMar>
              <w:left w:w="85" w:type="dxa"/>
              <w:right w:w="85" w:type="dxa"/>
            </w:tcMar>
            <w:hideMark/>
          </w:tcPr>
          <w:p w14:paraId="253C07BD" w14:textId="77777777" w:rsidR="007E216D" w:rsidRPr="004068FF" w:rsidRDefault="007E216D" w:rsidP="00C25C3E">
            <w:pPr>
              <w:spacing w:after="60"/>
              <w:jc w:val="right"/>
              <w:rPr>
                <w:sz w:val="16"/>
                <w:szCs w:val="16"/>
                <w:lang w:val="es-ES"/>
              </w:rPr>
            </w:pPr>
            <w:r w:rsidRPr="004068FF">
              <w:rPr>
                <w:sz w:val="16"/>
                <w:szCs w:val="16"/>
                <w:lang w:val="es-ES"/>
              </w:rPr>
              <w:t>2 100</w:t>
            </w:r>
          </w:p>
        </w:tc>
      </w:tr>
      <w:tr w:rsidR="007E216D" w:rsidRPr="00CB66CC" w14:paraId="6D3796B3" w14:textId="77777777" w:rsidTr="00C25C3E">
        <w:trPr>
          <w:trHeight w:val="442"/>
        </w:trPr>
        <w:tc>
          <w:tcPr>
            <w:tcW w:w="5000" w:type="pct"/>
            <w:gridSpan w:val="14"/>
            <w:tcBorders>
              <w:left w:val="nil"/>
              <w:bottom w:val="nil"/>
              <w:right w:val="nil"/>
            </w:tcBorders>
            <w:vAlign w:val="center"/>
          </w:tcPr>
          <w:p w14:paraId="58ADA06B" w14:textId="77777777" w:rsidR="007E216D" w:rsidRPr="007E216D" w:rsidRDefault="007E216D" w:rsidP="00C25C3E">
            <w:pPr>
              <w:jc w:val="left"/>
              <w:rPr>
                <w:sz w:val="16"/>
                <w:szCs w:val="16"/>
                <w:lang w:val="es-ES"/>
              </w:rPr>
            </w:pPr>
            <w:r w:rsidRPr="007E216D">
              <w:rPr>
                <w:sz w:val="16"/>
                <w:szCs w:val="16"/>
                <w:lang w:val="es-ES"/>
              </w:rPr>
              <w:t>* Incluye una penalización del 10% sobre la financiación acordada de 143 310 $EUA más gastos de apoyo a los organismos de 10 032 $EUA (decisión 72/31).</w:t>
            </w:r>
          </w:p>
          <w:p w14:paraId="17EFFFDE" w14:textId="77777777" w:rsidR="007E216D" w:rsidRPr="007E216D" w:rsidRDefault="007E216D" w:rsidP="00C25C3E">
            <w:pPr>
              <w:jc w:val="left"/>
              <w:rPr>
                <w:sz w:val="16"/>
                <w:szCs w:val="16"/>
                <w:lang w:val="es-ES"/>
              </w:rPr>
            </w:pPr>
            <w:r w:rsidRPr="007E216D">
              <w:rPr>
                <w:sz w:val="16"/>
                <w:szCs w:val="16"/>
                <w:lang w:val="es-ES"/>
              </w:rPr>
              <w:t>** Estaba previsto presentar el quinto tramo en 2020.</w:t>
            </w:r>
          </w:p>
        </w:tc>
      </w:tr>
    </w:tbl>
    <w:p w14:paraId="089D53EE" w14:textId="77777777" w:rsidR="007E216D" w:rsidRPr="007E216D" w:rsidRDefault="007E216D" w:rsidP="007E216D">
      <w:pPr>
        <w:shd w:val="clear" w:color="auto" w:fill="FFFFFF" w:themeFill="background1"/>
        <w:rPr>
          <w:sz w:val="18"/>
          <w:szCs w:val="16"/>
          <w:lang w:val="es-ES"/>
        </w:rPr>
      </w:pPr>
    </w:p>
    <w:tbl>
      <w:tblPr>
        <w:tblStyle w:val="TableGrid"/>
        <w:tblW w:w="5778" w:type="pct"/>
        <w:tblInd w:w="-768" w:type="dxa"/>
        <w:tblLook w:val="04A0" w:firstRow="1" w:lastRow="0" w:firstColumn="1" w:lastColumn="0" w:noHBand="0" w:noVBand="1"/>
      </w:tblPr>
      <w:tblGrid>
        <w:gridCol w:w="4424"/>
        <w:gridCol w:w="6381"/>
      </w:tblGrid>
      <w:tr w:rsidR="007E216D" w:rsidRPr="007E216D" w14:paraId="333CF65B" w14:textId="77777777" w:rsidTr="00C25C3E">
        <w:trPr>
          <w:trHeight w:val="240"/>
        </w:trPr>
        <w:tc>
          <w:tcPr>
            <w:tcW w:w="2047" w:type="pct"/>
            <w:hideMark/>
          </w:tcPr>
          <w:p w14:paraId="0240A723" w14:textId="77777777" w:rsidR="007E216D" w:rsidRPr="007E216D" w:rsidRDefault="007E216D" w:rsidP="00C25C3E">
            <w:pPr>
              <w:spacing w:after="60"/>
              <w:rPr>
                <w:b/>
                <w:sz w:val="18"/>
                <w:szCs w:val="18"/>
                <w:lang w:val="es-ES"/>
              </w:rPr>
            </w:pPr>
            <w:r w:rsidRPr="007E216D">
              <w:rPr>
                <w:b/>
                <w:sz w:val="18"/>
                <w:szCs w:val="18"/>
                <w:lang w:val="es-ES"/>
              </w:rPr>
              <w:t>Recomendación de la Secretaría:</w:t>
            </w:r>
          </w:p>
        </w:tc>
        <w:tc>
          <w:tcPr>
            <w:tcW w:w="2953" w:type="pct"/>
            <w:shd w:val="clear" w:color="auto" w:fill="auto"/>
            <w:hideMark/>
          </w:tcPr>
          <w:p w14:paraId="05589AF2" w14:textId="77777777" w:rsidR="007E216D" w:rsidRPr="007E216D" w:rsidRDefault="007E216D" w:rsidP="00C25C3E">
            <w:pPr>
              <w:spacing w:after="60"/>
              <w:jc w:val="center"/>
              <w:rPr>
                <w:sz w:val="18"/>
                <w:szCs w:val="18"/>
                <w:lang w:val="es-ES"/>
              </w:rPr>
            </w:pPr>
            <w:r w:rsidRPr="007E216D">
              <w:rPr>
                <w:sz w:val="18"/>
                <w:szCs w:val="18"/>
                <w:lang w:val="es-ES"/>
              </w:rPr>
              <w:t>Aprobación general</w:t>
            </w:r>
          </w:p>
        </w:tc>
      </w:tr>
    </w:tbl>
    <w:p w14:paraId="44C3D39F" w14:textId="77777777" w:rsidR="007E216D" w:rsidRPr="006032CA" w:rsidRDefault="007E216D" w:rsidP="007E216D">
      <w:pPr>
        <w:pStyle w:val="StyleHeader4Para4Left0Firstline0"/>
        <w:numPr>
          <w:ilvl w:val="0"/>
          <w:numId w:val="0"/>
        </w:numPr>
        <w:rPr>
          <w:sz w:val="18"/>
          <w:szCs w:val="18"/>
        </w:rPr>
      </w:pPr>
      <w:r>
        <w:br w:type="page"/>
      </w:r>
    </w:p>
    <w:p w14:paraId="6664E83B" w14:textId="77777777" w:rsidR="007E216D" w:rsidRPr="006032CA" w:rsidRDefault="007E216D" w:rsidP="007E216D">
      <w:pPr>
        <w:jc w:val="center"/>
        <w:rPr>
          <w:b/>
        </w:rPr>
      </w:pPr>
      <w:r>
        <w:rPr>
          <w:b/>
        </w:rPr>
        <w:lastRenderedPageBreak/>
        <w:t>DESCRIPCIÓN DEL PROYECTO</w:t>
      </w:r>
    </w:p>
    <w:p w14:paraId="482E1479" w14:textId="77777777" w:rsidR="007E216D" w:rsidRPr="006032CA" w:rsidRDefault="007E216D" w:rsidP="007E216D">
      <w:pPr>
        <w:rPr>
          <w:lang w:val="en-CA"/>
        </w:rPr>
      </w:pPr>
    </w:p>
    <w:p w14:paraId="2AD43528" w14:textId="77777777" w:rsidR="007E216D" w:rsidRPr="007E216D" w:rsidRDefault="007E216D" w:rsidP="007E216D">
      <w:pPr>
        <w:pStyle w:val="Heading1"/>
        <w:rPr>
          <w:lang w:val="es-ES"/>
        </w:rPr>
      </w:pPr>
      <w:r w:rsidRPr="007E216D">
        <w:rPr>
          <w:lang w:val="es-ES"/>
        </w:rPr>
        <w:t>La ONUDI, en su calidad de organismo de ejecución designado, ha presentado en nombre del Gobierno de Bosnia y Herzegovina una solicitud de financiación para el quinto, y último, tramo de la etapa I del plan de gestión de eliminación de HCFC (PGEH) por un monto de 30 000 $EUA más unos gastos de apoyo al organismo de 2 100 $EUA</w:t>
      </w:r>
      <w:r w:rsidRPr="006032CA">
        <w:rPr>
          <w:vertAlign w:val="superscript"/>
          <w:lang w:val="en-CA"/>
        </w:rPr>
        <w:footnoteReference w:id="2"/>
      </w:r>
      <w:r w:rsidRPr="007E216D">
        <w:rPr>
          <w:lang w:val="es-ES"/>
        </w:rPr>
        <w:t>. La comunicación incluye un informe sobre la marcha de las actividades relativo a la ejecución del cuarto tramo y el plan de ejecución del tramo para el período entre 2021 y 2022.</w:t>
      </w:r>
    </w:p>
    <w:p w14:paraId="2A081926" w14:textId="77777777" w:rsidR="007E216D" w:rsidRPr="007E216D" w:rsidRDefault="007E216D" w:rsidP="007E216D">
      <w:pPr>
        <w:rPr>
          <w:u w:val="single"/>
          <w:lang w:val="es-ES"/>
        </w:rPr>
      </w:pPr>
      <w:r w:rsidRPr="007E216D">
        <w:rPr>
          <w:u w:val="single"/>
          <w:lang w:val="es-ES"/>
        </w:rPr>
        <w:t>Informe sobre el consumo de HCFC</w:t>
      </w:r>
    </w:p>
    <w:p w14:paraId="13B98393" w14:textId="77777777" w:rsidR="007E216D" w:rsidRPr="001E02D7" w:rsidRDefault="007E216D" w:rsidP="007E216D">
      <w:pPr>
        <w:rPr>
          <w:lang w:val="es-ES"/>
        </w:rPr>
      </w:pPr>
    </w:p>
    <w:p w14:paraId="4EF95DCB" w14:textId="3D86C93A" w:rsidR="007E216D" w:rsidRPr="007E216D" w:rsidRDefault="007E216D" w:rsidP="007E216D">
      <w:pPr>
        <w:pStyle w:val="Heading1"/>
        <w:rPr>
          <w:lang w:val="es-ES"/>
        </w:rPr>
      </w:pPr>
      <w:r w:rsidRPr="007E216D">
        <w:rPr>
          <w:lang w:val="es-ES"/>
        </w:rPr>
        <w:t>En el informe de ejecución del programa del país, el Gobierno de Bosnia y Herzegovina ha comunicado un consumo de 1,36 toneladas PAO de HCFC en 2020, una cifra un 71</w:t>
      </w:r>
      <w:r w:rsidR="00E44374">
        <w:rPr>
          <w:lang w:val="es-ES"/>
        </w:rPr>
        <w:t xml:space="preserve"> por ciento</w:t>
      </w:r>
      <w:r w:rsidRPr="007E216D">
        <w:rPr>
          <w:lang w:val="es-ES"/>
        </w:rPr>
        <w:t xml:space="preserve"> inferior al nivel básico de HCFC para el cumplimiento. Todavía no se han comunicado los datos de acuerdo al Artículo 7 correspondientes a 2020. En el Cuadro 1 se muestra el consumo de HCFC en el período 2016-2020. </w:t>
      </w:r>
    </w:p>
    <w:p w14:paraId="4F9001D9" w14:textId="77777777" w:rsidR="007E216D" w:rsidRPr="007E216D" w:rsidRDefault="007E216D" w:rsidP="007E216D">
      <w:pPr>
        <w:rPr>
          <w:b/>
          <w:lang w:val="es-ES"/>
        </w:rPr>
      </w:pPr>
      <w:r w:rsidRPr="007E216D">
        <w:rPr>
          <w:b/>
          <w:lang w:val="es-ES"/>
        </w:rPr>
        <w:t>Cuadro 1. Consumo de HCFC en Bosnia y Herzegovina (datos de 2016-2020 con arreglo al Artículo 7)</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7E216D" w:rsidRPr="006032CA" w14:paraId="1267E722" w14:textId="77777777" w:rsidTr="00C25C3E">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A3B826" w14:textId="77777777" w:rsidR="007E216D" w:rsidRPr="006032CA" w:rsidRDefault="007E216D" w:rsidP="00C25C3E">
            <w:pPr>
              <w:widowControl w:val="0"/>
              <w:jc w:val="left"/>
              <w:rPr>
                <w:b/>
                <w:bCs/>
                <w:color w:val="000000"/>
                <w:sz w:val="20"/>
                <w:szCs w:val="20"/>
              </w:rPr>
            </w:pPr>
            <w:r>
              <w:rPr>
                <w:b/>
                <w:bCs/>
                <w:color w:val="000000"/>
                <w:sz w:val="20"/>
                <w:szCs w:val="20"/>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3DDC6D3C" w14:textId="77777777" w:rsidR="007E216D" w:rsidRPr="006032CA" w:rsidRDefault="007E216D" w:rsidP="00C25C3E">
            <w:pPr>
              <w:widowControl w:val="0"/>
              <w:jc w:val="center"/>
              <w:rPr>
                <w:b/>
                <w:bCs/>
                <w:color w:val="000000"/>
                <w:sz w:val="20"/>
                <w:szCs w:val="20"/>
              </w:rPr>
            </w:pPr>
            <w:r>
              <w:rPr>
                <w:b/>
                <w:bCs/>
                <w:color w:val="000000"/>
                <w:sz w:val="20"/>
                <w:szCs w:val="20"/>
              </w:rPr>
              <w:t>2016</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4C57720F" w14:textId="77777777" w:rsidR="007E216D" w:rsidRPr="006032CA" w:rsidRDefault="007E216D" w:rsidP="00C25C3E">
            <w:pPr>
              <w:widowControl w:val="0"/>
              <w:jc w:val="center"/>
              <w:rPr>
                <w:b/>
                <w:bCs/>
                <w:color w:val="000000"/>
                <w:sz w:val="20"/>
                <w:szCs w:val="20"/>
              </w:rPr>
            </w:pPr>
            <w:r>
              <w:rPr>
                <w:b/>
                <w:bCs/>
                <w:color w:val="000000"/>
                <w:sz w:val="20"/>
                <w:szCs w:val="20"/>
              </w:rPr>
              <w:t>2017</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51BF8C6E" w14:textId="77777777" w:rsidR="007E216D" w:rsidRPr="006032CA" w:rsidRDefault="007E216D" w:rsidP="00C25C3E">
            <w:pPr>
              <w:widowControl w:val="0"/>
              <w:jc w:val="center"/>
              <w:rPr>
                <w:b/>
                <w:bCs/>
                <w:color w:val="000000"/>
                <w:sz w:val="20"/>
                <w:szCs w:val="20"/>
              </w:rPr>
            </w:pPr>
            <w:r>
              <w:rPr>
                <w:b/>
                <w:bCs/>
                <w:color w:val="000000"/>
                <w:sz w:val="20"/>
                <w:szCs w:val="20"/>
              </w:rPr>
              <w:t>2018</w:t>
            </w:r>
          </w:p>
        </w:tc>
        <w:tc>
          <w:tcPr>
            <w:tcW w:w="553" w:type="pct"/>
            <w:tcBorders>
              <w:top w:val="single" w:sz="4" w:space="0" w:color="auto"/>
              <w:left w:val="nil"/>
              <w:bottom w:val="single" w:sz="4" w:space="0" w:color="auto"/>
              <w:right w:val="single" w:sz="4" w:space="0" w:color="auto"/>
            </w:tcBorders>
          </w:tcPr>
          <w:p w14:paraId="3C7B2FC7" w14:textId="77777777" w:rsidR="007E216D" w:rsidRPr="006032CA" w:rsidRDefault="007E216D" w:rsidP="00C25C3E">
            <w:pPr>
              <w:widowControl w:val="0"/>
              <w:jc w:val="center"/>
              <w:rPr>
                <w:b/>
                <w:bCs/>
                <w:color w:val="000000"/>
                <w:sz w:val="20"/>
                <w:szCs w:val="20"/>
              </w:rPr>
            </w:pPr>
            <w:r>
              <w:rPr>
                <w:b/>
                <w:bCs/>
                <w:color w:val="000000"/>
                <w:sz w:val="20"/>
                <w:szCs w:val="20"/>
              </w:rPr>
              <w:t>2019</w:t>
            </w:r>
          </w:p>
        </w:tc>
        <w:tc>
          <w:tcPr>
            <w:tcW w:w="553" w:type="pct"/>
            <w:tcBorders>
              <w:top w:val="single" w:sz="4" w:space="0" w:color="auto"/>
              <w:left w:val="single" w:sz="4" w:space="0" w:color="auto"/>
              <w:bottom w:val="single" w:sz="4" w:space="0" w:color="auto"/>
              <w:right w:val="single" w:sz="4" w:space="0" w:color="auto"/>
            </w:tcBorders>
          </w:tcPr>
          <w:p w14:paraId="5CE4BAA3" w14:textId="77777777" w:rsidR="007E216D" w:rsidRPr="006032CA" w:rsidRDefault="007E216D" w:rsidP="00C25C3E">
            <w:pPr>
              <w:widowControl w:val="0"/>
              <w:jc w:val="center"/>
              <w:rPr>
                <w:b/>
                <w:bCs/>
                <w:color w:val="000000"/>
                <w:sz w:val="20"/>
                <w:szCs w:val="20"/>
              </w:rPr>
            </w:pPr>
            <w:r>
              <w:rPr>
                <w:b/>
                <w:bCs/>
                <w:color w:val="000000"/>
                <w:sz w:val="20"/>
                <w:szCs w:val="20"/>
              </w:rPr>
              <w:t>2020*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D8D4C8" w14:textId="77777777" w:rsidR="007E216D" w:rsidRPr="004068FF" w:rsidRDefault="007E216D" w:rsidP="00C25C3E">
            <w:pPr>
              <w:widowControl w:val="0"/>
              <w:jc w:val="center"/>
              <w:rPr>
                <w:b/>
                <w:bCs/>
                <w:color w:val="000000"/>
                <w:sz w:val="20"/>
                <w:szCs w:val="20"/>
                <w:lang w:val="es-ES"/>
              </w:rPr>
            </w:pPr>
            <w:r w:rsidRPr="004068FF">
              <w:rPr>
                <w:b/>
                <w:bCs/>
                <w:color w:val="000000"/>
                <w:sz w:val="20"/>
                <w:szCs w:val="20"/>
                <w:lang w:val="es-ES"/>
              </w:rPr>
              <w:t>Nivel básico</w:t>
            </w:r>
          </w:p>
        </w:tc>
      </w:tr>
      <w:tr w:rsidR="007E216D" w:rsidRPr="006032CA" w14:paraId="3556699E" w14:textId="77777777" w:rsidTr="00C25C3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1ABB19" w14:textId="77777777" w:rsidR="007E216D" w:rsidRPr="004068FF" w:rsidRDefault="007E216D" w:rsidP="00C25C3E">
            <w:pPr>
              <w:widowControl w:val="0"/>
              <w:jc w:val="left"/>
              <w:rPr>
                <w:b/>
                <w:bCs/>
                <w:color w:val="000000"/>
                <w:sz w:val="20"/>
                <w:szCs w:val="20"/>
                <w:lang w:val="es-ES"/>
              </w:rPr>
            </w:pPr>
            <w:r w:rsidRPr="004068FF">
              <w:rPr>
                <w:b/>
                <w:bCs/>
                <w:color w:val="000000"/>
                <w:sz w:val="20"/>
                <w:szCs w:val="20"/>
                <w:lang w:val="es-ES"/>
              </w:rPr>
              <w:t>Toneladas métricas (tm)</w:t>
            </w:r>
          </w:p>
        </w:tc>
        <w:tc>
          <w:tcPr>
            <w:tcW w:w="553" w:type="pct"/>
            <w:tcBorders>
              <w:top w:val="nil"/>
              <w:left w:val="nil"/>
              <w:bottom w:val="single" w:sz="4" w:space="0" w:color="auto"/>
              <w:right w:val="single" w:sz="4" w:space="0" w:color="auto"/>
            </w:tcBorders>
            <w:shd w:val="clear" w:color="auto" w:fill="auto"/>
            <w:noWrap/>
            <w:vAlign w:val="center"/>
            <w:hideMark/>
          </w:tcPr>
          <w:p w14:paraId="17888D52" w14:textId="77777777" w:rsidR="007E216D" w:rsidRPr="006032CA" w:rsidRDefault="007E216D" w:rsidP="00C25C3E">
            <w:pPr>
              <w:widowControl w:val="0"/>
              <w:jc w:val="center"/>
              <w:rPr>
                <w:b/>
                <w:bCs/>
                <w:color w:val="000000"/>
                <w:sz w:val="20"/>
                <w:szCs w:val="20"/>
                <w:lang w:val="en-CA"/>
              </w:rPr>
            </w:pPr>
          </w:p>
        </w:tc>
        <w:tc>
          <w:tcPr>
            <w:tcW w:w="553" w:type="pct"/>
            <w:tcBorders>
              <w:top w:val="nil"/>
              <w:left w:val="nil"/>
              <w:bottom w:val="single" w:sz="4" w:space="0" w:color="auto"/>
              <w:right w:val="single" w:sz="4" w:space="0" w:color="auto"/>
            </w:tcBorders>
            <w:shd w:val="clear" w:color="auto" w:fill="auto"/>
            <w:noWrap/>
            <w:vAlign w:val="center"/>
            <w:hideMark/>
          </w:tcPr>
          <w:p w14:paraId="6CA23118" w14:textId="77777777" w:rsidR="007E216D" w:rsidRPr="006032CA" w:rsidRDefault="007E216D" w:rsidP="00C25C3E">
            <w:pPr>
              <w:widowControl w:val="0"/>
              <w:jc w:val="center"/>
              <w:rPr>
                <w:b/>
                <w:bCs/>
                <w:color w:val="000000"/>
                <w:sz w:val="20"/>
                <w:szCs w:val="20"/>
                <w:lang w:val="en-CA"/>
              </w:rPr>
            </w:pPr>
          </w:p>
        </w:tc>
        <w:tc>
          <w:tcPr>
            <w:tcW w:w="553" w:type="pct"/>
            <w:tcBorders>
              <w:top w:val="nil"/>
              <w:left w:val="nil"/>
              <w:bottom w:val="single" w:sz="4" w:space="0" w:color="auto"/>
              <w:right w:val="single" w:sz="4" w:space="0" w:color="auto"/>
            </w:tcBorders>
            <w:shd w:val="clear" w:color="auto" w:fill="auto"/>
            <w:noWrap/>
            <w:vAlign w:val="center"/>
            <w:hideMark/>
          </w:tcPr>
          <w:p w14:paraId="2542494D" w14:textId="77777777" w:rsidR="007E216D" w:rsidRPr="006032CA" w:rsidRDefault="007E216D" w:rsidP="00C25C3E">
            <w:pPr>
              <w:widowControl w:val="0"/>
              <w:jc w:val="center"/>
              <w:rPr>
                <w:b/>
                <w:bCs/>
                <w:color w:val="000000"/>
                <w:sz w:val="20"/>
                <w:szCs w:val="20"/>
                <w:lang w:val="en-CA"/>
              </w:rPr>
            </w:pPr>
          </w:p>
        </w:tc>
        <w:tc>
          <w:tcPr>
            <w:tcW w:w="553" w:type="pct"/>
            <w:tcBorders>
              <w:top w:val="single" w:sz="4" w:space="0" w:color="auto"/>
              <w:left w:val="nil"/>
              <w:bottom w:val="single" w:sz="4" w:space="0" w:color="auto"/>
              <w:right w:val="single" w:sz="4" w:space="0" w:color="auto"/>
            </w:tcBorders>
          </w:tcPr>
          <w:p w14:paraId="7B02D1E1" w14:textId="77777777" w:rsidR="007E216D" w:rsidRPr="006032CA" w:rsidRDefault="007E216D" w:rsidP="00C25C3E">
            <w:pPr>
              <w:widowControl w:val="0"/>
              <w:jc w:val="center"/>
              <w:rPr>
                <w:b/>
                <w:bCs/>
                <w:color w:val="000000"/>
                <w:sz w:val="20"/>
                <w:szCs w:val="20"/>
                <w:lang w:val="en-CA"/>
              </w:rPr>
            </w:pPr>
          </w:p>
        </w:tc>
        <w:tc>
          <w:tcPr>
            <w:tcW w:w="553" w:type="pct"/>
            <w:tcBorders>
              <w:top w:val="nil"/>
              <w:left w:val="single" w:sz="4" w:space="0" w:color="auto"/>
              <w:bottom w:val="single" w:sz="4" w:space="0" w:color="auto"/>
              <w:right w:val="single" w:sz="4" w:space="0" w:color="auto"/>
            </w:tcBorders>
          </w:tcPr>
          <w:p w14:paraId="363AACCF" w14:textId="77777777" w:rsidR="007E216D" w:rsidRPr="006032CA" w:rsidRDefault="007E216D" w:rsidP="00C25C3E">
            <w:pPr>
              <w:widowControl w:val="0"/>
              <w:jc w:val="center"/>
              <w:rPr>
                <w:b/>
                <w:bCs/>
                <w:color w:val="000000"/>
                <w:sz w:val="20"/>
                <w:szCs w:val="20"/>
                <w:lang w:val="en-CA"/>
              </w:rPr>
            </w:pPr>
          </w:p>
        </w:tc>
        <w:tc>
          <w:tcPr>
            <w:tcW w:w="553" w:type="pct"/>
            <w:tcBorders>
              <w:top w:val="nil"/>
              <w:left w:val="single" w:sz="4" w:space="0" w:color="auto"/>
              <w:bottom w:val="single" w:sz="4" w:space="0" w:color="auto"/>
              <w:right w:val="single" w:sz="4" w:space="0" w:color="auto"/>
            </w:tcBorders>
            <w:shd w:val="clear" w:color="auto" w:fill="auto"/>
            <w:noWrap/>
            <w:vAlign w:val="center"/>
            <w:hideMark/>
          </w:tcPr>
          <w:p w14:paraId="040455A6" w14:textId="77777777" w:rsidR="007E216D" w:rsidRPr="006032CA" w:rsidRDefault="007E216D" w:rsidP="00C25C3E">
            <w:pPr>
              <w:widowControl w:val="0"/>
              <w:jc w:val="center"/>
              <w:rPr>
                <w:b/>
                <w:bCs/>
                <w:color w:val="000000"/>
                <w:sz w:val="20"/>
                <w:szCs w:val="20"/>
                <w:lang w:val="en-CA"/>
              </w:rPr>
            </w:pPr>
          </w:p>
        </w:tc>
      </w:tr>
      <w:tr w:rsidR="007E216D" w:rsidRPr="006032CA" w14:paraId="0F693655" w14:textId="77777777" w:rsidTr="00C25C3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1EA199" w14:textId="77777777" w:rsidR="007E216D" w:rsidRPr="004068FF" w:rsidRDefault="007E216D" w:rsidP="00C25C3E">
            <w:pPr>
              <w:widowControl w:val="0"/>
              <w:jc w:val="left"/>
              <w:rPr>
                <w:color w:val="000000"/>
                <w:sz w:val="20"/>
                <w:szCs w:val="20"/>
                <w:lang w:val="es-ES"/>
              </w:rPr>
            </w:pPr>
            <w:r w:rsidRPr="004068FF">
              <w:rPr>
                <w:color w:val="000000"/>
                <w:sz w:val="20"/>
                <w:szCs w:val="20"/>
                <w:lang w:val="es-ES"/>
              </w:rPr>
              <w:t>HCFC-22</w:t>
            </w:r>
          </w:p>
        </w:tc>
        <w:tc>
          <w:tcPr>
            <w:tcW w:w="553" w:type="pct"/>
            <w:tcBorders>
              <w:top w:val="nil"/>
              <w:left w:val="nil"/>
              <w:bottom w:val="single" w:sz="4" w:space="0" w:color="auto"/>
              <w:right w:val="single" w:sz="4" w:space="0" w:color="auto"/>
            </w:tcBorders>
            <w:shd w:val="clear" w:color="auto" w:fill="auto"/>
            <w:noWrap/>
            <w:tcMar>
              <w:left w:w="115" w:type="dxa"/>
              <w:right w:w="173" w:type="dxa"/>
            </w:tcMar>
            <w:vAlign w:val="bottom"/>
          </w:tcPr>
          <w:p w14:paraId="652A4432" w14:textId="77777777" w:rsidR="007E216D" w:rsidRPr="006032CA" w:rsidRDefault="007E216D" w:rsidP="00C25C3E">
            <w:pPr>
              <w:widowControl w:val="0"/>
              <w:jc w:val="right"/>
              <w:rPr>
                <w:sz w:val="20"/>
                <w:szCs w:val="20"/>
              </w:rPr>
            </w:pPr>
            <w:r>
              <w:rPr>
                <w:sz w:val="20"/>
                <w:szCs w:val="20"/>
              </w:rPr>
              <w:t>41,53</w:t>
            </w:r>
          </w:p>
        </w:tc>
        <w:tc>
          <w:tcPr>
            <w:tcW w:w="553" w:type="pct"/>
            <w:tcBorders>
              <w:top w:val="nil"/>
              <w:left w:val="nil"/>
              <w:bottom w:val="single" w:sz="4" w:space="0" w:color="auto"/>
              <w:right w:val="single" w:sz="4" w:space="0" w:color="auto"/>
            </w:tcBorders>
            <w:shd w:val="clear" w:color="auto" w:fill="auto"/>
            <w:noWrap/>
            <w:tcMar>
              <w:left w:w="115" w:type="dxa"/>
              <w:right w:w="173" w:type="dxa"/>
            </w:tcMar>
            <w:vAlign w:val="bottom"/>
          </w:tcPr>
          <w:p w14:paraId="2187154C" w14:textId="77777777" w:rsidR="007E216D" w:rsidRPr="006032CA" w:rsidRDefault="007E216D" w:rsidP="00C25C3E">
            <w:pPr>
              <w:widowControl w:val="0"/>
              <w:jc w:val="right"/>
              <w:rPr>
                <w:sz w:val="20"/>
                <w:szCs w:val="20"/>
              </w:rPr>
            </w:pPr>
            <w:r>
              <w:rPr>
                <w:color w:val="000000"/>
                <w:sz w:val="20"/>
                <w:szCs w:val="20"/>
              </w:rPr>
              <w:t>41,80</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14:paraId="5648C3FF" w14:textId="77777777" w:rsidR="007E216D" w:rsidRPr="006032CA" w:rsidRDefault="007E216D" w:rsidP="00C25C3E">
            <w:pPr>
              <w:widowControl w:val="0"/>
              <w:jc w:val="right"/>
              <w:rPr>
                <w:color w:val="000000"/>
                <w:sz w:val="20"/>
                <w:szCs w:val="20"/>
              </w:rPr>
            </w:pPr>
            <w:r>
              <w:rPr>
                <w:color w:val="000000"/>
                <w:sz w:val="20"/>
                <w:szCs w:val="20"/>
              </w:rPr>
              <w:t>35,38</w:t>
            </w:r>
          </w:p>
        </w:tc>
        <w:tc>
          <w:tcPr>
            <w:tcW w:w="553" w:type="pct"/>
            <w:tcBorders>
              <w:top w:val="single" w:sz="4" w:space="0" w:color="auto"/>
              <w:left w:val="nil"/>
              <w:bottom w:val="single" w:sz="4" w:space="0" w:color="auto"/>
              <w:right w:val="single" w:sz="4" w:space="0" w:color="auto"/>
            </w:tcBorders>
            <w:tcMar>
              <w:left w:w="115" w:type="dxa"/>
              <w:right w:w="173" w:type="dxa"/>
            </w:tcMar>
          </w:tcPr>
          <w:p w14:paraId="4094011A" w14:textId="77777777" w:rsidR="007E216D" w:rsidRPr="006032CA" w:rsidRDefault="007E216D" w:rsidP="00C25C3E">
            <w:pPr>
              <w:widowControl w:val="0"/>
              <w:jc w:val="right"/>
              <w:rPr>
                <w:color w:val="000000"/>
                <w:sz w:val="20"/>
                <w:szCs w:val="20"/>
              </w:rPr>
            </w:pPr>
            <w:r>
              <w:rPr>
                <w:color w:val="000000"/>
                <w:sz w:val="20"/>
                <w:szCs w:val="20"/>
              </w:rPr>
              <w:t>27,47</w:t>
            </w:r>
          </w:p>
        </w:tc>
        <w:tc>
          <w:tcPr>
            <w:tcW w:w="553" w:type="pct"/>
            <w:tcBorders>
              <w:top w:val="nil"/>
              <w:left w:val="single" w:sz="4" w:space="0" w:color="auto"/>
              <w:bottom w:val="single" w:sz="4" w:space="0" w:color="auto"/>
              <w:right w:val="single" w:sz="4" w:space="0" w:color="auto"/>
            </w:tcBorders>
            <w:tcMar>
              <w:left w:w="115" w:type="dxa"/>
              <w:right w:w="173" w:type="dxa"/>
            </w:tcMar>
          </w:tcPr>
          <w:p w14:paraId="08FB18C4" w14:textId="77777777" w:rsidR="007E216D" w:rsidRPr="006032CA" w:rsidRDefault="007E216D" w:rsidP="00C25C3E">
            <w:pPr>
              <w:widowControl w:val="0"/>
              <w:jc w:val="right"/>
              <w:rPr>
                <w:color w:val="000000"/>
                <w:sz w:val="20"/>
                <w:szCs w:val="20"/>
              </w:rPr>
            </w:pPr>
            <w:r>
              <w:rPr>
                <w:color w:val="000000"/>
                <w:sz w:val="20"/>
                <w:szCs w:val="20"/>
              </w:rPr>
              <w:t>23,98</w:t>
            </w:r>
          </w:p>
        </w:tc>
        <w:tc>
          <w:tcPr>
            <w:tcW w:w="553"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23F1D446" w14:textId="77777777" w:rsidR="007E216D" w:rsidRPr="006032CA" w:rsidRDefault="007E216D" w:rsidP="00C25C3E">
            <w:pPr>
              <w:widowControl w:val="0"/>
              <w:jc w:val="right"/>
              <w:rPr>
                <w:color w:val="000000"/>
                <w:sz w:val="20"/>
                <w:szCs w:val="20"/>
              </w:rPr>
            </w:pPr>
            <w:r>
              <w:rPr>
                <w:sz w:val="20"/>
                <w:szCs w:val="20"/>
              </w:rPr>
              <w:t>57,15</w:t>
            </w:r>
          </w:p>
        </w:tc>
      </w:tr>
      <w:tr w:rsidR="007E216D" w:rsidRPr="006032CA" w14:paraId="2F65D87E" w14:textId="77777777" w:rsidTr="00C25C3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56177F" w14:textId="77777777" w:rsidR="007E216D" w:rsidRPr="004068FF" w:rsidRDefault="007E216D" w:rsidP="00C25C3E">
            <w:pPr>
              <w:widowControl w:val="0"/>
              <w:jc w:val="left"/>
              <w:rPr>
                <w:color w:val="000000"/>
                <w:sz w:val="20"/>
                <w:szCs w:val="20"/>
                <w:lang w:val="es-ES"/>
              </w:rPr>
            </w:pPr>
            <w:r w:rsidRPr="004068FF">
              <w:rPr>
                <w:color w:val="000000"/>
                <w:sz w:val="20"/>
                <w:szCs w:val="20"/>
                <w:lang w:val="es-ES"/>
              </w:rPr>
              <w:t>HCFC-141b</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14:paraId="4BD03AF4" w14:textId="77777777" w:rsidR="007E216D" w:rsidRPr="006032CA" w:rsidRDefault="007E216D" w:rsidP="00C25C3E">
            <w:pPr>
              <w:widowControl w:val="0"/>
              <w:jc w:val="right"/>
              <w:rPr>
                <w:sz w:val="20"/>
                <w:szCs w:val="20"/>
              </w:rPr>
            </w:pPr>
            <w:r>
              <w:rPr>
                <w:sz w:val="20"/>
                <w:szCs w:val="20"/>
              </w:rPr>
              <w:t>0</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14:paraId="0E7277FD" w14:textId="77777777" w:rsidR="007E216D" w:rsidRPr="006032CA" w:rsidRDefault="007E216D" w:rsidP="00C25C3E">
            <w:pPr>
              <w:widowControl w:val="0"/>
              <w:jc w:val="right"/>
              <w:rPr>
                <w:sz w:val="20"/>
                <w:szCs w:val="20"/>
              </w:rPr>
            </w:pPr>
            <w:r>
              <w:rPr>
                <w:color w:val="000000"/>
                <w:sz w:val="20"/>
                <w:szCs w:val="20"/>
              </w:rPr>
              <w:t>0</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14:paraId="5871D41D" w14:textId="77777777" w:rsidR="007E216D" w:rsidRPr="006032CA" w:rsidRDefault="007E216D" w:rsidP="00C25C3E">
            <w:pPr>
              <w:widowControl w:val="0"/>
              <w:jc w:val="right"/>
              <w:rPr>
                <w:color w:val="000000"/>
                <w:sz w:val="20"/>
                <w:szCs w:val="20"/>
              </w:rPr>
            </w:pPr>
            <w:r>
              <w:rPr>
                <w:color w:val="000000"/>
                <w:sz w:val="20"/>
                <w:szCs w:val="20"/>
              </w:rPr>
              <w:t>0</w:t>
            </w:r>
          </w:p>
        </w:tc>
        <w:tc>
          <w:tcPr>
            <w:tcW w:w="553" w:type="pct"/>
            <w:tcBorders>
              <w:top w:val="single" w:sz="4" w:space="0" w:color="auto"/>
              <w:left w:val="nil"/>
              <w:bottom w:val="single" w:sz="4" w:space="0" w:color="auto"/>
              <w:right w:val="single" w:sz="4" w:space="0" w:color="auto"/>
            </w:tcBorders>
            <w:tcMar>
              <w:left w:w="115" w:type="dxa"/>
              <w:right w:w="173" w:type="dxa"/>
            </w:tcMar>
          </w:tcPr>
          <w:p w14:paraId="21E34703" w14:textId="77777777" w:rsidR="007E216D" w:rsidRPr="006032CA" w:rsidRDefault="007E216D" w:rsidP="00C25C3E">
            <w:pPr>
              <w:widowControl w:val="0"/>
              <w:jc w:val="right"/>
              <w:rPr>
                <w:color w:val="000000"/>
                <w:sz w:val="20"/>
                <w:szCs w:val="20"/>
              </w:rPr>
            </w:pPr>
            <w:r>
              <w:rPr>
                <w:color w:val="000000"/>
                <w:sz w:val="20"/>
                <w:szCs w:val="20"/>
              </w:rPr>
              <w:t>0</w:t>
            </w:r>
          </w:p>
        </w:tc>
        <w:tc>
          <w:tcPr>
            <w:tcW w:w="553" w:type="pct"/>
            <w:tcBorders>
              <w:top w:val="nil"/>
              <w:left w:val="single" w:sz="4" w:space="0" w:color="auto"/>
              <w:bottom w:val="single" w:sz="4" w:space="0" w:color="auto"/>
              <w:right w:val="single" w:sz="4" w:space="0" w:color="auto"/>
            </w:tcBorders>
            <w:tcMar>
              <w:left w:w="115" w:type="dxa"/>
              <w:right w:w="173" w:type="dxa"/>
            </w:tcMar>
          </w:tcPr>
          <w:p w14:paraId="2727F5D7" w14:textId="77777777" w:rsidR="007E216D" w:rsidRPr="006032CA" w:rsidRDefault="007E216D" w:rsidP="00C25C3E">
            <w:pPr>
              <w:widowControl w:val="0"/>
              <w:jc w:val="right"/>
              <w:rPr>
                <w:color w:val="000000"/>
                <w:sz w:val="20"/>
                <w:szCs w:val="20"/>
              </w:rPr>
            </w:pPr>
            <w:r>
              <w:rPr>
                <w:color w:val="000000"/>
                <w:sz w:val="20"/>
                <w:szCs w:val="20"/>
              </w:rPr>
              <w:t>0</w:t>
            </w:r>
          </w:p>
        </w:tc>
        <w:tc>
          <w:tcPr>
            <w:tcW w:w="553"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430EF1FA" w14:textId="77777777" w:rsidR="007E216D" w:rsidRPr="006032CA" w:rsidRDefault="007E216D" w:rsidP="00C25C3E">
            <w:pPr>
              <w:widowControl w:val="0"/>
              <w:jc w:val="right"/>
              <w:rPr>
                <w:color w:val="000000"/>
                <w:sz w:val="20"/>
                <w:szCs w:val="20"/>
              </w:rPr>
            </w:pPr>
            <w:r>
              <w:rPr>
                <w:sz w:val="20"/>
                <w:szCs w:val="20"/>
              </w:rPr>
              <w:t>13,5</w:t>
            </w:r>
          </w:p>
        </w:tc>
      </w:tr>
      <w:tr w:rsidR="007E216D" w:rsidRPr="006032CA" w14:paraId="25D8D3A9" w14:textId="77777777" w:rsidTr="00C25C3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2F16FD" w14:textId="77777777" w:rsidR="007E216D" w:rsidRPr="004068FF" w:rsidRDefault="007E216D" w:rsidP="00C25C3E">
            <w:pPr>
              <w:widowControl w:val="0"/>
              <w:jc w:val="left"/>
              <w:rPr>
                <w:color w:val="000000"/>
                <w:sz w:val="20"/>
                <w:szCs w:val="20"/>
                <w:lang w:val="es-ES"/>
              </w:rPr>
            </w:pPr>
            <w:r w:rsidRPr="004068FF">
              <w:rPr>
                <w:color w:val="000000"/>
                <w:sz w:val="20"/>
                <w:szCs w:val="20"/>
                <w:lang w:val="es-ES"/>
              </w:rPr>
              <w:t>HCFC-142b</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14:paraId="3691D11C" w14:textId="77777777" w:rsidR="007E216D" w:rsidRPr="006032CA" w:rsidRDefault="007E216D" w:rsidP="00C25C3E">
            <w:pPr>
              <w:widowControl w:val="0"/>
              <w:jc w:val="right"/>
              <w:rPr>
                <w:sz w:val="20"/>
                <w:szCs w:val="20"/>
              </w:rPr>
            </w:pPr>
            <w:r>
              <w:rPr>
                <w:color w:val="000000"/>
                <w:sz w:val="20"/>
                <w:szCs w:val="20"/>
              </w:rPr>
              <w:t>0,94</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14:paraId="130FF9EA" w14:textId="77777777" w:rsidR="007E216D" w:rsidRPr="006032CA" w:rsidRDefault="007E216D" w:rsidP="00C25C3E">
            <w:pPr>
              <w:widowControl w:val="0"/>
              <w:jc w:val="right"/>
              <w:rPr>
                <w:sz w:val="20"/>
                <w:szCs w:val="20"/>
              </w:rPr>
            </w:pPr>
            <w:r>
              <w:rPr>
                <w:color w:val="000000"/>
                <w:sz w:val="20"/>
                <w:szCs w:val="20"/>
              </w:rPr>
              <w:t>1,14</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14:paraId="66F33835" w14:textId="77777777" w:rsidR="007E216D" w:rsidRPr="006032CA" w:rsidRDefault="007E216D" w:rsidP="00C25C3E">
            <w:pPr>
              <w:widowControl w:val="0"/>
              <w:jc w:val="right"/>
              <w:rPr>
                <w:color w:val="000000"/>
                <w:sz w:val="20"/>
                <w:szCs w:val="20"/>
              </w:rPr>
            </w:pPr>
            <w:r>
              <w:rPr>
                <w:color w:val="000000"/>
                <w:sz w:val="20"/>
                <w:szCs w:val="20"/>
              </w:rPr>
              <w:t>0,77</w:t>
            </w:r>
          </w:p>
        </w:tc>
        <w:tc>
          <w:tcPr>
            <w:tcW w:w="553" w:type="pct"/>
            <w:tcBorders>
              <w:top w:val="single" w:sz="4" w:space="0" w:color="auto"/>
              <w:left w:val="nil"/>
              <w:bottom w:val="single" w:sz="4" w:space="0" w:color="auto"/>
              <w:right w:val="single" w:sz="4" w:space="0" w:color="auto"/>
            </w:tcBorders>
            <w:tcMar>
              <w:left w:w="115" w:type="dxa"/>
              <w:right w:w="173" w:type="dxa"/>
            </w:tcMar>
          </w:tcPr>
          <w:p w14:paraId="1BC03DEB" w14:textId="77777777" w:rsidR="007E216D" w:rsidRPr="006032CA" w:rsidRDefault="007E216D" w:rsidP="00C25C3E">
            <w:pPr>
              <w:widowControl w:val="0"/>
              <w:jc w:val="right"/>
              <w:rPr>
                <w:color w:val="000000"/>
                <w:sz w:val="20"/>
                <w:szCs w:val="20"/>
              </w:rPr>
            </w:pPr>
            <w:r>
              <w:rPr>
                <w:color w:val="000000"/>
                <w:sz w:val="20"/>
                <w:szCs w:val="20"/>
              </w:rPr>
              <w:t>0,40</w:t>
            </w:r>
          </w:p>
        </w:tc>
        <w:tc>
          <w:tcPr>
            <w:tcW w:w="553" w:type="pct"/>
            <w:tcBorders>
              <w:top w:val="nil"/>
              <w:left w:val="single" w:sz="4" w:space="0" w:color="auto"/>
              <w:bottom w:val="single" w:sz="4" w:space="0" w:color="auto"/>
              <w:right w:val="single" w:sz="4" w:space="0" w:color="auto"/>
            </w:tcBorders>
            <w:tcMar>
              <w:left w:w="115" w:type="dxa"/>
              <w:right w:w="173" w:type="dxa"/>
            </w:tcMar>
          </w:tcPr>
          <w:p w14:paraId="39143318" w14:textId="77777777" w:rsidR="007E216D" w:rsidRPr="006032CA" w:rsidRDefault="007E216D" w:rsidP="00C25C3E">
            <w:pPr>
              <w:widowControl w:val="0"/>
              <w:jc w:val="right"/>
              <w:rPr>
                <w:color w:val="000000"/>
                <w:sz w:val="20"/>
                <w:szCs w:val="20"/>
              </w:rPr>
            </w:pPr>
            <w:r>
              <w:rPr>
                <w:color w:val="000000"/>
                <w:sz w:val="20"/>
                <w:szCs w:val="20"/>
              </w:rPr>
              <w:t>0,55</w:t>
            </w:r>
          </w:p>
        </w:tc>
        <w:tc>
          <w:tcPr>
            <w:tcW w:w="553"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56F8E793" w14:textId="77777777" w:rsidR="007E216D" w:rsidRPr="006032CA" w:rsidRDefault="007E216D" w:rsidP="00C25C3E">
            <w:pPr>
              <w:widowControl w:val="0"/>
              <w:jc w:val="right"/>
              <w:rPr>
                <w:color w:val="000000"/>
                <w:sz w:val="20"/>
                <w:szCs w:val="20"/>
              </w:rPr>
            </w:pPr>
            <w:r>
              <w:rPr>
                <w:color w:val="000000"/>
                <w:sz w:val="20"/>
                <w:szCs w:val="20"/>
              </w:rPr>
              <w:t>0</w:t>
            </w:r>
          </w:p>
        </w:tc>
      </w:tr>
      <w:tr w:rsidR="007E216D" w:rsidRPr="006032CA" w14:paraId="1DCB05CF" w14:textId="77777777" w:rsidTr="00C25C3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A3CCB65" w14:textId="77777777" w:rsidR="007E216D" w:rsidRPr="004068FF" w:rsidRDefault="007E216D" w:rsidP="00C25C3E">
            <w:pPr>
              <w:jc w:val="left"/>
              <w:rPr>
                <w:rFonts w:eastAsiaTheme="minorHAnsi"/>
                <w:b/>
                <w:color w:val="000000"/>
                <w:sz w:val="20"/>
                <w:szCs w:val="20"/>
                <w:lang w:val="es-ES"/>
              </w:rPr>
            </w:pPr>
            <w:r w:rsidRPr="004068FF">
              <w:rPr>
                <w:b/>
                <w:color w:val="000000"/>
                <w:sz w:val="20"/>
                <w:szCs w:val="20"/>
                <w:lang w:val="es-ES"/>
              </w:rPr>
              <w:t>Subtotal (tm)</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14:paraId="5953A2BA" w14:textId="77777777" w:rsidR="007E216D" w:rsidRPr="006032CA" w:rsidRDefault="007E216D" w:rsidP="00C25C3E">
            <w:pPr>
              <w:widowControl w:val="0"/>
              <w:jc w:val="right"/>
              <w:rPr>
                <w:b/>
                <w:color w:val="000000"/>
                <w:sz w:val="20"/>
                <w:szCs w:val="20"/>
              </w:rPr>
            </w:pPr>
            <w:r>
              <w:rPr>
                <w:b/>
                <w:color w:val="000000"/>
                <w:sz w:val="20"/>
                <w:szCs w:val="20"/>
              </w:rPr>
              <w:t>42,47</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14:paraId="7896ACE2" w14:textId="77777777" w:rsidR="007E216D" w:rsidRPr="006032CA" w:rsidRDefault="007E216D" w:rsidP="00C25C3E">
            <w:pPr>
              <w:widowControl w:val="0"/>
              <w:jc w:val="right"/>
              <w:rPr>
                <w:b/>
                <w:color w:val="000000"/>
                <w:sz w:val="20"/>
                <w:szCs w:val="20"/>
              </w:rPr>
            </w:pPr>
            <w:r>
              <w:rPr>
                <w:b/>
                <w:color w:val="000000"/>
                <w:sz w:val="20"/>
                <w:szCs w:val="20"/>
              </w:rPr>
              <w:t>42,94</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14:paraId="477348D8" w14:textId="77777777" w:rsidR="007E216D" w:rsidRPr="006032CA" w:rsidRDefault="007E216D" w:rsidP="00C25C3E">
            <w:pPr>
              <w:widowControl w:val="0"/>
              <w:jc w:val="right"/>
              <w:rPr>
                <w:b/>
                <w:color w:val="000000"/>
                <w:sz w:val="20"/>
                <w:szCs w:val="20"/>
              </w:rPr>
            </w:pPr>
            <w:r>
              <w:rPr>
                <w:b/>
                <w:color w:val="000000"/>
                <w:sz w:val="20"/>
                <w:szCs w:val="20"/>
              </w:rPr>
              <w:t>36,15</w:t>
            </w:r>
          </w:p>
        </w:tc>
        <w:tc>
          <w:tcPr>
            <w:tcW w:w="553" w:type="pct"/>
            <w:tcBorders>
              <w:top w:val="single" w:sz="4" w:space="0" w:color="auto"/>
              <w:left w:val="nil"/>
              <w:bottom w:val="single" w:sz="4" w:space="0" w:color="auto"/>
              <w:right w:val="single" w:sz="4" w:space="0" w:color="auto"/>
            </w:tcBorders>
            <w:tcMar>
              <w:left w:w="115" w:type="dxa"/>
              <w:right w:w="173" w:type="dxa"/>
            </w:tcMar>
          </w:tcPr>
          <w:p w14:paraId="2CBE724B" w14:textId="77777777" w:rsidR="007E216D" w:rsidRPr="006032CA" w:rsidRDefault="007E216D" w:rsidP="00C25C3E">
            <w:pPr>
              <w:widowControl w:val="0"/>
              <w:jc w:val="right"/>
              <w:rPr>
                <w:b/>
                <w:color w:val="000000"/>
                <w:sz w:val="20"/>
                <w:szCs w:val="20"/>
              </w:rPr>
            </w:pPr>
            <w:r>
              <w:rPr>
                <w:b/>
                <w:color w:val="000000"/>
                <w:sz w:val="20"/>
                <w:szCs w:val="20"/>
              </w:rPr>
              <w:t>27,87</w:t>
            </w:r>
          </w:p>
        </w:tc>
        <w:tc>
          <w:tcPr>
            <w:tcW w:w="553" w:type="pct"/>
            <w:tcBorders>
              <w:top w:val="nil"/>
              <w:left w:val="single" w:sz="4" w:space="0" w:color="auto"/>
              <w:bottom w:val="single" w:sz="4" w:space="0" w:color="auto"/>
              <w:right w:val="single" w:sz="4" w:space="0" w:color="auto"/>
            </w:tcBorders>
            <w:tcMar>
              <w:left w:w="115" w:type="dxa"/>
              <w:right w:w="173" w:type="dxa"/>
            </w:tcMar>
          </w:tcPr>
          <w:p w14:paraId="21336956" w14:textId="77777777" w:rsidR="007E216D" w:rsidRPr="006032CA" w:rsidRDefault="007E216D" w:rsidP="00C25C3E">
            <w:pPr>
              <w:widowControl w:val="0"/>
              <w:jc w:val="right"/>
              <w:rPr>
                <w:b/>
                <w:color w:val="000000"/>
                <w:sz w:val="20"/>
                <w:szCs w:val="20"/>
              </w:rPr>
            </w:pPr>
            <w:r>
              <w:rPr>
                <w:b/>
                <w:color w:val="000000"/>
                <w:sz w:val="20"/>
                <w:szCs w:val="20"/>
              </w:rPr>
              <w:t>24,53</w:t>
            </w:r>
          </w:p>
        </w:tc>
        <w:tc>
          <w:tcPr>
            <w:tcW w:w="553"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4C5CC3A9" w14:textId="77777777" w:rsidR="007E216D" w:rsidRPr="006032CA" w:rsidRDefault="007E216D" w:rsidP="00C25C3E">
            <w:pPr>
              <w:widowControl w:val="0"/>
              <w:jc w:val="right"/>
              <w:rPr>
                <w:b/>
                <w:color w:val="000000"/>
                <w:sz w:val="20"/>
                <w:szCs w:val="20"/>
              </w:rPr>
            </w:pPr>
            <w:r>
              <w:rPr>
                <w:b/>
                <w:color w:val="000000"/>
                <w:sz w:val="20"/>
                <w:szCs w:val="20"/>
              </w:rPr>
              <w:t>70,65</w:t>
            </w:r>
          </w:p>
        </w:tc>
      </w:tr>
      <w:tr w:rsidR="007E216D" w:rsidRPr="006032CA" w14:paraId="3966BF48" w14:textId="77777777" w:rsidTr="00C25C3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0AAA0C2" w14:textId="77777777" w:rsidR="007E216D" w:rsidRPr="004068FF" w:rsidRDefault="007E216D" w:rsidP="00C25C3E">
            <w:pPr>
              <w:jc w:val="left"/>
              <w:rPr>
                <w:b/>
                <w:bCs/>
                <w:color w:val="000000"/>
                <w:sz w:val="20"/>
                <w:szCs w:val="20"/>
                <w:highlight w:val="magenta"/>
                <w:lang w:val="es-ES"/>
              </w:rPr>
            </w:pPr>
            <w:r w:rsidRPr="004068FF">
              <w:rPr>
                <w:color w:val="000000"/>
                <w:sz w:val="20"/>
                <w:szCs w:val="20"/>
                <w:lang w:val="es-ES"/>
              </w:rPr>
              <w:t>HCFC-141b en polioles premezclados importados*</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14:paraId="7CE5DBAF" w14:textId="77777777" w:rsidR="007E216D" w:rsidRPr="006032CA" w:rsidRDefault="007E216D" w:rsidP="00C25C3E">
            <w:pPr>
              <w:jc w:val="right"/>
              <w:rPr>
                <w:sz w:val="20"/>
                <w:szCs w:val="20"/>
              </w:rPr>
            </w:pPr>
            <w:r>
              <w:rPr>
                <w:color w:val="000000"/>
                <w:sz w:val="20"/>
                <w:szCs w:val="20"/>
              </w:rPr>
              <w:t>0</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14:paraId="1929C508" w14:textId="77777777" w:rsidR="007E216D" w:rsidRPr="006032CA" w:rsidRDefault="007E216D" w:rsidP="00C25C3E">
            <w:pPr>
              <w:jc w:val="right"/>
              <w:rPr>
                <w:sz w:val="20"/>
                <w:szCs w:val="20"/>
              </w:rPr>
            </w:pPr>
            <w:r>
              <w:rPr>
                <w:sz w:val="20"/>
                <w:szCs w:val="20"/>
              </w:rPr>
              <w:t>0</w:t>
            </w:r>
          </w:p>
        </w:tc>
        <w:tc>
          <w:tcPr>
            <w:tcW w:w="553" w:type="pct"/>
            <w:tcBorders>
              <w:top w:val="nil"/>
              <w:left w:val="nil"/>
              <w:bottom w:val="single" w:sz="4" w:space="0" w:color="auto"/>
              <w:right w:val="single" w:sz="4" w:space="0" w:color="auto"/>
            </w:tcBorders>
            <w:shd w:val="clear" w:color="auto" w:fill="auto"/>
            <w:noWrap/>
            <w:tcMar>
              <w:left w:w="115" w:type="dxa"/>
              <w:right w:w="173" w:type="dxa"/>
            </w:tcMar>
          </w:tcPr>
          <w:p w14:paraId="72789281" w14:textId="77777777" w:rsidR="007E216D" w:rsidRPr="006032CA" w:rsidRDefault="007E216D" w:rsidP="00C25C3E">
            <w:pPr>
              <w:jc w:val="right"/>
              <w:rPr>
                <w:color w:val="000000"/>
                <w:sz w:val="20"/>
                <w:szCs w:val="20"/>
              </w:rPr>
            </w:pPr>
            <w:r>
              <w:rPr>
                <w:color w:val="000000"/>
                <w:sz w:val="20"/>
                <w:szCs w:val="20"/>
              </w:rPr>
              <w:t>0</w:t>
            </w:r>
          </w:p>
        </w:tc>
        <w:tc>
          <w:tcPr>
            <w:tcW w:w="553" w:type="pct"/>
            <w:tcBorders>
              <w:top w:val="single" w:sz="4" w:space="0" w:color="auto"/>
              <w:left w:val="nil"/>
              <w:bottom w:val="single" w:sz="4" w:space="0" w:color="auto"/>
              <w:right w:val="single" w:sz="4" w:space="0" w:color="auto"/>
            </w:tcBorders>
            <w:tcMar>
              <w:left w:w="115" w:type="dxa"/>
              <w:right w:w="173" w:type="dxa"/>
            </w:tcMar>
          </w:tcPr>
          <w:p w14:paraId="16994D76" w14:textId="77777777" w:rsidR="007E216D" w:rsidRPr="006032CA" w:rsidRDefault="007E216D" w:rsidP="00C25C3E">
            <w:pPr>
              <w:jc w:val="right"/>
              <w:rPr>
                <w:color w:val="000000"/>
                <w:sz w:val="20"/>
                <w:szCs w:val="20"/>
              </w:rPr>
            </w:pPr>
            <w:r>
              <w:rPr>
                <w:color w:val="000000"/>
                <w:sz w:val="20"/>
                <w:szCs w:val="20"/>
              </w:rPr>
              <w:t>0</w:t>
            </w:r>
          </w:p>
        </w:tc>
        <w:tc>
          <w:tcPr>
            <w:tcW w:w="553" w:type="pct"/>
            <w:tcBorders>
              <w:top w:val="nil"/>
              <w:left w:val="single" w:sz="4" w:space="0" w:color="auto"/>
              <w:bottom w:val="single" w:sz="4" w:space="0" w:color="auto"/>
              <w:right w:val="single" w:sz="4" w:space="0" w:color="auto"/>
            </w:tcBorders>
            <w:tcMar>
              <w:left w:w="115" w:type="dxa"/>
              <w:right w:w="173" w:type="dxa"/>
            </w:tcMar>
          </w:tcPr>
          <w:p w14:paraId="123D5F3E" w14:textId="77777777" w:rsidR="007E216D" w:rsidRPr="006032CA" w:rsidRDefault="007E216D" w:rsidP="00C25C3E">
            <w:pPr>
              <w:jc w:val="right"/>
              <w:rPr>
                <w:sz w:val="20"/>
                <w:szCs w:val="20"/>
              </w:rPr>
            </w:pPr>
            <w:r>
              <w:rPr>
                <w:sz w:val="20"/>
                <w:szCs w:val="20"/>
              </w:rPr>
              <w:t>0</w:t>
            </w:r>
          </w:p>
        </w:tc>
        <w:tc>
          <w:tcPr>
            <w:tcW w:w="553"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577B89EA" w14:textId="77777777" w:rsidR="007E216D" w:rsidRPr="006032CA" w:rsidRDefault="007E216D" w:rsidP="00C25C3E">
            <w:pPr>
              <w:jc w:val="right"/>
              <w:rPr>
                <w:sz w:val="20"/>
                <w:szCs w:val="20"/>
              </w:rPr>
            </w:pPr>
            <w:r>
              <w:rPr>
                <w:sz w:val="20"/>
                <w:szCs w:val="20"/>
              </w:rPr>
              <w:t>31,55**</w:t>
            </w:r>
          </w:p>
        </w:tc>
      </w:tr>
      <w:tr w:rsidR="007E216D" w:rsidRPr="006032CA" w14:paraId="337CAE74" w14:textId="77777777" w:rsidTr="00C25C3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C50EDD" w14:textId="77777777" w:rsidR="007E216D" w:rsidRPr="004068FF" w:rsidRDefault="007E216D" w:rsidP="00C25C3E">
            <w:pPr>
              <w:widowControl w:val="0"/>
              <w:jc w:val="left"/>
              <w:rPr>
                <w:b/>
                <w:bCs/>
                <w:color w:val="000000"/>
                <w:sz w:val="20"/>
                <w:szCs w:val="20"/>
                <w:lang w:val="es-ES"/>
              </w:rPr>
            </w:pPr>
            <w:r w:rsidRPr="004068FF">
              <w:rPr>
                <w:b/>
                <w:bCs/>
                <w:color w:val="000000"/>
                <w:sz w:val="20"/>
                <w:szCs w:val="20"/>
                <w:lang w:val="es-ES"/>
              </w:rPr>
              <w:t>Toneladas PAO</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14:paraId="63D808BA" w14:textId="77777777" w:rsidR="007E216D" w:rsidRPr="006032CA" w:rsidRDefault="007E216D" w:rsidP="00C25C3E">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hideMark/>
          </w:tcPr>
          <w:p w14:paraId="71D3BC9B" w14:textId="77777777" w:rsidR="007E216D" w:rsidRPr="006032CA" w:rsidRDefault="007E216D" w:rsidP="00C25C3E">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2F77BDF" w14:textId="77777777" w:rsidR="007E216D" w:rsidRPr="006032CA" w:rsidRDefault="007E216D" w:rsidP="00C25C3E">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14:paraId="4B57F3B3" w14:textId="77777777" w:rsidR="007E216D" w:rsidRPr="006032CA" w:rsidRDefault="007E216D" w:rsidP="00C25C3E">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14:paraId="082D0421" w14:textId="77777777" w:rsidR="007E216D" w:rsidRPr="006032CA" w:rsidRDefault="007E216D" w:rsidP="00C25C3E">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hideMark/>
          </w:tcPr>
          <w:p w14:paraId="42042142" w14:textId="77777777" w:rsidR="007E216D" w:rsidRPr="006032CA" w:rsidRDefault="007E216D" w:rsidP="00C25C3E">
            <w:pPr>
              <w:widowControl w:val="0"/>
              <w:jc w:val="right"/>
              <w:rPr>
                <w:color w:val="000000"/>
                <w:sz w:val="20"/>
                <w:szCs w:val="20"/>
                <w:lang w:val="en-CA"/>
              </w:rPr>
            </w:pPr>
          </w:p>
        </w:tc>
      </w:tr>
      <w:tr w:rsidR="007E216D" w:rsidRPr="006032CA" w14:paraId="0FC49E87" w14:textId="77777777" w:rsidTr="00C25C3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3D6AF0" w14:textId="77777777" w:rsidR="007E216D" w:rsidRPr="004068FF" w:rsidRDefault="007E216D" w:rsidP="00C25C3E">
            <w:pPr>
              <w:widowControl w:val="0"/>
              <w:jc w:val="left"/>
              <w:rPr>
                <w:color w:val="000000"/>
                <w:sz w:val="20"/>
                <w:szCs w:val="20"/>
                <w:lang w:val="es-ES"/>
              </w:rPr>
            </w:pPr>
            <w:r w:rsidRPr="004068FF">
              <w:rPr>
                <w:color w:val="000000"/>
                <w:sz w:val="20"/>
                <w:szCs w:val="20"/>
                <w:lang w:val="es-ES"/>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3C3C4803" w14:textId="77777777" w:rsidR="007E216D" w:rsidRPr="006032CA" w:rsidRDefault="007E216D" w:rsidP="00C25C3E">
            <w:pPr>
              <w:widowControl w:val="0"/>
              <w:jc w:val="right"/>
              <w:rPr>
                <w:color w:val="000000"/>
                <w:sz w:val="20"/>
                <w:szCs w:val="20"/>
              </w:rPr>
            </w:pPr>
            <w:r>
              <w:rPr>
                <w:color w:val="000000"/>
                <w:sz w:val="20"/>
                <w:szCs w:val="20"/>
              </w:rPr>
              <w:t>2,28</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6FA37839" w14:textId="77777777" w:rsidR="007E216D" w:rsidRPr="006032CA" w:rsidRDefault="007E216D" w:rsidP="00C25C3E">
            <w:pPr>
              <w:widowControl w:val="0"/>
              <w:jc w:val="right"/>
              <w:rPr>
                <w:color w:val="000000"/>
                <w:sz w:val="20"/>
                <w:szCs w:val="20"/>
              </w:rPr>
            </w:pPr>
            <w:r>
              <w:rPr>
                <w:color w:val="000000"/>
                <w:sz w:val="20"/>
                <w:szCs w:val="20"/>
              </w:rPr>
              <w:t>2,30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6D481A71" w14:textId="77777777" w:rsidR="007E216D" w:rsidRPr="006032CA" w:rsidRDefault="007E216D" w:rsidP="00C25C3E">
            <w:pPr>
              <w:widowControl w:val="0"/>
              <w:jc w:val="right"/>
              <w:rPr>
                <w:color w:val="000000"/>
                <w:sz w:val="20"/>
                <w:szCs w:val="20"/>
              </w:rPr>
            </w:pPr>
            <w:r>
              <w:rPr>
                <w:color w:val="000000"/>
                <w:sz w:val="20"/>
                <w:szCs w:val="20"/>
              </w:rPr>
              <w:t>1,95</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14:paraId="022B4516" w14:textId="77777777" w:rsidR="007E216D" w:rsidRPr="006032CA" w:rsidRDefault="007E216D" w:rsidP="00C25C3E">
            <w:pPr>
              <w:widowControl w:val="0"/>
              <w:jc w:val="right"/>
              <w:rPr>
                <w:color w:val="000000"/>
                <w:sz w:val="20"/>
                <w:szCs w:val="20"/>
              </w:rPr>
            </w:pPr>
            <w:r>
              <w:rPr>
                <w:color w:val="000000"/>
                <w:sz w:val="20"/>
                <w:szCs w:val="20"/>
              </w:rPr>
              <w:t>1,51</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14:paraId="5105FCFC" w14:textId="77777777" w:rsidR="007E216D" w:rsidRPr="006032CA" w:rsidRDefault="007E216D" w:rsidP="00C25C3E">
            <w:pPr>
              <w:widowControl w:val="0"/>
              <w:jc w:val="right"/>
              <w:rPr>
                <w:color w:val="000000"/>
                <w:sz w:val="20"/>
                <w:szCs w:val="20"/>
              </w:rPr>
            </w:pPr>
            <w:r>
              <w:rPr>
                <w:color w:val="000000"/>
                <w:sz w:val="20"/>
                <w:szCs w:val="20"/>
              </w:rPr>
              <w:t>1,32</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DC73EE4" w14:textId="77777777" w:rsidR="007E216D" w:rsidRPr="006032CA" w:rsidRDefault="007E216D" w:rsidP="00C25C3E">
            <w:pPr>
              <w:widowControl w:val="0"/>
              <w:jc w:val="right"/>
              <w:rPr>
                <w:color w:val="000000"/>
                <w:sz w:val="20"/>
                <w:szCs w:val="20"/>
              </w:rPr>
            </w:pPr>
            <w:r>
              <w:rPr>
                <w:sz w:val="20"/>
                <w:szCs w:val="20"/>
              </w:rPr>
              <w:t>3,2</w:t>
            </w:r>
          </w:p>
        </w:tc>
      </w:tr>
      <w:tr w:rsidR="007E216D" w:rsidRPr="006032CA" w14:paraId="50432264" w14:textId="77777777" w:rsidTr="00C25C3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5025187" w14:textId="77777777" w:rsidR="007E216D" w:rsidRPr="004068FF" w:rsidRDefault="007E216D" w:rsidP="00C25C3E">
            <w:pPr>
              <w:widowControl w:val="0"/>
              <w:jc w:val="left"/>
              <w:rPr>
                <w:color w:val="000000"/>
                <w:sz w:val="20"/>
                <w:szCs w:val="20"/>
                <w:lang w:val="es-ES"/>
              </w:rPr>
            </w:pPr>
            <w:r w:rsidRPr="004068FF">
              <w:rPr>
                <w:color w:val="000000"/>
                <w:sz w:val="20"/>
                <w:szCs w:val="20"/>
                <w:lang w:val="es-ES"/>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44FE4929" w14:textId="77777777" w:rsidR="007E216D" w:rsidRPr="006032CA" w:rsidRDefault="007E216D" w:rsidP="00C25C3E">
            <w:pPr>
              <w:widowControl w:val="0"/>
              <w:jc w:val="right"/>
              <w:rPr>
                <w:color w:val="000000"/>
                <w:sz w:val="20"/>
                <w:szCs w:val="20"/>
              </w:rPr>
            </w:pPr>
            <w:r>
              <w:rPr>
                <w:color w:val="000000"/>
                <w:sz w:val="20"/>
                <w:szCs w:val="20"/>
              </w:rPr>
              <w:t>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6A498EAC" w14:textId="77777777" w:rsidR="007E216D" w:rsidRPr="006032CA" w:rsidRDefault="007E216D" w:rsidP="00C25C3E">
            <w:pPr>
              <w:widowControl w:val="0"/>
              <w:jc w:val="right"/>
              <w:rPr>
                <w:color w:val="000000"/>
                <w:sz w:val="20"/>
                <w:szCs w:val="20"/>
              </w:rPr>
            </w:pPr>
            <w:r>
              <w:rPr>
                <w:color w:val="000000"/>
                <w:sz w:val="20"/>
                <w:szCs w:val="20"/>
              </w:rPr>
              <w:t>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22F34217" w14:textId="77777777" w:rsidR="007E216D" w:rsidRPr="006032CA" w:rsidRDefault="007E216D" w:rsidP="00C25C3E">
            <w:pPr>
              <w:widowControl w:val="0"/>
              <w:jc w:val="right"/>
              <w:rPr>
                <w:color w:val="000000"/>
                <w:sz w:val="20"/>
                <w:szCs w:val="20"/>
              </w:rPr>
            </w:pPr>
            <w:r>
              <w:rPr>
                <w:color w:val="000000"/>
                <w:sz w:val="20"/>
                <w:szCs w:val="20"/>
              </w:rPr>
              <w:t>0</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14:paraId="693B2B85" w14:textId="77777777" w:rsidR="007E216D" w:rsidRPr="006032CA" w:rsidRDefault="007E216D" w:rsidP="00C25C3E">
            <w:pPr>
              <w:widowControl w:val="0"/>
              <w:jc w:val="right"/>
              <w:rPr>
                <w:color w:val="000000"/>
                <w:sz w:val="20"/>
                <w:szCs w:val="20"/>
              </w:rPr>
            </w:pPr>
            <w:r>
              <w:rPr>
                <w:color w:val="000000"/>
                <w:sz w:val="20"/>
                <w:szCs w:val="20"/>
              </w:rPr>
              <w:t>0</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14:paraId="1E016BE1" w14:textId="77777777" w:rsidR="007E216D" w:rsidRPr="006032CA" w:rsidRDefault="007E216D" w:rsidP="00C25C3E">
            <w:pPr>
              <w:widowControl w:val="0"/>
              <w:jc w:val="right"/>
              <w:rPr>
                <w:color w:val="000000"/>
                <w:sz w:val="20"/>
                <w:szCs w:val="20"/>
              </w:rPr>
            </w:pPr>
            <w:r>
              <w:rPr>
                <w:color w:val="000000"/>
                <w:sz w:val="20"/>
                <w:szCs w:val="20"/>
              </w:rPr>
              <w:t>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3794530E" w14:textId="77777777" w:rsidR="007E216D" w:rsidRPr="006032CA" w:rsidRDefault="007E216D" w:rsidP="00C25C3E">
            <w:pPr>
              <w:widowControl w:val="0"/>
              <w:jc w:val="right"/>
              <w:rPr>
                <w:color w:val="000000"/>
                <w:sz w:val="20"/>
                <w:szCs w:val="20"/>
              </w:rPr>
            </w:pPr>
            <w:r>
              <w:rPr>
                <w:sz w:val="20"/>
                <w:szCs w:val="20"/>
              </w:rPr>
              <w:t>1,5</w:t>
            </w:r>
          </w:p>
        </w:tc>
      </w:tr>
      <w:tr w:rsidR="007E216D" w:rsidRPr="006032CA" w14:paraId="6BCAE385" w14:textId="77777777" w:rsidTr="00C25C3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8B3C28" w14:textId="77777777" w:rsidR="007E216D" w:rsidRPr="004068FF" w:rsidRDefault="007E216D" w:rsidP="00C25C3E">
            <w:pPr>
              <w:widowControl w:val="0"/>
              <w:jc w:val="left"/>
              <w:rPr>
                <w:color w:val="000000"/>
                <w:sz w:val="20"/>
                <w:szCs w:val="20"/>
                <w:lang w:val="es-ES"/>
              </w:rPr>
            </w:pPr>
            <w:r w:rsidRPr="004068FF">
              <w:rPr>
                <w:color w:val="000000"/>
                <w:sz w:val="20"/>
                <w:szCs w:val="20"/>
                <w:lang w:val="es-ES"/>
              </w:rPr>
              <w:t>HCFC-142b</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0A8F9E9B" w14:textId="77777777" w:rsidR="007E216D" w:rsidRPr="006032CA" w:rsidRDefault="007E216D" w:rsidP="00C25C3E">
            <w:pPr>
              <w:widowControl w:val="0"/>
              <w:jc w:val="right"/>
              <w:rPr>
                <w:color w:val="000000"/>
                <w:sz w:val="20"/>
                <w:szCs w:val="20"/>
              </w:rPr>
            </w:pPr>
            <w:r>
              <w:rPr>
                <w:color w:val="000000"/>
                <w:sz w:val="20"/>
                <w:szCs w:val="20"/>
              </w:rPr>
              <w:t>0,06</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42C44C24" w14:textId="77777777" w:rsidR="007E216D" w:rsidRPr="006032CA" w:rsidRDefault="007E216D" w:rsidP="00C25C3E">
            <w:pPr>
              <w:widowControl w:val="0"/>
              <w:jc w:val="right"/>
              <w:rPr>
                <w:color w:val="000000"/>
                <w:sz w:val="20"/>
                <w:szCs w:val="20"/>
              </w:rPr>
            </w:pPr>
            <w:r>
              <w:rPr>
                <w:color w:val="000000"/>
                <w:sz w:val="20"/>
                <w:szCs w:val="20"/>
              </w:rPr>
              <w:t>0,07</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7FA9E4E1" w14:textId="77777777" w:rsidR="007E216D" w:rsidRPr="006032CA" w:rsidRDefault="007E216D" w:rsidP="00C25C3E">
            <w:pPr>
              <w:widowControl w:val="0"/>
              <w:jc w:val="right"/>
              <w:rPr>
                <w:color w:val="000000"/>
                <w:sz w:val="20"/>
                <w:szCs w:val="20"/>
              </w:rPr>
            </w:pPr>
            <w:r>
              <w:rPr>
                <w:color w:val="000000"/>
                <w:sz w:val="20"/>
                <w:szCs w:val="20"/>
              </w:rPr>
              <w:t>0,05</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14:paraId="33BE89D8" w14:textId="77777777" w:rsidR="007E216D" w:rsidRPr="006032CA" w:rsidRDefault="007E216D" w:rsidP="00C25C3E">
            <w:pPr>
              <w:widowControl w:val="0"/>
              <w:jc w:val="right"/>
              <w:rPr>
                <w:color w:val="000000"/>
                <w:sz w:val="20"/>
                <w:szCs w:val="20"/>
              </w:rPr>
            </w:pPr>
            <w:r>
              <w:rPr>
                <w:color w:val="000000"/>
                <w:sz w:val="20"/>
                <w:szCs w:val="20"/>
              </w:rPr>
              <w:t>0,03</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14:paraId="2FBAF1EC" w14:textId="77777777" w:rsidR="007E216D" w:rsidRPr="006032CA" w:rsidRDefault="007E216D" w:rsidP="00C25C3E">
            <w:pPr>
              <w:widowControl w:val="0"/>
              <w:jc w:val="right"/>
              <w:rPr>
                <w:color w:val="000000"/>
                <w:sz w:val="20"/>
                <w:szCs w:val="20"/>
              </w:rPr>
            </w:pPr>
            <w:r>
              <w:rPr>
                <w:color w:val="000000"/>
                <w:sz w:val="20"/>
                <w:szCs w:val="20"/>
              </w:rPr>
              <w:t>0,04</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31DFA508" w14:textId="77777777" w:rsidR="007E216D" w:rsidRPr="006032CA" w:rsidRDefault="007E216D" w:rsidP="00C25C3E">
            <w:pPr>
              <w:widowControl w:val="0"/>
              <w:jc w:val="right"/>
              <w:rPr>
                <w:color w:val="000000"/>
                <w:sz w:val="20"/>
                <w:szCs w:val="20"/>
              </w:rPr>
            </w:pPr>
            <w:r>
              <w:rPr>
                <w:color w:val="000000"/>
                <w:sz w:val="20"/>
                <w:szCs w:val="20"/>
              </w:rPr>
              <w:t>0</w:t>
            </w:r>
          </w:p>
        </w:tc>
      </w:tr>
      <w:tr w:rsidR="007E216D" w:rsidRPr="006032CA" w14:paraId="0832544F" w14:textId="77777777" w:rsidTr="00C25C3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1874752" w14:textId="77777777" w:rsidR="007E216D" w:rsidRPr="004068FF" w:rsidRDefault="007E216D" w:rsidP="00C25C3E">
            <w:pPr>
              <w:jc w:val="left"/>
              <w:rPr>
                <w:rFonts w:eastAsiaTheme="minorHAnsi"/>
                <w:b/>
                <w:sz w:val="20"/>
                <w:szCs w:val="20"/>
                <w:lang w:val="es-ES"/>
              </w:rPr>
            </w:pPr>
            <w:r w:rsidRPr="004068FF">
              <w:rPr>
                <w:b/>
                <w:sz w:val="20"/>
                <w:szCs w:val="20"/>
                <w:lang w:val="es-ES"/>
              </w:rPr>
              <w:t>Subtotal (toneladas PAO)</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1DC8051C" w14:textId="77777777" w:rsidR="007E216D" w:rsidRPr="006032CA" w:rsidRDefault="007E216D" w:rsidP="00C25C3E">
            <w:pPr>
              <w:widowControl w:val="0"/>
              <w:jc w:val="right"/>
              <w:rPr>
                <w:b/>
                <w:color w:val="000000"/>
                <w:sz w:val="20"/>
                <w:szCs w:val="20"/>
              </w:rPr>
            </w:pPr>
            <w:r>
              <w:rPr>
                <w:b/>
                <w:color w:val="000000"/>
                <w:sz w:val="20"/>
                <w:szCs w:val="20"/>
              </w:rPr>
              <w:t>2,34</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1D78C15D" w14:textId="77777777" w:rsidR="007E216D" w:rsidRPr="006032CA" w:rsidRDefault="007E216D" w:rsidP="00C25C3E">
            <w:pPr>
              <w:widowControl w:val="0"/>
              <w:jc w:val="right"/>
              <w:rPr>
                <w:b/>
                <w:color w:val="000000"/>
                <w:sz w:val="20"/>
                <w:szCs w:val="20"/>
              </w:rPr>
            </w:pPr>
            <w:r>
              <w:rPr>
                <w:b/>
                <w:color w:val="000000"/>
                <w:sz w:val="20"/>
                <w:szCs w:val="20"/>
              </w:rPr>
              <w:t>2,37</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3C9EDD7C" w14:textId="77777777" w:rsidR="007E216D" w:rsidRPr="006032CA" w:rsidRDefault="007E216D" w:rsidP="00C25C3E">
            <w:pPr>
              <w:widowControl w:val="0"/>
              <w:jc w:val="right"/>
              <w:rPr>
                <w:b/>
                <w:color w:val="000000"/>
                <w:sz w:val="20"/>
                <w:szCs w:val="20"/>
              </w:rPr>
            </w:pPr>
            <w:r>
              <w:rPr>
                <w:b/>
                <w:color w:val="000000"/>
                <w:sz w:val="20"/>
                <w:szCs w:val="20"/>
              </w:rPr>
              <w:t>2,00</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14:paraId="35A3A993" w14:textId="77777777" w:rsidR="007E216D" w:rsidRPr="006032CA" w:rsidRDefault="007E216D" w:rsidP="00C25C3E">
            <w:pPr>
              <w:jc w:val="right"/>
              <w:rPr>
                <w:b/>
                <w:color w:val="000000"/>
                <w:sz w:val="20"/>
                <w:szCs w:val="20"/>
              </w:rPr>
            </w:pPr>
            <w:r>
              <w:rPr>
                <w:b/>
                <w:color w:val="000000"/>
                <w:sz w:val="20"/>
                <w:szCs w:val="20"/>
              </w:rPr>
              <w:t>1,54</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14:paraId="62AD49D6" w14:textId="77777777" w:rsidR="007E216D" w:rsidRPr="006032CA" w:rsidRDefault="007E216D" w:rsidP="00C25C3E">
            <w:pPr>
              <w:jc w:val="right"/>
              <w:rPr>
                <w:b/>
                <w:color w:val="000000"/>
                <w:sz w:val="20"/>
                <w:szCs w:val="20"/>
              </w:rPr>
            </w:pPr>
            <w:r>
              <w:rPr>
                <w:b/>
                <w:color w:val="000000"/>
                <w:sz w:val="20"/>
                <w:szCs w:val="20"/>
              </w:rPr>
              <w:t>1,36</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2CF683FD" w14:textId="77777777" w:rsidR="007E216D" w:rsidRPr="006032CA" w:rsidRDefault="007E216D" w:rsidP="00C25C3E">
            <w:pPr>
              <w:jc w:val="right"/>
              <w:rPr>
                <w:rFonts w:eastAsiaTheme="minorHAnsi"/>
                <w:b/>
                <w:color w:val="000000"/>
                <w:sz w:val="20"/>
                <w:szCs w:val="20"/>
              </w:rPr>
            </w:pPr>
            <w:r>
              <w:rPr>
                <w:b/>
                <w:color w:val="000000"/>
                <w:sz w:val="20"/>
                <w:szCs w:val="20"/>
              </w:rPr>
              <w:t>4,7</w:t>
            </w:r>
          </w:p>
        </w:tc>
      </w:tr>
      <w:tr w:rsidR="007E216D" w:rsidRPr="006032CA" w14:paraId="2FD2A490" w14:textId="77777777" w:rsidTr="00C25C3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DD9148C" w14:textId="77777777" w:rsidR="007E216D" w:rsidRPr="007E216D" w:rsidRDefault="007E216D" w:rsidP="00C25C3E">
            <w:pPr>
              <w:jc w:val="left"/>
              <w:rPr>
                <w:color w:val="000000"/>
                <w:sz w:val="20"/>
                <w:szCs w:val="20"/>
                <w:lang w:val="es-ES"/>
              </w:rPr>
            </w:pPr>
            <w:r w:rsidRPr="007E216D">
              <w:rPr>
                <w:color w:val="000000"/>
                <w:sz w:val="20"/>
                <w:szCs w:val="20"/>
                <w:lang w:val="es-ES"/>
              </w:rPr>
              <w:t>HCFC-141b en polioles premezclados importados*</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5BF5FB07" w14:textId="77777777" w:rsidR="007E216D" w:rsidRPr="006032CA" w:rsidRDefault="007E216D" w:rsidP="00C25C3E">
            <w:pPr>
              <w:jc w:val="right"/>
              <w:rPr>
                <w:rFonts w:eastAsiaTheme="minorHAnsi"/>
                <w:color w:val="000000"/>
                <w:sz w:val="20"/>
                <w:szCs w:val="20"/>
              </w:rPr>
            </w:pPr>
            <w:r>
              <w:rPr>
                <w:color w:val="000000"/>
                <w:sz w:val="20"/>
                <w:szCs w:val="20"/>
              </w:rPr>
              <w:t>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06AC0FEB" w14:textId="77777777" w:rsidR="007E216D" w:rsidRPr="006032CA" w:rsidRDefault="007E216D" w:rsidP="00C25C3E">
            <w:pPr>
              <w:jc w:val="right"/>
              <w:rPr>
                <w:rFonts w:eastAsiaTheme="minorHAnsi"/>
                <w:color w:val="000000"/>
                <w:sz w:val="20"/>
                <w:szCs w:val="20"/>
              </w:rPr>
            </w:pPr>
            <w:r>
              <w:rPr>
                <w:color w:val="000000"/>
                <w:sz w:val="20"/>
                <w:szCs w:val="20"/>
              </w:rPr>
              <w:t>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11EB4BB8" w14:textId="77777777" w:rsidR="007E216D" w:rsidRPr="006032CA" w:rsidRDefault="007E216D" w:rsidP="00C25C3E">
            <w:pPr>
              <w:jc w:val="right"/>
              <w:rPr>
                <w:rFonts w:eastAsiaTheme="minorHAnsi"/>
                <w:color w:val="000000"/>
                <w:sz w:val="20"/>
                <w:szCs w:val="20"/>
              </w:rPr>
            </w:pPr>
            <w:r>
              <w:rPr>
                <w:color w:val="000000"/>
                <w:sz w:val="20"/>
                <w:szCs w:val="20"/>
              </w:rPr>
              <w:t>0</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14:paraId="0AC47ECE" w14:textId="77777777" w:rsidR="007E216D" w:rsidRPr="006032CA" w:rsidRDefault="007E216D" w:rsidP="00C25C3E">
            <w:pPr>
              <w:jc w:val="right"/>
              <w:rPr>
                <w:color w:val="000000"/>
                <w:sz w:val="20"/>
                <w:szCs w:val="20"/>
              </w:rPr>
            </w:pPr>
            <w:r>
              <w:rPr>
                <w:color w:val="000000"/>
                <w:sz w:val="20"/>
                <w:szCs w:val="20"/>
              </w:rPr>
              <w:t>0</w:t>
            </w:r>
          </w:p>
        </w:tc>
        <w:tc>
          <w:tcPr>
            <w:tcW w:w="553" w:type="pct"/>
            <w:tcBorders>
              <w:top w:val="single" w:sz="4" w:space="0" w:color="auto"/>
              <w:left w:val="single" w:sz="4" w:space="0" w:color="auto"/>
              <w:bottom w:val="single" w:sz="4" w:space="0" w:color="auto"/>
              <w:right w:val="single" w:sz="4" w:space="0" w:color="auto"/>
            </w:tcBorders>
            <w:tcMar>
              <w:left w:w="115" w:type="dxa"/>
              <w:right w:w="173" w:type="dxa"/>
            </w:tcMar>
          </w:tcPr>
          <w:p w14:paraId="2F4157B7" w14:textId="77777777" w:rsidR="007E216D" w:rsidRPr="006032CA" w:rsidRDefault="007E216D" w:rsidP="00C25C3E">
            <w:pPr>
              <w:jc w:val="right"/>
              <w:rPr>
                <w:rFonts w:eastAsiaTheme="minorHAnsi"/>
                <w:color w:val="000000"/>
                <w:sz w:val="20"/>
                <w:szCs w:val="20"/>
              </w:rPr>
            </w:pPr>
            <w:r>
              <w:rPr>
                <w:color w:val="000000"/>
                <w:sz w:val="20"/>
                <w:szCs w:val="20"/>
              </w:rPr>
              <w:t>0</w:t>
            </w:r>
          </w:p>
        </w:tc>
        <w:tc>
          <w:tcPr>
            <w:tcW w:w="55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78CEC7C4" w14:textId="77777777" w:rsidR="007E216D" w:rsidRPr="006032CA" w:rsidRDefault="007E216D" w:rsidP="00C25C3E">
            <w:pPr>
              <w:jc w:val="right"/>
              <w:rPr>
                <w:rFonts w:eastAsiaTheme="minorHAnsi"/>
                <w:color w:val="000000"/>
                <w:sz w:val="20"/>
                <w:szCs w:val="20"/>
              </w:rPr>
            </w:pPr>
            <w:r>
              <w:rPr>
                <w:color w:val="000000"/>
                <w:sz w:val="20"/>
                <w:szCs w:val="20"/>
              </w:rPr>
              <w:t>3,47**</w:t>
            </w:r>
          </w:p>
        </w:tc>
      </w:tr>
    </w:tbl>
    <w:p w14:paraId="3EFFF39E" w14:textId="1589E7B7" w:rsidR="007E216D" w:rsidRPr="004068FF" w:rsidRDefault="007E216D" w:rsidP="007E216D">
      <w:pPr>
        <w:rPr>
          <w:strike/>
          <w:sz w:val="19"/>
          <w:szCs w:val="19"/>
          <w:lang w:val="es-ES"/>
        </w:rPr>
      </w:pPr>
      <w:r w:rsidRPr="004068FF">
        <w:rPr>
          <w:sz w:val="19"/>
          <w:szCs w:val="19"/>
          <w:lang w:val="es-ES"/>
        </w:rPr>
        <w:t>*Datos del programa de país</w:t>
      </w:r>
    </w:p>
    <w:p w14:paraId="7C31BCED" w14:textId="77777777" w:rsidR="007E216D" w:rsidRPr="007E216D" w:rsidRDefault="007E216D" w:rsidP="007E216D">
      <w:pPr>
        <w:rPr>
          <w:sz w:val="19"/>
          <w:szCs w:val="19"/>
          <w:lang w:val="es-ES"/>
        </w:rPr>
      </w:pPr>
      <w:r w:rsidRPr="007E216D">
        <w:rPr>
          <w:sz w:val="19"/>
          <w:szCs w:val="19"/>
          <w:lang w:val="es-ES"/>
        </w:rPr>
        <w:t>** Punto de partida establecido en el Acuerdo con el Comité Ejecutivo</w:t>
      </w:r>
    </w:p>
    <w:p w14:paraId="1B29C9B5" w14:textId="77777777" w:rsidR="007E216D" w:rsidRPr="001E02D7" w:rsidRDefault="007E216D" w:rsidP="007E216D">
      <w:pPr>
        <w:rPr>
          <w:lang w:val="es-ES"/>
        </w:rPr>
      </w:pPr>
    </w:p>
    <w:p w14:paraId="2D2BF71A" w14:textId="49371B14" w:rsidR="007E216D" w:rsidRPr="007E216D" w:rsidRDefault="007E216D" w:rsidP="007E216D">
      <w:pPr>
        <w:pStyle w:val="Heading1"/>
        <w:rPr>
          <w:lang w:val="es-ES"/>
        </w:rPr>
      </w:pPr>
      <w:r w:rsidRPr="007E216D">
        <w:rPr>
          <w:lang w:val="es-ES"/>
        </w:rPr>
        <w:t>El consumo de HCFC sigue reduciéndose gracias a la ejecución de las actividades del PGEH, que incluyen la conversión de una empresa y el cierre de una segunda empresa del sector de fabricación de equipos de refrigeración comerciales en el año 2018. El HCFC-22 únicamente se utiliza en tareas de mantenimiento de equipos, al igual que ocurre con el HCFC</w:t>
      </w:r>
      <w:r w:rsidRPr="007E216D">
        <w:rPr>
          <w:lang w:val="es-ES"/>
        </w:rPr>
        <w:noBreakHyphen/>
        <w:t>142b, que se consume como uno de los componentes del R-406A</w:t>
      </w:r>
      <w:r w:rsidRPr="006032CA">
        <w:rPr>
          <w:rStyle w:val="FootnoteReference"/>
          <w:lang w:val="en-CA"/>
        </w:rPr>
        <w:footnoteReference w:id="3"/>
      </w:r>
      <w:r w:rsidRPr="007E216D">
        <w:rPr>
          <w:lang w:val="es-ES"/>
        </w:rPr>
        <w:t>, un producto que sustituye directamente al CFC-12 en los equipos que lo empleaban; se espera que este consumo se elimine gracias a una mejora de las prácticas de mantenimiento y la retirada de los equipos que emplean CFC</w:t>
      </w:r>
      <w:r w:rsidRPr="006032CA">
        <w:rPr>
          <w:rStyle w:val="FootnoteReference"/>
          <w:lang w:val="en-CA"/>
        </w:rPr>
        <w:footnoteReference w:id="4"/>
      </w:r>
      <w:r w:rsidRPr="007E216D">
        <w:rPr>
          <w:lang w:val="es-ES"/>
        </w:rPr>
        <w:t xml:space="preserve">. La importación de HCFC-141b puro y el contenido en polioles premezclados está prohibida desde el 1 de enero de 2015 y el 1 de enero de 2016 respectivamente, tras la ejecución de los proyectos de inversión </w:t>
      </w:r>
      <w:r w:rsidR="004068FF">
        <w:rPr>
          <w:lang w:val="es-ES"/>
        </w:rPr>
        <w:t xml:space="preserve">en </w:t>
      </w:r>
      <w:r w:rsidRPr="007E216D">
        <w:rPr>
          <w:lang w:val="es-ES"/>
        </w:rPr>
        <w:t>el sector de espumas.</w:t>
      </w:r>
    </w:p>
    <w:p w14:paraId="203C4D27" w14:textId="0E6978F2" w:rsidR="007E216D" w:rsidRPr="00C25C3E" w:rsidRDefault="007E216D" w:rsidP="00C25C3E">
      <w:pPr>
        <w:keepNext/>
        <w:keepLines/>
        <w:spacing w:after="240"/>
        <w:rPr>
          <w:i/>
          <w:lang w:val="es-ES"/>
        </w:rPr>
      </w:pPr>
      <w:r w:rsidRPr="007E216D">
        <w:rPr>
          <w:i/>
          <w:lang w:val="es-ES"/>
        </w:rPr>
        <w:lastRenderedPageBreak/>
        <w:t>Informe de ejecución del programa del país</w:t>
      </w:r>
    </w:p>
    <w:p w14:paraId="4468A04B" w14:textId="77777777" w:rsidR="007E216D" w:rsidRPr="007E216D" w:rsidRDefault="007E216D" w:rsidP="007E216D">
      <w:pPr>
        <w:pStyle w:val="Heading1"/>
        <w:rPr>
          <w:lang w:val="es-ES"/>
        </w:rPr>
      </w:pPr>
      <w:r w:rsidRPr="007E216D">
        <w:rPr>
          <w:lang w:val="es-ES"/>
        </w:rPr>
        <w:t>Los datos de consumo de HCFC por sectores presentados por el Gobierno de Bosnia y Herzegovina en el informe de ejecución del programa de país de 2019 están en consonancia con los datos notificados en virtud del Artículo 7 del Protocolo de Montreal.</w:t>
      </w:r>
    </w:p>
    <w:p w14:paraId="7CDA2FE3" w14:textId="77777777" w:rsidR="007E216D" w:rsidRPr="007E216D" w:rsidRDefault="007E216D" w:rsidP="007E216D">
      <w:pPr>
        <w:keepNext/>
        <w:spacing w:after="240"/>
        <w:rPr>
          <w:u w:val="single"/>
          <w:lang w:val="es-ES"/>
        </w:rPr>
      </w:pPr>
      <w:r w:rsidRPr="007E216D">
        <w:rPr>
          <w:u w:val="single"/>
          <w:lang w:val="es-ES"/>
        </w:rPr>
        <w:t>Informe sobre la marcha de las actividades del cuarto tramo del PGEH</w:t>
      </w:r>
    </w:p>
    <w:p w14:paraId="596C2514" w14:textId="77777777" w:rsidR="007E216D" w:rsidRPr="004068FF" w:rsidRDefault="007E216D" w:rsidP="007E216D">
      <w:pPr>
        <w:spacing w:after="240"/>
        <w:rPr>
          <w:i/>
          <w:lang w:val="es-ES"/>
        </w:rPr>
      </w:pPr>
      <w:r w:rsidRPr="004068FF">
        <w:rPr>
          <w:i/>
          <w:lang w:val="es-ES"/>
        </w:rPr>
        <w:t>Marco jurídico</w:t>
      </w:r>
    </w:p>
    <w:p w14:paraId="24D755CC" w14:textId="697752B0" w:rsidR="007E216D" w:rsidRPr="007E216D" w:rsidRDefault="007E216D" w:rsidP="007E216D">
      <w:pPr>
        <w:pStyle w:val="Heading1"/>
        <w:rPr>
          <w:lang w:val="es-ES"/>
        </w:rPr>
      </w:pPr>
      <w:r w:rsidRPr="007E216D">
        <w:rPr>
          <w:lang w:val="es-ES"/>
        </w:rPr>
        <w:t xml:space="preserve">Bosnia y Herzegovina dispone de un marco jurídico, cuyo cumplimiento se vigila eficazmente, que da soporte a un sistema de concesión de licencias y cuotas </w:t>
      </w:r>
      <w:r w:rsidR="004068FF">
        <w:rPr>
          <w:lang w:val="es-ES"/>
        </w:rPr>
        <w:t>que permite controlar</w:t>
      </w:r>
      <w:r w:rsidRPr="007E216D">
        <w:rPr>
          <w:lang w:val="es-ES"/>
        </w:rPr>
        <w:t xml:space="preserve"> las importaciones y exportaciones de HCFC. Por otra parte, una decisión reciente permite la importación de hasta 24 tm </w:t>
      </w:r>
      <w:r w:rsidR="004068FF">
        <w:rPr>
          <w:lang w:val="es-ES"/>
        </w:rPr>
        <w:t xml:space="preserve">anuales </w:t>
      </w:r>
      <w:r w:rsidRPr="007E216D">
        <w:rPr>
          <w:lang w:val="es-ES"/>
        </w:rPr>
        <w:t>de HCFC-22 hasta el 1 de enero de 2026. Además de la prohibici</w:t>
      </w:r>
      <w:r w:rsidR="004068FF">
        <w:rPr>
          <w:lang w:val="es-ES"/>
        </w:rPr>
        <w:t>ón</w:t>
      </w:r>
      <w:r w:rsidRPr="007E216D">
        <w:rPr>
          <w:lang w:val="es-ES"/>
        </w:rPr>
        <w:t xml:space="preserve"> de importar HCFC-141b, tanto en estado puro como contenido en polioles premezclados, en septiembre de 2015 se prohibió la importación de equipos que emplean HCFC. Además, es necesario contar con una licencia para importar tanto HFC como mezclas que contengan HFC, y los códigos aduaneros de los HFC </w:t>
      </w:r>
      <w:r w:rsidR="004068FF">
        <w:rPr>
          <w:lang w:val="es-ES"/>
        </w:rPr>
        <w:t xml:space="preserve">y </w:t>
      </w:r>
      <w:r w:rsidRPr="007E216D">
        <w:rPr>
          <w:lang w:val="es-ES"/>
        </w:rPr>
        <w:t>de sus mezclas están armonizados con los de la Unión Europea. El país está finalizando el procedimiento de ratificación de la Enmienda de Kigali. El 13 de mayo de 2020, la Presidencia adoptó la decisión de adherirse, mientras que la comunicación del instrumento de adhesión se pospuso a causa de las elecciones y de la pandemia de la COVID-19 y está ahora prevista para julio de 2021.</w:t>
      </w:r>
    </w:p>
    <w:p w14:paraId="74032B4E" w14:textId="77777777" w:rsidR="007E216D" w:rsidRPr="004068FF" w:rsidRDefault="007E216D" w:rsidP="007E216D">
      <w:pPr>
        <w:spacing w:after="240"/>
        <w:rPr>
          <w:i/>
          <w:lang w:val="es-ES"/>
        </w:rPr>
      </w:pPr>
      <w:r w:rsidRPr="004068FF">
        <w:rPr>
          <w:i/>
          <w:lang w:val="es-ES"/>
        </w:rPr>
        <w:t>Sector de fabricación</w:t>
      </w:r>
    </w:p>
    <w:p w14:paraId="38A13204" w14:textId="77777777" w:rsidR="007E216D" w:rsidRPr="007E216D" w:rsidRDefault="007E216D" w:rsidP="007E216D">
      <w:pPr>
        <w:pStyle w:val="Heading1"/>
        <w:rPr>
          <w:lang w:val="es-ES"/>
        </w:rPr>
      </w:pPr>
      <w:r w:rsidRPr="007E216D">
        <w:rPr>
          <w:lang w:val="es-ES"/>
        </w:rPr>
        <w:t>En la 82.</w:t>
      </w:r>
      <w:r w:rsidRPr="007E216D">
        <w:rPr>
          <w:vertAlign w:val="superscript"/>
          <w:lang w:val="es-ES"/>
        </w:rPr>
        <w:t>a</w:t>
      </w:r>
      <w:r w:rsidRPr="007E216D">
        <w:rPr>
          <w:lang w:val="es-ES"/>
        </w:rPr>
        <w:t> reunión, la ONUDI comunicó que se habían finalizado todas las conversiones del sector de fabricación, excepto la de SOKO, una empresa de fabricación de espumas con un consumo de 4,0 tm de HCFC-141b. Posteriormente a la 82.</w:t>
      </w:r>
      <w:r w:rsidRPr="007E216D">
        <w:rPr>
          <w:vertAlign w:val="superscript"/>
          <w:lang w:val="es-ES"/>
        </w:rPr>
        <w:t>a</w:t>
      </w:r>
      <w:r w:rsidRPr="007E216D">
        <w:rPr>
          <w:lang w:val="es-ES"/>
        </w:rPr>
        <w:t> reunión, esta empresa decidió cerrar; la financiación asociada (32 206 $EUA) se devolverá al Fondo Multilateral. Con el cierre de esta empresa, ha quedado eliminado en el país el consumo de HCFC en el sector de fabricación.</w:t>
      </w:r>
    </w:p>
    <w:p w14:paraId="1B08A5D6" w14:textId="77777777" w:rsidR="007E216D" w:rsidRPr="007E216D" w:rsidRDefault="007E216D" w:rsidP="007E216D">
      <w:pPr>
        <w:spacing w:after="240"/>
        <w:rPr>
          <w:i/>
          <w:lang w:val="es-ES"/>
        </w:rPr>
      </w:pPr>
      <w:r w:rsidRPr="007E216D">
        <w:rPr>
          <w:i/>
          <w:lang w:val="es-ES"/>
        </w:rPr>
        <w:t>Sector de mantenimiento de equipos de refrigeración</w:t>
      </w:r>
    </w:p>
    <w:p w14:paraId="35CEC92D" w14:textId="0144CE9E" w:rsidR="007E216D" w:rsidRPr="007E216D" w:rsidRDefault="007E216D" w:rsidP="007E216D">
      <w:pPr>
        <w:pStyle w:val="Heading1"/>
        <w:rPr>
          <w:lang w:val="es-ES"/>
        </w:rPr>
      </w:pPr>
      <w:r w:rsidRPr="007E216D">
        <w:rPr>
          <w:lang w:val="es-ES"/>
        </w:rPr>
        <w:t xml:space="preserve">Se impartieron dos talleres de capacitación para 58 funcionarios de aduanas sobre el Protocolo de Montreal, incluida la Enmienda de Kigali; los códigos aduaneros de las sustancias controladas, </w:t>
      </w:r>
      <w:r w:rsidR="00367C0A">
        <w:rPr>
          <w:lang w:val="es-ES"/>
        </w:rPr>
        <w:t xml:space="preserve">de </w:t>
      </w:r>
      <w:r w:rsidRPr="007E216D">
        <w:rPr>
          <w:lang w:val="es-ES"/>
        </w:rPr>
        <w:t xml:space="preserve">las sustancias alternativas y </w:t>
      </w:r>
      <w:r w:rsidR="00367C0A">
        <w:rPr>
          <w:lang w:val="es-ES"/>
        </w:rPr>
        <w:t xml:space="preserve">de </w:t>
      </w:r>
      <w:r w:rsidRPr="007E216D">
        <w:rPr>
          <w:lang w:val="es-ES"/>
        </w:rPr>
        <w:t>los equipos y productos que contienen sustancias controladas; el uso de equipos de identificación de refrigerantes; y las importaciones y exportaciones ilegales de SAO, HFC y mezclas. Se adquirieron, para dos centros de capacitación de Sarajevo y Bania Luka, equipos de recuperación y reciclaje, herramientas básicas e instrumentación para realizar tareas de mantenimiento de equipos de refrigeración y aire acondicionado</w:t>
      </w:r>
      <w:r w:rsidR="00367C0A">
        <w:rPr>
          <w:lang w:val="es-ES"/>
        </w:rPr>
        <w:t>, cuya</w:t>
      </w:r>
      <w:r w:rsidRPr="007E216D">
        <w:rPr>
          <w:lang w:val="es-ES"/>
        </w:rPr>
        <w:t xml:space="preserve"> entrega se retrasó a causa de la pandemia de la COVID-19 y se espera que se complete en julio de 2021. Una vez que estos equipos se hayan entregado, en cada uno de los centros de capacitación se impartirá un taller formativo para 20 técnicos sobre buenas prácticas de mantenimiento de equipos de refrigeración. Una de las divisiones administrativas del país, la Federación de Bosnia y Herzegovina, ha redactado una nueva ley que reforzará el sistema de certificación de los técnicos de mantenimiento de equipos de refrigeración</w:t>
      </w:r>
      <w:r w:rsidR="00367C0A">
        <w:rPr>
          <w:lang w:val="es-ES"/>
        </w:rPr>
        <w:t xml:space="preserve"> al convertirla</w:t>
      </w:r>
      <w:r w:rsidRPr="007E216D">
        <w:rPr>
          <w:lang w:val="es-ES"/>
        </w:rPr>
        <w:t xml:space="preserve"> en obligatoria. En octubre de 2020, la Dependencia Nacional del Ozono finalizó la norma nacional sobre buenas prácticas en el sector de refrigeración y aire acondicionado.</w:t>
      </w:r>
    </w:p>
    <w:p w14:paraId="5908934C" w14:textId="77777777" w:rsidR="007E216D" w:rsidRPr="00367C0A" w:rsidRDefault="007E216D" w:rsidP="007E216D">
      <w:pPr>
        <w:spacing w:after="240"/>
        <w:rPr>
          <w:i/>
          <w:lang w:val="es-ES"/>
        </w:rPr>
      </w:pPr>
      <w:r w:rsidRPr="00367C0A">
        <w:rPr>
          <w:i/>
          <w:lang w:val="es-ES"/>
        </w:rPr>
        <w:t>Ejecución de proyectos y seguimiento</w:t>
      </w:r>
    </w:p>
    <w:p w14:paraId="39079D2E" w14:textId="463B5D13" w:rsidR="007E216D" w:rsidRPr="007E216D" w:rsidRDefault="00367C0A" w:rsidP="007E216D">
      <w:pPr>
        <w:pStyle w:val="Heading1"/>
        <w:rPr>
          <w:lang w:val="es-ES"/>
        </w:rPr>
      </w:pPr>
      <w:r>
        <w:rPr>
          <w:lang w:val="es-ES"/>
        </w:rPr>
        <w:t>L</w:t>
      </w:r>
      <w:r w:rsidRPr="007E216D">
        <w:rPr>
          <w:lang w:val="es-ES"/>
        </w:rPr>
        <w:t xml:space="preserve">a Dependencia Nacional del Ozono </w:t>
      </w:r>
      <w:r>
        <w:rPr>
          <w:lang w:val="es-ES"/>
        </w:rPr>
        <w:t>ha llevado a cabo la</w:t>
      </w:r>
      <w:r w:rsidR="007E216D" w:rsidRPr="007E216D">
        <w:rPr>
          <w:lang w:val="es-ES"/>
        </w:rPr>
        <w:t xml:space="preserve"> supervisión y coordinación de las actividades del PGEH con el soporte de consultores técnicos temporales.</w:t>
      </w:r>
    </w:p>
    <w:p w14:paraId="58821AE9" w14:textId="77777777" w:rsidR="00367C0A" w:rsidRDefault="00367C0A" w:rsidP="007E216D">
      <w:pPr>
        <w:spacing w:after="240"/>
        <w:rPr>
          <w:u w:val="single"/>
          <w:lang w:val="es-ES"/>
        </w:rPr>
      </w:pPr>
    </w:p>
    <w:p w14:paraId="7425CDFE" w14:textId="47B727E3" w:rsidR="007E216D" w:rsidRPr="007E216D" w:rsidRDefault="007E216D" w:rsidP="007E216D">
      <w:pPr>
        <w:spacing w:after="240"/>
        <w:rPr>
          <w:u w:val="single"/>
          <w:lang w:val="es-ES"/>
        </w:rPr>
      </w:pPr>
      <w:r w:rsidRPr="007E216D">
        <w:rPr>
          <w:u w:val="single"/>
          <w:lang w:val="es-ES"/>
        </w:rPr>
        <w:lastRenderedPageBreak/>
        <w:t>Nivel de desembolso de los fondos</w:t>
      </w:r>
    </w:p>
    <w:p w14:paraId="695C72C5" w14:textId="77777777" w:rsidR="007E216D" w:rsidRPr="00367C0A" w:rsidRDefault="007E216D" w:rsidP="007E216D">
      <w:pPr>
        <w:pStyle w:val="Heading1"/>
        <w:rPr>
          <w:lang w:val="es-ES"/>
        </w:rPr>
      </w:pPr>
      <w:r w:rsidRPr="007E216D">
        <w:rPr>
          <w:lang w:val="es-ES"/>
        </w:rPr>
        <w:t xml:space="preserve">A fecha de marzo de 2021, se habían desembolsado 888 409 $EUA de los 908 953 $EUA aprobados hasta el momento, </w:t>
      </w:r>
      <w:r w:rsidRPr="00367C0A">
        <w:rPr>
          <w:lang w:val="es-ES"/>
        </w:rPr>
        <w:t>tal como se muestra en el Cuadro 2. El saldo de 20 544 $EUA se desembolsará entre 2021 y 2023.</w:t>
      </w:r>
    </w:p>
    <w:p w14:paraId="1AABE62E" w14:textId="77777777" w:rsidR="007E216D" w:rsidRPr="007E216D" w:rsidRDefault="007E216D" w:rsidP="007E216D">
      <w:pPr>
        <w:rPr>
          <w:b/>
          <w:lang w:val="es-ES"/>
        </w:rPr>
      </w:pPr>
      <w:r w:rsidRPr="007E216D">
        <w:rPr>
          <w:b/>
          <w:lang w:val="es-ES"/>
        </w:rPr>
        <w:t>Cuadro 2. Informe financiero de la etapa I del PGEH de Bosnia y Herzegovina ($EUA)</w:t>
      </w:r>
    </w:p>
    <w:tbl>
      <w:tblPr>
        <w:tblW w:w="9351" w:type="dxa"/>
        <w:tblLayout w:type="fixed"/>
        <w:tblLook w:val="04A0" w:firstRow="1" w:lastRow="0" w:firstColumn="1" w:lastColumn="0" w:noHBand="0" w:noVBand="1"/>
      </w:tblPr>
      <w:tblGrid>
        <w:gridCol w:w="2337"/>
        <w:gridCol w:w="2338"/>
        <w:gridCol w:w="2338"/>
        <w:gridCol w:w="2338"/>
      </w:tblGrid>
      <w:tr w:rsidR="007E216D" w:rsidRPr="00694D6C" w14:paraId="1C62265D" w14:textId="77777777" w:rsidTr="00C25C3E">
        <w:trPr>
          <w:tblHeader/>
        </w:trPr>
        <w:tc>
          <w:tcPr>
            <w:tcW w:w="2337"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4FAA3ACB" w14:textId="77777777" w:rsidR="007E216D" w:rsidRPr="00367C0A" w:rsidRDefault="007E216D" w:rsidP="00C25C3E">
            <w:pPr>
              <w:jc w:val="left"/>
              <w:rPr>
                <w:b/>
                <w:color w:val="000000"/>
                <w:sz w:val="20"/>
                <w:szCs w:val="20"/>
                <w:lang w:val="es-ES"/>
              </w:rPr>
            </w:pPr>
            <w:r w:rsidRPr="00367C0A">
              <w:rPr>
                <w:b/>
                <w:color w:val="000000"/>
                <w:sz w:val="20"/>
                <w:szCs w:val="20"/>
                <w:lang w:val="es-ES"/>
              </w:rPr>
              <w:t>Tramo de financiación</w:t>
            </w:r>
          </w:p>
        </w:tc>
        <w:tc>
          <w:tcPr>
            <w:tcW w:w="2338"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509E4D8B" w14:textId="77777777" w:rsidR="007E216D" w:rsidRPr="00367C0A" w:rsidRDefault="007E216D" w:rsidP="00C25C3E">
            <w:pPr>
              <w:jc w:val="center"/>
              <w:rPr>
                <w:b/>
                <w:color w:val="000000"/>
                <w:sz w:val="20"/>
                <w:szCs w:val="20"/>
                <w:lang w:val="es-ES"/>
              </w:rPr>
            </w:pPr>
            <w:r w:rsidRPr="00367C0A">
              <w:rPr>
                <w:b/>
                <w:color w:val="000000"/>
                <w:sz w:val="20"/>
                <w:szCs w:val="20"/>
                <w:lang w:val="es-ES"/>
              </w:rPr>
              <w:t>Fondos aprobados</w:t>
            </w:r>
          </w:p>
        </w:tc>
        <w:tc>
          <w:tcPr>
            <w:tcW w:w="2338"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411B87E" w14:textId="77777777" w:rsidR="007E216D" w:rsidRPr="00367C0A" w:rsidRDefault="007E216D" w:rsidP="00C25C3E">
            <w:pPr>
              <w:jc w:val="center"/>
              <w:rPr>
                <w:b/>
                <w:color w:val="000000"/>
                <w:sz w:val="20"/>
                <w:szCs w:val="20"/>
                <w:lang w:val="es-ES"/>
              </w:rPr>
            </w:pPr>
            <w:r w:rsidRPr="00367C0A">
              <w:rPr>
                <w:b/>
                <w:color w:val="000000"/>
                <w:sz w:val="20"/>
                <w:szCs w:val="20"/>
                <w:lang w:val="es-ES"/>
              </w:rPr>
              <w:t>Fondos desembolsados</w:t>
            </w:r>
          </w:p>
        </w:tc>
        <w:tc>
          <w:tcPr>
            <w:tcW w:w="2338"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16DFA24D" w14:textId="77777777" w:rsidR="007E216D" w:rsidRPr="00367C0A" w:rsidRDefault="007E216D" w:rsidP="00C25C3E">
            <w:pPr>
              <w:jc w:val="center"/>
              <w:rPr>
                <w:b/>
                <w:color w:val="000000"/>
                <w:sz w:val="20"/>
                <w:szCs w:val="20"/>
                <w:lang w:val="es-ES"/>
              </w:rPr>
            </w:pPr>
            <w:r w:rsidRPr="00367C0A">
              <w:rPr>
                <w:b/>
                <w:color w:val="000000"/>
                <w:sz w:val="20"/>
                <w:szCs w:val="20"/>
                <w:lang w:val="es-ES"/>
              </w:rPr>
              <w:t>Tasa de desembolso (%)</w:t>
            </w:r>
          </w:p>
        </w:tc>
      </w:tr>
      <w:tr w:rsidR="007E216D" w:rsidRPr="00694D6C" w14:paraId="180C2C51" w14:textId="77777777" w:rsidTr="00C25C3E">
        <w:tc>
          <w:tcPr>
            <w:tcW w:w="2337"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7C666EB6" w14:textId="77777777" w:rsidR="007E216D" w:rsidRPr="00367C0A" w:rsidRDefault="007E216D" w:rsidP="00C25C3E">
            <w:pPr>
              <w:jc w:val="left"/>
              <w:rPr>
                <w:color w:val="000000"/>
                <w:sz w:val="20"/>
                <w:szCs w:val="20"/>
                <w:lang w:val="es-ES"/>
              </w:rPr>
            </w:pPr>
            <w:r w:rsidRPr="00367C0A">
              <w:rPr>
                <w:color w:val="000000"/>
                <w:sz w:val="20"/>
                <w:szCs w:val="20"/>
                <w:lang w:val="es-ES"/>
              </w:rPr>
              <w:t>Primero</w:t>
            </w:r>
          </w:p>
        </w:tc>
        <w:tc>
          <w:tcPr>
            <w:tcW w:w="2338"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00B22D6A" w14:textId="77777777" w:rsidR="007E216D" w:rsidRPr="00367C0A" w:rsidRDefault="007E216D" w:rsidP="00C25C3E">
            <w:pPr>
              <w:jc w:val="right"/>
              <w:rPr>
                <w:color w:val="000000"/>
                <w:sz w:val="20"/>
                <w:szCs w:val="20"/>
                <w:lang w:val="es-ES"/>
              </w:rPr>
            </w:pPr>
            <w:r w:rsidRPr="00367C0A">
              <w:rPr>
                <w:sz w:val="20"/>
                <w:szCs w:val="20"/>
                <w:lang w:val="es-ES"/>
              </w:rPr>
              <w:t>631 282</w:t>
            </w:r>
          </w:p>
        </w:tc>
        <w:tc>
          <w:tcPr>
            <w:tcW w:w="2338" w:type="dxa"/>
            <w:tcBorders>
              <w:top w:val="nil"/>
              <w:left w:val="single" w:sz="4" w:space="0" w:color="auto"/>
              <w:bottom w:val="single" w:sz="4" w:space="0" w:color="auto"/>
              <w:right w:val="single" w:sz="4" w:space="0" w:color="auto"/>
            </w:tcBorders>
            <w:shd w:val="clear" w:color="auto" w:fill="auto"/>
            <w:noWrap/>
            <w:tcMar>
              <w:left w:w="72" w:type="dxa"/>
              <w:right w:w="115" w:type="dxa"/>
            </w:tcMar>
            <w:vAlign w:val="center"/>
            <w:hideMark/>
          </w:tcPr>
          <w:p w14:paraId="4E84E132" w14:textId="77777777" w:rsidR="007E216D" w:rsidRPr="00367C0A" w:rsidRDefault="007E216D" w:rsidP="00C25C3E">
            <w:pPr>
              <w:jc w:val="right"/>
              <w:rPr>
                <w:color w:val="000000"/>
                <w:sz w:val="20"/>
                <w:szCs w:val="20"/>
                <w:lang w:val="es-ES"/>
              </w:rPr>
            </w:pPr>
            <w:r w:rsidRPr="00367C0A">
              <w:rPr>
                <w:sz w:val="20"/>
                <w:szCs w:val="20"/>
                <w:lang w:val="es-ES"/>
              </w:rPr>
              <w:t>631 282</w:t>
            </w:r>
          </w:p>
        </w:tc>
        <w:tc>
          <w:tcPr>
            <w:tcW w:w="233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AC02304" w14:textId="77777777" w:rsidR="007E216D" w:rsidRPr="00367C0A" w:rsidRDefault="007E216D" w:rsidP="00C25C3E">
            <w:pPr>
              <w:jc w:val="center"/>
              <w:rPr>
                <w:color w:val="000000"/>
                <w:sz w:val="20"/>
                <w:szCs w:val="20"/>
                <w:lang w:val="es-ES"/>
              </w:rPr>
            </w:pPr>
            <w:r w:rsidRPr="00367C0A">
              <w:rPr>
                <w:color w:val="000000"/>
                <w:sz w:val="20"/>
                <w:szCs w:val="20"/>
                <w:lang w:val="es-ES"/>
              </w:rPr>
              <w:t>100</w:t>
            </w:r>
          </w:p>
        </w:tc>
      </w:tr>
      <w:tr w:rsidR="007E216D" w:rsidRPr="00694D6C" w14:paraId="7C713EE9" w14:textId="77777777" w:rsidTr="00C25C3E">
        <w:tc>
          <w:tcPr>
            <w:tcW w:w="2337"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260CED6E" w14:textId="77777777" w:rsidR="007E216D" w:rsidRPr="00367C0A" w:rsidRDefault="007E216D" w:rsidP="00C25C3E">
            <w:pPr>
              <w:jc w:val="left"/>
              <w:rPr>
                <w:color w:val="000000"/>
                <w:sz w:val="20"/>
                <w:szCs w:val="20"/>
                <w:lang w:val="es-ES"/>
              </w:rPr>
            </w:pPr>
            <w:r w:rsidRPr="00367C0A">
              <w:rPr>
                <w:color w:val="000000"/>
                <w:sz w:val="20"/>
                <w:szCs w:val="20"/>
                <w:lang w:val="es-ES"/>
              </w:rPr>
              <w:t>Segundo</w:t>
            </w:r>
          </w:p>
        </w:tc>
        <w:tc>
          <w:tcPr>
            <w:tcW w:w="2338"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58FD4BCF" w14:textId="77777777" w:rsidR="007E216D" w:rsidRPr="00367C0A" w:rsidRDefault="007E216D" w:rsidP="00C25C3E">
            <w:pPr>
              <w:jc w:val="right"/>
              <w:rPr>
                <w:color w:val="000000"/>
                <w:sz w:val="20"/>
                <w:szCs w:val="20"/>
                <w:lang w:val="es-ES"/>
              </w:rPr>
            </w:pPr>
            <w:r w:rsidRPr="00367C0A">
              <w:rPr>
                <w:sz w:val="20"/>
                <w:szCs w:val="20"/>
                <w:lang w:val="es-ES"/>
              </w:rPr>
              <w:t>128 979*</w:t>
            </w:r>
          </w:p>
        </w:tc>
        <w:tc>
          <w:tcPr>
            <w:tcW w:w="2338" w:type="dxa"/>
            <w:tcBorders>
              <w:top w:val="nil"/>
              <w:left w:val="single" w:sz="4" w:space="0" w:color="auto"/>
              <w:bottom w:val="single" w:sz="4" w:space="0" w:color="auto"/>
              <w:right w:val="single" w:sz="4" w:space="0" w:color="auto"/>
            </w:tcBorders>
            <w:shd w:val="clear" w:color="auto" w:fill="auto"/>
            <w:noWrap/>
            <w:tcMar>
              <w:left w:w="72" w:type="dxa"/>
              <w:right w:w="115" w:type="dxa"/>
            </w:tcMar>
            <w:vAlign w:val="center"/>
            <w:hideMark/>
          </w:tcPr>
          <w:p w14:paraId="08521C8B" w14:textId="77777777" w:rsidR="007E216D" w:rsidRPr="00367C0A" w:rsidRDefault="007E216D" w:rsidP="00C25C3E">
            <w:pPr>
              <w:jc w:val="right"/>
              <w:rPr>
                <w:color w:val="000000"/>
                <w:sz w:val="20"/>
                <w:szCs w:val="20"/>
                <w:lang w:val="es-ES"/>
              </w:rPr>
            </w:pPr>
            <w:r w:rsidRPr="00367C0A">
              <w:rPr>
                <w:sz w:val="20"/>
                <w:szCs w:val="20"/>
                <w:lang w:val="es-ES"/>
              </w:rPr>
              <w:t>128 979</w:t>
            </w:r>
          </w:p>
        </w:tc>
        <w:tc>
          <w:tcPr>
            <w:tcW w:w="233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11DB9E4" w14:textId="77777777" w:rsidR="007E216D" w:rsidRPr="00367C0A" w:rsidRDefault="007E216D" w:rsidP="00C25C3E">
            <w:pPr>
              <w:jc w:val="center"/>
              <w:rPr>
                <w:color w:val="000000"/>
                <w:sz w:val="20"/>
                <w:szCs w:val="20"/>
                <w:lang w:val="es-ES"/>
              </w:rPr>
            </w:pPr>
            <w:r w:rsidRPr="00367C0A">
              <w:rPr>
                <w:color w:val="000000"/>
                <w:sz w:val="20"/>
                <w:szCs w:val="20"/>
                <w:lang w:val="es-ES"/>
              </w:rPr>
              <w:t>100</w:t>
            </w:r>
          </w:p>
        </w:tc>
      </w:tr>
      <w:tr w:rsidR="007E216D" w:rsidRPr="00694D6C" w14:paraId="21B837C4" w14:textId="77777777" w:rsidTr="00C25C3E">
        <w:tc>
          <w:tcPr>
            <w:tcW w:w="2337"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1F875DBE" w14:textId="77777777" w:rsidR="007E216D" w:rsidRPr="00367C0A" w:rsidRDefault="007E216D" w:rsidP="00C25C3E">
            <w:pPr>
              <w:jc w:val="left"/>
              <w:rPr>
                <w:color w:val="000000"/>
                <w:sz w:val="20"/>
                <w:szCs w:val="20"/>
                <w:lang w:val="es-ES"/>
              </w:rPr>
            </w:pPr>
            <w:r w:rsidRPr="00367C0A">
              <w:rPr>
                <w:color w:val="000000"/>
                <w:sz w:val="20"/>
                <w:szCs w:val="20"/>
                <w:lang w:val="es-ES"/>
              </w:rPr>
              <w:t>Tercero</w:t>
            </w:r>
          </w:p>
        </w:tc>
        <w:tc>
          <w:tcPr>
            <w:tcW w:w="2338"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2724077C" w14:textId="77777777" w:rsidR="007E216D" w:rsidRPr="00367C0A" w:rsidRDefault="007E216D" w:rsidP="00C25C3E">
            <w:pPr>
              <w:jc w:val="right"/>
              <w:rPr>
                <w:color w:val="000000"/>
                <w:sz w:val="20"/>
                <w:szCs w:val="20"/>
                <w:lang w:val="es-ES"/>
              </w:rPr>
            </w:pPr>
            <w:r w:rsidRPr="00367C0A">
              <w:rPr>
                <w:sz w:val="20"/>
                <w:szCs w:val="20"/>
                <w:lang w:val="es-ES"/>
              </w:rPr>
              <w:t>117 692</w:t>
            </w:r>
          </w:p>
        </w:tc>
        <w:tc>
          <w:tcPr>
            <w:tcW w:w="2338" w:type="dxa"/>
            <w:tcBorders>
              <w:top w:val="nil"/>
              <w:left w:val="single" w:sz="4" w:space="0" w:color="auto"/>
              <w:bottom w:val="single" w:sz="4" w:space="0" w:color="auto"/>
              <w:right w:val="single" w:sz="4" w:space="0" w:color="auto"/>
            </w:tcBorders>
            <w:shd w:val="clear" w:color="auto" w:fill="auto"/>
            <w:noWrap/>
            <w:tcMar>
              <w:left w:w="72" w:type="dxa"/>
              <w:right w:w="115" w:type="dxa"/>
            </w:tcMar>
            <w:vAlign w:val="center"/>
            <w:hideMark/>
          </w:tcPr>
          <w:p w14:paraId="2C3FE223" w14:textId="77777777" w:rsidR="007E216D" w:rsidRPr="00367C0A" w:rsidRDefault="007E216D" w:rsidP="00C25C3E">
            <w:pPr>
              <w:jc w:val="right"/>
              <w:rPr>
                <w:color w:val="000000"/>
                <w:sz w:val="20"/>
                <w:szCs w:val="20"/>
                <w:lang w:val="es-ES"/>
              </w:rPr>
            </w:pPr>
            <w:r w:rsidRPr="00367C0A">
              <w:rPr>
                <w:sz w:val="20"/>
                <w:szCs w:val="20"/>
                <w:lang w:val="es-ES"/>
              </w:rPr>
              <w:t>117 692</w:t>
            </w:r>
          </w:p>
        </w:tc>
        <w:tc>
          <w:tcPr>
            <w:tcW w:w="233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9D31422" w14:textId="77777777" w:rsidR="007E216D" w:rsidRPr="00367C0A" w:rsidRDefault="007E216D" w:rsidP="00C25C3E">
            <w:pPr>
              <w:jc w:val="center"/>
              <w:rPr>
                <w:color w:val="000000"/>
                <w:sz w:val="20"/>
                <w:szCs w:val="20"/>
                <w:lang w:val="es-ES"/>
              </w:rPr>
            </w:pPr>
            <w:r w:rsidRPr="00367C0A">
              <w:rPr>
                <w:color w:val="000000"/>
                <w:sz w:val="20"/>
                <w:szCs w:val="20"/>
                <w:lang w:val="es-ES"/>
              </w:rPr>
              <w:t>100</w:t>
            </w:r>
          </w:p>
        </w:tc>
      </w:tr>
      <w:tr w:rsidR="007E216D" w:rsidRPr="00694D6C" w14:paraId="13639968" w14:textId="77777777" w:rsidTr="00C25C3E">
        <w:tc>
          <w:tcPr>
            <w:tcW w:w="2337"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tcPr>
          <w:p w14:paraId="334024C2" w14:textId="77777777" w:rsidR="007E216D" w:rsidRPr="00B07F24" w:rsidRDefault="007E216D" w:rsidP="00C25C3E">
            <w:pPr>
              <w:jc w:val="left"/>
              <w:rPr>
                <w:color w:val="000000"/>
                <w:sz w:val="20"/>
                <w:szCs w:val="20"/>
              </w:rPr>
            </w:pPr>
            <w:r>
              <w:rPr>
                <w:color w:val="000000"/>
                <w:sz w:val="20"/>
                <w:szCs w:val="20"/>
              </w:rPr>
              <w:t>Cuarto</w:t>
            </w:r>
          </w:p>
        </w:tc>
        <w:tc>
          <w:tcPr>
            <w:tcW w:w="2338" w:type="dxa"/>
            <w:tcBorders>
              <w:top w:val="nil"/>
              <w:left w:val="nil"/>
              <w:bottom w:val="single" w:sz="4" w:space="0" w:color="auto"/>
              <w:right w:val="single" w:sz="4" w:space="0" w:color="auto"/>
            </w:tcBorders>
            <w:shd w:val="clear" w:color="auto" w:fill="auto"/>
            <w:noWrap/>
            <w:tcMar>
              <w:left w:w="72" w:type="dxa"/>
              <w:right w:w="115" w:type="dxa"/>
            </w:tcMar>
            <w:vAlign w:val="center"/>
          </w:tcPr>
          <w:p w14:paraId="3ECEF60D" w14:textId="77777777" w:rsidR="007E216D" w:rsidRPr="00B07F24" w:rsidRDefault="007E216D" w:rsidP="00C25C3E">
            <w:pPr>
              <w:jc w:val="right"/>
              <w:rPr>
                <w:color w:val="000000"/>
                <w:sz w:val="20"/>
                <w:szCs w:val="20"/>
              </w:rPr>
            </w:pPr>
            <w:r>
              <w:rPr>
                <w:sz w:val="20"/>
                <w:szCs w:val="20"/>
              </w:rPr>
              <w:t>31 000</w:t>
            </w:r>
          </w:p>
        </w:tc>
        <w:tc>
          <w:tcPr>
            <w:tcW w:w="2338" w:type="dxa"/>
            <w:tcBorders>
              <w:top w:val="nil"/>
              <w:left w:val="single" w:sz="4" w:space="0" w:color="auto"/>
              <w:bottom w:val="single" w:sz="4" w:space="0" w:color="auto"/>
              <w:right w:val="single" w:sz="4" w:space="0" w:color="auto"/>
            </w:tcBorders>
            <w:shd w:val="clear" w:color="auto" w:fill="auto"/>
            <w:noWrap/>
            <w:tcMar>
              <w:left w:w="72" w:type="dxa"/>
              <w:right w:w="115" w:type="dxa"/>
            </w:tcMar>
            <w:vAlign w:val="center"/>
          </w:tcPr>
          <w:p w14:paraId="24C226D1" w14:textId="77777777" w:rsidR="007E216D" w:rsidRPr="00B07F24" w:rsidRDefault="007E216D" w:rsidP="00C25C3E">
            <w:pPr>
              <w:jc w:val="right"/>
              <w:rPr>
                <w:color w:val="000000"/>
                <w:sz w:val="20"/>
                <w:szCs w:val="20"/>
              </w:rPr>
            </w:pPr>
            <w:r>
              <w:rPr>
                <w:color w:val="000000"/>
                <w:sz w:val="20"/>
                <w:szCs w:val="20"/>
              </w:rPr>
              <w:t>10 456</w:t>
            </w:r>
          </w:p>
        </w:tc>
        <w:tc>
          <w:tcPr>
            <w:tcW w:w="2338" w:type="dxa"/>
            <w:tcBorders>
              <w:top w:val="nil"/>
              <w:left w:val="nil"/>
              <w:bottom w:val="single" w:sz="4" w:space="0" w:color="auto"/>
              <w:right w:val="single" w:sz="4" w:space="0" w:color="auto"/>
            </w:tcBorders>
            <w:shd w:val="clear" w:color="auto" w:fill="auto"/>
            <w:noWrap/>
            <w:tcMar>
              <w:left w:w="72" w:type="dxa"/>
              <w:right w:w="72" w:type="dxa"/>
            </w:tcMar>
            <w:vAlign w:val="bottom"/>
          </w:tcPr>
          <w:p w14:paraId="4757EE73" w14:textId="77777777" w:rsidR="007E216D" w:rsidRPr="00B07F24" w:rsidRDefault="007E216D" w:rsidP="00C25C3E">
            <w:pPr>
              <w:jc w:val="center"/>
              <w:rPr>
                <w:color w:val="000000"/>
                <w:sz w:val="20"/>
                <w:szCs w:val="20"/>
              </w:rPr>
            </w:pPr>
            <w:r>
              <w:rPr>
                <w:color w:val="000000"/>
                <w:sz w:val="20"/>
                <w:szCs w:val="20"/>
              </w:rPr>
              <w:t>34</w:t>
            </w:r>
          </w:p>
        </w:tc>
      </w:tr>
      <w:tr w:rsidR="007E216D" w:rsidRPr="00694D6C" w14:paraId="6636BEF4" w14:textId="77777777" w:rsidTr="00C25C3E">
        <w:tc>
          <w:tcPr>
            <w:tcW w:w="2337"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6F00E646" w14:textId="77777777" w:rsidR="007E216D" w:rsidRPr="00B07F24" w:rsidRDefault="007E216D" w:rsidP="00C25C3E">
            <w:pPr>
              <w:jc w:val="left"/>
              <w:rPr>
                <w:b/>
                <w:color w:val="000000"/>
                <w:sz w:val="20"/>
                <w:szCs w:val="20"/>
              </w:rPr>
            </w:pPr>
            <w:r>
              <w:rPr>
                <w:b/>
                <w:color w:val="000000"/>
                <w:sz w:val="20"/>
                <w:szCs w:val="20"/>
              </w:rPr>
              <w:t>Total</w:t>
            </w:r>
          </w:p>
        </w:tc>
        <w:tc>
          <w:tcPr>
            <w:tcW w:w="2338"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108EEDD0" w14:textId="77777777" w:rsidR="007E216D" w:rsidRPr="00B07F24" w:rsidRDefault="007E216D" w:rsidP="00C25C3E">
            <w:pPr>
              <w:jc w:val="right"/>
              <w:rPr>
                <w:b/>
                <w:color w:val="000000"/>
                <w:sz w:val="20"/>
                <w:szCs w:val="20"/>
              </w:rPr>
            </w:pPr>
            <w:r>
              <w:rPr>
                <w:sz w:val="20"/>
                <w:szCs w:val="20"/>
              </w:rPr>
              <w:t>908 953</w:t>
            </w:r>
          </w:p>
        </w:tc>
        <w:tc>
          <w:tcPr>
            <w:tcW w:w="2338" w:type="dxa"/>
            <w:tcBorders>
              <w:top w:val="nil"/>
              <w:left w:val="single" w:sz="4" w:space="0" w:color="auto"/>
              <w:bottom w:val="single" w:sz="4" w:space="0" w:color="auto"/>
              <w:right w:val="single" w:sz="4" w:space="0" w:color="auto"/>
            </w:tcBorders>
            <w:shd w:val="clear" w:color="auto" w:fill="auto"/>
            <w:noWrap/>
            <w:tcMar>
              <w:left w:w="72" w:type="dxa"/>
              <w:right w:w="115" w:type="dxa"/>
            </w:tcMar>
            <w:vAlign w:val="center"/>
            <w:hideMark/>
          </w:tcPr>
          <w:p w14:paraId="56460B12" w14:textId="77777777" w:rsidR="007E216D" w:rsidRPr="00B07F24" w:rsidRDefault="007E216D" w:rsidP="00C25C3E">
            <w:pPr>
              <w:jc w:val="right"/>
              <w:rPr>
                <w:b/>
                <w:color w:val="000000"/>
                <w:sz w:val="20"/>
                <w:szCs w:val="20"/>
              </w:rPr>
            </w:pPr>
            <w:r>
              <w:rPr>
                <w:sz w:val="20"/>
                <w:szCs w:val="20"/>
              </w:rPr>
              <w:t>888 409</w:t>
            </w:r>
          </w:p>
        </w:tc>
        <w:tc>
          <w:tcPr>
            <w:tcW w:w="2338"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8238874" w14:textId="77777777" w:rsidR="007E216D" w:rsidRPr="00B07F24" w:rsidRDefault="007E216D" w:rsidP="00C25C3E">
            <w:pPr>
              <w:jc w:val="center"/>
              <w:rPr>
                <w:color w:val="000000"/>
                <w:sz w:val="20"/>
                <w:szCs w:val="20"/>
              </w:rPr>
            </w:pPr>
            <w:r>
              <w:rPr>
                <w:color w:val="000000"/>
                <w:sz w:val="20"/>
                <w:szCs w:val="20"/>
              </w:rPr>
              <w:t>98</w:t>
            </w:r>
          </w:p>
        </w:tc>
      </w:tr>
    </w:tbl>
    <w:p w14:paraId="5D48774C" w14:textId="7F9504C0" w:rsidR="007E216D" w:rsidRPr="007E216D" w:rsidRDefault="007E216D" w:rsidP="007E216D">
      <w:pPr>
        <w:rPr>
          <w:sz w:val="19"/>
          <w:szCs w:val="19"/>
          <w:lang w:val="es-ES"/>
        </w:rPr>
      </w:pPr>
      <w:r w:rsidRPr="007E216D">
        <w:rPr>
          <w:sz w:val="19"/>
          <w:szCs w:val="19"/>
          <w:lang w:val="es-ES"/>
        </w:rPr>
        <w:t>* Tras la aplicación de una penalización del 10</w:t>
      </w:r>
      <w:r w:rsidR="00E44374">
        <w:rPr>
          <w:sz w:val="19"/>
          <w:szCs w:val="19"/>
          <w:lang w:val="es-ES"/>
        </w:rPr>
        <w:t xml:space="preserve"> por ciento</w:t>
      </w:r>
      <w:r w:rsidRPr="007E216D">
        <w:rPr>
          <w:sz w:val="19"/>
          <w:szCs w:val="19"/>
          <w:lang w:val="es-ES"/>
        </w:rPr>
        <w:t xml:space="preserve"> sobre la financiación acordada de 143,310 $EUA (decisión 72/31(d)).</w:t>
      </w:r>
    </w:p>
    <w:p w14:paraId="40158496" w14:textId="77777777" w:rsidR="007E216D" w:rsidRPr="007E216D" w:rsidRDefault="007E216D" w:rsidP="007E216D">
      <w:pPr>
        <w:spacing w:before="240"/>
        <w:rPr>
          <w:u w:val="single"/>
          <w:lang w:val="es-ES"/>
        </w:rPr>
      </w:pPr>
      <w:r w:rsidRPr="007E216D">
        <w:rPr>
          <w:u w:val="single"/>
          <w:lang w:val="es-ES"/>
        </w:rPr>
        <w:t>Plan de ejecución del quinto, y último, tramo del PGEH</w:t>
      </w:r>
    </w:p>
    <w:p w14:paraId="148C5080" w14:textId="77777777" w:rsidR="007E216D" w:rsidRPr="001E02D7" w:rsidRDefault="007E216D" w:rsidP="007E216D">
      <w:pPr>
        <w:rPr>
          <w:lang w:val="es-ES"/>
        </w:rPr>
      </w:pPr>
    </w:p>
    <w:p w14:paraId="65F90874" w14:textId="77777777" w:rsidR="007E216D" w:rsidRPr="007E216D" w:rsidRDefault="007E216D" w:rsidP="007E216D">
      <w:pPr>
        <w:pStyle w:val="Heading1"/>
        <w:rPr>
          <w:lang w:val="es-ES"/>
        </w:rPr>
      </w:pPr>
      <w:r w:rsidRPr="007E216D">
        <w:rPr>
          <w:lang w:val="es-ES"/>
        </w:rPr>
        <w:t>Entre junio de 2021 y diciembre de 2022, se ejecutarán las siguientes actividades:</w:t>
      </w:r>
    </w:p>
    <w:p w14:paraId="1DC62EB2" w14:textId="77777777" w:rsidR="007E216D" w:rsidRPr="007E216D" w:rsidRDefault="007E216D" w:rsidP="007E216D">
      <w:pPr>
        <w:pStyle w:val="Heading2"/>
        <w:rPr>
          <w:lang w:val="es-ES"/>
        </w:rPr>
      </w:pPr>
      <w:r w:rsidRPr="007E216D">
        <w:rPr>
          <w:lang w:val="es-ES"/>
        </w:rPr>
        <w:t>Cuatro talleres de capacitación destinados a 16 funcionarios de aduanas para controlar el comercio de HCFC y dos formaciones de ocho inspectores ambientales sobre el Protocolo de Montreal y el uso de equipos de identificación de refrigerantes (24 000 $EUA).</w:t>
      </w:r>
    </w:p>
    <w:p w14:paraId="56FA335C" w14:textId="77777777" w:rsidR="007E216D" w:rsidRPr="007E216D" w:rsidRDefault="007E216D" w:rsidP="007E216D">
      <w:pPr>
        <w:pStyle w:val="Heading2"/>
        <w:spacing w:after="360"/>
        <w:rPr>
          <w:lang w:val="es-ES"/>
        </w:rPr>
      </w:pPr>
      <w:r w:rsidRPr="007E216D">
        <w:rPr>
          <w:lang w:val="es-ES"/>
        </w:rPr>
        <w:t>Actividades de sensibilización del público y supervisión (6 000 $EUA).</w:t>
      </w:r>
    </w:p>
    <w:p w14:paraId="57914250" w14:textId="77777777" w:rsidR="007E216D" w:rsidRPr="007E216D" w:rsidRDefault="007E216D" w:rsidP="007E216D">
      <w:pPr>
        <w:spacing w:after="240"/>
        <w:jc w:val="center"/>
        <w:rPr>
          <w:b/>
          <w:lang w:val="es-ES"/>
        </w:rPr>
      </w:pPr>
      <w:r w:rsidRPr="007E216D">
        <w:rPr>
          <w:b/>
          <w:lang w:val="es-ES"/>
        </w:rPr>
        <w:t>OBSERVACIONES Y RECOMENDACIÓN DE LA SECRETARÍA</w:t>
      </w:r>
    </w:p>
    <w:p w14:paraId="7AA9D47F" w14:textId="77777777" w:rsidR="007E216D" w:rsidRPr="007E216D" w:rsidRDefault="007E216D" w:rsidP="007E216D">
      <w:pPr>
        <w:rPr>
          <w:b/>
          <w:lang w:val="es-ES"/>
        </w:rPr>
      </w:pPr>
      <w:r w:rsidRPr="007E216D">
        <w:rPr>
          <w:b/>
          <w:lang w:val="es-ES"/>
        </w:rPr>
        <w:t>OBSERVACIONES</w:t>
      </w:r>
    </w:p>
    <w:p w14:paraId="6049F961" w14:textId="77777777" w:rsidR="007E216D" w:rsidRPr="001E02D7" w:rsidRDefault="007E216D" w:rsidP="007E216D">
      <w:pPr>
        <w:rPr>
          <w:lang w:val="es-ES"/>
        </w:rPr>
      </w:pPr>
    </w:p>
    <w:p w14:paraId="10F0F826" w14:textId="77777777" w:rsidR="007E216D" w:rsidRPr="007E216D" w:rsidRDefault="007E216D" w:rsidP="007E216D">
      <w:pPr>
        <w:rPr>
          <w:u w:val="single"/>
          <w:lang w:val="es-ES"/>
        </w:rPr>
      </w:pPr>
      <w:r w:rsidRPr="007E216D">
        <w:rPr>
          <w:u w:val="single"/>
          <w:lang w:val="es-ES"/>
        </w:rPr>
        <w:t>Informe sobre la marcha de las actividades del cuarto tramo del PGEH</w:t>
      </w:r>
    </w:p>
    <w:p w14:paraId="076C9197" w14:textId="77777777" w:rsidR="007E216D" w:rsidRPr="001E02D7" w:rsidRDefault="007E216D" w:rsidP="007E216D">
      <w:pPr>
        <w:rPr>
          <w:lang w:val="es-ES"/>
        </w:rPr>
      </w:pPr>
    </w:p>
    <w:p w14:paraId="6B1A01C7" w14:textId="77777777" w:rsidR="007E216D" w:rsidRPr="00367C0A" w:rsidRDefault="007E216D" w:rsidP="007E216D">
      <w:pPr>
        <w:rPr>
          <w:i/>
          <w:lang w:val="es-ES"/>
        </w:rPr>
      </w:pPr>
      <w:r w:rsidRPr="00367C0A">
        <w:rPr>
          <w:i/>
          <w:lang w:val="es-ES"/>
        </w:rPr>
        <w:t>Marco jurídico</w:t>
      </w:r>
    </w:p>
    <w:p w14:paraId="5FC32AC6" w14:textId="77777777" w:rsidR="007E216D" w:rsidRPr="006032CA" w:rsidRDefault="007E216D" w:rsidP="007E216D">
      <w:pPr>
        <w:rPr>
          <w:lang w:val="en-CA"/>
        </w:rPr>
      </w:pPr>
    </w:p>
    <w:p w14:paraId="5D4CD4F4" w14:textId="77777777" w:rsidR="007E216D" w:rsidRPr="007E216D" w:rsidRDefault="007E216D" w:rsidP="007E216D">
      <w:pPr>
        <w:pStyle w:val="Heading1"/>
        <w:rPr>
          <w:lang w:val="es-ES"/>
        </w:rPr>
      </w:pPr>
      <w:r w:rsidRPr="007E216D">
        <w:rPr>
          <w:lang w:val="es-ES"/>
        </w:rPr>
        <w:t>El Gobierno de Bosnia y Herzegovina ya ha fijado las cuotas de importación de HCFC para 2021, establecidas en 1,18 toneladas PAO, una cifra inferior a los objetivos de control del Protocolo de Montreal.</w:t>
      </w:r>
    </w:p>
    <w:p w14:paraId="67928B7A" w14:textId="77777777" w:rsidR="007E216D" w:rsidRPr="00367C0A" w:rsidRDefault="007E216D" w:rsidP="007E216D">
      <w:pPr>
        <w:rPr>
          <w:i/>
          <w:lang w:val="es-ES"/>
        </w:rPr>
      </w:pPr>
      <w:r w:rsidRPr="00367C0A">
        <w:rPr>
          <w:i/>
          <w:lang w:val="es-ES"/>
        </w:rPr>
        <w:t>Sector de fabricación</w:t>
      </w:r>
    </w:p>
    <w:p w14:paraId="7BFDA44E" w14:textId="77777777" w:rsidR="007E216D" w:rsidRPr="006032CA" w:rsidRDefault="007E216D" w:rsidP="007E216D">
      <w:pPr>
        <w:rPr>
          <w:lang w:val="en-CA"/>
        </w:rPr>
      </w:pPr>
    </w:p>
    <w:p w14:paraId="4C952E22" w14:textId="6E6E7D3D" w:rsidR="007E216D" w:rsidRPr="007E216D" w:rsidRDefault="007E216D" w:rsidP="007E216D">
      <w:pPr>
        <w:pStyle w:val="Heading1"/>
        <w:rPr>
          <w:lang w:val="es-ES"/>
        </w:rPr>
      </w:pPr>
      <w:r w:rsidRPr="007E216D">
        <w:rPr>
          <w:lang w:val="es-ES"/>
        </w:rPr>
        <w:t>La empresa SOKO decidió cerrar. Tras esto, y teniendo en cuenta la limitada financiación solicitada para el quinto tramo, se ha acordado que los fondos asociados con la conversión de esta empresa (32 206 $EUA, más gastos de apoyo para la ONUDI) se deduzcan de la etapa II.</w:t>
      </w:r>
    </w:p>
    <w:p w14:paraId="1217BA7A" w14:textId="77777777" w:rsidR="007E216D" w:rsidRPr="007E216D" w:rsidRDefault="007E216D" w:rsidP="007E216D">
      <w:pPr>
        <w:rPr>
          <w:i/>
          <w:lang w:val="es-ES"/>
        </w:rPr>
      </w:pPr>
      <w:r w:rsidRPr="007E216D">
        <w:rPr>
          <w:i/>
          <w:lang w:val="es-ES"/>
        </w:rPr>
        <w:t>Sector de mantenimiento de equipos de refrigeración</w:t>
      </w:r>
    </w:p>
    <w:p w14:paraId="335991EB" w14:textId="77777777" w:rsidR="007E216D" w:rsidRPr="001E02D7" w:rsidRDefault="007E216D" w:rsidP="007E216D">
      <w:pPr>
        <w:rPr>
          <w:lang w:val="es-ES"/>
        </w:rPr>
      </w:pPr>
    </w:p>
    <w:p w14:paraId="0E3FB5AC" w14:textId="267F3CC9" w:rsidR="007E216D" w:rsidRPr="007E216D" w:rsidRDefault="007E216D" w:rsidP="007E216D">
      <w:pPr>
        <w:pStyle w:val="Heading1"/>
        <w:rPr>
          <w:lang w:val="es-ES"/>
        </w:rPr>
      </w:pPr>
      <w:r w:rsidRPr="007E216D">
        <w:rPr>
          <w:lang w:val="es-ES"/>
        </w:rPr>
        <w:t>La Secretaría ha observado que no se ha impartido formación a ningún técnico desde la 82.</w:t>
      </w:r>
      <w:r w:rsidRPr="007E216D">
        <w:rPr>
          <w:vertAlign w:val="superscript"/>
          <w:lang w:val="es-ES"/>
        </w:rPr>
        <w:t>a</w:t>
      </w:r>
      <w:r w:rsidRPr="007E216D">
        <w:rPr>
          <w:lang w:val="es-ES"/>
        </w:rPr>
        <w:t xml:space="preserve"> reunión. La ONUDI aclaró que, aunque en la etapa I hasta la fecha se ha capacitado y certificado a 166 técnicos, también se ha capacitado a otros fuera del PGEH, incluido un número </w:t>
      </w:r>
      <w:r w:rsidR="00367C0A">
        <w:rPr>
          <w:lang w:val="es-ES"/>
        </w:rPr>
        <w:t>no conocido</w:t>
      </w:r>
      <w:r w:rsidRPr="007E216D">
        <w:rPr>
          <w:lang w:val="es-ES"/>
        </w:rPr>
        <w:t xml:space="preserve"> de técnicos formados en Croacia y Eslovenia por grandes empresas de mantenimiento antes de la creación de los centros de capacitación. Por otra parte, la asociación de equipos de refrigeración y aire acondicionado, fundada en 2015, imparte formación comercialmente. A pesar del elevado precio del HCFC-22 en comparación con otros refrigerantes, la demanda para recibir formación, así como la de realizar el mantenimiento por parte de técnicos certificados, es limitada; en la etapa II se quiere reforzar esa demanda mediante una mayor </w:t>
      </w:r>
      <w:r w:rsidRPr="007E216D">
        <w:rPr>
          <w:lang w:val="es-ES"/>
        </w:rPr>
        <w:lastRenderedPageBreak/>
        <w:t xml:space="preserve">vigilancia del código de buenas prácticas, la obligatoriedad de certificación de los técnicos, la elaboración de normativa que dé soporte a la eliminación de los HCFC y un mayor desarrollo de la infraestructura necesaria para la formación de técnicos. </w:t>
      </w:r>
    </w:p>
    <w:p w14:paraId="3D293E08" w14:textId="77777777" w:rsidR="007E216D" w:rsidRPr="00367C0A" w:rsidRDefault="007E216D" w:rsidP="007E216D">
      <w:pPr>
        <w:rPr>
          <w:lang w:val="es-ES"/>
        </w:rPr>
      </w:pPr>
      <w:r w:rsidRPr="00367C0A">
        <w:rPr>
          <w:u w:val="single"/>
          <w:lang w:val="es-ES"/>
        </w:rPr>
        <w:t>Finalización de la etapa I</w:t>
      </w:r>
    </w:p>
    <w:p w14:paraId="723D9BBC" w14:textId="77777777" w:rsidR="007E216D" w:rsidRPr="006032CA" w:rsidRDefault="007E216D" w:rsidP="007E216D">
      <w:pPr>
        <w:rPr>
          <w:i/>
          <w:lang w:val="en-CA"/>
        </w:rPr>
      </w:pPr>
    </w:p>
    <w:p w14:paraId="408C6B8A" w14:textId="777DBB2A" w:rsidR="007E216D" w:rsidRPr="00367C0A" w:rsidRDefault="007E216D" w:rsidP="00367C0A">
      <w:pPr>
        <w:pStyle w:val="Heading1"/>
        <w:suppressAutoHyphens/>
        <w:rPr>
          <w:lang w:val="es-ES"/>
        </w:rPr>
      </w:pPr>
      <w:r w:rsidRPr="007E216D">
        <w:rPr>
          <w:lang w:val="es-ES"/>
        </w:rPr>
        <w:t xml:space="preserve">El Gobierno de Bosnia y Herzegovina solicita prorrogar la fecha de finalización de la etapa I hasta el 31 de diciembre de 2022 </w:t>
      </w:r>
      <w:r w:rsidR="00367C0A">
        <w:rPr>
          <w:lang w:val="es-ES"/>
        </w:rPr>
        <w:t>como consecuencia de</w:t>
      </w:r>
      <w:r w:rsidRPr="007E216D">
        <w:rPr>
          <w:lang w:val="es-ES"/>
        </w:rPr>
        <w:t xml:space="preserve"> retrasos relacionados con la pandemia de la COVID-19. La Secretaría apoya esta prórroga y toma nota del continuado esfuerzo realizado por el Gobierno y la ONUDI para seguir ejecutando las actividades del PGEH a pesar de las dificultades introducidas por la pandemia de la </w:t>
      </w:r>
      <w:r w:rsidR="00367C0A" w:rsidRPr="00367C0A">
        <w:rPr>
          <w:lang w:val="es-ES"/>
        </w:rPr>
        <w:t>COVID-19.</w:t>
      </w:r>
    </w:p>
    <w:p w14:paraId="66066ADE" w14:textId="77777777" w:rsidR="007E216D" w:rsidRPr="007E216D" w:rsidRDefault="007E216D" w:rsidP="007E216D">
      <w:pPr>
        <w:keepNext/>
        <w:spacing w:after="240"/>
        <w:rPr>
          <w:u w:val="single"/>
          <w:lang w:val="es-ES"/>
        </w:rPr>
      </w:pPr>
      <w:r w:rsidRPr="007E216D">
        <w:rPr>
          <w:u w:val="single"/>
          <w:lang w:val="es-ES"/>
        </w:rPr>
        <w:t>Implantación de criterios de género</w:t>
      </w:r>
      <w:r w:rsidRPr="006032CA">
        <w:rPr>
          <w:rStyle w:val="FootnoteReference"/>
          <w:u w:val="single"/>
          <w:lang w:val="en-CA"/>
        </w:rPr>
        <w:footnoteReference w:id="5"/>
      </w:r>
    </w:p>
    <w:p w14:paraId="1F3EA968" w14:textId="77777777" w:rsidR="007E216D" w:rsidRPr="007E216D" w:rsidRDefault="007E216D" w:rsidP="007E216D">
      <w:pPr>
        <w:pStyle w:val="Heading1"/>
        <w:keepNext/>
        <w:autoSpaceDE w:val="0"/>
        <w:autoSpaceDN w:val="0"/>
        <w:adjustRightInd w:val="0"/>
        <w:rPr>
          <w:lang w:val="es-ES"/>
        </w:rPr>
      </w:pPr>
      <w:r w:rsidRPr="007E216D">
        <w:rPr>
          <w:lang w:val="es-ES"/>
        </w:rPr>
        <w:t>En la ejecución del quinto tramo de la etapa I, se aplicará un enfoque que incorpore las cuestiones de género. La Dependencia Nacional del Ozono recibirá apoyo de la ONUDI, que facilitará formación sobre cuestiones de género y otros materiales relevantes. Se empezarán a recopilar datos desagregados por sexos, siempre que sea posible, y a informar de ellos.</w:t>
      </w:r>
    </w:p>
    <w:p w14:paraId="41F5BDB1" w14:textId="77777777" w:rsidR="007E216D" w:rsidRPr="007E216D" w:rsidRDefault="007E216D" w:rsidP="007E216D">
      <w:pPr>
        <w:keepNext/>
        <w:keepLines/>
        <w:rPr>
          <w:u w:val="single"/>
          <w:lang w:val="es-ES"/>
        </w:rPr>
      </w:pPr>
      <w:r w:rsidRPr="007E216D">
        <w:rPr>
          <w:u w:val="single"/>
          <w:lang w:val="es-ES"/>
        </w:rPr>
        <w:t xml:space="preserve">Sostenibilidad de la eliminación de los HCFC </w:t>
      </w:r>
    </w:p>
    <w:p w14:paraId="0B7B1103" w14:textId="77777777" w:rsidR="007E216D" w:rsidRPr="001E02D7" w:rsidRDefault="007E216D" w:rsidP="007E216D">
      <w:pPr>
        <w:rPr>
          <w:u w:val="single"/>
          <w:lang w:val="es-ES"/>
        </w:rPr>
      </w:pPr>
    </w:p>
    <w:p w14:paraId="0B484E2D" w14:textId="2D82246F" w:rsidR="007E216D" w:rsidRPr="007E216D" w:rsidRDefault="007E216D" w:rsidP="007E216D">
      <w:pPr>
        <w:pStyle w:val="Heading1"/>
        <w:rPr>
          <w:lang w:val="es-ES"/>
        </w:rPr>
      </w:pPr>
      <w:r w:rsidRPr="007E216D">
        <w:rPr>
          <w:lang w:val="es-ES"/>
        </w:rPr>
        <w:t>La sostenibilidad de la eliminación de los HCFC se apoya en la vigilancia del sistema de concesión de licencias y cuotas y la inclusión de aspectos relacionados con las SAO en la capacitación del personal de aduanas; la conversión del sector de fabricación; y las prohibiciones de importar equipos que utilicen HCFC, así como de importar HCFC-141b puro o contenido en polioles premezclados (en vigor desde el 1 de enero de 2015 y el 1 de enero de 2016). La prohibición de importar sustancias controladas que ya han sido eliminadas y los equipos que las contengan garantiza la sostenibilidad de la eliminación de estas sustancias. Entre las actividades destinadas a reforzar el sector de mantenimiento se incluye la actualización del código de buenas prácticas del sector de refrigeración y aire acondicionado, la entrega de equipos a centros de formación y la capacitación de instructores y técnicos. La eficacia de la vigilancia que ejerce el país sobre las importaciones de sustancias controladas se pone de manifiesto tras recibir el Reconocimiento Global del Protocolo de Montreal para Funcionarios de Aduanas y Vigilancia por haber detectado equipos de HCFC importados tras la prohibición introducida el 1 de enero de 2015</w:t>
      </w:r>
      <w:r w:rsidRPr="002403D8">
        <w:rPr>
          <w:rStyle w:val="FootnoteReference"/>
          <w:lang w:val="en-CA"/>
        </w:rPr>
        <w:footnoteReference w:id="6"/>
      </w:r>
      <w:r w:rsidRPr="007E216D">
        <w:rPr>
          <w:lang w:val="es-ES"/>
        </w:rPr>
        <w:t xml:space="preserve">. </w:t>
      </w:r>
    </w:p>
    <w:p w14:paraId="6FEBBCA8" w14:textId="77777777" w:rsidR="007E216D" w:rsidRPr="00367C0A" w:rsidRDefault="007E216D" w:rsidP="007E216D">
      <w:pPr>
        <w:rPr>
          <w:u w:val="single"/>
          <w:lang w:val="es-ES"/>
        </w:rPr>
      </w:pPr>
      <w:r w:rsidRPr="00367C0A">
        <w:rPr>
          <w:u w:val="single"/>
          <w:lang w:val="es-ES"/>
        </w:rPr>
        <w:t xml:space="preserve">Conclusión </w:t>
      </w:r>
    </w:p>
    <w:p w14:paraId="41B16E98" w14:textId="77777777" w:rsidR="007E216D" w:rsidRPr="006032CA" w:rsidRDefault="007E216D" w:rsidP="007E216D">
      <w:pPr>
        <w:rPr>
          <w:lang w:val="en-CA"/>
        </w:rPr>
      </w:pPr>
    </w:p>
    <w:p w14:paraId="4EEC96E8" w14:textId="0904E81C" w:rsidR="007E216D" w:rsidRDefault="007E216D" w:rsidP="007E216D">
      <w:pPr>
        <w:pStyle w:val="Heading1"/>
        <w:rPr>
          <w:lang w:val="es-ES"/>
        </w:rPr>
      </w:pPr>
      <w:r w:rsidRPr="007E216D">
        <w:rPr>
          <w:lang w:val="es-ES"/>
        </w:rPr>
        <w:t>La ejecución del PGEH está avanzando y el país cumple con el Protocolo de Montreal y con el Acuerdo que tiene establecido con el Comité Ejecutivo. El consumo de HCFC en 2020, correspondiente a 1,36 toneladas PAO, es un 71</w:t>
      </w:r>
      <w:r w:rsidR="00E44374">
        <w:rPr>
          <w:lang w:val="es-ES"/>
        </w:rPr>
        <w:t xml:space="preserve"> por ciento</w:t>
      </w:r>
      <w:r w:rsidRPr="007E216D">
        <w:rPr>
          <w:lang w:val="es-ES"/>
        </w:rPr>
        <w:t xml:space="preserve"> inferior al nivel básico del país. Hay en vigor un sistema de certificación para talleres de mantenimiento de equipos de refrigeración, se ha capacitado a funcionarios de aduanas y algunos técnicos, y está previsto realizar más formaciones durante el cuarto y quinto tramos. A pesar de las dificultades creadas en todo el mundo como consecuencia de la COVID-19 y la necesidad de retrasar algunas actividades, la ejecución ha seguido avanzando, con un desembolso del 34</w:t>
      </w:r>
      <w:r w:rsidR="00E44374">
        <w:rPr>
          <w:lang w:val="es-ES"/>
        </w:rPr>
        <w:t xml:space="preserve"> por ciento</w:t>
      </w:r>
      <w:r w:rsidRPr="007E216D">
        <w:rPr>
          <w:lang w:val="es-ES"/>
        </w:rPr>
        <w:t xml:space="preserve"> de la financiación correspondiente al cuarto tramo y del 98</w:t>
      </w:r>
      <w:r w:rsidR="00E44374">
        <w:rPr>
          <w:lang w:val="es-ES"/>
        </w:rPr>
        <w:t xml:space="preserve"> por ciento</w:t>
      </w:r>
      <w:r w:rsidRPr="007E216D">
        <w:rPr>
          <w:lang w:val="es-ES"/>
        </w:rPr>
        <w:t xml:space="preserve"> respecto a la financiación total aprobada. Alargar la etapa I del PGEH permitirá ejecutar actividades que complementarán las planificadas en la etapa II, que se presenta en la reunión actual.</w:t>
      </w:r>
    </w:p>
    <w:p w14:paraId="5348DE2E" w14:textId="77777777" w:rsidR="00367C0A" w:rsidRPr="00367C0A" w:rsidRDefault="00367C0A" w:rsidP="00367C0A">
      <w:pPr>
        <w:rPr>
          <w:lang w:val="es-ES"/>
        </w:rPr>
      </w:pPr>
    </w:p>
    <w:p w14:paraId="65662C61" w14:textId="77777777" w:rsidR="007E216D" w:rsidRPr="006032CA" w:rsidRDefault="007E216D" w:rsidP="007E216D">
      <w:pPr>
        <w:spacing w:before="240"/>
      </w:pPr>
      <w:r>
        <w:rPr>
          <w:b/>
        </w:rPr>
        <w:lastRenderedPageBreak/>
        <w:t>RECOMENDACIÓN</w:t>
      </w:r>
    </w:p>
    <w:p w14:paraId="1BC166DF" w14:textId="77777777" w:rsidR="007E216D" w:rsidRPr="006032CA" w:rsidRDefault="007E216D" w:rsidP="007E216D">
      <w:pPr>
        <w:rPr>
          <w:lang w:val="en-CA"/>
        </w:rPr>
      </w:pPr>
    </w:p>
    <w:p w14:paraId="6594467C" w14:textId="77777777" w:rsidR="007E216D" w:rsidRPr="007E216D" w:rsidRDefault="007E216D" w:rsidP="007E216D">
      <w:pPr>
        <w:pStyle w:val="Heading1"/>
        <w:rPr>
          <w:lang w:val="es-ES"/>
        </w:rPr>
      </w:pPr>
      <w:r w:rsidRPr="007E216D">
        <w:rPr>
          <w:lang w:val="es-ES"/>
        </w:rPr>
        <w:t xml:space="preserve">La Secretaría del Fondo recomienda que el Comité Ejecutivo: </w:t>
      </w:r>
    </w:p>
    <w:p w14:paraId="0460FC36" w14:textId="77777777" w:rsidR="007E216D" w:rsidRPr="007E216D" w:rsidRDefault="007E216D" w:rsidP="007E216D">
      <w:pPr>
        <w:pStyle w:val="Heading2"/>
        <w:rPr>
          <w:lang w:val="es-ES"/>
        </w:rPr>
      </w:pPr>
      <w:r w:rsidRPr="007E216D">
        <w:rPr>
          <w:lang w:val="es-ES"/>
        </w:rPr>
        <w:t>Tome nota del informe sobre la marcha de las actividades relativo a la ejecución del cuarto tramo de la etapa I del plan de gestión de eliminación de HCFC (PGEH) de Bosnia y Herzegovina.</w:t>
      </w:r>
    </w:p>
    <w:p w14:paraId="17B84C15" w14:textId="77777777" w:rsidR="007E216D" w:rsidRPr="007E216D" w:rsidRDefault="007E216D" w:rsidP="007E216D">
      <w:pPr>
        <w:pStyle w:val="Heading2"/>
        <w:rPr>
          <w:lang w:val="es-ES"/>
        </w:rPr>
      </w:pPr>
      <w:r w:rsidRPr="007E216D">
        <w:rPr>
          <w:lang w:val="es-ES"/>
        </w:rPr>
        <w:t>Apruebe, excepcionalmente, la prórroga de la fecha de finalización de la etapa I del PGEH hasta el 31 de diciembre de 2022, en vista del retraso en la ejecución de las actividades de eliminación provocado por la pandemia de la COVID-19, y teniendo en cuenta que no se solicitará ninguna prórroga adicional para la ejecución del proyecto.</w:t>
      </w:r>
    </w:p>
    <w:p w14:paraId="144B7868" w14:textId="77777777" w:rsidR="007E216D" w:rsidRPr="007E216D" w:rsidRDefault="007E216D" w:rsidP="007E216D">
      <w:pPr>
        <w:pStyle w:val="Heading1"/>
        <w:rPr>
          <w:lang w:val="es-ES"/>
        </w:rPr>
      </w:pPr>
      <w:r w:rsidRPr="007E216D">
        <w:rPr>
          <w:lang w:val="es-ES"/>
        </w:rPr>
        <w:t>La Secretaría del Fondo recomienda, además, la aprobación general del quinto, y último, tramo de la etapa I del PGEH de Bosnia y Herzegovina, así como del correspondiente plan de ejecución del tramo para 2021, con el nivel de financiación que se muestra en el siguiente cuadro, teniendo en cuenta que se deducirán de la etapa II del PGEH 32 206 $EUA, más unos gastos de apoyo al organismo de 2 254 $EUA para la ONUDI, asociados a la empresa SOKO, que se ha retirado del proyecto.</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025"/>
        <w:gridCol w:w="1559"/>
        <w:gridCol w:w="1559"/>
        <w:gridCol w:w="1560"/>
      </w:tblGrid>
      <w:tr w:rsidR="007E216D" w:rsidRPr="006032CA" w14:paraId="78EF6EAD" w14:textId="77777777" w:rsidTr="00C25C3E">
        <w:tc>
          <w:tcPr>
            <w:tcW w:w="540" w:type="dxa"/>
          </w:tcPr>
          <w:p w14:paraId="2E56D8CB" w14:textId="77777777" w:rsidR="007E216D" w:rsidRPr="001E02D7" w:rsidRDefault="007E216D" w:rsidP="00C25C3E">
            <w:pPr>
              <w:jc w:val="center"/>
              <w:rPr>
                <w:b/>
                <w:bCs/>
                <w:sz w:val="20"/>
                <w:szCs w:val="20"/>
                <w:lang w:val="es-ES"/>
              </w:rPr>
            </w:pPr>
          </w:p>
        </w:tc>
        <w:tc>
          <w:tcPr>
            <w:tcW w:w="4025" w:type="dxa"/>
          </w:tcPr>
          <w:p w14:paraId="54C7A143" w14:textId="77777777" w:rsidR="007E216D" w:rsidRPr="006032CA" w:rsidRDefault="007E216D" w:rsidP="00C25C3E">
            <w:pPr>
              <w:jc w:val="center"/>
              <w:rPr>
                <w:b/>
                <w:bCs/>
                <w:sz w:val="20"/>
                <w:szCs w:val="20"/>
              </w:rPr>
            </w:pPr>
            <w:r>
              <w:rPr>
                <w:b/>
                <w:bCs/>
                <w:sz w:val="20"/>
                <w:szCs w:val="20"/>
              </w:rPr>
              <w:t>Título del proyecto</w:t>
            </w:r>
          </w:p>
        </w:tc>
        <w:tc>
          <w:tcPr>
            <w:tcW w:w="1559" w:type="dxa"/>
            <w:tcMar>
              <w:left w:w="29" w:type="dxa"/>
              <w:right w:w="29" w:type="dxa"/>
            </w:tcMar>
          </w:tcPr>
          <w:p w14:paraId="0982660E" w14:textId="77777777" w:rsidR="007E216D" w:rsidRPr="006032CA" w:rsidRDefault="007E216D" w:rsidP="00C25C3E">
            <w:pPr>
              <w:jc w:val="center"/>
              <w:rPr>
                <w:b/>
                <w:bCs/>
                <w:sz w:val="20"/>
                <w:szCs w:val="20"/>
              </w:rPr>
            </w:pPr>
            <w:r>
              <w:rPr>
                <w:b/>
                <w:bCs/>
                <w:sz w:val="20"/>
                <w:szCs w:val="20"/>
              </w:rPr>
              <w:t>Financiación del proyecto ($EUA)</w:t>
            </w:r>
          </w:p>
        </w:tc>
        <w:tc>
          <w:tcPr>
            <w:tcW w:w="1559" w:type="dxa"/>
            <w:tcMar>
              <w:left w:w="29" w:type="dxa"/>
              <w:right w:w="29" w:type="dxa"/>
            </w:tcMar>
          </w:tcPr>
          <w:p w14:paraId="6A91CAF9" w14:textId="77777777" w:rsidR="007E216D" w:rsidRPr="006032CA" w:rsidRDefault="007E216D" w:rsidP="00C25C3E">
            <w:pPr>
              <w:jc w:val="center"/>
              <w:rPr>
                <w:b/>
                <w:bCs/>
                <w:sz w:val="20"/>
                <w:szCs w:val="20"/>
              </w:rPr>
            </w:pPr>
            <w:r>
              <w:rPr>
                <w:b/>
                <w:bCs/>
                <w:sz w:val="20"/>
                <w:szCs w:val="20"/>
              </w:rPr>
              <w:t>Gastos de apoyo ($EUA)</w:t>
            </w:r>
          </w:p>
        </w:tc>
        <w:tc>
          <w:tcPr>
            <w:tcW w:w="1560" w:type="dxa"/>
            <w:tcMar>
              <w:left w:w="29" w:type="dxa"/>
              <w:right w:w="29" w:type="dxa"/>
            </w:tcMar>
          </w:tcPr>
          <w:p w14:paraId="7624B2E2" w14:textId="77777777" w:rsidR="007E216D" w:rsidRPr="006032CA" w:rsidRDefault="007E216D" w:rsidP="00C25C3E">
            <w:pPr>
              <w:jc w:val="center"/>
              <w:rPr>
                <w:b/>
                <w:bCs/>
                <w:sz w:val="20"/>
                <w:szCs w:val="20"/>
              </w:rPr>
            </w:pPr>
            <w:r>
              <w:rPr>
                <w:b/>
                <w:bCs/>
                <w:sz w:val="20"/>
                <w:szCs w:val="20"/>
              </w:rPr>
              <w:t>Organismo de ejecución</w:t>
            </w:r>
          </w:p>
        </w:tc>
      </w:tr>
      <w:tr w:rsidR="007E216D" w:rsidRPr="006032CA" w14:paraId="73CB1D50" w14:textId="77777777" w:rsidTr="00C25C3E">
        <w:tc>
          <w:tcPr>
            <w:tcW w:w="540" w:type="dxa"/>
          </w:tcPr>
          <w:p w14:paraId="1475D651" w14:textId="77777777" w:rsidR="007E216D" w:rsidRPr="006032CA" w:rsidRDefault="007E216D" w:rsidP="00C25C3E">
            <w:pPr>
              <w:rPr>
                <w:sz w:val="20"/>
                <w:szCs w:val="20"/>
              </w:rPr>
            </w:pPr>
            <w:r>
              <w:rPr>
                <w:sz w:val="20"/>
                <w:szCs w:val="20"/>
              </w:rPr>
              <w:t>(a)</w:t>
            </w:r>
          </w:p>
        </w:tc>
        <w:tc>
          <w:tcPr>
            <w:tcW w:w="4025" w:type="dxa"/>
          </w:tcPr>
          <w:p w14:paraId="07AB9175" w14:textId="77777777" w:rsidR="007E216D" w:rsidRPr="007E216D" w:rsidRDefault="007E216D" w:rsidP="00C25C3E">
            <w:pPr>
              <w:rPr>
                <w:sz w:val="20"/>
                <w:szCs w:val="20"/>
                <w:lang w:val="es-ES"/>
              </w:rPr>
            </w:pPr>
            <w:r w:rsidRPr="007E216D">
              <w:rPr>
                <w:sz w:val="20"/>
                <w:szCs w:val="20"/>
                <w:lang w:val="es-ES"/>
              </w:rPr>
              <w:t>Plan de gestión de eliminación de HCFC (etapa I, quinto tramo)</w:t>
            </w:r>
          </w:p>
        </w:tc>
        <w:tc>
          <w:tcPr>
            <w:tcW w:w="1559" w:type="dxa"/>
            <w:shd w:val="clear" w:color="auto" w:fill="auto"/>
          </w:tcPr>
          <w:p w14:paraId="5BF7F98A" w14:textId="77777777" w:rsidR="007E216D" w:rsidRPr="006032CA" w:rsidRDefault="007E216D" w:rsidP="00C25C3E">
            <w:pPr>
              <w:jc w:val="right"/>
              <w:rPr>
                <w:sz w:val="20"/>
                <w:szCs w:val="20"/>
              </w:rPr>
            </w:pPr>
            <w:r>
              <w:rPr>
                <w:sz w:val="20"/>
                <w:szCs w:val="20"/>
              </w:rPr>
              <w:t>30 000</w:t>
            </w:r>
          </w:p>
        </w:tc>
        <w:tc>
          <w:tcPr>
            <w:tcW w:w="1559" w:type="dxa"/>
          </w:tcPr>
          <w:p w14:paraId="532CFA46" w14:textId="77777777" w:rsidR="007E216D" w:rsidRPr="006032CA" w:rsidRDefault="007E216D" w:rsidP="00C25C3E">
            <w:pPr>
              <w:jc w:val="right"/>
            </w:pPr>
            <w:r>
              <w:rPr>
                <w:sz w:val="20"/>
                <w:szCs w:val="20"/>
              </w:rPr>
              <w:t>2 100</w:t>
            </w:r>
          </w:p>
        </w:tc>
        <w:tc>
          <w:tcPr>
            <w:tcW w:w="1560" w:type="dxa"/>
          </w:tcPr>
          <w:p w14:paraId="7F8A32C8" w14:textId="77777777" w:rsidR="007E216D" w:rsidRPr="006032CA" w:rsidRDefault="007E216D" w:rsidP="00C25C3E">
            <w:pPr>
              <w:jc w:val="center"/>
              <w:rPr>
                <w:sz w:val="20"/>
                <w:szCs w:val="20"/>
              </w:rPr>
            </w:pPr>
            <w:r>
              <w:rPr>
                <w:sz w:val="20"/>
                <w:szCs w:val="20"/>
              </w:rPr>
              <w:t>ONUDI</w:t>
            </w:r>
          </w:p>
        </w:tc>
      </w:tr>
    </w:tbl>
    <w:p w14:paraId="52306D3D" w14:textId="050F26B7" w:rsidR="007E216D" w:rsidRDefault="007E216D" w:rsidP="007E216D">
      <w:pPr>
        <w:jc w:val="left"/>
      </w:pPr>
      <w:r>
        <w:br w:type="page"/>
      </w:r>
    </w:p>
    <w:p w14:paraId="6C69232B" w14:textId="77777777" w:rsidR="007E216D" w:rsidRPr="007E216D" w:rsidRDefault="007E216D" w:rsidP="007E216D">
      <w:pPr>
        <w:jc w:val="center"/>
        <w:rPr>
          <w:b/>
          <w:lang w:val="es-ES"/>
        </w:rPr>
      </w:pPr>
      <w:r w:rsidRPr="007E216D">
        <w:rPr>
          <w:b/>
          <w:lang w:val="es-ES"/>
        </w:rPr>
        <w:lastRenderedPageBreak/>
        <w:t>HOJA DE EVALUACIÓN DE PROYECTO - PROYECTOS PLURIANUALES</w:t>
      </w:r>
    </w:p>
    <w:p w14:paraId="1877218F" w14:textId="77777777" w:rsidR="007E216D" w:rsidRPr="007E216D" w:rsidRDefault="007E216D" w:rsidP="007E216D">
      <w:pPr>
        <w:jc w:val="center"/>
        <w:rPr>
          <w:sz w:val="18"/>
          <w:lang w:val="es-ES"/>
        </w:rPr>
      </w:pPr>
    </w:p>
    <w:p w14:paraId="2D4F2505" w14:textId="77777777" w:rsidR="007E216D" w:rsidRPr="007E216D" w:rsidRDefault="007E216D" w:rsidP="007E216D">
      <w:pPr>
        <w:jc w:val="center"/>
        <w:rPr>
          <w:b/>
          <w:lang w:val="es-ES"/>
        </w:rPr>
      </w:pPr>
      <w:r w:rsidRPr="007E216D">
        <w:rPr>
          <w:b/>
          <w:lang w:val="es-ES"/>
        </w:rPr>
        <w:t>BOSNIA Y HERZEGOVINA</w:t>
      </w:r>
    </w:p>
    <w:p w14:paraId="504C01E3" w14:textId="77777777" w:rsidR="007E216D" w:rsidRPr="007E216D" w:rsidRDefault="007E216D" w:rsidP="007E216D">
      <w:pPr>
        <w:jc w:val="center"/>
        <w:rPr>
          <w:sz w:val="18"/>
          <w:lang w:val="es-ES"/>
        </w:rPr>
      </w:pPr>
    </w:p>
    <w:tbl>
      <w:tblPr>
        <w:tblStyle w:val="TableGrid"/>
        <w:tblW w:w="5309" w:type="pct"/>
        <w:tblInd w:w="-113" w:type="dxa"/>
        <w:tblLook w:val="04A0" w:firstRow="1" w:lastRow="0" w:firstColumn="1" w:lastColumn="0" w:noHBand="0" w:noVBand="1"/>
      </w:tblPr>
      <w:tblGrid>
        <w:gridCol w:w="4678"/>
        <w:gridCol w:w="5250"/>
      </w:tblGrid>
      <w:tr w:rsidR="007E216D" w:rsidRPr="007E216D" w14:paraId="76940928" w14:textId="77777777" w:rsidTr="00C25C3E">
        <w:trPr>
          <w:trHeight w:val="240"/>
        </w:trPr>
        <w:tc>
          <w:tcPr>
            <w:tcW w:w="2356" w:type="pct"/>
            <w:shd w:val="clear" w:color="auto" w:fill="auto"/>
          </w:tcPr>
          <w:p w14:paraId="0EF14FD6" w14:textId="77777777" w:rsidR="007E216D" w:rsidRPr="007E216D" w:rsidRDefault="007E216D" w:rsidP="00C25C3E">
            <w:pPr>
              <w:rPr>
                <w:b/>
                <w:bCs/>
                <w:sz w:val="20"/>
                <w:szCs w:val="20"/>
                <w:lang w:val="es-ES"/>
              </w:rPr>
            </w:pPr>
            <w:r w:rsidRPr="007E216D">
              <w:rPr>
                <w:b/>
                <w:bCs/>
                <w:sz w:val="20"/>
                <w:szCs w:val="20"/>
                <w:lang w:val="es-ES"/>
              </w:rPr>
              <w:t>I) TÍTULO DEL PROYECTO</w:t>
            </w:r>
          </w:p>
        </w:tc>
        <w:tc>
          <w:tcPr>
            <w:tcW w:w="2644" w:type="pct"/>
            <w:shd w:val="clear" w:color="auto" w:fill="auto"/>
          </w:tcPr>
          <w:p w14:paraId="5A908D92" w14:textId="77777777" w:rsidR="007E216D" w:rsidRPr="007E216D" w:rsidRDefault="007E216D" w:rsidP="00C25C3E">
            <w:pPr>
              <w:jc w:val="center"/>
              <w:rPr>
                <w:b/>
                <w:bCs/>
                <w:sz w:val="20"/>
                <w:szCs w:val="20"/>
                <w:lang w:val="es-ES"/>
              </w:rPr>
            </w:pPr>
            <w:r w:rsidRPr="007E216D">
              <w:rPr>
                <w:b/>
                <w:bCs/>
                <w:sz w:val="20"/>
                <w:szCs w:val="20"/>
                <w:lang w:val="es-ES"/>
              </w:rPr>
              <w:t>ORGANISMO</w:t>
            </w:r>
          </w:p>
        </w:tc>
      </w:tr>
      <w:tr w:rsidR="007E216D" w:rsidRPr="007E216D" w14:paraId="74BA8052" w14:textId="77777777" w:rsidTr="00C25C3E">
        <w:trPr>
          <w:trHeight w:val="103"/>
        </w:trPr>
        <w:tc>
          <w:tcPr>
            <w:tcW w:w="2356" w:type="pct"/>
            <w:shd w:val="clear" w:color="auto" w:fill="auto"/>
          </w:tcPr>
          <w:p w14:paraId="28302BAF" w14:textId="77777777" w:rsidR="007E216D" w:rsidRPr="007E216D" w:rsidRDefault="007E216D" w:rsidP="00C25C3E">
            <w:pPr>
              <w:spacing w:after="80"/>
              <w:jc w:val="center"/>
              <w:rPr>
                <w:color w:val="000000" w:themeColor="text1"/>
                <w:sz w:val="20"/>
                <w:szCs w:val="20"/>
                <w:lang w:val="es-ES"/>
              </w:rPr>
            </w:pPr>
            <w:r w:rsidRPr="007E216D">
              <w:rPr>
                <w:color w:val="000000" w:themeColor="text1"/>
                <w:sz w:val="20"/>
                <w:szCs w:val="20"/>
                <w:lang w:val="es-ES"/>
              </w:rPr>
              <w:t>Plan de gestión de eliminación de los HCFC (etapa II)</w:t>
            </w:r>
          </w:p>
        </w:tc>
        <w:tc>
          <w:tcPr>
            <w:tcW w:w="2644" w:type="pct"/>
            <w:shd w:val="clear" w:color="auto" w:fill="auto"/>
          </w:tcPr>
          <w:p w14:paraId="5B089EA1" w14:textId="77777777" w:rsidR="007E216D" w:rsidRPr="007E216D" w:rsidRDefault="007E216D" w:rsidP="00C25C3E">
            <w:pPr>
              <w:spacing w:after="80"/>
              <w:jc w:val="center"/>
              <w:rPr>
                <w:color w:val="000000" w:themeColor="text1"/>
                <w:sz w:val="20"/>
                <w:szCs w:val="20"/>
                <w:lang w:val="es-ES"/>
              </w:rPr>
            </w:pPr>
            <w:r w:rsidRPr="007E216D">
              <w:rPr>
                <w:color w:val="000000" w:themeColor="text1"/>
                <w:sz w:val="20"/>
                <w:szCs w:val="20"/>
                <w:lang w:val="es-ES"/>
              </w:rPr>
              <w:t>ONUDI (principal)</w:t>
            </w:r>
          </w:p>
        </w:tc>
      </w:tr>
    </w:tbl>
    <w:p w14:paraId="31D9B0F7" w14:textId="77777777" w:rsidR="007E216D" w:rsidRPr="007E216D" w:rsidRDefault="007E216D" w:rsidP="007E216D">
      <w:pPr>
        <w:jc w:val="center"/>
        <w:rPr>
          <w:sz w:val="20"/>
          <w:szCs w:val="20"/>
          <w:lang w:val="es-ES"/>
        </w:rPr>
      </w:pPr>
    </w:p>
    <w:tbl>
      <w:tblPr>
        <w:tblStyle w:val="TableGrid"/>
        <w:tblW w:w="5309" w:type="pct"/>
        <w:tblInd w:w="-113" w:type="dxa"/>
        <w:tblLook w:val="04A0" w:firstRow="1" w:lastRow="0" w:firstColumn="1" w:lastColumn="0" w:noHBand="0" w:noVBand="1"/>
      </w:tblPr>
      <w:tblGrid>
        <w:gridCol w:w="6771"/>
        <w:gridCol w:w="1193"/>
        <w:gridCol w:w="1964"/>
      </w:tblGrid>
      <w:tr w:rsidR="007E216D" w:rsidRPr="007E216D" w14:paraId="5F9ABC06" w14:textId="77777777" w:rsidTr="007E216D">
        <w:trPr>
          <w:trHeight w:val="195"/>
        </w:trPr>
        <w:tc>
          <w:tcPr>
            <w:tcW w:w="3410" w:type="pct"/>
            <w:shd w:val="clear" w:color="auto" w:fill="auto"/>
          </w:tcPr>
          <w:p w14:paraId="0766D238" w14:textId="77777777" w:rsidR="007E216D" w:rsidRPr="007E216D" w:rsidRDefault="007E216D" w:rsidP="00C25C3E">
            <w:pPr>
              <w:spacing w:after="60"/>
              <w:jc w:val="left"/>
              <w:rPr>
                <w:b/>
                <w:sz w:val="18"/>
                <w:szCs w:val="18"/>
                <w:lang w:val="es-ES"/>
              </w:rPr>
            </w:pPr>
            <w:r w:rsidRPr="007E216D">
              <w:rPr>
                <w:b/>
                <w:sz w:val="18"/>
                <w:szCs w:val="18"/>
                <w:lang w:val="es-ES"/>
              </w:rPr>
              <w:t>II) DATOS MÁS RECIENTES CON ARREGLO AL ARTÍCULO 7 (Anexo C, Grupo l)</w:t>
            </w:r>
          </w:p>
        </w:tc>
        <w:tc>
          <w:tcPr>
            <w:tcW w:w="601" w:type="pct"/>
            <w:shd w:val="clear" w:color="auto" w:fill="auto"/>
          </w:tcPr>
          <w:p w14:paraId="0E9B63B2" w14:textId="77777777" w:rsidR="007E216D" w:rsidRPr="007E216D" w:rsidRDefault="007E216D" w:rsidP="00C25C3E">
            <w:pPr>
              <w:spacing w:after="60"/>
              <w:jc w:val="center"/>
              <w:rPr>
                <w:sz w:val="20"/>
                <w:szCs w:val="20"/>
                <w:lang w:val="es-ES"/>
              </w:rPr>
            </w:pPr>
            <w:r w:rsidRPr="007E216D">
              <w:rPr>
                <w:sz w:val="20"/>
                <w:szCs w:val="20"/>
                <w:lang w:val="es-ES"/>
              </w:rPr>
              <w:t xml:space="preserve">Año: </w:t>
            </w:r>
            <w:r w:rsidRPr="007E216D">
              <w:rPr>
                <w:color w:val="000000" w:themeColor="text1"/>
                <w:sz w:val="20"/>
                <w:szCs w:val="20"/>
                <w:lang w:val="es-ES"/>
              </w:rPr>
              <w:t>2019</w:t>
            </w:r>
          </w:p>
        </w:tc>
        <w:tc>
          <w:tcPr>
            <w:tcW w:w="989" w:type="pct"/>
            <w:shd w:val="clear" w:color="auto" w:fill="auto"/>
          </w:tcPr>
          <w:p w14:paraId="7A4C63B9" w14:textId="790CEC62" w:rsidR="007E216D" w:rsidRPr="007E216D" w:rsidRDefault="007E216D" w:rsidP="00C25C3E">
            <w:pPr>
              <w:spacing w:after="60"/>
              <w:jc w:val="right"/>
              <w:rPr>
                <w:sz w:val="20"/>
                <w:szCs w:val="20"/>
                <w:lang w:val="es-ES"/>
              </w:rPr>
            </w:pPr>
            <w:r w:rsidRPr="007E216D">
              <w:rPr>
                <w:color w:val="000000" w:themeColor="text1"/>
                <w:sz w:val="20"/>
                <w:szCs w:val="20"/>
                <w:lang w:val="es-ES"/>
              </w:rPr>
              <w:t>1,54</w:t>
            </w:r>
            <w:r w:rsidRPr="007E216D">
              <w:rPr>
                <w:sz w:val="20"/>
                <w:szCs w:val="20"/>
                <w:lang w:val="es-ES"/>
              </w:rPr>
              <w:t xml:space="preserve"> (toneladas PAO)</w:t>
            </w:r>
          </w:p>
        </w:tc>
      </w:tr>
    </w:tbl>
    <w:p w14:paraId="4E2C09EC" w14:textId="77777777" w:rsidR="007E216D" w:rsidRPr="007E216D" w:rsidRDefault="007E216D" w:rsidP="007E216D">
      <w:pPr>
        <w:jc w:val="center"/>
        <w:rPr>
          <w:sz w:val="20"/>
          <w:szCs w:val="20"/>
          <w:lang w:val="es-ES"/>
        </w:rPr>
      </w:pPr>
    </w:p>
    <w:tbl>
      <w:tblPr>
        <w:tblStyle w:val="TableGrid"/>
        <w:tblW w:w="5309" w:type="pct"/>
        <w:tblInd w:w="-113" w:type="dxa"/>
        <w:tblLook w:val="04A0" w:firstRow="1" w:lastRow="0" w:firstColumn="1" w:lastColumn="0" w:noHBand="0" w:noVBand="1"/>
      </w:tblPr>
      <w:tblGrid>
        <w:gridCol w:w="1422"/>
        <w:gridCol w:w="786"/>
        <w:gridCol w:w="796"/>
        <w:gridCol w:w="906"/>
        <w:gridCol w:w="1193"/>
        <w:gridCol w:w="877"/>
        <w:gridCol w:w="996"/>
        <w:gridCol w:w="776"/>
        <w:gridCol w:w="1006"/>
        <w:gridCol w:w="1170"/>
      </w:tblGrid>
      <w:tr w:rsidR="007E216D" w:rsidRPr="007E216D" w14:paraId="0E339A06" w14:textId="77777777" w:rsidTr="00C25C3E">
        <w:trPr>
          <w:trHeight w:val="250"/>
        </w:trPr>
        <w:tc>
          <w:tcPr>
            <w:tcW w:w="4017" w:type="pct"/>
            <w:gridSpan w:val="8"/>
            <w:shd w:val="clear" w:color="auto" w:fill="auto"/>
          </w:tcPr>
          <w:p w14:paraId="0A85711D" w14:textId="77777777" w:rsidR="007E216D" w:rsidRPr="007E216D" w:rsidRDefault="007E216D" w:rsidP="00C25C3E">
            <w:pPr>
              <w:jc w:val="left"/>
              <w:rPr>
                <w:b/>
                <w:bCs/>
                <w:sz w:val="20"/>
                <w:szCs w:val="20"/>
                <w:lang w:val="es-ES"/>
              </w:rPr>
            </w:pPr>
            <w:r w:rsidRPr="007E216D">
              <w:rPr>
                <w:b/>
                <w:bCs/>
                <w:sz w:val="20"/>
                <w:szCs w:val="20"/>
                <w:lang w:val="es-ES"/>
              </w:rPr>
              <w:t>III) DATOS SECTORIALES DEL PROGRAMA DE PAÍS MÁS RECIENTES (toneladas PAO)</w:t>
            </w:r>
          </w:p>
        </w:tc>
        <w:tc>
          <w:tcPr>
            <w:tcW w:w="983" w:type="pct"/>
            <w:gridSpan w:val="2"/>
            <w:shd w:val="clear" w:color="auto" w:fill="auto"/>
          </w:tcPr>
          <w:p w14:paraId="3C5118DD" w14:textId="77777777" w:rsidR="007E216D" w:rsidRPr="007E216D" w:rsidRDefault="007E216D" w:rsidP="00C25C3E">
            <w:pPr>
              <w:spacing w:after="60"/>
              <w:jc w:val="right"/>
              <w:rPr>
                <w:b/>
                <w:sz w:val="20"/>
                <w:szCs w:val="20"/>
                <w:highlight w:val="green"/>
                <w:lang w:val="es-ES"/>
              </w:rPr>
            </w:pPr>
            <w:r w:rsidRPr="007E216D">
              <w:rPr>
                <w:b/>
                <w:sz w:val="20"/>
                <w:szCs w:val="20"/>
                <w:lang w:val="es-ES"/>
              </w:rPr>
              <w:t>Año: 2020</w:t>
            </w:r>
          </w:p>
        </w:tc>
      </w:tr>
      <w:tr w:rsidR="007E216D" w:rsidRPr="007E216D" w14:paraId="2399885E" w14:textId="77777777" w:rsidTr="00C25C3E">
        <w:trPr>
          <w:trHeight w:val="250"/>
        </w:trPr>
        <w:tc>
          <w:tcPr>
            <w:tcW w:w="786" w:type="pct"/>
            <w:shd w:val="clear" w:color="auto" w:fill="auto"/>
          </w:tcPr>
          <w:p w14:paraId="6CA89372" w14:textId="77777777" w:rsidR="007E216D" w:rsidRPr="007E216D" w:rsidRDefault="007E216D" w:rsidP="00C25C3E">
            <w:pPr>
              <w:spacing w:after="60"/>
              <w:jc w:val="center"/>
              <w:rPr>
                <w:sz w:val="18"/>
                <w:szCs w:val="18"/>
                <w:lang w:val="es-ES"/>
              </w:rPr>
            </w:pPr>
            <w:r w:rsidRPr="007E216D">
              <w:rPr>
                <w:sz w:val="18"/>
                <w:szCs w:val="18"/>
                <w:lang w:val="es-ES"/>
              </w:rPr>
              <w:t>Sustancia química</w:t>
            </w:r>
          </w:p>
        </w:tc>
        <w:tc>
          <w:tcPr>
            <w:tcW w:w="428" w:type="pct"/>
            <w:shd w:val="clear" w:color="auto" w:fill="auto"/>
          </w:tcPr>
          <w:p w14:paraId="1A2D7041" w14:textId="77777777" w:rsidR="007E216D" w:rsidRPr="007E216D" w:rsidRDefault="007E216D" w:rsidP="00C25C3E">
            <w:pPr>
              <w:spacing w:after="60"/>
              <w:jc w:val="center"/>
              <w:rPr>
                <w:sz w:val="18"/>
                <w:szCs w:val="18"/>
                <w:lang w:val="es-ES"/>
              </w:rPr>
            </w:pPr>
            <w:r w:rsidRPr="007E216D">
              <w:rPr>
                <w:sz w:val="18"/>
                <w:szCs w:val="18"/>
                <w:lang w:val="es-ES"/>
              </w:rPr>
              <w:t>Aerosol</w:t>
            </w:r>
          </w:p>
        </w:tc>
        <w:tc>
          <w:tcPr>
            <w:tcW w:w="338" w:type="pct"/>
            <w:shd w:val="clear" w:color="auto" w:fill="auto"/>
          </w:tcPr>
          <w:p w14:paraId="5C38408F" w14:textId="77777777" w:rsidR="007E216D" w:rsidRPr="007E216D" w:rsidRDefault="007E216D" w:rsidP="00C25C3E">
            <w:pPr>
              <w:spacing w:after="60"/>
              <w:jc w:val="center"/>
              <w:rPr>
                <w:sz w:val="18"/>
                <w:szCs w:val="18"/>
                <w:lang w:val="es-ES"/>
              </w:rPr>
            </w:pPr>
            <w:r w:rsidRPr="007E216D">
              <w:rPr>
                <w:sz w:val="18"/>
                <w:szCs w:val="18"/>
                <w:lang w:val="es-ES"/>
              </w:rPr>
              <w:t>Espuma</w:t>
            </w:r>
          </w:p>
        </w:tc>
        <w:tc>
          <w:tcPr>
            <w:tcW w:w="428" w:type="pct"/>
            <w:shd w:val="clear" w:color="auto" w:fill="auto"/>
          </w:tcPr>
          <w:p w14:paraId="75118AB5" w14:textId="77777777" w:rsidR="007E216D" w:rsidRPr="007E216D" w:rsidRDefault="007E216D" w:rsidP="00C25C3E">
            <w:pPr>
              <w:spacing w:after="60"/>
              <w:jc w:val="center"/>
              <w:rPr>
                <w:sz w:val="18"/>
                <w:szCs w:val="18"/>
                <w:lang w:val="es-ES"/>
              </w:rPr>
            </w:pPr>
            <w:r w:rsidRPr="007E216D">
              <w:rPr>
                <w:sz w:val="18"/>
                <w:szCs w:val="18"/>
                <w:lang w:val="es-ES"/>
              </w:rPr>
              <w:t>Lucha contra incendios</w:t>
            </w:r>
          </w:p>
        </w:tc>
        <w:tc>
          <w:tcPr>
            <w:tcW w:w="1203" w:type="pct"/>
            <w:gridSpan w:val="2"/>
            <w:shd w:val="clear" w:color="auto" w:fill="auto"/>
          </w:tcPr>
          <w:p w14:paraId="3D033D03" w14:textId="77777777" w:rsidR="007E216D" w:rsidRPr="007E216D" w:rsidRDefault="007E216D" w:rsidP="00C25C3E">
            <w:pPr>
              <w:spacing w:after="60"/>
              <w:jc w:val="center"/>
              <w:rPr>
                <w:sz w:val="18"/>
                <w:szCs w:val="18"/>
                <w:lang w:val="es-ES"/>
              </w:rPr>
            </w:pPr>
            <w:r w:rsidRPr="007E216D">
              <w:rPr>
                <w:sz w:val="18"/>
                <w:szCs w:val="18"/>
                <w:lang w:val="es-ES"/>
              </w:rPr>
              <w:t>Refrigeración</w:t>
            </w:r>
          </w:p>
        </w:tc>
        <w:tc>
          <w:tcPr>
            <w:tcW w:w="417" w:type="pct"/>
            <w:shd w:val="clear" w:color="auto" w:fill="auto"/>
          </w:tcPr>
          <w:p w14:paraId="40486E49" w14:textId="77777777" w:rsidR="007E216D" w:rsidRPr="007E216D" w:rsidRDefault="007E216D" w:rsidP="00C25C3E">
            <w:pPr>
              <w:spacing w:after="60"/>
              <w:jc w:val="center"/>
              <w:rPr>
                <w:sz w:val="18"/>
                <w:szCs w:val="18"/>
                <w:lang w:val="es-ES"/>
              </w:rPr>
            </w:pPr>
            <w:r w:rsidRPr="007E216D">
              <w:rPr>
                <w:sz w:val="18"/>
                <w:szCs w:val="18"/>
                <w:lang w:val="es-ES"/>
              </w:rPr>
              <w:t>Disolvente</w:t>
            </w:r>
          </w:p>
        </w:tc>
        <w:tc>
          <w:tcPr>
            <w:tcW w:w="417" w:type="pct"/>
            <w:shd w:val="clear" w:color="auto" w:fill="auto"/>
          </w:tcPr>
          <w:p w14:paraId="35BBCA53" w14:textId="77777777" w:rsidR="007E216D" w:rsidRPr="007E216D" w:rsidRDefault="007E216D" w:rsidP="00C25C3E">
            <w:pPr>
              <w:spacing w:after="60"/>
              <w:jc w:val="center"/>
              <w:rPr>
                <w:sz w:val="18"/>
                <w:szCs w:val="18"/>
                <w:lang w:val="es-ES"/>
              </w:rPr>
            </w:pPr>
            <w:r w:rsidRPr="007E216D">
              <w:rPr>
                <w:sz w:val="18"/>
                <w:szCs w:val="18"/>
                <w:lang w:val="es-ES"/>
              </w:rPr>
              <w:t>Agente de proceso</w:t>
            </w:r>
          </w:p>
        </w:tc>
        <w:tc>
          <w:tcPr>
            <w:tcW w:w="265" w:type="pct"/>
            <w:shd w:val="clear" w:color="auto" w:fill="auto"/>
          </w:tcPr>
          <w:p w14:paraId="004DA9E6" w14:textId="77777777" w:rsidR="007E216D" w:rsidRPr="007E216D" w:rsidRDefault="007E216D" w:rsidP="00C25C3E">
            <w:pPr>
              <w:spacing w:after="60"/>
              <w:jc w:val="center"/>
              <w:rPr>
                <w:sz w:val="18"/>
                <w:szCs w:val="18"/>
                <w:lang w:val="es-ES"/>
              </w:rPr>
            </w:pPr>
            <w:r w:rsidRPr="007E216D">
              <w:rPr>
                <w:sz w:val="18"/>
                <w:szCs w:val="18"/>
                <w:lang w:val="es-ES"/>
              </w:rPr>
              <w:t>Uso en laboratorio</w:t>
            </w:r>
          </w:p>
        </w:tc>
        <w:tc>
          <w:tcPr>
            <w:tcW w:w="718" w:type="pct"/>
            <w:shd w:val="clear" w:color="auto" w:fill="auto"/>
          </w:tcPr>
          <w:p w14:paraId="3E7B8491" w14:textId="77777777" w:rsidR="007E216D" w:rsidRPr="007E216D" w:rsidRDefault="007E216D" w:rsidP="00C25C3E">
            <w:pPr>
              <w:spacing w:after="60"/>
              <w:jc w:val="center"/>
              <w:rPr>
                <w:sz w:val="18"/>
                <w:szCs w:val="18"/>
                <w:lang w:val="es-ES"/>
              </w:rPr>
            </w:pPr>
            <w:r w:rsidRPr="007E216D">
              <w:rPr>
                <w:sz w:val="18"/>
                <w:szCs w:val="18"/>
                <w:lang w:val="es-ES"/>
              </w:rPr>
              <w:t>Consumo total del sector</w:t>
            </w:r>
          </w:p>
        </w:tc>
      </w:tr>
      <w:tr w:rsidR="007E216D" w:rsidRPr="007E216D" w14:paraId="484D483E" w14:textId="77777777" w:rsidTr="00C25C3E">
        <w:trPr>
          <w:trHeight w:val="70"/>
        </w:trPr>
        <w:tc>
          <w:tcPr>
            <w:tcW w:w="1980" w:type="pct"/>
            <w:gridSpan w:val="4"/>
            <w:shd w:val="clear" w:color="auto" w:fill="auto"/>
          </w:tcPr>
          <w:p w14:paraId="54115045" w14:textId="77777777" w:rsidR="007E216D" w:rsidRPr="007E216D" w:rsidRDefault="007E216D" w:rsidP="00C25C3E">
            <w:pPr>
              <w:spacing w:after="60"/>
              <w:jc w:val="center"/>
              <w:rPr>
                <w:sz w:val="20"/>
                <w:szCs w:val="20"/>
                <w:lang w:val="es-ES"/>
              </w:rPr>
            </w:pPr>
            <w:r w:rsidRPr="007E216D">
              <w:rPr>
                <w:sz w:val="20"/>
                <w:szCs w:val="20"/>
                <w:lang w:val="es-ES"/>
              </w:rPr>
              <w:t xml:space="preserve"> </w:t>
            </w:r>
          </w:p>
        </w:tc>
        <w:tc>
          <w:tcPr>
            <w:tcW w:w="708" w:type="pct"/>
            <w:shd w:val="clear" w:color="auto" w:fill="auto"/>
          </w:tcPr>
          <w:p w14:paraId="374143E7" w14:textId="77777777" w:rsidR="007E216D" w:rsidRPr="007E216D" w:rsidRDefault="007E216D" w:rsidP="00C25C3E">
            <w:pPr>
              <w:spacing w:after="60"/>
              <w:jc w:val="center"/>
              <w:rPr>
                <w:sz w:val="20"/>
                <w:szCs w:val="20"/>
                <w:lang w:val="es-ES"/>
              </w:rPr>
            </w:pPr>
            <w:r w:rsidRPr="007E216D">
              <w:rPr>
                <w:sz w:val="20"/>
                <w:szCs w:val="20"/>
                <w:lang w:val="es-ES"/>
              </w:rPr>
              <w:t>Fabricación</w:t>
            </w:r>
          </w:p>
        </w:tc>
        <w:tc>
          <w:tcPr>
            <w:tcW w:w="495" w:type="pct"/>
            <w:shd w:val="clear" w:color="auto" w:fill="auto"/>
          </w:tcPr>
          <w:p w14:paraId="5DD6D0C7" w14:textId="6E101D7C" w:rsidR="007E216D" w:rsidRPr="007E216D" w:rsidRDefault="007E216D" w:rsidP="00C25C3E">
            <w:pPr>
              <w:spacing w:after="60"/>
              <w:jc w:val="center"/>
              <w:rPr>
                <w:sz w:val="20"/>
                <w:szCs w:val="20"/>
                <w:lang w:val="es-ES"/>
              </w:rPr>
            </w:pPr>
            <w:r w:rsidRPr="007E216D">
              <w:rPr>
                <w:sz w:val="20"/>
                <w:szCs w:val="20"/>
                <w:lang w:val="es-ES"/>
              </w:rPr>
              <w:t>Manten.</w:t>
            </w:r>
          </w:p>
        </w:tc>
        <w:tc>
          <w:tcPr>
            <w:tcW w:w="1817" w:type="pct"/>
            <w:gridSpan w:val="4"/>
            <w:shd w:val="clear" w:color="auto" w:fill="auto"/>
          </w:tcPr>
          <w:p w14:paraId="151456A9" w14:textId="77777777" w:rsidR="007E216D" w:rsidRPr="007E216D" w:rsidRDefault="007E216D" w:rsidP="00C25C3E">
            <w:pPr>
              <w:spacing w:after="60"/>
              <w:jc w:val="center"/>
              <w:rPr>
                <w:sz w:val="20"/>
                <w:szCs w:val="20"/>
                <w:lang w:val="es-ES"/>
              </w:rPr>
            </w:pPr>
          </w:p>
        </w:tc>
      </w:tr>
      <w:tr w:rsidR="007E216D" w:rsidRPr="007E216D" w14:paraId="6A74F001" w14:textId="77777777" w:rsidTr="00C25C3E">
        <w:trPr>
          <w:trHeight w:val="250"/>
        </w:trPr>
        <w:tc>
          <w:tcPr>
            <w:tcW w:w="786" w:type="pct"/>
          </w:tcPr>
          <w:p w14:paraId="57D94ADD" w14:textId="77777777" w:rsidR="007E216D" w:rsidRPr="007E216D" w:rsidRDefault="007E216D" w:rsidP="00C25C3E">
            <w:pPr>
              <w:spacing w:after="60"/>
              <w:jc w:val="left"/>
              <w:rPr>
                <w:sz w:val="20"/>
                <w:szCs w:val="20"/>
                <w:lang w:val="es-ES"/>
              </w:rPr>
            </w:pPr>
            <w:r w:rsidRPr="007E216D">
              <w:rPr>
                <w:color w:val="000000" w:themeColor="text1"/>
                <w:sz w:val="20"/>
                <w:szCs w:val="20"/>
                <w:lang w:val="es-ES"/>
              </w:rPr>
              <w:t>HCFC-22</w:t>
            </w:r>
          </w:p>
        </w:tc>
        <w:tc>
          <w:tcPr>
            <w:tcW w:w="428" w:type="pct"/>
          </w:tcPr>
          <w:p w14:paraId="4619E00B" w14:textId="77777777" w:rsidR="007E216D" w:rsidRPr="007E216D" w:rsidRDefault="007E216D" w:rsidP="00C25C3E">
            <w:pPr>
              <w:spacing w:after="60"/>
              <w:jc w:val="right"/>
              <w:rPr>
                <w:sz w:val="20"/>
                <w:szCs w:val="20"/>
                <w:lang w:val="es-ES"/>
              </w:rPr>
            </w:pPr>
          </w:p>
        </w:tc>
        <w:tc>
          <w:tcPr>
            <w:tcW w:w="338" w:type="pct"/>
          </w:tcPr>
          <w:p w14:paraId="69B4E514" w14:textId="77777777" w:rsidR="007E216D" w:rsidRPr="007E216D" w:rsidRDefault="007E216D" w:rsidP="00C25C3E">
            <w:pPr>
              <w:spacing w:after="60"/>
              <w:jc w:val="right"/>
              <w:rPr>
                <w:sz w:val="20"/>
                <w:szCs w:val="20"/>
                <w:lang w:val="es-ES"/>
              </w:rPr>
            </w:pPr>
          </w:p>
        </w:tc>
        <w:tc>
          <w:tcPr>
            <w:tcW w:w="428" w:type="pct"/>
          </w:tcPr>
          <w:p w14:paraId="5BC51D5C" w14:textId="77777777" w:rsidR="007E216D" w:rsidRPr="007E216D" w:rsidRDefault="007E216D" w:rsidP="00C25C3E">
            <w:pPr>
              <w:spacing w:after="60"/>
              <w:jc w:val="right"/>
              <w:rPr>
                <w:sz w:val="20"/>
                <w:szCs w:val="20"/>
                <w:lang w:val="es-ES"/>
              </w:rPr>
            </w:pPr>
          </w:p>
        </w:tc>
        <w:tc>
          <w:tcPr>
            <w:tcW w:w="708" w:type="pct"/>
          </w:tcPr>
          <w:p w14:paraId="34043E3F" w14:textId="77777777" w:rsidR="007E216D" w:rsidRPr="007E216D" w:rsidRDefault="007E216D" w:rsidP="00C25C3E">
            <w:pPr>
              <w:spacing w:after="60"/>
              <w:jc w:val="right"/>
              <w:rPr>
                <w:sz w:val="20"/>
                <w:szCs w:val="20"/>
                <w:lang w:val="es-ES"/>
              </w:rPr>
            </w:pPr>
          </w:p>
        </w:tc>
        <w:tc>
          <w:tcPr>
            <w:tcW w:w="495" w:type="pct"/>
          </w:tcPr>
          <w:p w14:paraId="21D4B8FA" w14:textId="77777777" w:rsidR="007E216D" w:rsidRPr="007E216D" w:rsidRDefault="007E216D" w:rsidP="00C25C3E">
            <w:pPr>
              <w:spacing w:after="60"/>
              <w:jc w:val="right"/>
              <w:rPr>
                <w:sz w:val="20"/>
                <w:szCs w:val="20"/>
                <w:lang w:val="es-ES"/>
              </w:rPr>
            </w:pPr>
            <w:r w:rsidRPr="007E216D">
              <w:rPr>
                <w:sz w:val="20"/>
                <w:szCs w:val="20"/>
                <w:lang w:val="es-ES"/>
              </w:rPr>
              <w:t>1,32</w:t>
            </w:r>
          </w:p>
        </w:tc>
        <w:tc>
          <w:tcPr>
            <w:tcW w:w="417" w:type="pct"/>
          </w:tcPr>
          <w:p w14:paraId="78C90A3C" w14:textId="77777777" w:rsidR="007E216D" w:rsidRPr="007E216D" w:rsidRDefault="007E216D" w:rsidP="00C25C3E">
            <w:pPr>
              <w:spacing w:after="60"/>
              <w:jc w:val="right"/>
              <w:rPr>
                <w:sz w:val="20"/>
                <w:szCs w:val="20"/>
                <w:lang w:val="es-ES"/>
              </w:rPr>
            </w:pPr>
          </w:p>
        </w:tc>
        <w:tc>
          <w:tcPr>
            <w:tcW w:w="417" w:type="pct"/>
          </w:tcPr>
          <w:p w14:paraId="539AA192" w14:textId="77777777" w:rsidR="007E216D" w:rsidRPr="007E216D" w:rsidRDefault="007E216D" w:rsidP="00C25C3E">
            <w:pPr>
              <w:spacing w:after="60"/>
              <w:jc w:val="right"/>
              <w:rPr>
                <w:sz w:val="20"/>
                <w:szCs w:val="20"/>
                <w:lang w:val="es-ES"/>
              </w:rPr>
            </w:pPr>
          </w:p>
        </w:tc>
        <w:tc>
          <w:tcPr>
            <w:tcW w:w="265" w:type="pct"/>
          </w:tcPr>
          <w:p w14:paraId="6E354EF4" w14:textId="77777777" w:rsidR="007E216D" w:rsidRPr="007E216D" w:rsidRDefault="007E216D" w:rsidP="00C25C3E">
            <w:pPr>
              <w:spacing w:after="60"/>
              <w:jc w:val="right"/>
              <w:rPr>
                <w:sz w:val="20"/>
                <w:szCs w:val="20"/>
                <w:lang w:val="es-ES"/>
              </w:rPr>
            </w:pPr>
          </w:p>
        </w:tc>
        <w:tc>
          <w:tcPr>
            <w:tcW w:w="718" w:type="pct"/>
          </w:tcPr>
          <w:p w14:paraId="0E22DC95" w14:textId="77777777" w:rsidR="007E216D" w:rsidRPr="007E216D" w:rsidRDefault="007E216D" w:rsidP="00C25C3E">
            <w:pPr>
              <w:spacing w:after="60"/>
              <w:jc w:val="right"/>
              <w:rPr>
                <w:sz w:val="20"/>
                <w:szCs w:val="20"/>
                <w:lang w:val="es-ES"/>
              </w:rPr>
            </w:pPr>
            <w:r w:rsidRPr="007E216D">
              <w:rPr>
                <w:sz w:val="20"/>
                <w:szCs w:val="20"/>
                <w:lang w:val="es-ES"/>
              </w:rPr>
              <w:t>1,32</w:t>
            </w:r>
          </w:p>
        </w:tc>
      </w:tr>
      <w:tr w:rsidR="007E216D" w:rsidRPr="007E216D" w14:paraId="7B7D5A43" w14:textId="77777777" w:rsidTr="00C25C3E">
        <w:trPr>
          <w:trHeight w:val="250"/>
        </w:trPr>
        <w:tc>
          <w:tcPr>
            <w:tcW w:w="786" w:type="pct"/>
          </w:tcPr>
          <w:p w14:paraId="23285931" w14:textId="77777777" w:rsidR="007E216D" w:rsidRPr="007E216D" w:rsidRDefault="007E216D" w:rsidP="00C25C3E">
            <w:pPr>
              <w:spacing w:after="60"/>
              <w:jc w:val="left"/>
              <w:rPr>
                <w:color w:val="000000" w:themeColor="text1"/>
                <w:sz w:val="20"/>
                <w:szCs w:val="20"/>
                <w:lang w:val="es-ES"/>
              </w:rPr>
            </w:pPr>
            <w:r w:rsidRPr="007E216D">
              <w:rPr>
                <w:color w:val="000000" w:themeColor="text1"/>
                <w:sz w:val="20"/>
                <w:szCs w:val="20"/>
                <w:lang w:val="es-ES"/>
              </w:rPr>
              <w:t>HCFC-142b</w:t>
            </w:r>
          </w:p>
        </w:tc>
        <w:tc>
          <w:tcPr>
            <w:tcW w:w="428" w:type="pct"/>
          </w:tcPr>
          <w:p w14:paraId="5DF265D2" w14:textId="77777777" w:rsidR="007E216D" w:rsidRPr="007E216D" w:rsidRDefault="007E216D" w:rsidP="00C25C3E">
            <w:pPr>
              <w:spacing w:after="60"/>
              <w:jc w:val="right"/>
              <w:rPr>
                <w:sz w:val="20"/>
                <w:szCs w:val="20"/>
                <w:lang w:val="es-ES"/>
              </w:rPr>
            </w:pPr>
          </w:p>
        </w:tc>
        <w:tc>
          <w:tcPr>
            <w:tcW w:w="338" w:type="pct"/>
          </w:tcPr>
          <w:p w14:paraId="37390BE5" w14:textId="77777777" w:rsidR="007E216D" w:rsidRPr="007E216D" w:rsidRDefault="007E216D" w:rsidP="00C25C3E">
            <w:pPr>
              <w:spacing w:after="60"/>
              <w:jc w:val="right"/>
              <w:rPr>
                <w:sz w:val="20"/>
                <w:szCs w:val="20"/>
                <w:lang w:val="es-ES"/>
              </w:rPr>
            </w:pPr>
          </w:p>
        </w:tc>
        <w:tc>
          <w:tcPr>
            <w:tcW w:w="428" w:type="pct"/>
          </w:tcPr>
          <w:p w14:paraId="228A2B88" w14:textId="77777777" w:rsidR="007E216D" w:rsidRPr="007E216D" w:rsidRDefault="007E216D" w:rsidP="00C25C3E">
            <w:pPr>
              <w:spacing w:after="60"/>
              <w:jc w:val="right"/>
              <w:rPr>
                <w:sz w:val="20"/>
                <w:szCs w:val="20"/>
                <w:lang w:val="es-ES"/>
              </w:rPr>
            </w:pPr>
          </w:p>
        </w:tc>
        <w:tc>
          <w:tcPr>
            <w:tcW w:w="708" w:type="pct"/>
          </w:tcPr>
          <w:p w14:paraId="29B4C3FE" w14:textId="77777777" w:rsidR="007E216D" w:rsidRPr="007E216D" w:rsidRDefault="007E216D" w:rsidP="00C25C3E">
            <w:pPr>
              <w:spacing w:after="60"/>
              <w:jc w:val="right"/>
              <w:rPr>
                <w:sz w:val="20"/>
                <w:szCs w:val="20"/>
                <w:lang w:val="es-ES"/>
              </w:rPr>
            </w:pPr>
          </w:p>
        </w:tc>
        <w:tc>
          <w:tcPr>
            <w:tcW w:w="495" w:type="pct"/>
          </w:tcPr>
          <w:p w14:paraId="16CFBAF9" w14:textId="77777777" w:rsidR="007E216D" w:rsidRPr="007E216D" w:rsidRDefault="007E216D" w:rsidP="00C25C3E">
            <w:pPr>
              <w:spacing w:after="60"/>
              <w:jc w:val="right"/>
              <w:rPr>
                <w:sz w:val="20"/>
                <w:szCs w:val="20"/>
                <w:lang w:val="es-ES"/>
              </w:rPr>
            </w:pPr>
            <w:r w:rsidRPr="007E216D">
              <w:rPr>
                <w:sz w:val="20"/>
                <w:szCs w:val="20"/>
                <w:lang w:val="es-ES"/>
              </w:rPr>
              <w:t>0,04</w:t>
            </w:r>
          </w:p>
        </w:tc>
        <w:tc>
          <w:tcPr>
            <w:tcW w:w="417" w:type="pct"/>
          </w:tcPr>
          <w:p w14:paraId="3A4491D0" w14:textId="77777777" w:rsidR="007E216D" w:rsidRPr="007E216D" w:rsidRDefault="007E216D" w:rsidP="00C25C3E">
            <w:pPr>
              <w:spacing w:after="60"/>
              <w:jc w:val="right"/>
              <w:rPr>
                <w:sz w:val="20"/>
                <w:szCs w:val="20"/>
                <w:lang w:val="es-ES"/>
              </w:rPr>
            </w:pPr>
          </w:p>
        </w:tc>
        <w:tc>
          <w:tcPr>
            <w:tcW w:w="417" w:type="pct"/>
          </w:tcPr>
          <w:p w14:paraId="739AAA9B" w14:textId="77777777" w:rsidR="007E216D" w:rsidRPr="007E216D" w:rsidRDefault="007E216D" w:rsidP="00C25C3E">
            <w:pPr>
              <w:spacing w:after="60"/>
              <w:jc w:val="right"/>
              <w:rPr>
                <w:sz w:val="20"/>
                <w:szCs w:val="20"/>
                <w:lang w:val="es-ES"/>
              </w:rPr>
            </w:pPr>
          </w:p>
        </w:tc>
        <w:tc>
          <w:tcPr>
            <w:tcW w:w="265" w:type="pct"/>
          </w:tcPr>
          <w:p w14:paraId="0F8FF88B" w14:textId="77777777" w:rsidR="007E216D" w:rsidRPr="007E216D" w:rsidRDefault="007E216D" w:rsidP="00C25C3E">
            <w:pPr>
              <w:spacing w:after="60"/>
              <w:jc w:val="right"/>
              <w:rPr>
                <w:sz w:val="20"/>
                <w:szCs w:val="20"/>
                <w:lang w:val="es-ES"/>
              </w:rPr>
            </w:pPr>
          </w:p>
        </w:tc>
        <w:tc>
          <w:tcPr>
            <w:tcW w:w="718" w:type="pct"/>
          </w:tcPr>
          <w:p w14:paraId="213EA645" w14:textId="77777777" w:rsidR="007E216D" w:rsidRPr="007E216D" w:rsidRDefault="007E216D" w:rsidP="00C25C3E">
            <w:pPr>
              <w:spacing w:after="60"/>
              <w:jc w:val="right"/>
              <w:rPr>
                <w:color w:val="000000" w:themeColor="text1"/>
                <w:sz w:val="20"/>
                <w:szCs w:val="20"/>
                <w:lang w:val="es-ES"/>
              </w:rPr>
            </w:pPr>
            <w:r w:rsidRPr="007E216D">
              <w:rPr>
                <w:sz w:val="20"/>
                <w:szCs w:val="20"/>
                <w:lang w:val="es-ES"/>
              </w:rPr>
              <w:t>0,04</w:t>
            </w:r>
          </w:p>
        </w:tc>
      </w:tr>
    </w:tbl>
    <w:p w14:paraId="12FCBB32" w14:textId="77777777" w:rsidR="007E216D" w:rsidRPr="007E216D" w:rsidRDefault="007E216D" w:rsidP="007E216D">
      <w:pPr>
        <w:jc w:val="left"/>
        <w:rPr>
          <w:b/>
          <w:bCs/>
          <w:sz w:val="20"/>
          <w:szCs w:val="20"/>
          <w:lang w:val="es-ES"/>
        </w:rPr>
      </w:pPr>
    </w:p>
    <w:tbl>
      <w:tblPr>
        <w:tblStyle w:val="TableGrid"/>
        <w:tblW w:w="5309" w:type="pct"/>
        <w:tblInd w:w="-113" w:type="dxa"/>
        <w:tblLook w:val="04A0" w:firstRow="1" w:lastRow="0" w:firstColumn="1" w:lastColumn="0" w:noHBand="0" w:noVBand="1"/>
      </w:tblPr>
      <w:tblGrid>
        <w:gridCol w:w="3131"/>
        <w:gridCol w:w="889"/>
        <w:gridCol w:w="5342"/>
        <w:gridCol w:w="566"/>
      </w:tblGrid>
      <w:tr w:rsidR="007E216D" w:rsidRPr="00CB66CC" w14:paraId="773BA2D9" w14:textId="77777777" w:rsidTr="00C25C3E">
        <w:trPr>
          <w:trHeight w:val="289"/>
        </w:trPr>
        <w:tc>
          <w:tcPr>
            <w:tcW w:w="5000" w:type="pct"/>
            <w:gridSpan w:val="4"/>
            <w:shd w:val="clear" w:color="auto" w:fill="auto"/>
          </w:tcPr>
          <w:p w14:paraId="04A63493" w14:textId="77777777" w:rsidR="007E216D" w:rsidRPr="007E216D" w:rsidRDefault="007E216D" w:rsidP="00C25C3E">
            <w:pPr>
              <w:jc w:val="left"/>
              <w:rPr>
                <w:b/>
                <w:bCs/>
                <w:sz w:val="20"/>
                <w:szCs w:val="20"/>
                <w:lang w:val="es-ES"/>
              </w:rPr>
            </w:pPr>
            <w:r w:rsidRPr="007E216D">
              <w:rPr>
                <w:b/>
                <w:bCs/>
                <w:sz w:val="20"/>
                <w:szCs w:val="20"/>
                <w:lang w:val="es-ES"/>
              </w:rPr>
              <w:t>IV) DATOS SOBRE EL CONSUMO (toneladas PAO)</w:t>
            </w:r>
          </w:p>
        </w:tc>
      </w:tr>
      <w:tr w:rsidR="007E216D" w:rsidRPr="007E216D" w14:paraId="26A171A0" w14:textId="77777777" w:rsidTr="00C25C3E">
        <w:trPr>
          <w:trHeight w:val="289"/>
        </w:trPr>
        <w:tc>
          <w:tcPr>
            <w:tcW w:w="1600" w:type="pct"/>
            <w:shd w:val="clear" w:color="auto" w:fill="auto"/>
          </w:tcPr>
          <w:p w14:paraId="45E3488E" w14:textId="2480EF8F" w:rsidR="007E216D" w:rsidRPr="007E216D" w:rsidRDefault="007E216D" w:rsidP="00C25C3E">
            <w:pPr>
              <w:spacing w:after="60"/>
              <w:jc w:val="center"/>
              <w:rPr>
                <w:sz w:val="20"/>
                <w:szCs w:val="20"/>
                <w:lang w:val="es-ES"/>
              </w:rPr>
            </w:pPr>
            <w:r w:rsidRPr="007E216D">
              <w:rPr>
                <w:sz w:val="20"/>
                <w:szCs w:val="20"/>
                <w:lang w:val="es-ES"/>
              </w:rPr>
              <w:t>Nivel básico en 2009</w:t>
            </w:r>
            <w:r w:rsidR="004A0D53">
              <w:rPr>
                <w:sz w:val="20"/>
                <w:szCs w:val="20"/>
                <w:lang w:val="es-ES"/>
              </w:rPr>
              <w:t>-</w:t>
            </w:r>
            <w:r w:rsidRPr="007E216D">
              <w:rPr>
                <w:sz w:val="20"/>
                <w:szCs w:val="20"/>
                <w:lang w:val="es-ES"/>
              </w:rPr>
              <w:t>2010:</w:t>
            </w:r>
          </w:p>
        </w:tc>
        <w:tc>
          <w:tcPr>
            <w:tcW w:w="471" w:type="pct"/>
            <w:shd w:val="clear" w:color="auto" w:fill="auto"/>
          </w:tcPr>
          <w:p w14:paraId="3B6354D1" w14:textId="77777777" w:rsidR="007E216D" w:rsidRPr="007E216D" w:rsidRDefault="007E216D" w:rsidP="00C25C3E">
            <w:pPr>
              <w:spacing w:after="60"/>
              <w:jc w:val="center"/>
              <w:rPr>
                <w:sz w:val="20"/>
                <w:szCs w:val="20"/>
                <w:lang w:val="es-ES"/>
              </w:rPr>
            </w:pPr>
            <w:r w:rsidRPr="007E216D">
              <w:rPr>
                <w:color w:val="000000" w:themeColor="text1"/>
                <w:sz w:val="20"/>
                <w:szCs w:val="20"/>
                <w:lang w:val="es-ES"/>
              </w:rPr>
              <w:t>4,70</w:t>
            </w:r>
          </w:p>
        </w:tc>
        <w:tc>
          <w:tcPr>
            <w:tcW w:w="2713" w:type="pct"/>
            <w:shd w:val="clear" w:color="auto" w:fill="auto"/>
          </w:tcPr>
          <w:p w14:paraId="6CB9989C" w14:textId="77777777" w:rsidR="007E216D" w:rsidRPr="007E216D" w:rsidRDefault="007E216D" w:rsidP="00C25C3E">
            <w:pPr>
              <w:spacing w:after="60"/>
              <w:jc w:val="center"/>
              <w:rPr>
                <w:sz w:val="20"/>
                <w:szCs w:val="20"/>
                <w:lang w:val="es-ES"/>
              </w:rPr>
            </w:pPr>
            <w:r w:rsidRPr="007E216D">
              <w:rPr>
                <w:sz w:val="20"/>
                <w:szCs w:val="20"/>
                <w:lang w:val="es-ES"/>
              </w:rPr>
              <w:t>Punto de partida para las reducciones acumuladas sostenidas:</w:t>
            </w:r>
          </w:p>
        </w:tc>
        <w:tc>
          <w:tcPr>
            <w:tcW w:w="216" w:type="pct"/>
            <w:shd w:val="clear" w:color="auto" w:fill="auto"/>
          </w:tcPr>
          <w:p w14:paraId="27208BD7" w14:textId="77777777" w:rsidR="007E216D" w:rsidRPr="007E216D" w:rsidRDefault="007E216D" w:rsidP="00C25C3E">
            <w:pPr>
              <w:spacing w:after="60"/>
              <w:jc w:val="center"/>
              <w:rPr>
                <w:sz w:val="20"/>
                <w:szCs w:val="20"/>
                <w:lang w:val="es-ES"/>
              </w:rPr>
            </w:pPr>
            <w:r w:rsidRPr="007E216D">
              <w:rPr>
                <w:color w:val="000000" w:themeColor="text1"/>
                <w:sz w:val="20"/>
                <w:szCs w:val="20"/>
                <w:lang w:val="es-ES"/>
              </w:rPr>
              <w:t>8,17</w:t>
            </w:r>
          </w:p>
        </w:tc>
      </w:tr>
      <w:tr w:rsidR="007E216D" w:rsidRPr="00CB66CC" w14:paraId="42471E96" w14:textId="77777777" w:rsidTr="00C25C3E">
        <w:trPr>
          <w:trHeight w:val="173"/>
        </w:trPr>
        <w:tc>
          <w:tcPr>
            <w:tcW w:w="5000" w:type="pct"/>
            <w:gridSpan w:val="4"/>
            <w:shd w:val="clear" w:color="auto" w:fill="auto"/>
          </w:tcPr>
          <w:p w14:paraId="1A90DBA6" w14:textId="77777777" w:rsidR="007E216D" w:rsidRPr="007E216D" w:rsidRDefault="007E216D" w:rsidP="00C25C3E">
            <w:pPr>
              <w:jc w:val="center"/>
              <w:rPr>
                <w:b/>
                <w:bCs/>
                <w:sz w:val="20"/>
                <w:szCs w:val="20"/>
                <w:lang w:val="es-ES"/>
              </w:rPr>
            </w:pPr>
            <w:r w:rsidRPr="007E216D">
              <w:rPr>
                <w:b/>
                <w:bCs/>
                <w:sz w:val="20"/>
                <w:szCs w:val="20"/>
                <w:lang w:val="es-ES"/>
              </w:rPr>
              <w:t>CONSUMO ADMISIBLE PARA LA FINANCIACIÓN (toneladas PAO)</w:t>
            </w:r>
          </w:p>
        </w:tc>
      </w:tr>
      <w:tr w:rsidR="007E216D" w:rsidRPr="007E216D" w14:paraId="0C536567" w14:textId="77777777" w:rsidTr="00C25C3E">
        <w:trPr>
          <w:trHeight w:val="289"/>
        </w:trPr>
        <w:tc>
          <w:tcPr>
            <w:tcW w:w="1600" w:type="pct"/>
            <w:shd w:val="clear" w:color="auto" w:fill="auto"/>
          </w:tcPr>
          <w:p w14:paraId="3D6D2B92" w14:textId="77777777" w:rsidR="007E216D" w:rsidRPr="007E216D" w:rsidRDefault="007E216D" w:rsidP="00C25C3E">
            <w:pPr>
              <w:spacing w:after="60"/>
              <w:jc w:val="center"/>
              <w:rPr>
                <w:sz w:val="20"/>
                <w:szCs w:val="20"/>
                <w:lang w:val="es-ES"/>
              </w:rPr>
            </w:pPr>
            <w:r w:rsidRPr="007E216D">
              <w:rPr>
                <w:sz w:val="20"/>
                <w:szCs w:val="20"/>
                <w:lang w:val="es-ES"/>
              </w:rPr>
              <w:t>Ya aprobado:</w:t>
            </w:r>
          </w:p>
        </w:tc>
        <w:tc>
          <w:tcPr>
            <w:tcW w:w="471" w:type="pct"/>
            <w:shd w:val="clear" w:color="auto" w:fill="auto"/>
          </w:tcPr>
          <w:p w14:paraId="202D5A08" w14:textId="77777777" w:rsidR="007E216D" w:rsidRPr="007E216D" w:rsidRDefault="007E216D" w:rsidP="00C25C3E">
            <w:pPr>
              <w:spacing w:after="60"/>
              <w:jc w:val="center"/>
              <w:rPr>
                <w:sz w:val="20"/>
                <w:szCs w:val="20"/>
                <w:lang w:val="es-ES"/>
              </w:rPr>
            </w:pPr>
            <w:r w:rsidRPr="007E216D">
              <w:rPr>
                <w:sz w:val="20"/>
                <w:szCs w:val="20"/>
                <w:lang w:val="es-ES"/>
              </w:rPr>
              <w:t>6,58</w:t>
            </w:r>
          </w:p>
        </w:tc>
        <w:tc>
          <w:tcPr>
            <w:tcW w:w="2713" w:type="pct"/>
            <w:shd w:val="clear" w:color="auto" w:fill="auto"/>
          </w:tcPr>
          <w:p w14:paraId="06E39E28" w14:textId="77777777" w:rsidR="007E216D" w:rsidRPr="007E216D" w:rsidRDefault="007E216D" w:rsidP="00C25C3E">
            <w:pPr>
              <w:spacing w:after="60"/>
              <w:jc w:val="center"/>
              <w:rPr>
                <w:sz w:val="20"/>
                <w:szCs w:val="20"/>
                <w:lang w:val="es-ES"/>
              </w:rPr>
            </w:pPr>
            <w:r w:rsidRPr="007E216D">
              <w:rPr>
                <w:sz w:val="20"/>
                <w:szCs w:val="20"/>
                <w:lang w:val="es-ES"/>
              </w:rPr>
              <w:t>Restante:</w:t>
            </w:r>
          </w:p>
        </w:tc>
        <w:tc>
          <w:tcPr>
            <w:tcW w:w="216" w:type="pct"/>
            <w:shd w:val="clear" w:color="auto" w:fill="auto"/>
          </w:tcPr>
          <w:p w14:paraId="65370F50" w14:textId="77777777" w:rsidR="007E216D" w:rsidRPr="007E216D" w:rsidRDefault="007E216D" w:rsidP="00C25C3E">
            <w:pPr>
              <w:spacing w:after="60"/>
              <w:jc w:val="center"/>
              <w:rPr>
                <w:sz w:val="20"/>
                <w:szCs w:val="20"/>
                <w:lang w:val="es-ES"/>
              </w:rPr>
            </w:pPr>
            <w:r w:rsidRPr="007E216D">
              <w:rPr>
                <w:color w:val="000000" w:themeColor="text1"/>
                <w:sz w:val="20"/>
                <w:szCs w:val="20"/>
                <w:lang w:val="es-ES"/>
              </w:rPr>
              <w:t>1,59</w:t>
            </w:r>
          </w:p>
        </w:tc>
      </w:tr>
    </w:tbl>
    <w:p w14:paraId="7665E520" w14:textId="77777777" w:rsidR="007E216D" w:rsidRPr="007E216D" w:rsidRDefault="007E216D" w:rsidP="007E216D">
      <w:pPr>
        <w:jc w:val="center"/>
        <w:rPr>
          <w:sz w:val="20"/>
          <w:szCs w:val="20"/>
          <w:lang w:val="es-ES"/>
        </w:rPr>
      </w:pPr>
    </w:p>
    <w:tbl>
      <w:tblPr>
        <w:tblStyle w:val="TableGrid"/>
        <w:tblW w:w="5309" w:type="pct"/>
        <w:tblInd w:w="-113" w:type="dxa"/>
        <w:tblLook w:val="04A0" w:firstRow="1" w:lastRow="0" w:firstColumn="1" w:lastColumn="0" w:noHBand="0" w:noVBand="1"/>
      </w:tblPr>
      <w:tblGrid>
        <w:gridCol w:w="1291"/>
        <w:gridCol w:w="2683"/>
        <w:gridCol w:w="1489"/>
        <w:gridCol w:w="1489"/>
        <w:gridCol w:w="1489"/>
        <w:gridCol w:w="1487"/>
      </w:tblGrid>
      <w:tr w:rsidR="007E216D" w:rsidRPr="007E216D" w14:paraId="1E8C6D23" w14:textId="77777777" w:rsidTr="00C25C3E">
        <w:trPr>
          <w:trHeight w:val="258"/>
        </w:trPr>
        <w:tc>
          <w:tcPr>
            <w:tcW w:w="2001" w:type="pct"/>
            <w:gridSpan w:val="2"/>
            <w:shd w:val="clear" w:color="auto" w:fill="auto"/>
          </w:tcPr>
          <w:p w14:paraId="3E13EC1E" w14:textId="77777777" w:rsidR="007E216D" w:rsidRPr="007E216D" w:rsidRDefault="007E216D" w:rsidP="00C25C3E">
            <w:pPr>
              <w:spacing w:after="60"/>
              <w:jc w:val="left"/>
              <w:rPr>
                <w:b/>
                <w:sz w:val="20"/>
                <w:szCs w:val="20"/>
                <w:lang w:val="es-ES"/>
              </w:rPr>
            </w:pPr>
            <w:r w:rsidRPr="007E216D">
              <w:rPr>
                <w:b/>
                <w:sz w:val="20"/>
                <w:szCs w:val="20"/>
                <w:lang w:val="es-ES"/>
              </w:rPr>
              <w:t>V) PLAN ADMINISTRATIVO</w:t>
            </w:r>
          </w:p>
        </w:tc>
        <w:tc>
          <w:tcPr>
            <w:tcW w:w="750" w:type="pct"/>
          </w:tcPr>
          <w:p w14:paraId="1D561F88" w14:textId="77777777" w:rsidR="007E216D" w:rsidRPr="007E216D" w:rsidRDefault="007E216D" w:rsidP="00C25C3E">
            <w:pPr>
              <w:spacing w:after="60"/>
              <w:jc w:val="center"/>
              <w:rPr>
                <w:b/>
                <w:sz w:val="20"/>
                <w:szCs w:val="20"/>
                <w:lang w:val="es-ES"/>
              </w:rPr>
            </w:pPr>
            <w:r w:rsidRPr="007E216D">
              <w:rPr>
                <w:b/>
                <w:sz w:val="20"/>
                <w:szCs w:val="20"/>
                <w:lang w:val="es-ES"/>
              </w:rPr>
              <w:t>2021</w:t>
            </w:r>
          </w:p>
        </w:tc>
        <w:tc>
          <w:tcPr>
            <w:tcW w:w="750" w:type="pct"/>
          </w:tcPr>
          <w:p w14:paraId="0C0455B6" w14:textId="77777777" w:rsidR="007E216D" w:rsidRPr="007E216D" w:rsidRDefault="007E216D" w:rsidP="00C25C3E">
            <w:pPr>
              <w:spacing w:after="60"/>
              <w:jc w:val="center"/>
              <w:rPr>
                <w:b/>
                <w:sz w:val="20"/>
                <w:szCs w:val="20"/>
                <w:lang w:val="es-ES"/>
              </w:rPr>
            </w:pPr>
            <w:r w:rsidRPr="007E216D">
              <w:rPr>
                <w:b/>
                <w:sz w:val="20"/>
                <w:szCs w:val="20"/>
                <w:lang w:val="es-ES"/>
              </w:rPr>
              <w:t>2022</w:t>
            </w:r>
          </w:p>
        </w:tc>
        <w:tc>
          <w:tcPr>
            <w:tcW w:w="750" w:type="pct"/>
          </w:tcPr>
          <w:p w14:paraId="1D58EE87" w14:textId="77777777" w:rsidR="007E216D" w:rsidRPr="007E216D" w:rsidRDefault="007E216D" w:rsidP="00C25C3E">
            <w:pPr>
              <w:spacing w:after="60"/>
              <w:jc w:val="center"/>
              <w:rPr>
                <w:b/>
                <w:sz w:val="20"/>
                <w:szCs w:val="20"/>
                <w:lang w:val="es-ES"/>
              </w:rPr>
            </w:pPr>
            <w:r w:rsidRPr="007E216D">
              <w:rPr>
                <w:b/>
                <w:sz w:val="20"/>
                <w:szCs w:val="20"/>
                <w:lang w:val="es-ES"/>
              </w:rPr>
              <w:t>2023</w:t>
            </w:r>
          </w:p>
        </w:tc>
        <w:tc>
          <w:tcPr>
            <w:tcW w:w="749" w:type="pct"/>
            <w:shd w:val="clear" w:color="auto" w:fill="auto"/>
          </w:tcPr>
          <w:p w14:paraId="77C3687D" w14:textId="77777777" w:rsidR="007E216D" w:rsidRPr="007E216D" w:rsidRDefault="007E216D" w:rsidP="00C25C3E">
            <w:pPr>
              <w:spacing w:after="60"/>
              <w:jc w:val="center"/>
              <w:rPr>
                <w:b/>
                <w:sz w:val="20"/>
                <w:szCs w:val="20"/>
                <w:lang w:val="es-ES"/>
              </w:rPr>
            </w:pPr>
            <w:r w:rsidRPr="007E216D">
              <w:rPr>
                <w:b/>
                <w:sz w:val="20"/>
                <w:szCs w:val="20"/>
                <w:lang w:val="es-ES"/>
              </w:rPr>
              <w:t>Total</w:t>
            </w:r>
          </w:p>
        </w:tc>
      </w:tr>
      <w:tr w:rsidR="007E216D" w:rsidRPr="007E216D" w14:paraId="304A8782" w14:textId="77777777" w:rsidTr="00C25C3E">
        <w:trPr>
          <w:trHeight w:val="258"/>
        </w:trPr>
        <w:tc>
          <w:tcPr>
            <w:tcW w:w="650" w:type="pct"/>
            <w:vMerge w:val="restart"/>
            <w:shd w:val="clear" w:color="auto" w:fill="auto"/>
          </w:tcPr>
          <w:p w14:paraId="0C439695" w14:textId="77777777" w:rsidR="007E216D" w:rsidRPr="007E216D" w:rsidRDefault="007E216D" w:rsidP="00C25C3E">
            <w:pPr>
              <w:spacing w:after="60"/>
              <w:jc w:val="center"/>
              <w:rPr>
                <w:sz w:val="20"/>
                <w:szCs w:val="20"/>
                <w:lang w:val="es-ES"/>
              </w:rPr>
            </w:pPr>
            <w:r w:rsidRPr="007E216D">
              <w:rPr>
                <w:sz w:val="20"/>
                <w:szCs w:val="20"/>
                <w:lang w:val="es-ES"/>
              </w:rPr>
              <w:t>ONUDI</w:t>
            </w:r>
          </w:p>
        </w:tc>
        <w:tc>
          <w:tcPr>
            <w:tcW w:w="1351" w:type="pct"/>
            <w:shd w:val="clear" w:color="auto" w:fill="auto"/>
          </w:tcPr>
          <w:p w14:paraId="17F494D1" w14:textId="77777777" w:rsidR="007E216D" w:rsidRPr="007E216D" w:rsidRDefault="007E216D" w:rsidP="00C25C3E">
            <w:pPr>
              <w:spacing w:after="60"/>
              <w:jc w:val="left"/>
              <w:rPr>
                <w:sz w:val="20"/>
                <w:szCs w:val="20"/>
                <w:lang w:val="es-ES"/>
              </w:rPr>
            </w:pPr>
            <w:r w:rsidRPr="007E216D">
              <w:rPr>
                <w:sz w:val="20"/>
                <w:szCs w:val="20"/>
                <w:lang w:val="es-ES"/>
              </w:rPr>
              <w:t>Eliminación de SAO (toneladas PAO)</w:t>
            </w:r>
          </w:p>
        </w:tc>
        <w:tc>
          <w:tcPr>
            <w:tcW w:w="750" w:type="pct"/>
            <w:shd w:val="clear" w:color="auto" w:fill="auto"/>
          </w:tcPr>
          <w:p w14:paraId="1CFDE2BB" w14:textId="77777777" w:rsidR="007E216D" w:rsidRPr="007E216D" w:rsidRDefault="007E216D" w:rsidP="00C25C3E">
            <w:pPr>
              <w:spacing w:after="60"/>
              <w:jc w:val="right"/>
              <w:rPr>
                <w:sz w:val="20"/>
                <w:szCs w:val="20"/>
                <w:lang w:val="es-ES"/>
              </w:rPr>
            </w:pPr>
            <w:r w:rsidRPr="007E216D">
              <w:rPr>
                <w:sz w:val="20"/>
                <w:szCs w:val="20"/>
                <w:lang w:val="es-ES"/>
              </w:rPr>
              <w:t>1,30</w:t>
            </w:r>
          </w:p>
        </w:tc>
        <w:tc>
          <w:tcPr>
            <w:tcW w:w="750" w:type="pct"/>
          </w:tcPr>
          <w:p w14:paraId="52EFDA60" w14:textId="77777777" w:rsidR="007E216D" w:rsidRPr="007E216D" w:rsidRDefault="007E216D" w:rsidP="00C25C3E">
            <w:pPr>
              <w:spacing w:after="60"/>
              <w:jc w:val="right"/>
              <w:rPr>
                <w:sz w:val="20"/>
                <w:szCs w:val="20"/>
                <w:lang w:val="es-ES"/>
              </w:rPr>
            </w:pPr>
            <w:r w:rsidRPr="007E216D">
              <w:rPr>
                <w:sz w:val="20"/>
                <w:szCs w:val="20"/>
                <w:lang w:val="es-ES"/>
              </w:rPr>
              <w:t>0</w:t>
            </w:r>
          </w:p>
        </w:tc>
        <w:tc>
          <w:tcPr>
            <w:tcW w:w="750" w:type="pct"/>
            <w:shd w:val="clear" w:color="auto" w:fill="auto"/>
          </w:tcPr>
          <w:p w14:paraId="569988CA" w14:textId="77777777" w:rsidR="007E216D" w:rsidRPr="007E216D" w:rsidRDefault="007E216D" w:rsidP="00C25C3E">
            <w:pPr>
              <w:spacing w:after="60"/>
              <w:jc w:val="right"/>
              <w:rPr>
                <w:sz w:val="20"/>
                <w:szCs w:val="20"/>
                <w:lang w:val="es-ES"/>
              </w:rPr>
            </w:pPr>
            <w:r w:rsidRPr="007E216D">
              <w:rPr>
                <w:sz w:val="20"/>
                <w:szCs w:val="20"/>
                <w:lang w:val="es-ES"/>
              </w:rPr>
              <w:t>1,90</w:t>
            </w:r>
          </w:p>
        </w:tc>
        <w:tc>
          <w:tcPr>
            <w:tcW w:w="749" w:type="pct"/>
            <w:shd w:val="clear" w:color="auto" w:fill="auto"/>
          </w:tcPr>
          <w:p w14:paraId="5B218725" w14:textId="77777777" w:rsidR="007E216D" w:rsidRPr="007E216D" w:rsidRDefault="007E216D" w:rsidP="00C25C3E">
            <w:pPr>
              <w:spacing w:after="60"/>
              <w:jc w:val="right"/>
              <w:rPr>
                <w:sz w:val="20"/>
                <w:szCs w:val="20"/>
                <w:lang w:val="es-ES"/>
              </w:rPr>
            </w:pPr>
            <w:r w:rsidRPr="007E216D">
              <w:rPr>
                <w:sz w:val="20"/>
                <w:szCs w:val="20"/>
                <w:lang w:val="es-ES"/>
              </w:rPr>
              <w:t>3,20</w:t>
            </w:r>
          </w:p>
        </w:tc>
      </w:tr>
      <w:tr w:rsidR="007E216D" w:rsidRPr="007E216D" w14:paraId="604B619F" w14:textId="77777777" w:rsidTr="00C25C3E">
        <w:trPr>
          <w:trHeight w:val="258"/>
        </w:trPr>
        <w:tc>
          <w:tcPr>
            <w:tcW w:w="650" w:type="pct"/>
            <w:vMerge/>
            <w:shd w:val="clear" w:color="auto" w:fill="auto"/>
          </w:tcPr>
          <w:p w14:paraId="363D63BD" w14:textId="77777777" w:rsidR="007E216D" w:rsidRPr="007E216D" w:rsidRDefault="007E216D" w:rsidP="00C25C3E">
            <w:pPr>
              <w:spacing w:after="60"/>
              <w:jc w:val="center"/>
              <w:rPr>
                <w:sz w:val="20"/>
                <w:szCs w:val="20"/>
                <w:lang w:val="es-ES"/>
              </w:rPr>
            </w:pPr>
          </w:p>
        </w:tc>
        <w:tc>
          <w:tcPr>
            <w:tcW w:w="1351" w:type="pct"/>
            <w:shd w:val="clear" w:color="auto" w:fill="auto"/>
          </w:tcPr>
          <w:p w14:paraId="6C281782" w14:textId="77777777" w:rsidR="007E216D" w:rsidRPr="007E216D" w:rsidRDefault="007E216D" w:rsidP="00C25C3E">
            <w:pPr>
              <w:spacing w:after="60"/>
              <w:jc w:val="left"/>
              <w:rPr>
                <w:sz w:val="20"/>
                <w:szCs w:val="20"/>
                <w:lang w:val="es-ES"/>
              </w:rPr>
            </w:pPr>
            <w:r w:rsidRPr="007E216D">
              <w:rPr>
                <w:sz w:val="20"/>
                <w:szCs w:val="20"/>
                <w:lang w:val="es-ES"/>
              </w:rPr>
              <w:t>Financiación ($EUA)</w:t>
            </w:r>
          </w:p>
        </w:tc>
        <w:tc>
          <w:tcPr>
            <w:tcW w:w="750" w:type="pct"/>
            <w:shd w:val="clear" w:color="auto" w:fill="auto"/>
          </w:tcPr>
          <w:p w14:paraId="591ACBDD" w14:textId="77777777" w:rsidR="007E216D" w:rsidRPr="007E216D" w:rsidRDefault="007E216D" w:rsidP="00C25C3E">
            <w:pPr>
              <w:spacing w:after="60"/>
              <w:jc w:val="right"/>
              <w:rPr>
                <w:sz w:val="20"/>
                <w:szCs w:val="20"/>
                <w:lang w:val="es-ES"/>
              </w:rPr>
            </w:pPr>
            <w:r w:rsidRPr="007E216D">
              <w:rPr>
                <w:sz w:val="20"/>
                <w:szCs w:val="20"/>
                <w:lang w:val="es-ES"/>
              </w:rPr>
              <w:t>111 102</w:t>
            </w:r>
          </w:p>
        </w:tc>
        <w:tc>
          <w:tcPr>
            <w:tcW w:w="750" w:type="pct"/>
          </w:tcPr>
          <w:p w14:paraId="740BBE04" w14:textId="77777777" w:rsidR="007E216D" w:rsidRPr="007E216D" w:rsidRDefault="007E216D" w:rsidP="00C25C3E">
            <w:pPr>
              <w:spacing w:after="60"/>
              <w:jc w:val="right"/>
              <w:rPr>
                <w:sz w:val="20"/>
                <w:szCs w:val="20"/>
                <w:lang w:val="es-ES"/>
              </w:rPr>
            </w:pPr>
            <w:r w:rsidRPr="007E216D">
              <w:rPr>
                <w:sz w:val="20"/>
                <w:szCs w:val="20"/>
                <w:lang w:val="es-ES"/>
              </w:rPr>
              <w:t>0</w:t>
            </w:r>
          </w:p>
        </w:tc>
        <w:tc>
          <w:tcPr>
            <w:tcW w:w="750" w:type="pct"/>
            <w:shd w:val="clear" w:color="auto" w:fill="auto"/>
          </w:tcPr>
          <w:p w14:paraId="01858C67" w14:textId="77777777" w:rsidR="007E216D" w:rsidRPr="007E216D" w:rsidRDefault="007E216D" w:rsidP="00C25C3E">
            <w:pPr>
              <w:spacing w:after="60"/>
              <w:jc w:val="right"/>
              <w:rPr>
                <w:sz w:val="20"/>
                <w:szCs w:val="20"/>
                <w:lang w:val="es-ES"/>
              </w:rPr>
            </w:pPr>
            <w:r w:rsidRPr="007E216D">
              <w:rPr>
                <w:sz w:val="20"/>
                <w:szCs w:val="20"/>
                <w:lang w:val="es-ES"/>
              </w:rPr>
              <w:t>167 098</w:t>
            </w:r>
          </w:p>
        </w:tc>
        <w:tc>
          <w:tcPr>
            <w:tcW w:w="749" w:type="pct"/>
            <w:shd w:val="clear" w:color="auto" w:fill="auto"/>
          </w:tcPr>
          <w:p w14:paraId="7B680316" w14:textId="77777777" w:rsidR="007E216D" w:rsidRPr="007E216D" w:rsidRDefault="007E216D" w:rsidP="00C25C3E">
            <w:pPr>
              <w:spacing w:after="60"/>
              <w:jc w:val="right"/>
              <w:rPr>
                <w:sz w:val="20"/>
                <w:szCs w:val="20"/>
                <w:lang w:val="es-ES"/>
              </w:rPr>
            </w:pPr>
            <w:r w:rsidRPr="007E216D">
              <w:rPr>
                <w:sz w:val="20"/>
                <w:szCs w:val="20"/>
                <w:lang w:val="es-ES"/>
              </w:rPr>
              <w:t>278 200</w:t>
            </w:r>
          </w:p>
        </w:tc>
      </w:tr>
    </w:tbl>
    <w:p w14:paraId="46ECF517" w14:textId="77777777" w:rsidR="007E216D" w:rsidRPr="007E216D" w:rsidRDefault="007E216D" w:rsidP="007E216D">
      <w:pPr>
        <w:jc w:val="center"/>
        <w:rPr>
          <w:sz w:val="20"/>
          <w:szCs w:val="20"/>
          <w:lang w:val="es-ES"/>
        </w:rPr>
      </w:pPr>
    </w:p>
    <w:tbl>
      <w:tblPr>
        <w:tblStyle w:val="TableGrid"/>
        <w:tblW w:w="5288" w:type="pct"/>
        <w:tblInd w:w="-113" w:type="dxa"/>
        <w:tblLook w:val="04A0" w:firstRow="1" w:lastRow="0" w:firstColumn="1" w:lastColumn="0" w:noHBand="0" w:noVBand="1"/>
      </w:tblPr>
      <w:tblGrid>
        <w:gridCol w:w="2181"/>
        <w:gridCol w:w="861"/>
        <w:gridCol w:w="1347"/>
        <w:gridCol w:w="866"/>
        <w:gridCol w:w="698"/>
        <w:gridCol w:w="866"/>
        <w:gridCol w:w="698"/>
        <w:gridCol w:w="698"/>
        <w:gridCol w:w="766"/>
        <w:gridCol w:w="908"/>
      </w:tblGrid>
      <w:tr w:rsidR="007E216D" w:rsidRPr="007E216D" w14:paraId="696A2FE4" w14:textId="77777777" w:rsidTr="00C25C3E">
        <w:trPr>
          <w:trHeight w:val="216"/>
        </w:trPr>
        <w:tc>
          <w:tcPr>
            <w:tcW w:w="2218" w:type="pct"/>
            <w:gridSpan w:val="3"/>
            <w:shd w:val="clear" w:color="auto" w:fill="auto"/>
          </w:tcPr>
          <w:p w14:paraId="0B835584" w14:textId="77777777" w:rsidR="007E216D" w:rsidRPr="007E216D" w:rsidRDefault="007E216D" w:rsidP="00C25C3E">
            <w:pPr>
              <w:jc w:val="left"/>
              <w:rPr>
                <w:b/>
                <w:sz w:val="20"/>
                <w:szCs w:val="20"/>
                <w:lang w:val="es-ES"/>
              </w:rPr>
            </w:pPr>
            <w:bookmarkStart w:id="1" w:name="_Hlk74304780"/>
            <w:r w:rsidRPr="007E216D">
              <w:rPr>
                <w:b/>
                <w:sz w:val="20"/>
                <w:szCs w:val="20"/>
                <w:lang w:val="es-ES"/>
              </w:rPr>
              <w:t>VI) DATOS DEL PROYECTO</w:t>
            </w:r>
          </w:p>
        </w:tc>
        <w:tc>
          <w:tcPr>
            <w:tcW w:w="438" w:type="pct"/>
            <w:shd w:val="clear" w:color="auto" w:fill="auto"/>
          </w:tcPr>
          <w:p w14:paraId="48745A7B" w14:textId="77777777" w:rsidR="007E216D" w:rsidRPr="007E216D" w:rsidRDefault="007E216D" w:rsidP="00C25C3E">
            <w:pPr>
              <w:jc w:val="center"/>
              <w:rPr>
                <w:b/>
                <w:sz w:val="20"/>
                <w:szCs w:val="20"/>
                <w:lang w:val="es-ES"/>
              </w:rPr>
            </w:pPr>
            <w:r w:rsidRPr="007E216D">
              <w:rPr>
                <w:b/>
                <w:sz w:val="20"/>
                <w:szCs w:val="20"/>
                <w:lang w:val="es-ES"/>
              </w:rPr>
              <w:t>2021</w:t>
            </w:r>
          </w:p>
        </w:tc>
        <w:tc>
          <w:tcPr>
            <w:tcW w:w="353" w:type="pct"/>
            <w:shd w:val="clear" w:color="auto" w:fill="auto"/>
          </w:tcPr>
          <w:p w14:paraId="32BFFCFF" w14:textId="77777777" w:rsidR="007E216D" w:rsidRPr="007E216D" w:rsidRDefault="007E216D" w:rsidP="00C25C3E">
            <w:pPr>
              <w:jc w:val="center"/>
              <w:rPr>
                <w:b/>
                <w:sz w:val="20"/>
                <w:szCs w:val="20"/>
                <w:lang w:val="es-ES"/>
              </w:rPr>
            </w:pPr>
            <w:r w:rsidRPr="007E216D">
              <w:rPr>
                <w:b/>
                <w:sz w:val="20"/>
                <w:szCs w:val="20"/>
                <w:lang w:val="es-ES"/>
              </w:rPr>
              <w:t>2022</w:t>
            </w:r>
          </w:p>
        </w:tc>
        <w:tc>
          <w:tcPr>
            <w:tcW w:w="438" w:type="pct"/>
            <w:shd w:val="clear" w:color="auto" w:fill="auto"/>
          </w:tcPr>
          <w:p w14:paraId="0A599416" w14:textId="77777777" w:rsidR="007E216D" w:rsidRPr="007E216D" w:rsidRDefault="007E216D" w:rsidP="00C25C3E">
            <w:pPr>
              <w:jc w:val="center"/>
              <w:rPr>
                <w:b/>
                <w:sz w:val="20"/>
                <w:szCs w:val="20"/>
                <w:lang w:val="es-ES"/>
              </w:rPr>
            </w:pPr>
            <w:r w:rsidRPr="007E216D">
              <w:rPr>
                <w:b/>
                <w:sz w:val="20"/>
                <w:szCs w:val="20"/>
                <w:lang w:val="es-ES"/>
              </w:rPr>
              <w:t>2023</w:t>
            </w:r>
          </w:p>
        </w:tc>
        <w:tc>
          <w:tcPr>
            <w:tcW w:w="353" w:type="pct"/>
          </w:tcPr>
          <w:p w14:paraId="2992D47A" w14:textId="77777777" w:rsidR="007E216D" w:rsidRPr="007E216D" w:rsidRDefault="007E216D" w:rsidP="00C25C3E">
            <w:pPr>
              <w:jc w:val="center"/>
              <w:rPr>
                <w:b/>
                <w:sz w:val="20"/>
                <w:szCs w:val="20"/>
                <w:lang w:val="es-ES"/>
              </w:rPr>
            </w:pPr>
            <w:r w:rsidRPr="007E216D">
              <w:rPr>
                <w:b/>
                <w:sz w:val="20"/>
                <w:szCs w:val="20"/>
                <w:lang w:val="es-ES"/>
              </w:rPr>
              <w:t>2024</w:t>
            </w:r>
          </w:p>
        </w:tc>
        <w:tc>
          <w:tcPr>
            <w:tcW w:w="353" w:type="pct"/>
          </w:tcPr>
          <w:p w14:paraId="00EE26EA" w14:textId="77777777" w:rsidR="007E216D" w:rsidRPr="007E216D" w:rsidRDefault="007E216D" w:rsidP="00C25C3E">
            <w:pPr>
              <w:jc w:val="center"/>
              <w:rPr>
                <w:b/>
                <w:sz w:val="20"/>
                <w:szCs w:val="20"/>
                <w:lang w:val="es-ES"/>
              </w:rPr>
            </w:pPr>
            <w:r w:rsidRPr="007E216D">
              <w:rPr>
                <w:b/>
                <w:sz w:val="20"/>
                <w:szCs w:val="20"/>
                <w:lang w:val="es-ES"/>
              </w:rPr>
              <w:t>2025</w:t>
            </w:r>
          </w:p>
        </w:tc>
        <w:tc>
          <w:tcPr>
            <w:tcW w:w="387" w:type="pct"/>
          </w:tcPr>
          <w:p w14:paraId="4B578346" w14:textId="77777777" w:rsidR="007E216D" w:rsidRPr="007E216D" w:rsidRDefault="007E216D" w:rsidP="00C25C3E">
            <w:pPr>
              <w:jc w:val="center"/>
              <w:rPr>
                <w:b/>
                <w:sz w:val="20"/>
                <w:szCs w:val="20"/>
                <w:lang w:val="es-ES"/>
              </w:rPr>
            </w:pPr>
            <w:r w:rsidRPr="007E216D">
              <w:rPr>
                <w:b/>
                <w:sz w:val="20"/>
                <w:szCs w:val="20"/>
                <w:lang w:val="es-ES"/>
              </w:rPr>
              <w:t>2026</w:t>
            </w:r>
          </w:p>
        </w:tc>
        <w:tc>
          <w:tcPr>
            <w:tcW w:w="459" w:type="pct"/>
            <w:shd w:val="clear" w:color="auto" w:fill="auto"/>
          </w:tcPr>
          <w:p w14:paraId="7753EAF8" w14:textId="77777777" w:rsidR="007E216D" w:rsidRPr="007E216D" w:rsidRDefault="007E216D" w:rsidP="00C25C3E">
            <w:pPr>
              <w:jc w:val="center"/>
              <w:rPr>
                <w:b/>
                <w:sz w:val="20"/>
                <w:szCs w:val="20"/>
                <w:lang w:val="es-ES"/>
              </w:rPr>
            </w:pPr>
            <w:r w:rsidRPr="007E216D">
              <w:rPr>
                <w:b/>
                <w:sz w:val="20"/>
                <w:szCs w:val="20"/>
                <w:lang w:val="es-ES"/>
              </w:rPr>
              <w:t>Total</w:t>
            </w:r>
          </w:p>
        </w:tc>
      </w:tr>
      <w:tr w:rsidR="007E216D" w:rsidRPr="007E216D" w14:paraId="00AD0C80" w14:textId="77777777" w:rsidTr="00C25C3E">
        <w:trPr>
          <w:trHeight w:val="198"/>
        </w:trPr>
        <w:tc>
          <w:tcPr>
            <w:tcW w:w="2218" w:type="pct"/>
            <w:gridSpan w:val="3"/>
            <w:shd w:val="clear" w:color="auto" w:fill="auto"/>
          </w:tcPr>
          <w:p w14:paraId="29BC2B26" w14:textId="77777777" w:rsidR="007E216D" w:rsidRPr="007E216D" w:rsidRDefault="007E216D" w:rsidP="00C25C3E">
            <w:pPr>
              <w:tabs>
                <w:tab w:val="left" w:pos="8280"/>
              </w:tabs>
              <w:spacing w:before="40" w:after="40"/>
              <w:jc w:val="left"/>
              <w:rPr>
                <w:sz w:val="20"/>
                <w:szCs w:val="20"/>
                <w:lang w:val="es-ES"/>
              </w:rPr>
            </w:pPr>
            <w:r w:rsidRPr="007E216D">
              <w:rPr>
                <w:sz w:val="20"/>
                <w:szCs w:val="20"/>
                <w:lang w:val="es-ES"/>
              </w:rPr>
              <w:t>Límites de consumo establecidos en el Protocolo de Montreal</w:t>
            </w:r>
          </w:p>
        </w:tc>
        <w:tc>
          <w:tcPr>
            <w:tcW w:w="438" w:type="pct"/>
            <w:shd w:val="clear" w:color="auto" w:fill="auto"/>
          </w:tcPr>
          <w:p w14:paraId="32D02B2B"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3,06</w:t>
            </w:r>
          </w:p>
        </w:tc>
        <w:tc>
          <w:tcPr>
            <w:tcW w:w="353" w:type="pct"/>
          </w:tcPr>
          <w:p w14:paraId="7714ECB4"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3,06</w:t>
            </w:r>
          </w:p>
        </w:tc>
        <w:tc>
          <w:tcPr>
            <w:tcW w:w="438" w:type="pct"/>
          </w:tcPr>
          <w:p w14:paraId="78C9BEA8"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3,06</w:t>
            </w:r>
          </w:p>
        </w:tc>
        <w:tc>
          <w:tcPr>
            <w:tcW w:w="353" w:type="pct"/>
          </w:tcPr>
          <w:p w14:paraId="6EA42A3D"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3,06</w:t>
            </w:r>
          </w:p>
        </w:tc>
        <w:tc>
          <w:tcPr>
            <w:tcW w:w="353" w:type="pct"/>
          </w:tcPr>
          <w:p w14:paraId="2AF56610"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1,53</w:t>
            </w:r>
          </w:p>
        </w:tc>
        <w:tc>
          <w:tcPr>
            <w:tcW w:w="387" w:type="pct"/>
          </w:tcPr>
          <w:p w14:paraId="2359500D"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1,53</w:t>
            </w:r>
          </w:p>
        </w:tc>
        <w:tc>
          <w:tcPr>
            <w:tcW w:w="459" w:type="pct"/>
          </w:tcPr>
          <w:p w14:paraId="3460CD34" w14:textId="77777777" w:rsidR="007E216D" w:rsidRPr="007E216D" w:rsidRDefault="007E216D" w:rsidP="00C25C3E">
            <w:pPr>
              <w:tabs>
                <w:tab w:val="left" w:pos="8280"/>
              </w:tabs>
              <w:spacing w:before="40" w:after="40"/>
              <w:jc w:val="right"/>
              <w:rPr>
                <w:sz w:val="20"/>
                <w:szCs w:val="20"/>
                <w:lang w:val="es-ES"/>
              </w:rPr>
            </w:pPr>
            <w:r w:rsidRPr="007E216D">
              <w:rPr>
                <w:sz w:val="20"/>
                <w:szCs w:val="20"/>
                <w:lang w:val="es-ES"/>
              </w:rPr>
              <w:t>n/c</w:t>
            </w:r>
          </w:p>
        </w:tc>
      </w:tr>
      <w:tr w:rsidR="007E216D" w:rsidRPr="007E216D" w14:paraId="3C4084E1" w14:textId="77777777" w:rsidTr="00C25C3E">
        <w:trPr>
          <w:trHeight w:val="198"/>
        </w:trPr>
        <w:tc>
          <w:tcPr>
            <w:tcW w:w="2218" w:type="pct"/>
            <w:gridSpan w:val="3"/>
            <w:shd w:val="clear" w:color="auto" w:fill="auto"/>
          </w:tcPr>
          <w:p w14:paraId="09C53E5B" w14:textId="77777777" w:rsidR="007E216D" w:rsidRPr="007E216D" w:rsidRDefault="007E216D" w:rsidP="00C25C3E">
            <w:pPr>
              <w:tabs>
                <w:tab w:val="left" w:pos="8280"/>
              </w:tabs>
              <w:spacing w:before="40" w:after="40"/>
              <w:jc w:val="left"/>
              <w:rPr>
                <w:sz w:val="20"/>
                <w:szCs w:val="20"/>
                <w:lang w:val="es-ES"/>
              </w:rPr>
            </w:pPr>
            <w:r w:rsidRPr="007E216D">
              <w:rPr>
                <w:sz w:val="20"/>
                <w:szCs w:val="20"/>
                <w:lang w:val="es-ES"/>
              </w:rPr>
              <w:t>Consumo máximo permitido (toneladas PAO)</w:t>
            </w:r>
          </w:p>
        </w:tc>
        <w:tc>
          <w:tcPr>
            <w:tcW w:w="438" w:type="pct"/>
            <w:shd w:val="clear" w:color="auto" w:fill="auto"/>
          </w:tcPr>
          <w:p w14:paraId="6EF5D0D8"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1,18</w:t>
            </w:r>
          </w:p>
        </w:tc>
        <w:tc>
          <w:tcPr>
            <w:tcW w:w="353" w:type="pct"/>
          </w:tcPr>
          <w:p w14:paraId="6759E51E" w14:textId="77777777" w:rsidR="007E216D" w:rsidRPr="007E216D" w:rsidRDefault="007E216D" w:rsidP="00C25C3E">
            <w:pPr>
              <w:tabs>
                <w:tab w:val="left" w:pos="8280"/>
              </w:tabs>
              <w:spacing w:before="40" w:after="40"/>
              <w:jc w:val="right"/>
              <w:rPr>
                <w:sz w:val="20"/>
                <w:szCs w:val="20"/>
                <w:lang w:val="es-ES"/>
              </w:rPr>
            </w:pPr>
            <w:r w:rsidRPr="007E216D">
              <w:rPr>
                <w:sz w:val="20"/>
                <w:szCs w:val="20"/>
                <w:lang w:val="es-ES"/>
              </w:rPr>
              <w:t>1,18</w:t>
            </w:r>
          </w:p>
        </w:tc>
        <w:tc>
          <w:tcPr>
            <w:tcW w:w="438" w:type="pct"/>
          </w:tcPr>
          <w:p w14:paraId="7EB78EAE" w14:textId="77777777" w:rsidR="007E216D" w:rsidRPr="007E216D" w:rsidRDefault="007E216D" w:rsidP="00C25C3E">
            <w:pPr>
              <w:tabs>
                <w:tab w:val="left" w:pos="8280"/>
              </w:tabs>
              <w:spacing w:before="40" w:after="40"/>
              <w:jc w:val="right"/>
              <w:rPr>
                <w:sz w:val="20"/>
                <w:szCs w:val="20"/>
                <w:lang w:val="es-ES"/>
              </w:rPr>
            </w:pPr>
            <w:r w:rsidRPr="007E216D">
              <w:rPr>
                <w:sz w:val="20"/>
                <w:szCs w:val="20"/>
                <w:lang w:val="es-ES"/>
              </w:rPr>
              <w:t>0,94</w:t>
            </w:r>
          </w:p>
        </w:tc>
        <w:tc>
          <w:tcPr>
            <w:tcW w:w="353" w:type="pct"/>
          </w:tcPr>
          <w:p w14:paraId="62E9A0CB"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0,94</w:t>
            </w:r>
          </w:p>
        </w:tc>
        <w:tc>
          <w:tcPr>
            <w:tcW w:w="353" w:type="pct"/>
          </w:tcPr>
          <w:p w14:paraId="37CA880E" w14:textId="77777777" w:rsidR="007E216D" w:rsidRPr="007E216D" w:rsidRDefault="007E216D" w:rsidP="00C25C3E">
            <w:pPr>
              <w:tabs>
                <w:tab w:val="left" w:pos="8280"/>
              </w:tabs>
              <w:spacing w:before="40" w:after="40"/>
              <w:jc w:val="right"/>
              <w:rPr>
                <w:sz w:val="20"/>
                <w:szCs w:val="20"/>
                <w:lang w:val="es-ES"/>
              </w:rPr>
            </w:pPr>
            <w:r w:rsidRPr="007E216D">
              <w:rPr>
                <w:sz w:val="20"/>
                <w:szCs w:val="20"/>
                <w:lang w:val="es-ES"/>
              </w:rPr>
              <w:t>0,47</w:t>
            </w:r>
          </w:p>
        </w:tc>
        <w:tc>
          <w:tcPr>
            <w:tcW w:w="387" w:type="pct"/>
          </w:tcPr>
          <w:p w14:paraId="6FD241AC"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0</w:t>
            </w:r>
          </w:p>
        </w:tc>
        <w:tc>
          <w:tcPr>
            <w:tcW w:w="459" w:type="pct"/>
          </w:tcPr>
          <w:p w14:paraId="702E535A" w14:textId="77777777" w:rsidR="007E216D" w:rsidRPr="007E216D" w:rsidRDefault="007E216D" w:rsidP="00C25C3E">
            <w:pPr>
              <w:tabs>
                <w:tab w:val="left" w:pos="8280"/>
              </w:tabs>
              <w:spacing w:before="40" w:after="40"/>
              <w:jc w:val="right"/>
              <w:rPr>
                <w:sz w:val="20"/>
                <w:szCs w:val="20"/>
                <w:lang w:val="es-ES"/>
              </w:rPr>
            </w:pPr>
            <w:r w:rsidRPr="007E216D">
              <w:rPr>
                <w:sz w:val="20"/>
                <w:szCs w:val="20"/>
                <w:lang w:val="es-ES"/>
              </w:rPr>
              <w:t>n/c</w:t>
            </w:r>
          </w:p>
        </w:tc>
      </w:tr>
      <w:tr w:rsidR="007E216D" w:rsidRPr="007E216D" w14:paraId="7FB60D8E" w14:textId="77777777" w:rsidTr="00C25C3E">
        <w:trPr>
          <w:trHeight w:val="198"/>
        </w:trPr>
        <w:tc>
          <w:tcPr>
            <w:tcW w:w="1102" w:type="pct"/>
            <w:vMerge w:val="restart"/>
            <w:shd w:val="clear" w:color="auto" w:fill="auto"/>
          </w:tcPr>
          <w:p w14:paraId="123675D8" w14:textId="77777777" w:rsidR="007E216D" w:rsidRPr="007E216D" w:rsidRDefault="007E216D" w:rsidP="00C25C3E">
            <w:pPr>
              <w:tabs>
                <w:tab w:val="left" w:pos="8280"/>
              </w:tabs>
              <w:spacing w:before="40" w:after="40"/>
              <w:jc w:val="left"/>
              <w:rPr>
                <w:sz w:val="20"/>
                <w:szCs w:val="20"/>
                <w:lang w:val="es-ES"/>
              </w:rPr>
            </w:pPr>
            <w:r w:rsidRPr="007E216D">
              <w:rPr>
                <w:sz w:val="20"/>
                <w:szCs w:val="20"/>
                <w:lang w:val="es-ES"/>
              </w:rPr>
              <w:t>Costos de los proyectos solicitados en principio ($EUA)</w:t>
            </w:r>
          </w:p>
        </w:tc>
        <w:tc>
          <w:tcPr>
            <w:tcW w:w="435" w:type="pct"/>
            <w:vMerge w:val="restart"/>
            <w:shd w:val="clear" w:color="auto" w:fill="auto"/>
          </w:tcPr>
          <w:p w14:paraId="4E53AB98" w14:textId="77777777" w:rsidR="007E216D" w:rsidRPr="007E216D" w:rsidRDefault="007E216D" w:rsidP="00C25C3E">
            <w:pPr>
              <w:tabs>
                <w:tab w:val="left" w:pos="8280"/>
              </w:tabs>
              <w:spacing w:before="40" w:after="40"/>
              <w:jc w:val="center"/>
              <w:rPr>
                <w:sz w:val="20"/>
                <w:szCs w:val="20"/>
                <w:lang w:val="es-ES"/>
              </w:rPr>
            </w:pPr>
            <w:r w:rsidRPr="007E216D">
              <w:rPr>
                <w:color w:val="000000" w:themeColor="text1"/>
                <w:sz w:val="20"/>
                <w:szCs w:val="20"/>
                <w:lang w:val="es-ES"/>
              </w:rPr>
              <w:t>ONUDI</w:t>
            </w:r>
          </w:p>
        </w:tc>
        <w:tc>
          <w:tcPr>
            <w:tcW w:w="680" w:type="pct"/>
            <w:shd w:val="clear" w:color="auto" w:fill="auto"/>
          </w:tcPr>
          <w:p w14:paraId="7AEAD509" w14:textId="77777777" w:rsidR="007E216D" w:rsidRPr="007E216D" w:rsidRDefault="007E216D" w:rsidP="00C25C3E">
            <w:pPr>
              <w:tabs>
                <w:tab w:val="left" w:pos="8280"/>
              </w:tabs>
              <w:spacing w:before="40" w:after="40"/>
              <w:jc w:val="left"/>
              <w:rPr>
                <w:sz w:val="20"/>
                <w:szCs w:val="20"/>
                <w:lang w:val="es-ES"/>
              </w:rPr>
            </w:pPr>
            <w:r w:rsidRPr="007E216D">
              <w:rPr>
                <w:sz w:val="20"/>
                <w:szCs w:val="20"/>
                <w:lang w:val="es-ES"/>
              </w:rPr>
              <w:t>Costos del proyecto</w:t>
            </w:r>
          </w:p>
        </w:tc>
        <w:tc>
          <w:tcPr>
            <w:tcW w:w="438" w:type="pct"/>
            <w:shd w:val="clear" w:color="auto" w:fill="auto"/>
            <w:vAlign w:val="center"/>
          </w:tcPr>
          <w:p w14:paraId="1DFBACEA"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126 140</w:t>
            </w:r>
          </w:p>
        </w:tc>
        <w:tc>
          <w:tcPr>
            <w:tcW w:w="353" w:type="pct"/>
            <w:vAlign w:val="center"/>
          </w:tcPr>
          <w:p w14:paraId="5B253D2F"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0</w:t>
            </w:r>
          </w:p>
        </w:tc>
        <w:tc>
          <w:tcPr>
            <w:tcW w:w="438" w:type="pct"/>
            <w:vAlign w:val="center"/>
          </w:tcPr>
          <w:p w14:paraId="3EA92C69"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297 794</w:t>
            </w:r>
          </w:p>
        </w:tc>
        <w:tc>
          <w:tcPr>
            <w:tcW w:w="353" w:type="pct"/>
            <w:vAlign w:val="center"/>
          </w:tcPr>
          <w:p w14:paraId="7B19870A"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0</w:t>
            </w:r>
          </w:p>
        </w:tc>
        <w:tc>
          <w:tcPr>
            <w:tcW w:w="353" w:type="pct"/>
            <w:vAlign w:val="center"/>
          </w:tcPr>
          <w:p w14:paraId="1D5E951A"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0</w:t>
            </w:r>
          </w:p>
        </w:tc>
        <w:tc>
          <w:tcPr>
            <w:tcW w:w="387" w:type="pct"/>
            <w:vAlign w:val="center"/>
          </w:tcPr>
          <w:p w14:paraId="508AD3B2"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50 000</w:t>
            </w:r>
          </w:p>
        </w:tc>
        <w:tc>
          <w:tcPr>
            <w:tcW w:w="459" w:type="pct"/>
            <w:vAlign w:val="center"/>
          </w:tcPr>
          <w:p w14:paraId="78E837EA"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473 934</w:t>
            </w:r>
          </w:p>
        </w:tc>
      </w:tr>
      <w:tr w:rsidR="007E216D" w:rsidRPr="007E216D" w14:paraId="71BF6DB7" w14:textId="77777777" w:rsidTr="00C25C3E">
        <w:trPr>
          <w:trHeight w:val="198"/>
        </w:trPr>
        <w:tc>
          <w:tcPr>
            <w:tcW w:w="1102" w:type="pct"/>
            <w:vMerge/>
            <w:shd w:val="clear" w:color="auto" w:fill="auto"/>
          </w:tcPr>
          <w:p w14:paraId="0633030A" w14:textId="77777777" w:rsidR="007E216D" w:rsidRPr="007E216D" w:rsidRDefault="007E216D" w:rsidP="00C25C3E">
            <w:pPr>
              <w:tabs>
                <w:tab w:val="left" w:pos="8280"/>
              </w:tabs>
              <w:spacing w:before="40" w:after="40"/>
              <w:jc w:val="left"/>
              <w:rPr>
                <w:sz w:val="20"/>
                <w:szCs w:val="20"/>
                <w:lang w:val="es-ES"/>
              </w:rPr>
            </w:pPr>
          </w:p>
        </w:tc>
        <w:tc>
          <w:tcPr>
            <w:tcW w:w="435" w:type="pct"/>
            <w:vMerge/>
            <w:shd w:val="clear" w:color="auto" w:fill="auto"/>
          </w:tcPr>
          <w:p w14:paraId="6E08533F" w14:textId="77777777" w:rsidR="007E216D" w:rsidRPr="007E216D" w:rsidRDefault="007E216D" w:rsidP="00C25C3E">
            <w:pPr>
              <w:tabs>
                <w:tab w:val="left" w:pos="8280"/>
              </w:tabs>
              <w:spacing w:before="40" w:after="40"/>
              <w:jc w:val="center"/>
              <w:rPr>
                <w:sz w:val="20"/>
                <w:szCs w:val="20"/>
                <w:lang w:val="es-ES"/>
              </w:rPr>
            </w:pPr>
          </w:p>
        </w:tc>
        <w:tc>
          <w:tcPr>
            <w:tcW w:w="680" w:type="pct"/>
            <w:shd w:val="clear" w:color="auto" w:fill="auto"/>
          </w:tcPr>
          <w:p w14:paraId="506E9611" w14:textId="77777777" w:rsidR="007E216D" w:rsidRPr="007E216D" w:rsidRDefault="007E216D" w:rsidP="00C25C3E">
            <w:pPr>
              <w:tabs>
                <w:tab w:val="left" w:pos="8280"/>
              </w:tabs>
              <w:spacing w:before="40" w:after="40"/>
              <w:jc w:val="left"/>
              <w:rPr>
                <w:sz w:val="20"/>
                <w:szCs w:val="20"/>
                <w:lang w:val="es-ES"/>
              </w:rPr>
            </w:pPr>
            <w:r w:rsidRPr="007E216D">
              <w:rPr>
                <w:sz w:val="20"/>
                <w:szCs w:val="20"/>
                <w:lang w:val="es-ES"/>
              </w:rPr>
              <w:t>Gastos de apoyo</w:t>
            </w:r>
          </w:p>
        </w:tc>
        <w:tc>
          <w:tcPr>
            <w:tcW w:w="438" w:type="pct"/>
            <w:shd w:val="clear" w:color="auto" w:fill="auto"/>
            <w:vAlign w:val="center"/>
          </w:tcPr>
          <w:p w14:paraId="3D7FDF85"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8 830</w:t>
            </w:r>
          </w:p>
        </w:tc>
        <w:tc>
          <w:tcPr>
            <w:tcW w:w="353" w:type="pct"/>
            <w:vAlign w:val="center"/>
          </w:tcPr>
          <w:p w14:paraId="6DAEC6E2"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0</w:t>
            </w:r>
          </w:p>
        </w:tc>
        <w:tc>
          <w:tcPr>
            <w:tcW w:w="438" w:type="pct"/>
            <w:vAlign w:val="center"/>
          </w:tcPr>
          <w:p w14:paraId="6510B693"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20 846</w:t>
            </w:r>
          </w:p>
        </w:tc>
        <w:tc>
          <w:tcPr>
            <w:tcW w:w="353" w:type="pct"/>
            <w:vAlign w:val="center"/>
          </w:tcPr>
          <w:p w14:paraId="4D390396"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0</w:t>
            </w:r>
          </w:p>
        </w:tc>
        <w:tc>
          <w:tcPr>
            <w:tcW w:w="353" w:type="pct"/>
            <w:vAlign w:val="center"/>
          </w:tcPr>
          <w:p w14:paraId="1F4B77B2"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0</w:t>
            </w:r>
          </w:p>
        </w:tc>
        <w:tc>
          <w:tcPr>
            <w:tcW w:w="387" w:type="pct"/>
            <w:vAlign w:val="center"/>
          </w:tcPr>
          <w:p w14:paraId="2D3BB837"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3 500</w:t>
            </w:r>
          </w:p>
        </w:tc>
        <w:tc>
          <w:tcPr>
            <w:tcW w:w="459" w:type="pct"/>
            <w:vAlign w:val="center"/>
          </w:tcPr>
          <w:p w14:paraId="6716D392"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33 176</w:t>
            </w:r>
          </w:p>
        </w:tc>
      </w:tr>
      <w:tr w:rsidR="007E216D" w:rsidRPr="007E216D" w14:paraId="438E7078" w14:textId="77777777" w:rsidTr="00C25C3E">
        <w:trPr>
          <w:trHeight w:val="198"/>
        </w:trPr>
        <w:tc>
          <w:tcPr>
            <w:tcW w:w="2218" w:type="pct"/>
            <w:gridSpan w:val="3"/>
            <w:shd w:val="clear" w:color="auto" w:fill="auto"/>
          </w:tcPr>
          <w:p w14:paraId="57E0F1FA" w14:textId="77777777" w:rsidR="007E216D" w:rsidRPr="007E216D" w:rsidRDefault="007E216D" w:rsidP="00C25C3E">
            <w:pPr>
              <w:tabs>
                <w:tab w:val="left" w:pos="8280"/>
              </w:tabs>
              <w:spacing w:before="40" w:after="40"/>
              <w:jc w:val="left"/>
              <w:rPr>
                <w:sz w:val="20"/>
                <w:szCs w:val="20"/>
                <w:lang w:val="es-ES"/>
              </w:rPr>
            </w:pPr>
            <w:r w:rsidRPr="007E216D">
              <w:rPr>
                <w:sz w:val="20"/>
                <w:szCs w:val="20"/>
                <w:lang w:val="es-ES"/>
              </w:rPr>
              <w:t>Costo total del proyecto solicitado en principio ($EUA)</w:t>
            </w:r>
          </w:p>
        </w:tc>
        <w:tc>
          <w:tcPr>
            <w:tcW w:w="438" w:type="pct"/>
            <w:shd w:val="clear" w:color="auto" w:fill="auto"/>
            <w:vAlign w:val="center"/>
          </w:tcPr>
          <w:p w14:paraId="6BAFDE42"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126 140</w:t>
            </w:r>
          </w:p>
        </w:tc>
        <w:tc>
          <w:tcPr>
            <w:tcW w:w="353" w:type="pct"/>
            <w:vAlign w:val="center"/>
          </w:tcPr>
          <w:p w14:paraId="54EE6D08"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0</w:t>
            </w:r>
          </w:p>
        </w:tc>
        <w:tc>
          <w:tcPr>
            <w:tcW w:w="438" w:type="pct"/>
            <w:vAlign w:val="center"/>
          </w:tcPr>
          <w:p w14:paraId="59D9AAD7"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297 794</w:t>
            </w:r>
          </w:p>
        </w:tc>
        <w:tc>
          <w:tcPr>
            <w:tcW w:w="353" w:type="pct"/>
            <w:vAlign w:val="center"/>
          </w:tcPr>
          <w:p w14:paraId="0E7BD945"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0</w:t>
            </w:r>
          </w:p>
        </w:tc>
        <w:tc>
          <w:tcPr>
            <w:tcW w:w="353" w:type="pct"/>
            <w:vAlign w:val="center"/>
          </w:tcPr>
          <w:p w14:paraId="404AD367"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0</w:t>
            </w:r>
          </w:p>
        </w:tc>
        <w:tc>
          <w:tcPr>
            <w:tcW w:w="387" w:type="pct"/>
            <w:vAlign w:val="center"/>
          </w:tcPr>
          <w:p w14:paraId="119CFE1F"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50 000</w:t>
            </w:r>
          </w:p>
        </w:tc>
        <w:tc>
          <w:tcPr>
            <w:tcW w:w="459" w:type="pct"/>
            <w:vAlign w:val="center"/>
          </w:tcPr>
          <w:p w14:paraId="4ECDADB9"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473 934</w:t>
            </w:r>
          </w:p>
        </w:tc>
      </w:tr>
      <w:tr w:rsidR="007E216D" w:rsidRPr="007E216D" w14:paraId="57FC5695" w14:textId="77777777" w:rsidTr="00C25C3E">
        <w:trPr>
          <w:trHeight w:val="198"/>
        </w:trPr>
        <w:tc>
          <w:tcPr>
            <w:tcW w:w="2218" w:type="pct"/>
            <w:gridSpan w:val="3"/>
            <w:shd w:val="clear" w:color="auto" w:fill="auto"/>
          </w:tcPr>
          <w:p w14:paraId="4A7D7267" w14:textId="77777777" w:rsidR="007E216D" w:rsidRPr="007E216D" w:rsidRDefault="007E216D" w:rsidP="00C25C3E">
            <w:pPr>
              <w:tabs>
                <w:tab w:val="left" w:pos="8280"/>
              </w:tabs>
              <w:spacing w:before="40" w:after="40"/>
              <w:jc w:val="left"/>
              <w:rPr>
                <w:sz w:val="20"/>
                <w:szCs w:val="20"/>
                <w:lang w:val="es-ES"/>
              </w:rPr>
            </w:pPr>
            <w:r w:rsidRPr="007E216D">
              <w:rPr>
                <w:sz w:val="20"/>
                <w:szCs w:val="20"/>
                <w:lang w:val="es-ES"/>
              </w:rPr>
              <w:t>Total de gastos de apoyo solicitados en principio ($EUA)</w:t>
            </w:r>
          </w:p>
        </w:tc>
        <w:tc>
          <w:tcPr>
            <w:tcW w:w="438" w:type="pct"/>
            <w:shd w:val="clear" w:color="auto" w:fill="auto"/>
            <w:vAlign w:val="center"/>
          </w:tcPr>
          <w:p w14:paraId="499AA5D8"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8 830</w:t>
            </w:r>
          </w:p>
        </w:tc>
        <w:tc>
          <w:tcPr>
            <w:tcW w:w="353" w:type="pct"/>
            <w:vAlign w:val="center"/>
          </w:tcPr>
          <w:p w14:paraId="4CD933CC"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0</w:t>
            </w:r>
          </w:p>
        </w:tc>
        <w:tc>
          <w:tcPr>
            <w:tcW w:w="438" w:type="pct"/>
            <w:vAlign w:val="center"/>
          </w:tcPr>
          <w:p w14:paraId="43A4FB44"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20 846</w:t>
            </w:r>
          </w:p>
        </w:tc>
        <w:tc>
          <w:tcPr>
            <w:tcW w:w="353" w:type="pct"/>
            <w:vAlign w:val="center"/>
          </w:tcPr>
          <w:p w14:paraId="2B483798"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0</w:t>
            </w:r>
          </w:p>
        </w:tc>
        <w:tc>
          <w:tcPr>
            <w:tcW w:w="353" w:type="pct"/>
            <w:vAlign w:val="center"/>
          </w:tcPr>
          <w:p w14:paraId="0C899E89"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0</w:t>
            </w:r>
          </w:p>
        </w:tc>
        <w:tc>
          <w:tcPr>
            <w:tcW w:w="387" w:type="pct"/>
            <w:vAlign w:val="center"/>
          </w:tcPr>
          <w:p w14:paraId="169398DB"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3 500</w:t>
            </w:r>
          </w:p>
        </w:tc>
        <w:tc>
          <w:tcPr>
            <w:tcW w:w="459" w:type="pct"/>
            <w:vAlign w:val="center"/>
          </w:tcPr>
          <w:p w14:paraId="375BCE0B"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33 176</w:t>
            </w:r>
          </w:p>
        </w:tc>
      </w:tr>
      <w:tr w:rsidR="007E216D" w:rsidRPr="007E216D" w14:paraId="14934AED" w14:textId="77777777" w:rsidTr="00C25C3E">
        <w:trPr>
          <w:trHeight w:val="198"/>
        </w:trPr>
        <w:tc>
          <w:tcPr>
            <w:tcW w:w="2218" w:type="pct"/>
            <w:gridSpan w:val="3"/>
            <w:shd w:val="clear" w:color="auto" w:fill="auto"/>
          </w:tcPr>
          <w:p w14:paraId="06928320" w14:textId="77777777" w:rsidR="007E216D" w:rsidRPr="007E216D" w:rsidRDefault="007E216D" w:rsidP="00C25C3E">
            <w:pPr>
              <w:tabs>
                <w:tab w:val="left" w:pos="8280"/>
              </w:tabs>
              <w:spacing w:before="40" w:after="40"/>
              <w:jc w:val="left"/>
              <w:rPr>
                <w:sz w:val="20"/>
                <w:szCs w:val="20"/>
                <w:lang w:val="es-ES"/>
              </w:rPr>
            </w:pPr>
            <w:r w:rsidRPr="007E216D">
              <w:rPr>
                <w:sz w:val="20"/>
                <w:szCs w:val="20"/>
                <w:lang w:val="es-ES"/>
              </w:rPr>
              <w:t>Total de fondos solicitados en principio ($EUA)</w:t>
            </w:r>
          </w:p>
        </w:tc>
        <w:tc>
          <w:tcPr>
            <w:tcW w:w="438" w:type="pct"/>
            <w:shd w:val="clear" w:color="auto" w:fill="auto"/>
            <w:vAlign w:val="center"/>
          </w:tcPr>
          <w:p w14:paraId="3DBD12CE"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134 970</w:t>
            </w:r>
          </w:p>
        </w:tc>
        <w:tc>
          <w:tcPr>
            <w:tcW w:w="353" w:type="pct"/>
            <w:vAlign w:val="center"/>
          </w:tcPr>
          <w:p w14:paraId="19873ACF"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0</w:t>
            </w:r>
          </w:p>
        </w:tc>
        <w:tc>
          <w:tcPr>
            <w:tcW w:w="438" w:type="pct"/>
            <w:vAlign w:val="center"/>
          </w:tcPr>
          <w:p w14:paraId="73E7E619"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318 640</w:t>
            </w:r>
          </w:p>
        </w:tc>
        <w:tc>
          <w:tcPr>
            <w:tcW w:w="353" w:type="pct"/>
            <w:vAlign w:val="center"/>
          </w:tcPr>
          <w:p w14:paraId="22733130"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0</w:t>
            </w:r>
          </w:p>
        </w:tc>
        <w:tc>
          <w:tcPr>
            <w:tcW w:w="353" w:type="pct"/>
            <w:vAlign w:val="center"/>
          </w:tcPr>
          <w:p w14:paraId="3832CBB0"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0</w:t>
            </w:r>
          </w:p>
        </w:tc>
        <w:tc>
          <w:tcPr>
            <w:tcW w:w="387" w:type="pct"/>
            <w:vAlign w:val="center"/>
          </w:tcPr>
          <w:p w14:paraId="0FBD0332"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53 500</w:t>
            </w:r>
          </w:p>
        </w:tc>
        <w:tc>
          <w:tcPr>
            <w:tcW w:w="459" w:type="pct"/>
            <w:vAlign w:val="center"/>
          </w:tcPr>
          <w:p w14:paraId="613049FD" w14:textId="77777777" w:rsidR="007E216D" w:rsidRPr="007E216D" w:rsidRDefault="007E216D" w:rsidP="00C25C3E">
            <w:pPr>
              <w:tabs>
                <w:tab w:val="left" w:pos="8280"/>
              </w:tabs>
              <w:spacing w:before="40" w:after="40"/>
              <w:jc w:val="right"/>
              <w:rPr>
                <w:sz w:val="20"/>
                <w:szCs w:val="20"/>
                <w:lang w:val="es-ES"/>
              </w:rPr>
            </w:pPr>
            <w:r w:rsidRPr="007E216D">
              <w:rPr>
                <w:color w:val="000000"/>
                <w:sz w:val="20"/>
                <w:szCs w:val="20"/>
                <w:lang w:val="es-ES"/>
              </w:rPr>
              <w:t>507 110</w:t>
            </w:r>
          </w:p>
        </w:tc>
      </w:tr>
      <w:bookmarkEnd w:id="1"/>
    </w:tbl>
    <w:p w14:paraId="71AE1BAB" w14:textId="77777777" w:rsidR="007E216D" w:rsidRPr="007E216D" w:rsidRDefault="007E216D" w:rsidP="007E216D">
      <w:pPr>
        <w:rPr>
          <w:sz w:val="20"/>
          <w:szCs w:val="20"/>
          <w:lang w:val="es-ES"/>
        </w:rPr>
      </w:pPr>
    </w:p>
    <w:tbl>
      <w:tblPr>
        <w:tblStyle w:val="TableGrid10"/>
        <w:tblW w:w="5309" w:type="pct"/>
        <w:tblInd w:w="-113" w:type="dxa"/>
        <w:tblLook w:val="04A0" w:firstRow="1" w:lastRow="0" w:firstColumn="1" w:lastColumn="0" w:noHBand="0" w:noVBand="1"/>
      </w:tblPr>
      <w:tblGrid>
        <w:gridCol w:w="3111"/>
        <w:gridCol w:w="3332"/>
        <w:gridCol w:w="3485"/>
      </w:tblGrid>
      <w:tr w:rsidR="007E216D" w:rsidRPr="00CB66CC" w14:paraId="23C8BD62" w14:textId="77777777" w:rsidTr="00C25C3E">
        <w:trPr>
          <w:trHeight w:hRule="exact" w:val="227"/>
        </w:trPr>
        <w:tc>
          <w:tcPr>
            <w:tcW w:w="5000" w:type="pct"/>
            <w:gridSpan w:val="3"/>
            <w:shd w:val="clear" w:color="auto" w:fill="auto"/>
          </w:tcPr>
          <w:p w14:paraId="3F686A74" w14:textId="77777777" w:rsidR="007E216D" w:rsidRPr="007E216D" w:rsidRDefault="007E216D" w:rsidP="00C25C3E">
            <w:pPr>
              <w:rPr>
                <w:b/>
                <w:color w:val="000000" w:themeColor="text1"/>
                <w:sz w:val="20"/>
                <w:szCs w:val="20"/>
                <w:lang w:val="es-ES"/>
              </w:rPr>
            </w:pPr>
            <w:r w:rsidRPr="007E216D">
              <w:rPr>
                <w:b/>
                <w:color w:val="000000" w:themeColor="text1"/>
                <w:sz w:val="20"/>
                <w:szCs w:val="20"/>
                <w:lang w:val="es-ES"/>
              </w:rPr>
              <w:t>VII) Solicitud de financiación del primer tramo (2021)</w:t>
            </w:r>
          </w:p>
        </w:tc>
      </w:tr>
      <w:tr w:rsidR="007E216D" w:rsidRPr="007E216D" w14:paraId="2B80AAAA" w14:textId="77777777" w:rsidTr="00C25C3E">
        <w:trPr>
          <w:trHeight w:hRule="exact" w:val="227"/>
        </w:trPr>
        <w:tc>
          <w:tcPr>
            <w:tcW w:w="1567" w:type="pct"/>
            <w:shd w:val="clear" w:color="auto" w:fill="auto"/>
          </w:tcPr>
          <w:p w14:paraId="671618E3" w14:textId="77777777" w:rsidR="007E216D" w:rsidRPr="007E216D" w:rsidRDefault="007E216D" w:rsidP="00C25C3E">
            <w:pPr>
              <w:jc w:val="center"/>
              <w:rPr>
                <w:b/>
                <w:color w:val="000000" w:themeColor="text1"/>
                <w:sz w:val="20"/>
                <w:szCs w:val="20"/>
                <w:lang w:val="es-ES"/>
              </w:rPr>
            </w:pPr>
            <w:r w:rsidRPr="007E216D">
              <w:rPr>
                <w:b/>
                <w:color w:val="000000" w:themeColor="text1"/>
                <w:sz w:val="20"/>
                <w:szCs w:val="20"/>
                <w:lang w:val="es-ES"/>
              </w:rPr>
              <w:t>Organismo</w:t>
            </w:r>
          </w:p>
        </w:tc>
        <w:tc>
          <w:tcPr>
            <w:tcW w:w="1678" w:type="pct"/>
            <w:shd w:val="clear" w:color="auto" w:fill="auto"/>
          </w:tcPr>
          <w:p w14:paraId="55C5B6D2" w14:textId="77777777" w:rsidR="007E216D" w:rsidRPr="007E216D" w:rsidRDefault="007E216D" w:rsidP="00C25C3E">
            <w:pPr>
              <w:jc w:val="center"/>
              <w:rPr>
                <w:b/>
                <w:color w:val="000000" w:themeColor="text1"/>
                <w:sz w:val="20"/>
                <w:szCs w:val="20"/>
                <w:lang w:val="es-ES"/>
              </w:rPr>
            </w:pPr>
            <w:r w:rsidRPr="007E216D">
              <w:rPr>
                <w:b/>
                <w:color w:val="000000" w:themeColor="text1"/>
                <w:sz w:val="20"/>
                <w:szCs w:val="20"/>
                <w:lang w:val="es-ES"/>
              </w:rPr>
              <w:t>Fondos solicitados ($EUA)</w:t>
            </w:r>
          </w:p>
        </w:tc>
        <w:tc>
          <w:tcPr>
            <w:tcW w:w="1755" w:type="pct"/>
            <w:shd w:val="clear" w:color="auto" w:fill="auto"/>
          </w:tcPr>
          <w:p w14:paraId="1D0387E2" w14:textId="77777777" w:rsidR="007E216D" w:rsidRPr="007E216D" w:rsidRDefault="007E216D" w:rsidP="00C25C3E">
            <w:pPr>
              <w:jc w:val="center"/>
              <w:rPr>
                <w:b/>
                <w:color w:val="000000" w:themeColor="text1"/>
                <w:sz w:val="20"/>
                <w:szCs w:val="20"/>
                <w:lang w:val="es-ES"/>
              </w:rPr>
            </w:pPr>
            <w:r w:rsidRPr="007E216D">
              <w:rPr>
                <w:b/>
                <w:color w:val="000000" w:themeColor="text1"/>
                <w:sz w:val="20"/>
                <w:szCs w:val="20"/>
                <w:lang w:val="es-ES"/>
              </w:rPr>
              <w:t>Gastos de apoyo ($EUA)</w:t>
            </w:r>
          </w:p>
        </w:tc>
      </w:tr>
      <w:tr w:rsidR="007E216D" w:rsidRPr="007E216D" w14:paraId="7DF1EFE6" w14:textId="77777777" w:rsidTr="00C25C3E">
        <w:trPr>
          <w:trHeight w:hRule="exact" w:val="227"/>
        </w:trPr>
        <w:tc>
          <w:tcPr>
            <w:tcW w:w="1567" w:type="pct"/>
            <w:shd w:val="clear" w:color="auto" w:fill="auto"/>
          </w:tcPr>
          <w:p w14:paraId="02201321" w14:textId="77777777" w:rsidR="007E216D" w:rsidRPr="007E216D" w:rsidRDefault="007E216D" w:rsidP="00C25C3E">
            <w:pPr>
              <w:rPr>
                <w:color w:val="000000" w:themeColor="text1"/>
                <w:sz w:val="20"/>
                <w:szCs w:val="20"/>
                <w:lang w:val="es-ES"/>
              </w:rPr>
            </w:pPr>
            <w:r w:rsidRPr="007E216D">
              <w:rPr>
                <w:color w:val="000000" w:themeColor="text1"/>
                <w:sz w:val="20"/>
                <w:szCs w:val="20"/>
                <w:lang w:val="es-ES"/>
              </w:rPr>
              <w:t>ONUDI</w:t>
            </w:r>
          </w:p>
        </w:tc>
        <w:tc>
          <w:tcPr>
            <w:tcW w:w="1678" w:type="pct"/>
            <w:shd w:val="clear" w:color="auto" w:fill="auto"/>
          </w:tcPr>
          <w:p w14:paraId="238A8486" w14:textId="77777777" w:rsidR="007E216D" w:rsidRPr="007E216D" w:rsidRDefault="007E216D" w:rsidP="00C25C3E">
            <w:pPr>
              <w:jc w:val="right"/>
              <w:rPr>
                <w:color w:val="000000" w:themeColor="text1"/>
                <w:sz w:val="20"/>
                <w:szCs w:val="20"/>
                <w:lang w:val="es-ES"/>
              </w:rPr>
            </w:pPr>
            <w:r w:rsidRPr="007E216D">
              <w:rPr>
                <w:color w:val="000000"/>
                <w:sz w:val="20"/>
                <w:szCs w:val="20"/>
                <w:lang w:val="es-ES"/>
              </w:rPr>
              <w:t>126 140</w:t>
            </w:r>
          </w:p>
        </w:tc>
        <w:tc>
          <w:tcPr>
            <w:tcW w:w="1755" w:type="pct"/>
            <w:shd w:val="clear" w:color="auto" w:fill="auto"/>
          </w:tcPr>
          <w:p w14:paraId="140AD09E" w14:textId="77777777" w:rsidR="007E216D" w:rsidRPr="007E216D" w:rsidRDefault="007E216D" w:rsidP="00C25C3E">
            <w:pPr>
              <w:jc w:val="right"/>
              <w:rPr>
                <w:color w:val="000000" w:themeColor="text1"/>
                <w:sz w:val="20"/>
                <w:szCs w:val="20"/>
                <w:lang w:val="es-ES"/>
              </w:rPr>
            </w:pPr>
            <w:r w:rsidRPr="007E216D">
              <w:rPr>
                <w:color w:val="000000"/>
                <w:sz w:val="20"/>
                <w:szCs w:val="20"/>
                <w:lang w:val="es-ES"/>
              </w:rPr>
              <w:t>8 830</w:t>
            </w:r>
          </w:p>
        </w:tc>
      </w:tr>
      <w:tr w:rsidR="007E216D" w:rsidRPr="007E216D" w14:paraId="6EDF8FAA" w14:textId="77777777" w:rsidTr="00C25C3E">
        <w:trPr>
          <w:trHeight w:hRule="exact" w:val="227"/>
        </w:trPr>
        <w:tc>
          <w:tcPr>
            <w:tcW w:w="1567" w:type="pct"/>
            <w:shd w:val="clear" w:color="auto" w:fill="auto"/>
          </w:tcPr>
          <w:p w14:paraId="458D34BA" w14:textId="77777777" w:rsidR="007E216D" w:rsidRPr="007E216D" w:rsidRDefault="007E216D" w:rsidP="00C25C3E">
            <w:pPr>
              <w:rPr>
                <w:color w:val="000000" w:themeColor="text1"/>
                <w:sz w:val="20"/>
                <w:szCs w:val="20"/>
                <w:lang w:val="es-ES"/>
              </w:rPr>
            </w:pPr>
            <w:r w:rsidRPr="007E216D">
              <w:rPr>
                <w:color w:val="000000" w:themeColor="text1"/>
                <w:sz w:val="20"/>
                <w:szCs w:val="20"/>
                <w:lang w:val="es-ES"/>
              </w:rPr>
              <w:t>Total</w:t>
            </w:r>
          </w:p>
        </w:tc>
        <w:tc>
          <w:tcPr>
            <w:tcW w:w="1678" w:type="pct"/>
            <w:shd w:val="clear" w:color="auto" w:fill="auto"/>
          </w:tcPr>
          <w:p w14:paraId="552CAC3F" w14:textId="77777777" w:rsidR="007E216D" w:rsidRPr="007E216D" w:rsidRDefault="007E216D" w:rsidP="00C25C3E">
            <w:pPr>
              <w:jc w:val="right"/>
              <w:rPr>
                <w:color w:val="000000" w:themeColor="text1"/>
                <w:sz w:val="20"/>
                <w:szCs w:val="20"/>
                <w:lang w:val="es-ES"/>
              </w:rPr>
            </w:pPr>
            <w:r w:rsidRPr="007E216D">
              <w:rPr>
                <w:color w:val="000000"/>
                <w:sz w:val="20"/>
                <w:szCs w:val="20"/>
                <w:lang w:val="es-ES"/>
              </w:rPr>
              <w:t>126 140</w:t>
            </w:r>
          </w:p>
        </w:tc>
        <w:tc>
          <w:tcPr>
            <w:tcW w:w="1755" w:type="pct"/>
            <w:shd w:val="clear" w:color="auto" w:fill="auto"/>
          </w:tcPr>
          <w:p w14:paraId="2DD8BD36" w14:textId="77777777" w:rsidR="007E216D" w:rsidRPr="007E216D" w:rsidRDefault="007E216D" w:rsidP="00C25C3E">
            <w:pPr>
              <w:jc w:val="right"/>
              <w:rPr>
                <w:color w:val="000000" w:themeColor="text1"/>
                <w:sz w:val="20"/>
                <w:szCs w:val="20"/>
                <w:lang w:val="es-ES"/>
              </w:rPr>
            </w:pPr>
            <w:r w:rsidRPr="007E216D">
              <w:rPr>
                <w:color w:val="000000"/>
                <w:sz w:val="20"/>
                <w:szCs w:val="20"/>
                <w:lang w:val="es-ES"/>
              </w:rPr>
              <w:t>8 830</w:t>
            </w:r>
          </w:p>
        </w:tc>
      </w:tr>
    </w:tbl>
    <w:p w14:paraId="11975ECD" w14:textId="77777777" w:rsidR="007E216D" w:rsidRPr="007E216D" w:rsidRDefault="007E216D" w:rsidP="007E216D">
      <w:pPr>
        <w:ind w:left="-567"/>
        <w:rPr>
          <w:sz w:val="20"/>
          <w:szCs w:val="20"/>
          <w:lang w:val="es-ES"/>
        </w:rPr>
      </w:pPr>
    </w:p>
    <w:tbl>
      <w:tblPr>
        <w:tblStyle w:val="TableGrid"/>
        <w:tblW w:w="5309" w:type="pct"/>
        <w:tblInd w:w="-113" w:type="dxa"/>
        <w:tblLook w:val="04A0" w:firstRow="1" w:lastRow="0" w:firstColumn="1" w:lastColumn="0" w:noHBand="0" w:noVBand="1"/>
      </w:tblPr>
      <w:tblGrid>
        <w:gridCol w:w="3121"/>
        <w:gridCol w:w="6807"/>
      </w:tblGrid>
      <w:tr w:rsidR="007E216D" w:rsidRPr="007E216D" w14:paraId="3F3A2A03" w14:textId="77777777" w:rsidTr="00C25C3E">
        <w:trPr>
          <w:trHeight w:hRule="exact" w:val="281"/>
        </w:trPr>
        <w:tc>
          <w:tcPr>
            <w:tcW w:w="1572" w:type="pct"/>
            <w:shd w:val="clear" w:color="auto" w:fill="auto"/>
          </w:tcPr>
          <w:p w14:paraId="771CA3A1" w14:textId="77777777" w:rsidR="007E216D" w:rsidRPr="007E216D" w:rsidRDefault="007E216D" w:rsidP="00C25C3E">
            <w:pPr>
              <w:jc w:val="left"/>
              <w:rPr>
                <w:b/>
                <w:color w:val="000000" w:themeColor="text1"/>
                <w:sz w:val="20"/>
                <w:szCs w:val="20"/>
                <w:lang w:val="es-ES"/>
              </w:rPr>
            </w:pPr>
            <w:r w:rsidRPr="007E216D">
              <w:rPr>
                <w:b/>
                <w:color w:val="000000" w:themeColor="text1"/>
                <w:sz w:val="20"/>
                <w:szCs w:val="20"/>
                <w:lang w:val="es-ES"/>
              </w:rPr>
              <w:t>Recomendación de la Secretaría:</w:t>
            </w:r>
          </w:p>
        </w:tc>
        <w:tc>
          <w:tcPr>
            <w:tcW w:w="3428" w:type="pct"/>
            <w:shd w:val="clear" w:color="auto" w:fill="auto"/>
          </w:tcPr>
          <w:p w14:paraId="20BE4A6E" w14:textId="77777777" w:rsidR="007E216D" w:rsidRPr="007E216D" w:rsidRDefault="007E216D" w:rsidP="00C25C3E">
            <w:pPr>
              <w:jc w:val="center"/>
              <w:rPr>
                <w:color w:val="000000" w:themeColor="text1"/>
                <w:sz w:val="20"/>
                <w:szCs w:val="20"/>
                <w:lang w:val="es-ES"/>
              </w:rPr>
            </w:pPr>
            <w:r w:rsidRPr="007E216D">
              <w:rPr>
                <w:color w:val="000000" w:themeColor="text1"/>
                <w:sz w:val="20"/>
                <w:szCs w:val="20"/>
                <w:lang w:val="es-ES"/>
              </w:rPr>
              <w:t>Para su consideración individual</w:t>
            </w:r>
          </w:p>
        </w:tc>
      </w:tr>
    </w:tbl>
    <w:p w14:paraId="356A9CF1" w14:textId="77777777" w:rsidR="007E216D" w:rsidRPr="006032CA" w:rsidRDefault="007E216D" w:rsidP="007E216D">
      <w:pPr>
        <w:jc w:val="left"/>
      </w:pPr>
      <w:r>
        <w:br w:type="page"/>
      </w:r>
    </w:p>
    <w:p w14:paraId="07ADCD7C" w14:textId="77777777" w:rsidR="00023C69" w:rsidRPr="006032CA" w:rsidRDefault="00023C69" w:rsidP="00023C69">
      <w:pPr>
        <w:pStyle w:val="StyleHeader4Para4Left0Firstline0"/>
        <w:numPr>
          <w:ilvl w:val="0"/>
          <w:numId w:val="0"/>
        </w:numPr>
        <w:jc w:val="center"/>
        <w:rPr>
          <w:b/>
          <w:sz w:val="22"/>
        </w:rPr>
      </w:pPr>
      <w:r>
        <w:rPr>
          <w:b/>
          <w:sz w:val="22"/>
        </w:rPr>
        <w:lastRenderedPageBreak/>
        <w:t>DESCRIPCIÓN DEL PROYECTO</w:t>
      </w:r>
    </w:p>
    <w:p w14:paraId="31B0CD36" w14:textId="77777777" w:rsidR="00023C69" w:rsidRPr="004A0D53" w:rsidRDefault="00023C69" w:rsidP="00023C69">
      <w:pPr>
        <w:rPr>
          <w:b/>
          <w:lang w:val="es-ES"/>
        </w:rPr>
      </w:pPr>
      <w:r w:rsidRPr="004A0D53">
        <w:rPr>
          <w:b/>
          <w:lang w:val="es-ES"/>
        </w:rPr>
        <w:t>Antecedentes</w:t>
      </w:r>
    </w:p>
    <w:p w14:paraId="66BD6F2D" w14:textId="77777777" w:rsidR="00023C69" w:rsidRPr="006032CA" w:rsidRDefault="00023C69" w:rsidP="00023C69">
      <w:pPr>
        <w:rPr>
          <w:lang w:val="en-CA"/>
        </w:rPr>
      </w:pPr>
    </w:p>
    <w:p w14:paraId="0C5EF408" w14:textId="77777777" w:rsidR="00023C69" w:rsidRPr="00023C69" w:rsidRDefault="00023C69" w:rsidP="00023C69">
      <w:pPr>
        <w:pStyle w:val="Heading1"/>
        <w:rPr>
          <w:lang w:val="es-ES"/>
        </w:rPr>
      </w:pPr>
      <w:r w:rsidRPr="00023C69">
        <w:rPr>
          <w:lang w:val="es-ES"/>
        </w:rPr>
        <w:t>La ONUDI, en su calidad de organismo de ejecución designado, ha presentado en nombre del Gobierno de Bosnia y Herzegovina una solicitud para la etapa II del plan de gestión de eliminación de HCFC (PGEH) por un monto de 520 000 $EUA, más unos gastos de apoyo al organismo de 36 400 $EUA, de conformidad con la comunicación inicial</w:t>
      </w:r>
      <w:r w:rsidRPr="006032CA">
        <w:rPr>
          <w:rStyle w:val="FootnoteReference"/>
          <w:lang w:val="en-CA"/>
        </w:rPr>
        <w:footnoteReference w:id="7"/>
      </w:r>
      <w:r w:rsidRPr="00023C69">
        <w:rPr>
          <w:lang w:val="es-ES"/>
        </w:rPr>
        <w:t>. La ejecución de la etapa II del PGEH permitirá eliminar el consumo remanente de HCFC en 2026.</w:t>
      </w:r>
    </w:p>
    <w:p w14:paraId="31C492DA" w14:textId="77777777" w:rsidR="00023C69" w:rsidRPr="00023C69" w:rsidRDefault="00023C69" w:rsidP="00023C69">
      <w:pPr>
        <w:pStyle w:val="Heading1"/>
        <w:rPr>
          <w:lang w:val="es-ES"/>
        </w:rPr>
      </w:pPr>
      <w:r w:rsidRPr="00023C69">
        <w:rPr>
          <w:lang w:val="es-ES"/>
        </w:rPr>
        <w:t>El primer tramo de la etapa II del PGEH que se solicita en esta reunión asciende a 140 000 $EUA, más unos gastos de apoyo al organismo de 9 800 $EUA para la ONUDI, de conformidad con la comunicación inicial.</w:t>
      </w:r>
    </w:p>
    <w:p w14:paraId="5D4274A8" w14:textId="77777777" w:rsidR="00023C69" w:rsidRPr="00023C69" w:rsidRDefault="00023C69" w:rsidP="00023C69">
      <w:pPr>
        <w:pStyle w:val="Heading1"/>
        <w:numPr>
          <w:ilvl w:val="0"/>
          <w:numId w:val="0"/>
        </w:numPr>
        <w:rPr>
          <w:b/>
          <w:lang w:val="es-ES"/>
        </w:rPr>
      </w:pPr>
      <w:r w:rsidRPr="00023C69">
        <w:rPr>
          <w:b/>
          <w:lang w:val="es-ES"/>
        </w:rPr>
        <w:t>Estado de la ejecución de la etapa I del plan de gestión de la eliminación de HCFC</w:t>
      </w:r>
    </w:p>
    <w:p w14:paraId="59824B76" w14:textId="39A15078" w:rsidR="00023C69" w:rsidRPr="00023C69" w:rsidRDefault="00023C69" w:rsidP="00023C69">
      <w:pPr>
        <w:pStyle w:val="Heading1"/>
        <w:rPr>
          <w:lang w:val="es-ES"/>
        </w:rPr>
      </w:pPr>
      <w:r w:rsidRPr="00023C69">
        <w:rPr>
          <w:lang w:val="es-ES"/>
        </w:rPr>
        <w:t>La etapa I del PGEH de Bosnia y Herzegovina se aprobó inicialmente en la 66.</w:t>
      </w:r>
      <w:r w:rsidRPr="00023C69">
        <w:rPr>
          <w:vertAlign w:val="superscript"/>
          <w:lang w:val="es-ES"/>
        </w:rPr>
        <w:t>a</w:t>
      </w:r>
      <w:r w:rsidRPr="00023C69">
        <w:rPr>
          <w:lang w:val="es-ES"/>
        </w:rPr>
        <w:t> reunión</w:t>
      </w:r>
      <w:r w:rsidRPr="006032CA">
        <w:rPr>
          <w:rStyle w:val="FootnoteReference"/>
          <w:lang w:val="en-CA"/>
        </w:rPr>
        <w:footnoteReference w:id="8"/>
      </w:r>
      <w:r w:rsidRPr="00023C69">
        <w:rPr>
          <w:lang w:val="es-ES"/>
        </w:rPr>
        <w:t xml:space="preserve"> y se revisó en la 72.</w:t>
      </w:r>
      <w:r w:rsidRPr="00023C69">
        <w:rPr>
          <w:vertAlign w:val="superscript"/>
          <w:lang w:val="es-ES"/>
        </w:rPr>
        <w:t>a</w:t>
      </w:r>
      <w:r w:rsidR="003A7679">
        <w:rPr>
          <w:lang w:val="es-ES"/>
        </w:rPr>
        <w:t> </w:t>
      </w:r>
      <w:r w:rsidRPr="00023C69">
        <w:rPr>
          <w:lang w:val="es-ES"/>
        </w:rPr>
        <w:t>reunión</w:t>
      </w:r>
      <w:r w:rsidR="003A7679" w:rsidRPr="006032CA">
        <w:rPr>
          <w:rStyle w:val="FootnoteReference"/>
          <w:lang w:val="en-CA"/>
        </w:rPr>
        <w:footnoteReference w:id="9"/>
      </w:r>
      <w:r w:rsidRPr="00023C69">
        <w:rPr>
          <w:lang w:val="es-ES"/>
        </w:rPr>
        <w:t xml:space="preserve"> con el objetivo de alcanzar en 2020 un 35</w:t>
      </w:r>
      <w:r w:rsidR="00E44374">
        <w:rPr>
          <w:lang w:val="es-ES"/>
        </w:rPr>
        <w:t xml:space="preserve"> por ciento</w:t>
      </w:r>
      <w:r w:rsidRPr="00023C69">
        <w:rPr>
          <w:lang w:val="es-ES"/>
        </w:rPr>
        <w:t xml:space="preserve"> de reducción respecto al nivel básico por un coste total de 953 284 $EUA, más gastos de apoyo al organismo, y eliminar 6,58 toneladas PAO del HCFC utilizado en los sectores de espuma y de mantenimiento de equipos de refrigeración y aire acondicionado. La ejecución de la etapa I se resume en los párrafos 1 a 17 del presente documento, que incluyen un análisis del consumo de HCFC, los informes sobre la marcha de las actividades y financieros, y la solicitud correspondiente al quinto, y último, tramo.</w:t>
      </w:r>
    </w:p>
    <w:p w14:paraId="7695E66C" w14:textId="77777777" w:rsidR="00023C69" w:rsidRPr="00023C69" w:rsidRDefault="00023C69" w:rsidP="00023C69">
      <w:pPr>
        <w:autoSpaceDE w:val="0"/>
        <w:autoSpaceDN w:val="0"/>
        <w:adjustRightInd w:val="0"/>
        <w:rPr>
          <w:b/>
          <w:bCs/>
          <w:lang w:val="es-ES"/>
        </w:rPr>
      </w:pPr>
      <w:r w:rsidRPr="00023C69">
        <w:rPr>
          <w:b/>
          <w:bCs/>
          <w:lang w:val="es-ES"/>
        </w:rPr>
        <w:t>Etapa II del PGEH</w:t>
      </w:r>
    </w:p>
    <w:p w14:paraId="6FB5C766" w14:textId="77777777" w:rsidR="00023C69" w:rsidRPr="001E02D7" w:rsidRDefault="00023C69" w:rsidP="00023C69">
      <w:pPr>
        <w:rPr>
          <w:lang w:val="es-ES"/>
        </w:rPr>
      </w:pPr>
    </w:p>
    <w:p w14:paraId="2BAF9229" w14:textId="77777777" w:rsidR="00023C69" w:rsidRPr="00023C69" w:rsidRDefault="00023C69" w:rsidP="00023C69">
      <w:pPr>
        <w:pStyle w:val="Heading1"/>
        <w:numPr>
          <w:ilvl w:val="0"/>
          <w:numId w:val="0"/>
        </w:numPr>
        <w:rPr>
          <w:u w:val="single"/>
          <w:lang w:val="es-ES"/>
        </w:rPr>
      </w:pPr>
      <w:r w:rsidRPr="00023C69">
        <w:rPr>
          <w:u w:val="single"/>
          <w:lang w:val="es-ES"/>
        </w:rPr>
        <w:t>Consumo restante admisible para la financiación</w:t>
      </w:r>
    </w:p>
    <w:p w14:paraId="0986FD59" w14:textId="77777777" w:rsidR="00023C69" w:rsidRPr="00023C69" w:rsidRDefault="00023C69" w:rsidP="00023C69">
      <w:pPr>
        <w:pStyle w:val="Heading1"/>
        <w:tabs>
          <w:tab w:val="clear" w:pos="0"/>
        </w:tabs>
        <w:rPr>
          <w:lang w:val="es-ES"/>
        </w:rPr>
      </w:pPr>
      <w:r w:rsidRPr="00023C69">
        <w:rPr>
          <w:lang w:val="es-ES"/>
        </w:rPr>
        <w:t>Una vez descontadas 6,58 toneladas PAO de HCFC asociadas con la etapa I del PGEH, el consumo restante admisible para financiar su eliminación total durante la etapa II es de 1,59 toneladas PAO de HCFC.</w:t>
      </w:r>
    </w:p>
    <w:p w14:paraId="1AB1F9A1" w14:textId="77777777" w:rsidR="00023C69" w:rsidRPr="00023C69" w:rsidRDefault="00023C69" w:rsidP="00023C69">
      <w:pPr>
        <w:pStyle w:val="Heading1"/>
        <w:keepNext/>
        <w:keepLines/>
        <w:numPr>
          <w:ilvl w:val="0"/>
          <w:numId w:val="0"/>
        </w:numPr>
        <w:rPr>
          <w:u w:val="single"/>
          <w:lang w:val="es-ES"/>
        </w:rPr>
      </w:pPr>
      <w:r w:rsidRPr="00023C69">
        <w:rPr>
          <w:u w:val="single"/>
          <w:lang w:val="es-ES"/>
        </w:rPr>
        <w:t>Distribución por sectores de los HCFC</w:t>
      </w:r>
    </w:p>
    <w:p w14:paraId="38C2551A" w14:textId="78F94ADE" w:rsidR="00023C69" w:rsidRPr="00023C69" w:rsidRDefault="00023C69" w:rsidP="00023C69">
      <w:pPr>
        <w:pStyle w:val="Heading1"/>
        <w:keepLines/>
        <w:rPr>
          <w:lang w:val="es-ES"/>
        </w:rPr>
      </w:pPr>
      <w:r w:rsidRPr="00023C69">
        <w:rPr>
          <w:lang w:val="es-ES"/>
        </w:rPr>
        <w:t xml:space="preserve">Hay aproximadamente 2 000-3 000 técnicos y 650 talleres que consumen HCFC-22 </w:t>
      </w:r>
      <w:r w:rsidR="004A0D53">
        <w:rPr>
          <w:lang w:val="es-ES"/>
        </w:rPr>
        <w:t>para el</w:t>
      </w:r>
      <w:r w:rsidRPr="00023C69">
        <w:rPr>
          <w:lang w:val="es-ES"/>
        </w:rPr>
        <w:t xml:space="preserve"> mantenimiento de equipos de aire acondicionado individuales y </w:t>
      </w:r>
      <w:r w:rsidRPr="00023C69">
        <w:rPr>
          <w:i/>
          <w:iCs/>
          <w:lang w:val="es-ES"/>
        </w:rPr>
        <w:t>split</w:t>
      </w:r>
      <w:r w:rsidRPr="00023C69">
        <w:rPr>
          <w:lang w:val="es-ES"/>
        </w:rPr>
        <w:t xml:space="preserve">, almacenes frigoríficos comerciales, enfriadores y </w:t>
      </w:r>
      <w:r w:rsidR="004A0D53">
        <w:rPr>
          <w:lang w:val="es-ES"/>
        </w:rPr>
        <w:t>equipos de</w:t>
      </w:r>
      <w:r w:rsidRPr="00023C69">
        <w:rPr>
          <w:lang w:val="es-ES"/>
        </w:rPr>
        <w:t xml:space="preserve"> transporte refrigerado, tal como se muestra en el Cuadro 3. El HCFC-22 representa aproximadamente el 13</w:t>
      </w:r>
      <w:r w:rsidR="00E44374">
        <w:rPr>
          <w:lang w:val="es-ES"/>
        </w:rPr>
        <w:t xml:space="preserve"> por ciento</w:t>
      </w:r>
      <w:r w:rsidRPr="00023C69">
        <w:rPr>
          <w:lang w:val="es-ES"/>
        </w:rPr>
        <w:t xml:space="preserve"> de los refrigerantes utilizados en el sector de mantenimiento; los HCF corresponden a aproximadamente el 73</w:t>
      </w:r>
      <w:r w:rsidR="00E44374">
        <w:rPr>
          <w:lang w:val="es-ES"/>
        </w:rPr>
        <w:t xml:space="preserve"> por ciento</w:t>
      </w:r>
      <w:r w:rsidRPr="00023C69">
        <w:rPr>
          <w:lang w:val="es-ES"/>
        </w:rPr>
        <w:t xml:space="preserve"> (en su mayor parte HFC-134a, R-404A y R-410A); mientras que el amoníaco, </w:t>
      </w:r>
      <w:r w:rsidR="004A0D53">
        <w:rPr>
          <w:lang w:val="es-ES"/>
        </w:rPr>
        <w:t>que se consume</w:t>
      </w:r>
      <w:r w:rsidRPr="00023C69">
        <w:rPr>
          <w:lang w:val="es-ES"/>
        </w:rPr>
        <w:t xml:space="preserve"> en empresas cerveceras y en la industria alimentaria y de lácteos, supone el 14</w:t>
      </w:r>
      <w:r w:rsidR="00E44374">
        <w:rPr>
          <w:lang w:val="es-ES"/>
        </w:rPr>
        <w:t xml:space="preserve"> por ciento</w:t>
      </w:r>
      <w:r w:rsidRPr="00023C69">
        <w:rPr>
          <w:lang w:val="es-ES"/>
        </w:rPr>
        <w:t xml:space="preserve"> restante. Los sectores de refrigeración industrial y de equipos fijos de aire acondicionado son los principales consumidores de HCFC del país.</w:t>
      </w:r>
    </w:p>
    <w:p w14:paraId="1247A874" w14:textId="77777777" w:rsidR="00023C69" w:rsidRPr="00023C69" w:rsidRDefault="00023C69" w:rsidP="00023C69">
      <w:pPr>
        <w:pStyle w:val="Heading1"/>
        <w:keepNext/>
        <w:keepLines/>
        <w:widowControl w:val="0"/>
        <w:numPr>
          <w:ilvl w:val="0"/>
          <w:numId w:val="0"/>
        </w:numPr>
        <w:spacing w:after="0"/>
        <w:rPr>
          <w:b/>
          <w:lang w:val="es-ES"/>
        </w:rPr>
      </w:pPr>
      <w:r w:rsidRPr="00023C69">
        <w:rPr>
          <w:b/>
          <w:lang w:val="es-ES"/>
        </w:rPr>
        <w:lastRenderedPageBreak/>
        <w:t>Cuadro 3. Distribución estimada de HCFC-22 por sectores en Bosnia y Herzegovina en 2019</w:t>
      </w:r>
    </w:p>
    <w:tbl>
      <w:tblPr>
        <w:tblW w:w="49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2"/>
        <w:gridCol w:w="881"/>
        <w:gridCol w:w="5504"/>
        <w:gridCol w:w="1258"/>
      </w:tblGrid>
      <w:tr w:rsidR="004A0D53" w:rsidRPr="006032CA" w14:paraId="00CFD037" w14:textId="77777777" w:rsidTr="004A0D53">
        <w:trPr>
          <w:cantSplit/>
          <w:tblHeader/>
        </w:trPr>
        <w:tc>
          <w:tcPr>
            <w:tcW w:w="906" w:type="pct"/>
            <w:shd w:val="clear" w:color="auto" w:fill="auto"/>
            <w:vAlign w:val="center"/>
            <w:hideMark/>
          </w:tcPr>
          <w:p w14:paraId="62163418" w14:textId="77777777" w:rsidR="00023C69" w:rsidRPr="004A0D53" w:rsidRDefault="00023C69" w:rsidP="00C25C3E">
            <w:pPr>
              <w:keepNext/>
              <w:keepLines/>
              <w:jc w:val="left"/>
              <w:rPr>
                <w:b/>
                <w:bCs/>
                <w:sz w:val="20"/>
                <w:szCs w:val="20"/>
                <w:lang w:val="es-ES"/>
              </w:rPr>
            </w:pPr>
            <w:r w:rsidRPr="004A0D53">
              <w:rPr>
                <w:b/>
                <w:bCs/>
                <w:sz w:val="20"/>
                <w:szCs w:val="20"/>
                <w:lang w:val="es-ES"/>
              </w:rPr>
              <w:t>Sector</w:t>
            </w:r>
          </w:p>
        </w:tc>
        <w:tc>
          <w:tcPr>
            <w:tcW w:w="472" w:type="pct"/>
            <w:shd w:val="clear" w:color="auto" w:fill="auto"/>
            <w:tcMar>
              <w:left w:w="0" w:type="dxa"/>
              <w:right w:w="0" w:type="dxa"/>
            </w:tcMar>
            <w:hideMark/>
          </w:tcPr>
          <w:p w14:paraId="08D96147" w14:textId="77777777" w:rsidR="00023C69" w:rsidRPr="004A0D53" w:rsidRDefault="00023C69" w:rsidP="00C25C3E">
            <w:pPr>
              <w:keepNext/>
              <w:keepLines/>
              <w:jc w:val="center"/>
              <w:rPr>
                <w:b/>
                <w:bCs/>
                <w:sz w:val="20"/>
                <w:szCs w:val="20"/>
                <w:lang w:val="es-ES"/>
              </w:rPr>
            </w:pPr>
            <w:r w:rsidRPr="004A0D53">
              <w:rPr>
                <w:b/>
                <w:bCs/>
                <w:sz w:val="20"/>
                <w:szCs w:val="20"/>
                <w:lang w:val="es-ES"/>
              </w:rPr>
              <w:t>Unidades</w:t>
            </w:r>
          </w:p>
        </w:tc>
        <w:tc>
          <w:tcPr>
            <w:tcW w:w="2948" w:type="pct"/>
            <w:tcMar>
              <w:left w:w="144" w:type="dxa"/>
              <w:right w:w="0" w:type="dxa"/>
            </w:tcMar>
            <w:vAlign w:val="center"/>
          </w:tcPr>
          <w:p w14:paraId="16758B21" w14:textId="2BC35937" w:rsidR="00023C69" w:rsidRPr="004A0D53" w:rsidRDefault="00023C69" w:rsidP="001532C9">
            <w:pPr>
              <w:keepNext/>
              <w:keepLines/>
              <w:tabs>
                <w:tab w:val="center" w:pos="2836"/>
                <w:tab w:val="center" w:pos="4529"/>
              </w:tabs>
              <w:jc w:val="left"/>
              <w:rPr>
                <w:b/>
                <w:bCs/>
                <w:sz w:val="20"/>
                <w:szCs w:val="20"/>
                <w:lang w:val="es-ES"/>
              </w:rPr>
            </w:pPr>
            <w:r w:rsidRPr="004A0D53">
              <w:rPr>
                <w:b/>
                <w:bCs/>
                <w:sz w:val="20"/>
                <w:szCs w:val="20"/>
                <w:lang w:val="es-ES"/>
              </w:rPr>
              <w:t>Tipo</w:t>
            </w:r>
            <w:r w:rsidRPr="004A0D53">
              <w:rPr>
                <w:b/>
                <w:bCs/>
                <w:sz w:val="20"/>
                <w:szCs w:val="20"/>
                <w:lang w:val="es-ES"/>
              </w:rPr>
              <w:tab/>
              <w:t>Carga media (kg)</w:t>
            </w:r>
            <w:r w:rsidRPr="004A0D53">
              <w:rPr>
                <w:b/>
                <w:bCs/>
                <w:sz w:val="20"/>
                <w:szCs w:val="20"/>
                <w:lang w:val="es-ES"/>
              </w:rPr>
              <w:tab/>
              <w:t>Tasa de fugas (%)</w:t>
            </w:r>
          </w:p>
          <w:p w14:paraId="36673C84" w14:textId="40C4999D" w:rsidR="00023C69" w:rsidRPr="004A0D53" w:rsidRDefault="00023C69" w:rsidP="001532C9">
            <w:pPr>
              <w:keepNext/>
              <w:keepLines/>
              <w:tabs>
                <w:tab w:val="center" w:pos="2836"/>
                <w:tab w:val="center" w:pos="4295"/>
              </w:tabs>
              <w:jc w:val="left"/>
              <w:rPr>
                <w:b/>
                <w:bCs/>
                <w:sz w:val="20"/>
                <w:szCs w:val="20"/>
                <w:lang w:val="es-ES"/>
              </w:rPr>
            </w:pPr>
            <w:r w:rsidRPr="004A0D53">
              <w:rPr>
                <w:b/>
                <w:bCs/>
                <w:sz w:val="20"/>
                <w:szCs w:val="20"/>
                <w:lang w:val="es-ES"/>
              </w:rPr>
              <w:tab/>
              <w:t>por aplicación</w:t>
            </w:r>
          </w:p>
        </w:tc>
        <w:tc>
          <w:tcPr>
            <w:tcW w:w="675" w:type="pct"/>
            <w:tcMar>
              <w:left w:w="0" w:type="dxa"/>
              <w:right w:w="0" w:type="dxa"/>
            </w:tcMar>
          </w:tcPr>
          <w:p w14:paraId="31897164" w14:textId="77777777" w:rsidR="00023C69" w:rsidRPr="006032CA" w:rsidRDefault="00023C69" w:rsidP="00C25C3E">
            <w:pPr>
              <w:keepNext/>
              <w:keepLines/>
              <w:jc w:val="center"/>
              <w:rPr>
                <w:b/>
                <w:color w:val="000000"/>
                <w:sz w:val="20"/>
                <w:szCs w:val="20"/>
              </w:rPr>
            </w:pPr>
            <w:r w:rsidRPr="004A0D53">
              <w:rPr>
                <w:b/>
                <w:color w:val="000000"/>
                <w:sz w:val="20"/>
                <w:szCs w:val="20"/>
                <w:lang w:val="es-ES"/>
              </w:rPr>
              <w:t>Consumo</w:t>
            </w:r>
            <w:r>
              <w:rPr>
                <w:b/>
                <w:color w:val="000000"/>
                <w:sz w:val="20"/>
                <w:szCs w:val="20"/>
              </w:rPr>
              <w:t xml:space="preserve"> (tm)</w:t>
            </w:r>
          </w:p>
        </w:tc>
      </w:tr>
      <w:tr w:rsidR="004A0D53" w:rsidRPr="006032CA" w14:paraId="523AE6EB" w14:textId="77777777" w:rsidTr="004A0D53">
        <w:trPr>
          <w:cantSplit/>
        </w:trPr>
        <w:tc>
          <w:tcPr>
            <w:tcW w:w="906" w:type="pct"/>
            <w:shd w:val="clear" w:color="auto" w:fill="auto"/>
            <w:hideMark/>
          </w:tcPr>
          <w:p w14:paraId="3F737B03" w14:textId="77777777" w:rsidR="00023C69" w:rsidRPr="004A0D53" w:rsidRDefault="00023C69" w:rsidP="00C25C3E">
            <w:pPr>
              <w:keepNext/>
              <w:keepLines/>
              <w:jc w:val="left"/>
              <w:rPr>
                <w:sz w:val="20"/>
                <w:szCs w:val="20"/>
                <w:lang w:val="es-ES"/>
              </w:rPr>
            </w:pPr>
            <w:r w:rsidRPr="004A0D53">
              <w:rPr>
                <w:sz w:val="20"/>
                <w:szCs w:val="20"/>
                <w:lang w:val="es-ES"/>
              </w:rPr>
              <w:t>Aire acondicionado fijo</w:t>
            </w:r>
          </w:p>
        </w:tc>
        <w:tc>
          <w:tcPr>
            <w:tcW w:w="472" w:type="pct"/>
            <w:shd w:val="clear" w:color="auto" w:fill="auto"/>
            <w:tcMar>
              <w:left w:w="115" w:type="dxa"/>
              <w:right w:w="216" w:type="dxa"/>
            </w:tcMar>
          </w:tcPr>
          <w:p w14:paraId="4C43024C" w14:textId="77777777" w:rsidR="00023C69" w:rsidRPr="004A0D53" w:rsidRDefault="00023C69" w:rsidP="00C25C3E">
            <w:pPr>
              <w:keepNext/>
              <w:keepLines/>
              <w:ind w:right="-98"/>
              <w:jc w:val="right"/>
              <w:rPr>
                <w:sz w:val="20"/>
                <w:szCs w:val="20"/>
                <w:lang w:val="es-ES"/>
              </w:rPr>
            </w:pPr>
            <w:r w:rsidRPr="004A0D53">
              <w:rPr>
                <w:sz w:val="20"/>
                <w:szCs w:val="20"/>
                <w:lang w:val="es-ES"/>
              </w:rPr>
              <w:t>68 293</w:t>
            </w:r>
          </w:p>
        </w:tc>
        <w:tc>
          <w:tcPr>
            <w:tcW w:w="2948" w:type="pct"/>
            <w:tcMar>
              <w:left w:w="288" w:type="dxa"/>
              <w:right w:w="216" w:type="dxa"/>
            </w:tcMar>
          </w:tcPr>
          <w:p w14:paraId="41BC0B9B" w14:textId="3EA94A16" w:rsidR="00023C69" w:rsidRPr="004A0D53" w:rsidRDefault="00023C69" w:rsidP="00C25C3E">
            <w:pPr>
              <w:keepNext/>
              <w:keepLines/>
              <w:tabs>
                <w:tab w:val="center" w:pos="2863"/>
                <w:tab w:val="center" w:pos="4573"/>
              </w:tabs>
              <w:ind w:left="-254" w:right="-108" w:firstLine="142"/>
              <w:jc w:val="left"/>
              <w:rPr>
                <w:sz w:val="20"/>
                <w:szCs w:val="20"/>
                <w:lang w:val="es-ES"/>
              </w:rPr>
            </w:pPr>
            <w:r w:rsidRPr="004A0D53">
              <w:rPr>
                <w:i/>
                <w:iCs/>
                <w:sz w:val="20"/>
                <w:szCs w:val="20"/>
                <w:lang w:val="es-ES"/>
              </w:rPr>
              <w:t>Split</w:t>
            </w:r>
            <w:r w:rsidRPr="004A0D53">
              <w:rPr>
                <w:sz w:val="20"/>
                <w:szCs w:val="20"/>
                <w:lang w:val="es-ES"/>
              </w:rPr>
              <w:tab/>
            </w:r>
            <w:r w:rsidR="001532C9">
              <w:rPr>
                <w:sz w:val="20"/>
                <w:szCs w:val="20"/>
                <w:lang w:val="es-ES"/>
              </w:rPr>
              <w:t xml:space="preserve"> </w:t>
            </w:r>
            <w:r w:rsidRPr="004A0D53">
              <w:rPr>
                <w:sz w:val="20"/>
                <w:szCs w:val="20"/>
                <w:lang w:val="es-ES"/>
              </w:rPr>
              <w:t>1,2-6</w:t>
            </w:r>
            <w:r w:rsidRPr="004A0D53">
              <w:rPr>
                <w:sz w:val="20"/>
                <w:szCs w:val="20"/>
                <w:lang w:val="es-ES"/>
              </w:rPr>
              <w:tab/>
              <w:t>9%</w:t>
            </w:r>
          </w:p>
          <w:p w14:paraId="661605A9" w14:textId="737AF335" w:rsidR="00023C69" w:rsidRPr="004A0D53" w:rsidRDefault="00023C69" w:rsidP="00C25C3E">
            <w:pPr>
              <w:keepNext/>
              <w:keepLines/>
              <w:tabs>
                <w:tab w:val="center" w:pos="2863"/>
                <w:tab w:val="center" w:pos="4573"/>
              </w:tabs>
              <w:ind w:left="-254" w:right="-108" w:firstLine="142"/>
              <w:jc w:val="left"/>
              <w:rPr>
                <w:sz w:val="20"/>
                <w:szCs w:val="20"/>
                <w:lang w:val="es-ES"/>
              </w:rPr>
            </w:pPr>
            <w:r w:rsidRPr="004A0D53">
              <w:rPr>
                <w:sz w:val="20"/>
                <w:szCs w:val="20"/>
                <w:lang w:val="es-ES"/>
              </w:rPr>
              <w:t>De cubierta</w:t>
            </w:r>
            <w:r w:rsidRPr="004A0D53">
              <w:rPr>
                <w:sz w:val="20"/>
                <w:szCs w:val="20"/>
                <w:lang w:val="es-ES"/>
              </w:rPr>
              <w:tab/>
            </w:r>
            <w:r w:rsidR="001532C9">
              <w:rPr>
                <w:sz w:val="20"/>
                <w:szCs w:val="20"/>
                <w:lang w:val="es-ES"/>
              </w:rPr>
              <w:t xml:space="preserve"> </w:t>
            </w:r>
            <w:r w:rsidRPr="004A0D53">
              <w:rPr>
                <w:sz w:val="20"/>
                <w:szCs w:val="20"/>
                <w:lang w:val="es-ES"/>
              </w:rPr>
              <w:t>8-50</w:t>
            </w:r>
            <w:r w:rsidRPr="004A0D53">
              <w:rPr>
                <w:sz w:val="20"/>
                <w:szCs w:val="20"/>
                <w:lang w:val="es-ES"/>
              </w:rPr>
              <w:tab/>
              <w:t>9%</w:t>
            </w:r>
          </w:p>
          <w:p w14:paraId="75E401C1" w14:textId="6FC65681" w:rsidR="00023C69" w:rsidRPr="004A0D53" w:rsidRDefault="00023C69" w:rsidP="00C25C3E">
            <w:pPr>
              <w:keepNext/>
              <w:keepLines/>
              <w:tabs>
                <w:tab w:val="center" w:pos="2863"/>
                <w:tab w:val="center" w:pos="4573"/>
              </w:tabs>
              <w:ind w:left="-254" w:right="-108" w:firstLine="142"/>
              <w:jc w:val="left"/>
              <w:rPr>
                <w:sz w:val="20"/>
                <w:szCs w:val="20"/>
                <w:lang w:val="es-ES"/>
              </w:rPr>
            </w:pPr>
            <w:r w:rsidRPr="004A0D53">
              <w:rPr>
                <w:sz w:val="20"/>
                <w:szCs w:val="20"/>
                <w:lang w:val="es-ES"/>
              </w:rPr>
              <w:t>De caudal de refrigerante variable</w:t>
            </w:r>
            <w:r w:rsidR="001532C9">
              <w:rPr>
                <w:sz w:val="20"/>
                <w:szCs w:val="20"/>
                <w:lang w:val="es-ES"/>
              </w:rPr>
              <w:t xml:space="preserve"> </w:t>
            </w:r>
            <w:r w:rsidRPr="004A0D53">
              <w:rPr>
                <w:sz w:val="20"/>
                <w:szCs w:val="20"/>
                <w:lang w:val="es-ES"/>
              </w:rPr>
              <w:tab/>
              <w:t>20-50</w:t>
            </w:r>
            <w:r w:rsidRPr="004A0D53">
              <w:rPr>
                <w:sz w:val="20"/>
                <w:szCs w:val="20"/>
                <w:lang w:val="es-ES"/>
              </w:rPr>
              <w:tab/>
              <w:t>10%</w:t>
            </w:r>
          </w:p>
        </w:tc>
        <w:tc>
          <w:tcPr>
            <w:tcW w:w="675" w:type="pct"/>
            <w:tcMar>
              <w:left w:w="115" w:type="dxa"/>
              <w:right w:w="216" w:type="dxa"/>
            </w:tcMar>
            <w:vAlign w:val="center"/>
          </w:tcPr>
          <w:p w14:paraId="47242F64" w14:textId="77777777" w:rsidR="00023C69" w:rsidRPr="006032CA" w:rsidRDefault="00023C69" w:rsidP="00C25C3E">
            <w:pPr>
              <w:keepNext/>
              <w:keepLines/>
              <w:ind w:left="-78" w:right="-139"/>
              <w:jc w:val="right"/>
              <w:rPr>
                <w:color w:val="000000"/>
                <w:sz w:val="20"/>
                <w:szCs w:val="20"/>
              </w:rPr>
            </w:pPr>
            <w:r>
              <w:rPr>
                <w:color w:val="000000"/>
                <w:sz w:val="20"/>
                <w:szCs w:val="20"/>
              </w:rPr>
              <w:t>15,5</w:t>
            </w:r>
          </w:p>
        </w:tc>
      </w:tr>
      <w:tr w:rsidR="004A0D53" w:rsidRPr="006032CA" w14:paraId="0BEF38D1" w14:textId="77777777" w:rsidTr="004A0D53">
        <w:trPr>
          <w:cantSplit/>
        </w:trPr>
        <w:tc>
          <w:tcPr>
            <w:tcW w:w="906" w:type="pct"/>
            <w:shd w:val="clear" w:color="auto" w:fill="auto"/>
            <w:hideMark/>
          </w:tcPr>
          <w:p w14:paraId="38B9AC2C" w14:textId="77777777" w:rsidR="00023C69" w:rsidRPr="004A0D53" w:rsidRDefault="00023C69" w:rsidP="00C25C3E">
            <w:pPr>
              <w:keepNext/>
              <w:keepLines/>
              <w:jc w:val="left"/>
              <w:rPr>
                <w:sz w:val="20"/>
                <w:szCs w:val="20"/>
                <w:lang w:val="es-ES"/>
              </w:rPr>
            </w:pPr>
            <w:r w:rsidRPr="004A0D53">
              <w:rPr>
                <w:sz w:val="20"/>
                <w:szCs w:val="20"/>
                <w:lang w:val="es-ES"/>
              </w:rPr>
              <w:t>Refrigeración comercial</w:t>
            </w:r>
          </w:p>
        </w:tc>
        <w:tc>
          <w:tcPr>
            <w:tcW w:w="472" w:type="pct"/>
            <w:shd w:val="clear" w:color="auto" w:fill="auto"/>
            <w:tcMar>
              <w:left w:w="115" w:type="dxa"/>
              <w:right w:w="216" w:type="dxa"/>
            </w:tcMar>
            <w:vAlign w:val="center"/>
          </w:tcPr>
          <w:p w14:paraId="460EF5EA" w14:textId="77777777" w:rsidR="00023C69" w:rsidRPr="004A0D53" w:rsidRDefault="00023C69" w:rsidP="00C25C3E">
            <w:pPr>
              <w:keepNext/>
              <w:keepLines/>
              <w:ind w:right="-98"/>
              <w:jc w:val="right"/>
              <w:rPr>
                <w:sz w:val="20"/>
                <w:szCs w:val="20"/>
                <w:lang w:val="es-ES"/>
              </w:rPr>
            </w:pPr>
            <w:r w:rsidRPr="004A0D53">
              <w:rPr>
                <w:sz w:val="20"/>
                <w:szCs w:val="20"/>
                <w:lang w:val="es-ES"/>
              </w:rPr>
              <w:t>26 792</w:t>
            </w:r>
          </w:p>
        </w:tc>
        <w:tc>
          <w:tcPr>
            <w:tcW w:w="2948" w:type="pct"/>
            <w:tcMar>
              <w:left w:w="288" w:type="dxa"/>
              <w:right w:w="216" w:type="dxa"/>
            </w:tcMar>
          </w:tcPr>
          <w:p w14:paraId="46FCFB5B" w14:textId="4149780F" w:rsidR="00023C69" w:rsidRPr="004A0D53" w:rsidRDefault="00023C69" w:rsidP="00C25C3E">
            <w:pPr>
              <w:keepNext/>
              <w:keepLines/>
              <w:tabs>
                <w:tab w:val="center" w:pos="2863"/>
                <w:tab w:val="center" w:pos="4573"/>
              </w:tabs>
              <w:ind w:left="-254" w:right="-108" w:firstLine="142"/>
              <w:jc w:val="left"/>
              <w:rPr>
                <w:sz w:val="20"/>
                <w:szCs w:val="20"/>
                <w:lang w:val="es-ES"/>
              </w:rPr>
            </w:pPr>
            <w:r w:rsidRPr="004A0D53">
              <w:rPr>
                <w:sz w:val="20"/>
                <w:szCs w:val="20"/>
                <w:lang w:val="es-ES"/>
              </w:rPr>
              <w:t>De condensación</w:t>
            </w:r>
            <w:r w:rsidRPr="004A0D53">
              <w:rPr>
                <w:sz w:val="20"/>
                <w:szCs w:val="20"/>
                <w:lang w:val="es-ES"/>
              </w:rPr>
              <w:tab/>
            </w:r>
            <w:r w:rsidR="001532C9">
              <w:rPr>
                <w:sz w:val="20"/>
                <w:szCs w:val="20"/>
                <w:lang w:val="es-ES"/>
              </w:rPr>
              <w:t xml:space="preserve"> </w:t>
            </w:r>
            <w:r w:rsidRPr="004A0D53">
              <w:rPr>
                <w:sz w:val="20"/>
                <w:szCs w:val="20"/>
                <w:lang w:val="es-ES"/>
              </w:rPr>
              <w:t>3</w:t>
            </w:r>
            <w:r w:rsidRPr="004A0D53">
              <w:rPr>
                <w:sz w:val="20"/>
                <w:szCs w:val="20"/>
                <w:lang w:val="es-ES"/>
              </w:rPr>
              <w:tab/>
              <w:t>15%</w:t>
            </w:r>
          </w:p>
          <w:p w14:paraId="7243BABB" w14:textId="7DD3BCDF" w:rsidR="00023C69" w:rsidRPr="004A0D53" w:rsidRDefault="00023C69" w:rsidP="00C25C3E">
            <w:pPr>
              <w:keepNext/>
              <w:keepLines/>
              <w:tabs>
                <w:tab w:val="center" w:pos="2863"/>
                <w:tab w:val="center" w:pos="4573"/>
              </w:tabs>
              <w:ind w:left="-254" w:right="-108" w:firstLine="142"/>
              <w:jc w:val="left"/>
              <w:rPr>
                <w:sz w:val="20"/>
                <w:szCs w:val="20"/>
                <w:lang w:val="es-ES"/>
              </w:rPr>
            </w:pPr>
            <w:r w:rsidRPr="004A0D53">
              <w:rPr>
                <w:sz w:val="20"/>
                <w:szCs w:val="20"/>
                <w:lang w:val="es-ES"/>
              </w:rPr>
              <w:t>Sistemas centralizados</w:t>
            </w:r>
            <w:r w:rsidRPr="004A0D53">
              <w:rPr>
                <w:sz w:val="20"/>
                <w:szCs w:val="20"/>
                <w:lang w:val="es-ES"/>
              </w:rPr>
              <w:tab/>
            </w:r>
            <w:r w:rsidR="001532C9">
              <w:rPr>
                <w:sz w:val="20"/>
                <w:szCs w:val="20"/>
                <w:lang w:val="es-ES"/>
              </w:rPr>
              <w:t xml:space="preserve"> </w:t>
            </w:r>
            <w:r w:rsidRPr="004A0D53">
              <w:rPr>
                <w:sz w:val="20"/>
                <w:szCs w:val="20"/>
                <w:lang w:val="es-ES"/>
              </w:rPr>
              <w:t>150</w:t>
            </w:r>
            <w:r w:rsidRPr="004A0D53">
              <w:rPr>
                <w:sz w:val="20"/>
                <w:szCs w:val="20"/>
                <w:lang w:val="es-ES"/>
              </w:rPr>
              <w:tab/>
              <w:t>22%</w:t>
            </w:r>
          </w:p>
        </w:tc>
        <w:tc>
          <w:tcPr>
            <w:tcW w:w="675" w:type="pct"/>
            <w:tcMar>
              <w:left w:w="115" w:type="dxa"/>
              <w:right w:w="216" w:type="dxa"/>
            </w:tcMar>
            <w:vAlign w:val="center"/>
          </w:tcPr>
          <w:p w14:paraId="2B5F8E9F" w14:textId="77777777" w:rsidR="00023C69" w:rsidRPr="006032CA" w:rsidRDefault="00023C69" w:rsidP="00C25C3E">
            <w:pPr>
              <w:keepNext/>
              <w:keepLines/>
              <w:ind w:left="-78" w:right="-139"/>
              <w:jc w:val="right"/>
              <w:rPr>
                <w:color w:val="000000"/>
                <w:sz w:val="20"/>
                <w:szCs w:val="20"/>
              </w:rPr>
            </w:pPr>
            <w:r>
              <w:rPr>
                <w:color w:val="000000"/>
                <w:sz w:val="20"/>
                <w:szCs w:val="20"/>
              </w:rPr>
              <w:t>1,6</w:t>
            </w:r>
          </w:p>
        </w:tc>
      </w:tr>
      <w:tr w:rsidR="004A0D53" w:rsidRPr="006032CA" w14:paraId="6F3CD17A" w14:textId="77777777" w:rsidTr="004A0D53">
        <w:trPr>
          <w:cantSplit/>
        </w:trPr>
        <w:tc>
          <w:tcPr>
            <w:tcW w:w="906" w:type="pct"/>
            <w:shd w:val="clear" w:color="auto" w:fill="auto"/>
            <w:hideMark/>
          </w:tcPr>
          <w:p w14:paraId="73634F3D" w14:textId="77777777" w:rsidR="00023C69" w:rsidRPr="004A0D53" w:rsidRDefault="00023C69" w:rsidP="00C25C3E">
            <w:pPr>
              <w:keepNext/>
              <w:keepLines/>
              <w:jc w:val="left"/>
              <w:rPr>
                <w:sz w:val="20"/>
                <w:szCs w:val="20"/>
                <w:lang w:val="es-ES"/>
              </w:rPr>
            </w:pPr>
            <w:r w:rsidRPr="004A0D53">
              <w:rPr>
                <w:sz w:val="20"/>
                <w:szCs w:val="20"/>
                <w:lang w:val="es-ES"/>
              </w:rPr>
              <w:t>Refrigeración industrial</w:t>
            </w:r>
          </w:p>
        </w:tc>
        <w:tc>
          <w:tcPr>
            <w:tcW w:w="472" w:type="pct"/>
            <w:shd w:val="clear" w:color="auto" w:fill="auto"/>
            <w:tcMar>
              <w:left w:w="115" w:type="dxa"/>
              <w:right w:w="216" w:type="dxa"/>
            </w:tcMar>
          </w:tcPr>
          <w:p w14:paraId="43E3C288" w14:textId="77777777" w:rsidR="00023C69" w:rsidRPr="004A0D53" w:rsidRDefault="00023C69" w:rsidP="00C25C3E">
            <w:pPr>
              <w:keepNext/>
              <w:keepLines/>
              <w:ind w:right="-98"/>
              <w:jc w:val="right"/>
              <w:rPr>
                <w:sz w:val="20"/>
                <w:szCs w:val="20"/>
                <w:lang w:val="es-ES"/>
              </w:rPr>
            </w:pPr>
            <w:r w:rsidRPr="004A0D53">
              <w:rPr>
                <w:sz w:val="20"/>
                <w:szCs w:val="20"/>
                <w:lang w:val="es-ES"/>
              </w:rPr>
              <w:t>841</w:t>
            </w:r>
          </w:p>
        </w:tc>
        <w:tc>
          <w:tcPr>
            <w:tcW w:w="2948" w:type="pct"/>
            <w:tcMar>
              <w:left w:w="288" w:type="dxa"/>
              <w:right w:w="216" w:type="dxa"/>
            </w:tcMar>
          </w:tcPr>
          <w:p w14:paraId="13AAC07D" w14:textId="77C0C3E4" w:rsidR="00023C69" w:rsidRPr="004A0D53" w:rsidRDefault="00023C69" w:rsidP="00C25C3E">
            <w:pPr>
              <w:keepNext/>
              <w:keepLines/>
              <w:tabs>
                <w:tab w:val="center" w:pos="2863"/>
                <w:tab w:val="center" w:pos="4573"/>
              </w:tabs>
              <w:ind w:left="-254" w:right="-108" w:firstLine="142"/>
              <w:jc w:val="left"/>
              <w:rPr>
                <w:sz w:val="20"/>
                <w:szCs w:val="20"/>
                <w:lang w:val="es-ES"/>
              </w:rPr>
            </w:pPr>
            <w:r w:rsidRPr="004A0D53">
              <w:rPr>
                <w:sz w:val="20"/>
                <w:szCs w:val="20"/>
                <w:lang w:val="es-ES"/>
              </w:rPr>
              <w:t>Sistemas de expansión directa</w:t>
            </w:r>
            <w:r w:rsidRPr="004A0D53">
              <w:rPr>
                <w:sz w:val="20"/>
                <w:szCs w:val="20"/>
                <w:lang w:val="es-ES"/>
              </w:rPr>
              <w:tab/>
            </w:r>
            <w:r w:rsidR="001532C9">
              <w:rPr>
                <w:sz w:val="20"/>
                <w:szCs w:val="20"/>
                <w:lang w:val="es-ES"/>
              </w:rPr>
              <w:t xml:space="preserve"> </w:t>
            </w:r>
            <w:r w:rsidRPr="004A0D53">
              <w:rPr>
                <w:sz w:val="20"/>
                <w:szCs w:val="20"/>
                <w:lang w:val="es-ES"/>
              </w:rPr>
              <w:t>30-50</w:t>
            </w:r>
            <w:r w:rsidRPr="004A0D53">
              <w:rPr>
                <w:sz w:val="20"/>
                <w:szCs w:val="20"/>
                <w:lang w:val="es-ES"/>
              </w:rPr>
              <w:tab/>
              <w:t>15%</w:t>
            </w:r>
          </w:p>
          <w:p w14:paraId="18A7302A" w14:textId="754BE3D0" w:rsidR="00023C69" w:rsidRPr="004A0D53" w:rsidRDefault="00023C69" w:rsidP="00C25C3E">
            <w:pPr>
              <w:keepNext/>
              <w:keepLines/>
              <w:tabs>
                <w:tab w:val="center" w:pos="2863"/>
                <w:tab w:val="center" w:pos="4573"/>
              </w:tabs>
              <w:ind w:left="-254" w:right="-108" w:firstLine="142"/>
              <w:jc w:val="left"/>
              <w:rPr>
                <w:sz w:val="20"/>
                <w:szCs w:val="20"/>
                <w:lang w:val="es-ES"/>
              </w:rPr>
            </w:pPr>
            <w:r w:rsidRPr="004A0D53">
              <w:rPr>
                <w:sz w:val="20"/>
                <w:szCs w:val="20"/>
                <w:lang w:val="es-ES"/>
              </w:rPr>
              <w:t>Enfriadores</w:t>
            </w:r>
            <w:r w:rsidRPr="004A0D53">
              <w:rPr>
                <w:sz w:val="20"/>
                <w:szCs w:val="20"/>
                <w:lang w:val="es-ES"/>
              </w:rPr>
              <w:tab/>
            </w:r>
            <w:r w:rsidR="001532C9">
              <w:rPr>
                <w:sz w:val="20"/>
                <w:szCs w:val="20"/>
                <w:lang w:val="es-ES"/>
              </w:rPr>
              <w:t xml:space="preserve"> </w:t>
            </w:r>
            <w:r w:rsidRPr="004A0D53">
              <w:rPr>
                <w:sz w:val="20"/>
                <w:szCs w:val="20"/>
                <w:lang w:val="es-ES"/>
              </w:rPr>
              <w:t>100-450</w:t>
            </w:r>
            <w:r w:rsidRPr="004A0D53">
              <w:rPr>
                <w:sz w:val="20"/>
                <w:szCs w:val="20"/>
                <w:lang w:val="es-ES"/>
              </w:rPr>
              <w:tab/>
              <w:t>15%</w:t>
            </w:r>
          </w:p>
          <w:p w14:paraId="60EF69F0" w14:textId="506A9A2E" w:rsidR="00023C69" w:rsidRPr="004A0D53" w:rsidRDefault="00023C69" w:rsidP="00C25C3E">
            <w:pPr>
              <w:keepNext/>
              <w:keepLines/>
              <w:tabs>
                <w:tab w:val="center" w:pos="2863"/>
                <w:tab w:val="center" w:pos="4573"/>
              </w:tabs>
              <w:ind w:left="-254" w:right="-108" w:firstLine="142"/>
              <w:jc w:val="left"/>
              <w:rPr>
                <w:sz w:val="20"/>
                <w:szCs w:val="20"/>
                <w:lang w:val="es-ES"/>
              </w:rPr>
            </w:pPr>
            <w:r w:rsidRPr="004A0D53">
              <w:rPr>
                <w:sz w:val="20"/>
                <w:szCs w:val="20"/>
                <w:lang w:val="es-ES"/>
              </w:rPr>
              <w:t>Sistemas inundados grandes</w:t>
            </w:r>
            <w:r w:rsidRPr="004A0D53">
              <w:rPr>
                <w:sz w:val="20"/>
                <w:szCs w:val="20"/>
                <w:lang w:val="es-ES"/>
              </w:rPr>
              <w:tab/>
            </w:r>
            <w:r w:rsidR="001532C9">
              <w:rPr>
                <w:sz w:val="20"/>
                <w:szCs w:val="20"/>
                <w:lang w:val="es-ES"/>
              </w:rPr>
              <w:t xml:space="preserve"> </w:t>
            </w:r>
            <w:r w:rsidRPr="004A0D53">
              <w:rPr>
                <w:sz w:val="20"/>
                <w:szCs w:val="20"/>
                <w:lang w:val="es-ES"/>
              </w:rPr>
              <w:t>3 000</w:t>
            </w:r>
            <w:r w:rsidRPr="004A0D53">
              <w:rPr>
                <w:sz w:val="20"/>
                <w:szCs w:val="20"/>
                <w:lang w:val="es-ES"/>
              </w:rPr>
              <w:tab/>
              <w:t>15%</w:t>
            </w:r>
          </w:p>
        </w:tc>
        <w:tc>
          <w:tcPr>
            <w:tcW w:w="675" w:type="pct"/>
            <w:tcMar>
              <w:left w:w="115" w:type="dxa"/>
              <w:right w:w="216" w:type="dxa"/>
            </w:tcMar>
            <w:vAlign w:val="center"/>
          </w:tcPr>
          <w:p w14:paraId="5BBFFC3F" w14:textId="77777777" w:rsidR="00023C69" w:rsidRPr="006032CA" w:rsidRDefault="00023C69" w:rsidP="00C25C3E">
            <w:pPr>
              <w:keepNext/>
              <w:keepLines/>
              <w:ind w:left="-78" w:right="-139"/>
              <w:jc w:val="right"/>
              <w:rPr>
                <w:color w:val="000000"/>
                <w:sz w:val="20"/>
                <w:szCs w:val="20"/>
              </w:rPr>
            </w:pPr>
            <w:r>
              <w:rPr>
                <w:color w:val="000000"/>
                <w:sz w:val="20"/>
                <w:szCs w:val="20"/>
              </w:rPr>
              <w:t>9,8</w:t>
            </w:r>
          </w:p>
        </w:tc>
      </w:tr>
      <w:tr w:rsidR="004A0D53" w:rsidRPr="006032CA" w14:paraId="1630959A" w14:textId="77777777" w:rsidTr="004A0D53">
        <w:trPr>
          <w:cantSplit/>
        </w:trPr>
        <w:tc>
          <w:tcPr>
            <w:tcW w:w="906" w:type="pct"/>
            <w:shd w:val="clear" w:color="auto" w:fill="auto"/>
          </w:tcPr>
          <w:p w14:paraId="0B3D384C" w14:textId="77777777" w:rsidR="00023C69" w:rsidRPr="004A0D53" w:rsidRDefault="00023C69" w:rsidP="00C25C3E">
            <w:pPr>
              <w:keepNext/>
              <w:keepLines/>
              <w:jc w:val="left"/>
              <w:rPr>
                <w:sz w:val="20"/>
                <w:szCs w:val="20"/>
                <w:lang w:val="es-ES"/>
              </w:rPr>
            </w:pPr>
            <w:r w:rsidRPr="004A0D53">
              <w:rPr>
                <w:sz w:val="20"/>
                <w:szCs w:val="20"/>
                <w:lang w:val="es-ES"/>
              </w:rPr>
              <w:t>Transporte refrigerado</w:t>
            </w:r>
          </w:p>
        </w:tc>
        <w:tc>
          <w:tcPr>
            <w:tcW w:w="472" w:type="pct"/>
            <w:shd w:val="clear" w:color="auto" w:fill="auto"/>
            <w:tcMar>
              <w:left w:w="115" w:type="dxa"/>
              <w:right w:w="216" w:type="dxa"/>
            </w:tcMar>
          </w:tcPr>
          <w:p w14:paraId="46A58291" w14:textId="77777777" w:rsidR="00023C69" w:rsidRPr="004A0D53" w:rsidRDefault="00023C69" w:rsidP="00C25C3E">
            <w:pPr>
              <w:keepNext/>
              <w:keepLines/>
              <w:ind w:right="-98"/>
              <w:jc w:val="right"/>
              <w:rPr>
                <w:sz w:val="20"/>
                <w:szCs w:val="20"/>
                <w:lang w:val="es-ES"/>
              </w:rPr>
            </w:pPr>
            <w:r w:rsidRPr="004A0D53">
              <w:rPr>
                <w:sz w:val="20"/>
                <w:szCs w:val="20"/>
                <w:lang w:val="es-ES"/>
              </w:rPr>
              <w:t>21</w:t>
            </w:r>
          </w:p>
        </w:tc>
        <w:tc>
          <w:tcPr>
            <w:tcW w:w="2948" w:type="pct"/>
            <w:tcMar>
              <w:left w:w="288" w:type="dxa"/>
              <w:right w:w="216" w:type="dxa"/>
            </w:tcMar>
          </w:tcPr>
          <w:p w14:paraId="568ECF0A" w14:textId="1D6D2490" w:rsidR="00023C69" w:rsidRPr="004A0D53" w:rsidRDefault="00023C69" w:rsidP="00C25C3E">
            <w:pPr>
              <w:keepNext/>
              <w:keepLines/>
              <w:tabs>
                <w:tab w:val="center" w:pos="2863"/>
                <w:tab w:val="center" w:pos="4573"/>
              </w:tabs>
              <w:ind w:left="-254" w:right="-108" w:firstLine="142"/>
              <w:jc w:val="left"/>
              <w:rPr>
                <w:sz w:val="20"/>
                <w:szCs w:val="20"/>
                <w:lang w:val="es-ES"/>
              </w:rPr>
            </w:pPr>
            <w:r w:rsidRPr="004A0D53">
              <w:rPr>
                <w:sz w:val="20"/>
                <w:szCs w:val="20"/>
                <w:lang w:val="es-ES"/>
              </w:rPr>
              <w:t>Furgonetas y camiones ligeros</w:t>
            </w:r>
            <w:r w:rsidRPr="004A0D53">
              <w:rPr>
                <w:sz w:val="20"/>
                <w:szCs w:val="20"/>
                <w:lang w:val="es-ES"/>
              </w:rPr>
              <w:tab/>
            </w:r>
            <w:r w:rsidR="001532C9">
              <w:rPr>
                <w:sz w:val="20"/>
                <w:szCs w:val="20"/>
                <w:lang w:val="es-ES"/>
              </w:rPr>
              <w:t xml:space="preserve"> </w:t>
            </w:r>
            <w:r w:rsidRPr="004A0D53">
              <w:rPr>
                <w:sz w:val="20"/>
                <w:szCs w:val="20"/>
                <w:lang w:val="es-ES"/>
              </w:rPr>
              <w:t>1,5</w:t>
            </w:r>
            <w:r w:rsidRPr="004A0D53">
              <w:rPr>
                <w:sz w:val="20"/>
                <w:szCs w:val="20"/>
                <w:lang w:val="es-ES"/>
              </w:rPr>
              <w:tab/>
              <w:t>20%</w:t>
            </w:r>
          </w:p>
          <w:p w14:paraId="3FA98EB8" w14:textId="6A959711" w:rsidR="00023C69" w:rsidRPr="004A0D53" w:rsidRDefault="00023C69" w:rsidP="00C25C3E">
            <w:pPr>
              <w:keepNext/>
              <w:keepLines/>
              <w:tabs>
                <w:tab w:val="center" w:pos="2863"/>
                <w:tab w:val="center" w:pos="4573"/>
              </w:tabs>
              <w:ind w:left="-254" w:right="-108" w:firstLine="142"/>
              <w:jc w:val="left"/>
              <w:rPr>
                <w:sz w:val="20"/>
                <w:szCs w:val="20"/>
                <w:lang w:val="es-ES"/>
              </w:rPr>
            </w:pPr>
            <w:r w:rsidRPr="004A0D53">
              <w:rPr>
                <w:sz w:val="20"/>
                <w:szCs w:val="20"/>
                <w:lang w:val="es-ES"/>
              </w:rPr>
              <w:t>Camiones grandes, conten</w:t>
            </w:r>
            <w:r w:rsidR="004A0D53" w:rsidRPr="004A0D53">
              <w:rPr>
                <w:sz w:val="20"/>
                <w:szCs w:val="20"/>
                <w:lang w:val="es-ES"/>
              </w:rPr>
              <w:t>.</w:t>
            </w:r>
            <w:r w:rsidRPr="004A0D53">
              <w:rPr>
                <w:sz w:val="20"/>
                <w:szCs w:val="20"/>
                <w:lang w:val="es-ES"/>
              </w:rPr>
              <w:t xml:space="preserve"> ISO</w:t>
            </w:r>
            <w:r w:rsidRPr="004A0D53">
              <w:rPr>
                <w:sz w:val="20"/>
                <w:szCs w:val="20"/>
                <w:lang w:val="es-ES"/>
              </w:rPr>
              <w:tab/>
            </w:r>
            <w:r w:rsidR="001532C9">
              <w:rPr>
                <w:sz w:val="20"/>
                <w:szCs w:val="20"/>
                <w:lang w:val="es-ES"/>
              </w:rPr>
              <w:t xml:space="preserve"> </w:t>
            </w:r>
            <w:r w:rsidRPr="004A0D53">
              <w:rPr>
                <w:sz w:val="20"/>
                <w:szCs w:val="20"/>
                <w:lang w:val="es-ES"/>
              </w:rPr>
              <w:t>7</w:t>
            </w:r>
            <w:r w:rsidRPr="004A0D53">
              <w:rPr>
                <w:sz w:val="20"/>
                <w:szCs w:val="20"/>
                <w:lang w:val="es-ES"/>
              </w:rPr>
              <w:tab/>
              <w:t>25%</w:t>
            </w:r>
          </w:p>
        </w:tc>
        <w:tc>
          <w:tcPr>
            <w:tcW w:w="675" w:type="pct"/>
            <w:tcMar>
              <w:left w:w="115" w:type="dxa"/>
              <w:right w:w="216" w:type="dxa"/>
            </w:tcMar>
            <w:vAlign w:val="center"/>
          </w:tcPr>
          <w:p w14:paraId="66D50BBF" w14:textId="77777777" w:rsidR="00023C69" w:rsidRPr="006032CA" w:rsidRDefault="00023C69" w:rsidP="00C25C3E">
            <w:pPr>
              <w:keepNext/>
              <w:keepLines/>
              <w:ind w:left="-78" w:right="-139"/>
              <w:jc w:val="right"/>
              <w:rPr>
                <w:color w:val="000000"/>
                <w:sz w:val="20"/>
                <w:szCs w:val="20"/>
              </w:rPr>
            </w:pPr>
            <w:r>
              <w:rPr>
                <w:color w:val="000000"/>
                <w:sz w:val="20"/>
                <w:szCs w:val="20"/>
              </w:rPr>
              <w:t>0,5</w:t>
            </w:r>
          </w:p>
        </w:tc>
      </w:tr>
      <w:tr w:rsidR="004A0D53" w:rsidRPr="006032CA" w14:paraId="4E884E19" w14:textId="77777777" w:rsidTr="004A0D53">
        <w:tc>
          <w:tcPr>
            <w:tcW w:w="906" w:type="pct"/>
            <w:shd w:val="clear" w:color="auto" w:fill="auto"/>
            <w:hideMark/>
          </w:tcPr>
          <w:p w14:paraId="60E7E80B" w14:textId="77777777" w:rsidR="00023C69" w:rsidRPr="004A0D53" w:rsidRDefault="00023C69" w:rsidP="00C25C3E">
            <w:pPr>
              <w:keepNext/>
              <w:keepLines/>
              <w:jc w:val="left"/>
              <w:rPr>
                <w:sz w:val="20"/>
                <w:szCs w:val="20"/>
                <w:lang w:val="es-ES"/>
              </w:rPr>
            </w:pPr>
            <w:r w:rsidRPr="004A0D53">
              <w:rPr>
                <w:sz w:val="20"/>
                <w:szCs w:val="20"/>
                <w:lang w:val="es-ES"/>
              </w:rPr>
              <w:t xml:space="preserve">Total </w:t>
            </w:r>
          </w:p>
        </w:tc>
        <w:tc>
          <w:tcPr>
            <w:tcW w:w="472" w:type="pct"/>
            <w:shd w:val="clear" w:color="auto" w:fill="auto"/>
            <w:noWrap/>
            <w:tcMar>
              <w:left w:w="115" w:type="dxa"/>
              <w:right w:w="216" w:type="dxa"/>
            </w:tcMar>
          </w:tcPr>
          <w:p w14:paraId="3BBDE98E" w14:textId="77777777" w:rsidR="00023C69" w:rsidRPr="004A0D53" w:rsidRDefault="00023C69" w:rsidP="00C25C3E">
            <w:pPr>
              <w:keepNext/>
              <w:keepLines/>
              <w:ind w:right="-98"/>
              <w:jc w:val="right"/>
              <w:rPr>
                <w:color w:val="000000"/>
                <w:sz w:val="20"/>
                <w:szCs w:val="20"/>
                <w:lang w:val="es-ES"/>
              </w:rPr>
            </w:pPr>
            <w:r w:rsidRPr="004A0D53">
              <w:rPr>
                <w:color w:val="000000"/>
                <w:sz w:val="20"/>
                <w:szCs w:val="20"/>
                <w:lang w:val="es-ES"/>
              </w:rPr>
              <w:t>95 947</w:t>
            </w:r>
          </w:p>
        </w:tc>
        <w:tc>
          <w:tcPr>
            <w:tcW w:w="2948" w:type="pct"/>
            <w:tcMar>
              <w:left w:w="115" w:type="dxa"/>
              <w:right w:w="216" w:type="dxa"/>
            </w:tcMar>
            <w:vAlign w:val="bottom"/>
          </w:tcPr>
          <w:p w14:paraId="7FB5B437" w14:textId="77777777" w:rsidR="00023C69" w:rsidRPr="004A0D53" w:rsidRDefault="00023C69" w:rsidP="00C25C3E">
            <w:pPr>
              <w:keepNext/>
              <w:keepLines/>
              <w:ind w:left="-254" w:right="-108" w:firstLine="142"/>
              <w:jc w:val="left"/>
              <w:rPr>
                <w:color w:val="000000"/>
                <w:sz w:val="20"/>
                <w:szCs w:val="20"/>
                <w:lang w:val="es-ES" w:eastAsia="zh-CN"/>
              </w:rPr>
            </w:pPr>
          </w:p>
        </w:tc>
        <w:tc>
          <w:tcPr>
            <w:tcW w:w="675" w:type="pct"/>
            <w:tcMar>
              <w:left w:w="115" w:type="dxa"/>
              <w:right w:w="216" w:type="dxa"/>
            </w:tcMar>
          </w:tcPr>
          <w:p w14:paraId="78CF94B1" w14:textId="77777777" w:rsidR="00023C69" w:rsidRPr="006032CA" w:rsidRDefault="00023C69" w:rsidP="00C25C3E">
            <w:pPr>
              <w:keepNext/>
              <w:keepLines/>
              <w:ind w:left="-78" w:right="-139"/>
              <w:jc w:val="right"/>
              <w:rPr>
                <w:color w:val="000000"/>
                <w:sz w:val="20"/>
                <w:szCs w:val="20"/>
              </w:rPr>
            </w:pPr>
            <w:r>
              <w:rPr>
                <w:color w:val="000000"/>
                <w:sz w:val="20"/>
                <w:szCs w:val="20"/>
              </w:rPr>
              <w:t>27,5</w:t>
            </w:r>
          </w:p>
        </w:tc>
      </w:tr>
    </w:tbl>
    <w:p w14:paraId="5E290267" w14:textId="77777777" w:rsidR="00023C69" w:rsidRPr="00023C69" w:rsidRDefault="00023C69" w:rsidP="00023C69">
      <w:pPr>
        <w:spacing w:before="240" w:after="240"/>
        <w:rPr>
          <w:b/>
          <w:lang w:val="es-ES"/>
        </w:rPr>
      </w:pPr>
      <w:r w:rsidRPr="00023C69">
        <w:rPr>
          <w:u w:val="single"/>
          <w:lang w:val="es-ES"/>
        </w:rPr>
        <w:t>Estrategia de eliminación para la etapa II del PGEH</w:t>
      </w:r>
    </w:p>
    <w:p w14:paraId="664E03C8" w14:textId="0C70156B" w:rsidR="00023C69" w:rsidRPr="00023C69" w:rsidRDefault="00023C69" w:rsidP="00023C69">
      <w:pPr>
        <w:pStyle w:val="Heading1"/>
        <w:rPr>
          <w:lang w:val="es-ES"/>
        </w:rPr>
      </w:pPr>
      <w:r w:rsidRPr="00023C69">
        <w:rPr>
          <w:lang w:val="es-ES"/>
        </w:rPr>
        <w:t xml:space="preserve">Durante la etapa II del PGEH proseguirá la implantación y vigilancia de los sistemas de concesión de licencias y de cuotas establecidos durante la etapa I, que quedarán aún más reforzados gracias a la mejora de las capacidades del sector aduanero de la Autoridad de Impuestos Indirectos de Bosnia y Herzegovina. Con la prohibición de importar equipos y productos que utilicen HCFC, la etapa II se centrará en la reducción gradual de las importaciones de HCFC mediante mejores prácticas de mantenimiento, la recuperación y reciclaje, y la introducción de tecnologías de bajo potencial de calentamiento atmosférico, de acuerdo también con el sistema de concesión de licencias y cuotas. En las tareas de vigilancia se priorizará la detección de bombonas con etiquetado ilegal y de equipos que contengan sustancias controladas </w:t>
      </w:r>
      <w:r w:rsidR="004A0D53">
        <w:rPr>
          <w:lang w:val="es-ES"/>
        </w:rPr>
        <w:t xml:space="preserve">y estén </w:t>
      </w:r>
      <w:r w:rsidRPr="00023C69">
        <w:rPr>
          <w:lang w:val="es-ES"/>
        </w:rPr>
        <w:t xml:space="preserve">incorrectamente etiquetados. En la etapa II se utilizarán las lecciones aprendidas y la infraestructura implantada durante la ejecución de la etapa I del PGEH. </w:t>
      </w:r>
    </w:p>
    <w:p w14:paraId="59F3EBBE" w14:textId="77777777" w:rsidR="00023C69" w:rsidRPr="00023C69" w:rsidRDefault="00023C69" w:rsidP="00023C69">
      <w:pPr>
        <w:rPr>
          <w:u w:val="single"/>
          <w:lang w:val="es-ES"/>
        </w:rPr>
      </w:pPr>
      <w:r w:rsidRPr="00023C69">
        <w:rPr>
          <w:u w:val="single"/>
          <w:lang w:val="es-ES"/>
        </w:rPr>
        <w:t>Actividades propuestas para la etapa II del PGEH</w:t>
      </w:r>
    </w:p>
    <w:p w14:paraId="7DA7BAED" w14:textId="77777777" w:rsidR="00023C69" w:rsidRPr="001E02D7" w:rsidRDefault="00023C69" w:rsidP="00023C69">
      <w:pPr>
        <w:rPr>
          <w:lang w:val="es-ES"/>
        </w:rPr>
      </w:pPr>
    </w:p>
    <w:p w14:paraId="26BB0D4F" w14:textId="77777777" w:rsidR="00023C69" w:rsidRPr="00023C69" w:rsidRDefault="00023C69" w:rsidP="00023C69">
      <w:pPr>
        <w:pStyle w:val="Heading1"/>
        <w:rPr>
          <w:lang w:val="es-ES"/>
        </w:rPr>
      </w:pPr>
      <w:r w:rsidRPr="00023C69">
        <w:rPr>
          <w:lang w:val="es-ES"/>
        </w:rPr>
        <w:t>Para la etapa II se proponen las siguientes actividades:</w:t>
      </w:r>
    </w:p>
    <w:p w14:paraId="70FA693C" w14:textId="77777777" w:rsidR="00023C69" w:rsidRPr="00023C69" w:rsidRDefault="00023C69" w:rsidP="00023C69">
      <w:pPr>
        <w:rPr>
          <w:b/>
          <w:bCs/>
          <w:lang w:val="es-ES"/>
        </w:rPr>
      </w:pPr>
      <w:r w:rsidRPr="00023C69">
        <w:rPr>
          <w:b/>
          <w:bCs/>
          <w:lang w:val="es-ES"/>
        </w:rPr>
        <w:t>Cuadro 4. Actividades que se ejecutarán en la etapa II del PGEH</w:t>
      </w:r>
    </w:p>
    <w:tbl>
      <w:tblPr>
        <w:tblW w:w="504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8079"/>
        <w:gridCol w:w="1355"/>
      </w:tblGrid>
      <w:tr w:rsidR="00023C69" w:rsidRPr="00BD46E6" w14:paraId="15179A3B" w14:textId="77777777" w:rsidTr="00C25C3E">
        <w:trPr>
          <w:trHeight w:val="150"/>
          <w:tblHeader/>
        </w:trPr>
        <w:tc>
          <w:tcPr>
            <w:tcW w:w="4282" w:type="pct"/>
            <w:shd w:val="clear" w:color="auto" w:fill="auto"/>
            <w:vAlign w:val="center"/>
            <w:hideMark/>
          </w:tcPr>
          <w:p w14:paraId="51A42552" w14:textId="77777777" w:rsidR="00023C69" w:rsidRPr="00023C69" w:rsidRDefault="00023C69" w:rsidP="00C25C3E">
            <w:pPr>
              <w:spacing w:before="20" w:after="20"/>
              <w:jc w:val="left"/>
              <w:rPr>
                <w:b/>
                <w:bCs/>
                <w:sz w:val="20"/>
                <w:szCs w:val="20"/>
                <w:lang w:val="es-ES"/>
              </w:rPr>
            </w:pPr>
            <w:r w:rsidRPr="00023C69">
              <w:rPr>
                <w:b/>
                <w:bCs/>
                <w:sz w:val="20"/>
                <w:szCs w:val="20"/>
                <w:lang w:val="es-ES"/>
              </w:rPr>
              <w:t>Componente del proyecto y actividades planificadas (ONUDI)</w:t>
            </w:r>
          </w:p>
        </w:tc>
        <w:tc>
          <w:tcPr>
            <w:tcW w:w="718" w:type="pct"/>
            <w:shd w:val="clear" w:color="auto" w:fill="auto"/>
            <w:vAlign w:val="center"/>
            <w:hideMark/>
          </w:tcPr>
          <w:p w14:paraId="2138A4D1" w14:textId="64F727E5" w:rsidR="00023C69" w:rsidRPr="00BD46E6" w:rsidRDefault="00023C69" w:rsidP="00C25C3E">
            <w:pPr>
              <w:spacing w:before="20" w:after="20"/>
              <w:jc w:val="center"/>
              <w:rPr>
                <w:b/>
                <w:bCs/>
                <w:sz w:val="20"/>
                <w:szCs w:val="20"/>
              </w:rPr>
            </w:pPr>
            <w:r>
              <w:rPr>
                <w:b/>
                <w:bCs/>
                <w:sz w:val="20"/>
                <w:szCs w:val="20"/>
              </w:rPr>
              <w:t>Cost</w:t>
            </w:r>
            <w:r w:rsidR="004A0D53">
              <w:rPr>
                <w:b/>
                <w:bCs/>
                <w:sz w:val="20"/>
                <w:szCs w:val="20"/>
              </w:rPr>
              <w:t>e</w:t>
            </w:r>
            <w:r>
              <w:rPr>
                <w:b/>
                <w:bCs/>
                <w:sz w:val="20"/>
                <w:szCs w:val="20"/>
              </w:rPr>
              <w:t xml:space="preserve"> ($EUA)</w:t>
            </w:r>
          </w:p>
        </w:tc>
      </w:tr>
      <w:tr w:rsidR="00023C69" w:rsidRPr="00BD46E6" w14:paraId="057C968C" w14:textId="77777777" w:rsidTr="00C25C3E">
        <w:trPr>
          <w:trHeight w:val="181"/>
        </w:trPr>
        <w:tc>
          <w:tcPr>
            <w:tcW w:w="5000" w:type="pct"/>
            <w:gridSpan w:val="2"/>
            <w:shd w:val="clear" w:color="auto" w:fill="FFFFFF" w:themeFill="background1"/>
            <w:vAlign w:val="center"/>
            <w:hideMark/>
          </w:tcPr>
          <w:p w14:paraId="458474AB" w14:textId="77777777" w:rsidR="00023C69" w:rsidRPr="004A0D53" w:rsidRDefault="00023C69" w:rsidP="00C25C3E">
            <w:pPr>
              <w:spacing w:before="20" w:after="20"/>
              <w:jc w:val="left"/>
              <w:rPr>
                <w:b/>
                <w:sz w:val="20"/>
                <w:szCs w:val="20"/>
                <w:lang w:val="es-ES"/>
              </w:rPr>
            </w:pPr>
            <w:r w:rsidRPr="004A0D53">
              <w:rPr>
                <w:b/>
                <w:sz w:val="20"/>
                <w:szCs w:val="20"/>
                <w:lang w:val="es-ES"/>
              </w:rPr>
              <w:t>Políticas y legislación (55 000 $EUA)</w:t>
            </w:r>
          </w:p>
        </w:tc>
      </w:tr>
      <w:tr w:rsidR="00023C69" w:rsidRPr="00BD46E6" w14:paraId="40437D55" w14:textId="77777777" w:rsidTr="00C25C3E">
        <w:trPr>
          <w:trHeight w:val="1064"/>
        </w:trPr>
        <w:tc>
          <w:tcPr>
            <w:tcW w:w="4282" w:type="pct"/>
            <w:shd w:val="clear" w:color="auto" w:fill="auto"/>
            <w:vAlign w:val="center"/>
            <w:hideMark/>
          </w:tcPr>
          <w:p w14:paraId="17A824D8" w14:textId="77777777" w:rsidR="00023C69" w:rsidRPr="00BD46E6" w:rsidRDefault="00023C69" w:rsidP="00023C69">
            <w:pPr>
              <w:pStyle w:val="ListParagraph"/>
              <w:numPr>
                <w:ilvl w:val="0"/>
                <w:numId w:val="22"/>
              </w:numPr>
              <w:spacing w:before="20" w:after="20"/>
              <w:jc w:val="left"/>
              <w:rPr>
                <w:sz w:val="20"/>
                <w:szCs w:val="20"/>
              </w:rPr>
            </w:pPr>
            <w:r>
              <w:rPr>
                <w:sz w:val="20"/>
                <w:szCs w:val="20"/>
              </w:rPr>
              <w:t>Actualización y armonización de la legislación y las normas de la República Srpska, el distrito de Brčko y la Federación de Bosnia y Herzegovina para reflejar la eliminación acelerada de HCFC; introducción de normativa que establezca la obligatoriedad de recuperar los HCFC y mantener registros; introducción de penalizaciones por liberar refrigerantes a la atmósfera durante las tareas de mantenimiento; adopción de normas de seguridad para la introducción de sustancias alternativas de bajo potencial de calentamiento atmosférico; prohibición de importar HCFC a partir del 1 de enero de 2026; e incorporación de los HFC al sistema de concesión de licencias y cuotas.</w:t>
            </w:r>
          </w:p>
        </w:tc>
        <w:tc>
          <w:tcPr>
            <w:tcW w:w="718" w:type="pct"/>
            <w:shd w:val="clear" w:color="auto" w:fill="auto"/>
            <w:hideMark/>
          </w:tcPr>
          <w:p w14:paraId="289A3DD9" w14:textId="77777777" w:rsidR="00023C69" w:rsidRPr="00BD46E6" w:rsidRDefault="00023C69" w:rsidP="00C25C3E">
            <w:pPr>
              <w:spacing w:before="20" w:after="20"/>
              <w:jc w:val="right"/>
              <w:rPr>
                <w:sz w:val="20"/>
                <w:szCs w:val="20"/>
              </w:rPr>
            </w:pPr>
            <w:r>
              <w:rPr>
                <w:sz w:val="20"/>
                <w:szCs w:val="20"/>
              </w:rPr>
              <w:t>45 000</w:t>
            </w:r>
          </w:p>
        </w:tc>
      </w:tr>
      <w:tr w:rsidR="00023C69" w:rsidRPr="00BD46E6" w14:paraId="751E060D" w14:textId="77777777" w:rsidTr="00C25C3E">
        <w:trPr>
          <w:trHeight w:val="92"/>
        </w:trPr>
        <w:tc>
          <w:tcPr>
            <w:tcW w:w="4282" w:type="pct"/>
            <w:shd w:val="clear" w:color="auto" w:fill="auto"/>
            <w:vAlign w:val="center"/>
            <w:hideMark/>
          </w:tcPr>
          <w:p w14:paraId="782BF500" w14:textId="77777777" w:rsidR="00023C69" w:rsidRPr="00BD46E6" w:rsidRDefault="00023C69" w:rsidP="00023C69">
            <w:pPr>
              <w:pStyle w:val="ListParagraph"/>
              <w:numPr>
                <w:ilvl w:val="0"/>
                <w:numId w:val="23"/>
              </w:numPr>
              <w:spacing w:before="20" w:after="20"/>
              <w:ind w:left="351" w:hanging="284"/>
              <w:jc w:val="left"/>
              <w:rPr>
                <w:sz w:val="20"/>
                <w:szCs w:val="20"/>
              </w:rPr>
            </w:pPr>
            <w:r>
              <w:rPr>
                <w:sz w:val="20"/>
                <w:szCs w:val="20"/>
              </w:rPr>
              <w:t>Prohibición de las bombonas desechables de refrigerantes; requisitos de etiquetado para bombonas y equipos que contengan HCFC y sustancias alternativas a las SAO.</w:t>
            </w:r>
          </w:p>
        </w:tc>
        <w:tc>
          <w:tcPr>
            <w:tcW w:w="718" w:type="pct"/>
            <w:shd w:val="clear" w:color="auto" w:fill="auto"/>
            <w:hideMark/>
          </w:tcPr>
          <w:p w14:paraId="4962FA02" w14:textId="77777777" w:rsidR="00023C69" w:rsidRPr="00BD46E6" w:rsidRDefault="00023C69" w:rsidP="00C25C3E">
            <w:pPr>
              <w:spacing w:before="20" w:after="20"/>
              <w:jc w:val="right"/>
              <w:rPr>
                <w:sz w:val="20"/>
                <w:szCs w:val="20"/>
              </w:rPr>
            </w:pPr>
            <w:r>
              <w:rPr>
                <w:sz w:val="20"/>
                <w:szCs w:val="20"/>
              </w:rPr>
              <w:t>10 000</w:t>
            </w:r>
          </w:p>
        </w:tc>
      </w:tr>
      <w:tr w:rsidR="00023C69" w:rsidRPr="00CB66CC" w14:paraId="3D913831" w14:textId="77777777" w:rsidTr="00C25C3E">
        <w:trPr>
          <w:trHeight w:val="67"/>
        </w:trPr>
        <w:tc>
          <w:tcPr>
            <w:tcW w:w="5000" w:type="pct"/>
            <w:gridSpan w:val="2"/>
            <w:shd w:val="clear" w:color="auto" w:fill="FFFFFF" w:themeFill="background1"/>
            <w:vAlign w:val="center"/>
            <w:hideMark/>
          </w:tcPr>
          <w:p w14:paraId="1BDB0D12" w14:textId="77777777" w:rsidR="00023C69" w:rsidRPr="00023C69" w:rsidRDefault="00023C69" w:rsidP="00C25C3E">
            <w:pPr>
              <w:spacing w:before="20" w:after="20"/>
              <w:jc w:val="left"/>
              <w:rPr>
                <w:b/>
                <w:sz w:val="20"/>
                <w:szCs w:val="20"/>
                <w:lang w:val="es-ES"/>
              </w:rPr>
            </w:pPr>
            <w:r w:rsidRPr="00023C69">
              <w:rPr>
                <w:b/>
                <w:sz w:val="20"/>
                <w:szCs w:val="20"/>
                <w:lang w:val="es-ES"/>
              </w:rPr>
              <w:t>Desarrollo de capacidades relacionadas con la vigilancia y el mantenimiento (120 000 $EUA)</w:t>
            </w:r>
          </w:p>
        </w:tc>
      </w:tr>
      <w:tr w:rsidR="00023C69" w:rsidRPr="00BD46E6" w14:paraId="7EB33ACE" w14:textId="77777777" w:rsidTr="00C25C3E">
        <w:trPr>
          <w:trHeight w:val="216"/>
        </w:trPr>
        <w:tc>
          <w:tcPr>
            <w:tcW w:w="4282" w:type="pct"/>
            <w:shd w:val="clear" w:color="auto" w:fill="auto"/>
            <w:vAlign w:val="center"/>
            <w:hideMark/>
          </w:tcPr>
          <w:p w14:paraId="072582AD" w14:textId="78C2561A" w:rsidR="00023C69" w:rsidRPr="00BD46E6" w:rsidRDefault="00023C69" w:rsidP="00023C69">
            <w:pPr>
              <w:pStyle w:val="ListParagraph"/>
              <w:numPr>
                <w:ilvl w:val="0"/>
                <w:numId w:val="23"/>
              </w:numPr>
              <w:spacing w:before="20" w:after="20"/>
              <w:ind w:left="351" w:hanging="284"/>
              <w:jc w:val="left"/>
              <w:rPr>
                <w:sz w:val="20"/>
                <w:szCs w:val="20"/>
              </w:rPr>
            </w:pPr>
            <w:r>
              <w:rPr>
                <w:sz w:val="20"/>
                <w:szCs w:val="20"/>
              </w:rPr>
              <w:t>Ocho talleres de capacitación para 160 funcionarios de aduanas sobre el uso de equipos de identificación de refrigerantes y la base de datos electrónica interna del departamento de aduanas para el registro de las importaciones de sustancias controladas; y sobre la identificación del comercio ilegal (incluidos refrigerantes incorrectamente etiquetados), lucha contra ella y comunicación de la información relacionada.</w:t>
            </w:r>
          </w:p>
        </w:tc>
        <w:tc>
          <w:tcPr>
            <w:tcW w:w="718" w:type="pct"/>
            <w:shd w:val="clear" w:color="auto" w:fill="auto"/>
            <w:hideMark/>
          </w:tcPr>
          <w:p w14:paraId="4512D647" w14:textId="77777777" w:rsidR="00023C69" w:rsidRPr="00BD46E6" w:rsidRDefault="00023C69" w:rsidP="00C25C3E">
            <w:pPr>
              <w:spacing w:before="20" w:after="20"/>
              <w:jc w:val="right"/>
              <w:rPr>
                <w:sz w:val="20"/>
                <w:szCs w:val="20"/>
              </w:rPr>
            </w:pPr>
            <w:r>
              <w:rPr>
                <w:sz w:val="20"/>
                <w:szCs w:val="20"/>
              </w:rPr>
              <w:t>24 000</w:t>
            </w:r>
          </w:p>
        </w:tc>
      </w:tr>
      <w:tr w:rsidR="00023C69" w:rsidRPr="00BD46E6" w14:paraId="70856367" w14:textId="77777777" w:rsidTr="00C25C3E">
        <w:trPr>
          <w:trHeight w:val="354"/>
        </w:trPr>
        <w:tc>
          <w:tcPr>
            <w:tcW w:w="4282" w:type="pct"/>
            <w:shd w:val="clear" w:color="auto" w:fill="auto"/>
            <w:vAlign w:val="center"/>
            <w:hideMark/>
          </w:tcPr>
          <w:p w14:paraId="3CE3E8F2" w14:textId="77777777" w:rsidR="00023C69" w:rsidRPr="00BD46E6" w:rsidRDefault="00023C69" w:rsidP="00023C69">
            <w:pPr>
              <w:pStyle w:val="ListParagraph"/>
              <w:numPr>
                <w:ilvl w:val="0"/>
                <w:numId w:val="23"/>
              </w:numPr>
              <w:spacing w:before="20" w:after="20"/>
              <w:ind w:left="351" w:hanging="284"/>
              <w:jc w:val="left"/>
              <w:rPr>
                <w:sz w:val="20"/>
                <w:szCs w:val="20"/>
              </w:rPr>
            </w:pPr>
            <w:r>
              <w:rPr>
                <w:sz w:val="20"/>
                <w:szCs w:val="20"/>
              </w:rPr>
              <w:t xml:space="preserve">Dos talleres de capacitación para 20 instructores y cuatro talleres de capacitación y certificación (anuales) destinados a 100 técnicos sobre buenas prácticas de refrigeración, recuperación y reciclaje, uso seguro de sustancias alternativas de bajo potencial de </w:t>
            </w:r>
            <w:r>
              <w:rPr>
                <w:sz w:val="20"/>
                <w:szCs w:val="20"/>
              </w:rPr>
              <w:lastRenderedPageBreak/>
              <w:t>calentamiento atmosférico (incluidos refrigerantes inflamables y tóxicos), eficiencia energética y normativa sobre gases fluorados.</w:t>
            </w:r>
          </w:p>
        </w:tc>
        <w:tc>
          <w:tcPr>
            <w:tcW w:w="718" w:type="pct"/>
            <w:shd w:val="clear" w:color="auto" w:fill="auto"/>
            <w:hideMark/>
          </w:tcPr>
          <w:p w14:paraId="0E6C6C5A" w14:textId="77777777" w:rsidR="00023C69" w:rsidRPr="00BD46E6" w:rsidRDefault="00023C69" w:rsidP="00C25C3E">
            <w:pPr>
              <w:spacing w:before="20" w:after="20"/>
              <w:jc w:val="right"/>
              <w:rPr>
                <w:sz w:val="20"/>
                <w:szCs w:val="20"/>
              </w:rPr>
            </w:pPr>
            <w:r>
              <w:rPr>
                <w:sz w:val="20"/>
                <w:szCs w:val="20"/>
              </w:rPr>
              <w:lastRenderedPageBreak/>
              <w:t>72 000</w:t>
            </w:r>
          </w:p>
        </w:tc>
      </w:tr>
      <w:tr w:rsidR="00023C69" w:rsidRPr="00BD46E6" w14:paraId="7BB0F09A" w14:textId="77777777" w:rsidTr="00C25C3E">
        <w:trPr>
          <w:trHeight w:val="112"/>
        </w:trPr>
        <w:tc>
          <w:tcPr>
            <w:tcW w:w="4282" w:type="pct"/>
            <w:shd w:val="clear" w:color="auto" w:fill="auto"/>
            <w:vAlign w:val="center"/>
            <w:hideMark/>
          </w:tcPr>
          <w:p w14:paraId="484354CA" w14:textId="77777777" w:rsidR="00023C69" w:rsidRPr="00BD46E6" w:rsidRDefault="00023C69" w:rsidP="00023C69">
            <w:pPr>
              <w:pStyle w:val="ListParagraph"/>
              <w:numPr>
                <w:ilvl w:val="0"/>
                <w:numId w:val="23"/>
              </w:numPr>
              <w:spacing w:before="20" w:after="20"/>
              <w:ind w:left="351" w:hanging="284"/>
              <w:jc w:val="left"/>
              <w:rPr>
                <w:sz w:val="20"/>
                <w:szCs w:val="20"/>
              </w:rPr>
            </w:pPr>
            <w:r>
              <w:rPr>
                <w:sz w:val="20"/>
                <w:szCs w:val="20"/>
              </w:rPr>
              <w:lastRenderedPageBreak/>
              <w:t>Dos talleres de capacitación para 40 inspectores ambientales sobre la identificación de SAO y HFC, así como de equipos que utilizan SAO y HFC.</w:t>
            </w:r>
          </w:p>
        </w:tc>
        <w:tc>
          <w:tcPr>
            <w:tcW w:w="718" w:type="pct"/>
            <w:shd w:val="clear" w:color="auto" w:fill="auto"/>
            <w:hideMark/>
          </w:tcPr>
          <w:p w14:paraId="5A189249" w14:textId="77777777" w:rsidR="00023C69" w:rsidRPr="00BD46E6" w:rsidRDefault="00023C69" w:rsidP="00C25C3E">
            <w:pPr>
              <w:spacing w:before="20" w:after="20"/>
              <w:jc w:val="right"/>
              <w:rPr>
                <w:sz w:val="20"/>
                <w:szCs w:val="20"/>
              </w:rPr>
            </w:pPr>
            <w:r>
              <w:rPr>
                <w:sz w:val="20"/>
                <w:szCs w:val="20"/>
              </w:rPr>
              <w:t>24 000</w:t>
            </w:r>
          </w:p>
        </w:tc>
      </w:tr>
      <w:tr w:rsidR="00023C69" w:rsidRPr="00CB66CC" w14:paraId="22C925F7" w14:textId="77777777" w:rsidTr="00C25C3E">
        <w:trPr>
          <w:trHeight w:val="67"/>
        </w:trPr>
        <w:tc>
          <w:tcPr>
            <w:tcW w:w="5000" w:type="pct"/>
            <w:gridSpan w:val="2"/>
            <w:shd w:val="clear" w:color="auto" w:fill="FFFFFF" w:themeFill="background1"/>
            <w:vAlign w:val="center"/>
            <w:hideMark/>
          </w:tcPr>
          <w:p w14:paraId="4E0B4E56" w14:textId="77777777" w:rsidR="00023C69" w:rsidRPr="00023C69" w:rsidRDefault="00023C69" w:rsidP="00C25C3E">
            <w:pPr>
              <w:keepNext/>
              <w:keepLines/>
              <w:spacing w:before="20" w:after="20"/>
              <w:jc w:val="left"/>
              <w:rPr>
                <w:b/>
                <w:bCs/>
                <w:sz w:val="20"/>
                <w:szCs w:val="20"/>
                <w:lang w:val="es-ES"/>
              </w:rPr>
            </w:pPr>
            <w:r w:rsidRPr="00023C69">
              <w:rPr>
                <w:b/>
                <w:bCs/>
                <w:sz w:val="20"/>
                <w:szCs w:val="20"/>
                <w:lang w:val="es-ES"/>
              </w:rPr>
              <w:t>Plan de recuperación y reciclaje (56 000 $EUA)</w:t>
            </w:r>
          </w:p>
        </w:tc>
      </w:tr>
      <w:tr w:rsidR="00023C69" w:rsidRPr="00BD46E6" w14:paraId="1070F61C" w14:textId="77777777" w:rsidTr="00C25C3E">
        <w:trPr>
          <w:trHeight w:val="250"/>
        </w:trPr>
        <w:tc>
          <w:tcPr>
            <w:tcW w:w="4282" w:type="pct"/>
            <w:shd w:val="clear" w:color="auto" w:fill="auto"/>
            <w:vAlign w:val="center"/>
            <w:hideMark/>
          </w:tcPr>
          <w:p w14:paraId="19C23DB7" w14:textId="77777777" w:rsidR="00023C69" w:rsidRPr="00BD46E6" w:rsidRDefault="00023C69" w:rsidP="00023C69">
            <w:pPr>
              <w:pStyle w:val="ListParagraph"/>
              <w:keepLines/>
              <w:numPr>
                <w:ilvl w:val="0"/>
                <w:numId w:val="23"/>
              </w:numPr>
              <w:spacing w:before="20" w:after="20"/>
              <w:ind w:left="351" w:hanging="284"/>
              <w:jc w:val="left"/>
              <w:rPr>
                <w:sz w:val="20"/>
                <w:szCs w:val="20"/>
              </w:rPr>
            </w:pPr>
            <w:r>
              <w:rPr>
                <w:sz w:val="20"/>
                <w:szCs w:val="20"/>
              </w:rPr>
              <w:t>Elaboración de procedimientos para la recogida, reciclaje y recuperación de refrigerantes; y actividades de concienciación destinadas a importadores, empresas de mantenimiento, usuarios finales y un centro de residuos peligrosos.</w:t>
            </w:r>
          </w:p>
        </w:tc>
        <w:tc>
          <w:tcPr>
            <w:tcW w:w="718" w:type="pct"/>
            <w:shd w:val="clear" w:color="auto" w:fill="auto"/>
            <w:hideMark/>
          </w:tcPr>
          <w:p w14:paraId="4BC645CF" w14:textId="77777777" w:rsidR="00023C69" w:rsidRPr="00BD46E6" w:rsidRDefault="00023C69" w:rsidP="00C25C3E">
            <w:pPr>
              <w:keepLines/>
              <w:spacing w:before="20" w:after="20"/>
              <w:jc w:val="right"/>
              <w:rPr>
                <w:sz w:val="20"/>
                <w:szCs w:val="20"/>
              </w:rPr>
            </w:pPr>
            <w:r>
              <w:rPr>
                <w:sz w:val="20"/>
                <w:szCs w:val="20"/>
              </w:rPr>
              <w:t>20 000</w:t>
            </w:r>
          </w:p>
        </w:tc>
      </w:tr>
      <w:tr w:rsidR="00023C69" w:rsidRPr="00BD46E6" w14:paraId="3F4D1C38" w14:textId="77777777" w:rsidTr="00C25C3E">
        <w:trPr>
          <w:trHeight w:val="67"/>
        </w:trPr>
        <w:tc>
          <w:tcPr>
            <w:tcW w:w="4282" w:type="pct"/>
            <w:shd w:val="clear" w:color="auto" w:fill="auto"/>
            <w:vAlign w:val="center"/>
            <w:hideMark/>
          </w:tcPr>
          <w:p w14:paraId="589E56D4" w14:textId="77777777" w:rsidR="00023C69" w:rsidRPr="00BD46E6" w:rsidRDefault="00023C69" w:rsidP="00023C69">
            <w:pPr>
              <w:pStyle w:val="ListParagraph"/>
              <w:keepLines/>
              <w:numPr>
                <w:ilvl w:val="0"/>
                <w:numId w:val="23"/>
              </w:numPr>
              <w:spacing w:before="20" w:after="20"/>
              <w:ind w:left="351" w:hanging="284"/>
              <w:jc w:val="left"/>
              <w:rPr>
                <w:sz w:val="20"/>
                <w:szCs w:val="20"/>
              </w:rPr>
            </w:pPr>
            <w:r>
              <w:rPr>
                <w:sz w:val="20"/>
                <w:szCs w:val="20"/>
              </w:rPr>
              <w:t>Tres programas de formación para 60 técnicos sobre la recuperación y el reciclaje de refrigerantes.</w:t>
            </w:r>
          </w:p>
        </w:tc>
        <w:tc>
          <w:tcPr>
            <w:tcW w:w="718" w:type="pct"/>
            <w:shd w:val="clear" w:color="auto" w:fill="auto"/>
            <w:hideMark/>
          </w:tcPr>
          <w:p w14:paraId="4D75E7DE" w14:textId="77777777" w:rsidR="00023C69" w:rsidRPr="00BD46E6" w:rsidRDefault="00023C69" w:rsidP="00C25C3E">
            <w:pPr>
              <w:keepLines/>
              <w:spacing w:before="20" w:after="20"/>
              <w:jc w:val="right"/>
              <w:rPr>
                <w:sz w:val="20"/>
                <w:szCs w:val="20"/>
              </w:rPr>
            </w:pPr>
            <w:r>
              <w:rPr>
                <w:sz w:val="20"/>
                <w:szCs w:val="20"/>
              </w:rPr>
              <w:t>36 000</w:t>
            </w:r>
          </w:p>
        </w:tc>
      </w:tr>
      <w:tr w:rsidR="00023C69" w:rsidRPr="00BD46E6" w14:paraId="1F58B1B0" w14:textId="77777777" w:rsidTr="00C25C3E">
        <w:trPr>
          <w:trHeight w:val="67"/>
        </w:trPr>
        <w:tc>
          <w:tcPr>
            <w:tcW w:w="5000" w:type="pct"/>
            <w:gridSpan w:val="2"/>
            <w:shd w:val="clear" w:color="auto" w:fill="FFFFFF" w:themeFill="background1"/>
            <w:vAlign w:val="center"/>
            <w:hideMark/>
          </w:tcPr>
          <w:p w14:paraId="0C4071C1" w14:textId="77777777" w:rsidR="00023C69" w:rsidRPr="00BD46E6" w:rsidRDefault="00023C69" w:rsidP="00C25C3E">
            <w:pPr>
              <w:spacing w:before="20" w:after="20"/>
              <w:jc w:val="left"/>
              <w:rPr>
                <w:b/>
                <w:sz w:val="20"/>
                <w:szCs w:val="20"/>
              </w:rPr>
            </w:pPr>
            <w:r w:rsidRPr="004A0D53">
              <w:rPr>
                <w:b/>
                <w:sz w:val="20"/>
                <w:szCs w:val="20"/>
                <w:lang w:val="es-ES"/>
              </w:rPr>
              <w:t>Equipos técnicos</w:t>
            </w:r>
            <w:r>
              <w:rPr>
                <w:b/>
                <w:sz w:val="20"/>
                <w:szCs w:val="20"/>
              </w:rPr>
              <w:t xml:space="preserve"> </w:t>
            </w:r>
            <w:r>
              <w:rPr>
                <w:b/>
                <w:bCs/>
                <w:sz w:val="20"/>
                <w:szCs w:val="20"/>
              </w:rPr>
              <w:t>(204 000 $EUA)</w:t>
            </w:r>
            <w:r>
              <w:rPr>
                <w:bCs/>
                <w:sz w:val="20"/>
                <w:szCs w:val="20"/>
              </w:rPr>
              <w:t xml:space="preserve"> </w:t>
            </w:r>
          </w:p>
        </w:tc>
      </w:tr>
      <w:tr w:rsidR="00023C69" w:rsidRPr="00BD46E6" w14:paraId="6E78E056" w14:textId="77777777" w:rsidTr="00C25C3E">
        <w:trPr>
          <w:trHeight w:val="67"/>
        </w:trPr>
        <w:tc>
          <w:tcPr>
            <w:tcW w:w="4282" w:type="pct"/>
            <w:shd w:val="clear" w:color="auto" w:fill="auto"/>
            <w:vAlign w:val="center"/>
            <w:hideMark/>
          </w:tcPr>
          <w:p w14:paraId="28A565BC" w14:textId="77777777" w:rsidR="00023C69" w:rsidRPr="00BD46E6" w:rsidRDefault="00023C69" w:rsidP="00023C69">
            <w:pPr>
              <w:pStyle w:val="ListParagraph"/>
              <w:numPr>
                <w:ilvl w:val="0"/>
                <w:numId w:val="23"/>
              </w:numPr>
              <w:spacing w:before="20" w:after="20"/>
              <w:ind w:left="351" w:hanging="284"/>
              <w:jc w:val="left"/>
              <w:rPr>
                <w:sz w:val="20"/>
                <w:szCs w:val="20"/>
              </w:rPr>
            </w:pPr>
            <w:r>
              <w:rPr>
                <w:sz w:val="20"/>
                <w:szCs w:val="20"/>
              </w:rPr>
              <w:t>Seis equipos de identificación de refrigerantes para personal de aduanas e inspectores ambientales</w:t>
            </w:r>
          </w:p>
        </w:tc>
        <w:tc>
          <w:tcPr>
            <w:tcW w:w="718" w:type="pct"/>
            <w:shd w:val="clear" w:color="auto" w:fill="auto"/>
            <w:hideMark/>
          </w:tcPr>
          <w:p w14:paraId="6C3CAAFF" w14:textId="77777777" w:rsidR="00023C69" w:rsidRPr="00BD46E6" w:rsidRDefault="00023C69" w:rsidP="00C25C3E">
            <w:pPr>
              <w:spacing w:before="20" w:after="20"/>
              <w:jc w:val="right"/>
              <w:rPr>
                <w:sz w:val="20"/>
                <w:szCs w:val="20"/>
              </w:rPr>
            </w:pPr>
            <w:r>
              <w:rPr>
                <w:sz w:val="20"/>
                <w:szCs w:val="20"/>
              </w:rPr>
              <w:t xml:space="preserve">30 000 </w:t>
            </w:r>
          </w:p>
        </w:tc>
      </w:tr>
      <w:tr w:rsidR="00023C69" w:rsidRPr="00BD46E6" w14:paraId="77AF7D5D" w14:textId="77777777" w:rsidTr="00C25C3E">
        <w:trPr>
          <w:trHeight w:val="312"/>
        </w:trPr>
        <w:tc>
          <w:tcPr>
            <w:tcW w:w="4282" w:type="pct"/>
            <w:shd w:val="clear" w:color="auto" w:fill="auto"/>
            <w:vAlign w:val="center"/>
            <w:hideMark/>
          </w:tcPr>
          <w:p w14:paraId="2E432C11" w14:textId="1436AFDB" w:rsidR="00023C69" w:rsidRPr="00BD46E6" w:rsidRDefault="00023C69" w:rsidP="00023C69">
            <w:pPr>
              <w:pStyle w:val="ListParagraph"/>
              <w:numPr>
                <w:ilvl w:val="0"/>
                <w:numId w:val="23"/>
              </w:numPr>
              <w:spacing w:before="20" w:after="20"/>
              <w:ind w:left="351" w:hanging="284"/>
              <w:jc w:val="left"/>
              <w:rPr>
                <w:sz w:val="20"/>
                <w:szCs w:val="20"/>
              </w:rPr>
            </w:pPr>
            <w:r>
              <w:rPr>
                <w:sz w:val="20"/>
                <w:szCs w:val="20"/>
              </w:rPr>
              <w:t xml:space="preserve">Equipos para los dos centros de capacitación (en Sarajevo y Bania Luka) incluidas dos unidades de demostración que emplean hidrocarburos y dos unidades </w:t>
            </w:r>
            <w:r w:rsidR="004A0D53">
              <w:rPr>
                <w:sz w:val="20"/>
                <w:szCs w:val="20"/>
              </w:rPr>
              <w:t>capaces de</w:t>
            </w:r>
            <w:r>
              <w:rPr>
                <w:sz w:val="20"/>
                <w:szCs w:val="20"/>
              </w:rPr>
              <w:t xml:space="preserve"> utilizar diferentes refrigerantes destinadas a formación (para mostrar los principios de refrigeración y prácticas de mantenimiento).</w:t>
            </w:r>
          </w:p>
        </w:tc>
        <w:tc>
          <w:tcPr>
            <w:tcW w:w="718" w:type="pct"/>
            <w:shd w:val="clear" w:color="auto" w:fill="auto"/>
            <w:hideMark/>
          </w:tcPr>
          <w:p w14:paraId="61FE6682" w14:textId="77777777" w:rsidR="00023C69" w:rsidRPr="00BD46E6" w:rsidRDefault="00023C69" w:rsidP="00C25C3E">
            <w:pPr>
              <w:spacing w:before="20" w:after="20"/>
              <w:jc w:val="right"/>
              <w:rPr>
                <w:sz w:val="20"/>
                <w:szCs w:val="20"/>
              </w:rPr>
            </w:pPr>
            <w:r>
              <w:rPr>
                <w:sz w:val="20"/>
                <w:szCs w:val="20"/>
              </w:rPr>
              <w:t>65 000</w:t>
            </w:r>
          </w:p>
        </w:tc>
      </w:tr>
      <w:tr w:rsidR="00023C69" w:rsidRPr="00BD46E6" w14:paraId="2AA749FA" w14:textId="77777777" w:rsidTr="00C25C3E">
        <w:trPr>
          <w:trHeight w:val="336"/>
        </w:trPr>
        <w:tc>
          <w:tcPr>
            <w:tcW w:w="4282" w:type="pct"/>
            <w:shd w:val="clear" w:color="auto" w:fill="auto"/>
            <w:vAlign w:val="center"/>
            <w:hideMark/>
          </w:tcPr>
          <w:p w14:paraId="22694775" w14:textId="77777777" w:rsidR="00023C69" w:rsidRPr="00BD46E6" w:rsidRDefault="00023C69" w:rsidP="00023C69">
            <w:pPr>
              <w:pStyle w:val="ListParagraph"/>
              <w:numPr>
                <w:ilvl w:val="0"/>
                <w:numId w:val="23"/>
              </w:numPr>
              <w:spacing w:before="20" w:after="20"/>
              <w:ind w:left="351" w:hanging="284"/>
              <w:jc w:val="left"/>
              <w:rPr>
                <w:sz w:val="20"/>
                <w:szCs w:val="20"/>
              </w:rPr>
            </w:pPr>
            <w:r>
              <w:rPr>
                <w:sz w:val="20"/>
                <w:szCs w:val="20"/>
              </w:rPr>
              <w:t>Equipos para tres escuelas de formación técnica (en Brčko, Mostar, y Tuzla o Travnik), entre ellos unidades de demostración que emplean R</w:t>
            </w:r>
            <w:r>
              <w:rPr>
                <w:sz w:val="20"/>
                <w:szCs w:val="20"/>
              </w:rPr>
              <w:noBreakHyphen/>
              <w:t>744 e hidrocarburos y una unidad que puede utilizar diferentes refrigerantes destinada a formación; y capacitación de 20 instructores y profesores de las escuelas de formación técnica sobre buenas prácticas de mantenimiento, recuperación y reciclaje, manipulación segura de refrigerantes de bajo potencial de calentamiento atmosférico (incluidos refrigerantes inflamables y tóxicos) y eficiencia energética.</w:t>
            </w:r>
          </w:p>
        </w:tc>
        <w:tc>
          <w:tcPr>
            <w:tcW w:w="718" w:type="pct"/>
            <w:shd w:val="clear" w:color="auto" w:fill="auto"/>
            <w:hideMark/>
          </w:tcPr>
          <w:p w14:paraId="3BE711EB" w14:textId="77777777" w:rsidR="00023C69" w:rsidRPr="00BD46E6" w:rsidRDefault="00023C69" w:rsidP="00C25C3E">
            <w:pPr>
              <w:spacing w:before="20" w:after="20"/>
              <w:jc w:val="right"/>
              <w:rPr>
                <w:sz w:val="20"/>
                <w:szCs w:val="20"/>
              </w:rPr>
            </w:pPr>
            <w:r>
              <w:rPr>
                <w:sz w:val="20"/>
                <w:szCs w:val="20"/>
              </w:rPr>
              <w:t>109 000</w:t>
            </w:r>
          </w:p>
        </w:tc>
      </w:tr>
      <w:tr w:rsidR="00023C69" w:rsidRPr="00BD46E6" w14:paraId="658B341B" w14:textId="77777777" w:rsidTr="00C25C3E">
        <w:trPr>
          <w:trHeight w:val="67"/>
        </w:trPr>
        <w:tc>
          <w:tcPr>
            <w:tcW w:w="5000" w:type="pct"/>
            <w:gridSpan w:val="2"/>
            <w:shd w:val="clear" w:color="auto" w:fill="FFFFFF" w:themeFill="background1"/>
            <w:vAlign w:val="center"/>
            <w:hideMark/>
          </w:tcPr>
          <w:p w14:paraId="6ECDBAFB" w14:textId="77777777" w:rsidR="00023C69" w:rsidRPr="00BD46E6" w:rsidRDefault="00023C69" w:rsidP="00C25C3E">
            <w:pPr>
              <w:spacing w:before="20" w:after="20"/>
              <w:jc w:val="left"/>
              <w:rPr>
                <w:b/>
                <w:sz w:val="20"/>
                <w:szCs w:val="20"/>
              </w:rPr>
            </w:pPr>
            <w:r w:rsidRPr="004A0D53">
              <w:rPr>
                <w:b/>
                <w:sz w:val="20"/>
                <w:szCs w:val="20"/>
                <w:lang w:val="es-ES"/>
              </w:rPr>
              <w:t>Concienciación</w:t>
            </w:r>
            <w:r>
              <w:rPr>
                <w:b/>
                <w:sz w:val="20"/>
                <w:szCs w:val="20"/>
              </w:rPr>
              <w:t xml:space="preserve"> </w:t>
            </w:r>
            <w:r>
              <w:rPr>
                <w:b/>
                <w:bCs/>
                <w:sz w:val="20"/>
                <w:szCs w:val="20"/>
              </w:rPr>
              <w:t>(60 000 $EUA)</w:t>
            </w:r>
          </w:p>
        </w:tc>
      </w:tr>
      <w:tr w:rsidR="00023C69" w:rsidRPr="00BD46E6" w14:paraId="6DD81116" w14:textId="77777777" w:rsidTr="00C25C3E">
        <w:trPr>
          <w:trHeight w:val="355"/>
        </w:trPr>
        <w:tc>
          <w:tcPr>
            <w:tcW w:w="4282" w:type="pct"/>
            <w:shd w:val="clear" w:color="auto" w:fill="auto"/>
            <w:vAlign w:val="center"/>
            <w:hideMark/>
          </w:tcPr>
          <w:p w14:paraId="285AD2A4" w14:textId="77777777" w:rsidR="00023C69" w:rsidRPr="00BD46E6" w:rsidRDefault="00023C69" w:rsidP="00023C69">
            <w:pPr>
              <w:pStyle w:val="ListParagraph"/>
              <w:numPr>
                <w:ilvl w:val="0"/>
                <w:numId w:val="23"/>
              </w:numPr>
              <w:spacing w:before="20" w:after="20"/>
              <w:ind w:left="351" w:hanging="284"/>
              <w:jc w:val="left"/>
              <w:rPr>
                <w:sz w:val="20"/>
                <w:szCs w:val="20"/>
              </w:rPr>
            </w:pPr>
            <w:r>
              <w:rPr>
                <w:sz w:val="20"/>
                <w:szCs w:val="20"/>
              </w:rPr>
              <w:t xml:space="preserve">Actividades de fomento, como notas de prensa, programas de radio, anuncios en televisión y carteles sobre la eliminación de los HCFC, la importancia de seguir prácticas adecuadas de mantenimiento y de utilizar técnicos certificados, y sobre los cambios a la legislación. </w:t>
            </w:r>
          </w:p>
        </w:tc>
        <w:tc>
          <w:tcPr>
            <w:tcW w:w="718" w:type="pct"/>
            <w:shd w:val="clear" w:color="auto" w:fill="auto"/>
            <w:hideMark/>
          </w:tcPr>
          <w:p w14:paraId="3F4FA775" w14:textId="77777777" w:rsidR="00023C69" w:rsidRPr="00BD46E6" w:rsidRDefault="00023C69" w:rsidP="00C25C3E">
            <w:pPr>
              <w:spacing w:before="20" w:after="20"/>
              <w:jc w:val="right"/>
              <w:rPr>
                <w:sz w:val="20"/>
                <w:szCs w:val="20"/>
              </w:rPr>
            </w:pPr>
            <w:r>
              <w:rPr>
                <w:sz w:val="20"/>
                <w:szCs w:val="20"/>
              </w:rPr>
              <w:t>5 000</w:t>
            </w:r>
          </w:p>
        </w:tc>
      </w:tr>
      <w:tr w:rsidR="00023C69" w:rsidRPr="00BD46E6" w14:paraId="0A41E876" w14:textId="77777777" w:rsidTr="00C25C3E">
        <w:trPr>
          <w:trHeight w:val="209"/>
        </w:trPr>
        <w:tc>
          <w:tcPr>
            <w:tcW w:w="4282" w:type="pct"/>
            <w:shd w:val="clear" w:color="auto" w:fill="auto"/>
            <w:vAlign w:val="center"/>
            <w:hideMark/>
          </w:tcPr>
          <w:p w14:paraId="1514742D" w14:textId="77777777" w:rsidR="00023C69" w:rsidRPr="00BD46E6" w:rsidRDefault="00023C69" w:rsidP="00023C69">
            <w:pPr>
              <w:pStyle w:val="ListParagraph"/>
              <w:numPr>
                <w:ilvl w:val="0"/>
                <w:numId w:val="23"/>
              </w:numPr>
              <w:spacing w:before="20" w:after="20"/>
              <w:ind w:left="351" w:hanging="284"/>
              <w:jc w:val="left"/>
              <w:rPr>
                <w:sz w:val="20"/>
                <w:szCs w:val="20"/>
              </w:rPr>
            </w:pPr>
            <w:r>
              <w:rPr>
                <w:sz w:val="20"/>
                <w:szCs w:val="20"/>
              </w:rPr>
              <w:t>Cuatro seminarios técnicos (con 20 participantes cada uno) sobre tecnologías de bajo potencial de calentamiento atmosférico y la Enmienda de Kigali.</w:t>
            </w:r>
          </w:p>
        </w:tc>
        <w:tc>
          <w:tcPr>
            <w:tcW w:w="718" w:type="pct"/>
            <w:shd w:val="clear" w:color="auto" w:fill="auto"/>
            <w:hideMark/>
          </w:tcPr>
          <w:p w14:paraId="4CB9AD80" w14:textId="77777777" w:rsidR="00023C69" w:rsidRPr="00BD46E6" w:rsidRDefault="00023C69" w:rsidP="00C25C3E">
            <w:pPr>
              <w:spacing w:before="20" w:after="20"/>
              <w:jc w:val="right"/>
              <w:rPr>
                <w:sz w:val="20"/>
                <w:szCs w:val="20"/>
              </w:rPr>
            </w:pPr>
            <w:r>
              <w:rPr>
                <w:sz w:val="20"/>
                <w:szCs w:val="20"/>
              </w:rPr>
              <w:t>26 000</w:t>
            </w:r>
          </w:p>
        </w:tc>
      </w:tr>
      <w:tr w:rsidR="00023C69" w:rsidRPr="00BD46E6" w14:paraId="09895D91" w14:textId="77777777" w:rsidTr="00C25C3E">
        <w:trPr>
          <w:trHeight w:val="67"/>
        </w:trPr>
        <w:tc>
          <w:tcPr>
            <w:tcW w:w="4282" w:type="pct"/>
            <w:shd w:val="clear" w:color="auto" w:fill="auto"/>
            <w:vAlign w:val="center"/>
            <w:hideMark/>
          </w:tcPr>
          <w:p w14:paraId="1D7FABFE" w14:textId="77777777" w:rsidR="00023C69" w:rsidRPr="00BD46E6" w:rsidRDefault="00023C69" w:rsidP="00023C69">
            <w:pPr>
              <w:pStyle w:val="ListParagraph"/>
              <w:numPr>
                <w:ilvl w:val="0"/>
                <w:numId w:val="23"/>
              </w:numPr>
              <w:spacing w:before="20" w:after="20"/>
              <w:ind w:left="351" w:hanging="284"/>
              <w:jc w:val="left"/>
              <w:rPr>
                <w:sz w:val="20"/>
                <w:szCs w:val="20"/>
              </w:rPr>
            </w:pPr>
            <w:r>
              <w:rPr>
                <w:sz w:val="20"/>
                <w:szCs w:val="20"/>
              </w:rPr>
              <w:t>Soporte a actividades de la asociación nacional de refrigeración y aire acondicionado</w:t>
            </w:r>
          </w:p>
        </w:tc>
        <w:tc>
          <w:tcPr>
            <w:tcW w:w="718" w:type="pct"/>
            <w:shd w:val="clear" w:color="auto" w:fill="auto"/>
            <w:hideMark/>
          </w:tcPr>
          <w:p w14:paraId="45F600CC" w14:textId="77777777" w:rsidR="00023C69" w:rsidRPr="00BD46E6" w:rsidRDefault="00023C69" w:rsidP="00C25C3E">
            <w:pPr>
              <w:spacing w:before="20" w:after="20"/>
              <w:jc w:val="right"/>
              <w:rPr>
                <w:sz w:val="20"/>
                <w:szCs w:val="20"/>
              </w:rPr>
            </w:pPr>
            <w:r>
              <w:rPr>
                <w:sz w:val="20"/>
                <w:szCs w:val="20"/>
              </w:rPr>
              <w:t>15 000</w:t>
            </w:r>
          </w:p>
        </w:tc>
      </w:tr>
      <w:tr w:rsidR="00023C69" w:rsidRPr="00BD46E6" w14:paraId="463F087D" w14:textId="77777777" w:rsidTr="00C25C3E">
        <w:trPr>
          <w:trHeight w:val="334"/>
        </w:trPr>
        <w:tc>
          <w:tcPr>
            <w:tcW w:w="4282" w:type="pct"/>
            <w:shd w:val="clear" w:color="auto" w:fill="auto"/>
            <w:vAlign w:val="center"/>
            <w:hideMark/>
          </w:tcPr>
          <w:p w14:paraId="75D733C7" w14:textId="77777777" w:rsidR="00023C69" w:rsidRPr="00713E3F" w:rsidRDefault="00023C69" w:rsidP="00023C69">
            <w:pPr>
              <w:pStyle w:val="ListParagraph"/>
              <w:numPr>
                <w:ilvl w:val="0"/>
                <w:numId w:val="23"/>
              </w:numPr>
              <w:spacing w:before="20" w:after="20"/>
              <w:ind w:left="351" w:hanging="284"/>
              <w:jc w:val="left"/>
              <w:rPr>
                <w:sz w:val="20"/>
                <w:szCs w:val="20"/>
              </w:rPr>
            </w:pPr>
            <w:r>
              <w:rPr>
                <w:sz w:val="20"/>
                <w:szCs w:val="20"/>
              </w:rPr>
              <w:t>Actualización del código de buenas prácticas del sector de refrigeración y aire acondicionado para incluir los refrigerantes inflamables y la normativa que dará soporte a la eliminación de HCFC y que se desarrollará en la etapa II.</w:t>
            </w:r>
          </w:p>
        </w:tc>
        <w:tc>
          <w:tcPr>
            <w:tcW w:w="718" w:type="pct"/>
            <w:shd w:val="clear" w:color="auto" w:fill="auto"/>
            <w:hideMark/>
          </w:tcPr>
          <w:p w14:paraId="5BEA4AA8" w14:textId="77777777" w:rsidR="00023C69" w:rsidRPr="00BD46E6" w:rsidRDefault="00023C69" w:rsidP="00C25C3E">
            <w:pPr>
              <w:spacing w:before="20" w:after="20"/>
              <w:jc w:val="right"/>
              <w:rPr>
                <w:sz w:val="20"/>
                <w:szCs w:val="20"/>
              </w:rPr>
            </w:pPr>
            <w:r>
              <w:rPr>
                <w:sz w:val="20"/>
                <w:szCs w:val="20"/>
              </w:rPr>
              <w:t>5 000</w:t>
            </w:r>
          </w:p>
        </w:tc>
      </w:tr>
      <w:tr w:rsidR="00023C69" w:rsidRPr="00BD46E6" w14:paraId="2EEF3599" w14:textId="77777777" w:rsidTr="00C25C3E">
        <w:trPr>
          <w:trHeight w:val="141"/>
        </w:trPr>
        <w:tc>
          <w:tcPr>
            <w:tcW w:w="4282" w:type="pct"/>
            <w:shd w:val="clear" w:color="auto" w:fill="auto"/>
            <w:vAlign w:val="center"/>
            <w:hideMark/>
          </w:tcPr>
          <w:p w14:paraId="7B358E1B" w14:textId="77777777" w:rsidR="00023C69" w:rsidRPr="00713E3F" w:rsidRDefault="00023C69" w:rsidP="00023C69">
            <w:pPr>
              <w:pStyle w:val="ListParagraph"/>
              <w:numPr>
                <w:ilvl w:val="0"/>
                <w:numId w:val="23"/>
              </w:numPr>
              <w:spacing w:before="20" w:after="20"/>
              <w:ind w:left="360" w:hanging="288"/>
              <w:jc w:val="left"/>
              <w:rPr>
                <w:sz w:val="20"/>
                <w:szCs w:val="20"/>
              </w:rPr>
            </w:pPr>
            <w:r>
              <w:rPr>
                <w:sz w:val="20"/>
                <w:szCs w:val="20"/>
              </w:rPr>
              <w:t>Actualización de la página web de la Dependencia Nacional del Ozono como recurso electrónico para la ejecución del PGEH.</w:t>
            </w:r>
          </w:p>
        </w:tc>
        <w:tc>
          <w:tcPr>
            <w:tcW w:w="718" w:type="pct"/>
            <w:shd w:val="clear" w:color="auto" w:fill="auto"/>
            <w:hideMark/>
          </w:tcPr>
          <w:p w14:paraId="509994D3" w14:textId="77777777" w:rsidR="00023C69" w:rsidRPr="00BD46E6" w:rsidRDefault="00023C69" w:rsidP="00C25C3E">
            <w:pPr>
              <w:spacing w:before="20" w:after="20"/>
              <w:jc w:val="right"/>
              <w:rPr>
                <w:sz w:val="20"/>
                <w:szCs w:val="20"/>
              </w:rPr>
            </w:pPr>
            <w:r>
              <w:rPr>
                <w:sz w:val="20"/>
                <w:szCs w:val="20"/>
              </w:rPr>
              <w:t>9 000</w:t>
            </w:r>
          </w:p>
        </w:tc>
      </w:tr>
      <w:tr w:rsidR="00023C69" w:rsidRPr="00CB66CC" w14:paraId="460803DD" w14:textId="77777777" w:rsidTr="00C25C3E">
        <w:trPr>
          <w:trHeight w:val="67"/>
        </w:trPr>
        <w:tc>
          <w:tcPr>
            <w:tcW w:w="5000" w:type="pct"/>
            <w:gridSpan w:val="2"/>
            <w:shd w:val="clear" w:color="auto" w:fill="FFFFFF" w:themeFill="background1"/>
            <w:vAlign w:val="center"/>
            <w:hideMark/>
          </w:tcPr>
          <w:p w14:paraId="29E80B58" w14:textId="77777777" w:rsidR="00023C69" w:rsidRPr="00023C69" w:rsidRDefault="00023C69" w:rsidP="00C25C3E">
            <w:pPr>
              <w:spacing w:before="20" w:after="20"/>
              <w:jc w:val="left"/>
              <w:rPr>
                <w:b/>
                <w:sz w:val="20"/>
                <w:szCs w:val="20"/>
                <w:lang w:val="es-ES"/>
              </w:rPr>
            </w:pPr>
            <w:r w:rsidRPr="00023C69">
              <w:rPr>
                <w:b/>
                <w:sz w:val="20"/>
                <w:szCs w:val="20"/>
                <w:lang w:val="es-ES"/>
              </w:rPr>
              <w:t xml:space="preserve">Coordinación y gestión del proyecto </w:t>
            </w:r>
            <w:r w:rsidRPr="00023C69">
              <w:rPr>
                <w:b/>
                <w:bCs/>
                <w:sz w:val="20"/>
                <w:szCs w:val="20"/>
                <w:lang w:val="es-ES"/>
              </w:rPr>
              <w:t>(25 000 $EUA)</w:t>
            </w:r>
          </w:p>
        </w:tc>
      </w:tr>
      <w:tr w:rsidR="00023C69" w:rsidRPr="008C2694" w14:paraId="18277243" w14:textId="77777777" w:rsidTr="00C25C3E">
        <w:trPr>
          <w:trHeight w:val="347"/>
        </w:trPr>
        <w:tc>
          <w:tcPr>
            <w:tcW w:w="4282" w:type="pct"/>
            <w:shd w:val="clear" w:color="auto" w:fill="auto"/>
            <w:vAlign w:val="center"/>
            <w:hideMark/>
          </w:tcPr>
          <w:p w14:paraId="3C890768" w14:textId="77777777" w:rsidR="00023C69" w:rsidRPr="008C2694" w:rsidRDefault="00023C69" w:rsidP="00C25C3E">
            <w:pPr>
              <w:pStyle w:val="ListParagraph"/>
              <w:numPr>
                <w:ilvl w:val="0"/>
                <w:numId w:val="25"/>
              </w:numPr>
              <w:spacing w:before="20" w:after="20"/>
              <w:ind w:left="432"/>
              <w:jc w:val="left"/>
              <w:rPr>
                <w:sz w:val="20"/>
                <w:szCs w:val="20"/>
              </w:rPr>
            </w:pPr>
            <w:r>
              <w:rPr>
                <w:sz w:val="20"/>
                <w:szCs w:val="20"/>
              </w:rPr>
              <w:t>Al igual que ocurrió durante la etapa I, la Dependencia Nacional del Ozono supervisará las actividades, informará sobre la marcha de las actividades y trabajará con los grupos de interés para eliminar los HCFC (consultor local: 20 000 $EUA, y viajes: 5 000 $EUA)</w:t>
            </w:r>
          </w:p>
        </w:tc>
        <w:tc>
          <w:tcPr>
            <w:tcW w:w="718" w:type="pct"/>
            <w:shd w:val="clear" w:color="auto" w:fill="auto"/>
            <w:hideMark/>
          </w:tcPr>
          <w:p w14:paraId="6FEDFD9D" w14:textId="77777777" w:rsidR="00023C69" w:rsidRPr="008C2694" w:rsidRDefault="00023C69" w:rsidP="00C25C3E">
            <w:pPr>
              <w:pStyle w:val="ListParagraph"/>
              <w:spacing w:before="20" w:after="20"/>
              <w:ind w:left="398"/>
              <w:jc w:val="right"/>
              <w:rPr>
                <w:sz w:val="20"/>
                <w:szCs w:val="20"/>
              </w:rPr>
            </w:pPr>
            <w:r>
              <w:rPr>
                <w:sz w:val="20"/>
                <w:szCs w:val="20"/>
              </w:rPr>
              <w:t>25 000</w:t>
            </w:r>
          </w:p>
        </w:tc>
      </w:tr>
      <w:tr w:rsidR="00023C69" w:rsidRPr="00BD46E6" w14:paraId="32825E0C" w14:textId="77777777" w:rsidTr="00C25C3E">
        <w:trPr>
          <w:trHeight w:val="67"/>
        </w:trPr>
        <w:tc>
          <w:tcPr>
            <w:tcW w:w="4282" w:type="pct"/>
            <w:shd w:val="clear" w:color="auto" w:fill="FFFFFF" w:themeFill="background1"/>
            <w:vAlign w:val="center"/>
            <w:hideMark/>
          </w:tcPr>
          <w:p w14:paraId="3C57427E" w14:textId="77777777" w:rsidR="00023C69" w:rsidRPr="00BD46E6" w:rsidRDefault="00023C69" w:rsidP="00C25C3E">
            <w:pPr>
              <w:spacing w:before="20" w:after="20"/>
              <w:jc w:val="left"/>
              <w:rPr>
                <w:b/>
                <w:sz w:val="20"/>
                <w:szCs w:val="20"/>
              </w:rPr>
            </w:pPr>
            <w:r>
              <w:rPr>
                <w:b/>
                <w:sz w:val="20"/>
                <w:szCs w:val="20"/>
              </w:rPr>
              <w:t>Total</w:t>
            </w:r>
          </w:p>
        </w:tc>
        <w:tc>
          <w:tcPr>
            <w:tcW w:w="718" w:type="pct"/>
            <w:shd w:val="clear" w:color="auto" w:fill="FFFFFF" w:themeFill="background1"/>
            <w:vAlign w:val="center"/>
            <w:hideMark/>
          </w:tcPr>
          <w:p w14:paraId="7A9EA08E" w14:textId="77777777" w:rsidR="00023C69" w:rsidRPr="00BD46E6" w:rsidRDefault="00023C69" w:rsidP="00C25C3E">
            <w:pPr>
              <w:spacing w:before="20" w:after="20"/>
              <w:jc w:val="right"/>
              <w:rPr>
                <w:b/>
                <w:sz w:val="20"/>
                <w:szCs w:val="20"/>
              </w:rPr>
            </w:pPr>
            <w:r>
              <w:rPr>
                <w:b/>
                <w:sz w:val="20"/>
                <w:szCs w:val="20"/>
              </w:rPr>
              <w:t>520 000</w:t>
            </w:r>
          </w:p>
        </w:tc>
      </w:tr>
    </w:tbl>
    <w:p w14:paraId="4E5ED2F1" w14:textId="77777777" w:rsidR="00023C69" w:rsidRPr="003A7679" w:rsidRDefault="00023C69" w:rsidP="00023C69">
      <w:pPr>
        <w:spacing w:before="240"/>
        <w:rPr>
          <w:i/>
          <w:lang w:val="es-ES"/>
        </w:rPr>
      </w:pPr>
      <w:r w:rsidRPr="003A7679">
        <w:rPr>
          <w:i/>
          <w:lang w:val="es-ES"/>
        </w:rPr>
        <w:t>Implantación de criterios de género</w:t>
      </w:r>
    </w:p>
    <w:p w14:paraId="26CF4690" w14:textId="77777777" w:rsidR="00023C69" w:rsidRPr="006032CA" w:rsidRDefault="00023C69" w:rsidP="00023C69">
      <w:pPr>
        <w:pStyle w:val="Default"/>
        <w:jc w:val="both"/>
        <w:rPr>
          <w:color w:val="auto"/>
          <w:lang w:val="en-CA"/>
        </w:rPr>
      </w:pPr>
    </w:p>
    <w:p w14:paraId="78D2C213" w14:textId="77777777" w:rsidR="00023C69" w:rsidRPr="00023C69" w:rsidRDefault="00023C69" w:rsidP="00023C69">
      <w:pPr>
        <w:pStyle w:val="Heading1"/>
        <w:widowControl w:val="0"/>
        <w:tabs>
          <w:tab w:val="clear" w:pos="0"/>
          <w:tab w:val="left" w:pos="720"/>
        </w:tabs>
        <w:rPr>
          <w:lang w:val="es-ES"/>
        </w:rPr>
      </w:pPr>
      <w:r w:rsidRPr="00023C69">
        <w:rPr>
          <w:lang w:val="es-ES"/>
        </w:rPr>
        <w:t>En línea con la decisión 84/92(d)</w:t>
      </w:r>
      <w:r w:rsidRPr="006032CA">
        <w:rPr>
          <w:rStyle w:val="FootnoteReference"/>
          <w:lang w:val="en-CA"/>
        </w:rPr>
        <w:footnoteReference w:id="10"/>
      </w:r>
      <w:r w:rsidRPr="00023C69">
        <w:rPr>
          <w:lang w:val="es-ES"/>
        </w:rPr>
        <w:t xml:space="preserve"> y los criterios de incorporación de la perspectiva de género de la ONUDI, el Gobierno de Bosnia y Herzegovina ha incluido como uno de los objetivos de la etapa II del PGEH la creación de un entorno favorable para la incorporación de la perspectiva de género, con los siguientes resultados esperados: desarrollo de capacidades para la incorporación de cuestiones de género, gestión de recursos humanos y contratación que incorporen cuestiones de género; documentos y materiales </w:t>
      </w:r>
      <w:r w:rsidRPr="00023C69">
        <w:rPr>
          <w:lang w:val="es-ES"/>
        </w:rPr>
        <w:lastRenderedPageBreak/>
        <w:t>inclusivos en cuanto al género, y una mayor comprensión de los conceptos de igualdad de género y empoderamiento de las mujeres entre el personal del proyecto, los grupos de interés y los beneficiarios. Los resultados esperados se medirán utilizando los indicadores pertinentes de los criterios sobre género del Fondo Multilateral</w:t>
      </w:r>
      <w:r w:rsidRPr="006032CA">
        <w:rPr>
          <w:vertAlign w:val="superscript"/>
          <w:lang w:val="en-CA"/>
        </w:rPr>
        <w:footnoteReference w:id="11"/>
      </w:r>
      <w:r w:rsidRPr="00023C69">
        <w:rPr>
          <w:lang w:val="es-ES"/>
        </w:rPr>
        <w:t>.</w:t>
      </w:r>
    </w:p>
    <w:p w14:paraId="486C42D8" w14:textId="77777777" w:rsidR="00023C69" w:rsidRPr="00023C69" w:rsidRDefault="00023C69" w:rsidP="00023C69">
      <w:pPr>
        <w:pStyle w:val="Heading1"/>
        <w:keepNext/>
        <w:numPr>
          <w:ilvl w:val="0"/>
          <w:numId w:val="0"/>
        </w:numPr>
        <w:rPr>
          <w:u w:val="single"/>
          <w:lang w:val="es-ES"/>
        </w:rPr>
      </w:pPr>
      <w:r w:rsidRPr="00023C69">
        <w:rPr>
          <w:u w:val="single"/>
          <w:lang w:val="es-ES"/>
        </w:rPr>
        <w:t>Coste total de la etapa II del PGEH</w:t>
      </w:r>
    </w:p>
    <w:p w14:paraId="7C4D40B1" w14:textId="66E81A6D" w:rsidR="00023C69" w:rsidRPr="00023C69" w:rsidRDefault="00023C69" w:rsidP="00023C69">
      <w:pPr>
        <w:pStyle w:val="Heading1"/>
        <w:keepNext/>
        <w:rPr>
          <w:lang w:val="es-ES"/>
        </w:rPr>
      </w:pPr>
      <w:r w:rsidRPr="00023C69">
        <w:rPr>
          <w:lang w:val="es-ES"/>
        </w:rPr>
        <w:t xml:space="preserve">El coste total de la etapa II del PGEH </w:t>
      </w:r>
      <w:r w:rsidR="003A7679">
        <w:rPr>
          <w:lang w:val="es-ES"/>
        </w:rPr>
        <w:t>de</w:t>
      </w:r>
      <w:r w:rsidRPr="00023C69">
        <w:rPr>
          <w:lang w:val="es-ES"/>
        </w:rPr>
        <w:t xml:space="preserve"> Bosnia y Herzegovina se ha estimado en 520 000 $EUA (más gastos de apoyo al organismo), tal como se comunicó inicialmente, con el objetivo de alcanzar un 100</w:t>
      </w:r>
      <w:r w:rsidR="00E44374">
        <w:rPr>
          <w:lang w:val="es-ES"/>
        </w:rPr>
        <w:t xml:space="preserve"> por ciento</w:t>
      </w:r>
      <w:r w:rsidRPr="00023C69">
        <w:rPr>
          <w:lang w:val="es-ES"/>
        </w:rPr>
        <w:t xml:space="preserve"> de reducción respecto al nivel básico de consumo de HCFC en 2026. En el párrafo 26 anterior se resumen las actividades propuestas con su desglose de costes.</w:t>
      </w:r>
    </w:p>
    <w:p w14:paraId="3AB7B98B" w14:textId="77777777" w:rsidR="00023C69" w:rsidRPr="00023C69" w:rsidRDefault="00023C69" w:rsidP="00023C69">
      <w:pPr>
        <w:widowControl w:val="0"/>
        <w:spacing w:after="240"/>
        <w:rPr>
          <w:u w:val="single"/>
          <w:lang w:val="es-ES"/>
        </w:rPr>
      </w:pPr>
      <w:r w:rsidRPr="00023C69">
        <w:rPr>
          <w:u w:val="single"/>
          <w:lang w:val="es-ES"/>
        </w:rPr>
        <w:t>Actividades planificadas para el primer tramo de la etapa II</w:t>
      </w:r>
    </w:p>
    <w:p w14:paraId="3555CB0F" w14:textId="77777777" w:rsidR="00023C69" w:rsidRPr="00023C69" w:rsidRDefault="00023C69" w:rsidP="00023C69">
      <w:pPr>
        <w:pStyle w:val="Heading1"/>
        <w:widowControl w:val="0"/>
        <w:tabs>
          <w:tab w:val="clear" w:pos="0"/>
        </w:tabs>
        <w:rPr>
          <w:lang w:val="es-ES"/>
        </w:rPr>
      </w:pPr>
      <w:r w:rsidRPr="00023C69">
        <w:rPr>
          <w:lang w:val="es-ES"/>
        </w:rPr>
        <w:t>El primer tramo de financiación de la etapa II del PGEH, con un costo total de 140 000 $EUA, se ejecutará entre julio de 2021 y diciembre de 2023 e incluirá las siguientes actividades:</w:t>
      </w:r>
    </w:p>
    <w:p w14:paraId="375BD5D1" w14:textId="77777777" w:rsidR="00023C69" w:rsidRPr="00023C69" w:rsidRDefault="00023C69" w:rsidP="00023C69">
      <w:pPr>
        <w:pStyle w:val="Heading2"/>
        <w:rPr>
          <w:lang w:val="es-ES"/>
        </w:rPr>
      </w:pPr>
      <w:r w:rsidRPr="00023C69">
        <w:rPr>
          <w:i/>
          <w:lang w:val="es-ES"/>
        </w:rPr>
        <w:t>Políticas y legislación</w:t>
      </w:r>
      <w:r w:rsidRPr="00023C69">
        <w:rPr>
          <w:lang w:val="es-ES"/>
        </w:rPr>
        <w:t>: actualización y armonización de la legislación sobre la recuperación de HCFC en las tareas de mantenimiento de equipos de refrigeración y aire acondicionado, e introducción de penalizaciones por el incumplimiento de la prohibición de liberar refrigerantes a la atmósfera (20 000 $EUA).</w:t>
      </w:r>
    </w:p>
    <w:p w14:paraId="592684D2" w14:textId="77777777" w:rsidR="00023C69" w:rsidRPr="00023C69" w:rsidRDefault="00023C69" w:rsidP="00023C69">
      <w:pPr>
        <w:pStyle w:val="Heading2"/>
        <w:rPr>
          <w:lang w:val="es-ES"/>
        </w:rPr>
      </w:pPr>
      <w:r w:rsidRPr="00023C69">
        <w:rPr>
          <w:i/>
          <w:lang w:val="es-ES"/>
        </w:rPr>
        <w:t>Desarrollo de capacidades relacionadas con la vigilancia y el mantenimiento</w:t>
      </w:r>
      <w:r w:rsidRPr="00023C69">
        <w:rPr>
          <w:lang w:val="es-ES"/>
        </w:rPr>
        <w:t>: dos talleres para 20 instructores y tres talleres para 75 técnicos sobre buenas prácticas de refrigeración, recuperación y reciclaje, uso seguro de sustancias alternativas de bajo potencial de calentamiento atmosférico (incluidos refrigerantes inflamables y tóxicos), eficiencia energética y normativa sobre gases fluorados, con la certificación de dichos técnicos (45 000 $EUA).</w:t>
      </w:r>
    </w:p>
    <w:p w14:paraId="35C25A96" w14:textId="77777777" w:rsidR="00023C69" w:rsidRPr="00023C69" w:rsidRDefault="00023C69" w:rsidP="00023C69">
      <w:pPr>
        <w:pStyle w:val="Heading2"/>
        <w:rPr>
          <w:lang w:val="es-ES"/>
        </w:rPr>
      </w:pPr>
      <w:r w:rsidRPr="00023C69">
        <w:rPr>
          <w:i/>
          <w:lang w:val="es-ES"/>
        </w:rPr>
        <w:t xml:space="preserve">Plan de recuperación y reciclaje: </w:t>
      </w:r>
      <w:r w:rsidRPr="00023C69">
        <w:rPr>
          <w:lang w:val="es-ES"/>
        </w:rPr>
        <w:t>Elaboración de procedimientos para la recogida, reciclaje y recuperación de refrigerantes; y actividades de concienciación destinadas a importadores, empresas de mantenimiento, usuarios finales y un centro de residuos peligrosos (20 000 $EUA).</w:t>
      </w:r>
    </w:p>
    <w:p w14:paraId="7C19EE5A" w14:textId="77777777" w:rsidR="00023C69" w:rsidRPr="00023C69" w:rsidRDefault="00023C69" w:rsidP="00023C69">
      <w:pPr>
        <w:pStyle w:val="Heading2"/>
        <w:rPr>
          <w:lang w:val="es-ES"/>
        </w:rPr>
      </w:pPr>
      <w:r w:rsidRPr="00023C69">
        <w:rPr>
          <w:i/>
          <w:lang w:val="es-ES"/>
        </w:rPr>
        <w:t>Equipos técnicos</w:t>
      </w:r>
      <w:r w:rsidRPr="00023C69">
        <w:rPr>
          <w:lang w:val="es-ES"/>
        </w:rPr>
        <w:t>: adquisición de seis equipos de identificación de refrigerantes (30 000 $EUA).</w:t>
      </w:r>
    </w:p>
    <w:p w14:paraId="09D9E5F0" w14:textId="77777777" w:rsidR="00023C69" w:rsidRPr="00023C69" w:rsidRDefault="00023C69" w:rsidP="00023C69">
      <w:pPr>
        <w:pStyle w:val="Heading2"/>
        <w:rPr>
          <w:lang w:val="es-ES"/>
        </w:rPr>
      </w:pPr>
      <w:r w:rsidRPr="00023C69">
        <w:rPr>
          <w:i/>
          <w:lang w:val="es-ES"/>
        </w:rPr>
        <w:t>Concienciación</w:t>
      </w:r>
      <w:r w:rsidRPr="00023C69">
        <w:rPr>
          <w:lang w:val="es-ES"/>
        </w:rPr>
        <w:t>: Seminario técnico para 20 participantes sobre tecnologías de bajo potencial de calentamiento atmosférico y la Enmienda de Kigali; actualización de la página web de la Dependencia Nacional del Ozono como recurso electrónico para la ejecución del PGEH; asistencia a la asociación de refrigeración y aire acondicionado en cuestiones de certificación, recuperación y reciclaje, entre otros aspectos; y actividades de fomento sobre la eliminación de los HCFC (20,000 $EUA).</w:t>
      </w:r>
    </w:p>
    <w:p w14:paraId="0756E9C1" w14:textId="77777777" w:rsidR="00023C69" w:rsidRPr="00023C69" w:rsidRDefault="00023C69" w:rsidP="00023C69">
      <w:pPr>
        <w:pStyle w:val="Heading2"/>
        <w:spacing w:after="360"/>
        <w:rPr>
          <w:lang w:val="es-ES"/>
        </w:rPr>
      </w:pPr>
      <w:r w:rsidRPr="00023C69">
        <w:rPr>
          <w:lang w:val="es-ES"/>
        </w:rPr>
        <w:t>Coordinación y gestión del proyecto (5 000 $EUA)</w:t>
      </w:r>
    </w:p>
    <w:p w14:paraId="2C52421E" w14:textId="77777777" w:rsidR="00023C69" w:rsidRPr="00023C69" w:rsidRDefault="00023C69" w:rsidP="00023C69">
      <w:pPr>
        <w:spacing w:after="240"/>
        <w:jc w:val="center"/>
        <w:rPr>
          <w:b/>
          <w:lang w:val="es-ES"/>
        </w:rPr>
      </w:pPr>
      <w:r w:rsidRPr="00023C69">
        <w:rPr>
          <w:b/>
          <w:lang w:val="es-ES"/>
        </w:rPr>
        <w:lastRenderedPageBreak/>
        <w:t>OBSERVACIONES Y RECOMENDACIÓN DE LA SECRETARÍA</w:t>
      </w:r>
    </w:p>
    <w:p w14:paraId="6ABF4ACB" w14:textId="77777777" w:rsidR="00023C69" w:rsidRPr="006032CA" w:rsidRDefault="00023C69" w:rsidP="00023C69">
      <w:pPr>
        <w:spacing w:after="240"/>
        <w:rPr>
          <w:b/>
        </w:rPr>
      </w:pPr>
      <w:r>
        <w:rPr>
          <w:b/>
        </w:rPr>
        <w:t>OBSERVACIONES</w:t>
      </w:r>
    </w:p>
    <w:p w14:paraId="47A53C0A" w14:textId="0BB123DB" w:rsidR="00023C69" w:rsidRPr="00023C69" w:rsidRDefault="00023C69" w:rsidP="00023C69">
      <w:pPr>
        <w:pStyle w:val="Heading1"/>
        <w:rPr>
          <w:lang w:val="es-ES"/>
        </w:rPr>
      </w:pPr>
      <w:r w:rsidRPr="00023C69">
        <w:rPr>
          <w:lang w:val="es-ES"/>
        </w:rPr>
        <w:t xml:space="preserve">La Secretaría ha </w:t>
      </w:r>
      <w:r w:rsidR="003A7679">
        <w:rPr>
          <w:lang w:val="es-ES"/>
        </w:rPr>
        <w:t>examinado</w:t>
      </w:r>
      <w:r w:rsidRPr="00023C69">
        <w:rPr>
          <w:lang w:val="es-ES"/>
        </w:rPr>
        <w:t xml:space="preserve"> la etapa II del PGEH teniendo en cuenta la etapa I, las políticas y las directrices del Fondo Multilateral, incluidos los criterios para financiar la eliminación de HCFC en el sector de consumo en la etapa II del PGEH (decisión 74/50) y el plan administrativo del Fondo Multilateral para el período 2021-2023. </w:t>
      </w:r>
    </w:p>
    <w:p w14:paraId="28FD33DC" w14:textId="77777777" w:rsidR="00023C69" w:rsidRPr="003A7679" w:rsidRDefault="00023C69" w:rsidP="00023C69">
      <w:pPr>
        <w:spacing w:after="240"/>
        <w:rPr>
          <w:u w:val="single"/>
          <w:lang w:val="es-ES"/>
        </w:rPr>
      </w:pPr>
      <w:r w:rsidRPr="003A7679">
        <w:rPr>
          <w:u w:val="single"/>
          <w:lang w:val="es-ES"/>
        </w:rPr>
        <w:t>Estrategia general</w:t>
      </w:r>
    </w:p>
    <w:p w14:paraId="14BB4BCD" w14:textId="41BB46AC" w:rsidR="00023C69" w:rsidRPr="00023C69" w:rsidRDefault="00023C69" w:rsidP="00023C69">
      <w:pPr>
        <w:pStyle w:val="Heading1"/>
        <w:rPr>
          <w:lang w:val="es-ES"/>
        </w:rPr>
      </w:pPr>
      <w:r w:rsidRPr="00023C69">
        <w:rPr>
          <w:lang w:val="es-ES"/>
        </w:rPr>
        <w:t>El Gobierno de Bosnia y Herzegovina ha ratificado su compromiso de alcanzar un 100</w:t>
      </w:r>
      <w:r w:rsidR="00E44374">
        <w:rPr>
          <w:lang w:val="es-ES"/>
        </w:rPr>
        <w:t xml:space="preserve"> por ciento</w:t>
      </w:r>
      <w:r w:rsidRPr="00023C69">
        <w:rPr>
          <w:lang w:val="es-ES"/>
        </w:rPr>
        <w:t xml:space="preserve"> de reducción de su nivel básico de consumo de HCFC y cumplir con las medidas del Protocolo de Montreal </w:t>
      </w:r>
      <w:r w:rsidR="003A7679">
        <w:rPr>
          <w:lang w:val="es-ES"/>
        </w:rPr>
        <w:t>en</w:t>
      </w:r>
      <w:r w:rsidRPr="00023C69">
        <w:rPr>
          <w:lang w:val="es-ES"/>
        </w:rPr>
        <w:t xml:space="preserve"> 2026, </w:t>
      </w:r>
      <w:r w:rsidR="003A7679">
        <w:rPr>
          <w:lang w:val="es-ES"/>
        </w:rPr>
        <w:t xml:space="preserve">y de </w:t>
      </w:r>
      <w:r w:rsidRPr="00023C69">
        <w:rPr>
          <w:lang w:val="es-ES"/>
        </w:rPr>
        <w:t>que el país no necesit</w:t>
      </w:r>
      <w:r w:rsidR="003A7679">
        <w:rPr>
          <w:lang w:val="es-ES"/>
        </w:rPr>
        <w:t>ará</w:t>
      </w:r>
      <w:r w:rsidRPr="00023C69">
        <w:rPr>
          <w:lang w:val="es-ES"/>
        </w:rPr>
        <w:t xml:space="preserve"> HCFC para mantenimiento después de 2030.</w:t>
      </w:r>
    </w:p>
    <w:p w14:paraId="7057B8E2" w14:textId="25214ED5" w:rsidR="00023C69" w:rsidRPr="00023C69" w:rsidRDefault="00023C69" w:rsidP="00023C69">
      <w:pPr>
        <w:pStyle w:val="Heading1"/>
        <w:rPr>
          <w:lang w:val="es-ES"/>
        </w:rPr>
      </w:pPr>
      <w:r w:rsidRPr="00023C69">
        <w:rPr>
          <w:lang w:val="es-ES"/>
        </w:rPr>
        <w:t>En 2020, el consumo ya era un 71</w:t>
      </w:r>
      <w:r w:rsidR="00E44374">
        <w:rPr>
          <w:lang w:val="es-ES"/>
        </w:rPr>
        <w:t xml:space="preserve"> por ciento</w:t>
      </w:r>
      <w:r w:rsidRPr="00023C69">
        <w:rPr>
          <w:lang w:val="es-ES"/>
        </w:rPr>
        <w:t xml:space="preserve"> inferior al nivel básico de HCFC para el cumplimiento, la cuota establecida para 2021 era inferior a los objetivos establecidos para el país en el Protocolo de Montreal, y el país tenía previsto seguir estableciendo sus cuotas por debajo de los objetivos del Protocolo de Montreal. En este sentido, el país propuso reducir su consumo en un 75</w:t>
      </w:r>
      <w:r w:rsidR="00E44374">
        <w:rPr>
          <w:lang w:val="es-ES"/>
        </w:rPr>
        <w:t xml:space="preserve"> por ciento</w:t>
      </w:r>
      <w:r w:rsidRPr="00023C69">
        <w:rPr>
          <w:lang w:val="es-ES"/>
        </w:rPr>
        <w:t xml:space="preserve"> en 2021, un 80</w:t>
      </w:r>
      <w:r w:rsidR="00E44374">
        <w:rPr>
          <w:lang w:val="es-ES"/>
        </w:rPr>
        <w:t xml:space="preserve"> por ciento</w:t>
      </w:r>
      <w:r w:rsidRPr="00023C69">
        <w:rPr>
          <w:lang w:val="es-ES"/>
        </w:rPr>
        <w:t xml:space="preserve"> en 2023, un 90</w:t>
      </w:r>
      <w:r w:rsidR="00E44374">
        <w:rPr>
          <w:lang w:val="es-ES"/>
        </w:rPr>
        <w:t xml:space="preserve"> por ciento</w:t>
      </w:r>
      <w:r w:rsidRPr="00023C69">
        <w:rPr>
          <w:lang w:val="es-ES"/>
        </w:rPr>
        <w:t xml:space="preserve"> en 2025 y un 100</w:t>
      </w:r>
      <w:r w:rsidR="00E44374">
        <w:rPr>
          <w:lang w:val="es-ES"/>
        </w:rPr>
        <w:t xml:space="preserve"> por ciento</w:t>
      </w:r>
      <w:r w:rsidRPr="00023C69">
        <w:rPr>
          <w:lang w:val="es-ES"/>
        </w:rPr>
        <w:t xml:space="preserve"> en 2026.</w:t>
      </w:r>
    </w:p>
    <w:p w14:paraId="705CA5E4" w14:textId="77777777" w:rsidR="00023C69" w:rsidRPr="00023C69" w:rsidRDefault="00023C69" w:rsidP="00023C69">
      <w:pPr>
        <w:widowControl w:val="0"/>
        <w:spacing w:after="240"/>
        <w:rPr>
          <w:u w:val="single"/>
          <w:lang w:val="es-ES"/>
        </w:rPr>
      </w:pPr>
      <w:r w:rsidRPr="00023C69">
        <w:rPr>
          <w:u w:val="single"/>
          <w:lang w:val="es-ES"/>
        </w:rPr>
        <w:t xml:space="preserve">Normativa que da soporte a la eliminación de los HCFC </w:t>
      </w:r>
    </w:p>
    <w:p w14:paraId="2D551C55" w14:textId="593B1364" w:rsidR="00023C69" w:rsidRPr="00023C69" w:rsidRDefault="00023C69" w:rsidP="00023C69">
      <w:pPr>
        <w:pStyle w:val="Heading1"/>
        <w:widowControl w:val="0"/>
        <w:rPr>
          <w:lang w:val="es-ES"/>
        </w:rPr>
      </w:pPr>
      <w:r w:rsidRPr="00023C69">
        <w:rPr>
          <w:lang w:val="es-ES"/>
        </w:rPr>
        <w:t>Aunque el país ya ha introducido legislación para dar soporte a la eliminación de los HCFC, como la prohibición desde septiembre de 2015 de importar equipos que utilizan HCFC, la obligatoriedad de comprobar la presencia de fugas en equipos que contengan más de 3 kg de refrigerantes por parte de técnicos certificados, y la obligatoriedad de la certificación de los técnicos, la Secretaría y la ONUDI han debatido la posibilidad de introducir normativa adicional que permita eliminar por completo y de forma acelerada los HCFC</w:t>
      </w:r>
      <w:r w:rsidR="003A7679">
        <w:rPr>
          <w:lang w:val="es-ES"/>
        </w:rPr>
        <w:t>. Esto</w:t>
      </w:r>
      <w:r w:rsidRPr="00023C69">
        <w:rPr>
          <w:lang w:val="es-ES"/>
        </w:rPr>
        <w:t xml:space="preserve"> resultó en los siguientes compromisos </w:t>
      </w:r>
      <w:r w:rsidR="003A7679">
        <w:rPr>
          <w:lang w:val="es-ES"/>
        </w:rPr>
        <w:t xml:space="preserve">por parte </w:t>
      </w:r>
      <w:r w:rsidRPr="00023C69">
        <w:rPr>
          <w:lang w:val="es-ES"/>
        </w:rPr>
        <w:t>del Gobierno de Bosnia y Herzegovina:</w:t>
      </w:r>
    </w:p>
    <w:p w14:paraId="352CB023" w14:textId="7AEAB2A2" w:rsidR="00023C69" w:rsidRPr="00023C69" w:rsidRDefault="00023C69" w:rsidP="00023C69">
      <w:pPr>
        <w:pStyle w:val="Heading2"/>
        <w:rPr>
          <w:kern w:val="36"/>
          <w:lang w:val="es-ES"/>
        </w:rPr>
      </w:pPr>
      <w:r w:rsidRPr="00023C69">
        <w:rPr>
          <w:lang w:val="es-ES"/>
        </w:rPr>
        <w:t xml:space="preserve">Finalizar, </w:t>
      </w:r>
      <w:r w:rsidR="003A7679">
        <w:rPr>
          <w:lang w:val="es-ES"/>
        </w:rPr>
        <w:t>a más tardar</w:t>
      </w:r>
      <w:r w:rsidRPr="00023C69">
        <w:rPr>
          <w:lang w:val="es-ES"/>
        </w:rPr>
        <w:t xml:space="preserve"> el 31 de diciembre de 2022, una normativa que obligue a recuperar los HCFC durante el mantenimiento de equipos de refrigeración y aire acondicionado en la Federación de Bosnia y Herzegovina y el distrito de Brčko, algo ya en vigor en la República Srpska.</w:t>
      </w:r>
    </w:p>
    <w:p w14:paraId="0E6DFE97" w14:textId="43F5EA48" w:rsidR="00023C69" w:rsidRPr="00023C69" w:rsidRDefault="00023C69" w:rsidP="00023C69">
      <w:pPr>
        <w:pStyle w:val="Heading2"/>
        <w:rPr>
          <w:kern w:val="36"/>
          <w:lang w:val="es-ES"/>
        </w:rPr>
      </w:pPr>
      <w:r w:rsidRPr="00023C69">
        <w:rPr>
          <w:lang w:val="es-ES"/>
        </w:rPr>
        <w:t xml:space="preserve">Establecer penalizaciones, </w:t>
      </w:r>
      <w:r w:rsidR="003A7679">
        <w:rPr>
          <w:lang w:val="es-ES"/>
        </w:rPr>
        <w:t>a más tardar</w:t>
      </w:r>
      <w:r w:rsidRPr="00023C69">
        <w:rPr>
          <w:lang w:val="es-ES"/>
        </w:rPr>
        <w:t xml:space="preserve"> el 31 de diciembre de 2022, </w:t>
      </w:r>
      <w:r w:rsidR="003A7679">
        <w:rPr>
          <w:lang w:val="es-ES"/>
        </w:rPr>
        <w:t>en caso de</w:t>
      </w:r>
      <w:r w:rsidRPr="00023C69">
        <w:rPr>
          <w:lang w:val="es-ES"/>
        </w:rPr>
        <w:t xml:space="preserve"> incumplimiento de la prohibición de liberar HCFC </w:t>
      </w:r>
      <w:r w:rsidR="003A7679" w:rsidRPr="00023C69">
        <w:rPr>
          <w:lang w:val="es-ES"/>
        </w:rPr>
        <w:t xml:space="preserve">a la atmósfera </w:t>
      </w:r>
      <w:r w:rsidRPr="00023C69">
        <w:rPr>
          <w:lang w:val="es-ES"/>
        </w:rPr>
        <w:t xml:space="preserve">durante la instalación, mantenimiento </w:t>
      </w:r>
      <w:r w:rsidR="003A7679">
        <w:rPr>
          <w:lang w:val="es-ES"/>
        </w:rPr>
        <w:t>y</w:t>
      </w:r>
      <w:r w:rsidRPr="00023C69">
        <w:rPr>
          <w:lang w:val="es-ES"/>
        </w:rPr>
        <w:t xml:space="preserve"> puesta fuera de servicio de equipos de refrigeración y aire acondicionado en la Federación de Bosnia y Herzegovina y el distrito de Brčko, sabiendo que las tres divisiones administrativas del país ya han implantado la prohibición y que la República Srpska ya ha introducido esta penalización. </w:t>
      </w:r>
    </w:p>
    <w:p w14:paraId="2CCCB276" w14:textId="66D2C4C8" w:rsidR="00023C69" w:rsidRPr="00023C69" w:rsidRDefault="00023C69" w:rsidP="00023C69">
      <w:pPr>
        <w:pStyle w:val="Heading2"/>
        <w:rPr>
          <w:lang w:val="es-ES"/>
        </w:rPr>
      </w:pPr>
      <w:r w:rsidRPr="00023C69">
        <w:rPr>
          <w:lang w:val="es-ES"/>
        </w:rPr>
        <w:t xml:space="preserve">Establecer, </w:t>
      </w:r>
      <w:r w:rsidR="003A7679">
        <w:rPr>
          <w:lang w:val="es-ES"/>
        </w:rPr>
        <w:t>a más tardar</w:t>
      </w:r>
      <w:r w:rsidRPr="00023C69">
        <w:rPr>
          <w:lang w:val="es-ES"/>
        </w:rPr>
        <w:t xml:space="preserve"> el 1 de enero de 2026:</w:t>
      </w:r>
    </w:p>
    <w:p w14:paraId="43E716E8" w14:textId="77777777" w:rsidR="00023C69" w:rsidRPr="00023C69" w:rsidRDefault="00023C69" w:rsidP="00023C69">
      <w:pPr>
        <w:pStyle w:val="Heading3"/>
        <w:rPr>
          <w:lang w:val="es-ES"/>
        </w:rPr>
      </w:pPr>
      <w:r w:rsidRPr="00023C69">
        <w:rPr>
          <w:lang w:val="es-ES"/>
        </w:rPr>
        <w:t>Prácticas de registro obligatorias, que incluyan mantener registros de los refrigerantes y los equipos de sistemas que contengan más de 3 kg de refrigerantes.</w:t>
      </w:r>
    </w:p>
    <w:p w14:paraId="1366AB69" w14:textId="77777777" w:rsidR="00023C69" w:rsidRPr="00023C69" w:rsidRDefault="00023C69" w:rsidP="00023C69">
      <w:pPr>
        <w:pStyle w:val="Heading3"/>
        <w:rPr>
          <w:kern w:val="36"/>
          <w:lang w:val="es-ES"/>
        </w:rPr>
      </w:pPr>
      <w:r w:rsidRPr="00023C69">
        <w:rPr>
          <w:lang w:val="es-ES"/>
        </w:rPr>
        <w:t>La obligatoriedad de recuperar los HCFC de los contenedores y equipos al final de su vida útil.</w:t>
      </w:r>
    </w:p>
    <w:p w14:paraId="64CA888D" w14:textId="77777777" w:rsidR="00023C69" w:rsidRPr="00023C69" w:rsidRDefault="00023C69" w:rsidP="00023C69">
      <w:pPr>
        <w:pStyle w:val="Heading3"/>
        <w:rPr>
          <w:lang w:val="es-ES"/>
        </w:rPr>
      </w:pPr>
      <w:r w:rsidRPr="00023C69">
        <w:rPr>
          <w:lang w:val="es-ES"/>
        </w:rPr>
        <w:t xml:space="preserve">La prohibición de las bombonas desechables de refrigerantes. </w:t>
      </w:r>
    </w:p>
    <w:p w14:paraId="48E565E9" w14:textId="77777777" w:rsidR="00023C69" w:rsidRPr="00023C69" w:rsidRDefault="00023C69" w:rsidP="00785945">
      <w:pPr>
        <w:pStyle w:val="Heading3"/>
        <w:keepNext/>
        <w:rPr>
          <w:kern w:val="36"/>
          <w:lang w:val="es-ES"/>
        </w:rPr>
      </w:pPr>
      <w:r w:rsidRPr="00023C69">
        <w:rPr>
          <w:lang w:val="es-ES"/>
        </w:rPr>
        <w:lastRenderedPageBreak/>
        <w:t>Una normativa que únicamente permita vender HCFC a técnicos certificados.</w:t>
      </w:r>
    </w:p>
    <w:p w14:paraId="23836992" w14:textId="77777777" w:rsidR="00023C69" w:rsidRPr="00023C69" w:rsidRDefault="00023C69" w:rsidP="00023C69">
      <w:pPr>
        <w:pStyle w:val="Heading3"/>
        <w:rPr>
          <w:lang w:val="es-ES"/>
        </w:rPr>
      </w:pPr>
      <w:r w:rsidRPr="00023C69">
        <w:rPr>
          <w:lang w:val="es-ES"/>
        </w:rPr>
        <w:t xml:space="preserve">La prohibición de importar HCFC. </w:t>
      </w:r>
    </w:p>
    <w:p w14:paraId="0375DC49" w14:textId="77777777" w:rsidR="00023C69" w:rsidRPr="003A7679" w:rsidRDefault="00023C69" w:rsidP="00023C69">
      <w:pPr>
        <w:keepNext/>
        <w:spacing w:after="240"/>
        <w:rPr>
          <w:u w:val="single"/>
          <w:lang w:val="es-ES"/>
        </w:rPr>
      </w:pPr>
      <w:r w:rsidRPr="003A7679">
        <w:rPr>
          <w:u w:val="single"/>
          <w:lang w:val="es-ES"/>
        </w:rPr>
        <w:t>Aspectos técnicos y de costes</w:t>
      </w:r>
    </w:p>
    <w:p w14:paraId="5B90929E" w14:textId="4E17586C" w:rsidR="00023C69" w:rsidRPr="00023C69" w:rsidRDefault="00023C69" w:rsidP="00023C69">
      <w:pPr>
        <w:pStyle w:val="Heading1"/>
        <w:tabs>
          <w:tab w:val="clear" w:pos="0"/>
        </w:tabs>
        <w:rPr>
          <w:lang w:val="es-ES"/>
        </w:rPr>
      </w:pPr>
      <w:r w:rsidRPr="00023C69">
        <w:rPr>
          <w:lang w:val="es-ES"/>
        </w:rPr>
        <w:t xml:space="preserve">Debido a la compleja estructura administrativa que suponen las tres divisiones administrativas del país, la República Srpska, la Federación de Bosnia y Herzegovina y el distrito de Brčko, en la etapa II se han incluido actividades de armonización de la legislación y </w:t>
      </w:r>
      <w:r w:rsidR="003A7679">
        <w:rPr>
          <w:lang w:val="es-ES"/>
        </w:rPr>
        <w:t xml:space="preserve">de </w:t>
      </w:r>
      <w:r w:rsidRPr="00023C69">
        <w:rPr>
          <w:lang w:val="es-ES"/>
        </w:rPr>
        <w:t xml:space="preserve">las normas </w:t>
      </w:r>
      <w:r w:rsidR="003A7679">
        <w:rPr>
          <w:lang w:val="es-ES"/>
        </w:rPr>
        <w:t>a fin de</w:t>
      </w:r>
      <w:r w:rsidRPr="00023C69">
        <w:rPr>
          <w:lang w:val="es-ES"/>
        </w:rPr>
        <w:t xml:space="preserve"> garantizar una implantación y vigilancia eficaces. </w:t>
      </w:r>
    </w:p>
    <w:p w14:paraId="545596C8" w14:textId="77777777" w:rsidR="00023C69" w:rsidRPr="00023C69" w:rsidRDefault="00023C69" w:rsidP="00023C69">
      <w:pPr>
        <w:pStyle w:val="Heading1"/>
        <w:tabs>
          <w:tab w:val="clear" w:pos="0"/>
        </w:tabs>
        <w:rPr>
          <w:lang w:val="es-ES"/>
        </w:rPr>
      </w:pPr>
      <w:r w:rsidRPr="00023C69">
        <w:rPr>
          <w:lang w:val="es-ES"/>
        </w:rPr>
        <w:t xml:space="preserve">La ONUDI y la Secretaría han mantenido detallados debates sobre el reducido número de técnicos que está previsto capacitar como parte del PGEH. La ONUDI observó que, aunque el número de técnicos formados en la etapa I fue reducido como consecuencia de la financiación destinada a esta actividad, se había capacitado a otros técnicos más sin la financiación del PGEH. En vez de usar la financiación disponible para maximizar la cantidad de técnicos capacitados, el Gobierno ha decidido utilizarla para desarrollar una infraestructura sostenible para la capacitación de técnicos, consistente en: el suministro de equipos a dos centros de capacitación y tres escuelas de formación técnica; la capacitación de los instructores de estos centros; la actualización del código de buenas prácticas, el desarrollo y vigilancia de normativa que impulse la demanda de técnicos que quieran certificarse y la de técnicos certificados por parte de los consumidores; y la concienciación sobre buenas prácticas de refrigeración y certificación. Estas actividades asegurarán la capacitación y certificación de los técnicos, tanto como parte del PGEH como tras su finalización. </w:t>
      </w:r>
    </w:p>
    <w:p w14:paraId="72865942" w14:textId="327EA611" w:rsidR="00023C69" w:rsidRPr="00023C69" w:rsidRDefault="00023C69" w:rsidP="00023C69">
      <w:pPr>
        <w:pStyle w:val="Heading1"/>
        <w:rPr>
          <w:lang w:val="es-ES"/>
        </w:rPr>
      </w:pPr>
      <w:r w:rsidRPr="00023C69">
        <w:rPr>
          <w:lang w:val="es-ES"/>
        </w:rPr>
        <w:t>Puesto que el consumo de HFC en el país ha ido aumentado rápidamente y en 2019 supuso aproximadamente el 73</w:t>
      </w:r>
      <w:r w:rsidR="00E44374">
        <w:rPr>
          <w:lang w:val="es-ES"/>
        </w:rPr>
        <w:t xml:space="preserve"> por ciento</w:t>
      </w:r>
      <w:r w:rsidRPr="00023C69">
        <w:rPr>
          <w:lang w:val="es-ES"/>
        </w:rPr>
        <w:t xml:space="preserve"> de los refrigerantes consumidos, la Secretaría solicitó aclaraciones sobre cómo aseguraría el país que la eliminación acelerada de HCFC no provoque un aumento no deseado del consumo de HFC. La ONUDI enfatizó que las actividades de la etapa II no solo reducirán el consumo de HCFC, sino que también mejorarán las prácticas de mantenimiento y la gestión de todos los refrigerantes, lo que también ayudará a gestionar el consumo de HFC. El Gobierno ha previsto desarrollar un sistema de concesión de licencias y cuotas utilizando sus propios recursos. </w:t>
      </w:r>
    </w:p>
    <w:p w14:paraId="271B3AAE" w14:textId="77777777" w:rsidR="00023C69" w:rsidRPr="003A7679" w:rsidRDefault="00023C69" w:rsidP="00023C69">
      <w:pPr>
        <w:pStyle w:val="Heading1"/>
        <w:keepNext/>
        <w:numPr>
          <w:ilvl w:val="0"/>
          <w:numId w:val="0"/>
        </w:numPr>
        <w:rPr>
          <w:u w:val="single"/>
          <w:lang w:val="es-ES"/>
        </w:rPr>
      </w:pPr>
      <w:r w:rsidRPr="003A7679">
        <w:rPr>
          <w:u w:val="single"/>
          <w:lang w:val="es-ES"/>
        </w:rPr>
        <w:t>Coste total del proyecto</w:t>
      </w:r>
    </w:p>
    <w:p w14:paraId="5AA6E8DF" w14:textId="7CFDF7C4" w:rsidR="00023C69" w:rsidRDefault="00023C69" w:rsidP="00023C69">
      <w:pPr>
        <w:pStyle w:val="Heading1"/>
        <w:tabs>
          <w:tab w:val="clear" w:pos="0"/>
        </w:tabs>
        <w:rPr>
          <w:lang w:val="es-ES"/>
        </w:rPr>
      </w:pPr>
      <w:r w:rsidRPr="00023C69">
        <w:rPr>
          <w:lang w:val="es-ES"/>
        </w:rPr>
        <w:t>El costo del proyecto, establecido en 520 000 $EUA, de acuerdo con la decisión 74/50(c)(xii), se redujo en 46 066 $EUA de acuerdo con lo establecido en la decisión 82/53(a)</w:t>
      </w:r>
      <w:r w:rsidRPr="006032CA">
        <w:rPr>
          <w:rStyle w:val="FootnoteReference"/>
          <w:lang w:val="en-CA"/>
        </w:rPr>
        <w:footnoteReference w:id="12"/>
      </w:r>
      <w:r w:rsidRPr="00023C69">
        <w:rPr>
          <w:lang w:val="es-ES"/>
        </w:rPr>
        <w:t xml:space="preserve"> y como consecuencia de la retirada de la empresa SOKO de la etapa I del PGEH</w:t>
      </w:r>
      <w:r>
        <w:rPr>
          <w:rStyle w:val="FootnoteReference"/>
          <w:lang w:val="en-CA"/>
        </w:rPr>
        <w:footnoteReference w:id="13"/>
      </w:r>
      <w:r w:rsidRPr="00023C69">
        <w:rPr>
          <w:lang w:val="es-ES"/>
        </w:rPr>
        <w:t>. En vista de la limitada financiación, y teniendo en cuenta que el último tramo de la etapa I se presentaba a la presente reunión, así como las dificultades en la ejecución como consecuencia de la pandemia de la COVID-19, se ha ajustado la distribución de la financiación reduciendo a 126 140 $EUA el monto del primer tramo. Este cambio corresponde a realizar dos talleres para técnicos en vez de tres, a racionalizar los costes asociados a los programas de capacitación y los equipos de identificación de refrigerantes, y a mantener el importe del tercer, y último, tramo en el 10</w:t>
      </w:r>
      <w:r w:rsidR="00E44374">
        <w:rPr>
          <w:lang w:val="es-ES"/>
        </w:rPr>
        <w:t xml:space="preserve"> por ciento</w:t>
      </w:r>
      <w:r w:rsidRPr="00023C69">
        <w:rPr>
          <w:lang w:val="es-ES"/>
        </w:rPr>
        <w:t xml:space="preserve"> de los fondos totales, en línea con la decisión 62/17. En el Cuadro 5 se muestra el coste acordado de la etapa II.</w:t>
      </w:r>
    </w:p>
    <w:p w14:paraId="7B548402" w14:textId="77777777" w:rsidR="003A7679" w:rsidRPr="003A7679" w:rsidRDefault="003A7679" w:rsidP="003A7679">
      <w:pPr>
        <w:rPr>
          <w:lang w:val="es-ES"/>
        </w:rPr>
      </w:pPr>
    </w:p>
    <w:p w14:paraId="50408DAD" w14:textId="77777777" w:rsidR="00023C69" w:rsidRPr="00023C69" w:rsidRDefault="00023C69" w:rsidP="00023C69">
      <w:pPr>
        <w:keepNext/>
        <w:rPr>
          <w:b/>
          <w:lang w:val="es-ES"/>
        </w:rPr>
      </w:pPr>
      <w:r w:rsidRPr="00023C69">
        <w:rPr>
          <w:b/>
          <w:lang w:val="es-ES"/>
        </w:rPr>
        <w:t>Cuadro 5. Coste total acordado de la etapa II del PGEH de Bosnia y Herzegovina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4"/>
        <w:gridCol w:w="2066"/>
      </w:tblGrid>
      <w:tr w:rsidR="00023C69" w:rsidRPr="006032CA" w14:paraId="496FBE17" w14:textId="77777777" w:rsidTr="00C25C3E">
        <w:trPr>
          <w:trHeight w:val="251"/>
        </w:trPr>
        <w:tc>
          <w:tcPr>
            <w:tcW w:w="3895" w:type="pct"/>
            <w:shd w:val="clear" w:color="auto" w:fill="auto"/>
            <w:vAlign w:val="center"/>
            <w:hideMark/>
          </w:tcPr>
          <w:p w14:paraId="5787F772" w14:textId="77777777" w:rsidR="00023C69" w:rsidRPr="00B62B1C" w:rsidRDefault="00023C69" w:rsidP="00C25C3E">
            <w:pPr>
              <w:jc w:val="left"/>
              <w:rPr>
                <w:b/>
                <w:bCs/>
                <w:color w:val="000000"/>
                <w:sz w:val="20"/>
                <w:szCs w:val="20"/>
                <w:lang w:val="es-ES"/>
              </w:rPr>
            </w:pPr>
            <w:r w:rsidRPr="00B62B1C">
              <w:rPr>
                <w:b/>
                <w:bCs/>
                <w:color w:val="000000"/>
                <w:sz w:val="20"/>
                <w:szCs w:val="20"/>
                <w:lang w:val="es-ES"/>
              </w:rPr>
              <w:t>Actividad</w:t>
            </w:r>
          </w:p>
        </w:tc>
        <w:tc>
          <w:tcPr>
            <w:tcW w:w="1105" w:type="pct"/>
            <w:tcBorders>
              <w:bottom w:val="single" w:sz="4" w:space="0" w:color="auto"/>
            </w:tcBorders>
            <w:shd w:val="clear" w:color="auto" w:fill="auto"/>
            <w:vAlign w:val="center"/>
            <w:hideMark/>
          </w:tcPr>
          <w:p w14:paraId="162CA2D7" w14:textId="77777777" w:rsidR="00023C69" w:rsidRPr="00B62B1C" w:rsidRDefault="00023C69" w:rsidP="00C25C3E">
            <w:pPr>
              <w:jc w:val="center"/>
              <w:rPr>
                <w:b/>
                <w:bCs/>
                <w:color w:val="000000"/>
                <w:sz w:val="20"/>
                <w:szCs w:val="20"/>
                <w:lang w:val="es-ES"/>
              </w:rPr>
            </w:pPr>
            <w:r w:rsidRPr="00B62B1C">
              <w:rPr>
                <w:b/>
                <w:bCs/>
                <w:color w:val="000000"/>
                <w:sz w:val="20"/>
                <w:szCs w:val="20"/>
                <w:lang w:val="es-ES"/>
              </w:rPr>
              <w:t>Coste ($EUA)</w:t>
            </w:r>
          </w:p>
        </w:tc>
      </w:tr>
      <w:tr w:rsidR="00023C69" w:rsidRPr="006032CA" w14:paraId="23B82B3C" w14:textId="77777777" w:rsidTr="00C25C3E">
        <w:tc>
          <w:tcPr>
            <w:tcW w:w="3895" w:type="pct"/>
            <w:shd w:val="clear" w:color="auto" w:fill="auto"/>
            <w:noWrap/>
          </w:tcPr>
          <w:p w14:paraId="5EDC43BB" w14:textId="77777777" w:rsidR="00023C69" w:rsidRPr="00B62B1C" w:rsidRDefault="00023C69" w:rsidP="00C25C3E">
            <w:pPr>
              <w:jc w:val="left"/>
              <w:rPr>
                <w:color w:val="000000"/>
                <w:sz w:val="20"/>
                <w:szCs w:val="20"/>
                <w:lang w:val="es-ES"/>
              </w:rPr>
            </w:pPr>
            <w:r w:rsidRPr="00B62B1C">
              <w:rPr>
                <w:color w:val="000000"/>
                <w:sz w:val="20"/>
                <w:szCs w:val="20"/>
                <w:lang w:val="es-ES"/>
              </w:rPr>
              <w:t>Políticas y legislación</w:t>
            </w:r>
          </w:p>
        </w:tc>
        <w:tc>
          <w:tcPr>
            <w:tcW w:w="1105" w:type="pct"/>
            <w:shd w:val="clear" w:color="auto" w:fill="auto"/>
          </w:tcPr>
          <w:p w14:paraId="431F52CC" w14:textId="77777777" w:rsidR="00023C69" w:rsidRPr="00B62B1C" w:rsidRDefault="00023C69" w:rsidP="00C25C3E">
            <w:pPr>
              <w:jc w:val="right"/>
              <w:rPr>
                <w:color w:val="000000"/>
                <w:sz w:val="20"/>
                <w:szCs w:val="20"/>
                <w:lang w:val="es-ES"/>
              </w:rPr>
            </w:pPr>
            <w:r w:rsidRPr="00B62B1C">
              <w:rPr>
                <w:sz w:val="20"/>
                <w:szCs w:val="20"/>
                <w:lang w:val="es-ES"/>
              </w:rPr>
              <w:t>50 092</w:t>
            </w:r>
          </w:p>
        </w:tc>
      </w:tr>
      <w:tr w:rsidR="00023C69" w:rsidRPr="006032CA" w14:paraId="7694547F" w14:textId="77777777" w:rsidTr="00C25C3E">
        <w:tc>
          <w:tcPr>
            <w:tcW w:w="3895" w:type="pct"/>
            <w:shd w:val="clear" w:color="auto" w:fill="auto"/>
            <w:noWrap/>
          </w:tcPr>
          <w:p w14:paraId="6B5F6F71" w14:textId="77777777" w:rsidR="00023C69" w:rsidRPr="00B62B1C" w:rsidRDefault="00023C69" w:rsidP="00C25C3E">
            <w:pPr>
              <w:jc w:val="left"/>
              <w:rPr>
                <w:color w:val="000000"/>
                <w:sz w:val="20"/>
                <w:szCs w:val="20"/>
                <w:lang w:val="es-ES"/>
              </w:rPr>
            </w:pPr>
            <w:r w:rsidRPr="00B62B1C">
              <w:rPr>
                <w:color w:val="000000"/>
                <w:sz w:val="20"/>
                <w:szCs w:val="20"/>
                <w:lang w:val="es-ES"/>
              </w:rPr>
              <w:t>Desarrollo de capacidades relacionadas con la vigilancia y el mantenimiento</w:t>
            </w:r>
          </w:p>
        </w:tc>
        <w:tc>
          <w:tcPr>
            <w:tcW w:w="1105" w:type="pct"/>
            <w:shd w:val="clear" w:color="auto" w:fill="auto"/>
          </w:tcPr>
          <w:p w14:paraId="4743294D" w14:textId="77777777" w:rsidR="00023C69" w:rsidRPr="00B62B1C" w:rsidRDefault="00023C69" w:rsidP="00C25C3E">
            <w:pPr>
              <w:jc w:val="right"/>
              <w:rPr>
                <w:color w:val="000000"/>
                <w:sz w:val="20"/>
                <w:szCs w:val="20"/>
                <w:lang w:val="es-ES"/>
              </w:rPr>
            </w:pPr>
            <w:r w:rsidRPr="00B62B1C">
              <w:rPr>
                <w:sz w:val="20"/>
                <w:szCs w:val="20"/>
                <w:lang w:val="es-ES"/>
              </w:rPr>
              <w:t>109 201</w:t>
            </w:r>
          </w:p>
        </w:tc>
      </w:tr>
      <w:tr w:rsidR="00023C69" w:rsidRPr="006032CA" w14:paraId="45EBC709" w14:textId="77777777" w:rsidTr="00C25C3E">
        <w:trPr>
          <w:trHeight w:val="188"/>
        </w:trPr>
        <w:tc>
          <w:tcPr>
            <w:tcW w:w="3895" w:type="pct"/>
            <w:shd w:val="clear" w:color="auto" w:fill="auto"/>
            <w:noWrap/>
          </w:tcPr>
          <w:p w14:paraId="337A9110" w14:textId="77777777" w:rsidR="00023C69" w:rsidRPr="00B62B1C" w:rsidRDefault="00023C69" w:rsidP="00C25C3E">
            <w:pPr>
              <w:tabs>
                <w:tab w:val="left" w:pos="360"/>
              </w:tabs>
              <w:jc w:val="left"/>
              <w:rPr>
                <w:color w:val="000000"/>
                <w:sz w:val="20"/>
                <w:szCs w:val="20"/>
                <w:lang w:val="es-ES"/>
              </w:rPr>
            </w:pPr>
            <w:r w:rsidRPr="00B62B1C">
              <w:rPr>
                <w:color w:val="000000"/>
                <w:sz w:val="20"/>
                <w:szCs w:val="20"/>
                <w:lang w:val="es-ES"/>
              </w:rPr>
              <w:t>Plan de recuperación y reciclaje</w:t>
            </w:r>
          </w:p>
        </w:tc>
        <w:tc>
          <w:tcPr>
            <w:tcW w:w="1105" w:type="pct"/>
            <w:shd w:val="clear" w:color="auto" w:fill="auto"/>
            <w:tcMar>
              <w:left w:w="115" w:type="dxa"/>
              <w:right w:w="432" w:type="dxa"/>
            </w:tcMar>
          </w:tcPr>
          <w:p w14:paraId="001BCF49" w14:textId="77777777" w:rsidR="00023C69" w:rsidRPr="00B62B1C" w:rsidRDefault="00023C69" w:rsidP="00C25C3E">
            <w:pPr>
              <w:ind w:right="-297"/>
              <w:jc w:val="right"/>
              <w:rPr>
                <w:color w:val="000000"/>
                <w:sz w:val="20"/>
                <w:szCs w:val="20"/>
                <w:lang w:val="es-ES"/>
              </w:rPr>
            </w:pPr>
            <w:r w:rsidRPr="00B62B1C">
              <w:rPr>
                <w:sz w:val="20"/>
                <w:szCs w:val="20"/>
                <w:lang w:val="es-ES"/>
              </w:rPr>
              <w:t>51 483</w:t>
            </w:r>
          </w:p>
        </w:tc>
      </w:tr>
      <w:tr w:rsidR="00023C69" w:rsidRPr="006032CA" w14:paraId="5F95D28F" w14:textId="77777777" w:rsidTr="00C25C3E">
        <w:trPr>
          <w:trHeight w:val="188"/>
        </w:trPr>
        <w:tc>
          <w:tcPr>
            <w:tcW w:w="3895" w:type="pct"/>
            <w:shd w:val="clear" w:color="auto" w:fill="auto"/>
            <w:noWrap/>
          </w:tcPr>
          <w:p w14:paraId="013F81DC" w14:textId="77777777" w:rsidR="00023C69" w:rsidRPr="00B62B1C" w:rsidRDefault="00023C69" w:rsidP="00C25C3E">
            <w:pPr>
              <w:tabs>
                <w:tab w:val="left" w:pos="360"/>
              </w:tabs>
              <w:jc w:val="left"/>
              <w:rPr>
                <w:color w:val="000000"/>
                <w:sz w:val="20"/>
                <w:szCs w:val="20"/>
                <w:lang w:val="es-ES"/>
              </w:rPr>
            </w:pPr>
            <w:r w:rsidRPr="00B62B1C">
              <w:rPr>
                <w:color w:val="000000"/>
                <w:sz w:val="20"/>
                <w:szCs w:val="20"/>
                <w:lang w:val="es-ES"/>
              </w:rPr>
              <w:t>Equipos técnicos</w:t>
            </w:r>
          </w:p>
        </w:tc>
        <w:tc>
          <w:tcPr>
            <w:tcW w:w="1105" w:type="pct"/>
            <w:shd w:val="clear" w:color="auto" w:fill="auto"/>
            <w:noWrap/>
            <w:tcMar>
              <w:left w:w="115" w:type="dxa"/>
              <w:right w:w="432" w:type="dxa"/>
            </w:tcMar>
          </w:tcPr>
          <w:p w14:paraId="7C6591C3" w14:textId="77777777" w:rsidR="00023C69" w:rsidRPr="00B62B1C" w:rsidRDefault="00023C69" w:rsidP="00C25C3E">
            <w:pPr>
              <w:ind w:right="-297"/>
              <w:jc w:val="right"/>
              <w:rPr>
                <w:color w:val="000000"/>
                <w:sz w:val="20"/>
                <w:szCs w:val="20"/>
                <w:lang w:val="es-ES"/>
              </w:rPr>
            </w:pPr>
            <w:r w:rsidRPr="00B62B1C">
              <w:rPr>
                <w:sz w:val="20"/>
                <w:szCs w:val="20"/>
                <w:lang w:val="es-ES"/>
              </w:rPr>
              <w:t>184 049</w:t>
            </w:r>
          </w:p>
        </w:tc>
      </w:tr>
      <w:tr w:rsidR="00023C69" w:rsidRPr="006032CA" w14:paraId="5A04FA26" w14:textId="77777777" w:rsidTr="00C25C3E">
        <w:trPr>
          <w:trHeight w:val="188"/>
        </w:trPr>
        <w:tc>
          <w:tcPr>
            <w:tcW w:w="3895" w:type="pct"/>
            <w:shd w:val="clear" w:color="auto" w:fill="auto"/>
            <w:noWrap/>
          </w:tcPr>
          <w:p w14:paraId="11BBB2E9" w14:textId="77777777" w:rsidR="00023C69" w:rsidRPr="00B62B1C" w:rsidRDefault="00023C69" w:rsidP="00C25C3E">
            <w:pPr>
              <w:tabs>
                <w:tab w:val="left" w:pos="360"/>
              </w:tabs>
              <w:jc w:val="left"/>
              <w:rPr>
                <w:color w:val="000000"/>
                <w:sz w:val="20"/>
                <w:szCs w:val="20"/>
                <w:lang w:val="es-ES"/>
              </w:rPr>
            </w:pPr>
            <w:r w:rsidRPr="00B62B1C">
              <w:rPr>
                <w:color w:val="000000"/>
                <w:sz w:val="20"/>
                <w:szCs w:val="20"/>
                <w:lang w:val="es-ES"/>
              </w:rPr>
              <w:t>Concienciación</w:t>
            </w:r>
          </w:p>
        </w:tc>
        <w:tc>
          <w:tcPr>
            <w:tcW w:w="1105" w:type="pct"/>
            <w:shd w:val="clear" w:color="auto" w:fill="auto"/>
            <w:noWrap/>
            <w:tcMar>
              <w:left w:w="115" w:type="dxa"/>
              <w:right w:w="432" w:type="dxa"/>
            </w:tcMar>
          </w:tcPr>
          <w:p w14:paraId="68CB4AE4" w14:textId="77777777" w:rsidR="00023C69" w:rsidRPr="00B62B1C" w:rsidRDefault="00023C69" w:rsidP="00C25C3E">
            <w:pPr>
              <w:ind w:right="-297"/>
              <w:jc w:val="right"/>
              <w:rPr>
                <w:color w:val="000000"/>
                <w:sz w:val="20"/>
                <w:szCs w:val="20"/>
                <w:highlight w:val="yellow"/>
                <w:lang w:val="es-ES"/>
              </w:rPr>
            </w:pPr>
            <w:r w:rsidRPr="00B62B1C">
              <w:rPr>
                <w:sz w:val="20"/>
                <w:szCs w:val="20"/>
                <w:lang w:val="es-ES"/>
              </w:rPr>
              <w:t>56 068</w:t>
            </w:r>
          </w:p>
        </w:tc>
      </w:tr>
      <w:tr w:rsidR="00023C69" w:rsidRPr="006032CA" w14:paraId="68EDC9A8" w14:textId="77777777" w:rsidTr="00C25C3E">
        <w:trPr>
          <w:trHeight w:val="188"/>
        </w:trPr>
        <w:tc>
          <w:tcPr>
            <w:tcW w:w="3895" w:type="pct"/>
            <w:shd w:val="clear" w:color="auto" w:fill="auto"/>
            <w:noWrap/>
          </w:tcPr>
          <w:p w14:paraId="0BFD5E2C" w14:textId="77777777" w:rsidR="00023C69" w:rsidRPr="00B62B1C" w:rsidRDefault="00023C69" w:rsidP="00C25C3E">
            <w:pPr>
              <w:tabs>
                <w:tab w:val="left" w:pos="360"/>
              </w:tabs>
              <w:jc w:val="left"/>
              <w:rPr>
                <w:color w:val="000000"/>
                <w:sz w:val="20"/>
                <w:szCs w:val="20"/>
                <w:lang w:val="es-ES"/>
              </w:rPr>
            </w:pPr>
            <w:r w:rsidRPr="00B62B1C">
              <w:rPr>
                <w:color w:val="000000"/>
                <w:sz w:val="20"/>
                <w:szCs w:val="20"/>
                <w:lang w:val="es-ES"/>
              </w:rPr>
              <w:t>Coordinación y gestión del proyecto</w:t>
            </w:r>
          </w:p>
        </w:tc>
        <w:tc>
          <w:tcPr>
            <w:tcW w:w="1105" w:type="pct"/>
            <w:shd w:val="clear" w:color="auto" w:fill="auto"/>
            <w:noWrap/>
            <w:tcMar>
              <w:left w:w="115" w:type="dxa"/>
              <w:right w:w="432" w:type="dxa"/>
            </w:tcMar>
          </w:tcPr>
          <w:p w14:paraId="121273B6" w14:textId="77777777" w:rsidR="00023C69" w:rsidRPr="00B62B1C" w:rsidRDefault="00023C69" w:rsidP="00C25C3E">
            <w:pPr>
              <w:ind w:right="-297"/>
              <w:jc w:val="right"/>
              <w:rPr>
                <w:color w:val="000000"/>
                <w:sz w:val="20"/>
                <w:szCs w:val="20"/>
                <w:lang w:val="es-ES"/>
              </w:rPr>
            </w:pPr>
            <w:r w:rsidRPr="00B62B1C">
              <w:rPr>
                <w:sz w:val="20"/>
                <w:szCs w:val="20"/>
                <w:lang w:val="es-ES"/>
              </w:rPr>
              <w:t>23 041</w:t>
            </w:r>
          </w:p>
        </w:tc>
      </w:tr>
      <w:tr w:rsidR="00023C69" w:rsidRPr="006032CA" w14:paraId="0DA2A71B" w14:textId="77777777" w:rsidTr="00C25C3E">
        <w:trPr>
          <w:trHeight w:val="43"/>
        </w:trPr>
        <w:tc>
          <w:tcPr>
            <w:tcW w:w="3895" w:type="pct"/>
            <w:shd w:val="clear" w:color="auto" w:fill="auto"/>
            <w:noWrap/>
            <w:vAlign w:val="center"/>
            <w:hideMark/>
          </w:tcPr>
          <w:p w14:paraId="055E293F" w14:textId="77777777" w:rsidR="00023C69" w:rsidRPr="00B62B1C" w:rsidRDefault="00023C69" w:rsidP="00C25C3E">
            <w:pPr>
              <w:jc w:val="left"/>
              <w:rPr>
                <w:b/>
                <w:bCs/>
                <w:color w:val="000000"/>
                <w:sz w:val="20"/>
                <w:szCs w:val="20"/>
                <w:lang w:val="es-ES"/>
              </w:rPr>
            </w:pPr>
            <w:r w:rsidRPr="00B62B1C">
              <w:rPr>
                <w:b/>
                <w:bCs/>
                <w:color w:val="000000"/>
                <w:sz w:val="20"/>
                <w:szCs w:val="20"/>
                <w:lang w:val="es-ES"/>
              </w:rPr>
              <w:t xml:space="preserve">Total </w:t>
            </w:r>
          </w:p>
        </w:tc>
        <w:tc>
          <w:tcPr>
            <w:tcW w:w="1105" w:type="pct"/>
            <w:shd w:val="clear" w:color="auto" w:fill="auto"/>
            <w:tcMar>
              <w:left w:w="115" w:type="dxa"/>
              <w:right w:w="432" w:type="dxa"/>
            </w:tcMar>
            <w:hideMark/>
          </w:tcPr>
          <w:p w14:paraId="086108FE" w14:textId="77777777" w:rsidR="00023C69" w:rsidRPr="00B62B1C" w:rsidRDefault="00023C69" w:rsidP="00C25C3E">
            <w:pPr>
              <w:ind w:right="-297"/>
              <w:jc w:val="right"/>
              <w:rPr>
                <w:b/>
                <w:bCs/>
                <w:color w:val="000000"/>
                <w:sz w:val="20"/>
                <w:szCs w:val="20"/>
                <w:lang w:val="es-ES"/>
              </w:rPr>
            </w:pPr>
            <w:r w:rsidRPr="00B62B1C">
              <w:rPr>
                <w:b/>
                <w:bCs/>
                <w:color w:val="000000"/>
                <w:sz w:val="20"/>
                <w:szCs w:val="20"/>
                <w:lang w:val="es-ES"/>
              </w:rPr>
              <w:t>473 934</w:t>
            </w:r>
          </w:p>
        </w:tc>
      </w:tr>
    </w:tbl>
    <w:p w14:paraId="33F17E71" w14:textId="77777777" w:rsidR="00023C69" w:rsidRPr="006032CA" w:rsidRDefault="00023C69" w:rsidP="00023C69">
      <w:pPr>
        <w:rPr>
          <w:lang w:val="en-CA"/>
        </w:rPr>
      </w:pPr>
    </w:p>
    <w:p w14:paraId="528C8167" w14:textId="77777777" w:rsidR="00023C69" w:rsidRPr="00B62B1C" w:rsidRDefault="00023C69" w:rsidP="00023C69">
      <w:pPr>
        <w:keepNext/>
        <w:spacing w:after="240"/>
        <w:rPr>
          <w:u w:val="single"/>
          <w:lang w:val="es-ES"/>
        </w:rPr>
      </w:pPr>
      <w:r w:rsidRPr="00B62B1C">
        <w:rPr>
          <w:u w:val="single"/>
          <w:lang w:val="es-ES"/>
        </w:rPr>
        <w:t>Efectos sobre el clima</w:t>
      </w:r>
    </w:p>
    <w:p w14:paraId="734D29C7" w14:textId="0E6136A7" w:rsidR="00023C69" w:rsidRPr="00023C69" w:rsidRDefault="00023C69" w:rsidP="00023C69">
      <w:pPr>
        <w:pStyle w:val="Heading1"/>
        <w:tabs>
          <w:tab w:val="clear" w:pos="0"/>
        </w:tabs>
        <w:rPr>
          <w:lang w:val="es-ES"/>
        </w:rPr>
      </w:pPr>
      <w:r w:rsidRPr="00023C69">
        <w:rPr>
          <w:lang w:val="es-ES"/>
        </w:rPr>
        <w:t>Las actividades propuestas para el sector de mantenimiento, incluido un mejor confinamiento de los refrigerantes gracias a las actividades de formación y el suministro de equipos, reducirá la cantidad de HCFC</w:t>
      </w:r>
      <w:r w:rsidRPr="00023C69">
        <w:rPr>
          <w:lang w:val="es-ES"/>
        </w:rPr>
        <w:noBreakHyphen/>
        <w:t>22 utilizado para el mantenimiento de equipos de refrigeración y aire acondicionado. Cada kilogramo de HCFC-22 no emitido como consecuencia de unas mejores prácticas de refrigeración genera unos ahorros de aproximadamente 1,8 toneladas equivalentes de CO</w:t>
      </w:r>
      <w:r w:rsidRPr="00023C69">
        <w:rPr>
          <w:vertAlign w:val="subscript"/>
          <w:lang w:val="es-ES"/>
        </w:rPr>
        <w:t>2.</w:t>
      </w:r>
      <w:r w:rsidRPr="00023C69">
        <w:rPr>
          <w:lang w:val="es-ES"/>
        </w:rPr>
        <w:t xml:space="preserve"> Aunque la Secretaría no ha examinado los efectos sobre el clima de la ejecución de la etapa II del PGEH, las actividades planificadas por Bosnia y Herzegovina, </w:t>
      </w:r>
      <w:r w:rsidR="00B62B1C">
        <w:rPr>
          <w:lang w:val="es-ES"/>
        </w:rPr>
        <w:t>incluidos</w:t>
      </w:r>
      <w:r w:rsidRPr="00023C69">
        <w:rPr>
          <w:lang w:val="es-ES"/>
        </w:rPr>
        <w:t xml:space="preserve"> sus esfuerzos para fomentar el uso de sustancias alternativas de bajo potencial de calentamiento atmosférico, así como la recuperación y reutilización de refrigerantes, indican que la ejecución del PGEH reducirá la emisión de refrigerantes a la atmósfera, algo que beneficiará al clima.</w:t>
      </w:r>
    </w:p>
    <w:p w14:paraId="72489D91" w14:textId="77777777" w:rsidR="00023C69" w:rsidRPr="00023C69" w:rsidRDefault="00023C69" w:rsidP="00023C69">
      <w:pPr>
        <w:pStyle w:val="Heading1"/>
        <w:widowControl w:val="0"/>
        <w:numPr>
          <w:ilvl w:val="0"/>
          <w:numId w:val="0"/>
        </w:numPr>
        <w:rPr>
          <w:b/>
          <w:lang w:val="es-ES"/>
        </w:rPr>
      </w:pPr>
      <w:r w:rsidRPr="00023C69">
        <w:rPr>
          <w:b/>
          <w:lang w:val="es-ES"/>
        </w:rPr>
        <w:t xml:space="preserve">Proyecto de plan administrativo del Fondo Multilateral para el período 2021-2023 </w:t>
      </w:r>
    </w:p>
    <w:p w14:paraId="66D1C1A1" w14:textId="77777777" w:rsidR="00023C69" w:rsidRPr="00023C69" w:rsidRDefault="00023C69" w:rsidP="00023C69">
      <w:pPr>
        <w:pStyle w:val="Heading1"/>
        <w:widowControl w:val="0"/>
        <w:spacing w:after="120"/>
        <w:rPr>
          <w:lang w:val="es-ES"/>
        </w:rPr>
      </w:pPr>
      <w:r w:rsidRPr="00023C69">
        <w:rPr>
          <w:lang w:val="es-ES"/>
        </w:rPr>
        <w:t>La ONUDI solicita 473 934 $EUA, más gastos de apoyo al organismo, para la ejecución de la etapa II del PGEH de Bosnia y Herzegovina. El monto total solicitado, correspondiente a 453 610 $EUA, incluidos los gastos de apoyo al organismo para el período 2021-2023, excede en 175 410 $EUA la cantidad establecida en el plan administrativo.</w:t>
      </w:r>
    </w:p>
    <w:p w14:paraId="17FE245E" w14:textId="77777777" w:rsidR="00023C69" w:rsidRPr="00B62B1C" w:rsidRDefault="00023C69" w:rsidP="00023C69">
      <w:pPr>
        <w:pStyle w:val="Heading1"/>
        <w:numPr>
          <w:ilvl w:val="0"/>
          <w:numId w:val="0"/>
        </w:numPr>
        <w:rPr>
          <w:b/>
          <w:lang w:val="es-ES"/>
        </w:rPr>
      </w:pPr>
      <w:r w:rsidRPr="00B62B1C">
        <w:rPr>
          <w:b/>
          <w:lang w:val="es-ES"/>
        </w:rPr>
        <w:t xml:space="preserve">Borrador de Acuerdo </w:t>
      </w:r>
    </w:p>
    <w:p w14:paraId="0BC5ECB0" w14:textId="77777777" w:rsidR="00023C69" w:rsidRPr="00023C69" w:rsidRDefault="00023C69" w:rsidP="00023C69">
      <w:pPr>
        <w:pStyle w:val="Heading1"/>
        <w:widowControl w:val="0"/>
        <w:tabs>
          <w:tab w:val="clear" w:pos="0"/>
        </w:tabs>
        <w:rPr>
          <w:lang w:val="es-ES"/>
        </w:rPr>
      </w:pPr>
      <w:r w:rsidRPr="00023C69">
        <w:rPr>
          <w:lang w:val="es-ES"/>
        </w:rPr>
        <w:t>En el Anexo I de este documento se incluye un borrador de Acuerdo entre el Gobierno de Bosnia y Herzegovina y el Comité Ejecutivo para la eliminación de HCFC durante la etapa II del PGEH.</w:t>
      </w:r>
    </w:p>
    <w:p w14:paraId="4315DACD" w14:textId="77777777" w:rsidR="00023C69" w:rsidRPr="006032CA" w:rsidRDefault="00023C69" w:rsidP="00023C69">
      <w:pPr>
        <w:pStyle w:val="Heading1"/>
        <w:keepNext/>
        <w:numPr>
          <w:ilvl w:val="0"/>
          <w:numId w:val="0"/>
        </w:numPr>
        <w:autoSpaceDE w:val="0"/>
        <w:autoSpaceDN w:val="0"/>
        <w:adjustRightInd w:val="0"/>
        <w:rPr>
          <w:b/>
        </w:rPr>
      </w:pPr>
      <w:r>
        <w:rPr>
          <w:b/>
        </w:rPr>
        <w:t>RECOMENDACIÓN</w:t>
      </w:r>
    </w:p>
    <w:p w14:paraId="3877D386" w14:textId="77777777" w:rsidR="00023C69" w:rsidRPr="00023C69" w:rsidRDefault="00023C69" w:rsidP="00023C69">
      <w:pPr>
        <w:pStyle w:val="Heading1"/>
        <w:keepNext/>
        <w:tabs>
          <w:tab w:val="clear" w:pos="0"/>
        </w:tabs>
        <w:rPr>
          <w:u w:val="single"/>
          <w:lang w:val="es-ES"/>
        </w:rPr>
      </w:pPr>
      <w:r w:rsidRPr="00023C69">
        <w:rPr>
          <w:lang w:val="es-ES"/>
        </w:rPr>
        <w:t>El Comité Ejecutivo podría decidir contemplar lo siguiente:</w:t>
      </w:r>
    </w:p>
    <w:p w14:paraId="67FA887B" w14:textId="77777777" w:rsidR="00023C69" w:rsidRPr="00023C69" w:rsidRDefault="00023C69" w:rsidP="00023C69">
      <w:pPr>
        <w:pStyle w:val="Heading2"/>
        <w:rPr>
          <w:lang w:val="es-ES"/>
        </w:rPr>
      </w:pPr>
      <w:bookmarkStart w:id="2" w:name="_Hlk74305601"/>
      <w:r w:rsidRPr="00023C69">
        <w:rPr>
          <w:lang w:val="es-ES"/>
        </w:rPr>
        <w:t xml:space="preserve">Aprobar, en principio, la etapa II del plan de gestión de eliminación de HCFC (PGEH) de Bosnia y Herzegovina correspondiente al período 2021-2026 para la eliminar por completo el consumo de HCFC por una cantidad de 473 934 $EUA, más unos gastos de apoyo al organismo de 33 176 $EUA para la ONUDI, entendiendo que el Fondo Multilateral no proporcionará financiación adicional para la eliminación de HCFC y que no será necesario ningún remanente para tareas de mantenimiento. </w:t>
      </w:r>
    </w:p>
    <w:bookmarkEnd w:id="2"/>
    <w:p w14:paraId="1152B77E" w14:textId="77777777" w:rsidR="00023C69" w:rsidRPr="00023C69" w:rsidRDefault="00023C69" w:rsidP="00023C69">
      <w:pPr>
        <w:pStyle w:val="Heading2"/>
        <w:rPr>
          <w:lang w:val="es-ES"/>
        </w:rPr>
      </w:pPr>
      <w:r w:rsidRPr="00023C69">
        <w:rPr>
          <w:lang w:val="es-ES"/>
        </w:rPr>
        <w:t>Tomar nota del compromiso del Gobierno de Bosnia y Herzegovina de:</w:t>
      </w:r>
    </w:p>
    <w:p w14:paraId="2D562A53" w14:textId="77777777" w:rsidR="00023C69" w:rsidRPr="00023C69" w:rsidRDefault="00023C69" w:rsidP="00023C69">
      <w:pPr>
        <w:pStyle w:val="Heading3"/>
        <w:rPr>
          <w:lang w:val="es-ES"/>
        </w:rPr>
      </w:pPr>
      <w:r w:rsidRPr="00023C69">
        <w:rPr>
          <w:lang w:val="es-ES"/>
        </w:rPr>
        <w:t xml:space="preserve">Finalizar, como máximo el 31 de diciembre de 2022, la normativa que obliga a recuperar los HCFC durante el mantenimiento de equipos de refrigeración y aire acondicionado. </w:t>
      </w:r>
    </w:p>
    <w:p w14:paraId="5DA28BEA" w14:textId="77777777" w:rsidR="00023C69" w:rsidRPr="00023C69" w:rsidRDefault="00023C69" w:rsidP="00023C69">
      <w:pPr>
        <w:pStyle w:val="Heading3"/>
        <w:rPr>
          <w:lang w:val="es-ES"/>
        </w:rPr>
      </w:pPr>
      <w:r w:rsidRPr="00023C69">
        <w:rPr>
          <w:lang w:val="es-ES"/>
        </w:rPr>
        <w:t xml:space="preserve">Establecer, como máximo antes del 31 de diciembre de 2022, penalizaciones por el incumplimiento de la prohibición de liberar HCFC a la atmósfera durante la </w:t>
      </w:r>
      <w:r w:rsidRPr="00023C69">
        <w:rPr>
          <w:lang w:val="es-ES"/>
        </w:rPr>
        <w:lastRenderedPageBreak/>
        <w:t xml:space="preserve">instalación, mantenimiento y puesta fuera de servicio de equipos de refrigeración y aire acondicionado. </w:t>
      </w:r>
    </w:p>
    <w:p w14:paraId="3FDE8113" w14:textId="77777777" w:rsidR="00023C69" w:rsidRPr="00023C69" w:rsidRDefault="00023C69" w:rsidP="00023C69">
      <w:pPr>
        <w:pStyle w:val="Heading3"/>
        <w:rPr>
          <w:lang w:val="es-ES"/>
        </w:rPr>
      </w:pPr>
      <w:r w:rsidRPr="00023C69">
        <w:rPr>
          <w:lang w:val="es-ES"/>
        </w:rPr>
        <w:t>Establecer, como máximo el 1 de enero de 2026:</w:t>
      </w:r>
    </w:p>
    <w:p w14:paraId="560A9369" w14:textId="77777777" w:rsidR="00023C69" w:rsidRPr="00023C69" w:rsidRDefault="00023C69" w:rsidP="00023C69">
      <w:pPr>
        <w:pStyle w:val="Header4"/>
        <w:rPr>
          <w:lang w:val="es-ES"/>
        </w:rPr>
      </w:pPr>
      <w:r w:rsidRPr="00023C69">
        <w:rPr>
          <w:lang w:val="es-ES"/>
        </w:rPr>
        <w:t>Prácticas de registro obligatorias, que incluyan mantener registros de los refrigerantes y los equipos de sistemas que contengan más de 3 kg de refrigerantes.</w:t>
      </w:r>
    </w:p>
    <w:p w14:paraId="6EC6175B" w14:textId="77777777" w:rsidR="00023C69" w:rsidRPr="00023C69" w:rsidRDefault="00023C69" w:rsidP="00023C69">
      <w:pPr>
        <w:pStyle w:val="Header4"/>
        <w:rPr>
          <w:lang w:val="es-ES"/>
        </w:rPr>
      </w:pPr>
      <w:r w:rsidRPr="00023C69">
        <w:rPr>
          <w:lang w:val="es-ES"/>
        </w:rPr>
        <w:t>La obligatoriedad de recuperar los HCFC de los contenedores y equipos al final de su vida útil.</w:t>
      </w:r>
    </w:p>
    <w:p w14:paraId="407AF3B2" w14:textId="77777777" w:rsidR="00023C69" w:rsidRPr="00023C69" w:rsidRDefault="00023C69" w:rsidP="00023C69">
      <w:pPr>
        <w:pStyle w:val="Header4"/>
        <w:rPr>
          <w:lang w:val="es-ES"/>
        </w:rPr>
      </w:pPr>
      <w:r w:rsidRPr="00023C69">
        <w:rPr>
          <w:lang w:val="es-ES"/>
        </w:rPr>
        <w:t xml:space="preserve">La prohibición de las bombonas de refrigerantes desechables. </w:t>
      </w:r>
    </w:p>
    <w:p w14:paraId="47E3D465" w14:textId="77777777" w:rsidR="00023C69" w:rsidRPr="00023C69" w:rsidRDefault="00023C69" w:rsidP="00023C69">
      <w:pPr>
        <w:pStyle w:val="Header4"/>
        <w:rPr>
          <w:lang w:val="es-ES"/>
        </w:rPr>
      </w:pPr>
      <w:r w:rsidRPr="00023C69">
        <w:rPr>
          <w:lang w:val="es-ES"/>
        </w:rPr>
        <w:t xml:space="preserve">Una normativa que únicamente permita vender HCFC a técnicos certificados. </w:t>
      </w:r>
    </w:p>
    <w:p w14:paraId="0A5813A4" w14:textId="137C9864" w:rsidR="00023C69" w:rsidRPr="00023C69" w:rsidRDefault="00023C69" w:rsidP="00023C69">
      <w:pPr>
        <w:pStyle w:val="Heading3"/>
        <w:rPr>
          <w:lang w:val="es-ES"/>
        </w:rPr>
      </w:pPr>
      <w:r w:rsidRPr="00023C69">
        <w:rPr>
          <w:lang w:val="es-ES"/>
        </w:rPr>
        <w:t>Reducir el consumo de HCFC en un 75</w:t>
      </w:r>
      <w:r w:rsidR="00E44374">
        <w:rPr>
          <w:lang w:val="es-ES"/>
        </w:rPr>
        <w:t xml:space="preserve"> por ciento</w:t>
      </w:r>
      <w:r w:rsidRPr="00023C69">
        <w:rPr>
          <w:lang w:val="es-ES"/>
        </w:rPr>
        <w:t xml:space="preserve"> en 2021, un 80</w:t>
      </w:r>
      <w:r w:rsidR="00E44374">
        <w:rPr>
          <w:lang w:val="es-ES"/>
        </w:rPr>
        <w:t xml:space="preserve"> por ciento</w:t>
      </w:r>
      <w:r w:rsidRPr="00023C69">
        <w:rPr>
          <w:lang w:val="es-ES"/>
        </w:rPr>
        <w:t xml:space="preserve"> en 2023 y un 90</w:t>
      </w:r>
      <w:r w:rsidR="00E44374">
        <w:rPr>
          <w:lang w:val="es-ES"/>
        </w:rPr>
        <w:t xml:space="preserve"> por ciento</w:t>
      </w:r>
      <w:r w:rsidRPr="00023C69">
        <w:rPr>
          <w:lang w:val="es-ES"/>
        </w:rPr>
        <w:t xml:space="preserve"> en 2025. </w:t>
      </w:r>
    </w:p>
    <w:p w14:paraId="6FF63219" w14:textId="77777777" w:rsidR="00023C69" w:rsidRPr="00023C69" w:rsidRDefault="00023C69" w:rsidP="00023C69">
      <w:pPr>
        <w:pStyle w:val="Heading3"/>
        <w:rPr>
          <w:lang w:val="es-ES"/>
        </w:rPr>
      </w:pPr>
      <w:r w:rsidRPr="00023C69">
        <w:rPr>
          <w:lang w:val="es-ES"/>
        </w:rPr>
        <w:t xml:space="preserve">Eliminar por completo los HCFC como máximo el 1 de enero de 2026, antes de lo previsto en el calendario de eliminación gradual del Protocolo de Montreal, y prohibir la importación de HCFC a más tardar el 1 de enero de 2026. </w:t>
      </w:r>
    </w:p>
    <w:p w14:paraId="52ECD9C6" w14:textId="77777777" w:rsidR="00023C69" w:rsidRPr="00023C69" w:rsidRDefault="00023C69" w:rsidP="00023C69">
      <w:pPr>
        <w:pStyle w:val="Heading2"/>
        <w:rPr>
          <w:lang w:val="es-ES"/>
        </w:rPr>
      </w:pPr>
      <w:r w:rsidRPr="00023C69">
        <w:rPr>
          <w:lang w:val="es-ES"/>
        </w:rPr>
        <w:t xml:space="preserve">Deducir 1,59 toneladas PAO de HCFC del consumo remanente de HCFC admisible para su financiación. </w:t>
      </w:r>
    </w:p>
    <w:p w14:paraId="4EFB6467" w14:textId="0E980A7E" w:rsidR="005C546F" w:rsidRDefault="005C546F" w:rsidP="005C546F">
      <w:pPr>
        <w:pStyle w:val="Heading2"/>
        <w:widowControl/>
        <w:rPr>
          <w:lang w:val="es-ES"/>
        </w:rPr>
      </w:pPr>
      <w:r w:rsidRPr="00023C69">
        <w:rPr>
          <w:lang w:val="es-ES"/>
        </w:rPr>
        <w:t>Aprobar el borrador de Acuerdo entre el Gobierno de Bosnia y Herzegovina y el Comité Ejecutivo para la reducción del consumo de HCFC, según lo establecido para la etapa II del PGEH, que se incluye en el Anexo I del presente documento</w:t>
      </w:r>
      <w:r>
        <w:rPr>
          <w:lang w:val="es-ES"/>
        </w:rPr>
        <w:t>.</w:t>
      </w:r>
    </w:p>
    <w:p w14:paraId="77CDE379" w14:textId="1D2D8320" w:rsidR="005C546F" w:rsidRPr="005C546F" w:rsidRDefault="005C546F" w:rsidP="005C546F">
      <w:pPr>
        <w:pStyle w:val="Heading2"/>
        <w:widowControl/>
        <w:rPr>
          <w:lang w:val="es-ES"/>
        </w:rPr>
      </w:pPr>
      <w:r w:rsidRPr="00023C69">
        <w:rPr>
          <w:lang w:val="es-ES"/>
        </w:rPr>
        <w:t>Aprobar el primer tramo de la etapa II del PGEH de Bosnia y Herzegovina, así como el correspondiente plan de ejecución del tramo, por un monto de 126 140 $EUA, más unos gastos de apoyo del organismo de 8 830 $EUA</w:t>
      </w:r>
      <w:r w:rsidRPr="005C546F">
        <w:rPr>
          <w:lang w:val="es-ES"/>
        </w:rPr>
        <w:t xml:space="preserve"> </w:t>
      </w:r>
      <w:r w:rsidRPr="00023C69">
        <w:rPr>
          <w:lang w:val="es-ES"/>
        </w:rPr>
        <w:t>para la ONUDI</w:t>
      </w:r>
      <w:r w:rsidR="00023C69" w:rsidRPr="00023C69">
        <w:rPr>
          <w:lang w:val="es-ES"/>
        </w:rPr>
        <w:t>.</w:t>
      </w:r>
    </w:p>
    <w:p w14:paraId="3299B3C1" w14:textId="760C308C" w:rsidR="000B2490" w:rsidRPr="007926CF" w:rsidRDefault="000B2490" w:rsidP="005C546F">
      <w:pPr>
        <w:jc w:val="left"/>
        <w:rPr>
          <w:lang w:val="es-ES"/>
        </w:rPr>
      </w:pPr>
    </w:p>
    <w:p w14:paraId="76FE510E" w14:textId="77777777" w:rsidR="0087455A" w:rsidRPr="007926CF" w:rsidRDefault="0087455A">
      <w:pPr>
        <w:pStyle w:val="StyleHeader4Para4Left0Firstline0"/>
        <w:numPr>
          <w:ilvl w:val="0"/>
          <w:numId w:val="0"/>
        </w:numPr>
        <w:rPr>
          <w:lang w:val="es-ES"/>
        </w:rPr>
      </w:pPr>
    </w:p>
    <w:p w14:paraId="485D9DBD" w14:textId="533D89B3" w:rsidR="0087455A" w:rsidRPr="007926CF" w:rsidRDefault="0087455A" w:rsidP="00105C82">
      <w:pPr>
        <w:pStyle w:val="StyleHeader4Para4Left0Firstline0"/>
        <w:numPr>
          <w:ilvl w:val="0"/>
          <w:numId w:val="0"/>
        </w:numPr>
        <w:rPr>
          <w:lang w:val="es-ES"/>
        </w:rPr>
        <w:sectPr w:rsidR="0087455A" w:rsidRPr="007926CF">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0546EEC4" w14:textId="77777777" w:rsidR="00785945" w:rsidRDefault="00785945" w:rsidP="00785945">
      <w:pPr>
        <w:jc w:val="center"/>
        <w:rPr>
          <w:b/>
          <w:bCs/>
          <w:lang w:val="es-ES"/>
        </w:rPr>
      </w:pPr>
      <w:r>
        <w:rPr>
          <w:b/>
          <w:bCs/>
          <w:lang w:val="es-ES"/>
        </w:rPr>
        <w:lastRenderedPageBreak/>
        <w:t>Anexo I</w:t>
      </w:r>
    </w:p>
    <w:p w14:paraId="0D42999E" w14:textId="77777777" w:rsidR="00785945" w:rsidRDefault="00785945" w:rsidP="00785945">
      <w:pPr>
        <w:jc w:val="center"/>
        <w:rPr>
          <w:b/>
          <w:bCs/>
          <w:lang w:val="es-ES"/>
        </w:rPr>
      </w:pPr>
    </w:p>
    <w:p w14:paraId="4F0BEFA8" w14:textId="77777777" w:rsidR="00785945" w:rsidRDefault="00785945" w:rsidP="00785945">
      <w:pPr>
        <w:jc w:val="center"/>
        <w:rPr>
          <w:b/>
          <w:bCs/>
          <w:lang w:val="es-ES"/>
        </w:rPr>
      </w:pPr>
      <w:r>
        <w:rPr>
          <w:b/>
          <w:bCs/>
          <w:lang w:val="es-ES"/>
        </w:rPr>
        <w:t xml:space="preserve">ACUERDO ENTRE EL GOBIERNO DE </w:t>
      </w:r>
      <w:r w:rsidRPr="00463C8D">
        <w:rPr>
          <w:b/>
          <w:lang w:val="es-AR"/>
        </w:rPr>
        <w:t>BOSNIA Y HERZEGOVINA</w:t>
      </w:r>
      <w:r>
        <w:rPr>
          <w:b/>
          <w:lang w:val="es-AR"/>
        </w:rPr>
        <w:t xml:space="preserve"> </w:t>
      </w:r>
      <w:r>
        <w:rPr>
          <w:b/>
          <w:bCs/>
          <w:lang w:val="es-ES"/>
        </w:rPr>
        <w:t>Y EL COMITÉ EJECUTIVO DEL FONDO MULTILATERAL PARA LA REDUCCIÓN DEL CONSUMO DE HIDROCLOROFLUOROCARBONOS EN EL MARCO DE LA ETAPA II DEL PLAN DE GESTIÓN DE ELIMINACIÓN DE LOS HCFC</w:t>
      </w:r>
    </w:p>
    <w:p w14:paraId="17F5CEC9" w14:textId="77777777" w:rsidR="00785945" w:rsidRDefault="00785945" w:rsidP="00785945">
      <w:pPr>
        <w:jc w:val="center"/>
        <w:rPr>
          <w:b/>
          <w:bCs/>
          <w:lang w:val="es-ES"/>
        </w:rPr>
      </w:pPr>
    </w:p>
    <w:p w14:paraId="4C0AA4D3" w14:textId="77777777" w:rsidR="00785945" w:rsidRDefault="00785945" w:rsidP="00785945">
      <w:pPr>
        <w:rPr>
          <w:b/>
          <w:lang w:val="es-ES"/>
        </w:rPr>
      </w:pPr>
      <w:r>
        <w:rPr>
          <w:b/>
          <w:bCs/>
          <w:lang w:val="es-ES"/>
        </w:rPr>
        <w:t>Finalidad</w:t>
      </w:r>
    </w:p>
    <w:p w14:paraId="4F620825" w14:textId="77777777" w:rsidR="00785945" w:rsidRDefault="00785945" w:rsidP="00785945">
      <w:pPr>
        <w:rPr>
          <w:lang w:val="es-ES"/>
        </w:rPr>
      </w:pPr>
    </w:p>
    <w:p w14:paraId="7EDF56F1" w14:textId="77777777" w:rsidR="00785945" w:rsidRPr="00785945" w:rsidRDefault="00785945" w:rsidP="00785945">
      <w:pPr>
        <w:pStyle w:val="Heading1"/>
        <w:numPr>
          <w:ilvl w:val="0"/>
          <w:numId w:val="32"/>
        </w:numPr>
        <w:rPr>
          <w:lang w:val="es-ES"/>
        </w:rPr>
      </w:pPr>
      <w:r w:rsidRPr="00785945">
        <w:rPr>
          <w:lang w:val="es-ES"/>
        </w:rPr>
        <w:t>El presente Acuerdo representa el entendimiento a que han llegado el Gobierno de Bosnia y Herzegovina (el “País”) y el Comité Ejecutivo con respecto a la reducción del uso controlado de las sustancias que agotan la capa de ozono (SAO) indicadas en el Apéndice 1</w:t>
      </w:r>
      <w:r w:rsidRPr="00785945">
        <w:rPr>
          <w:lang w:val="es-ES"/>
        </w:rPr>
        <w:noBreakHyphen/>
        <w:t xml:space="preserve">A (“Las Sustancias”) hasta un nivel sostenido de cero toneladas PAO antes del 1 de enero de 2026 en cumplimiento del calendario del Protocolo de Montreal. </w:t>
      </w:r>
    </w:p>
    <w:p w14:paraId="59176425" w14:textId="77777777" w:rsidR="00785945" w:rsidRDefault="00785945" w:rsidP="00785945">
      <w:pPr>
        <w:numPr>
          <w:ilvl w:val="0"/>
          <w:numId w:val="1"/>
        </w:numPr>
        <w:spacing w:after="240"/>
        <w:outlineLvl w:val="0"/>
        <w:rPr>
          <w:lang w:val="es-ES"/>
        </w:rPr>
      </w:pPr>
      <w:r>
        <w:rPr>
          <w:lang w:val="es-ES"/>
        </w:rPr>
        <w:t>El País conviene en cumplir con los límites anuales de consumo de las Sustancias tal como se establecen en la fila 1.2 del Apéndice 2</w:t>
      </w:r>
      <w:r>
        <w:rPr>
          <w:lang w:val="es-ES"/>
        </w:rPr>
        <w:noBreakHyphen/>
        <w:t>A (“Los Objetivos y la Financiación”) del presente Acuerdo, así como en el calendario de reducción del Protocolo de Montreal para todas las Sustancias mencionadas en el Apéndice 1</w:t>
      </w:r>
      <w:r>
        <w:rPr>
          <w:lang w:val="es-ES"/>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Pr>
          <w:lang w:val="es-ES"/>
        </w:rPr>
        <w:noBreakHyphen/>
        <w:t>A como medida de reducción final conforme a este Acuerdo para todas las Sustancias especificadas en el Apéndice 1</w:t>
      </w:r>
      <w:r>
        <w:rPr>
          <w:lang w:val="es-ES"/>
        </w:rPr>
        <w:noBreakHyphen/>
        <w:t>A y en relación con cualquier consumo de cada una de las Sustancias que supere el nivel definido en las fila</w:t>
      </w:r>
      <w:r>
        <w:rPr>
          <w:lang w:val="es-AR"/>
        </w:rPr>
        <w:t>s</w:t>
      </w:r>
      <w:r>
        <w:rPr>
          <w:b/>
          <w:lang w:val="es-AR"/>
        </w:rPr>
        <w:t xml:space="preserve"> </w:t>
      </w:r>
      <w:r w:rsidRPr="000232CE">
        <w:rPr>
          <w:rFonts w:eastAsiaTheme="minorHAnsi"/>
          <w:lang w:val="es-ES"/>
        </w:rPr>
        <w:t xml:space="preserve">4.1.3, 4.2.3 y 4.3.3 </w:t>
      </w:r>
      <w:r>
        <w:rPr>
          <w:lang w:val="es-ES"/>
        </w:rPr>
        <w:t>(consumo restante admisible para la financiación).</w:t>
      </w:r>
    </w:p>
    <w:p w14:paraId="7169BE5F" w14:textId="77777777" w:rsidR="00785945" w:rsidRDefault="00785945" w:rsidP="00785945">
      <w:pPr>
        <w:numPr>
          <w:ilvl w:val="0"/>
          <w:numId w:val="1"/>
        </w:numPr>
        <w:spacing w:after="240"/>
        <w:outlineLvl w:val="0"/>
        <w:rPr>
          <w:lang w:val="es-ES"/>
        </w:rPr>
      </w:pPr>
      <w:r>
        <w:rPr>
          <w:lang w:val="es-ES"/>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Pr>
          <w:lang w:val="es-ES"/>
        </w:rPr>
        <w:noBreakHyphen/>
        <w:t>A (“Calendario de Aprobación de la Financiación”).</w:t>
      </w:r>
    </w:p>
    <w:p w14:paraId="00B9480A" w14:textId="77777777" w:rsidR="00785945" w:rsidRDefault="00785945" w:rsidP="00785945">
      <w:pPr>
        <w:numPr>
          <w:ilvl w:val="0"/>
          <w:numId w:val="1"/>
        </w:numPr>
        <w:spacing w:after="240"/>
        <w:outlineLvl w:val="0"/>
        <w:rPr>
          <w:lang w:val="es-ES"/>
        </w:rPr>
      </w:pPr>
      <w:r>
        <w:rPr>
          <w:lang w:val="es-ES"/>
        </w:rP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5F0D4F1E" w14:textId="77777777" w:rsidR="00785945" w:rsidRDefault="00785945" w:rsidP="00785945">
      <w:pPr>
        <w:spacing w:after="240"/>
        <w:outlineLvl w:val="0"/>
        <w:rPr>
          <w:b/>
          <w:lang w:val="es-ES"/>
        </w:rPr>
      </w:pPr>
      <w:r>
        <w:rPr>
          <w:b/>
          <w:lang w:val="es-ES"/>
        </w:rPr>
        <w:t>Condiciones para la liberación de los fondos</w:t>
      </w:r>
    </w:p>
    <w:p w14:paraId="1CA1278A" w14:textId="77777777" w:rsidR="00785945" w:rsidRDefault="00785945" w:rsidP="00785945">
      <w:pPr>
        <w:numPr>
          <w:ilvl w:val="0"/>
          <w:numId w:val="1"/>
        </w:numPr>
        <w:spacing w:after="240"/>
        <w:outlineLvl w:val="0"/>
        <w:rPr>
          <w:lang w:val="es-ES"/>
        </w:rPr>
      </w:pPr>
      <w:r>
        <w:rPr>
          <w:lang w:val="es-ES"/>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6D769ED0" w14:textId="77777777" w:rsidR="00785945" w:rsidRDefault="00785945" w:rsidP="00785945">
      <w:pPr>
        <w:widowControl w:val="0"/>
        <w:numPr>
          <w:ilvl w:val="1"/>
          <w:numId w:val="1"/>
        </w:numPr>
        <w:spacing w:after="240"/>
        <w:outlineLvl w:val="1"/>
        <w:rPr>
          <w:lang w:val="es-ES"/>
        </w:rPr>
      </w:pPr>
      <w:r>
        <w:rPr>
          <w:lang w:val="es-ES"/>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7AB78EEA" w14:textId="77777777" w:rsidR="00785945" w:rsidRDefault="00785945" w:rsidP="00CB66CC">
      <w:pPr>
        <w:keepNext/>
        <w:keepLines/>
        <w:widowControl w:val="0"/>
        <w:numPr>
          <w:ilvl w:val="1"/>
          <w:numId w:val="1"/>
        </w:numPr>
        <w:spacing w:after="240"/>
        <w:outlineLvl w:val="1"/>
        <w:rPr>
          <w:lang w:val="es-ES"/>
        </w:rPr>
      </w:pPr>
      <w:r>
        <w:rPr>
          <w:lang w:val="es-ES"/>
        </w:rPr>
        <w:lastRenderedPageBreak/>
        <w:t>Que el cumplimiento de estos Objetivos haya sido verificado independientemente para todos los años pertinentes, a menos que el Comité Ejecutivo decidiere que no se requiere dicha verificación;</w:t>
      </w:r>
    </w:p>
    <w:p w14:paraId="6EF2A2DD" w14:textId="77777777" w:rsidR="00785945" w:rsidRDefault="00785945" w:rsidP="00785945">
      <w:pPr>
        <w:keepNext/>
        <w:keepLines/>
        <w:widowControl w:val="0"/>
        <w:numPr>
          <w:ilvl w:val="1"/>
          <w:numId w:val="1"/>
        </w:numPr>
        <w:spacing w:after="240"/>
        <w:outlineLvl w:val="1"/>
        <w:rPr>
          <w:lang w:val="es-ES"/>
        </w:rPr>
      </w:pPr>
      <w:r>
        <w:rPr>
          <w:lang w:val="es-ES"/>
        </w:rPr>
        <w:t>Que el País haya presentado Informes de Ejecución de Tramos en el formulario del Apéndice 4</w:t>
      </w:r>
      <w:r>
        <w:rPr>
          <w:lang w:val="es-ES"/>
        </w:rPr>
        <w:noBreakHyphen/>
        <w:t>A (“Formato de informes y planes de ejecución de tramos”) que cubran cada año civil anterior; que haya logrado un nivel importante de ejecución de las actividades iniciadas con tramos aprobados anteriormente; y que la tasa de desembolso de financiación disponible del tramo aprobado anterior sea de más del 20 por ciento; y</w:t>
      </w:r>
    </w:p>
    <w:p w14:paraId="6D5EDBDD" w14:textId="77777777" w:rsidR="00785945" w:rsidRDefault="00785945" w:rsidP="00785945">
      <w:pPr>
        <w:widowControl w:val="0"/>
        <w:numPr>
          <w:ilvl w:val="1"/>
          <w:numId w:val="1"/>
        </w:numPr>
        <w:spacing w:after="240"/>
        <w:outlineLvl w:val="1"/>
        <w:rPr>
          <w:lang w:val="es-ES"/>
        </w:rPr>
      </w:pPr>
      <w:r>
        <w:rPr>
          <w:lang w:val="es-ES"/>
        </w:rPr>
        <w:t>Que el país haya presentado un Plan de Ejecución de Tramos en el formulario del Apéndice 4</w:t>
      </w:r>
      <w:r>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6B25968F" w14:textId="77777777" w:rsidR="00785945" w:rsidRDefault="00785945" w:rsidP="00785945">
      <w:pPr>
        <w:widowControl w:val="0"/>
        <w:spacing w:after="240"/>
        <w:outlineLvl w:val="1"/>
        <w:rPr>
          <w:b/>
          <w:lang w:val="es-ES"/>
        </w:rPr>
      </w:pPr>
      <w:r>
        <w:rPr>
          <w:b/>
          <w:lang w:val="es-ES"/>
        </w:rPr>
        <w:t>Supervisión</w:t>
      </w:r>
    </w:p>
    <w:p w14:paraId="1C0DCDBC" w14:textId="77777777" w:rsidR="00785945" w:rsidRDefault="00785945" w:rsidP="00785945">
      <w:pPr>
        <w:numPr>
          <w:ilvl w:val="0"/>
          <w:numId w:val="1"/>
        </w:numPr>
        <w:spacing w:after="240"/>
        <w:outlineLvl w:val="0"/>
        <w:rPr>
          <w:lang w:val="es-ES"/>
        </w:rPr>
      </w:pPr>
      <w:r>
        <w:rPr>
          <w:lang w:val="es-ES"/>
        </w:rPr>
        <w:t>El País garantizará que realiza una supervisión precisa de sus actividades en virtud del presente Acuerdo. Las instituciones indicadas en el Apéndice 5</w:t>
      </w:r>
      <w:r>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589A5A6B" w14:textId="77777777" w:rsidR="00785945" w:rsidRDefault="00785945" w:rsidP="00785945">
      <w:pPr>
        <w:spacing w:after="240"/>
        <w:outlineLvl w:val="0"/>
        <w:rPr>
          <w:b/>
          <w:lang w:val="es-ES"/>
        </w:rPr>
      </w:pPr>
      <w:r>
        <w:rPr>
          <w:b/>
          <w:lang w:val="es-ES"/>
        </w:rPr>
        <w:t>Flexibilidad para reasignación de fondos</w:t>
      </w:r>
    </w:p>
    <w:p w14:paraId="348BB2C2" w14:textId="77777777" w:rsidR="00785945" w:rsidRDefault="00785945" w:rsidP="00785945">
      <w:pPr>
        <w:numPr>
          <w:ilvl w:val="0"/>
          <w:numId w:val="1"/>
        </w:numPr>
        <w:spacing w:after="240"/>
        <w:outlineLvl w:val="0"/>
        <w:rPr>
          <w:lang w:val="es-ES"/>
        </w:rPr>
      </w:pPr>
      <w:r>
        <w:rPr>
          <w:lang w:val="es-ES"/>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Pr>
          <w:lang w:val="es-ES"/>
        </w:rPr>
        <w:noBreakHyphen/>
        <w:t>A:</w:t>
      </w:r>
    </w:p>
    <w:p w14:paraId="6E5587ED" w14:textId="77777777" w:rsidR="00785945" w:rsidRDefault="00785945" w:rsidP="00785945">
      <w:pPr>
        <w:widowControl w:val="0"/>
        <w:numPr>
          <w:ilvl w:val="1"/>
          <w:numId w:val="1"/>
        </w:numPr>
        <w:spacing w:after="240"/>
        <w:outlineLvl w:val="1"/>
        <w:rPr>
          <w:lang w:val="es-ES"/>
        </w:rPr>
      </w:pPr>
      <w:r>
        <w:rPr>
          <w:lang w:val="es-ES"/>
        </w:rPr>
        <w:t xml:space="preserve">Las reasignaciones que se consideren cambios importantes deberán documentarse por adelantado, ya sea en un Plan de Ejecución de Tramos según lo descrito en el inciso 5 d) </w:t>
      </w:r>
      <w:r>
        <w:rPr>
          <w:i/>
          <w:lang w:val="es-ES"/>
        </w:rPr>
        <w:t>supra</w:t>
      </w:r>
      <w:r>
        <w:rPr>
          <w:lang w:val="es-ES"/>
        </w:rPr>
        <w:t>, o bien como una revisión de un Plan de Ejecución de Tramos existente a presentarse ocho semanas antes de cualquier reunión del Comité Ejecutivo para su aprobación. Los cambios importantes se relacionarían con:</w:t>
      </w:r>
    </w:p>
    <w:p w14:paraId="624C8BED" w14:textId="77777777" w:rsidR="00785945" w:rsidRDefault="00785945" w:rsidP="00785945">
      <w:pPr>
        <w:widowControl w:val="0"/>
        <w:numPr>
          <w:ilvl w:val="2"/>
          <w:numId w:val="1"/>
        </w:numPr>
        <w:spacing w:after="240"/>
        <w:outlineLvl w:val="2"/>
        <w:rPr>
          <w:lang w:val="es-ES"/>
        </w:rPr>
      </w:pPr>
      <w:r>
        <w:rPr>
          <w:lang w:val="es-ES"/>
        </w:rPr>
        <w:t xml:space="preserve">Asuntos que pudieran afectar al reglamento y las políticas del Fondo Multilateral; </w:t>
      </w:r>
    </w:p>
    <w:p w14:paraId="2DA0F49E" w14:textId="77777777" w:rsidR="00785945" w:rsidRDefault="00785945" w:rsidP="00785945">
      <w:pPr>
        <w:widowControl w:val="0"/>
        <w:numPr>
          <w:ilvl w:val="2"/>
          <w:numId w:val="1"/>
        </w:numPr>
        <w:spacing w:after="240"/>
        <w:outlineLvl w:val="2"/>
        <w:rPr>
          <w:lang w:val="es-ES"/>
        </w:rPr>
      </w:pPr>
      <w:r>
        <w:rPr>
          <w:lang w:val="es-ES"/>
        </w:rPr>
        <w:t xml:space="preserve">Cambios que modificarían cualquier cláusula de este Acuerdo; </w:t>
      </w:r>
    </w:p>
    <w:p w14:paraId="12D50BFF" w14:textId="77777777" w:rsidR="00785945" w:rsidRDefault="00785945" w:rsidP="00785945">
      <w:pPr>
        <w:widowControl w:val="0"/>
        <w:numPr>
          <w:ilvl w:val="2"/>
          <w:numId w:val="1"/>
        </w:numPr>
        <w:spacing w:after="240"/>
        <w:outlineLvl w:val="2"/>
        <w:rPr>
          <w:lang w:val="es-ES"/>
        </w:rPr>
      </w:pPr>
      <w:r>
        <w:rPr>
          <w:lang w:val="es-ES"/>
        </w:rPr>
        <w:t xml:space="preserve">Cambios en los niveles anuales de financiación asignados a organismos bilaterales o de ejecución individuales para los diferentes tramos; </w:t>
      </w:r>
    </w:p>
    <w:p w14:paraId="1239EAC4" w14:textId="77777777" w:rsidR="00785945" w:rsidRDefault="00785945" w:rsidP="00785945">
      <w:pPr>
        <w:widowControl w:val="0"/>
        <w:numPr>
          <w:ilvl w:val="2"/>
          <w:numId w:val="1"/>
        </w:numPr>
        <w:spacing w:after="240"/>
        <w:outlineLvl w:val="2"/>
        <w:rPr>
          <w:lang w:val="es-ES"/>
        </w:rPr>
      </w:pPr>
      <w:r>
        <w:rPr>
          <w:lang w:val="es-ES"/>
        </w:rPr>
        <w:t>Suministro de financiación para actividades no incluidas en el Plan de Ejecución de Tramos avalado actual, o supresión de una actividad incluida en el Plan de Ejecución de Tramos, cuyo costo exceda el 30 por ciento del costo total del último tramo aprobado; y</w:t>
      </w:r>
    </w:p>
    <w:p w14:paraId="52F00C5C" w14:textId="77777777" w:rsidR="00785945" w:rsidRDefault="00785945" w:rsidP="00785945">
      <w:pPr>
        <w:widowControl w:val="0"/>
        <w:numPr>
          <w:ilvl w:val="2"/>
          <w:numId w:val="1"/>
        </w:numPr>
        <w:spacing w:after="240"/>
        <w:outlineLvl w:val="2"/>
        <w:rPr>
          <w:lang w:val="es-AR"/>
        </w:rPr>
      </w:pPr>
      <w:r>
        <w:rPr>
          <w:lang w:val="es-ES"/>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5E17173D" w14:textId="77777777" w:rsidR="00785945" w:rsidRDefault="00785945" w:rsidP="00785945">
      <w:pPr>
        <w:keepNext/>
        <w:keepLines/>
        <w:widowControl w:val="0"/>
        <w:numPr>
          <w:ilvl w:val="1"/>
          <w:numId w:val="1"/>
        </w:numPr>
        <w:spacing w:after="240"/>
        <w:outlineLvl w:val="1"/>
        <w:rPr>
          <w:lang w:val="es-ES"/>
        </w:rPr>
      </w:pPr>
      <w:r>
        <w:rPr>
          <w:lang w:val="es-ES"/>
        </w:rPr>
        <w:lastRenderedPageBreak/>
        <w:t>Las reasignaciones no clasificadas como cambios importantes pueden incorporarse al Plan de Ejecución de Tramos aprobado que esté en curso de ejecución en esa fecha, y notificarse al Comité Ejecutivo en el Informe de Ejecución de Tramos subsiguiente; y</w:t>
      </w:r>
    </w:p>
    <w:p w14:paraId="36E355A1" w14:textId="77777777" w:rsidR="00785945" w:rsidRDefault="00785945" w:rsidP="00785945">
      <w:pPr>
        <w:widowControl w:val="0"/>
        <w:numPr>
          <w:ilvl w:val="1"/>
          <w:numId w:val="1"/>
        </w:numPr>
        <w:spacing w:after="240"/>
        <w:outlineLvl w:val="1"/>
        <w:rPr>
          <w:lang w:val="es-ES"/>
        </w:rPr>
      </w:pPr>
      <w:r>
        <w:rPr>
          <w:lang w:val="es-ES"/>
        </w:rPr>
        <w:t xml:space="preserve">Los fondos remanentes que conserven los organismos bilaterales o de ejecución o el país en virtud del Plan serán devueltos al Fondo Multilateral al concluirse el último tramo previsto conforme a este Acuerdo. </w:t>
      </w:r>
    </w:p>
    <w:p w14:paraId="4A58CC7E" w14:textId="77777777" w:rsidR="00785945" w:rsidRDefault="00785945" w:rsidP="00785945">
      <w:pPr>
        <w:widowControl w:val="0"/>
        <w:spacing w:after="240"/>
        <w:outlineLvl w:val="1"/>
        <w:rPr>
          <w:b/>
          <w:lang w:val="es-ES"/>
        </w:rPr>
      </w:pPr>
      <w:r>
        <w:rPr>
          <w:b/>
          <w:lang w:val="es-ES"/>
        </w:rPr>
        <w:t>Consideraciones para el sector de servicio y mantenimiento de equipos de refrigeración</w:t>
      </w:r>
    </w:p>
    <w:p w14:paraId="4BA9D0CB" w14:textId="77777777" w:rsidR="00785945" w:rsidRDefault="00785945" w:rsidP="00785945">
      <w:pPr>
        <w:numPr>
          <w:ilvl w:val="0"/>
          <w:numId w:val="1"/>
        </w:numPr>
        <w:spacing w:after="240"/>
        <w:outlineLvl w:val="0"/>
        <w:rPr>
          <w:lang w:val="es-ES"/>
        </w:rPr>
      </w:pPr>
      <w:r>
        <w:rPr>
          <w:lang w:val="es-ES"/>
        </w:rPr>
        <w:t>Se prestará especial atención a la ejecución de las actividades en el sector de servicio y mantenimiento de equipos de refrigeración incluidas en el Plan, en particular:</w:t>
      </w:r>
    </w:p>
    <w:p w14:paraId="4CBBDF7A" w14:textId="77777777" w:rsidR="00785945" w:rsidRDefault="00785945" w:rsidP="00785945">
      <w:pPr>
        <w:widowControl w:val="0"/>
        <w:numPr>
          <w:ilvl w:val="1"/>
          <w:numId w:val="1"/>
        </w:numPr>
        <w:spacing w:after="240"/>
        <w:outlineLvl w:val="1"/>
        <w:rPr>
          <w:lang w:val="es-ES"/>
        </w:rPr>
      </w:pPr>
      <w:r>
        <w:rPr>
          <w:lang w:val="es-ES"/>
        </w:rPr>
        <w:t>El País utilizaría la flexibilidad disponible conforme a este Acuerdo para atender a las necesidades específicas que pudieran presentarse durante la ejecución del proyecto; y</w:t>
      </w:r>
    </w:p>
    <w:p w14:paraId="5E791C17" w14:textId="77777777" w:rsidR="00785945" w:rsidRDefault="00785945" w:rsidP="00785945">
      <w:pPr>
        <w:widowControl w:val="0"/>
        <w:numPr>
          <w:ilvl w:val="1"/>
          <w:numId w:val="1"/>
        </w:numPr>
        <w:spacing w:after="240"/>
        <w:outlineLvl w:val="1"/>
        <w:rPr>
          <w:strike/>
          <w:lang w:val="es-ES"/>
        </w:rPr>
      </w:pPr>
      <w:r>
        <w:rPr>
          <w:lang w:val="es-ES"/>
        </w:rPr>
        <w:t>El País y los organismos bilaterales y/o de ejecución pertinentes tomarían en consideración las decisiones pertinentes sobre el sector de servicio y mantenimiento de equipos de refrigeración durante la ejecución del Plan.</w:t>
      </w:r>
    </w:p>
    <w:p w14:paraId="67379736" w14:textId="77777777" w:rsidR="00785945" w:rsidRDefault="00785945" w:rsidP="00785945">
      <w:pPr>
        <w:widowControl w:val="0"/>
        <w:spacing w:after="240"/>
        <w:outlineLvl w:val="1"/>
        <w:rPr>
          <w:b/>
          <w:strike/>
          <w:lang w:val="es-ES"/>
        </w:rPr>
      </w:pPr>
      <w:r>
        <w:rPr>
          <w:b/>
          <w:lang w:val="es-ES"/>
        </w:rPr>
        <w:t>Organismos bilaterales y de ejecución</w:t>
      </w:r>
    </w:p>
    <w:p w14:paraId="5AB0F24B" w14:textId="77777777" w:rsidR="00785945" w:rsidRDefault="00785945" w:rsidP="00785945">
      <w:pPr>
        <w:pStyle w:val="Heading1"/>
        <w:rPr>
          <w:lang w:val="es-ES"/>
        </w:rPr>
      </w:pPr>
      <w:r>
        <w:rPr>
          <w:lang w:val="es-ES"/>
        </w:rPr>
        <w:t>El País conviene en asumir la responsabilidad general por la gestión y aplicación de este Acuerdo y de todas las actividades emprendidas por el País o en su nombre en cumplimiento de las obligaciones en virtud del presente Acuerdo.</w:t>
      </w:r>
      <w:r w:rsidRPr="00C83017">
        <w:rPr>
          <w:lang w:val="es-ES"/>
        </w:rPr>
        <w:t xml:space="preserve"> </w:t>
      </w:r>
      <w:r>
        <w:rPr>
          <w:lang w:val="es-ES"/>
        </w:rPr>
        <w:t>ONUDI ha acordado ser el “Organismo de Ejecución Principal” en lo relativo a las actividades del País en virtud de este Acuerdo. El País acepta que se lleven a cabo evaluaciones, que pueden ser realizadas en el marco de los programas de trabajo de supervisión y evaluación del Fondo Multilateral o en el marco del programa de evaluación del Organismo de Ejecución Principal que participa en este Acuerdo.</w:t>
      </w:r>
    </w:p>
    <w:p w14:paraId="514C14DE" w14:textId="77777777" w:rsidR="00785945" w:rsidRDefault="00785945" w:rsidP="00785945">
      <w:pPr>
        <w:pStyle w:val="Heading1"/>
        <w:rPr>
          <w:lang w:val="es-ES"/>
        </w:rPr>
      </w:pPr>
      <w:r>
        <w:rPr>
          <w:lang w:val="es-ES"/>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Las funciones del Organismo de Ejecución Principal se especifican en el Apéndice 6-A. El Comité Ejecutivo acuerda, en principio, otorgar al Organismo de Ejecución Principal los honorarios estipulados en la fila 2.2 del Apéndice 2</w:t>
      </w:r>
      <w:r>
        <w:rPr>
          <w:lang w:val="es-ES"/>
        </w:rPr>
        <w:noBreakHyphen/>
        <w:t>A.</w:t>
      </w:r>
    </w:p>
    <w:p w14:paraId="6EC95885" w14:textId="77777777" w:rsidR="00785945" w:rsidRDefault="00785945" w:rsidP="00785945">
      <w:pPr>
        <w:spacing w:after="240"/>
        <w:outlineLvl w:val="0"/>
        <w:rPr>
          <w:b/>
          <w:lang w:val="es-ES"/>
        </w:rPr>
      </w:pPr>
      <w:r>
        <w:rPr>
          <w:b/>
          <w:lang w:val="es-ES"/>
        </w:rPr>
        <w:t>Incumplimiento del Acuerdo</w:t>
      </w:r>
    </w:p>
    <w:p w14:paraId="3D55D848" w14:textId="77777777" w:rsidR="00785945" w:rsidRDefault="00785945" w:rsidP="00785945">
      <w:pPr>
        <w:pStyle w:val="Heading1"/>
        <w:numPr>
          <w:ilvl w:val="0"/>
          <w:numId w:val="30"/>
        </w:numPr>
        <w:rPr>
          <w:lang w:val="es-ES"/>
        </w:rPr>
      </w:pPr>
      <w:r>
        <w:rPr>
          <w:lang w:val="es-ES"/>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Pr>
          <w:i/>
          <w:iCs/>
          <w:lang w:val="es-ES"/>
        </w:rPr>
        <w:t>supra</w:t>
      </w:r>
      <w:r>
        <w:rPr>
          <w:lang w:val="es-ES"/>
        </w:rPr>
        <w:t>.</w:t>
      </w:r>
    </w:p>
    <w:p w14:paraId="215726A3" w14:textId="77777777" w:rsidR="00785945" w:rsidRDefault="00785945" w:rsidP="00785945">
      <w:pPr>
        <w:numPr>
          <w:ilvl w:val="0"/>
          <w:numId w:val="1"/>
        </w:numPr>
        <w:spacing w:after="240"/>
        <w:outlineLvl w:val="0"/>
        <w:rPr>
          <w:lang w:val="es-ES"/>
        </w:rPr>
      </w:pPr>
      <w:r>
        <w:rPr>
          <w:lang w:val="es-ES"/>
        </w:rPr>
        <w:lastRenderedPageBreak/>
        <w:t>No se modificará la Financiación del presente Acuerdo en virtud de decisiones futuras del Comité Ejecutivo que pudieran afectar a la financiación de cualquier otro proyecto en el sector de consumo o de otras actividades afines en el País.</w:t>
      </w:r>
    </w:p>
    <w:p w14:paraId="277204F2" w14:textId="77777777" w:rsidR="00785945" w:rsidRDefault="00785945" w:rsidP="00785945">
      <w:pPr>
        <w:pStyle w:val="Heading1"/>
        <w:rPr>
          <w:lang w:val="es-ES"/>
        </w:rPr>
      </w:pPr>
      <w:r>
        <w:rPr>
          <w:lang w:val="es-ES"/>
        </w:rPr>
        <w:t xml:space="preserve">El País satisfará cualquier solicitud razonable del Comité Ejecutivo </w:t>
      </w:r>
      <w:r>
        <w:rPr>
          <w:lang w:val="es-AR"/>
        </w:rPr>
        <w:t>y</w:t>
      </w:r>
      <w:r>
        <w:rPr>
          <w:lang w:val="es-ES"/>
        </w:rPr>
        <w:t xml:space="preserve"> el Organismo de Ejecución Principal para facilitar la aplicación del presente Acuerdo. En particular, proporcionará al Organismo de Ejecución Principal el acceso a la información necesaria para verificar el cumplimiento del presente Acuerdo.</w:t>
      </w:r>
    </w:p>
    <w:p w14:paraId="5C348790" w14:textId="77777777" w:rsidR="00785945" w:rsidRDefault="00785945" w:rsidP="00785945">
      <w:pPr>
        <w:spacing w:after="240"/>
        <w:outlineLvl w:val="0"/>
        <w:rPr>
          <w:b/>
          <w:lang w:val="es-ES"/>
        </w:rPr>
      </w:pPr>
      <w:r>
        <w:rPr>
          <w:b/>
          <w:lang w:val="es-ES"/>
        </w:rPr>
        <w:t>Fecha de terminación</w:t>
      </w:r>
    </w:p>
    <w:p w14:paraId="66417C5F" w14:textId="77777777" w:rsidR="00785945" w:rsidRDefault="00785945" w:rsidP="00785945">
      <w:pPr>
        <w:numPr>
          <w:ilvl w:val="0"/>
          <w:numId w:val="1"/>
        </w:numPr>
        <w:spacing w:after="240"/>
        <w:outlineLvl w:val="0"/>
        <w:rPr>
          <w:lang w:val="es-ES"/>
        </w:rPr>
      </w:pPr>
      <w:r>
        <w:rPr>
          <w:lang w:val="es-ES"/>
        </w:rPr>
        <w:t>La terminación del Plan y el Acuerdo conexo concluirán al final del año siguiente al último año para el que se haya especificado un nivel de consumo total máximo permitido en el Apéndice 2</w:t>
      </w:r>
      <w:r>
        <w:rPr>
          <w:lang w:val="es-ES"/>
        </w:rPr>
        <w:noBreakHyphen/>
        <w:t>A. En el caso de que para ese entonces hubiera actividades aún pendientes que estuvieran previstas en el último Plan de Ejecución de Tramos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Pr>
          <w:lang w:val="es-ES"/>
        </w:rPr>
        <w:noBreakHyphen/>
        <w:t>A continuarán vigentes hasta la conclusión del Plan, a menos que el Comité Ejecutivo estipule otra cosa.</w:t>
      </w:r>
    </w:p>
    <w:p w14:paraId="794D3947" w14:textId="77777777" w:rsidR="00785945" w:rsidRDefault="00785945" w:rsidP="00785945">
      <w:pPr>
        <w:keepNext/>
        <w:keepLines/>
        <w:spacing w:after="240"/>
        <w:outlineLvl w:val="0"/>
        <w:rPr>
          <w:b/>
          <w:lang w:val="es-ES"/>
        </w:rPr>
      </w:pPr>
      <w:r>
        <w:rPr>
          <w:b/>
          <w:lang w:val="es-ES"/>
        </w:rPr>
        <w:t>Validez</w:t>
      </w:r>
    </w:p>
    <w:p w14:paraId="229B40CC" w14:textId="77777777" w:rsidR="00785945" w:rsidRDefault="00785945" w:rsidP="00785945">
      <w:pPr>
        <w:keepNext/>
        <w:keepLines/>
        <w:numPr>
          <w:ilvl w:val="0"/>
          <w:numId w:val="1"/>
        </w:numPr>
        <w:spacing w:after="240"/>
        <w:outlineLvl w:val="0"/>
        <w:rPr>
          <w:lang w:val="es-ES"/>
        </w:rPr>
      </w:pPr>
      <w:r>
        <w:rPr>
          <w:lang w:val="es-ES"/>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39118A15" w14:textId="77777777" w:rsidR="00785945" w:rsidRDefault="00785945" w:rsidP="00785945">
      <w:pPr>
        <w:numPr>
          <w:ilvl w:val="0"/>
          <w:numId w:val="1"/>
        </w:numPr>
        <w:spacing w:after="240"/>
        <w:outlineLvl w:val="0"/>
        <w:rPr>
          <w:lang w:val="es-ES"/>
        </w:rPr>
      </w:pPr>
      <w:r>
        <w:rPr>
          <w:lang w:val="es-ES"/>
        </w:rPr>
        <w:t>Este Acuerdo puede modificarse o rescindirse únicamente por un acuerdo mutuo, escrito, del País y del Comité Ejecutivo del Fondo Multilateral.</w:t>
      </w:r>
    </w:p>
    <w:p w14:paraId="70EB1567" w14:textId="77777777" w:rsidR="00785945" w:rsidRDefault="00785945" w:rsidP="00785945">
      <w:pPr>
        <w:jc w:val="left"/>
        <w:rPr>
          <w:b/>
          <w:bCs/>
          <w:lang w:val="es-ES"/>
        </w:rPr>
      </w:pPr>
      <w:r>
        <w:rPr>
          <w:b/>
          <w:bCs/>
          <w:lang w:val="es-ES"/>
        </w:rPr>
        <w:br w:type="page"/>
      </w:r>
    </w:p>
    <w:p w14:paraId="05A0FF17" w14:textId="77777777" w:rsidR="00785945" w:rsidRDefault="00785945" w:rsidP="00785945">
      <w:pPr>
        <w:rPr>
          <w:b/>
          <w:bCs/>
          <w:lang w:val="es-ES"/>
        </w:rPr>
      </w:pPr>
      <w:r>
        <w:rPr>
          <w:b/>
          <w:bCs/>
          <w:lang w:val="es-ES"/>
        </w:rPr>
        <w:lastRenderedPageBreak/>
        <w:t xml:space="preserve">APÉNDICES </w:t>
      </w:r>
    </w:p>
    <w:p w14:paraId="0C66D3C6" w14:textId="77777777" w:rsidR="00785945" w:rsidRDefault="00785945" w:rsidP="00785945">
      <w:pPr>
        <w:rPr>
          <w:b/>
          <w:lang w:val="es-ES"/>
        </w:rPr>
      </w:pPr>
    </w:p>
    <w:p w14:paraId="5FD7122B" w14:textId="77777777" w:rsidR="00785945" w:rsidRDefault="00785945" w:rsidP="00785945">
      <w:pPr>
        <w:rPr>
          <w:b/>
          <w:bCs/>
          <w:lang w:val="es-ES"/>
        </w:rPr>
      </w:pPr>
      <w:r>
        <w:rPr>
          <w:b/>
          <w:bCs/>
          <w:lang w:val="es-ES"/>
        </w:rPr>
        <w:t>APÉNDICE 1-A: LAS SUSTANCIAS</w:t>
      </w:r>
    </w:p>
    <w:p w14:paraId="58E0E126" w14:textId="77777777" w:rsidR="00785945" w:rsidRDefault="00785945" w:rsidP="00785945">
      <w:pPr>
        <w:rPr>
          <w:b/>
          <w:lang w:val="es-ES"/>
        </w:rPr>
      </w:pPr>
    </w:p>
    <w:tbl>
      <w:tblPr>
        <w:tblW w:w="94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51"/>
        <w:gridCol w:w="992"/>
        <w:gridCol w:w="992"/>
        <w:gridCol w:w="4115"/>
      </w:tblGrid>
      <w:tr w:rsidR="00785945" w:rsidRPr="00CB66CC" w14:paraId="6CC900A6" w14:textId="77777777" w:rsidTr="00785945">
        <w:tc>
          <w:tcPr>
            <w:tcW w:w="3351" w:type="dxa"/>
          </w:tcPr>
          <w:p w14:paraId="462A4D5D" w14:textId="77777777" w:rsidR="00785945" w:rsidRDefault="00785945" w:rsidP="00785945">
            <w:pPr>
              <w:jc w:val="center"/>
              <w:rPr>
                <w:sz w:val="20"/>
                <w:szCs w:val="20"/>
                <w:lang w:val="es-ES"/>
              </w:rPr>
            </w:pPr>
            <w:r>
              <w:rPr>
                <w:sz w:val="20"/>
                <w:szCs w:val="20"/>
                <w:lang w:val="es-ES"/>
              </w:rPr>
              <w:t>Sustancia</w:t>
            </w:r>
          </w:p>
        </w:tc>
        <w:tc>
          <w:tcPr>
            <w:tcW w:w="992" w:type="dxa"/>
          </w:tcPr>
          <w:p w14:paraId="5FE6CB77" w14:textId="77777777" w:rsidR="00785945" w:rsidRDefault="00785945" w:rsidP="00785945">
            <w:pPr>
              <w:jc w:val="center"/>
              <w:rPr>
                <w:sz w:val="20"/>
                <w:szCs w:val="20"/>
                <w:lang w:val="es-ES"/>
              </w:rPr>
            </w:pPr>
            <w:r>
              <w:rPr>
                <w:sz w:val="20"/>
                <w:szCs w:val="20"/>
                <w:lang w:val="es-ES"/>
              </w:rPr>
              <w:t>Anexo</w:t>
            </w:r>
          </w:p>
        </w:tc>
        <w:tc>
          <w:tcPr>
            <w:tcW w:w="992" w:type="dxa"/>
          </w:tcPr>
          <w:p w14:paraId="3418768A" w14:textId="77777777" w:rsidR="00785945" w:rsidRDefault="00785945" w:rsidP="00785945">
            <w:pPr>
              <w:jc w:val="center"/>
              <w:rPr>
                <w:sz w:val="20"/>
                <w:szCs w:val="20"/>
                <w:lang w:val="es-ES"/>
              </w:rPr>
            </w:pPr>
            <w:r>
              <w:rPr>
                <w:sz w:val="20"/>
                <w:szCs w:val="20"/>
                <w:lang w:val="es-ES"/>
              </w:rPr>
              <w:t>Grupo</w:t>
            </w:r>
          </w:p>
        </w:tc>
        <w:tc>
          <w:tcPr>
            <w:tcW w:w="4115" w:type="dxa"/>
          </w:tcPr>
          <w:p w14:paraId="29884B99" w14:textId="77777777" w:rsidR="00785945" w:rsidRDefault="00785945" w:rsidP="00785945">
            <w:pPr>
              <w:jc w:val="center"/>
              <w:rPr>
                <w:sz w:val="20"/>
                <w:szCs w:val="20"/>
                <w:lang w:val="es-ES"/>
              </w:rPr>
            </w:pPr>
            <w:r>
              <w:rPr>
                <w:sz w:val="20"/>
                <w:szCs w:val="20"/>
                <w:lang w:val="es-ES"/>
              </w:rPr>
              <w:t>Punto de partida para las reducciones acumulativas del consumo (toneladas PAO)</w:t>
            </w:r>
          </w:p>
        </w:tc>
      </w:tr>
      <w:tr w:rsidR="00785945" w14:paraId="2866D14A" w14:textId="77777777" w:rsidTr="00785945">
        <w:tc>
          <w:tcPr>
            <w:tcW w:w="3351" w:type="dxa"/>
          </w:tcPr>
          <w:p w14:paraId="762AD8DD" w14:textId="77777777" w:rsidR="00785945" w:rsidRDefault="00785945" w:rsidP="00785945">
            <w:pPr>
              <w:keepNext/>
              <w:rPr>
                <w:sz w:val="20"/>
                <w:szCs w:val="20"/>
                <w:lang w:val="es-ES"/>
              </w:rPr>
            </w:pPr>
            <w:r>
              <w:rPr>
                <w:sz w:val="20"/>
                <w:szCs w:val="20"/>
                <w:lang w:val="es-ES"/>
              </w:rPr>
              <w:t>HCFC-22</w:t>
            </w:r>
          </w:p>
        </w:tc>
        <w:tc>
          <w:tcPr>
            <w:tcW w:w="992" w:type="dxa"/>
          </w:tcPr>
          <w:p w14:paraId="64CE7A2A" w14:textId="77777777" w:rsidR="00785945" w:rsidRDefault="00785945" w:rsidP="00785945">
            <w:pPr>
              <w:keepNext/>
              <w:rPr>
                <w:sz w:val="20"/>
                <w:szCs w:val="20"/>
                <w:lang w:val="es-ES"/>
              </w:rPr>
            </w:pPr>
            <w:r>
              <w:rPr>
                <w:sz w:val="20"/>
                <w:szCs w:val="20"/>
                <w:lang w:val="es-ES"/>
              </w:rPr>
              <w:t>C</w:t>
            </w:r>
          </w:p>
        </w:tc>
        <w:tc>
          <w:tcPr>
            <w:tcW w:w="992" w:type="dxa"/>
          </w:tcPr>
          <w:p w14:paraId="60317C0A" w14:textId="77777777" w:rsidR="00785945" w:rsidRDefault="00785945" w:rsidP="00785945">
            <w:pPr>
              <w:rPr>
                <w:sz w:val="20"/>
                <w:szCs w:val="20"/>
                <w:lang w:val="es-ES"/>
              </w:rPr>
            </w:pPr>
            <w:r>
              <w:rPr>
                <w:sz w:val="20"/>
                <w:szCs w:val="20"/>
                <w:lang w:val="es-ES"/>
              </w:rPr>
              <w:t>I</w:t>
            </w:r>
          </w:p>
        </w:tc>
        <w:tc>
          <w:tcPr>
            <w:tcW w:w="4115" w:type="dxa"/>
            <w:shd w:val="clear" w:color="auto" w:fill="FFFFFF" w:themeFill="background1"/>
          </w:tcPr>
          <w:p w14:paraId="65708337" w14:textId="77777777" w:rsidR="00785945" w:rsidRPr="006032CA" w:rsidRDefault="00785945" w:rsidP="00785945">
            <w:pPr>
              <w:widowControl w:val="0"/>
              <w:tabs>
                <w:tab w:val="right" w:pos="2586"/>
              </w:tabs>
              <w:jc w:val="right"/>
              <w:rPr>
                <w:sz w:val="20"/>
                <w:szCs w:val="20"/>
                <w:lang w:val="en-CA"/>
              </w:rPr>
            </w:pPr>
            <w:r w:rsidRPr="006032CA">
              <w:rPr>
                <w:color w:val="000000"/>
                <w:sz w:val="20"/>
                <w:szCs w:val="20"/>
                <w:lang w:val="en-CA"/>
              </w:rPr>
              <w:t>3.2</w:t>
            </w:r>
          </w:p>
        </w:tc>
      </w:tr>
      <w:tr w:rsidR="00785945" w14:paraId="694A3E61" w14:textId="77777777" w:rsidTr="00785945">
        <w:tblPrEx>
          <w:tblLook w:val="0000" w:firstRow="0" w:lastRow="0" w:firstColumn="0" w:lastColumn="0" w:noHBand="0" w:noVBand="0"/>
        </w:tblPrEx>
        <w:tc>
          <w:tcPr>
            <w:tcW w:w="3351" w:type="dxa"/>
          </w:tcPr>
          <w:p w14:paraId="0B77C479" w14:textId="77777777" w:rsidR="00785945" w:rsidRDefault="00785945" w:rsidP="00785945">
            <w:pPr>
              <w:rPr>
                <w:sz w:val="20"/>
                <w:lang w:val="es-ES"/>
              </w:rPr>
            </w:pPr>
            <w:r>
              <w:rPr>
                <w:sz w:val="20"/>
                <w:lang w:val="es-ES"/>
              </w:rPr>
              <w:t>HCFC-141b</w:t>
            </w:r>
          </w:p>
        </w:tc>
        <w:tc>
          <w:tcPr>
            <w:tcW w:w="992" w:type="dxa"/>
          </w:tcPr>
          <w:p w14:paraId="0CB91F77" w14:textId="77777777" w:rsidR="00785945" w:rsidRDefault="00785945" w:rsidP="00785945">
            <w:pPr>
              <w:rPr>
                <w:sz w:val="20"/>
                <w:lang w:val="es-ES"/>
              </w:rPr>
            </w:pPr>
            <w:r>
              <w:rPr>
                <w:sz w:val="20"/>
                <w:lang w:val="es-ES"/>
              </w:rPr>
              <w:t>C</w:t>
            </w:r>
          </w:p>
        </w:tc>
        <w:tc>
          <w:tcPr>
            <w:tcW w:w="992" w:type="dxa"/>
          </w:tcPr>
          <w:p w14:paraId="34F8D2FA" w14:textId="77777777" w:rsidR="00785945" w:rsidRDefault="00785945" w:rsidP="00785945">
            <w:pPr>
              <w:rPr>
                <w:sz w:val="20"/>
                <w:lang w:val="es-ES"/>
              </w:rPr>
            </w:pPr>
            <w:r>
              <w:rPr>
                <w:sz w:val="20"/>
                <w:lang w:val="es-ES"/>
              </w:rPr>
              <w:t>I</w:t>
            </w:r>
          </w:p>
        </w:tc>
        <w:tc>
          <w:tcPr>
            <w:tcW w:w="4115" w:type="dxa"/>
            <w:shd w:val="clear" w:color="auto" w:fill="FFFFFF" w:themeFill="background1"/>
          </w:tcPr>
          <w:p w14:paraId="48C283E2" w14:textId="77777777" w:rsidR="00785945" w:rsidRPr="006032CA" w:rsidRDefault="00785945" w:rsidP="00785945">
            <w:pPr>
              <w:widowControl w:val="0"/>
              <w:tabs>
                <w:tab w:val="right" w:pos="2586"/>
              </w:tabs>
              <w:jc w:val="right"/>
              <w:rPr>
                <w:color w:val="000000"/>
                <w:sz w:val="20"/>
                <w:szCs w:val="20"/>
                <w:lang w:val="en-CA"/>
              </w:rPr>
            </w:pPr>
            <w:r w:rsidRPr="006032CA">
              <w:rPr>
                <w:color w:val="000000"/>
                <w:sz w:val="20"/>
                <w:szCs w:val="20"/>
                <w:lang w:val="en-CA"/>
              </w:rPr>
              <w:t>1.5</w:t>
            </w:r>
          </w:p>
        </w:tc>
      </w:tr>
      <w:tr w:rsidR="00785945" w14:paraId="41A643F2" w14:textId="77777777" w:rsidTr="00785945">
        <w:tblPrEx>
          <w:tblLook w:val="0000" w:firstRow="0" w:lastRow="0" w:firstColumn="0" w:lastColumn="0" w:noHBand="0" w:noVBand="0"/>
        </w:tblPrEx>
        <w:tc>
          <w:tcPr>
            <w:tcW w:w="3351" w:type="dxa"/>
          </w:tcPr>
          <w:p w14:paraId="604801CD" w14:textId="77777777" w:rsidR="00785945" w:rsidRDefault="00785945" w:rsidP="00785945">
            <w:pPr>
              <w:rPr>
                <w:sz w:val="20"/>
                <w:lang w:val="es-ES"/>
              </w:rPr>
            </w:pPr>
            <w:r>
              <w:rPr>
                <w:sz w:val="20"/>
                <w:lang w:val="es-ES"/>
              </w:rPr>
              <w:t>Subtotal</w:t>
            </w:r>
          </w:p>
        </w:tc>
        <w:tc>
          <w:tcPr>
            <w:tcW w:w="992" w:type="dxa"/>
          </w:tcPr>
          <w:p w14:paraId="457A0B43" w14:textId="77777777" w:rsidR="00785945" w:rsidRDefault="00785945" w:rsidP="00785945">
            <w:pPr>
              <w:rPr>
                <w:sz w:val="20"/>
                <w:lang w:val="es-ES"/>
              </w:rPr>
            </w:pPr>
          </w:p>
        </w:tc>
        <w:tc>
          <w:tcPr>
            <w:tcW w:w="992" w:type="dxa"/>
          </w:tcPr>
          <w:p w14:paraId="760ED17E" w14:textId="77777777" w:rsidR="00785945" w:rsidRDefault="00785945" w:rsidP="00785945">
            <w:pPr>
              <w:rPr>
                <w:sz w:val="20"/>
                <w:lang w:val="es-ES"/>
              </w:rPr>
            </w:pPr>
          </w:p>
        </w:tc>
        <w:tc>
          <w:tcPr>
            <w:tcW w:w="4115" w:type="dxa"/>
            <w:shd w:val="clear" w:color="auto" w:fill="FFFFFF" w:themeFill="background1"/>
          </w:tcPr>
          <w:p w14:paraId="3187CBE8" w14:textId="77777777" w:rsidR="00785945" w:rsidRPr="006032CA" w:rsidRDefault="00785945" w:rsidP="00785945">
            <w:pPr>
              <w:widowControl w:val="0"/>
              <w:tabs>
                <w:tab w:val="right" w:pos="2586"/>
              </w:tabs>
              <w:jc w:val="right"/>
              <w:rPr>
                <w:color w:val="000000"/>
                <w:sz w:val="20"/>
                <w:szCs w:val="20"/>
                <w:lang w:val="en-CA"/>
              </w:rPr>
            </w:pPr>
            <w:r w:rsidRPr="006032CA">
              <w:rPr>
                <w:color w:val="000000"/>
                <w:sz w:val="20"/>
                <w:szCs w:val="20"/>
                <w:lang w:val="en-CA"/>
              </w:rPr>
              <w:t>4.7</w:t>
            </w:r>
          </w:p>
        </w:tc>
      </w:tr>
      <w:tr w:rsidR="00785945" w14:paraId="749D1E36" w14:textId="77777777" w:rsidTr="00785945">
        <w:tblPrEx>
          <w:tblLook w:val="0000" w:firstRow="0" w:lastRow="0" w:firstColumn="0" w:lastColumn="0" w:noHBand="0" w:noVBand="0"/>
        </w:tblPrEx>
        <w:tc>
          <w:tcPr>
            <w:tcW w:w="3351" w:type="dxa"/>
          </w:tcPr>
          <w:p w14:paraId="22896B64" w14:textId="77777777" w:rsidR="00785945" w:rsidRDefault="00785945" w:rsidP="00785945">
            <w:pPr>
              <w:rPr>
                <w:sz w:val="20"/>
                <w:lang w:val="es-ES"/>
              </w:rPr>
            </w:pPr>
            <w:r>
              <w:rPr>
                <w:sz w:val="20"/>
                <w:lang w:val="es-ES"/>
              </w:rPr>
              <w:t>HCFC-141b en polioles premezclados importados</w:t>
            </w:r>
          </w:p>
        </w:tc>
        <w:tc>
          <w:tcPr>
            <w:tcW w:w="992" w:type="dxa"/>
          </w:tcPr>
          <w:p w14:paraId="0CE991F4" w14:textId="77777777" w:rsidR="00785945" w:rsidRDefault="00785945" w:rsidP="00785945">
            <w:pPr>
              <w:rPr>
                <w:sz w:val="20"/>
                <w:lang w:val="es-ES"/>
              </w:rPr>
            </w:pPr>
            <w:r>
              <w:rPr>
                <w:sz w:val="20"/>
                <w:lang w:val="es-ES"/>
              </w:rPr>
              <w:t>C</w:t>
            </w:r>
          </w:p>
        </w:tc>
        <w:tc>
          <w:tcPr>
            <w:tcW w:w="992" w:type="dxa"/>
          </w:tcPr>
          <w:p w14:paraId="77910113" w14:textId="77777777" w:rsidR="00785945" w:rsidRDefault="00785945" w:rsidP="00785945">
            <w:pPr>
              <w:rPr>
                <w:sz w:val="20"/>
                <w:lang w:val="es-ES"/>
              </w:rPr>
            </w:pPr>
            <w:r>
              <w:rPr>
                <w:sz w:val="20"/>
                <w:lang w:val="es-ES"/>
              </w:rPr>
              <w:t>I</w:t>
            </w:r>
          </w:p>
        </w:tc>
        <w:tc>
          <w:tcPr>
            <w:tcW w:w="4115" w:type="dxa"/>
            <w:shd w:val="clear" w:color="auto" w:fill="FFFFFF" w:themeFill="background1"/>
          </w:tcPr>
          <w:p w14:paraId="10E32207" w14:textId="77777777" w:rsidR="00785945" w:rsidRPr="006032CA" w:rsidRDefault="00785945" w:rsidP="00785945">
            <w:pPr>
              <w:widowControl w:val="0"/>
              <w:tabs>
                <w:tab w:val="right" w:pos="2586"/>
              </w:tabs>
              <w:jc w:val="right"/>
              <w:rPr>
                <w:color w:val="000000"/>
                <w:sz w:val="20"/>
                <w:szCs w:val="20"/>
                <w:lang w:val="en-CA"/>
              </w:rPr>
            </w:pPr>
            <w:r w:rsidRPr="006032CA">
              <w:rPr>
                <w:color w:val="000000"/>
                <w:sz w:val="20"/>
                <w:szCs w:val="20"/>
                <w:lang w:val="en-CA"/>
              </w:rPr>
              <w:t>3.47</w:t>
            </w:r>
          </w:p>
        </w:tc>
      </w:tr>
      <w:tr w:rsidR="00785945" w14:paraId="0345FACE" w14:textId="77777777" w:rsidTr="00785945">
        <w:tc>
          <w:tcPr>
            <w:tcW w:w="3351" w:type="dxa"/>
          </w:tcPr>
          <w:p w14:paraId="4A9CFC3F" w14:textId="77777777" w:rsidR="00785945" w:rsidRDefault="00785945" w:rsidP="00785945">
            <w:pPr>
              <w:widowControl w:val="0"/>
              <w:autoSpaceDE w:val="0"/>
              <w:autoSpaceDN w:val="0"/>
              <w:adjustRightInd w:val="0"/>
              <w:jc w:val="left"/>
              <w:rPr>
                <w:color w:val="000000"/>
                <w:sz w:val="20"/>
                <w:szCs w:val="24"/>
                <w:lang w:val="es-ES"/>
              </w:rPr>
            </w:pPr>
            <w:r>
              <w:rPr>
                <w:color w:val="000000"/>
                <w:sz w:val="20"/>
                <w:szCs w:val="24"/>
                <w:lang w:val="es-ES"/>
              </w:rPr>
              <w:t>Total</w:t>
            </w:r>
          </w:p>
        </w:tc>
        <w:tc>
          <w:tcPr>
            <w:tcW w:w="992" w:type="dxa"/>
          </w:tcPr>
          <w:p w14:paraId="0385D5D5" w14:textId="77777777" w:rsidR="00785945" w:rsidRDefault="00785945" w:rsidP="00785945">
            <w:pPr>
              <w:widowControl w:val="0"/>
              <w:autoSpaceDE w:val="0"/>
              <w:autoSpaceDN w:val="0"/>
              <w:adjustRightInd w:val="0"/>
              <w:jc w:val="left"/>
              <w:rPr>
                <w:color w:val="000000"/>
                <w:sz w:val="20"/>
                <w:szCs w:val="24"/>
                <w:lang w:val="es-ES"/>
              </w:rPr>
            </w:pPr>
          </w:p>
        </w:tc>
        <w:tc>
          <w:tcPr>
            <w:tcW w:w="992" w:type="dxa"/>
          </w:tcPr>
          <w:p w14:paraId="4068F0CB" w14:textId="77777777" w:rsidR="00785945" w:rsidRDefault="00785945" w:rsidP="00785945">
            <w:pPr>
              <w:widowControl w:val="0"/>
              <w:autoSpaceDE w:val="0"/>
              <w:autoSpaceDN w:val="0"/>
              <w:adjustRightInd w:val="0"/>
              <w:jc w:val="left"/>
              <w:rPr>
                <w:color w:val="000000"/>
                <w:sz w:val="20"/>
                <w:szCs w:val="24"/>
                <w:lang w:val="es-ES"/>
              </w:rPr>
            </w:pPr>
          </w:p>
        </w:tc>
        <w:tc>
          <w:tcPr>
            <w:tcW w:w="4115" w:type="dxa"/>
            <w:shd w:val="clear" w:color="auto" w:fill="FFFFFF" w:themeFill="background1"/>
          </w:tcPr>
          <w:p w14:paraId="14EA803A" w14:textId="77777777" w:rsidR="00785945" w:rsidRPr="006032CA" w:rsidRDefault="00785945" w:rsidP="00785945">
            <w:pPr>
              <w:widowControl w:val="0"/>
              <w:autoSpaceDE w:val="0"/>
              <w:autoSpaceDN w:val="0"/>
              <w:adjustRightInd w:val="0"/>
              <w:jc w:val="right"/>
              <w:rPr>
                <w:color w:val="000000"/>
                <w:sz w:val="20"/>
                <w:szCs w:val="20"/>
                <w:lang w:val="en-CA"/>
              </w:rPr>
            </w:pPr>
            <w:r w:rsidRPr="006032CA">
              <w:rPr>
                <w:color w:val="000000"/>
                <w:sz w:val="20"/>
                <w:szCs w:val="20"/>
                <w:lang w:val="en-CA"/>
              </w:rPr>
              <w:t>8.17</w:t>
            </w:r>
          </w:p>
        </w:tc>
      </w:tr>
    </w:tbl>
    <w:p w14:paraId="2EB35A1F" w14:textId="77777777" w:rsidR="00785945" w:rsidRDefault="00785945" w:rsidP="00785945">
      <w:pPr>
        <w:rPr>
          <w:b/>
          <w:bCs/>
          <w:lang w:val="es-ES"/>
        </w:rPr>
      </w:pPr>
    </w:p>
    <w:p w14:paraId="31953454" w14:textId="77777777" w:rsidR="00785945" w:rsidRDefault="00785945" w:rsidP="00785945">
      <w:pPr>
        <w:rPr>
          <w:b/>
          <w:bCs/>
          <w:lang w:val="es-ES"/>
        </w:rPr>
      </w:pPr>
      <w:r>
        <w:rPr>
          <w:b/>
          <w:bCs/>
          <w:lang w:val="es-ES"/>
        </w:rPr>
        <w:t>APÉNDICE 2-A: LOS OBJETIVOS Y LA FINANCIACIÓN</w:t>
      </w:r>
    </w:p>
    <w:p w14:paraId="4405358F" w14:textId="77777777" w:rsidR="00785945" w:rsidRDefault="00785945" w:rsidP="00785945">
      <w:pPr>
        <w:rPr>
          <w:b/>
          <w:bCs/>
          <w:lang w:val="es-ES"/>
        </w:rPr>
      </w:pPr>
    </w:p>
    <w:tbl>
      <w:tblPr>
        <w:tblStyle w:val="TableGrid"/>
        <w:tblW w:w="9464" w:type="dxa"/>
        <w:jc w:val="center"/>
        <w:tblLayout w:type="fixed"/>
        <w:tblLook w:val="04A0" w:firstRow="1" w:lastRow="0" w:firstColumn="1" w:lastColumn="0" w:noHBand="0" w:noVBand="1"/>
      </w:tblPr>
      <w:tblGrid>
        <w:gridCol w:w="534"/>
        <w:gridCol w:w="4252"/>
        <w:gridCol w:w="790"/>
        <w:gridCol w:w="574"/>
        <w:gridCol w:w="763"/>
        <w:gridCol w:w="567"/>
        <w:gridCol w:w="546"/>
        <w:gridCol w:w="672"/>
        <w:gridCol w:w="766"/>
      </w:tblGrid>
      <w:tr w:rsidR="00785945" w:rsidRPr="00785945" w14:paraId="0C16001F" w14:textId="77777777" w:rsidTr="00785945">
        <w:trPr>
          <w:trHeight w:val="125"/>
          <w:jc w:val="center"/>
        </w:trPr>
        <w:tc>
          <w:tcPr>
            <w:tcW w:w="534" w:type="dxa"/>
            <w:tcBorders>
              <w:top w:val="single" w:sz="4" w:space="0" w:color="auto"/>
              <w:left w:val="single" w:sz="4" w:space="0" w:color="auto"/>
              <w:bottom w:val="single" w:sz="4" w:space="0" w:color="auto"/>
              <w:right w:val="single" w:sz="4" w:space="0" w:color="auto"/>
            </w:tcBorders>
            <w:shd w:val="clear" w:color="auto" w:fill="auto"/>
            <w:hideMark/>
          </w:tcPr>
          <w:p w14:paraId="16E48DE3" w14:textId="77777777" w:rsidR="00785945" w:rsidRPr="00785945" w:rsidRDefault="00785945" w:rsidP="00785945">
            <w:pPr>
              <w:jc w:val="center"/>
              <w:rPr>
                <w:b/>
                <w:bCs/>
                <w:color w:val="000000"/>
                <w:sz w:val="18"/>
                <w:szCs w:val="18"/>
                <w:lang w:val="es-ES"/>
              </w:rPr>
            </w:pPr>
            <w:r w:rsidRPr="00785945">
              <w:rPr>
                <w:b/>
                <w:bCs/>
                <w:color w:val="000000"/>
                <w:sz w:val="18"/>
                <w:szCs w:val="18"/>
                <w:lang w:val="es-ES"/>
              </w:rPr>
              <w:t>Fila</w:t>
            </w:r>
          </w:p>
        </w:tc>
        <w:tc>
          <w:tcPr>
            <w:tcW w:w="4252" w:type="dxa"/>
            <w:tcBorders>
              <w:top w:val="single" w:sz="4" w:space="0" w:color="auto"/>
              <w:left w:val="nil"/>
              <w:bottom w:val="single" w:sz="4" w:space="0" w:color="auto"/>
              <w:right w:val="single" w:sz="4" w:space="0" w:color="auto"/>
            </w:tcBorders>
            <w:shd w:val="clear" w:color="auto" w:fill="auto"/>
            <w:hideMark/>
          </w:tcPr>
          <w:p w14:paraId="5923F642" w14:textId="77777777" w:rsidR="00785945" w:rsidRPr="00785945" w:rsidRDefault="00785945" w:rsidP="00785945">
            <w:pPr>
              <w:jc w:val="center"/>
              <w:rPr>
                <w:b/>
                <w:bCs/>
                <w:color w:val="000000"/>
                <w:sz w:val="18"/>
                <w:szCs w:val="18"/>
                <w:lang w:val="es-ES"/>
              </w:rPr>
            </w:pPr>
            <w:r w:rsidRPr="00785945">
              <w:rPr>
                <w:b/>
                <w:bCs/>
                <w:color w:val="000000"/>
                <w:sz w:val="18"/>
                <w:szCs w:val="18"/>
                <w:lang w:val="es-ES"/>
              </w:rPr>
              <w:t>Detalles</w:t>
            </w:r>
          </w:p>
        </w:tc>
        <w:tc>
          <w:tcPr>
            <w:tcW w:w="790" w:type="dxa"/>
            <w:tcMar>
              <w:left w:w="85" w:type="dxa"/>
              <w:right w:w="85" w:type="dxa"/>
            </w:tcMar>
            <w:hideMark/>
          </w:tcPr>
          <w:p w14:paraId="53AB360A" w14:textId="77777777" w:rsidR="00785945" w:rsidRPr="00785945" w:rsidRDefault="00785945" w:rsidP="00785945">
            <w:pPr>
              <w:keepNext/>
              <w:keepLines/>
              <w:jc w:val="center"/>
              <w:rPr>
                <w:b/>
                <w:bCs/>
                <w:color w:val="000000"/>
                <w:sz w:val="18"/>
                <w:szCs w:val="18"/>
                <w:lang w:val="en-CA" w:eastAsia="en-CA"/>
              </w:rPr>
            </w:pPr>
            <w:r w:rsidRPr="00785945">
              <w:rPr>
                <w:b/>
                <w:bCs/>
                <w:color w:val="000000"/>
                <w:sz w:val="18"/>
                <w:szCs w:val="18"/>
                <w:lang w:val="en-CA" w:eastAsia="en-CA"/>
              </w:rPr>
              <w:t>2021</w:t>
            </w:r>
          </w:p>
        </w:tc>
        <w:tc>
          <w:tcPr>
            <w:tcW w:w="574" w:type="dxa"/>
            <w:tcMar>
              <w:left w:w="85" w:type="dxa"/>
              <w:right w:w="85" w:type="dxa"/>
            </w:tcMar>
            <w:hideMark/>
          </w:tcPr>
          <w:p w14:paraId="6A450555" w14:textId="77777777" w:rsidR="00785945" w:rsidRPr="00785945" w:rsidRDefault="00785945" w:rsidP="00785945">
            <w:pPr>
              <w:keepNext/>
              <w:keepLines/>
              <w:jc w:val="center"/>
              <w:rPr>
                <w:b/>
                <w:bCs/>
                <w:color w:val="000000"/>
                <w:sz w:val="18"/>
                <w:szCs w:val="18"/>
                <w:lang w:val="en-CA" w:eastAsia="en-CA"/>
              </w:rPr>
            </w:pPr>
            <w:r w:rsidRPr="00785945">
              <w:rPr>
                <w:b/>
                <w:bCs/>
                <w:color w:val="000000"/>
                <w:sz w:val="18"/>
                <w:szCs w:val="18"/>
                <w:lang w:val="en-CA" w:eastAsia="en-CA"/>
              </w:rPr>
              <w:t>2022</w:t>
            </w:r>
          </w:p>
        </w:tc>
        <w:tc>
          <w:tcPr>
            <w:tcW w:w="763" w:type="dxa"/>
            <w:tcMar>
              <w:left w:w="85" w:type="dxa"/>
              <w:right w:w="85" w:type="dxa"/>
            </w:tcMar>
            <w:hideMark/>
          </w:tcPr>
          <w:p w14:paraId="74EA76B3" w14:textId="77777777" w:rsidR="00785945" w:rsidRPr="00785945" w:rsidRDefault="00785945" w:rsidP="00785945">
            <w:pPr>
              <w:keepNext/>
              <w:keepLines/>
              <w:jc w:val="center"/>
              <w:rPr>
                <w:b/>
                <w:bCs/>
                <w:color w:val="000000"/>
                <w:sz w:val="18"/>
                <w:szCs w:val="18"/>
                <w:lang w:val="en-CA" w:eastAsia="en-CA"/>
              </w:rPr>
            </w:pPr>
            <w:r w:rsidRPr="00785945">
              <w:rPr>
                <w:b/>
                <w:bCs/>
                <w:color w:val="000000"/>
                <w:sz w:val="18"/>
                <w:szCs w:val="18"/>
                <w:lang w:val="en-CA" w:eastAsia="en-CA"/>
              </w:rPr>
              <w:t>2023</w:t>
            </w:r>
          </w:p>
        </w:tc>
        <w:tc>
          <w:tcPr>
            <w:tcW w:w="567" w:type="dxa"/>
            <w:tcMar>
              <w:left w:w="85" w:type="dxa"/>
              <w:right w:w="85" w:type="dxa"/>
            </w:tcMar>
            <w:hideMark/>
          </w:tcPr>
          <w:p w14:paraId="61D8B5A6" w14:textId="77777777" w:rsidR="00785945" w:rsidRPr="00785945" w:rsidRDefault="00785945" w:rsidP="00785945">
            <w:pPr>
              <w:keepNext/>
              <w:keepLines/>
              <w:jc w:val="center"/>
              <w:rPr>
                <w:b/>
                <w:bCs/>
                <w:color w:val="000000"/>
                <w:sz w:val="18"/>
                <w:szCs w:val="18"/>
                <w:lang w:val="en-CA" w:eastAsia="en-CA"/>
              </w:rPr>
            </w:pPr>
            <w:r w:rsidRPr="00785945">
              <w:rPr>
                <w:b/>
                <w:bCs/>
                <w:color w:val="000000"/>
                <w:sz w:val="18"/>
                <w:szCs w:val="18"/>
                <w:lang w:val="en-CA" w:eastAsia="en-CA"/>
              </w:rPr>
              <w:t>2024</w:t>
            </w:r>
          </w:p>
        </w:tc>
        <w:tc>
          <w:tcPr>
            <w:tcW w:w="546" w:type="dxa"/>
            <w:tcMar>
              <w:left w:w="85" w:type="dxa"/>
              <w:right w:w="85" w:type="dxa"/>
            </w:tcMar>
            <w:hideMark/>
          </w:tcPr>
          <w:p w14:paraId="51BD8EA0" w14:textId="77777777" w:rsidR="00785945" w:rsidRPr="00785945" w:rsidRDefault="00785945" w:rsidP="00785945">
            <w:pPr>
              <w:keepNext/>
              <w:keepLines/>
              <w:jc w:val="center"/>
              <w:rPr>
                <w:b/>
                <w:bCs/>
                <w:color w:val="000000"/>
                <w:sz w:val="18"/>
                <w:szCs w:val="18"/>
                <w:lang w:val="en-CA" w:eastAsia="en-CA"/>
              </w:rPr>
            </w:pPr>
            <w:r w:rsidRPr="00785945">
              <w:rPr>
                <w:b/>
                <w:bCs/>
                <w:color w:val="000000"/>
                <w:sz w:val="18"/>
                <w:szCs w:val="18"/>
                <w:lang w:val="en-CA" w:eastAsia="en-CA"/>
              </w:rPr>
              <w:t>2025</w:t>
            </w:r>
          </w:p>
        </w:tc>
        <w:tc>
          <w:tcPr>
            <w:tcW w:w="672" w:type="dxa"/>
            <w:tcMar>
              <w:left w:w="85" w:type="dxa"/>
              <w:right w:w="85" w:type="dxa"/>
            </w:tcMar>
          </w:tcPr>
          <w:p w14:paraId="70156A7C" w14:textId="77777777" w:rsidR="00785945" w:rsidRPr="00785945" w:rsidRDefault="00785945" w:rsidP="00785945">
            <w:pPr>
              <w:keepNext/>
              <w:keepLines/>
              <w:jc w:val="center"/>
              <w:rPr>
                <w:b/>
                <w:bCs/>
                <w:color w:val="000000"/>
                <w:sz w:val="18"/>
                <w:szCs w:val="18"/>
                <w:lang w:val="en-CA" w:eastAsia="en-CA"/>
              </w:rPr>
            </w:pPr>
            <w:r w:rsidRPr="00785945">
              <w:rPr>
                <w:b/>
                <w:bCs/>
                <w:color w:val="000000"/>
                <w:sz w:val="18"/>
                <w:szCs w:val="18"/>
                <w:lang w:val="en-CA" w:eastAsia="en-CA"/>
              </w:rPr>
              <w:t>2026</w:t>
            </w:r>
          </w:p>
        </w:tc>
        <w:tc>
          <w:tcPr>
            <w:tcW w:w="766" w:type="dxa"/>
            <w:tcMar>
              <w:left w:w="85" w:type="dxa"/>
              <w:right w:w="85" w:type="dxa"/>
            </w:tcMar>
            <w:hideMark/>
          </w:tcPr>
          <w:p w14:paraId="00A31980" w14:textId="77777777" w:rsidR="00785945" w:rsidRPr="00785945" w:rsidRDefault="00785945" w:rsidP="00785945">
            <w:pPr>
              <w:keepNext/>
              <w:keepLines/>
              <w:jc w:val="center"/>
              <w:rPr>
                <w:b/>
                <w:bCs/>
                <w:sz w:val="18"/>
                <w:szCs w:val="18"/>
                <w:lang w:val="es-ES"/>
              </w:rPr>
            </w:pPr>
            <w:r w:rsidRPr="00785945">
              <w:rPr>
                <w:b/>
                <w:bCs/>
                <w:sz w:val="18"/>
                <w:szCs w:val="18"/>
                <w:lang w:val="es-ES"/>
              </w:rPr>
              <w:t>Total</w:t>
            </w:r>
          </w:p>
        </w:tc>
      </w:tr>
      <w:tr w:rsidR="00785945" w:rsidRPr="00785945" w14:paraId="388540C2" w14:textId="77777777" w:rsidTr="00785945">
        <w:trPr>
          <w:trHeight w:val="494"/>
          <w:jc w:val="center"/>
        </w:trPr>
        <w:tc>
          <w:tcPr>
            <w:tcW w:w="534" w:type="dxa"/>
            <w:tcMar>
              <w:left w:w="85" w:type="dxa"/>
              <w:right w:w="85" w:type="dxa"/>
            </w:tcMar>
            <w:hideMark/>
          </w:tcPr>
          <w:p w14:paraId="430F56B7" w14:textId="77777777" w:rsidR="00785945" w:rsidRPr="00785945" w:rsidRDefault="00785945" w:rsidP="00785945">
            <w:pPr>
              <w:widowControl w:val="0"/>
              <w:rPr>
                <w:sz w:val="18"/>
                <w:szCs w:val="18"/>
                <w:lang w:val="es-ES"/>
              </w:rPr>
            </w:pPr>
            <w:r w:rsidRPr="00785945">
              <w:rPr>
                <w:sz w:val="18"/>
                <w:szCs w:val="18"/>
                <w:lang w:val="es-ES"/>
              </w:rPr>
              <w:t>1.1</w:t>
            </w:r>
          </w:p>
        </w:tc>
        <w:tc>
          <w:tcPr>
            <w:tcW w:w="4252" w:type="dxa"/>
          </w:tcPr>
          <w:p w14:paraId="3E7E8B53" w14:textId="77777777" w:rsidR="00785945" w:rsidRPr="00CB66CC" w:rsidRDefault="00785945" w:rsidP="00785945">
            <w:pPr>
              <w:jc w:val="left"/>
              <w:rPr>
                <w:lang w:val="es-ES"/>
              </w:rPr>
            </w:pPr>
            <w:r w:rsidRPr="00CB66CC">
              <w:rPr>
                <w:lang w:val="es-ES"/>
              </w:rPr>
              <w:t>Calendario de reducción del Protocolo de Montreal para sustancias del Anexo C, Grupo I (toneladas PAO)</w:t>
            </w:r>
          </w:p>
        </w:tc>
        <w:tc>
          <w:tcPr>
            <w:tcW w:w="790" w:type="dxa"/>
            <w:tcMar>
              <w:left w:w="85" w:type="dxa"/>
              <w:right w:w="85" w:type="dxa"/>
            </w:tcMar>
          </w:tcPr>
          <w:p w14:paraId="17B3D369" w14:textId="77777777" w:rsidR="00785945" w:rsidRPr="00785945" w:rsidRDefault="00785945" w:rsidP="00785945">
            <w:pPr>
              <w:jc w:val="right"/>
              <w:rPr>
                <w:color w:val="000000"/>
                <w:sz w:val="18"/>
                <w:szCs w:val="18"/>
                <w:lang w:val="en-CA" w:eastAsia="en-CA"/>
              </w:rPr>
            </w:pPr>
            <w:r w:rsidRPr="00785945">
              <w:rPr>
                <w:color w:val="000000"/>
                <w:sz w:val="18"/>
                <w:szCs w:val="18"/>
                <w:lang w:val="en-CA" w:eastAsia="en-CA"/>
              </w:rPr>
              <w:t>3,06</w:t>
            </w:r>
          </w:p>
        </w:tc>
        <w:tc>
          <w:tcPr>
            <w:tcW w:w="574" w:type="dxa"/>
            <w:tcMar>
              <w:left w:w="85" w:type="dxa"/>
              <w:right w:w="85" w:type="dxa"/>
            </w:tcMar>
          </w:tcPr>
          <w:p w14:paraId="68C217F8" w14:textId="77777777" w:rsidR="00785945" w:rsidRPr="00785945" w:rsidRDefault="00785945" w:rsidP="00785945">
            <w:pPr>
              <w:jc w:val="right"/>
              <w:rPr>
                <w:color w:val="000000"/>
                <w:sz w:val="18"/>
                <w:szCs w:val="18"/>
                <w:lang w:val="en-CA" w:eastAsia="en-CA"/>
              </w:rPr>
            </w:pPr>
            <w:r w:rsidRPr="00785945">
              <w:rPr>
                <w:color w:val="000000"/>
                <w:sz w:val="18"/>
                <w:szCs w:val="18"/>
                <w:lang w:val="en-CA" w:eastAsia="en-CA"/>
              </w:rPr>
              <w:t>3,06</w:t>
            </w:r>
          </w:p>
        </w:tc>
        <w:tc>
          <w:tcPr>
            <w:tcW w:w="763" w:type="dxa"/>
            <w:tcMar>
              <w:left w:w="85" w:type="dxa"/>
              <w:right w:w="85" w:type="dxa"/>
            </w:tcMar>
          </w:tcPr>
          <w:p w14:paraId="791E611A" w14:textId="77777777" w:rsidR="00785945" w:rsidRPr="00785945" w:rsidRDefault="00785945" w:rsidP="00785945">
            <w:pPr>
              <w:jc w:val="right"/>
              <w:rPr>
                <w:color w:val="000000"/>
                <w:sz w:val="18"/>
                <w:szCs w:val="18"/>
                <w:lang w:val="en-CA" w:eastAsia="en-CA"/>
              </w:rPr>
            </w:pPr>
            <w:r w:rsidRPr="00785945">
              <w:rPr>
                <w:color w:val="000000"/>
                <w:sz w:val="18"/>
                <w:szCs w:val="18"/>
                <w:lang w:val="en-CA" w:eastAsia="en-CA"/>
              </w:rPr>
              <w:t>3,06</w:t>
            </w:r>
          </w:p>
        </w:tc>
        <w:tc>
          <w:tcPr>
            <w:tcW w:w="567" w:type="dxa"/>
            <w:tcMar>
              <w:left w:w="85" w:type="dxa"/>
              <w:right w:w="85" w:type="dxa"/>
            </w:tcMar>
          </w:tcPr>
          <w:p w14:paraId="1D8024BF" w14:textId="77777777" w:rsidR="00785945" w:rsidRPr="00785945" w:rsidRDefault="00785945" w:rsidP="00785945">
            <w:pPr>
              <w:jc w:val="right"/>
              <w:rPr>
                <w:color w:val="000000"/>
                <w:sz w:val="18"/>
                <w:szCs w:val="18"/>
                <w:lang w:val="en-CA" w:eastAsia="en-CA"/>
              </w:rPr>
            </w:pPr>
            <w:r w:rsidRPr="00785945">
              <w:rPr>
                <w:color w:val="000000"/>
                <w:sz w:val="18"/>
                <w:szCs w:val="18"/>
                <w:lang w:val="en-CA" w:eastAsia="en-CA"/>
              </w:rPr>
              <w:t>3,06</w:t>
            </w:r>
          </w:p>
        </w:tc>
        <w:tc>
          <w:tcPr>
            <w:tcW w:w="546" w:type="dxa"/>
            <w:tcMar>
              <w:left w:w="85" w:type="dxa"/>
              <w:right w:w="85" w:type="dxa"/>
            </w:tcMar>
          </w:tcPr>
          <w:p w14:paraId="580E886E" w14:textId="77777777" w:rsidR="00785945" w:rsidRPr="00785945" w:rsidRDefault="00785945" w:rsidP="00785945">
            <w:pPr>
              <w:jc w:val="right"/>
              <w:rPr>
                <w:color w:val="000000"/>
                <w:sz w:val="18"/>
                <w:szCs w:val="18"/>
                <w:lang w:val="en-CA" w:eastAsia="en-CA"/>
              </w:rPr>
            </w:pPr>
            <w:r w:rsidRPr="00785945">
              <w:rPr>
                <w:color w:val="000000"/>
                <w:sz w:val="18"/>
                <w:szCs w:val="18"/>
                <w:lang w:val="en-CA" w:eastAsia="en-CA"/>
              </w:rPr>
              <w:t>1,53</w:t>
            </w:r>
          </w:p>
        </w:tc>
        <w:tc>
          <w:tcPr>
            <w:tcW w:w="672" w:type="dxa"/>
            <w:tcMar>
              <w:left w:w="85" w:type="dxa"/>
              <w:right w:w="85" w:type="dxa"/>
            </w:tcMar>
          </w:tcPr>
          <w:p w14:paraId="4094C405" w14:textId="77777777" w:rsidR="00785945" w:rsidRPr="00785945" w:rsidRDefault="00785945" w:rsidP="00785945">
            <w:pPr>
              <w:keepNext/>
              <w:keepLines/>
              <w:jc w:val="right"/>
              <w:rPr>
                <w:color w:val="000000"/>
                <w:sz w:val="18"/>
                <w:szCs w:val="18"/>
                <w:lang w:val="en-CA" w:eastAsia="en-CA"/>
              </w:rPr>
            </w:pPr>
            <w:r w:rsidRPr="00785945">
              <w:rPr>
                <w:color w:val="000000"/>
                <w:sz w:val="18"/>
                <w:szCs w:val="18"/>
                <w:lang w:val="en-CA" w:eastAsia="en-CA"/>
              </w:rPr>
              <w:t>1,53</w:t>
            </w:r>
          </w:p>
        </w:tc>
        <w:tc>
          <w:tcPr>
            <w:tcW w:w="766" w:type="dxa"/>
            <w:tcMar>
              <w:left w:w="85" w:type="dxa"/>
              <w:right w:w="85" w:type="dxa"/>
            </w:tcMar>
          </w:tcPr>
          <w:p w14:paraId="2630C86A" w14:textId="356E6936" w:rsidR="00785945" w:rsidRPr="00785945" w:rsidRDefault="00785945" w:rsidP="00785945">
            <w:pPr>
              <w:keepNext/>
              <w:keepLines/>
              <w:jc w:val="right"/>
              <w:rPr>
                <w:color w:val="000000"/>
                <w:sz w:val="18"/>
                <w:szCs w:val="18"/>
                <w:lang w:val="en-CA" w:eastAsia="en-CA"/>
              </w:rPr>
            </w:pPr>
            <w:r w:rsidRPr="00785945">
              <w:rPr>
                <w:color w:val="000000"/>
                <w:sz w:val="18"/>
                <w:szCs w:val="18"/>
                <w:lang w:val="en-CA" w:eastAsia="en-CA"/>
              </w:rPr>
              <w:t>n/</w:t>
            </w:r>
            <w:r>
              <w:rPr>
                <w:color w:val="000000"/>
                <w:sz w:val="18"/>
                <w:szCs w:val="18"/>
                <w:lang w:val="en-CA" w:eastAsia="en-CA"/>
              </w:rPr>
              <w:t>c</w:t>
            </w:r>
          </w:p>
        </w:tc>
      </w:tr>
      <w:tr w:rsidR="00785945" w:rsidRPr="00785945" w14:paraId="374B2245" w14:textId="77777777" w:rsidTr="00785945">
        <w:trPr>
          <w:trHeight w:val="370"/>
          <w:jc w:val="center"/>
        </w:trPr>
        <w:tc>
          <w:tcPr>
            <w:tcW w:w="534" w:type="dxa"/>
            <w:tcMar>
              <w:left w:w="85" w:type="dxa"/>
              <w:right w:w="85" w:type="dxa"/>
            </w:tcMar>
            <w:hideMark/>
          </w:tcPr>
          <w:p w14:paraId="6B12196E" w14:textId="77777777" w:rsidR="00785945" w:rsidRPr="00785945" w:rsidRDefault="00785945" w:rsidP="00785945">
            <w:pPr>
              <w:widowControl w:val="0"/>
              <w:rPr>
                <w:sz w:val="18"/>
                <w:szCs w:val="18"/>
                <w:lang w:val="es-ES"/>
              </w:rPr>
            </w:pPr>
            <w:r w:rsidRPr="00785945">
              <w:rPr>
                <w:sz w:val="18"/>
                <w:szCs w:val="18"/>
                <w:lang w:val="es-ES"/>
              </w:rPr>
              <w:t>1.2</w:t>
            </w:r>
          </w:p>
        </w:tc>
        <w:tc>
          <w:tcPr>
            <w:tcW w:w="4252" w:type="dxa"/>
          </w:tcPr>
          <w:p w14:paraId="306691B0" w14:textId="77777777" w:rsidR="00785945" w:rsidRPr="00CB66CC" w:rsidRDefault="00785945" w:rsidP="00785945">
            <w:pPr>
              <w:widowControl w:val="0"/>
              <w:jc w:val="left"/>
              <w:rPr>
                <w:lang w:val="es-ES"/>
              </w:rPr>
            </w:pPr>
            <w:r w:rsidRPr="00CB66CC">
              <w:rPr>
                <w:lang w:val="es-ES"/>
              </w:rPr>
              <w:t>Consumo total máximo permisible para sustancias del Anexo C, Grupo I (toneladas PAO)</w:t>
            </w:r>
          </w:p>
        </w:tc>
        <w:tc>
          <w:tcPr>
            <w:tcW w:w="790" w:type="dxa"/>
            <w:tcMar>
              <w:left w:w="85" w:type="dxa"/>
              <w:right w:w="85" w:type="dxa"/>
            </w:tcMar>
          </w:tcPr>
          <w:p w14:paraId="69EFE92C" w14:textId="77777777" w:rsidR="00785945" w:rsidRPr="00785945" w:rsidRDefault="00785945" w:rsidP="00785945">
            <w:pPr>
              <w:jc w:val="right"/>
              <w:rPr>
                <w:color w:val="000000"/>
                <w:sz w:val="18"/>
                <w:szCs w:val="18"/>
                <w:lang w:val="en-CA" w:eastAsia="en-CA"/>
              </w:rPr>
            </w:pPr>
            <w:r w:rsidRPr="00785945">
              <w:rPr>
                <w:color w:val="000000"/>
                <w:sz w:val="18"/>
                <w:szCs w:val="18"/>
                <w:lang w:val="en-CA" w:eastAsia="en-CA"/>
              </w:rPr>
              <w:t>1,18</w:t>
            </w:r>
          </w:p>
        </w:tc>
        <w:tc>
          <w:tcPr>
            <w:tcW w:w="574" w:type="dxa"/>
            <w:tcMar>
              <w:left w:w="85" w:type="dxa"/>
              <w:right w:w="85" w:type="dxa"/>
            </w:tcMar>
          </w:tcPr>
          <w:p w14:paraId="33D12DD4" w14:textId="77777777" w:rsidR="00785945" w:rsidRPr="00785945" w:rsidRDefault="00785945" w:rsidP="00785945">
            <w:pPr>
              <w:jc w:val="right"/>
              <w:rPr>
                <w:color w:val="000000"/>
                <w:sz w:val="18"/>
                <w:szCs w:val="18"/>
                <w:lang w:val="en-CA" w:eastAsia="en-CA"/>
              </w:rPr>
            </w:pPr>
            <w:r w:rsidRPr="00785945">
              <w:rPr>
                <w:color w:val="000000"/>
                <w:sz w:val="18"/>
                <w:szCs w:val="18"/>
                <w:lang w:val="en-CA" w:eastAsia="en-CA"/>
              </w:rPr>
              <w:t>1,18</w:t>
            </w:r>
          </w:p>
        </w:tc>
        <w:tc>
          <w:tcPr>
            <w:tcW w:w="763" w:type="dxa"/>
            <w:tcMar>
              <w:left w:w="85" w:type="dxa"/>
              <w:right w:w="85" w:type="dxa"/>
            </w:tcMar>
          </w:tcPr>
          <w:p w14:paraId="7AD7E69E" w14:textId="77777777" w:rsidR="00785945" w:rsidRPr="00785945" w:rsidRDefault="00785945" w:rsidP="00785945">
            <w:pPr>
              <w:jc w:val="right"/>
              <w:rPr>
                <w:color w:val="000000"/>
                <w:sz w:val="18"/>
                <w:szCs w:val="18"/>
                <w:lang w:val="en-CA" w:eastAsia="en-CA"/>
              </w:rPr>
            </w:pPr>
            <w:r w:rsidRPr="00785945">
              <w:rPr>
                <w:color w:val="000000"/>
                <w:sz w:val="18"/>
                <w:szCs w:val="18"/>
                <w:lang w:val="en-CA" w:eastAsia="en-CA"/>
              </w:rPr>
              <w:t>0,94</w:t>
            </w:r>
          </w:p>
        </w:tc>
        <w:tc>
          <w:tcPr>
            <w:tcW w:w="567" w:type="dxa"/>
            <w:tcMar>
              <w:left w:w="85" w:type="dxa"/>
              <w:right w:w="85" w:type="dxa"/>
            </w:tcMar>
          </w:tcPr>
          <w:p w14:paraId="47B73BFA" w14:textId="77777777" w:rsidR="00785945" w:rsidRPr="00785945" w:rsidRDefault="00785945" w:rsidP="00785945">
            <w:pPr>
              <w:jc w:val="right"/>
              <w:rPr>
                <w:color w:val="000000"/>
                <w:sz w:val="18"/>
                <w:szCs w:val="18"/>
                <w:lang w:val="en-CA" w:eastAsia="en-CA"/>
              </w:rPr>
            </w:pPr>
            <w:r w:rsidRPr="00785945">
              <w:rPr>
                <w:color w:val="000000"/>
                <w:sz w:val="18"/>
                <w:szCs w:val="18"/>
                <w:lang w:val="en-CA" w:eastAsia="en-CA"/>
              </w:rPr>
              <w:t>0,94</w:t>
            </w:r>
          </w:p>
        </w:tc>
        <w:tc>
          <w:tcPr>
            <w:tcW w:w="546" w:type="dxa"/>
            <w:tcMar>
              <w:left w:w="85" w:type="dxa"/>
              <w:right w:w="85" w:type="dxa"/>
            </w:tcMar>
          </w:tcPr>
          <w:p w14:paraId="5B84B3F8" w14:textId="77777777" w:rsidR="00785945" w:rsidRPr="00785945" w:rsidRDefault="00785945" w:rsidP="00785945">
            <w:pPr>
              <w:jc w:val="right"/>
              <w:rPr>
                <w:color w:val="000000"/>
                <w:sz w:val="18"/>
                <w:szCs w:val="18"/>
                <w:lang w:val="en-CA" w:eastAsia="en-CA"/>
              </w:rPr>
            </w:pPr>
            <w:r w:rsidRPr="00785945">
              <w:rPr>
                <w:color w:val="000000"/>
                <w:sz w:val="18"/>
                <w:szCs w:val="18"/>
                <w:lang w:val="en-CA" w:eastAsia="en-CA"/>
              </w:rPr>
              <w:t>0,47</w:t>
            </w:r>
          </w:p>
        </w:tc>
        <w:tc>
          <w:tcPr>
            <w:tcW w:w="672" w:type="dxa"/>
            <w:tcMar>
              <w:left w:w="85" w:type="dxa"/>
              <w:right w:w="85" w:type="dxa"/>
            </w:tcMar>
          </w:tcPr>
          <w:p w14:paraId="0CF91C3F" w14:textId="77777777" w:rsidR="00785945" w:rsidRPr="00785945" w:rsidRDefault="00785945" w:rsidP="00785945">
            <w:pPr>
              <w:jc w:val="right"/>
              <w:rPr>
                <w:color w:val="000000"/>
                <w:sz w:val="18"/>
                <w:szCs w:val="18"/>
                <w:lang w:val="en-CA" w:eastAsia="en-CA"/>
              </w:rPr>
            </w:pPr>
            <w:r w:rsidRPr="00785945">
              <w:rPr>
                <w:color w:val="000000"/>
                <w:sz w:val="18"/>
                <w:szCs w:val="18"/>
                <w:lang w:val="en-CA" w:eastAsia="en-CA"/>
              </w:rPr>
              <w:t>0</w:t>
            </w:r>
          </w:p>
        </w:tc>
        <w:tc>
          <w:tcPr>
            <w:tcW w:w="766" w:type="dxa"/>
            <w:tcMar>
              <w:left w:w="85" w:type="dxa"/>
              <w:right w:w="85" w:type="dxa"/>
            </w:tcMar>
          </w:tcPr>
          <w:p w14:paraId="4BBD469F" w14:textId="7BBA7D3F" w:rsidR="00785945" w:rsidRPr="00785945" w:rsidRDefault="00785945" w:rsidP="00785945">
            <w:pPr>
              <w:jc w:val="right"/>
              <w:rPr>
                <w:color w:val="000000"/>
                <w:sz w:val="18"/>
                <w:szCs w:val="18"/>
                <w:lang w:val="en-CA" w:eastAsia="en-CA"/>
              </w:rPr>
            </w:pPr>
            <w:r w:rsidRPr="00785945">
              <w:rPr>
                <w:color w:val="000000"/>
                <w:sz w:val="18"/>
                <w:szCs w:val="18"/>
                <w:lang w:val="en-CA" w:eastAsia="en-CA"/>
              </w:rPr>
              <w:t>n/</w:t>
            </w:r>
            <w:r>
              <w:rPr>
                <w:color w:val="000000"/>
                <w:sz w:val="18"/>
                <w:szCs w:val="18"/>
                <w:lang w:val="en-CA" w:eastAsia="en-CA"/>
              </w:rPr>
              <w:t>c</w:t>
            </w:r>
          </w:p>
        </w:tc>
      </w:tr>
      <w:tr w:rsidR="00785945" w:rsidRPr="00785945" w14:paraId="531C67B2" w14:textId="77777777" w:rsidTr="00785945">
        <w:trPr>
          <w:trHeight w:val="296"/>
          <w:jc w:val="center"/>
        </w:trPr>
        <w:tc>
          <w:tcPr>
            <w:tcW w:w="534" w:type="dxa"/>
            <w:tcMar>
              <w:left w:w="85" w:type="dxa"/>
              <w:right w:w="85" w:type="dxa"/>
            </w:tcMar>
            <w:hideMark/>
          </w:tcPr>
          <w:p w14:paraId="586E891B" w14:textId="77777777" w:rsidR="00785945" w:rsidRPr="00785945" w:rsidRDefault="00785945" w:rsidP="00785945">
            <w:pPr>
              <w:widowControl w:val="0"/>
              <w:rPr>
                <w:sz w:val="18"/>
                <w:szCs w:val="18"/>
                <w:lang w:val="es-ES"/>
              </w:rPr>
            </w:pPr>
            <w:r w:rsidRPr="00785945">
              <w:rPr>
                <w:sz w:val="18"/>
                <w:szCs w:val="18"/>
                <w:lang w:val="es-ES"/>
              </w:rPr>
              <w:t>2.1</w:t>
            </w:r>
          </w:p>
        </w:tc>
        <w:tc>
          <w:tcPr>
            <w:tcW w:w="4252" w:type="dxa"/>
          </w:tcPr>
          <w:p w14:paraId="238EBB0F" w14:textId="77777777" w:rsidR="00785945" w:rsidRPr="00CB66CC" w:rsidRDefault="00785945" w:rsidP="00785945">
            <w:pPr>
              <w:widowControl w:val="0"/>
              <w:jc w:val="left"/>
              <w:rPr>
                <w:lang w:val="es-ES"/>
              </w:rPr>
            </w:pPr>
            <w:r w:rsidRPr="00CB66CC">
              <w:rPr>
                <w:lang w:val="es-ES"/>
              </w:rPr>
              <w:t>Financiación convenida para el Organismo de Ejecución Principal (ONUDI) ($EUA)</w:t>
            </w:r>
          </w:p>
        </w:tc>
        <w:tc>
          <w:tcPr>
            <w:tcW w:w="790" w:type="dxa"/>
            <w:tcMar>
              <w:left w:w="85" w:type="dxa"/>
              <w:right w:w="85" w:type="dxa"/>
            </w:tcMar>
          </w:tcPr>
          <w:p w14:paraId="35AAF7A8" w14:textId="77777777" w:rsidR="00785945" w:rsidRPr="00785945" w:rsidRDefault="00785945" w:rsidP="00785945">
            <w:pPr>
              <w:jc w:val="right"/>
              <w:rPr>
                <w:color w:val="000000"/>
                <w:sz w:val="18"/>
                <w:szCs w:val="18"/>
                <w:lang w:val="en-CA" w:eastAsia="en-CA"/>
              </w:rPr>
            </w:pPr>
            <w:r w:rsidRPr="00785945">
              <w:rPr>
                <w:color w:val="000000"/>
                <w:sz w:val="18"/>
                <w:szCs w:val="18"/>
                <w:lang w:val="en-CA" w:eastAsia="en-CA"/>
              </w:rPr>
              <w:t>126.140</w:t>
            </w:r>
          </w:p>
        </w:tc>
        <w:tc>
          <w:tcPr>
            <w:tcW w:w="574" w:type="dxa"/>
            <w:tcMar>
              <w:left w:w="85" w:type="dxa"/>
              <w:right w:w="85" w:type="dxa"/>
            </w:tcMar>
          </w:tcPr>
          <w:p w14:paraId="7AEBAD43" w14:textId="77777777" w:rsidR="00785945" w:rsidRPr="00785945" w:rsidRDefault="00785945" w:rsidP="00785945">
            <w:pPr>
              <w:jc w:val="right"/>
              <w:rPr>
                <w:color w:val="000000"/>
                <w:sz w:val="18"/>
                <w:szCs w:val="18"/>
                <w:lang w:val="en-CA" w:eastAsia="en-CA"/>
              </w:rPr>
            </w:pPr>
            <w:r w:rsidRPr="00785945">
              <w:rPr>
                <w:color w:val="000000"/>
                <w:sz w:val="18"/>
                <w:szCs w:val="18"/>
                <w:lang w:val="en-CA" w:eastAsia="en-CA"/>
              </w:rPr>
              <w:t>0</w:t>
            </w:r>
          </w:p>
        </w:tc>
        <w:tc>
          <w:tcPr>
            <w:tcW w:w="763" w:type="dxa"/>
            <w:tcMar>
              <w:left w:w="85" w:type="dxa"/>
              <w:right w:w="85" w:type="dxa"/>
            </w:tcMar>
          </w:tcPr>
          <w:p w14:paraId="3E62DD40" w14:textId="77777777" w:rsidR="00785945" w:rsidRPr="00785945" w:rsidRDefault="00785945" w:rsidP="00785945">
            <w:pPr>
              <w:jc w:val="right"/>
              <w:rPr>
                <w:color w:val="000000"/>
                <w:sz w:val="18"/>
                <w:szCs w:val="18"/>
                <w:highlight w:val="yellow"/>
                <w:lang w:val="en-CA" w:eastAsia="en-CA"/>
              </w:rPr>
            </w:pPr>
            <w:r w:rsidRPr="00785945">
              <w:rPr>
                <w:color w:val="000000"/>
                <w:sz w:val="18"/>
                <w:szCs w:val="18"/>
                <w:lang w:val="en-CA"/>
              </w:rPr>
              <w:t>297.794</w:t>
            </w:r>
          </w:p>
        </w:tc>
        <w:tc>
          <w:tcPr>
            <w:tcW w:w="567" w:type="dxa"/>
            <w:tcMar>
              <w:left w:w="85" w:type="dxa"/>
              <w:right w:w="85" w:type="dxa"/>
            </w:tcMar>
          </w:tcPr>
          <w:p w14:paraId="71CEA81B" w14:textId="77777777" w:rsidR="00785945" w:rsidRPr="00785945" w:rsidRDefault="00785945" w:rsidP="00785945">
            <w:pPr>
              <w:jc w:val="right"/>
              <w:rPr>
                <w:color w:val="000000"/>
                <w:sz w:val="18"/>
                <w:szCs w:val="18"/>
                <w:lang w:val="en-CA" w:eastAsia="en-CA"/>
              </w:rPr>
            </w:pPr>
            <w:r w:rsidRPr="00785945">
              <w:rPr>
                <w:color w:val="000000"/>
                <w:sz w:val="18"/>
                <w:szCs w:val="18"/>
                <w:lang w:val="en-CA" w:eastAsia="en-CA"/>
              </w:rPr>
              <w:t>0</w:t>
            </w:r>
          </w:p>
        </w:tc>
        <w:tc>
          <w:tcPr>
            <w:tcW w:w="546" w:type="dxa"/>
            <w:tcMar>
              <w:left w:w="85" w:type="dxa"/>
              <w:right w:w="85" w:type="dxa"/>
            </w:tcMar>
          </w:tcPr>
          <w:p w14:paraId="2013F511" w14:textId="77777777" w:rsidR="00785945" w:rsidRPr="00785945" w:rsidRDefault="00785945" w:rsidP="00785945">
            <w:pPr>
              <w:jc w:val="right"/>
              <w:rPr>
                <w:color w:val="000000"/>
                <w:sz w:val="18"/>
                <w:szCs w:val="18"/>
                <w:lang w:val="en-CA" w:eastAsia="en-CA"/>
              </w:rPr>
            </w:pPr>
            <w:r w:rsidRPr="00785945">
              <w:rPr>
                <w:color w:val="000000"/>
                <w:sz w:val="18"/>
                <w:szCs w:val="18"/>
                <w:lang w:val="en-CA" w:eastAsia="en-CA"/>
              </w:rPr>
              <w:t>0</w:t>
            </w:r>
          </w:p>
        </w:tc>
        <w:tc>
          <w:tcPr>
            <w:tcW w:w="672" w:type="dxa"/>
            <w:tcMar>
              <w:left w:w="85" w:type="dxa"/>
              <w:right w:w="85" w:type="dxa"/>
            </w:tcMar>
          </w:tcPr>
          <w:p w14:paraId="38AD5E53" w14:textId="77777777" w:rsidR="00785945" w:rsidRPr="00785945" w:rsidRDefault="00785945" w:rsidP="00785945">
            <w:pPr>
              <w:jc w:val="right"/>
              <w:rPr>
                <w:color w:val="000000"/>
                <w:sz w:val="18"/>
                <w:szCs w:val="18"/>
                <w:highlight w:val="yellow"/>
                <w:lang w:val="en-CA" w:eastAsia="en-CA"/>
              </w:rPr>
            </w:pPr>
            <w:r w:rsidRPr="00785945">
              <w:rPr>
                <w:color w:val="000000"/>
                <w:sz w:val="18"/>
                <w:szCs w:val="18"/>
                <w:lang w:val="en-CA"/>
              </w:rPr>
              <w:t>50.000</w:t>
            </w:r>
          </w:p>
        </w:tc>
        <w:tc>
          <w:tcPr>
            <w:tcW w:w="766" w:type="dxa"/>
            <w:tcMar>
              <w:left w:w="85" w:type="dxa"/>
              <w:right w:w="85" w:type="dxa"/>
            </w:tcMar>
          </w:tcPr>
          <w:p w14:paraId="6E086520" w14:textId="77777777" w:rsidR="00785945" w:rsidRPr="00785945" w:rsidRDefault="00785945" w:rsidP="00785945">
            <w:pPr>
              <w:jc w:val="right"/>
              <w:rPr>
                <w:color w:val="000000"/>
                <w:sz w:val="18"/>
                <w:szCs w:val="18"/>
                <w:highlight w:val="yellow"/>
                <w:lang w:val="en-CA" w:eastAsia="en-CA"/>
              </w:rPr>
            </w:pPr>
            <w:r w:rsidRPr="00785945">
              <w:rPr>
                <w:color w:val="000000"/>
                <w:sz w:val="18"/>
                <w:szCs w:val="18"/>
                <w:lang w:val="en-CA"/>
              </w:rPr>
              <w:t>473.934</w:t>
            </w:r>
          </w:p>
        </w:tc>
      </w:tr>
      <w:tr w:rsidR="00785945" w:rsidRPr="00785945" w14:paraId="18103AB1" w14:textId="77777777" w:rsidTr="00785945">
        <w:trPr>
          <w:trHeight w:val="251"/>
          <w:jc w:val="center"/>
        </w:trPr>
        <w:tc>
          <w:tcPr>
            <w:tcW w:w="534" w:type="dxa"/>
            <w:tcMar>
              <w:left w:w="85" w:type="dxa"/>
              <w:right w:w="85" w:type="dxa"/>
            </w:tcMar>
            <w:hideMark/>
          </w:tcPr>
          <w:p w14:paraId="03C3073C" w14:textId="77777777" w:rsidR="00785945" w:rsidRPr="00785945" w:rsidRDefault="00785945" w:rsidP="00785945">
            <w:pPr>
              <w:widowControl w:val="0"/>
              <w:rPr>
                <w:sz w:val="18"/>
                <w:szCs w:val="18"/>
                <w:lang w:val="es-ES"/>
              </w:rPr>
            </w:pPr>
            <w:r w:rsidRPr="00785945">
              <w:rPr>
                <w:sz w:val="18"/>
                <w:szCs w:val="18"/>
                <w:lang w:val="es-ES"/>
              </w:rPr>
              <w:t>2.2</w:t>
            </w:r>
          </w:p>
        </w:tc>
        <w:tc>
          <w:tcPr>
            <w:tcW w:w="4252" w:type="dxa"/>
          </w:tcPr>
          <w:p w14:paraId="6BF94E07" w14:textId="77777777" w:rsidR="00785945" w:rsidRPr="00CB66CC" w:rsidRDefault="00785945" w:rsidP="00785945">
            <w:pPr>
              <w:widowControl w:val="0"/>
              <w:jc w:val="left"/>
              <w:rPr>
                <w:lang w:val="es-ES"/>
              </w:rPr>
            </w:pPr>
            <w:r w:rsidRPr="00CB66CC">
              <w:rPr>
                <w:lang w:val="es-ES"/>
              </w:rPr>
              <w:t>Gastos de apoyo para el Organismo de Ejecución Principal ($EUA)</w:t>
            </w:r>
          </w:p>
        </w:tc>
        <w:tc>
          <w:tcPr>
            <w:tcW w:w="790" w:type="dxa"/>
            <w:tcMar>
              <w:left w:w="85" w:type="dxa"/>
              <w:right w:w="85" w:type="dxa"/>
            </w:tcMar>
          </w:tcPr>
          <w:p w14:paraId="56335C73" w14:textId="77777777" w:rsidR="00785945" w:rsidRPr="00785945" w:rsidRDefault="00785945" w:rsidP="00785945">
            <w:pPr>
              <w:jc w:val="right"/>
              <w:rPr>
                <w:color w:val="000000"/>
                <w:sz w:val="18"/>
                <w:szCs w:val="18"/>
                <w:lang w:val="en-CA" w:eastAsia="en-CA"/>
              </w:rPr>
            </w:pPr>
            <w:r w:rsidRPr="00785945">
              <w:rPr>
                <w:color w:val="000000"/>
                <w:sz w:val="18"/>
                <w:szCs w:val="18"/>
                <w:lang w:val="en-CA" w:eastAsia="en-CA"/>
              </w:rPr>
              <w:t>8.830</w:t>
            </w:r>
          </w:p>
        </w:tc>
        <w:tc>
          <w:tcPr>
            <w:tcW w:w="574" w:type="dxa"/>
            <w:tcMar>
              <w:left w:w="85" w:type="dxa"/>
              <w:right w:w="85" w:type="dxa"/>
            </w:tcMar>
          </w:tcPr>
          <w:p w14:paraId="0B6E9600" w14:textId="77777777" w:rsidR="00785945" w:rsidRPr="00785945" w:rsidRDefault="00785945" w:rsidP="00785945">
            <w:pPr>
              <w:jc w:val="right"/>
              <w:rPr>
                <w:color w:val="000000"/>
                <w:sz w:val="18"/>
                <w:szCs w:val="18"/>
                <w:lang w:val="en-CA" w:eastAsia="en-CA"/>
              </w:rPr>
            </w:pPr>
            <w:r w:rsidRPr="00785945">
              <w:rPr>
                <w:color w:val="000000"/>
                <w:sz w:val="18"/>
                <w:szCs w:val="18"/>
                <w:lang w:val="en-CA" w:eastAsia="en-CA"/>
              </w:rPr>
              <w:t>0</w:t>
            </w:r>
          </w:p>
        </w:tc>
        <w:tc>
          <w:tcPr>
            <w:tcW w:w="763" w:type="dxa"/>
            <w:tcMar>
              <w:left w:w="85" w:type="dxa"/>
              <w:right w:w="85" w:type="dxa"/>
            </w:tcMar>
          </w:tcPr>
          <w:p w14:paraId="2C7D38E5" w14:textId="77777777" w:rsidR="00785945" w:rsidRPr="00785945" w:rsidRDefault="00785945" w:rsidP="00785945">
            <w:pPr>
              <w:jc w:val="right"/>
              <w:rPr>
                <w:color w:val="000000"/>
                <w:sz w:val="18"/>
                <w:szCs w:val="18"/>
                <w:highlight w:val="yellow"/>
                <w:lang w:val="en-CA" w:eastAsia="en-CA"/>
              </w:rPr>
            </w:pPr>
            <w:r w:rsidRPr="00785945">
              <w:rPr>
                <w:color w:val="000000"/>
                <w:sz w:val="18"/>
                <w:szCs w:val="18"/>
                <w:lang w:val="en-CA"/>
              </w:rPr>
              <w:t>20.846</w:t>
            </w:r>
          </w:p>
        </w:tc>
        <w:tc>
          <w:tcPr>
            <w:tcW w:w="567" w:type="dxa"/>
            <w:tcMar>
              <w:left w:w="85" w:type="dxa"/>
              <w:right w:w="85" w:type="dxa"/>
            </w:tcMar>
          </w:tcPr>
          <w:p w14:paraId="5AFC7A30" w14:textId="77777777" w:rsidR="00785945" w:rsidRPr="00785945" w:rsidRDefault="00785945" w:rsidP="00785945">
            <w:pPr>
              <w:jc w:val="right"/>
              <w:rPr>
                <w:color w:val="000000"/>
                <w:sz w:val="18"/>
                <w:szCs w:val="18"/>
                <w:lang w:val="en-CA" w:eastAsia="en-CA"/>
              </w:rPr>
            </w:pPr>
            <w:r w:rsidRPr="00785945">
              <w:rPr>
                <w:color w:val="000000"/>
                <w:sz w:val="18"/>
                <w:szCs w:val="18"/>
                <w:lang w:val="en-CA" w:eastAsia="en-CA"/>
              </w:rPr>
              <w:t>0</w:t>
            </w:r>
          </w:p>
        </w:tc>
        <w:tc>
          <w:tcPr>
            <w:tcW w:w="546" w:type="dxa"/>
            <w:tcMar>
              <w:left w:w="85" w:type="dxa"/>
              <w:right w:w="85" w:type="dxa"/>
            </w:tcMar>
          </w:tcPr>
          <w:p w14:paraId="22E86AD7" w14:textId="77777777" w:rsidR="00785945" w:rsidRPr="00785945" w:rsidRDefault="00785945" w:rsidP="00785945">
            <w:pPr>
              <w:jc w:val="right"/>
              <w:rPr>
                <w:color w:val="000000"/>
                <w:sz w:val="18"/>
                <w:szCs w:val="18"/>
                <w:lang w:val="en-CA" w:eastAsia="en-CA"/>
              </w:rPr>
            </w:pPr>
            <w:r w:rsidRPr="00785945">
              <w:rPr>
                <w:color w:val="000000"/>
                <w:sz w:val="18"/>
                <w:szCs w:val="18"/>
                <w:lang w:val="en-CA" w:eastAsia="en-CA"/>
              </w:rPr>
              <w:t>0</w:t>
            </w:r>
          </w:p>
        </w:tc>
        <w:tc>
          <w:tcPr>
            <w:tcW w:w="672" w:type="dxa"/>
            <w:tcMar>
              <w:left w:w="85" w:type="dxa"/>
              <w:right w:w="85" w:type="dxa"/>
            </w:tcMar>
          </w:tcPr>
          <w:p w14:paraId="4957870E" w14:textId="77777777" w:rsidR="00785945" w:rsidRPr="00785945" w:rsidRDefault="00785945" w:rsidP="00785945">
            <w:pPr>
              <w:jc w:val="right"/>
              <w:rPr>
                <w:color w:val="000000"/>
                <w:sz w:val="18"/>
                <w:szCs w:val="18"/>
                <w:highlight w:val="yellow"/>
                <w:lang w:val="en-CA" w:eastAsia="en-CA"/>
              </w:rPr>
            </w:pPr>
            <w:r w:rsidRPr="00785945">
              <w:rPr>
                <w:color w:val="000000"/>
                <w:sz w:val="18"/>
                <w:szCs w:val="18"/>
                <w:lang w:val="en-CA"/>
              </w:rPr>
              <w:t>3.500</w:t>
            </w:r>
          </w:p>
        </w:tc>
        <w:tc>
          <w:tcPr>
            <w:tcW w:w="766" w:type="dxa"/>
            <w:tcMar>
              <w:left w:w="85" w:type="dxa"/>
              <w:right w:w="85" w:type="dxa"/>
            </w:tcMar>
          </w:tcPr>
          <w:p w14:paraId="3DE512D5" w14:textId="77777777" w:rsidR="00785945" w:rsidRPr="00785945" w:rsidRDefault="00785945" w:rsidP="00785945">
            <w:pPr>
              <w:jc w:val="right"/>
              <w:rPr>
                <w:color w:val="000000"/>
                <w:sz w:val="18"/>
                <w:szCs w:val="18"/>
                <w:highlight w:val="yellow"/>
                <w:lang w:val="en-CA" w:eastAsia="en-CA"/>
              </w:rPr>
            </w:pPr>
            <w:r w:rsidRPr="00785945">
              <w:rPr>
                <w:color w:val="000000"/>
                <w:sz w:val="18"/>
                <w:szCs w:val="18"/>
                <w:lang w:val="en-CA"/>
              </w:rPr>
              <w:t>33.176</w:t>
            </w:r>
          </w:p>
        </w:tc>
      </w:tr>
      <w:tr w:rsidR="00785945" w:rsidRPr="00785945" w14:paraId="0A9C9746" w14:textId="77777777" w:rsidTr="00785945">
        <w:trPr>
          <w:trHeight w:val="240"/>
          <w:jc w:val="center"/>
        </w:trPr>
        <w:tc>
          <w:tcPr>
            <w:tcW w:w="534" w:type="dxa"/>
            <w:tcMar>
              <w:left w:w="85" w:type="dxa"/>
              <w:right w:w="85" w:type="dxa"/>
            </w:tcMar>
            <w:hideMark/>
          </w:tcPr>
          <w:p w14:paraId="41A84C73" w14:textId="77777777" w:rsidR="00785945" w:rsidRPr="00785945" w:rsidRDefault="00785945" w:rsidP="00785945">
            <w:pPr>
              <w:widowControl w:val="0"/>
              <w:rPr>
                <w:sz w:val="18"/>
                <w:szCs w:val="18"/>
                <w:lang w:val="es-ES"/>
              </w:rPr>
            </w:pPr>
            <w:r w:rsidRPr="00785945">
              <w:rPr>
                <w:sz w:val="18"/>
                <w:szCs w:val="18"/>
                <w:lang w:val="es-ES"/>
              </w:rPr>
              <w:t>3.1</w:t>
            </w:r>
          </w:p>
        </w:tc>
        <w:tc>
          <w:tcPr>
            <w:tcW w:w="4252" w:type="dxa"/>
          </w:tcPr>
          <w:p w14:paraId="7089C1CC" w14:textId="77777777" w:rsidR="00785945" w:rsidRPr="00CB66CC" w:rsidRDefault="00785945" w:rsidP="00785945">
            <w:pPr>
              <w:widowControl w:val="0"/>
              <w:jc w:val="left"/>
              <w:rPr>
                <w:lang w:val="es-ES"/>
              </w:rPr>
            </w:pPr>
            <w:r w:rsidRPr="00CB66CC">
              <w:rPr>
                <w:lang w:val="es-ES"/>
              </w:rPr>
              <w:t>Financiación total convenida ($EUA)</w:t>
            </w:r>
          </w:p>
        </w:tc>
        <w:tc>
          <w:tcPr>
            <w:tcW w:w="790" w:type="dxa"/>
            <w:tcMar>
              <w:left w:w="85" w:type="dxa"/>
              <w:right w:w="85" w:type="dxa"/>
            </w:tcMar>
          </w:tcPr>
          <w:p w14:paraId="6FDCB022" w14:textId="77777777" w:rsidR="00785945" w:rsidRPr="00785945" w:rsidRDefault="00785945" w:rsidP="00785945">
            <w:pPr>
              <w:jc w:val="right"/>
              <w:rPr>
                <w:color w:val="000000"/>
                <w:sz w:val="18"/>
                <w:szCs w:val="18"/>
                <w:lang w:val="en-CA" w:eastAsia="en-CA"/>
              </w:rPr>
            </w:pPr>
            <w:r w:rsidRPr="00785945">
              <w:rPr>
                <w:color w:val="000000"/>
                <w:sz w:val="18"/>
                <w:szCs w:val="18"/>
                <w:lang w:val="en-CA" w:eastAsia="en-CA"/>
              </w:rPr>
              <w:t>126.140</w:t>
            </w:r>
          </w:p>
        </w:tc>
        <w:tc>
          <w:tcPr>
            <w:tcW w:w="574" w:type="dxa"/>
            <w:tcMar>
              <w:left w:w="85" w:type="dxa"/>
              <w:right w:w="85" w:type="dxa"/>
            </w:tcMar>
          </w:tcPr>
          <w:p w14:paraId="005E0077" w14:textId="77777777" w:rsidR="00785945" w:rsidRPr="00785945" w:rsidRDefault="00785945" w:rsidP="00785945">
            <w:pPr>
              <w:jc w:val="right"/>
              <w:rPr>
                <w:color w:val="000000"/>
                <w:sz w:val="18"/>
                <w:szCs w:val="18"/>
                <w:lang w:val="en-CA" w:eastAsia="en-CA"/>
              </w:rPr>
            </w:pPr>
            <w:r w:rsidRPr="00785945">
              <w:rPr>
                <w:color w:val="000000"/>
                <w:sz w:val="18"/>
                <w:szCs w:val="18"/>
                <w:lang w:val="en-CA" w:eastAsia="en-CA"/>
              </w:rPr>
              <w:t>0</w:t>
            </w:r>
          </w:p>
        </w:tc>
        <w:tc>
          <w:tcPr>
            <w:tcW w:w="763" w:type="dxa"/>
            <w:tcMar>
              <w:left w:w="85" w:type="dxa"/>
              <w:right w:w="85" w:type="dxa"/>
            </w:tcMar>
          </w:tcPr>
          <w:p w14:paraId="31448F4D" w14:textId="77777777" w:rsidR="00785945" w:rsidRPr="00785945" w:rsidRDefault="00785945" w:rsidP="00785945">
            <w:pPr>
              <w:jc w:val="right"/>
              <w:rPr>
                <w:color w:val="000000"/>
                <w:sz w:val="18"/>
                <w:szCs w:val="18"/>
                <w:highlight w:val="yellow"/>
                <w:lang w:val="en-CA" w:eastAsia="en-CA"/>
              </w:rPr>
            </w:pPr>
            <w:r w:rsidRPr="00785945">
              <w:rPr>
                <w:color w:val="000000"/>
                <w:sz w:val="18"/>
                <w:szCs w:val="18"/>
                <w:lang w:val="en-CA"/>
              </w:rPr>
              <w:t>297.794</w:t>
            </w:r>
          </w:p>
        </w:tc>
        <w:tc>
          <w:tcPr>
            <w:tcW w:w="567" w:type="dxa"/>
            <w:tcMar>
              <w:left w:w="85" w:type="dxa"/>
              <w:right w:w="85" w:type="dxa"/>
            </w:tcMar>
          </w:tcPr>
          <w:p w14:paraId="2E3A4E0C" w14:textId="77777777" w:rsidR="00785945" w:rsidRPr="00785945" w:rsidRDefault="00785945" w:rsidP="00785945">
            <w:pPr>
              <w:jc w:val="right"/>
              <w:rPr>
                <w:color w:val="000000"/>
                <w:sz w:val="18"/>
                <w:szCs w:val="18"/>
                <w:lang w:val="en-CA" w:eastAsia="en-CA"/>
              </w:rPr>
            </w:pPr>
            <w:r w:rsidRPr="00785945">
              <w:rPr>
                <w:color w:val="000000"/>
                <w:sz w:val="18"/>
                <w:szCs w:val="18"/>
                <w:lang w:val="en-CA" w:eastAsia="en-CA"/>
              </w:rPr>
              <w:t>0</w:t>
            </w:r>
          </w:p>
        </w:tc>
        <w:tc>
          <w:tcPr>
            <w:tcW w:w="546" w:type="dxa"/>
            <w:tcMar>
              <w:left w:w="85" w:type="dxa"/>
              <w:right w:w="85" w:type="dxa"/>
            </w:tcMar>
          </w:tcPr>
          <w:p w14:paraId="0DD0F8C1" w14:textId="77777777" w:rsidR="00785945" w:rsidRPr="00785945" w:rsidRDefault="00785945" w:rsidP="00785945">
            <w:pPr>
              <w:jc w:val="right"/>
              <w:rPr>
                <w:color w:val="000000"/>
                <w:sz w:val="18"/>
                <w:szCs w:val="18"/>
                <w:lang w:val="en-CA" w:eastAsia="en-CA"/>
              </w:rPr>
            </w:pPr>
            <w:r w:rsidRPr="00785945">
              <w:rPr>
                <w:color w:val="000000"/>
                <w:sz w:val="18"/>
                <w:szCs w:val="18"/>
                <w:lang w:val="en-CA" w:eastAsia="en-CA"/>
              </w:rPr>
              <w:t>0</w:t>
            </w:r>
          </w:p>
        </w:tc>
        <w:tc>
          <w:tcPr>
            <w:tcW w:w="672" w:type="dxa"/>
            <w:tcMar>
              <w:left w:w="85" w:type="dxa"/>
              <w:right w:w="85" w:type="dxa"/>
            </w:tcMar>
          </w:tcPr>
          <w:p w14:paraId="24E3C826" w14:textId="77777777" w:rsidR="00785945" w:rsidRPr="00785945" w:rsidRDefault="00785945" w:rsidP="00785945">
            <w:pPr>
              <w:jc w:val="right"/>
              <w:rPr>
                <w:color w:val="000000"/>
                <w:sz w:val="18"/>
                <w:szCs w:val="18"/>
                <w:highlight w:val="yellow"/>
                <w:lang w:val="en-CA" w:eastAsia="en-CA"/>
              </w:rPr>
            </w:pPr>
            <w:r w:rsidRPr="00785945">
              <w:rPr>
                <w:color w:val="000000"/>
                <w:sz w:val="18"/>
                <w:szCs w:val="18"/>
                <w:lang w:val="en-CA"/>
              </w:rPr>
              <w:t>50.000</w:t>
            </w:r>
          </w:p>
        </w:tc>
        <w:tc>
          <w:tcPr>
            <w:tcW w:w="766" w:type="dxa"/>
            <w:tcMar>
              <w:left w:w="85" w:type="dxa"/>
              <w:right w:w="85" w:type="dxa"/>
            </w:tcMar>
          </w:tcPr>
          <w:p w14:paraId="518230F2" w14:textId="77777777" w:rsidR="00785945" w:rsidRPr="00785945" w:rsidRDefault="00785945" w:rsidP="00785945">
            <w:pPr>
              <w:jc w:val="right"/>
              <w:rPr>
                <w:color w:val="000000"/>
                <w:sz w:val="18"/>
                <w:szCs w:val="18"/>
                <w:highlight w:val="yellow"/>
                <w:lang w:val="en-CA" w:eastAsia="en-CA"/>
              </w:rPr>
            </w:pPr>
            <w:r w:rsidRPr="00785945">
              <w:rPr>
                <w:sz w:val="18"/>
                <w:szCs w:val="18"/>
                <w:lang w:val="en-CA"/>
              </w:rPr>
              <w:t>473.934</w:t>
            </w:r>
          </w:p>
        </w:tc>
      </w:tr>
      <w:tr w:rsidR="00785945" w:rsidRPr="00785945" w14:paraId="63D9DA35" w14:textId="77777777" w:rsidTr="00785945">
        <w:trPr>
          <w:trHeight w:val="240"/>
          <w:jc w:val="center"/>
        </w:trPr>
        <w:tc>
          <w:tcPr>
            <w:tcW w:w="534" w:type="dxa"/>
            <w:tcMar>
              <w:left w:w="85" w:type="dxa"/>
              <w:right w:w="85" w:type="dxa"/>
            </w:tcMar>
            <w:hideMark/>
          </w:tcPr>
          <w:p w14:paraId="3464065D" w14:textId="77777777" w:rsidR="00785945" w:rsidRPr="00785945" w:rsidRDefault="00785945" w:rsidP="00785945">
            <w:pPr>
              <w:widowControl w:val="0"/>
              <w:rPr>
                <w:sz w:val="18"/>
                <w:szCs w:val="18"/>
                <w:lang w:val="es-ES"/>
              </w:rPr>
            </w:pPr>
            <w:r w:rsidRPr="00785945">
              <w:rPr>
                <w:sz w:val="18"/>
                <w:szCs w:val="18"/>
                <w:lang w:val="es-ES"/>
              </w:rPr>
              <w:t>3.2</w:t>
            </w:r>
          </w:p>
        </w:tc>
        <w:tc>
          <w:tcPr>
            <w:tcW w:w="4252" w:type="dxa"/>
          </w:tcPr>
          <w:p w14:paraId="7C54DE85" w14:textId="77777777" w:rsidR="00785945" w:rsidRPr="00CB66CC" w:rsidRDefault="00785945" w:rsidP="00785945">
            <w:pPr>
              <w:widowControl w:val="0"/>
              <w:jc w:val="left"/>
              <w:rPr>
                <w:lang w:val="es-ES"/>
              </w:rPr>
            </w:pPr>
            <w:r w:rsidRPr="00CB66CC">
              <w:rPr>
                <w:lang w:val="es-ES"/>
              </w:rPr>
              <w:t>Total de gastos de apoyo ($EUA)</w:t>
            </w:r>
          </w:p>
        </w:tc>
        <w:tc>
          <w:tcPr>
            <w:tcW w:w="790" w:type="dxa"/>
            <w:tcMar>
              <w:left w:w="85" w:type="dxa"/>
              <w:right w:w="85" w:type="dxa"/>
            </w:tcMar>
          </w:tcPr>
          <w:p w14:paraId="5EE9921F" w14:textId="77777777" w:rsidR="00785945" w:rsidRPr="00785945" w:rsidRDefault="00785945" w:rsidP="00785945">
            <w:pPr>
              <w:jc w:val="right"/>
              <w:rPr>
                <w:color w:val="000000"/>
                <w:sz w:val="18"/>
                <w:szCs w:val="18"/>
                <w:lang w:val="en-CA" w:eastAsia="en-CA"/>
              </w:rPr>
            </w:pPr>
            <w:r w:rsidRPr="00785945">
              <w:rPr>
                <w:color w:val="000000"/>
                <w:sz w:val="18"/>
                <w:szCs w:val="18"/>
                <w:lang w:val="en-CA" w:eastAsia="en-CA"/>
              </w:rPr>
              <w:t>8.830</w:t>
            </w:r>
          </w:p>
        </w:tc>
        <w:tc>
          <w:tcPr>
            <w:tcW w:w="574" w:type="dxa"/>
            <w:tcMar>
              <w:left w:w="85" w:type="dxa"/>
              <w:right w:w="85" w:type="dxa"/>
            </w:tcMar>
          </w:tcPr>
          <w:p w14:paraId="41978834" w14:textId="77777777" w:rsidR="00785945" w:rsidRPr="00785945" w:rsidRDefault="00785945" w:rsidP="00785945">
            <w:pPr>
              <w:jc w:val="right"/>
              <w:rPr>
                <w:color w:val="000000"/>
                <w:sz w:val="18"/>
                <w:szCs w:val="18"/>
                <w:lang w:val="en-CA" w:eastAsia="en-CA"/>
              </w:rPr>
            </w:pPr>
            <w:r w:rsidRPr="00785945">
              <w:rPr>
                <w:color w:val="000000"/>
                <w:sz w:val="18"/>
                <w:szCs w:val="18"/>
                <w:lang w:val="en-CA" w:eastAsia="en-CA"/>
              </w:rPr>
              <w:t>0</w:t>
            </w:r>
          </w:p>
        </w:tc>
        <w:tc>
          <w:tcPr>
            <w:tcW w:w="763" w:type="dxa"/>
            <w:tcMar>
              <w:left w:w="85" w:type="dxa"/>
              <w:right w:w="85" w:type="dxa"/>
            </w:tcMar>
          </w:tcPr>
          <w:p w14:paraId="6D50FDAB" w14:textId="77777777" w:rsidR="00785945" w:rsidRPr="00785945" w:rsidRDefault="00785945" w:rsidP="00785945">
            <w:pPr>
              <w:jc w:val="right"/>
              <w:rPr>
                <w:color w:val="000000"/>
                <w:sz w:val="18"/>
                <w:szCs w:val="18"/>
                <w:highlight w:val="yellow"/>
                <w:lang w:val="en-CA" w:eastAsia="en-CA"/>
              </w:rPr>
            </w:pPr>
            <w:r w:rsidRPr="00785945">
              <w:rPr>
                <w:color w:val="000000"/>
                <w:sz w:val="18"/>
                <w:szCs w:val="18"/>
                <w:lang w:val="en-CA"/>
              </w:rPr>
              <w:t>20.846</w:t>
            </w:r>
          </w:p>
        </w:tc>
        <w:tc>
          <w:tcPr>
            <w:tcW w:w="567" w:type="dxa"/>
            <w:tcMar>
              <w:left w:w="85" w:type="dxa"/>
              <w:right w:w="85" w:type="dxa"/>
            </w:tcMar>
          </w:tcPr>
          <w:p w14:paraId="57206D99" w14:textId="77777777" w:rsidR="00785945" w:rsidRPr="00785945" w:rsidRDefault="00785945" w:rsidP="00785945">
            <w:pPr>
              <w:jc w:val="right"/>
              <w:rPr>
                <w:color w:val="000000"/>
                <w:sz w:val="18"/>
                <w:szCs w:val="18"/>
                <w:lang w:val="en-CA" w:eastAsia="en-CA"/>
              </w:rPr>
            </w:pPr>
            <w:r w:rsidRPr="00785945">
              <w:rPr>
                <w:color w:val="000000"/>
                <w:sz w:val="18"/>
                <w:szCs w:val="18"/>
                <w:lang w:val="en-CA" w:eastAsia="en-CA"/>
              </w:rPr>
              <w:t>0</w:t>
            </w:r>
          </w:p>
        </w:tc>
        <w:tc>
          <w:tcPr>
            <w:tcW w:w="546" w:type="dxa"/>
            <w:tcMar>
              <w:left w:w="85" w:type="dxa"/>
              <w:right w:w="85" w:type="dxa"/>
            </w:tcMar>
          </w:tcPr>
          <w:p w14:paraId="121976C1" w14:textId="77777777" w:rsidR="00785945" w:rsidRPr="00785945" w:rsidRDefault="00785945" w:rsidP="00785945">
            <w:pPr>
              <w:jc w:val="right"/>
              <w:rPr>
                <w:color w:val="000000"/>
                <w:sz w:val="18"/>
                <w:szCs w:val="18"/>
                <w:lang w:val="en-CA" w:eastAsia="en-CA"/>
              </w:rPr>
            </w:pPr>
            <w:r w:rsidRPr="00785945">
              <w:rPr>
                <w:color w:val="000000"/>
                <w:sz w:val="18"/>
                <w:szCs w:val="18"/>
                <w:lang w:val="en-CA" w:eastAsia="en-CA"/>
              </w:rPr>
              <w:t>0</w:t>
            </w:r>
          </w:p>
        </w:tc>
        <w:tc>
          <w:tcPr>
            <w:tcW w:w="672" w:type="dxa"/>
            <w:tcMar>
              <w:left w:w="85" w:type="dxa"/>
              <w:right w:w="85" w:type="dxa"/>
            </w:tcMar>
          </w:tcPr>
          <w:p w14:paraId="75ED7A5D" w14:textId="77777777" w:rsidR="00785945" w:rsidRPr="00785945" w:rsidRDefault="00785945" w:rsidP="00785945">
            <w:pPr>
              <w:jc w:val="right"/>
              <w:rPr>
                <w:color w:val="000000"/>
                <w:sz w:val="18"/>
                <w:szCs w:val="18"/>
                <w:highlight w:val="yellow"/>
                <w:lang w:val="en-CA" w:eastAsia="en-CA"/>
              </w:rPr>
            </w:pPr>
            <w:r w:rsidRPr="00785945">
              <w:rPr>
                <w:color w:val="000000"/>
                <w:sz w:val="18"/>
                <w:szCs w:val="18"/>
                <w:lang w:val="en-CA"/>
              </w:rPr>
              <w:t>3.500</w:t>
            </w:r>
          </w:p>
        </w:tc>
        <w:tc>
          <w:tcPr>
            <w:tcW w:w="766" w:type="dxa"/>
            <w:tcMar>
              <w:left w:w="85" w:type="dxa"/>
              <w:right w:w="85" w:type="dxa"/>
            </w:tcMar>
          </w:tcPr>
          <w:p w14:paraId="327C4117" w14:textId="77777777" w:rsidR="00785945" w:rsidRPr="00785945" w:rsidRDefault="00785945" w:rsidP="00785945">
            <w:pPr>
              <w:jc w:val="right"/>
              <w:rPr>
                <w:color w:val="000000"/>
                <w:sz w:val="18"/>
                <w:szCs w:val="18"/>
                <w:highlight w:val="yellow"/>
                <w:lang w:val="en-CA" w:eastAsia="en-CA"/>
              </w:rPr>
            </w:pPr>
            <w:r w:rsidRPr="00785945">
              <w:rPr>
                <w:color w:val="000000"/>
                <w:sz w:val="18"/>
                <w:szCs w:val="18"/>
                <w:lang w:val="en-CA"/>
              </w:rPr>
              <w:t>33.176</w:t>
            </w:r>
          </w:p>
        </w:tc>
      </w:tr>
      <w:tr w:rsidR="00785945" w:rsidRPr="00785945" w14:paraId="14BD422D" w14:textId="77777777" w:rsidTr="00785945">
        <w:trPr>
          <w:trHeight w:val="240"/>
          <w:jc w:val="center"/>
        </w:trPr>
        <w:tc>
          <w:tcPr>
            <w:tcW w:w="534" w:type="dxa"/>
            <w:tcMar>
              <w:left w:w="85" w:type="dxa"/>
              <w:right w:w="85" w:type="dxa"/>
            </w:tcMar>
            <w:hideMark/>
          </w:tcPr>
          <w:p w14:paraId="37950EB4" w14:textId="77777777" w:rsidR="00785945" w:rsidRPr="00785945" w:rsidRDefault="00785945" w:rsidP="00785945">
            <w:pPr>
              <w:widowControl w:val="0"/>
              <w:rPr>
                <w:sz w:val="18"/>
                <w:szCs w:val="18"/>
                <w:lang w:val="es-ES"/>
              </w:rPr>
            </w:pPr>
            <w:r w:rsidRPr="00785945">
              <w:rPr>
                <w:sz w:val="18"/>
                <w:szCs w:val="18"/>
                <w:lang w:val="es-ES"/>
              </w:rPr>
              <w:t>3.3</w:t>
            </w:r>
          </w:p>
        </w:tc>
        <w:tc>
          <w:tcPr>
            <w:tcW w:w="4252" w:type="dxa"/>
          </w:tcPr>
          <w:p w14:paraId="6C61D4FF" w14:textId="77777777" w:rsidR="00785945" w:rsidRPr="00CB66CC" w:rsidRDefault="00785945" w:rsidP="00785945">
            <w:pPr>
              <w:widowControl w:val="0"/>
              <w:jc w:val="left"/>
              <w:rPr>
                <w:lang w:val="es-ES"/>
              </w:rPr>
            </w:pPr>
            <w:r w:rsidRPr="00CB66CC">
              <w:rPr>
                <w:lang w:val="es-ES"/>
              </w:rPr>
              <w:t>Total de gastos convenidos ($EUA)</w:t>
            </w:r>
          </w:p>
        </w:tc>
        <w:tc>
          <w:tcPr>
            <w:tcW w:w="790" w:type="dxa"/>
            <w:tcMar>
              <w:left w:w="85" w:type="dxa"/>
              <w:right w:w="85" w:type="dxa"/>
            </w:tcMar>
          </w:tcPr>
          <w:p w14:paraId="00353107" w14:textId="77777777" w:rsidR="00785945" w:rsidRPr="00785945" w:rsidRDefault="00785945" w:rsidP="00785945">
            <w:pPr>
              <w:jc w:val="right"/>
              <w:rPr>
                <w:color w:val="000000"/>
                <w:sz w:val="18"/>
                <w:szCs w:val="18"/>
                <w:lang w:val="en-CA" w:eastAsia="en-CA"/>
              </w:rPr>
            </w:pPr>
            <w:r w:rsidRPr="00785945">
              <w:rPr>
                <w:color w:val="000000"/>
                <w:sz w:val="18"/>
                <w:szCs w:val="18"/>
                <w:lang w:val="en-CA" w:eastAsia="en-CA"/>
              </w:rPr>
              <w:t>134.970</w:t>
            </w:r>
          </w:p>
        </w:tc>
        <w:tc>
          <w:tcPr>
            <w:tcW w:w="574" w:type="dxa"/>
            <w:tcMar>
              <w:left w:w="85" w:type="dxa"/>
              <w:right w:w="85" w:type="dxa"/>
            </w:tcMar>
          </w:tcPr>
          <w:p w14:paraId="13A68CB9" w14:textId="77777777" w:rsidR="00785945" w:rsidRPr="00785945" w:rsidRDefault="00785945" w:rsidP="00785945">
            <w:pPr>
              <w:jc w:val="right"/>
              <w:rPr>
                <w:color w:val="000000"/>
                <w:sz w:val="18"/>
                <w:szCs w:val="18"/>
                <w:lang w:val="en-CA" w:eastAsia="en-CA"/>
              </w:rPr>
            </w:pPr>
            <w:r w:rsidRPr="00785945">
              <w:rPr>
                <w:color w:val="000000"/>
                <w:sz w:val="18"/>
                <w:szCs w:val="18"/>
                <w:lang w:val="en-CA" w:eastAsia="en-CA"/>
              </w:rPr>
              <w:t>0</w:t>
            </w:r>
          </w:p>
        </w:tc>
        <w:tc>
          <w:tcPr>
            <w:tcW w:w="763" w:type="dxa"/>
            <w:tcMar>
              <w:left w:w="85" w:type="dxa"/>
              <w:right w:w="85" w:type="dxa"/>
            </w:tcMar>
          </w:tcPr>
          <w:p w14:paraId="77714B01" w14:textId="77777777" w:rsidR="00785945" w:rsidRPr="00785945" w:rsidRDefault="00785945" w:rsidP="00785945">
            <w:pPr>
              <w:jc w:val="right"/>
              <w:rPr>
                <w:color w:val="000000"/>
                <w:sz w:val="18"/>
                <w:szCs w:val="18"/>
                <w:highlight w:val="yellow"/>
                <w:lang w:val="en-CA" w:eastAsia="en-CA"/>
              </w:rPr>
            </w:pPr>
            <w:r w:rsidRPr="00785945">
              <w:rPr>
                <w:color w:val="000000"/>
                <w:sz w:val="18"/>
                <w:szCs w:val="18"/>
                <w:lang w:val="en-CA"/>
              </w:rPr>
              <w:t>318.640</w:t>
            </w:r>
          </w:p>
        </w:tc>
        <w:tc>
          <w:tcPr>
            <w:tcW w:w="567" w:type="dxa"/>
            <w:tcMar>
              <w:left w:w="85" w:type="dxa"/>
              <w:right w:w="85" w:type="dxa"/>
            </w:tcMar>
          </w:tcPr>
          <w:p w14:paraId="50575D9B" w14:textId="77777777" w:rsidR="00785945" w:rsidRPr="00785945" w:rsidRDefault="00785945" w:rsidP="00785945">
            <w:pPr>
              <w:jc w:val="right"/>
              <w:rPr>
                <w:color w:val="000000"/>
                <w:sz w:val="18"/>
                <w:szCs w:val="18"/>
                <w:lang w:val="en-CA" w:eastAsia="en-CA"/>
              </w:rPr>
            </w:pPr>
            <w:r w:rsidRPr="00785945">
              <w:rPr>
                <w:color w:val="000000"/>
                <w:sz w:val="18"/>
                <w:szCs w:val="18"/>
                <w:lang w:val="en-CA" w:eastAsia="en-CA"/>
              </w:rPr>
              <w:t>0</w:t>
            </w:r>
          </w:p>
        </w:tc>
        <w:tc>
          <w:tcPr>
            <w:tcW w:w="546" w:type="dxa"/>
            <w:tcMar>
              <w:left w:w="85" w:type="dxa"/>
              <w:right w:w="85" w:type="dxa"/>
            </w:tcMar>
          </w:tcPr>
          <w:p w14:paraId="42AED31B" w14:textId="77777777" w:rsidR="00785945" w:rsidRPr="00785945" w:rsidRDefault="00785945" w:rsidP="00785945">
            <w:pPr>
              <w:jc w:val="right"/>
              <w:rPr>
                <w:color w:val="000000"/>
                <w:sz w:val="18"/>
                <w:szCs w:val="18"/>
                <w:lang w:val="en-CA" w:eastAsia="en-CA"/>
              </w:rPr>
            </w:pPr>
            <w:r w:rsidRPr="00785945">
              <w:rPr>
                <w:color w:val="000000"/>
                <w:sz w:val="18"/>
                <w:szCs w:val="18"/>
                <w:lang w:val="en-CA" w:eastAsia="en-CA"/>
              </w:rPr>
              <w:t>0</w:t>
            </w:r>
          </w:p>
        </w:tc>
        <w:tc>
          <w:tcPr>
            <w:tcW w:w="672" w:type="dxa"/>
            <w:tcMar>
              <w:left w:w="85" w:type="dxa"/>
              <w:right w:w="85" w:type="dxa"/>
            </w:tcMar>
          </w:tcPr>
          <w:p w14:paraId="47E59DCE" w14:textId="77777777" w:rsidR="00785945" w:rsidRPr="00785945" w:rsidRDefault="00785945" w:rsidP="00785945">
            <w:pPr>
              <w:jc w:val="right"/>
              <w:rPr>
                <w:color w:val="000000"/>
                <w:sz w:val="18"/>
                <w:szCs w:val="18"/>
                <w:highlight w:val="yellow"/>
                <w:lang w:val="en-CA" w:eastAsia="en-CA"/>
              </w:rPr>
            </w:pPr>
            <w:r w:rsidRPr="00785945">
              <w:rPr>
                <w:color w:val="000000"/>
                <w:sz w:val="18"/>
                <w:szCs w:val="18"/>
                <w:lang w:val="en-CA"/>
              </w:rPr>
              <w:t>53.500</w:t>
            </w:r>
          </w:p>
        </w:tc>
        <w:tc>
          <w:tcPr>
            <w:tcW w:w="766" w:type="dxa"/>
            <w:tcMar>
              <w:left w:w="85" w:type="dxa"/>
              <w:right w:w="85" w:type="dxa"/>
            </w:tcMar>
          </w:tcPr>
          <w:p w14:paraId="4EE3D05C" w14:textId="77777777" w:rsidR="00785945" w:rsidRPr="00785945" w:rsidRDefault="00785945" w:rsidP="00785945">
            <w:pPr>
              <w:jc w:val="right"/>
              <w:rPr>
                <w:color w:val="000000"/>
                <w:sz w:val="18"/>
                <w:szCs w:val="18"/>
                <w:highlight w:val="yellow"/>
                <w:lang w:val="en-CA" w:eastAsia="en-CA"/>
              </w:rPr>
            </w:pPr>
            <w:r w:rsidRPr="00785945">
              <w:rPr>
                <w:color w:val="000000"/>
                <w:sz w:val="18"/>
                <w:szCs w:val="18"/>
                <w:lang w:val="en-CA"/>
              </w:rPr>
              <w:t>507.110</w:t>
            </w:r>
          </w:p>
        </w:tc>
      </w:tr>
      <w:tr w:rsidR="00785945" w:rsidRPr="00785945" w14:paraId="275287D4" w14:textId="77777777" w:rsidTr="00785945">
        <w:trPr>
          <w:trHeight w:val="134"/>
          <w:jc w:val="center"/>
        </w:trPr>
        <w:tc>
          <w:tcPr>
            <w:tcW w:w="534" w:type="dxa"/>
            <w:tcMar>
              <w:left w:w="85" w:type="dxa"/>
              <w:right w:w="85" w:type="dxa"/>
            </w:tcMar>
          </w:tcPr>
          <w:p w14:paraId="3BA06947" w14:textId="77777777" w:rsidR="00785945" w:rsidRPr="00785945" w:rsidRDefault="00785945" w:rsidP="00785945">
            <w:pPr>
              <w:jc w:val="left"/>
              <w:rPr>
                <w:color w:val="000000"/>
                <w:sz w:val="18"/>
                <w:szCs w:val="18"/>
              </w:rPr>
            </w:pPr>
            <w:r w:rsidRPr="00785945">
              <w:rPr>
                <w:color w:val="000000"/>
                <w:sz w:val="18"/>
                <w:szCs w:val="18"/>
              </w:rPr>
              <w:t>4.1.1</w:t>
            </w:r>
          </w:p>
        </w:tc>
        <w:tc>
          <w:tcPr>
            <w:tcW w:w="8164" w:type="dxa"/>
            <w:gridSpan w:val="7"/>
          </w:tcPr>
          <w:p w14:paraId="13F393B9" w14:textId="77777777" w:rsidR="00785945" w:rsidRPr="00CB66CC" w:rsidRDefault="00785945" w:rsidP="00785945">
            <w:pPr>
              <w:keepNext/>
              <w:keepLines/>
              <w:pageBreakBefore/>
              <w:jc w:val="left"/>
              <w:rPr>
                <w:color w:val="000000"/>
                <w:lang w:val="es-AR"/>
              </w:rPr>
            </w:pPr>
            <w:r w:rsidRPr="00CB66CC">
              <w:rPr>
                <w:lang w:val="es-AR"/>
              </w:rPr>
              <w:t xml:space="preserve">Total convenido de eliminación de </w:t>
            </w:r>
            <w:r w:rsidRPr="00CB66CC">
              <w:rPr>
                <w:color w:val="000000"/>
                <w:lang w:val="es-AR" w:eastAsia="en-CA"/>
              </w:rPr>
              <w:t xml:space="preserve">HCFC-22 </w:t>
            </w:r>
            <w:r w:rsidRPr="00CB66CC">
              <w:rPr>
                <w:lang w:val="es-AR"/>
              </w:rPr>
              <w:t>por lograr, conforme a este Acuerdo (toneladas PAO)</w:t>
            </w:r>
          </w:p>
        </w:tc>
        <w:tc>
          <w:tcPr>
            <w:tcW w:w="766" w:type="dxa"/>
          </w:tcPr>
          <w:p w14:paraId="0276EC43" w14:textId="77777777" w:rsidR="00785945" w:rsidRPr="00785945" w:rsidRDefault="00785945" w:rsidP="00785945">
            <w:pPr>
              <w:jc w:val="right"/>
              <w:rPr>
                <w:color w:val="000000"/>
                <w:sz w:val="18"/>
                <w:szCs w:val="18"/>
                <w:lang w:val="en-CA" w:eastAsia="en-CA"/>
              </w:rPr>
            </w:pPr>
            <w:r w:rsidRPr="00785945">
              <w:rPr>
                <w:color w:val="000000"/>
                <w:sz w:val="18"/>
                <w:szCs w:val="18"/>
                <w:lang w:val="en-CA" w:eastAsia="en-CA"/>
              </w:rPr>
              <w:t>1,59</w:t>
            </w:r>
          </w:p>
        </w:tc>
      </w:tr>
      <w:tr w:rsidR="00785945" w:rsidRPr="00785945" w14:paraId="3A3B27C3" w14:textId="77777777" w:rsidTr="00785945">
        <w:trPr>
          <w:trHeight w:val="152"/>
          <w:jc w:val="center"/>
        </w:trPr>
        <w:tc>
          <w:tcPr>
            <w:tcW w:w="534" w:type="dxa"/>
            <w:tcMar>
              <w:left w:w="85" w:type="dxa"/>
              <w:right w:w="85" w:type="dxa"/>
            </w:tcMar>
          </w:tcPr>
          <w:p w14:paraId="2431A06B" w14:textId="77777777" w:rsidR="00785945" w:rsidRPr="00785945" w:rsidRDefault="00785945" w:rsidP="00785945">
            <w:pPr>
              <w:jc w:val="left"/>
              <w:rPr>
                <w:color w:val="000000"/>
                <w:sz w:val="18"/>
                <w:szCs w:val="18"/>
              </w:rPr>
            </w:pPr>
            <w:r w:rsidRPr="00785945">
              <w:rPr>
                <w:color w:val="000000"/>
                <w:sz w:val="18"/>
                <w:szCs w:val="18"/>
              </w:rPr>
              <w:t>4.1.2</w:t>
            </w:r>
          </w:p>
        </w:tc>
        <w:tc>
          <w:tcPr>
            <w:tcW w:w="8164" w:type="dxa"/>
            <w:gridSpan w:val="7"/>
          </w:tcPr>
          <w:p w14:paraId="1EE3EF88" w14:textId="77777777" w:rsidR="00785945" w:rsidRPr="00CB66CC" w:rsidRDefault="00785945" w:rsidP="00785945">
            <w:pPr>
              <w:keepNext/>
              <w:keepLines/>
              <w:jc w:val="left"/>
              <w:rPr>
                <w:color w:val="000000"/>
                <w:lang w:val="es-AR"/>
              </w:rPr>
            </w:pPr>
            <w:r w:rsidRPr="00CB66CC">
              <w:rPr>
                <w:color w:val="000000"/>
                <w:lang w:val="es-AR"/>
              </w:rPr>
              <w:t xml:space="preserve">Eliminación de </w:t>
            </w:r>
            <w:r w:rsidRPr="00CB66CC">
              <w:rPr>
                <w:color w:val="000000"/>
                <w:lang w:val="es-AR" w:eastAsia="en-CA"/>
              </w:rPr>
              <w:t xml:space="preserve">HCFC-22 </w:t>
            </w:r>
            <w:r w:rsidRPr="00CB66CC">
              <w:rPr>
                <w:color w:val="000000"/>
                <w:lang w:val="es-AR"/>
              </w:rPr>
              <w:t>por lograr en la etapa previa</w:t>
            </w:r>
            <w:r w:rsidRPr="00CB66CC">
              <w:rPr>
                <w:color w:val="000000"/>
                <w:lang w:val="es-AR" w:eastAsia="en-CA"/>
              </w:rPr>
              <w:t xml:space="preserve"> (toneladas PAO)</w:t>
            </w:r>
          </w:p>
        </w:tc>
        <w:tc>
          <w:tcPr>
            <w:tcW w:w="766" w:type="dxa"/>
          </w:tcPr>
          <w:p w14:paraId="2968F2E6" w14:textId="77777777" w:rsidR="00785945" w:rsidRPr="00785945" w:rsidRDefault="00785945" w:rsidP="00785945">
            <w:pPr>
              <w:jc w:val="right"/>
              <w:rPr>
                <w:color w:val="000000"/>
                <w:sz w:val="18"/>
                <w:szCs w:val="18"/>
                <w:lang w:val="en-CA" w:eastAsia="en-CA"/>
              </w:rPr>
            </w:pPr>
            <w:r w:rsidRPr="00785945">
              <w:rPr>
                <w:color w:val="000000"/>
                <w:sz w:val="18"/>
                <w:szCs w:val="18"/>
                <w:lang w:val="en-CA" w:eastAsia="en-CA"/>
              </w:rPr>
              <w:t>1,61</w:t>
            </w:r>
          </w:p>
        </w:tc>
      </w:tr>
      <w:tr w:rsidR="00785945" w:rsidRPr="00785945" w14:paraId="4E19047A" w14:textId="77777777" w:rsidTr="00785945">
        <w:trPr>
          <w:trHeight w:val="116"/>
          <w:jc w:val="center"/>
        </w:trPr>
        <w:tc>
          <w:tcPr>
            <w:tcW w:w="534" w:type="dxa"/>
            <w:tcMar>
              <w:left w:w="85" w:type="dxa"/>
              <w:right w:w="85" w:type="dxa"/>
            </w:tcMar>
          </w:tcPr>
          <w:p w14:paraId="0A714540" w14:textId="77777777" w:rsidR="00785945" w:rsidRPr="00785945" w:rsidRDefault="00785945" w:rsidP="00785945">
            <w:pPr>
              <w:jc w:val="left"/>
              <w:rPr>
                <w:color w:val="000000"/>
                <w:sz w:val="18"/>
                <w:szCs w:val="18"/>
              </w:rPr>
            </w:pPr>
            <w:r w:rsidRPr="00785945">
              <w:rPr>
                <w:color w:val="000000"/>
                <w:sz w:val="18"/>
                <w:szCs w:val="18"/>
              </w:rPr>
              <w:t>4.1.3</w:t>
            </w:r>
          </w:p>
        </w:tc>
        <w:tc>
          <w:tcPr>
            <w:tcW w:w="8164" w:type="dxa"/>
            <w:gridSpan w:val="7"/>
          </w:tcPr>
          <w:p w14:paraId="367A60D2" w14:textId="77777777" w:rsidR="00785945" w:rsidRPr="00CB66CC" w:rsidRDefault="00785945" w:rsidP="00785945">
            <w:pPr>
              <w:keepNext/>
              <w:keepLines/>
              <w:jc w:val="left"/>
              <w:rPr>
                <w:color w:val="000000"/>
                <w:lang w:val="es-AR"/>
              </w:rPr>
            </w:pPr>
            <w:r w:rsidRPr="00CB66CC">
              <w:rPr>
                <w:lang w:val="es-ES"/>
              </w:rPr>
              <w:t xml:space="preserve">Consumo admisible remanente de </w:t>
            </w:r>
            <w:r w:rsidRPr="00CB66CC">
              <w:rPr>
                <w:color w:val="000000"/>
                <w:lang w:val="es-AR" w:eastAsia="en-CA"/>
              </w:rPr>
              <w:t xml:space="preserve">HCFC-22 </w:t>
            </w:r>
            <w:r w:rsidRPr="00CB66CC">
              <w:rPr>
                <w:color w:val="000000"/>
                <w:lang w:val="es-AR"/>
              </w:rPr>
              <w:t>(toneladas PAO)</w:t>
            </w:r>
          </w:p>
        </w:tc>
        <w:tc>
          <w:tcPr>
            <w:tcW w:w="766" w:type="dxa"/>
          </w:tcPr>
          <w:p w14:paraId="0FE13774" w14:textId="77777777" w:rsidR="00785945" w:rsidRPr="00785945" w:rsidRDefault="00785945" w:rsidP="00785945">
            <w:pPr>
              <w:jc w:val="right"/>
              <w:rPr>
                <w:color w:val="000000"/>
                <w:sz w:val="18"/>
                <w:szCs w:val="18"/>
                <w:lang w:val="en-CA" w:eastAsia="en-CA"/>
              </w:rPr>
            </w:pPr>
            <w:r w:rsidRPr="00785945">
              <w:rPr>
                <w:color w:val="000000"/>
                <w:sz w:val="18"/>
                <w:szCs w:val="18"/>
                <w:lang w:val="en-CA" w:eastAsia="en-CA"/>
              </w:rPr>
              <w:t>0</w:t>
            </w:r>
          </w:p>
        </w:tc>
      </w:tr>
      <w:tr w:rsidR="00785945" w:rsidRPr="00785945" w14:paraId="797227E9" w14:textId="77777777" w:rsidTr="00785945">
        <w:trPr>
          <w:trHeight w:val="161"/>
          <w:jc w:val="center"/>
        </w:trPr>
        <w:tc>
          <w:tcPr>
            <w:tcW w:w="534" w:type="dxa"/>
            <w:tcMar>
              <w:left w:w="85" w:type="dxa"/>
              <w:right w:w="85" w:type="dxa"/>
            </w:tcMar>
          </w:tcPr>
          <w:p w14:paraId="30CDA406" w14:textId="77777777" w:rsidR="00785945" w:rsidRPr="00785945" w:rsidRDefault="00785945" w:rsidP="00785945">
            <w:pPr>
              <w:jc w:val="left"/>
              <w:rPr>
                <w:color w:val="000000"/>
                <w:sz w:val="18"/>
                <w:szCs w:val="18"/>
              </w:rPr>
            </w:pPr>
            <w:r w:rsidRPr="00785945">
              <w:rPr>
                <w:color w:val="000000"/>
                <w:sz w:val="18"/>
                <w:szCs w:val="18"/>
              </w:rPr>
              <w:t>4.2.1</w:t>
            </w:r>
          </w:p>
        </w:tc>
        <w:tc>
          <w:tcPr>
            <w:tcW w:w="8164" w:type="dxa"/>
            <w:gridSpan w:val="7"/>
          </w:tcPr>
          <w:p w14:paraId="5C1A3CA4" w14:textId="77777777" w:rsidR="00785945" w:rsidRPr="00CB66CC" w:rsidRDefault="00785945" w:rsidP="00785945">
            <w:pPr>
              <w:keepNext/>
              <w:keepLines/>
              <w:jc w:val="left"/>
              <w:rPr>
                <w:color w:val="000000"/>
                <w:lang w:val="es-AR"/>
              </w:rPr>
            </w:pPr>
            <w:r w:rsidRPr="00CB66CC">
              <w:rPr>
                <w:lang w:val="es-AR"/>
              </w:rPr>
              <w:t>Total convenido de eliminación HCFC-141b</w:t>
            </w:r>
            <w:r w:rsidRPr="00CB66CC">
              <w:rPr>
                <w:color w:val="000000"/>
                <w:lang w:val="es-AR" w:eastAsia="en-CA"/>
              </w:rPr>
              <w:t xml:space="preserve"> </w:t>
            </w:r>
            <w:r w:rsidRPr="00CB66CC">
              <w:rPr>
                <w:lang w:val="es-AR"/>
              </w:rPr>
              <w:t xml:space="preserve">por lograr, conforme a este Acuerdo </w:t>
            </w:r>
            <w:r w:rsidRPr="00CB66CC">
              <w:rPr>
                <w:color w:val="000000"/>
                <w:lang w:val="es-AR"/>
              </w:rPr>
              <w:t>(toneladas PAO)</w:t>
            </w:r>
          </w:p>
        </w:tc>
        <w:tc>
          <w:tcPr>
            <w:tcW w:w="766" w:type="dxa"/>
          </w:tcPr>
          <w:p w14:paraId="75953DD6" w14:textId="77777777" w:rsidR="00785945" w:rsidRPr="00785945" w:rsidRDefault="00785945" w:rsidP="00785945">
            <w:pPr>
              <w:jc w:val="right"/>
              <w:rPr>
                <w:color w:val="000000"/>
                <w:sz w:val="18"/>
                <w:szCs w:val="18"/>
                <w:lang w:val="en-CA" w:eastAsia="en-CA"/>
              </w:rPr>
            </w:pPr>
            <w:r w:rsidRPr="00785945">
              <w:rPr>
                <w:color w:val="000000"/>
                <w:sz w:val="18"/>
                <w:szCs w:val="18"/>
                <w:lang w:val="en-CA" w:eastAsia="en-CA"/>
              </w:rPr>
              <w:t>0</w:t>
            </w:r>
          </w:p>
        </w:tc>
      </w:tr>
      <w:tr w:rsidR="00785945" w:rsidRPr="00785945" w14:paraId="218AD6A4" w14:textId="77777777" w:rsidTr="00785945">
        <w:trPr>
          <w:trHeight w:val="125"/>
          <w:jc w:val="center"/>
        </w:trPr>
        <w:tc>
          <w:tcPr>
            <w:tcW w:w="534" w:type="dxa"/>
            <w:tcMar>
              <w:left w:w="85" w:type="dxa"/>
              <w:right w:w="85" w:type="dxa"/>
            </w:tcMar>
          </w:tcPr>
          <w:p w14:paraId="2B720883" w14:textId="77777777" w:rsidR="00785945" w:rsidRPr="00785945" w:rsidRDefault="00785945" w:rsidP="00785945">
            <w:pPr>
              <w:jc w:val="left"/>
              <w:rPr>
                <w:color w:val="000000"/>
                <w:sz w:val="18"/>
                <w:szCs w:val="18"/>
              </w:rPr>
            </w:pPr>
            <w:r w:rsidRPr="00785945">
              <w:rPr>
                <w:color w:val="000000"/>
                <w:sz w:val="18"/>
                <w:szCs w:val="18"/>
              </w:rPr>
              <w:t>4.2.2</w:t>
            </w:r>
          </w:p>
        </w:tc>
        <w:tc>
          <w:tcPr>
            <w:tcW w:w="8164" w:type="dxa"/>
            <w:gridSpan w:val="7"/>
          </w:tcPr>
          <w:p w14:paraId="50BD4E99" w14:textId="77777777" w:rsidR="00785945" w:rsidRPr="00CB66CC" w:rsidRDefault="00785945" w:rsidP="00785945">
            <w:pPr>
              <w:keepNext/>
              <w:keepLines/>
              <w:jc w:val="left"/>
              <w:rPr>
                <w:color w:val="000000"/>
                <w:lang w:val="es-AR"/>
              </w:rPr>
            </w:pPr>
            <w:r w:rsidRPr="00CB66CC">
              <w:rPr>
                <w:color w:val="000000"/>
                <w:lang w:val="es-AR"/>
              </w:rPr>
              <w:t xml:space="preserve">Eliminación de </w:t>
            </w:r>
            <w:r w:rsidRPr="00CB66CC">
              <w:rPr>
                <w:lang w:val="es-AR"/>
              </w:rPr>
              <w:t>HCFC-141b</w:t>
            </w:r>
            <w:r w:rsidRPr="00CB66CC">
              <w:rPr>
                <w:color w:val="000000"/>
                <w:lang w:val="es-AR" w:eastAsia="en-CA"/>
              </w:rPr>
              <w:t xml:space="preserve"> </w:t>
            </w:r>
            <w:r w:rsidRPr="00CB66CC">
              <w:rPr>
                <w:color w:val="000000"/>
                <w:lang w:val="es-AR"/>
              </w:rPr>
              <w:t>por lograr en la etapa previa</w:t>
            </w:r>
            <w:r w:rsidRPr="00CB66CC">
              <w:rPr>
                <w:color w:val="000000"/>
                <w:lang w:val="es-AR" w:eastAsia="en-CA"/>
              </w:rPr>
              <w:t xml:space="preserve"> (toneladas PAO)</w:t>
            </w:r>
          </w:p>
        </w:tc>
        <w:tc>
          <w:tcPr>
            <w:tcW w:w="766" w:type="dxa"/>
          </w:tcPr>
          <w:p w14:paraId="097D2897" w14:textId="77777777" w:rsidR="00785945" w:rsidRPr="00785945" w:rsidRDefault="00785945" w:rsidP="00785945">
            <w:pPr>
              <w:jc w:val="right"/>
              <w:rPr>
                <w:color w:val="000000"/>
                <w:sz w:val="18"/>
                <w:szCs w:val="18"/>
                <w:lang w:val="en-CA" w:eastAsia="en-CA"/>
              </w:rPr>
            </w:pPr>
            <w:r w:rsidRPr="00785945">
              <w:rPr>
                <w:color w:val="000000"/>
                <w:sz w:val="18"/>
                <w:szCs w:val="18"/>
                <w:lang w:val="en-CA" w:eastAsia="en-CA"/>
              </w:rPr>
              <w:t>1,50</w:t>
            </w:r>
          </w:p>
        </w:tc>
      </w:tr>
      <w:tr w:rsidR="00785945" w:rsidRPr="00785945" w14:paraId="16B8730E" w14:textId="77777777" w:rsidTr="00785945">
        <w:trPr>
          <w:trHeight w:val="143"/>
          <w:jc w:val="center"/>
        </w:trPr>
        <w:tc>
          <w:tcPr>
            <w:tcW w:w="534" w:type="dxa"/>
            <w:tcMar>
              <w:left w:w="85" w:type="dxa"/>
              <w:right w:w="85" w:type="dxa"/>
            </w:tcMar>
          </w:tcPr>
          <w:p w14:paraId="66590461" w14:textId="77777777" w:rsidR="00785945" w:rsidRPr="00785945" w:rsidRDefault="00785945" w:rsidP="00785945">
            <w:pPr>
              <w:jc w:val="left"/>
              <w:rPr>
                <w:color w:val="000000"/>
                <w:sz w:val="18"/>
                <w:szCs w:val="18"/>
              </w:rPr>
            </w:pPr>
            <w:r w:rsidRPr="00785945">
              <w:rPr>
                <w:color w:val="000000"/>
                <w:sz w:val="18"/>
                <w:szCs w:val="18"/>
              </w:rPr>
              <w:t>4.2.3</w:t>
            </w:r>
          </w:p>
        </w:tc>
        <w:tc>
          <w:tcPr>
            <w:tcW w:w="8164" w:type="dxa"/>
            <w:gridSpan w:val="7"/>
          </w:tcPr>
          <w:p w14:paraId="0009DCED" w14:textId="77777777" w:rsidR="00785945" w:rsidRPr="00CB66CC" w:rsidRDefault="00785945" w:rsidP="00785945">
            <w:pPr>
              <w:keepNext/>
              <w:keepLines/>
              <w:jc w:val="left"/>
              <w:rPr>
                <w:color w:val="000000"/>
                <w:lang w:val="es-AR"/>
              </w:rPr>
            </w:pPr>
            <w:r w:rsidRPr="00CB66CC">
              <w:rPr>
                <w:lang w:val="es-ES"/>
              </w:rPr>
              <w:t xml:space="preserve">Consumo admisible remanente de </w:t>
            </w:r>
            <w:r w:rsidRPr="00CB66CC">
              <w:rPr>
                <w:lang w:val="es-AR"/>
              </w:rPr>
              <w:t>HCFC-141b</w:t>
            </w:r>
            <w:r w:rsidRPr="00CB66CC">
              <w:rPr>
                <w:color w:val="000000"/>
                <w:lang w:val="es-AR" w:eastAsia="en-CA"/>
              </w:rPr>
              <w:t xml:space="preserve"> </w:t>
            </w:r>
            <w:r w:rsidRPr="00CB66CC">
              <w:rPr>
                <w:color w:val="000000"/>
                <w:lang w:val="es-AR"/>
              </w:rPr>
              <w:t>(toneladas PAO)</w:t>
            </w:r>
          </w:p>
        </w:tc>
        <w:tc>
          <w:tcPr>
            <w:tcW w:w="766" w:type="dxa"/>
          </w:tcPr>
          <w:p w14:paraId="156D21DA" w14:textId="77777777" w:rsidR="00785945" w:rsidRPr="00785945" w:rsidRDefault="00785945" w:rsidP="00785945">
            <w:pPr>
              <w:jc w:val="right"/>
              <w:rPr>
                <w:color w:val="000000"/>
                <w:sz w:val="18"/>
                <w:szCs w:val="18"/>
                <w:lang w:val="en-CA" w:eastAsia="en-CA"/>
              </w:rPr>
            </w:pPr>
            <w:r w:rsidRPr="00785945">
              <w:rPr>
                <w:color w:val="000000"/>
                <w:sz w:val="18"/>
                <w:szCs w:val="18"/>
                <w:lang w:val="en-CA" w:eastAsia="en-CA"/>
              </w:rPr>
              <w:t>0</w:t>
            </w:r>
          </w:p>
        </w:tc>
      </w:tr>
      <w:tr w:rsidR="00785945" w:rsidRPr="00785945" w14:paraId="5253363B" w14:textId="77777777" w:rsidTr="00785945">
        <w:trPr>
          <w:trHeight w:val="134"/>
          <w:jc w:val="center"/>
        </w:trPr>
        <w:tc>
          <w:tcPr>
            <w:tcW w:w="534" w:type="dxa"/>
            <w:tcMar>
              <w:left w:w="85" w:type="dxa"/>
              <w:right w:w="85" w:type="dxa"/>
            </w:tcMar>
          </w:tcPr>
          <w:p w14:paraId="3D228C76" w14:textId="77777777" w:rsidR="00785945" w:rsidRPr="00785945" w:rsidRDefault="00785945" w:rsidP="00785945">
            <w:pPr>
              <w:jc w:val="left"/>
              <w:rPr>
                <w:color w:val="000000"/>
                <w:sz w:val="18"/>
                <w:szCs w:val="18"/>
              </w:rPr>
            </w:pPr>
            <w:r w:rsidRPr="00785945">
              <w:rPr>
                <w:color w:val="000000"/>
                <w:sz w:val="18"/>
                <w:szCs w:val="18"/>
              </w:rPr>
              <w:t>4.3.1</w:t>
            </w:r>
          </w:p>
        </w:tc>
        <w:tc>
          <w:tcPr>
            <w:tcW w:w="8164" w:type="dxa"/>
            <w:gridSpan w:val="7"/>
          </w:tcPr>
          <w:p w14:paraId="7173713C" w14:textId="77777777" w:rsidR="00785945" w:rsidRPr="00CB66CC" w:rsidRDefault="00785945" w:rsidP="00785945">
            <w:pPr>
              <w:keepNext/>
              <w:keepLines/>
              <w:jc w:val="left"/>
              <w:rPr>
                <w:color w:val="000000"/>
                <w:lang w:val="es-AR"/>
              </w:rPr>
            </w:pPr>
            <w:r w:rsidRPr="00CB66CC">
              <w:rPr>
                <w:lang w:val="es-AR"/>
              </w:rPr>
              <w:t>Total convenido de eliminación de HCFC-141b en polioles premezclados importados, conforme a este acuerdo</w:t>
            </w:r>
            <w:r w:rsidRPr="00CB66CC">
              <w:rPr>
                <w:color w:val="000000"/>
                <w:lang w:val="es-AR"/>
              </w:rPr>
              <w:t xml:space="preserve"> (toneladas PAO)</w:t>
            </w:r>
          </w:p>
        </w:tc>
        <w:tc>
          <w:tcPr>
            <w:tcW w:w="766" w:type="dxa"/>
          </w:tcPr>
          <w:p w14:paraId="74CC07C6" w14:textId="77777777" w:rsidR="00785945" w:rsidRPr="00785945" w:rsidRDefault="00785945" w:rsidP="00785945">
            <w:pPr>
              <w:jc w:val="right"/>
              <w:rPr>
                <w:color w:val="000000"/>
                <w:sz w:val="18"/>
                <w:szCs w:val="18"/>
                <w:lang w:val="en-CA" w:eastAsia="en-CA"/>
              </w:rPr>
            </w:pPr>
            <w:r w:rsidRPr="00785945">
              <w:rPr>
                <w:color w:val="000000"/>
                <w:sz w:val="18"/>
                <w:szCs w:val="18"/>
                <w:lang w:val="en-CA" w:eastAsia="en-CA"/>
              </w:rPr>
              <w:t>0</w:t>
            </w:r>
          </w:p>
        </w:tc>
      </w:tr>
      <w:tr w:rsidR="00785945" w:rsidRPr="00785945" w14:paraId="2A75373B" w14:textId="77777777" w:rsidTr="00785945">
        <w:trPr>
          <w:trHeight w:val="152"/>
          <w:jc w:val="center"/>
        </w:trPr>
        <w:tc>
          <w:tcPr>
            <w:tcW w:w="534" w:type="dxa"/>
            <w:tcMar>
              <w:left w:w="85" w:type="dxa"/>
              <w:right w:w="85" w:type="dxa"/>
            </w:tcMar>
          </w:tcPr>
          <w:p w14:paraId="5D5466A6" w14:textId="77777777" w:rsidR="00785945" w:rsidRPr="00785945" w:rsidRDefault="00785945" w:rsidP="00785945">
            <w:pPr>
              <w:jc w:val="left"/>
              <w:rPr>
                <w:color w:val="000000"/>
                <w:sz w:val="18"/>
                <w:szCs w:val="18"/>
              </w:rPr>
            </w:pPr>
            <w:r w:rsidRPr="00785945">
              <w:rPr>
                <w:color w:val="000000"/>
                <w:sz w:val="18"/>
                <w:szCs w:val="18"/>
              </w:rPr>
              <w:t>4.3.2</w:t>
            </w:r>
          </w:p>
        </w:tc>
        <w:tc>
          <w:tcPr>
            <w:tcW w:w="8164" w:type="dxa"/>
            <w:gridSpan w:val="7"/>
          </w:tcPr>
          <w:p w14:paraId="09F2D9C1" w14:textId="1B3EE790" w:rsidR="00785945" w:rsidRPr="00CB66CC" w:rsidRDefault="00785945" w:rsidP="00785945">
            <w:pPr>
              <w:keepNext/>
              <w:keepLines/>
              <w:jc w:val="left"/>
              <w:rPr>
                <w:color w:val="000000"/>
                <w:lang w:val="es-AR"/>
              </w:rPr>
            </w:pPr>
            <w:r w:rsidRPr="00CB66CC">
              <w:rPr>
                <w:color w:val="000000"/>
                <w:lang w:val="es-AR"/>
              </w:rPr>
              <w:t xml:space="preserve">Eliminación de HCFC-141b </w:t>
            </w:r>
            <w:r w:rsidRPr="00CB66CC">
              <w:rPr>
                <w:lang w:val="es-AR"/>
              </w:rPr>
              <w:t xml:space="preserve"> en polioles premezclados importados</w:t>
            </w:r>
            <w:r w:rsidRPr="00CB66CC">
              <w:rPr>
                <w:color w:val="000000"/>
                <w:lang w:val="es-AR"/>
              </w:rPr>
              <w:t xml:space="preserve"> por lograr en la etapa previa</w:t>
            </w:r>
            <w:r w:rsidRPr="00CB66CC">
              <w:rPr>
                <w:color w:val="000000"/>
                <w:lang w:val="es-AR" w:eastAsia="en-CA"/>
              </w:rPr>
              <w:t xml:space="preserve"> (toneladas PAO)</w:t>
            </w:r>
          </w:p>
        </w:tc>
        <w:tc>
          <w:tcPr>
            <w:tcW w:w="766" w:type="dxa"/>
          </w:tcPr>
          <w:p w14:paraId="449886B9" w14:textId="77777777" w:rsidR="00785945" w:rsidRPr="00785945" w:rsidRDefault="00785945" w:rsidP="00785945">
            <w:pPr>
              <w:jc w:val="right"/>
              <w:rPr>
                <w:color w:val="000000"/>
                <w:sz w:val="18"/>
                <w:szCs w:val="18"/>
                <w:lang w:val="en-CA" w:eastAsia="en-CA"/>
              </w:rPr>
            </w:pPr>
            <w:r w:rsidRPr="00785945">
              <w:rPr>
                <w:color w:val="000000"/>
                <w:sz w:val="18"/>
                <w:szCs w:val="18"/>
                <w:lang w:val="en-CA" w:eastAsia="en-CA"/>
              </w:rPr>
              <w:t>3,47</w:t>
            </w:r>
          </w:p>
        </w:tc>
      </w:tr>
      <w:tr w:rsidR="00785945" w:rsidRPr="00785945" w14:paraId="5A71C7E5" w14:textId="77777777" w:rsidTr="00785945">
        <w:trPr>
          <w:trHeight w:val="179"/>
          <w:jc w:val="center"/>
        </w:trPr>
        <w:tc>
          <w:tcPr>
            <w:tcW w:w="534" w:type="dxa"/>
            <w:tcMar>
              <w:left w:w="85" w:type="dxa"/>
              <w:right w:w="85" w:type="dxa"/>
            </w:tcMar>
          </w:tcPr>
          <w:p w14:paraId="6DD4ABF8" w14:textId="77777777" w:rsidR="00785945" w:rsidRPr="00785945" w:rsidRDefault="00785945" w:rsidP="00785945">
            <w:pPr>
              <w:jc w:val="left"/>
              <w:rPr>
                <w:color w:val="000000"/>
                <w:sz w:val="18"/>
                <w:szCs w:val="18"/>
              </w:rPr>
            </w:pPr>
            <w:r w:rsidRPr="00785945">
              <w:rPr>
                <w:color w:val="000000"/>
                <w:sz w:val="18"/>
                <w:szCs w:val="18"/>
              </w:rPr>
              <w:t>4.3.3</w:t>
            </w:r>
          </w:p>
        </w:tc>
        <w:tc>
          <w:tcPr>
            <w:tcW w:w="8164" w:type="dxa"/>
            <w:gridSpan w:val="7"/>
          </w:tcPr>
          <w:p w14:paraId="12D64B9F" w14:textId="77777777" w:rsidR="00785945" w:rsidRPr="00CB66CC" w:rsidRDefault="00785945" w:rsidP="00785945">
            <w:pPr>
              <w:keepNext/>
              <w:keepLines/>
              <w:jc w:val="left"/>
              <w:rPr>
                <w:color w:val="000000"/>
                <w:lang w:val="es-AR"/>
              </w:rPr>
            </w:pPr>
            <w:r w:rsidRPr="00CB66CC">
              <w:rPr>
                <w:lang w:val="es-ES"/>
              </w:rPr>
              <w:t>Consumo admisible remanente de HCFC-141b</w:t>
            </w:r>
            <w:r w:rsidRPr="00CB66CC">
              <w:rPr>
                <w:color w:val="000000"/>
                <w:lang w:val="es-AR"/>
              </w:rPr>
              <w:t xml:space="preserve"> (toneladas PAO) </w:t>
            </w:r>
            <w:r w:rsidRPr="00CB66CC">
              <w:rPr>
                <w:lang w:val="es-AR"/>
              </w:rPr>
              <w:t xml:space="preserve"> en polioles premezclados importados</w:t>
            </w:r>
          </w:p>
        </w:tc>
        <w:tc>
          <w:tcPr>
            <w:tcW w:w="766" w:type="dxa"/>
          </w:tcPr>
          <w:p w14:paraId="421FD66C" w14:textId="77777777" w:rsidR="00785945" w:rsidRPr="00785945" w:rsidRDefault="00785945" w:rsidP="00785945">
            <w:pPr>
              <w:jc w:val="right"/>
              <w:rPr>
                <w:color w:val="000000"/>
                <w:sz w:val="18"/>
                <w:szCs w:val="18"/>
                <w:lang w:val="es-ES"/>
              </w:rPr>
            </w:pPr>
            <w:r w:rsidRPr="00785945">
              <w:rPr>
                <w:color w:val="000000"/>
                <w:sz w:val="18"/>
                <w:szCs w:val="18"/>
                <w:lang w:val="es-ES"/>
              </w:rPr>
              <w:t>0</w:t>
            </w:r>
          </w:p>
        </w:tc>
      </w:tr>
    </w:tbl>
    <w:p w14:paraId="5A0E9426" w14:textId="77777777" w:rsidR="00785945" w:rsidRDefault="00785945" w:rsidP="00785945">
      <w:pPr>
        <w:pStyle w:val="0Heading0"/>
        <w:rPr>
          <w:sz w:val="16"/>
          <w:szCs w:val="16"/>
          <w:lang w:val="es-AR"/>
        </w:rPr>
      </w:pPr>
      <w:r>
        <w:rPr>
          <w:sz w:val="16"/>
          <w:szCs w:val="16"/>
          <w:lang w:val="es-AR"/>
        </w:rPr>
        <w:t>*Fecha de terminación de la etapa I:</w:t>
      </w:r>
      <w:r w:rsidRPr="001E0AAE">
        <w:rPr>
          <w:sz w:val="16"/>
          <w:szCs w:val="16"/>
          <w:lang w:val="es-AR"/>
        </w:rPr>
        <w:t xml:space="preserve"> </w:t>
      </w:r>
      <w:r>
        <w:rPr>
          <w:sz w:val="16"/>
          <w:szCs w:val="16"/>
          <w:lang w:val="es-AR"/>
        </w:rPr>
        <w:t>31 diciembre 2022.</w:t>
      </w:r>
    </w:p>
    <w:p w14:paraId="7C566E96" w14:textId="77777777" w:rsidR="00785945" w:rsidRDefault="00785945" w:rsidP="00785945">
      <w:pPr>
        <w:jc w:val="left"/>
        <w:rPr>
          <w:b/>
          <w:bCs/>
          <w:lang w:val="es-ES"/>
        </w:rPr>
      </w:pPr>
      <w:r>
        <w:rPr>
          <w:b/>
          <w:bCs/>
          <w:lang w:val="es-ES"/>
        </w:rPr>
        <w:br w:type="page"/>
      </w:r>
    </w:p>
    <w:p w14:paraId="1ADD6934" w14:textId="77777777" w:rsidR="00785945" w:rsidRDefault="00785945" w:rsidP="00785945">
      <w:pPr>
        <w:widowControl w:val="0"/>
        <w:rPr>
          <w:b/>
          <w:lang w:val="es-ES"/>
        </w:rPr>
      </w:pPr>
      <w:r>
        <w:rPr>
          <w:b/>
          <w:bCs/>
          <w:lang w:val="es-ES"/>
        </w:rPr>
        <w:lastRenderedPageBreak/>
        <w:t>APÉNDICE 3-A: CALENDARIO DE APROBACIÓN DE LA FINANCIACIÓN</w:t>
      </w:r>
    </w:p>
    <w:p w14:paraId="3B19BB58" w14:textId="77777777" w:rsidR="00785945" w:rsidRDefault="00785945" w:rsidP="00785945">
      <w:pPr>
        <w:widowControl w:val="0"/>
        <w:rPr>
          <w:lang w:val="es-ES"/>
        </w:rPr>
      </w:pPr>
    </w:p>
    <w:p w14:paraId="6534F56F" w14:textId="77777777" w:rsidR="00785945" w:rsidRDefault="00785945" w:rsidP="00785945">
      <w:pPr>
        <w:widowControl w:val="0"/>
        <w:numPr>
          <w:ilvl w:val="0"/>
          <w:numId w:val="26"/>
        </w:numPr>
        <w:spacing w:after="240"/>
        <w:outlineLvl w:val="0"/>
        <w:rPr>
          <w:lang w:val="es-ES"/>
        </w:rPr>
      </w:pPr>
      <w:r>
        <w:rPr>
          <w:lang w:val="es-ES"/>
        </w:rPr>
        <w:t>La financiación para los tramos futuros se considerará para aprobación en la primera</w:t>
      </w:r>
      <w:r>
        <w:rPr>
          <w:lang w:val="es-AR"/>
        </w:rPr>
        <w:t xml:space="preserve"> </w:t>
      </w:r>
      <w:r>
        <w:rPr>
          <w:lang w:val="es-ES"/>
        </w:rPr>
        <w:t>reunión del año especificado en el Apéndice 2</w:t>
      </w:r>
      <w:r>
        <w:rPr>
          <w:lang w:val="es-ES"/>
        </w:rPr>
        <w:noBreakHyphen/>
        <w:t>A.</w:t>
      </w:r>
    </w:p>
    <w:p w14:paraId="3BB894B1" w14:textId="77777777" w:rsidR="00785945" w:rsidRDefault="00785945" w:rsidP="00785945">
      <w:pPr>
        <w:widowControl w:val="0"/>
        <w:rPr>
          <w:b/>
          <w:lang w:val="es-ES"/>
        </w:rPr>
      </w:pPr>
      <w:r>
        <w:rPr>
          <w:b/>
          <w:bCs/>
          <w:lang w:val="es-ES"/>
        </w:rPr>
        <w:t>APÉNDICE 4-A: FORMATO DE LOS INFORMES Y PLANES DE EJECUCIÓN DE TRAMOS</w:t>
      </w:r>
    </w:p>
    <w:p w14:paraId="332D1D53" w14:textId="77777777" w:rsidR="00785945" w:rsidRDefault="00785945" w:rsidP="00785945">
      <w:pPr>
        <w:widowControl w:val="0"/>
        <w:rPr>
          <w:lang w:val="es-ES"/>
        </w:rPr>
      </w:pPr>
    </w:p>
    <w:p w14:paraId="64CAB684" w14:textId="77777777" w:rsidR="00785945" w:rsidRDefault="00785945" w:rsidP="00785945">
      <w:pPr>
        <w:widowControl w:val="0"/>
        <w:numPr>
          <w:ilvl w:val="0"/>
          <w:numId w:val="27"/>
        </w:numPr>
        <w:spacing w:after="240"/>
        <w:outlineLvl w:val="0"/>
        <w:rPr>
          <w:lang w:val="es-ES"/>
        </w:rPr>
      </w:pPr>
      <w:r>
        <w:rPr>
          <w:lang w:val="es-ES"/>
        </w:rPr>
        <w:t>La presentación del Informe de Ejecución de Tramos y de los Planes para cada tramo solicitado constará de cinco partes:</w:t>
      </w:r>
    </w:p>
    <w:p w14:paraId="4FC8DD17" w14:textId="77777777" w:rsidR="00785945" w:rsidRDefault="00785945" w:rsidP="00785945">
      <w:pPr>
        <w:widowControl w:val="0"/>
        <w:numPr>
          <w:ilvl w:val="1"/>
          <w:numId w:val="1"/>
        </w:numPr>
        <w:spacing w:after="240"/>
        <w:outlineLvl w:val="1"/>
        <w:rPr>
          <w:lang w:val="es-ES"/>
        </w:rPr>
      </w:pPr>
      <w:r>
        <w:rPr>
          <w:lang w:val="es-ES"/>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de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problemas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Tramos presentado(s) anteriormente, tales como demoras, uso de la flexibilidad para reasignar fondos durante la ejecución de un tramo, como se estipula en el párrafo 7 de este Acuerdo, u otros cambios; </w:t>
      </w:r>
    </w:p>
    <w:p w14:paraId="67D68DD9" w14:textId="77777777" w:rsidR="00785945" w:rsidRDefault="00785945" w:rsidP="00785945">
      <w:pPr>
        <w:widowControl w:val="0"/>
        <w:numPr>
          <w:ilvl w:val="1"/>
          <w:numId w:val="1"/>
        </w:numPr>
        <w:spacing w:after="240"/>
        <w:outlineLvl w:val="1"/>
        <w:rPr>
          <w:lang w:val="es-ES"/>
        </w:rPr>
      </w:pPr>
      <w:r>
        <w:rPr>
          <w:lang w:val="es-ES"/>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2D0CBD83" w14:textId="77777777" w:rsidR="00785945" w:rsidRDefault="00785945" w:rsidP="00785945">
      <w:pPr>
        <w:widowControl w:val="0"/>
        <w:numPr>
          <w:ilvl w:val="1"/>
          <w:numId w:val="1"/>
        </w:numPr>
        <w:spacing w:after="240"/>
        <w:outlineLvl w:val="1"/>
        <w:rPr>
          <w:lang w:val="es-ES"/>
        </w:rPr>
      </w:pPr>
      <w:r>
        <w:rPr>
          <w:lang w:val="es-ES"/>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Igualmente la descripción debería especificar y explicar en detalle tales cambios al Plan general. La descripción de las actividades futuras se puede presentar como parte del mismo documento donde figure el informe descriptivo previsto en el inciso b) </w:t>
      </w:r>
      <w:r>
        <w:rPr>
          <w:i/>
          <w:iCs/>
          <w:lang w:val="es-ES"/>
        </w:rPr>
        <w:t>supra</w:t>
      </w:r>
      <w:r>
        <w:rPr>
          <w:lang w:val="es-ES"/>
        </w:rPr>
        <w:t xml:space="preserve">; </w:t>
      </w:r>
    </w:p>
    <w:p w14:paraId="5CCF11D8" w14:textId="77777777" w:rsidR="00785945" w:rsidRDefault="00785945" w:rsidP="00785945">
      <w:pPr>
        <w:widowControl w:val="0"/>
        <w:numPr>
          <w:ilvl w:val="1"/>
          <w:numId w:val="1"/>
        </w:numPr>
        <w:spacing w:after="240"/>
        <w:outlineLvl w:val="1"/>
        <w:rPr>
          <w:lang w:val="es-ES"/>
        </w:rPr>
      </w:pPr>
      <w:r>
        <w:rPr>
          <w:lang w:val="es-ES"/>
        </w:rPr>
        <w:t>Un conjunto de información cuantitativa para todos los Informes y Planes de Ejecución de Tramos, presentada a través de una base de datos en Internet; y</w:t>
      </w:r>
    </w:p>
    <w:p w14:paraId="0EEC81B5" w14:textId="77777777" w:rsidR="00785945" w:rsidRDefault="00785945" w:rsidP="00785945">
      <w:pPr>
        <w:widowControl w:val="0"/>
        <w:numPr>
          <w:ilvl w:val="1"/>
          <w:numId w:val="1"/>
        </w:numPr>
        <w:spacing w:after="240"/>
        <w:outlineLvl w:val="1"/>
        <w:rPr>
          <w:lang w:val="es-ES"/>
        </w:rPr>
      </w:pPr>
      <w:r>
        <w:rPr>
          <w:lang w:val="es-ES"/>
        </w:rPr>
        <w:t xml:space="preserve">Un Resumen Ejecutivo de unos cinco párrafos con una síntesis de la información estipulada en los incisos 1 a) a 1 d) </w:t>
      </w:r>
      <w:r>
        <w:rPr>
          <w:i/>
          <w:iCs/>
          <w:lang w:val="es-ES"/>
        </w:rPr>
        <w:t>supra</w:t>
      </w:r>
      <w:r>
        <w:rPr>
          <w:lang w:val="es-ES"/>
        </w:rPr>
        <w:t xml:space="preserve">. </w:t>
      </w:r>
    </w:p>
    <w:p w14:paraId="2238C85C" w14:textId="77777777" w:rsidR="00785945" w:rsidRDefault="00785945" w:rsidP="00785945">
      <w:pPr>
        <w:numPr>
          <w:ilvl w:val="0"/>
          <w:numId w:val="1"/>
        </w:numPr>
        <w:spacing w:after="240"/>
        <w:outlineLvl w:val="0"/>
        <w:rPr>
          <w:lang w:val="es-ES"/>
        </w:rPr>
      </w:pPr>
      <w:r>
        <w:rPr>
          <w:lang w:val="es-ES"/>
        </w:rPr>
        <w:t>En el caso en que en un año en particular se ejecute de forma paralela dos etapas del plan de gestión de eliminación de los HCFC, deberían tenerse en cuenta las siguientes consideraciones al elaborar los Informes y Planes de Ejecución de Tramos:</w:t>
      </w:r>
    </w:p>
    <w:p w14:paraId="776B2F76" w14:textId="77777777" w:rsidR="00785945" w:rsidRDefault="00785945" w:rsidP="00785945">
      <w:pPr>
        <w:numPr>
          <w:ilvl w:val="1"/>
          <w:numId w:val="1"/>
        </w:numPr>
        <w:spacing w:after="240"/>
        <w:outlineLvl w:val="1"/>
        <w:rPr>
          <w:lang w:val="es-ES"/>
        </w:rPr>
      </w:pPr>
      <w:r>
        <w:rPr>
          <w:lang w:val="es-ES"/>
        </w:rPr>
        <w:lastRenderedPageBreak/>
        <w:t>Los Informes y Planes de Ejecución de Tramos a los que se haga referencia como parte de este Acuerdo harán referencia exclusivamente a las actividades y fondos cubiertos por este Acuerdo; y</w:t>
      </w:r>
    </w:p>
    <w:p w14:paraId="6608AAFD" w14:textId="77777777" w:rsidR="00785945" w:rsidRDefault="00785945" w:rsidP="00785945">
      <w:pPr>
        <w:widowControl w:val="0"/>
        <w:numPr>
          <w:ilvl w:val="1"/>
          <w:numId w:val="1"/>
        </w:numPr>
        <w:spacing w:after="240"/>
        <w:outlineLvl w:val="1"/>
        <w:rPr>
          <w:lang w:val="es-ES"/>
        </w:rPr>
      </w:pPr>
      <w:r>
        <w:rPr>
          <w:lang w:val="es-ES"/>
        </w:rPr>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7594A61E" w14:textId="77777777" w:rsidR="00785945" w:rsidRDefault="00785945" w:rsidP="00785945">
      <w:pPr>
        <w:rPr>
          <w:lang w:val="es-ES"/>
        </w:rPr>
      </w:pPr>
    </w:p>
    <w:p w14:paraId="62B5B08D" w14:textId="77777777" w:rsidR="00785945" w:rsidRDefault="00785945" w:rsidP="00785945">
      <w:pPr>
        <w:rPr>
          <w:b/>
          <w:lang w:val="es-ES"/>
        </w:rPr>
      </w:pPr>
      <w:r>
        <w:rPr>
          <w:b/>
          <w:bCs/>
          <w:lang w:val="es-ES"/>
        </w:rPr>
        <w:t xml:space="preserve">APÉNDICE 5-A: INSTITUCIONES DE SUPERVISIÓN Y FUNCIONES </w:t>
      </w:r>
    </w:p>
    <w:p w14:paraId="6F43018A" w14:textId="77777777" w:rsidR="00785945" w:rsidRDefault="00785945" w:rsidP="00785945">
      <w:pPr>
        <w:rPr>
          <w:lang w:val="es-ES"/>
        </w:rPr>
      </w:pPr>
    </w:p>
    <w:p w14:paraId="789EEFAF" w14:textId="77777777" w:rsidR="00785945" w:rsidRPr="00785945" w:rsidRDefault="00785945" w:rsidP="00785945">
      <w:pPr>
        <w:pStyle w:val="Heading1"/>
        <w:keepNext/>
        <w:keepLines/>
        <w:numPr>
          <w:ilvl w:val="0"/>
          <w:numId w:val="31"/>
        </w:numPr>
        <w:tabs>
          <w:tab w:val="num" w:pos="0"/>
        </w:tabs>
        <w:ind w:left="0" w:firstLine="0"/>
        <w:rPr>
          <w:b/>
          <w:bCs/>
          <w:lang w:val="es-ES"/>
        </w:rPr>
      </w:pPr>
      <w:r w:rsidRPr="00785945">
        <w:rPr>
          <w:rFonts w:eastAsiaTheme="minorHAnsi"/>
          <w:lang w:val="es-ES"/>
        </w:rPr>
        <w:t>La Dependencia Nacional del Ozono, que forma parte del Ministerio de Comercio Exterior y Relaciones Económicas de Bosnia y Herzegovina, es responsable de la coordinación del conjunto de las acciones y actividades relacionadas con la protección de la capa de ozono, de la supervisión global de la ejecución del Protocolo de Montreal y de facilitar la ejecución del PGEH.</w:t>
      </w:r>
      <w:r w:rsidRPr="00785945">
        <w:rPr>
          <w:lang w:val="es-ES"/>
        </w:rPr>
        <w:t xml:space="preserve"> </w:t>
      </w:r>
      <w:r w:rsidRPr="00785945">
        <w:rPr>
          <w:rFonts w:eastAsiaTheme="minorHAnsi"/>
          <w:lang w:val="es-ES"/>
        </w:rPr>
        <w:t>La Dependencia Nacional del Ozono coordinará, junto con el Organismo de Ejecución Principal, la ejecución de las actividades del proyecto previstas en el Plan.</w:t>
      </w:r>
    </w:p>
    <w:p w14:paraId="045E03CA" w14:textId="77777777" w:rsidR="00785945" w:rsidRDefault="00785945" w:rsidP="00785945">
      <w:pPr>
        <w:keepNext/>
        <w:keepLines/>
        <w:rPr>
          <w:b/>
          <w:lang w:val="es-ES"/>
        </w:rPr>
      </w:pPr>
      <w:r>
        <w:rPr>
          <w:b/>
          <w:bCs/>
          <w:lang w:val="es-ES"/>
        </w:rPr>
        <w:t xml:space="preserve">APÉNDICE 6-A: FUNCIÓN DEL ORGANISMO DE EJECUCIÓN PRINCIPAL </w:t>
      </w:r>
    </w:p>
    <w:p w14:paraId="25C40F90" w14:textId="77777777" w:rsidR="00785945" w:rsidRDefault="00785945" w:rsidP="00785945">
      <w:pPr>
        <w:keepNext/>
        <w:keepLines/>
        <w:rPr>
          <w:lang w:val="es-ES"/>
        </w:rPr>
      </w:pPr>
    </w:p>
    <w:p w14:paraId="6D95BD1C" w14:textId="77777777" w:rsidR="00785945" w:rsidRDefault="00785945" w:rsidP="00785945">
      <w:pPr>
        <w:keepNext/>
        <w:keepLines/>
        <w:numPr>
          <w:ilvl w:val="0"/>
          <w:numId w:val="28"/>
        </w:numPr>
        <w:spacing w:after="240"/>
        <w:outlineLvl w:val="0"/>
        <w:rPr>
          <w:lang w:val="es-ES"/>
        </w:rPr>
      </w:pPr>
      <w:r>
        <w:rPr>
          <w:lang w:val="es-ES"/>
        </w:rPr>
        <w:t>El Organismo de Ejecución Principal tendrá a su cargo diversas responsabilidades, entre las que se incluyen, como mínimo, las siguientes:</w:t>
      </w:r>
    </w:p>
    <w:p w14:paraId="2484C50C" w14:textId="77777777" w:rsidR="00785945" w:rsidRDefault="00785945" w:rsidP="00785945">
      <w:pPr>
        <w:keepNext/>
        <w:keepLines/>
        <w:widowControl w:val="0"/>
        <w:numPr>
          <w:ilvl w:val="1"/>
          <w:numId w:val="1"/>
        </w:numPr>
        <w:spacing w:after="240"/>
        <w:outlineLvl w:val="1"/>
        <w:rPr>
          <w:lang w:val="es-ES"/>
        </w:rPr>
      </w:pPr>
      <w:r>
        <w:rPr>
          <w:lang w:val="es-ES"/>
        </w:rPr>
        <w:t>Asegurar la verificación del desempeño y de los aspectos financieros de conformidad con el presente Acuerdo y con sus procedimientos y requisitos internos específicos, establecidos en el plan de gestión de eliminación de los HCFC del País;</w:t>
      </w:r>
    </w:p>
    <w:p w14:paraId="14882A2A" w14:textId="77777777" w:rsidR="00785945" w:rsidRDefault="00785945" w:rsidP="00785945">
      <w:pPr>
        <w:widowControl w:val="0"/>
        <w:numPr>
          <w:ilvl w:val="1"/>
          <w:numId w:val="1"/>
        </w:numPr>
        <w:spacing w:after="240"/>
        <w:outlineLvl w:val="1"/>
        <w:rPr>
          <w:lang w:val="es-ES"/>
        </w:rPr>
      </w:pPr>
      <w:r>
        <w:rPr>
          <w:lang w:val="es-ES"/>
        </w:rPr>
        <w:t>Brindar asistencia al País para preparar los Informes y Planes de Ejecución de Tramos conforme al Apéndice 4</w:t>
      </w:r>
      <w:r>
        <w:rPr>
          <w:lang w:val="es-ES"/>
        </w:rPr>
        <w:noBreakHyphen/>
        <w:t>A;</w:t>
      </w:r>
    </w:p>
    <w:p w14:paraId="46C647B4" w14:textId="77777777" w:rsidR="00785945" w:rsidRDefault="00785945" w:rsidP="00785945">
      <w:pPr>
        <w:widowControl w:val="0"/>
        <w:numPr>
          <w:ilvl w:val="1"/>
          <w:numId w:val="1"/>
        </w:numPr>
        <w:spacing w:after="240"/>
        <w:outlineLvl w:val="1"/>
        <w:rPr>
          <w:lang w:val="es-ES"/>
        </w:rPr>
      </w:pPr>
      <w:r>
        <w:rPr>
          <w:lang w:val="es-ES"/>
        </w:rPr>
        <w:t>Proporcionar al Comité Ejecutivo una verificación independiente de que se han alcanzado los Objetivos y se han completado las correspondientes actividades previstas en los tramos según lo indicado en el Plan de Ejecución de Tramos de conformidad con el Apéndice 4</w:t>
      </w:r>
      <w:r>
        <w:rPr>
          <w:lang w:val="es-ES"/>
        </w:rPr>
        <w:noBreakHyphen/>
        <w:t xml:space="preserve">A; </w:t>
      </w:r>
    </w:p>
    <w:p w14:paraId="3FB991F1" w14:textId="77777777" w:rsidR="00785945" w:rsidRDefault="00785945" w:rsidP="00785945">
      <w:pPr>
        <w:widowControl w:val="0"/>
        <w:numPr>
          <w:ilvl w:val="1"/>
          <w:numId w:val="1"/>
        </w:numPr>
        <w:spacing w:after="240"/>
        <w:outlineLvl w:val="1"/>
        <w:rPr>
          <w:lang w:val="es-ES"/>
        </w:rPr>
      </w:pPr>
      <w:r>
        <w:rPr>
          <w:lang w:val="es-ES"/>
        </w:rPr>
        <w:t>Asegurar que las experiencias y logros se reflejen en actualizaciones del Plan general y en los Planes de Ejecución de Tramos futuros, de conformidad con los incisos 1 c) y 1 d) del Apéndice 4</w:t>
      </w:r>
      <w:r>
        <w:rPr>
          <w:lang w:val="es-ES"/>
        </w:rPr>
        <w:noBreakHyphen/>
        <w:t>A;</w:t>
      </w:r>
    </w:p>
    <w:p w14:paraId="4D20A450" w14:textId="77777777" w:rsidR="00785945" w:rsidRDefault="00785945" w:rsidP="00785945">
      <w:pPr>
        <w:widowControl w:val="0"/>
        <w:numPr>
          <w:ilvl w:val="1"/>
          <w:numId w:val="1"/>
        </w:numPr>
        <w:spacing w:after="240"/>
        <w:outlineLvl w:val="1"/>
        <w:rPr>
          <w:lang w:val="es-ES"/>
        </w:rPr>
      </w:pPr>
      <w:r>
        <w:rPr>
          <w:lang w:val="es-ES"/>
        </w:rPr>
        <w:t>Cumplir con los requisitos de información respecto de los Informes y Planes de Ejecución de Tramos y el Plan general especificados en el Apéndice 4</w:t>
      </w:r>
      <w:r>
        <w:rPr>
          <w:lang w:val="es-ES"/>
        </w:rPr>
        <w:noBreakHyphen/>
        <w:t>A que se deben presentar al Comité Ejecutivo;</w:t>
      </w:r>
    </w:p>
    <w:p w14:paraId="784C8220" w14:textId="77777777" w:rsidR="00785945" w:rsidRDefault="00785945" w:rsidP="00785945">
      <w:pPr>
        <w:keepNext/>
        <w:keepLines/>
        <w:widowControl w:val="0"/>
        <w:numPr>
          <w:ilvl w:val="1"/>
          <w:numId w:val="1"/>
        </w:numPr>
        <w:spacing w:after="240"/>
        <w:outlineLvl w:val="1"/>
        <w:rPr>
          <w:lang w:val="es-ES"/>
        </w:rPr>
      </w:pPr>
      <w:r>
        <w:rPr>
          <w:lang w:val="es-ES"/>
        </w:rPr>
        <w:t xml:space="preserve">En el caso en que se solicite el último tramo de financiación con uno o más años de antelación al último año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2A290980" w14:textId="77777777" w:rsidR="00785945" w:rsidRDefault="00785945" w:rsidP="00785945">
      <w:pPr>
        <w:widowControl w:val="0"/>
        <w:numPr>
          <w:ilvl w:val="1"/>
          <w:numId w:val="1"/>
        </w:numPr>
        <w:spacing w:after="240"/>
        <w:outlineLvl w:val="1"/>
        <w:rPr>
          <w:lang w:val="es-ES"/>
        </w:rPr>
      </w:pPr>
      <w:r>
        <w:rPr>
          <w:lang w:val="es-ES"/>
        </w:rPr>
        <w:t>Asegurar que expertos técnicos independientes y competentes lleven a cabo las revisiones técnicas;</w:t>
      </w:r>
    </w:p>
    <w:p w14:paraId="035E415B" w14:textId="77777777" w:rsidR="00785945" w:rsidRDefault="00785945" w:rsidP="00785945">
      <w:pPr>
        <w:widowControl w:val="0"/>
        <w:numPr>
          <w:ilvl w:val="1"/>
          <w:numId w:val="1"/>
        </w:numPr>
        <w:spacing w:after="240"/>
        <w:outlineLvl w:val="1"/>
        <w:rPr>
          <w:lang w:val="es-ES"/>
        </w:rPr>
      </w:pPr>
      <w:r>
        <w:rPr>
          <w:lang w:val="es-ES"/>
        </w:rPr>
        <w:t>Emprender las misiones de supervisión requeridas;</w:t>
      </w:r>
    </w:p>
    <w:p w14:paraId="51FDE8F8" w14:textId="77777777" w:rsidR="00785945" w:rsidRDefault="00785945" w:rsidP="00785945">
      <w:pPr>
        <w:widowControl w:val="0"/>
        <w:numPr>
          <w:ilvl w:val="1"/>
          <w:numId w:val="1"/>
        </w:numPr>
        <w:spacing w:after="240"/>
        <w:outlineLvl w:val="1"/>
        <w:rPr>
          <w:lang w:val="es-ES"/>
        </w:rPr>
      </w:pPr>
      <w:r>
        <w:rPr>
          <w:lang w:val="es-ES"/>
        </w:rPr>
        <w:lastRenderedPageBreak/>
        <w:t>Asegurar la existencia de un mecanismo operativo que permita la ejecución eficaz y transparente del Plan de Ejecución de Tramos y la presentación de datos exactos;</w:t>
      </w:r>
    </w:p>
    <w:p w14:paraId="14DF52AE" w14:textId="77777777" w:rsidR="00785945" w:rsidRDefault="00785945" w:rsidP="00785945">
      <w:pPr>
        <w:widowControl w:val="0"/>
        <w:numPr>
          <w:ilvl w:val="1"/>
          <w:numId w:val="1"/>
        </w:numPr>
        <w:spacing w:after="240"/>
        <w:outlineLvl w:val="1"/>
        <w:rPr>
          <w:lang w:val="es-ES"/>
        </w:rPr>
      </w:pPr>
      <w:r>
        <w:rPr>
          <w:lang w:val="es-ES"/>
        </w:rPr>
        <w:t xml:space="preserve">En el caso de que se reduzca la financiación por falta de cumplimiento conforme al párrafo 11 del Acuerdo, determinar, en consulta con el País, la asignación de las reducciones a las diferentes partidas presupuestarias y a la financiación del Organismo de Ejecución Principal; </w:t>
      </w:r>
    </w:p>
    <w:p w14:paraId="567395DB" w14:textId="77777777" w:rsidR="00785945" w:rsidRDefault="00785945" w:rsidP="00785945">
      <w:pPr>
        <w:widowControl w:val="0"/>
        <w:numPr>
          <w:ilvl w:val="1"/>
          <w:numId w:val="1"/>
        </w:numPr>
        <w:spacing w:after="240"/>
        <w:outlineLvl w:val="1"/>
        <w:rPr>
          <w:lang w:val="es-ES"/>
        </w:rPr>
      </w:pPr>
      <w:r>
        <w:rPr>
          <w:lang w:val="es-ES"/>
        </w:rPr>
        <w:t xml:space="preserve">Asegurar que los desembolsos a favor del País se basen en el uso de los indicadores; </w:t>
      </w:r>
    </w:p>
    <w:p w14:paraId="2B48D8B0" w14:textId="77777777" w:rsidR="00785945" w:rsidRDefault="00785945" w:rsidP="00785945">
      <w:pPr>
        <w:widowControl w:val="0"/>
        <w:numPr>
          <w:ilvl w:val="1"/>
          <w:numId w:val="1"/>
        </w:numPr>
        <w:spacing w:after="240"/>
        <w:outlineLvl w:val="1"/>
        <w:rPr>
          <w:lang w:val="es-ES"/>
        </w:rPr>
      </w:pPr>
      <w:r>
        <w:rPr>
          <w:lang w:val="es-ES"/>
        </w:rPr>
        <w:t>Brindar asistencia respecto de políticas, gestión y apoyo técnico, cuando sea necesario; y</w:t>
      </w:r>
    </w:p>
    <w:p w14:paraId="24ADA185" w14:textId="77777777" w:rsidR="00785945" w:rsidRDefault="00785945" w:rsidP="00785945">
      <w:pPr>
        <w:widowControl w:val="0"/>
        <w:numPr>
          <w:ilvl w:val="1"/>
          <w:numId w:val="1"/>
        </w:numPr>
        <w:spacing w:after="240"/>
        <w:outlineLvl w:val="1"/>
        <w:rPr>
          <w:lang w:val="es-ES"/>
        </w:rPr>
      </w:pPr>
      <w:r>
        <w:rPr>
          <w:lang w:val="es-ES"/>
        </w:rPr>
        <w:t>Liberación de fondos en fecha al País/empresas participantes para terminar las actividades relacionadas con el proyecto.</w:t>
      </w:r>
    </w:p>
    <w:p w14:paraId="341A2D08" w14:textId="77777777" w:rsidR="00785945" w:rsidRDefault="00785945" w:rsidP="00785945">
      <w:pPr>
        <w:widowControl w:val="0"/>
        <w:numPr>
          <w:ilvl w:val="0"/>
          <w:numId w:val="1"/>
        </w:numPr>
        <w:spacing w:after="240"/>
        <w:outlineLvl w:val="0"/>
        <w:rPr>
          <w:lang w:val="es-ES"/>
        </w:rPr>
      </w:pPr>
      <w:r>
        <w:rPr>
          <w:lang w:val="es-ES"/>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Pr>
          <w:lang w:val="es-ES"/>
        </w:rPr>
        <w:noBreakHyphen/>
        <w:t>A, conforme al inciso 5 b) del Acuerdo y el inciso 1 b) del Apéndice 4</w:t>
      </w:r>
      <w:r>
        <w:rPr>
          <w:lang w:val="es-ES"/>
        </w:rPr>
        <w:noBreakHyphen/>
        <w:t>A.</w:t>
      </w:r>
    </w:p>
    <w:p w14:paraId="6B3E4AD8" w14:textId="77777777" w:rsidR="00785945" w:rsidRDefault="00785945" w:rsidP="00785945">
      <w:pPr>
        <w:widowControl w:val="0"/>
        <w:rPr>
          <w:b/>
          <w:lang w:val="es-ES"/>
        </w:rPr>
      </w:pPr>
      <w:r>
        <w:rPr>
          <w:b/>
          <w:bCs/>
          <w:lang w:val="es-ES"/>
        </w:rPr>
        <w:t>APÉNDICE 7-A: REDUCCIONES DE LA FINANCIACIÓN EN CASO DE INCUMPLIMIENTO</w:t>
      </w:r>
    </w:p>
    <w:p w14:paraId="4FCA307C" w14:textId="77777777" w:rsidR="00785945" w:rsidRDefault="00785945" w:rsidP="00785945">
      <w:pPr>
        <w:widowControl w:val="0"/>
        <w:rPr>
          <w:lang w:val="es-ES"/>
        </w:rPr>
      </w:pPr>
    </w:p>
    <w:p w14:paraId="1AB2F42B" w14:textId="77777777" w:rsidR="00785945" w:rsidRDefault="00785945" w:rsidP="00785945">
      <w:pPr>
        <w:widowControl w:val="0"/>
        <w:numPr>
          <w:ilvl w:val="0"/>
          <w:numId w:val="29"/>
        </w:numPr>
        <w:spacing w:after="240"/>
        <w:outlineLvl w:val="0"/>
        <w:rPr>
          <w:lang w:val="es-ES"/>
        </w:rPr>
      </w:pPr>
      <w:r>
        <w:rPr>
          <w:lang w:val="es-ES"/>
        </w:rPr>
        <w:t>De conformidad con el párrafo 11 del Acuerdo, el monto de financiación proporcionada podrá reducirse en 180</w:t>
      </w:r>
      <w:r>
        <w:rPr>
          <w:b/>
          <w:lang w:val="es-AR"/>
        </w:rPr>
        <w:t> </w:t>
      </w:r>
      <w:r>
        <w:rPr>
          <w:lang w:val="es-ES"/>
        </w:rPr>
        <w:t>$EUA por kg PAO de consumo que supere el nivel definido en la fila 1.2 del Apéndice 2</w:t>
      </w:r>
      <w:r>
        <w:rPr>
          <w:lang w:val="es-ES"/>
        </w:rPr>
        <w:noBreakHyphen/>
        <w:t xml:space="preserve">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 </w:t>
      </w:r>
    </w:p>
    <w:p w14:paraId="43CED0D3" w14:textId="108FD167" w:rsidR="0087455A" w:rsidRDefault="00785945" w:rsidP="00105C82">
      <w:pPr>
        <w:widowControl w:val="0"/>
        <w:numPr>
          <w:ilvl w:val="0"/>
          <w:numId w:val="29"/>
        </w:numPr>
        <w:spacing w:after="240"/>
        <w:outlineLvl w:val="0"/>
        <w:rPr>
          <w:lang w:val="es-ES"/>
        </w:rPr>
      </w:pPr>
      <w:r>
        <w:rPr>
          <w:lang w:val="es-ES"/>
        </w:rPr>
        <w:t>En el caso de que deba aplicarse esta sanción respecto a un año en el que estén vigentes dos acuerdos (dos etapas del plan de gestión de eliminación de los HCFC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p w14:paraId="24B56182" w14:textId="3ED66317" w:rsidR="00785945" w:rsidRDefault="00785945" w:rsidP="00785945">
      <w:pPr>
        <w:widowControl w:val="0"/>
        <w:spacing w:after="240"/>
        <w:outlineLvl w:val="0"/>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85945" w:rsidRPr="00CB66CC" w14:paraId="048D0A39" w14:textId="77777777" w:rsidTr="00785945">
        <w:tc>
          <w:tcPr>
            <w:tcW w:w="1871" w:type="dxa"/>
          </w:tcPr>
          <w:p w14:paraId="557F8B84" w14:textId="77777777" w:rsidR="00785945" w:rsidRPr="007926CF" w:rsidRDefault="00785945" w:rsidP="00785945">
            <w:pPr>
              <w:rPr>
                <w:lang w:val="es-ES"/>
              </w:rPr>
            </w:pPr>
          </w:p>
        </w:tc>
        <w:tc>
          <w:tcPr>
            <w:tcW w:w="1872" w:type="dxa"/>
          </w:tcPr>
          <w:p w14:paraId="19181A0D" w14:textId="77777777" w:rsidR="00785945" w:rsidRPr="007926CF" w:rsidRDefault="00785945" w:rsidP="00785945">
            <w:pPr>
              <w:rPr>
                <w:lang w:val="es-ES"/>
              </w:rPr>
            </w:pPr>
          </w:p>
        </w:tc>
        <w:tc>
          <w:tcPr>
            <w:tcW w:w="1872" w:type="dxa"/>
            <w:tcBorders>
              <w:bottom w:val="single" w:sz="4" w:space="0" w:color="auto"/>
            </w:tcBorders>
          </w:tcPr>
          <w:p w14:paraId="4CAC290F" w14:textId="77777777" w:rsidR="00785945" w:rsidRPr="007926CF" w:rsidRDefault="00785945" w:rsidP="00785945">
            <w:pPr>
              <w:rPr>
                <w:lang w:val="es-ES"/>
              </w:rPr>
            </w:pPr>
          </w:p>
        </w:tc>
        <w:tc>
          <w:tcPr>
            <w:tcW w:w="1872" w:type="dxa"/>
          </w:tcPr>
          <w:p w14:paraId="03AFF11B" w14:textId="77777777" w:rsidR="00785945" w:rsidRPr="007926CF" w:rsidRDefault="00785945" w:rsidP="00785945">
            <w:pPr>
              <w:rPr>
                <w:lang w:val="es-ES"/>
              </w:rPr>
            </w:pPr>
          </w:p>
        </w:tc>
        <w:tc>
          <w:tcPr>
            <w:tcW w:w="1873" w:type="dxa"/>
          </w:tcPr>
          <w:p w14:paraId="0FC14552" w14:textId="77777777" w:rsidR="00785945" w:rsidRPr="007926CF" w:rsidRDefault="00785945" w:rsidP="00785945">
            <w:pPr>
              <w:rPr>
                <w:lang w:val="es-ES"/>
              </w:rPr>
            </w:pPr>
          </w:p>
        </w:tc>
      </w:tr>
    </w:tbl>
    <w:p w14:paraId="1B3AC873" w14:textId="77777777" w:rsidR="00785945" w:rsidRPr="00785945" w:rsidRDefault="00785945" w:rsidP="00785945">
      <w:pPr>
        <w:widowControl w:val="0"/>
        <w:spacing w:after="240"/>
        <w:outlineLvl w:val="0"/>
        <w:rPr>
          <w:lang w:val="es-ES"/>
        </w:rPr>
      </w:pPr>
    </w:p>
    <w:sectPr w:rsidR="00785945" w:rsidRPr="00785945">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CE6FF7" w14:textId="77777777" w:rsidR="00785945" w:rsidRDefault="00785945">
      <w:r>
        <w:separator/>
      </w:r>
    </w:p>
  </w:endnote>
  <w:endnote w:type="continuationSeparator" w:id="0">
    <w:p w14:paraId="7AA8909A" w14:textId="77777777" w:rsidR="00785945" w:rsidRDefault="00785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DE9CD" w14:textId="08CA6911" w:rsidR="00785945" w:rsidRDefault="00785945">
    <w:pPr>
      <w:jc w:val="center"/>
    </w:pPr>
    <w:r>
      <w:fldChar w:fldCharType="begin"/>
    </w:r>
    <w:r>
      <w:instrText xml:space="preserve"> PAGE </w:instrText>
    </w:r>
    <w:r>
      <w:fldChar w:fldCharType="separate"/>
    </w:r>
    <w:r w:rsidR="00A575AD">
      <w:rPr>
        <w:noProof/>
      </w:rPr>
      <w:t>16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FA8D5" w14:textId="5422C4E1" w:rsidR="00785945" w:rsidRDefault="00785945">
    <w:pPr>
      <w:jc w:val="center"/>
    </w:pPr>
    <w:r>
      <w:fldChar w:fldCharType="begin"/>
    </w:r>
    <w:r>
      <w:instrText xml:space="preserve"> PAGE </w:instrText>
    </w:r>
    <w:r>
      <w:fldChar w:fldCharType="separate"/>
    </w:r>
    <w:r w:rsidR="00A575AD">
      <w:rPr>
        <w:noProof/>
      </w:rPr>
      <w:t>15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00EBE" w14:textId="77777777" w:rsidR="00785945" w:rsidRDefault="00785945">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1633704"/>
      <w:docPartObj>
        <w:docPartGallery w:val="Page Numbers (Bottom of Page)"/>
        <w:docPartUnique/>
      </w:docPartObj>
    </w:sdtPr>
    <w:sdtEndPr>
      <w:rPr>
        <w:noProof/>
      </w:rPr>
    </w:sdtEndPr>
    <w:sdtContent>
      <w:p w14:paraId="3250ECB0" w14:textId="1ADED9D6" w:rsidR="00785945" w:rsidRDefault="00785945">
        <w:pPr>
          <w:pStyle w:val="Footer"/>
          <w:jc w:val="center"/>
        </w:pPr>
        <w:r>
          <w:fldChar w:fldCharType="begin"/>
        </w:r>
        <w:r>
          <w:instrText xml:space="preserve"> PAGE   \* MERGEFORMAT </w:instrText>
        </w:r>
        <w:r>
          <w:fldChar w:fldCharType="separate"/>
        </w:r>
        <w:r w:rsidR="00A575AD">
          <w:rPr>
            <w:noProof/>
          </w:rPr>
          <w:t>8</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2936871"/>
      <w:docPartObj>
        <w:docPartGallery w:val="Page Numbers (Bottom of Page)"/>
        <w:docPartUnique/>
      </w:docPartObj>
    </w:sdtPr>
    <w:sdtEndPr>
      <w:rPr>
        <w:noProof/>
      </w:rPr>
    </w:sdtEndPr>
    <w:sdtContent>
      <w:p w14:paraId="1CC87A6F" w14:textId="0622E68A" w:rsidR="00785945" w:rsidRDefault="00785945">
        <w:pPr>
          <w:pStyle w:val="Footer"/>
          <w:jc w:val="center"/>
        </w:pPr>
        <w:r>
          <w:fldChar w:fldCharType="begin"/>
        </w:r>
        <w:r>
          <w:instrText xml:space="preserve"> PAGE   \* MERGEFORMAT </w:instrText>
        </w:r>
        <w:r>
          <w:fldChar w:fldCharType="separate"/>
        </w:r>
        <w:r w:rsidR="00A575AD">
          <w:rPr>
            <w:noProof/>
          </w:rPr>
          <w:t>7</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5924489"/>
      <w:docPartObj>
        <w:docPartGallery w:val="Page Numbers (Bottom of Page)"/>
        <w:docPartUnique/>
      </w:docPartObj>
    </w:sdtPr>
    <w:sdtEndPr>
      <w:rPr>
        <w:noProof/>
      </w:rPr>
    </w:sdtEndPr>
    <w:sdtContent>
      <w:p w14:paraId="25427964" w14:textId="77777777" w:rsidR="00785945" w:rsidRDefault="00785945">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0237B1EC" w14:textId="77777777" w:rsidR="00785945" w:rsidRDefault="0078594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A69EFF" w14:textId="77777777" w:rsidR="00785945" w:rsidRDefault="00785945">
      <w:r>
        <w:separator/>
      </w:r>
    </w:p>
  </w:footnote>
  <w:footnote w:type="continuationSeparator" w:id="0">
    <w:p w14:paraId="04838D20" w14:textId="77777777" w:rsidR="00785945" w:rsidRDefault="00785945">
      <w:r>
        <w:continuationSeparator/>
      </w:r>
    </w:p>
  </w:footnote>
  <w:footnote w:id="1">
    <w:p w14:paraId="49AAAEB1" w14:textId="6BCE4F54" w:rsidR="00785945" w:rsidRDefault="00785945">
      <w:pPr>
        <w:pStyle w:val="FootnoteText"/>
        <w:rPr>
          <w:lang w:val="es-MX"/>
        </w:rPr>
      </w:pPr>
      <w:r>
        <w:rPr>
          <w:rStyle w:val="FootnoteReference"/>
        </w:rPr>
        <w:footnoteRef/>
      </w:r>
      <w:r w:rsidRPr="00064429">
        <w:rPr>
          <w:lang w:val="es-AR"/>
        </w:rPr>
        <w:t xml:space="preserve"> </w:t>
      </w:r>
      <w:r w:rsidRPr="008D6A1A">
        <w:rPr>
          <w:lang w:val="es-MX"/>
        </w:rPr>
        <w:t>En junio y julio de 2021 se celebrarán reunion</w:t>
      </w:r>
      <w:r>
        <w:rPr>
          <w:lang w:val="es-MX"/>
        </w:rPr>
        <w:t>e</w:t>
      </w:r>
      <w:r w:rsidRPr="008D6A1A">
        <w:rPr>
          <w:lang w:val="es-MX"/>
        </w:rPr>
        <w:t xml:space="preserve">s en </w:t>
      </w:r>
      <w:r>
        <w:rPr>
          <w:lang w:val="es-MX"/>
        </w:rPr>
        <w:t>línea y se llevará a cabo el proceso de aprobación entre períodos de sesiones, debido al coronavirus (COVID-19).</w:t>
      </w:r>
    </w:p>
    <w:p w14:paraId="64C63423" w14:textId="13AE98E3" w:rsidR="00CB66CC" w:rsidRDefault="00CB66CC">
      <w:pPr>
        <w:pStyle w:val="FootnoteText"/>
        <w:rPr>
          <w:lang w:val="es-MX"/>
        </w:rPr>
      </w:pPr>
    </w:p>
    <w:p w14:paraId="2C2BED05" w14:textId="77777777" w:rsidR="00CB66CC" w:rsidRPr="00C25C3E" w:rsidRDefault="00CB66CC">
      <w:pPr>
        <w:pStyle w:val="FootnoteText"/>
        <w:rPr>
          <w:lang w:val="es-MX"/>
        </w:rPr>
      </w:pPr>
    </w:p>
  </w:footnote>
  <w:footnote w:id="2">
    <w:p w14:paraId="26DB9BA6" w14:textId="77777777" w:rsidR="00785945" w:rsidRPr="007E216D" w:rsidRDefault="00785945" w:rsidP="007E216D">
      <w:pPr>
        <w:pStyle w:val="FootnoteText"/>
        <w:rPr>
          <w:lang w:val="es-ES"/>
        </w:rPr>
      </w:pPr>
      <w:r>
        <w:rPr>
          <w:rStyle w:val="FootnoteReference"/>
        </w:rPr>
        <w:footnoteRef/>
      </w:r>
      <w:r w:rsidRPr="007E216D">
        <w:rPr>
          <w:lang w:val="es-ES"/>
        </w:rPr>
        <w:t xml:space="preserve"> Según la nota del 29 de julio de 2021 enviada por el Ministerio de Comercio Exterior y Relaciones Económicas de Bosnia y Herzegovina a la ONUDI.</w:t>
      </w:r>
    </w:p>
  </w:footnote>
  <w:footnote w:id="3">
    <w:p w14:paraId="51EEE4A7" w14:textId="4C59A2FE" w:rsidR="00785945" w:rsidRPr="007E216D" w:rsidRDefault="00785945" w:rsidP="007E216D">
      <w:pPr>
        <w:pStyle w:val="FootnoteText"/>
        <w:rPr>
          <w:lang w:val="es-ES"/>
        </w:rPr>
      </w:pPr>
      <w:r>
        <w:rPr>
          <w:rStyle w:val="FootnoteReference"/>
        </w:rPr>
        <w:footnoteRef/>
      </w:r>
      <w:r w:rsidRPr="007E216D">
        <w:rPr>
          <w:lang w:val="es-ES"/>
        </w:rPr>
        <w:t xml:space="preserve"> El R-406A está compuesto por un 41</w:t>
      </w:r>
      <w:r>
        <w:rPr>
          <w:lang w:val="es-ES"/>
        </w:rPr>
        <w:t xml:space="preserve"> por ciento</w:t>
      </w:r>
      <w:r w:rsidRPr="007E216D">
        <w:rPr>
          <w:lang w:val="es-ES"/>
        </w:rPr>
        <w:t xml:space="preserve"> de HCFC-142b, un 55</w:t>
      </w:r>
      <w:r>
        <w:rPr>
          <w:lang w:val="es-ES"/>
        </w:rPr>
        <w:t xml:space="preserve"> por ciento</w:t>
      </w:r>
      <w:r w:rsidRPr="007E216D">
        <w:rPr>
          <w:lang w:val="es-ES"/>
        </w:rPr>
        <w:t xml:space="preserve"> de HCFC-22 y un 4</w:t>
      </w:r>
      <w:r>
        <w:rPr>
          <w:lang w:val="es-ES"/>
        </w:rPr>
        <w:t xml:space="preserve"> por ciento</w:t>
      </w:r>
      <w:r w:rsidRPr="007E216D">
        <w:rPr>
          <w:lang w:val="es-ES"/>
        </w:rPr>
        <w:t xml:space="preserve"> de R-600a.</w:t>
      </w:r>
    </w:p>
  </w:footnote>
  <w:footnote w:id="4">
    <w:p w14:paraId="54C6C118" w14:textId="62169E70" w:rsidR="00785945" w:rsidRPr="007E216D" w:rsidRDefault="00785945" w:rsidP="007E216D">
      <w:pPr>
        <w:pStyle w:val="FootnoteText"/>
        <w:rPr>
          <w:lang w:val="es-ES"/>
        </w:rPr>
      </w:pPr>
      <w:r>
        <w:rPr>
          <w:rStyle w:val="FootnoteReference"/>
        </w:rPr>
        <w:footnoteRef/>
      </w:r>
      <w:r w:rsidRPr="007E216D">
        <w:rPr>
          <w:lang w:val="es-ES"/>
        </w:rPr>
        <w:t xml:space="preserve"> Un número reducido de equipos antiguos (congeladores domésticos, cámaras frigoríficas de supermercados y armarios de presentación refrigerados)</w:t>
      </w:r>
    </w:p>
  </w:footnote>
  <w:footnote w:id="5">
    <w:p w14:paraId="67EA9B2B" w14:textId="77777777" w:rsidR="00785945" w:rsidRPr="007E216D" w:rsidRDefault="00785945" w:rsidP="007E216D">
      <w:pPr>
        <w:pStyle w:val="FootnoteText"/>
        <w:rPr>
          <w:lang w:val="es-ES"/>
        </w:rPr>
      </w:pPr>
      <w:r>
        <w:rPr>
          <w:rStyle w:val="FootnoteReference"/>
        </w:rPr>
        <w:footnoteRef/>
      </w:r>
      <w:r w:rsidRPr="007E216D">
        <w:rPr>
          <w:lang w:val="es-ES"/>
        </w:rPr>
        <w:t xml:space="preserve"> En la decisión 84/92(d) se solicitaba a los organismos bilaterales y de ejecución que aplicaran los criterios en vigor sobre la incorporación de la perspectiva de género en todas las fases del ciclo del proyecto.</w:t>
      </w:r>
    </w:p>
  </w:footnote>
  <w:footnote w:id="6">
    <w:p w14:paraId="2E4FBE94" w14:textId="77777777" w:rsidR="00785945" w:rsidRPr="007E216D" w:rsidRDefault="00785945" w:rsidP="007E216D">
      <w:pPr>
        <w:pStyle w:val="FootnoteText"/>
        <w:rPr>
          <w:lang w:val="es-ES"/>
        </w:rPr>
      </w:pPr>
      <w:r>
        <w:rPr>
          <w:rStyle w:val="FootnoteReference"/>
        </w:rPr>
        <w:footnoteRef/>
      </w:r>
      <w:r w:rsidRPr="007E216D">
        <w:rPr>
          <w:lang w:val="es-ES"/>
        </w:rPr>
        <w:t xml:space="preserve"> Se detectaron tres envíos de equipos de aire acondicionado que utilizaban HCFC-22 y que se estaban importando ilegalmente; esto provocó la reexportación de 180 unidades y el pago de una multa por parte de las empresas responsables de la importación. </w:t>
      </w:r>
    </w:p>
  </w:footnote>
  <w:footnote w:id="7">
    <w:p w14:paraId="1384F80E" w14:textId="77A8E41D" w:rsidR="00785945" w:rsidRPr="00023C69" w:rsidRDefault="00785945" w:rsidP="00023C69">
      <w:pPr>
        <w:pStyle w:val="FootnoteText"/>
        <w:rPr>
          <w:lang w:val="es-ES"/>
        </w:rPr>
      </w:pPr>
      <w:r>
        <w:rPr>
          <w:rStyle w:val="FootnoteReference"/>
        </w:rPr>
        <w:footnoteRef/>
      </w:r>
      <w:r w:rsidRPr="00023C69">
        <w:rPr>
          <w:lang w:val="es-ES"/>
        </w:rPr>
        <w:t xml:space="preserve"> Según la nota del 29 de julio de 2020 enviada por el Ministerio de Comercio Exterior y Relaciones Económicas de Bosnia y Herzegovina a la ONUDI</w:t>
      </w:r>
    </w:p>
  </w:footnote>
  <w:footnote w:id="8">
    <w:p w14:paraId="6F2CFCE9" w14:textId="25442B3E" w:rsidR="00785945" w:rsidRPr="00023C69" w:rsidRDefault="00785945" w:rsidP="00023C69">
      <w:pPr>
        <w:pStyle w:val="FootnoteText"/>
        <w:rPr>
          <w:lang w:val="es-ES"/>
        </w:rPr>
      </w:pPr>
      <w:r>
        <w:rPr>
          <w:rStyle w:val="FootnoteReference"/>
        </w:rPr>
        <w:footnoteRef/>
      </w:r>
      <w:r w:rsidRPr="00023C69">
        <w:rPr>
          <w:lang w:val="es-ES"/>
        </w:rPr>
        <w:t xml:space="preserve"> UNEP/OzL.Pro/ExCom/66/54</w:t>
      </w:r>
    </w:p>
  </w:footnote>
  <w:footnote w:id="9">
    <w:p w14:paraId="2B2646F5" w14:textId="2008FD44" w:rsidR="00785945" w:rsidRPr="003A7679" w:rsidRDefault="00785945" w:rsidP="003A7679">
      <w:pPr>
        <w:pStyle w:val="FootnoteText"/>
        <w:rPr>
          <w:lang w:val="es-ES"/>
        </w:rPr>
      </w:pPr>
      <w:r w:rsidRPr="00FC3D87">
        <w:rPr>
          <w:rStyle w:val="FootnoteReference"/>
        </w:rPr>
        <w:footnoteRef/>
      </w:r>
      <w:r w:rsidRPr="003A7679">
        <w:rPr>
          <w:lang w:val="es-ES"/>
        </w:rPr>
        <w:t xml:space="preserve"> Anexo X del documento UNEP/OzL.Pro/ExCom/72/47.</w:t>
      </w:r>
    </w:p>
  </w:footnote>
  <w:footnote w:id="10">
    <w:p w14:paraId="2BEF6FF4" w14:textId="77777777" w:rsidR="00785945" w:rsidRPr="00023C69" w:rsidRDefault="00785945" w:rsidP="00023C69">
      <w:pPr>
        <w:pStyle w:val="FootnoteText"/>
        <w:rPr>
          <w:lang w:val="es-ES"/>
        </w:rPr>
      </w:pPr>
      <w:r>
        <w:rPr>
          <w:rStyle w:val="FootnoteReference"/>
        </w:rPr>
        <w:footnoteRef/>
      </w:r>
      <w:r w:rsidRPr="00023C69">
        <w:rPr>
          <w:lang w:val="es-ES"/>
        </w:rPr>
        <w:t xml:space="preserve"> En la decisión 84/92(d) se solicitaba a los organismos bilaterales y de ejecución que aplicaran los criterios en vigor sobre la incorporación de la perspectiva de género en todas las fases del ciclo del proyecto.</w:t>
      </w:r>
    </w:p>
  </w:footnote>
  <w:footnote w:id="11">
    <w:p w14:paraId="1BA6C07B" w14:textId="77777777" w:rsidR="00785945" w:rsidRPr="00023C69" w:rsidRDefault="00785945" w:rsidP="00023C69">
      <w:pPr>
        <w:pStyle w:val="FootnoteText"/>
        <w:rPr>
          <w:lang w:val="es-ES"/>
        </w:rPr>
      </w:pPr>
      <w:r>
        <w:rPr>
          <w:rStyle w:val="FootnoteReference"/>
        </w:rPr>
        <w:footnoteRef/>
      </w:r>
      <w:r w:rsidRPr="00023C69">
        <w:rPr>
          <w:lang w:val="es-ES"/>
        </w:rPr>
        <w:t xml:space="preserve"> Entre los indicadores se incluirán: el número y porcentaje de participantes mujeres y hombres en las formaciones; datos presentados en las sesiones de formación que estén desagregados por sexos; una nota en las convocatorias que anime a las mujeres a participar; el número y porcentaje de solicitudes recibidas de mujeres y hombres; porcentaje de datos recogidos en las evaluaciones desagregadas por sexos; número y porcentaje de mujeres y hombres entrevistados en las evaluaciones; y número y porcentaje de personal, grupos de interés y beneficiarios que han recibido formación sobre género.</w:t>
      </w:r>
    </w:p>
  </w:footnote>
  <w:footnote w:id="12">
    <w:p w14:paraId="6732E42E" w14:textId="74592BCC" w:rsidR="00785945" w:rsidRPr="00023C69" w:rsidRDefault="00785945" w:rsidP="00023C69">
      <w:pPr>
        <w:pStyle w:val="FootnoteText"/>
        <w:rPr>
          <w:lang w:val="es-ES"/>
        </w:rPr>
      </w:pPr>
      <w:r>
        <w:rPr>
          <w:rStyle w:val="FootnoteReference"/>
        </w:rPr>
        <w:footnoteRef/>
      </w:r>
      <w:r w:rsidRPr="00023C69">
        <w:rPr>
          <w:lang w:val="es-ES"/>
        </w:rPr>
        <w:t xml:space="preserve"> En la aprobación del cuarto tramo de la etapa I del PGEH, el Comité Ejecutivo había tomado nota de que, excepcionalmente, el nivel de financiación de la etapa II del PGEH, en el momento de la comunicación, se ajustaría en 13 860 $EUA, un valor que corresponde a los ahorros asociados con la conversión de la empresa denominada Alternativa, una vez tenida en cuenta la penalización asociada con el segundo tramo de la etapa I.</w:t>
      </w:r>
    </w:p>
  </w:footnote>
  <w:footnote w:id="13">
    <w:p w14:paraId="2668AD14" w14:textId="77777777" w:rsidR="00785945" w:rsidRPr="00023C69" w:rsidRDefault="00785945" w:rsidP="00023C69">
      <w:pPr>
        <w:pStyle w:val="FootnoteText"/>
        <w:rPr>
          <w:lang w:val="es-ES"/>
        </w:rPr>
      </w:pPr>
      <w:r>
        <w:rPr>
          <w:rStyle w:val="FootnoteReference"/>
        </w:rPr>
        <w:footnoteRef/>
      </w:r>
      <w:r w:rsidRPr="00023C69">
        <w:rPr>
          <w:lang w:val="es-ES"/>
        </w:rPr>
        <w:t xml:space="preserve"> Se recomienda la aprobación de la solicitud de financiación correspondiente al quinto tramo de la etapa I del PGEH, entendiendo que se deducirán de la etapa II del PGEH 32 206 $EUA, más unos gastos de apoyo al organismo de 2 254 $EUA para la ONUDI, asociados con la empresa SOKO, que se ha retirado del proyecto (párrafo 19 del presente documento).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2A94B" w14:textId="71E8DDB0" w:rsidR="00785945" w:rsidRDefault="00A575AD">
    <w:r>
      <w:fldChar w:fldCharType="begin"/>
    </w:r>
    <w:r>
      <w:instrText xml:space="preserve"> DOCPROPERTY "Document number"  \* MERGEFORMAT </w:instrText>
    </w:r>
    <w:r>
      <w:fldChar w:fldCharType="separate"/>
    </w:r>
    <w:r w:rsidR="00785945">
      <w:t>UNEP/OzL.Pro/ExCom/87/22</w:t>
    </w:r>
    <w:r>
      <w:fldChar w:fldCharType="end"/>
    </w:r>
  </w:p>
  <w:p w14:paraId="648594E2" w14:textId="77777777" w:rsidR="00785945" w:rsidRDefault="00785945"/>
  <w:p w14:paraId="73AD9F01" w14:textId="77777777" w:rsidR="00785945" w:rsidRDefault="0078594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45F15" w14:textId="35A8C628" w:rsidR="00785945" w:rsidRDefault="00A575AD">
    <w:pPr>
      <w:jc w:val="right"/>
    </w:pPr>
    <w:r>
      <w:fldChar w:fldCharType="begin"/>
    </w:r>
    <w:r>
      <w:instrText xml:space="preserve"> DOCPROPERTY "Document number"  \* MERGEFORMAT </w:instrText>
    </w:r>
    <w:r>
      <w:fldChar w:fldCharType="separate"/>
    </w:r>
    <w:r w:rsidR="00785945">
      <w:t>UNEP/OzL.Pro/ExCom/87/22</w:t>
    </w:r>
    <w:r>
      <w:fldChar w:fldCharType="end"/>
    </w:r>
  </w:p>
  <w:p w14:paraId="1C904DF2" w14:textId="77777777" w:rsidR="00785945" w:rsidRDefault="00785945"/>
  <w:p w14:paraId="670B01EC" w14:textId="77777777" w:rsidR="00785945" w:rsidRDefault="0078594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D9D0D" w14:textId="77777777" w:rsidR="00785945" w:rsidRDefault="00785945">
    <w:pPr>
      <w:pStyle w:val="Header"/>
      <w:jc w:val="left"/>
      <w:rPr>
        <w:lang w:val="en-CA"/>
      </w:rPr>
    </w:pPr>
    <w:r>
      <w:rPr>
        <w:lang w:val="en-CA"/>
      </w:rPr>
      <w:fldChar w:fldCharType="begin"/>
    </w:r>
    <w:r>
      <w:rPr>
        <w:lang w:val="en-CA"/>
      </w:rPr>
      <w:instrText xml:space="preserve"> DOCPROPERTY  "Document number"  \* MERGEFORMAT </w:instrText>
    </w:r>
    <w:r>
      <w:rPr>
        <w:lang w:val="en-CA"/>
      </w:rPr>
      <w:fldChar w:fldCharType="separate"/>
    </w:r>
    <w:r>
      <w:rPr>
        <w:lang w:val="en-CA"/>
      </w:rPr>
      <w:t>UNEP/OzL.Pro/ExCom/87/22</w:t>
    </w:r>
    <w:r>
      <w:rPr>
        <w:lang w:val="en-CA"/>
      </w:rPr>
      <w:fldChar w:fldCharType="end"/>
    </w:r>
  </w:p>
  <w:p w14:paraId="1B8EE79F" w14:textId="77777777" w:rsidR="00785945" w:rsidRDefault="00785945">
    <w:pPr>
      <w:pStyle w:val="Header"/>
      <w:jc w:val="left"/>
      <w:rPr>
        <w:lang w:val="en-CA"/>
      </w:rPr>
    </w:pPr>
    <w:r>
      <w:rPr>
        <w:lang w:val="en-CA"/>
      </w:rPr>
      <w:t>Anexo I</w:t>
    </w:r>
  </w:p>
  <w:p w14:paraId="545887D1" w14:textId="77777777" w:rsidR="00785945" w:rsidRDefault="00785945">
    <w:pPr>
      <w:pStyle w:val="Header"/>
      <w:jc w:val="left"/>
      <w:rPr>
        <w:lang w:val="en-CA"/>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76847" w14:textId="77777777" w:rsidR="00785945" w:rsidRDefault="00785945">
    <w:pPr>
      <w:pStyle w:val="Header"/>
      <w:jc w:val="right"/>
      <w:rPr>
        <w:lang w:val="en-CA"/>
      </w:rPr>
    </w:pPr>
    <w:r>
      <w:rPr>
        <w:lang w:val="en-CA"/>
      </w:rPr>
      <w:fldChar w:fldCharType="begin"/>
    </w:r>
    <w:r>
      <w:rPr>
        <w:lang w:val="en-CA"/>
      </w:rPr>
      <w:instrText xml:space="preserve"> DOCPROPERTY  "Document number"  \* MERGEFORMAT </w:instrText>
    </w:r>
    <w:r>
      <w:rPr>
        <w:lang w:val="en-CA"/>
      </w:rPr>
      <w:fldChar w:fldCharType="separate"/>
    </w:r>
    <w:r>
      <w:rPr>
        <w:lang w:val="en-CA"/>
      </w:rPr>
      <w:t>UNEP/OzL.Pro/ExCom/87/22</w:t>
    </w:r>
    <w:r>
      <w:rPr>
        <w:lang w:val="en-CA"/>
      </w:rPr>
      <w:fldChar w:fldCharType="end"/>
    </w:r>
  </w:p>
  <w:p w14:paraId="4F485930" w14:textId="77777777" w:rsidR="00785945" w:rsidRDefault="00785945">
    <w:pPr>
      <w:pStyle w:val="Header"/>
      <w:jc w:val="right"/>
      <w:rPr>
        <w:lang w:val="en-CA"/>
      </w:rPr>
    </w:pPr>
    <w:r>
      <w:rPr>
        <w:lang w:val="en-CA"/>
      </w:rPr>
      <w:t>Anexo I</w:t>
    </w:r>
  </w:p>
  <w:p w14:paraId="259267C5" w14:textId="77777777" w:rsidR="00785945" w:rsidRDefault="00785945">
    <w:pPr>
      <w:pStyle w:val="Header"/>
      <w:jc w:val="right"/>
      <w:rPr>
        <w:lang w:val="en-CA"/>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27ED3" w14:textId="77777777" w:rsidR="00785945" w:rsidRDefault="00785945">
    <w:pPr>
      <w:pStyle w:val="Header"/>
      <w:jc w:val="right"/>
    </w:pPr>
    <w:fldSimple w:instr=" DOCPROPERTY &quot;Document number&quot;  \* MERGEFORMAT ">
      <w:r>
        <w:t>UNEP/OzL.Pro/ExCom/76/36/Add.1</w:t>
      </w:r>
    </w:fldSimple>
  </w:p>
  <w:p w14:paraId="75E85FE8" w14:textId="77777777" w:rsidR="00785945" w:rsidRDefault="00785945">
    <w:pPr>
      <w:pStyle w:val="Header"/>
      <w:jc w:val="right"/>
    </w:pPr>
    <w:r>
      <w:t>Anexo II</w:t>
    </w:r>
  </w:p>
  <w:p w14:paraId="6EB43FD7" w14:textId="77777777" w:rsidR="00785945" w:rsidRDefault="00785945">
    <w:pPr>
      <w:jc w:val="right"/>
    </w:pPr>
  </w:p>
  <w:p w14:paraId="1401FEFD" w14:textId="77777777" w:rsidR="00785945" w:rsidRDefault="00785945"/>
  <w:p w14:paraId="2B9FE855" w14:textId="77777777" w:rsidR="00785945" w:rsidRDefault="0078594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2A3BCF"/>
    <w:multiLevelType w:val="hybridMultilevel"/>
    <w:tmpl w:val="6C72D27E"/>
    <w:lvl w:ilvl="0" w:tplc="A76AFCA8">
      <w:start w:val="480"/>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9B81A37"/>
    <w:multiLevelType w:val="multilevel"/>
    <w:tmpl w:val="2EEA40FA"/>
    <w:lvl w:ilvl="0">
      <w:start w:val="2"/>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5886D2E"/>
    <w:multiLevelType w:val="hybridMultilevel"/>
    <w:tmpl w:val="8C7873E4"/>
    <w:lvl w:ilvl="0" w:tplc="A76AFCA8">
      <w:start w:val="480"/>
      <w:numFmt w:val="bullet"/>
      <w:lvlText w:val="•"/>
      <w:lvlJc w:val="left"/>
      <w:pPr>
        <w:ind w:left="360" w:hanging="360"/>
      </w:pPr>
      <w:rPr>
        <w:rFonts w:ascii="Times New Roman" w:eastAsiaTheme="minorHAnsi"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834667C"/>
    <w:multiLevelType w:val="hybridMultilevel"/>
    <w:tmpl w:val="08E47C2A"/>
    <w:lvl w:ilvl="0" w:tplc="E7649148">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C790FF2"/>
    <w:multiLevelType w:val="hybridMultilevel"/>
    <w:tmpl w:val="C40A61DA"/>
    <w:lvl w:ilvl="0" w:tplc="A76AFCA8">
      <w:start w:val="480"/>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21"/>
  </w:num>
  <w:num w:numId="20">
    <w:abstractNumId w:val="14"/>
  </w:num>
  <w:num w:numId="21">
    <w:abstractNumId w:val="18"/>
  </w:num>
  <w:num w:numId="22">
    <w:abstractNumId w:val="15"/>
  </w:num>
  <w:num w:numId="23">
    <w:abstractNumId w:val="11"/>
  </w:num>
  <w:num w:numId="24">
    <w:abstractNumId w:val="12"/>
  </w:num>
  <w:num w:numId="25">
    <w:abstractNumId w:val="20"/>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1"/>
    </w:lvlOverride>
  </w:num>
  <w:num w:numId="31">
    <w:abstractNumId w:val="19"/>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BCD"/>
    <w:rsid w:val="00023C69"/>
    <w:rsid w:val="00064429"/>
    <w:rsid w:val="000B2490"/>
    <w:rsid w:val="000F25BA"/>
    <w:rsid w:val="0010049D"/>
    <w:rsid w:val="00105C82"/>
    <w:rsid w:val="00106F6E"/>
    <w:rsid w:val="00114CAA"/>
    <w:rsid w:val="001532C9"/>
    <w:rsid w:val="001865E3"/>
    <w:rsid w:val="001C2D22"/>
    <w:rsid w:val="001D1BCD"/>
    <w:rsid w:val="001F4047"/>
    <w:rsid w:val="00235D4C"/>
    <w:rsid w:val="0024162E"/>
    <w:rsid w:val="002425B4"/>
    <w:rsid w:val="00244477"/>
    <w:rsid w:val="002464F8"/>
    <w:rsid w:val="002959B4"/>
    <w:rsid w:val="00296C74"/>
    <w:rsid w:val="00367C0A"/>
    <w:rsid w:val="00385BE5"/>
    <w:rsid w:val="003863A4"/>
    <w:rsid w:val="003A7679"/>
    <w:rsid w:val="003B7115"/>
    <w:rsid w:val="004068FF"/>
    <w:rsid w:val="00455352"/>
    <w:rsid w:val="00476E28"/>
    <w:rsid w:val="00476F47"/>
    <w:rsid w:val="004A0D53"/>
    <w:rsid w:val="005C546F"/>
    <w:rsid w:val="0075124F"/>
    <w:rsid w:val="00785945"/>
    <w:rsid w:val="007926CF"/>
    <w:rsid w:val="007E216D"/>
    <w:rsid w:val="00831BC5"/>
    <w:rsid w:val="0087455A"/>
    <w:rsid w:val="00A575AD"/>
    <w:rsid w:val="00AB56E5"/>
    <w:rsid w:val="00AC7A52"/>
    <w:rsid w:val="00B60EEC"/>
    <w:rsid w:val="00B62B1C"/>
    <w:rsid w:val="00C14E67"/>
    <w:rsid w:val="00C25C3E"/>
    <w:rsid w:val="00CB66CC"/>
    <w:rsid w:val="00D84B6F"/>
    <w:rsid w:val="00DB795B"/>
    <w:rsid w:val="00DF1DA9"/>
    <w:rsid w:val="00E17F97"/>
    <w:rsid w:val="00E371B6"/>
    <w:rsid w:val="00E44374"/>
    <w:rsid w:val="00F10CD9"/>
    <w:rsid w:val="00F25F7C"/>
    <w:rsid w:val="00F671EA"/>
    <w:rsid w:val="00FA19F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1DDBD47"/>
  <w15:docId w15:val="{570487E0-36BA-4819-88E2-D384BA41F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ootnote Text Blue,Footnote Text Char1,Footnote Text1, Char,single space,ft,footnote text,footnote text Char,Footnote Text Char Char Char,Tegn1,Tegn1 Char,Footnote Text Char2 Char Char,Fußnotentextf,FOOTNOTES,fn"/>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ootnote Text Blue Char,Footnote Text Char1 Char,Footnote Text1 Char, Char Char,single space Char,ft Char,footnote text Char1,footnote text Char Char,Footnote Text Char Char Char Char,Tegn1 Char1"/>
    <w:basedOn w:val="DefaultParagraphFont"/>
    <w:link w:val="FootnoteText"/>
    <w:uiPriority w:val="99"/>
    <w:rsid w:val="002959B4"/>
    <w:rPr>
      <w:lang w:val="en-GB"/>
    </w:rPr>
  </w:style>
  <w:style w:type="character" w:styleId="FootnoteReference">
    <w:name w:val="footnote reference"/>
    <w:aliases w:val="BVI fnr,16 Point,Superscript 6 Point,Superscript 6 Point + 11 pt,ftref,Footnote Reference Number,Footnote Reference_LVL6,Footnote Reference_LVL61,Footnote Reference_LVL62,Footnote Reference_LVL63,Footnote Reference_LVL64"/>
    <w:basedOn w:val="DefaultParagraphFont"/>
    <w:link w:val="CharCharCharCharCarChar"/>
    <w:uiPriority w:val="99"/>
    <w:unhideWhenUsed/>
    <w:qFormat/>
    <w:rsid w:val="002959B4"/>
    <w:rPr>
      <w:vertAlign w:val="superscript"/>
    </w:rPr>
  </w:style>
  <w:style w:type="paragraph" w:styleId="ListParagraph">
    <w:name w:val="List Paragraph"/>
    <w:aliases w:val="Celula,Bullets,Medium Grid 1 - Accent 21,References,List Paragraph (numbered (a)),Numbered List Paragraph,Liste 1,List Bullet Mary,List Paragraph nowy,ReferencesCxSpLast,List_Paragraph,Multilevel para_II,Bullet L1,List Paragraph1,Dot pt"/>
    <w:basedOn w:val="Normal"/>
    <w:link w:val="ListParagraphChar"/>
    <w:uiPriority w:val="34"/>
    <w:qFormat/>
    <w:rsid w:val="000B2490"/>
    <w:pPr>
      <w:ind w:left="720"/>
      <w:contextualSpacing/>
    </w:pPr>
    <w:rPr>
      <w:lang w:val="es-ES"/>
    </w:rPr>
  </w:style>
  <w:style w:type="character" w:customStyle="1" w:styleId="ListParagraphChar">
    <w:name w:val="List Paragraph Char"/>
    <w:aliases w:val="Celula Char,Bullets Char,Medium Grid 1 - Accent 21 Char,References Char,List Paragraph (numbered (a)) Char,Numbered List Paragraph Char,Liste 1 Char,List Bullet Mary Char,List Paragraph nowy Char,ReferencesCxSpLast Char,Dot pt Char"/>
    <w:link w:val="ListParagraph"/>
    <w:uiPriority w:val="34"/>
    <w:qFormat/>
    <w:locked/>
    <w:rsid w:val="000B2490"/>
    <w:rPr>
      <w:sz w:val="22"/>
      <w:szCs w:val="22"/>
      <w:lang w:val="es-ES"/>
    </w:rPr>
  </w:style>
  <w:style w:type="character" w:customStyle="1" w:styleId="jlqj4b">
    <w:name w:val="jlqj4b"/>
    <w:basedOn w:val="DefaultParagraphFont"/>
    <w:rsid w:val="000B2490"/>
  </w:style>
  <w:style w:type="character" w:customStyle="1" w:styleId="mediumtext1">
    <w:name w:val="medium_text1"/>
    <w:rsid w:val="000B2490"/>
    <w:rPr>
      <w:sz w:val="16"/>
      <w:szCs w:val="16"/>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E216D"/>
    <w:pPr>
      <w:spacing w:after="160" w:line="240" w:lineRule="exact"/>
    </w:pPr>
    <w:rPr>
      <w:sz w:val="20"/>
      <w:szCs w:val="20"/>
      <w:vertAlign w:val="superscript"/>
      <w:lang w:val="en-US"/>
    </w:rPr>
  </w:style>
  <w:style w:type="table" w:customStyle="1" w:styleId="TableGrid10">
    <w:name w:val="Table Grid1"/>
    <w:basedOn w:val="TableNormal"/>
    <w:next w:val="TableGrid"/>
    <w:uiPriority w:val="59"/>
    <w:rsid w:val="007E216D"/>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23C69"/>
    <w:pPr>
      <w:widowControl w:val="0"/>
      <w:autoSpaceDE w:val="0"/>
      <w:autoSpaceDN w:val="0"/>
      <w:adjustRightInd w:val="0"/>
    </w:pPr>
    <w:rPr>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ci&#243;n\trabajos\Multilateral%20Fund\2021_06_presession%2087\S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UNEP/OzL.Pro/ExCom/87/22</Document_x0020_Number>
  </documentManagement>
</p:properties>
</file>

<file path=customXml/itemProps1.xml><?xml version="1.0" encoding="utf-8"?>
<ds:datastoreItem xmlns:ds="http://schemas.openxmlformats.org/officeDocument/2006/customXml" ds:itemID="{BEEFCE7B-E078-45B5-B213-F244BCB57CB1}"/>
</file>

<file path=customXml/itemProps2.xml><?xml version="1.0" encoding="utf-8"?>
<ds:datastoreItem xmlns:ds="http://schemas.openxmlformats.org/officeDocument/2006/customXml" ds:itemID="{8C183FA5-17C5-4256-BDE4-EDAA712305EF}"/>
</file>

<file path=customXml/itemProps3.xml><?xml version="1.0" encoding="utf-8"?>
<ds:datastoreItem xmlns:ds="http://schemas.openxmlformats.org/officeDocument/2006/customXml" ds:itemID="{F353EE57-93B2-4B25-A463-2ABC7C07CC38}"/>
</file>

<file path=customXml/itemProps4.xml><?xml version="1.0" encoding="utf-8"?>
<ds:datastoreItem xmlns:ds="http://schemas.openxmlformats.org/officeDocument/2006/customXml" ds:itemID="{0B01E515-1DDC-49E4-9DF8-1D9B00B17C10}"/>
</file>

<file path=docProps/app.xml><?xml version="1.0" encoding="utf-8"?>
<Properties xmlns="http://schemas.openxmlformats.org/officeDocument/2006/extended-properties" xmlns:vt="http://schemas.openxmlformats.org/officeDocument/2006/docPropsVTypes">
  <Template>S87-template</Template>
  <TotalTime>91</TotalTime>
  <Pages>24</Pages>
  <Words>10317</Words>
  <Characters>53118</Characters>
  <Application>Microsoft Office Word</Application>
  <DocSecurity>0</DocSecurity>
  <Lines>442</Lines>
  <Paragraphs>126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Propuestas de proyectos: Bosnia y Herzegovina</vt:lpstr>
      <vt:lpstr/>
    </vt:vector>
  </TitlesOfParts>
  <Company>UNMFS</Company>
  <LinksUpToDate>false</LinksUpToDate>
  <CharactersWithSpaces>63309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Bosnia y Herzegovina</dc:title>
  <dc:creator>Diana Llorente</dc:creator>
  <cp:lastModifiedBy>HB</cp:lastModifiedBy>
  <cp:revision>12</cp:revision>
  <cp:lastPrinted>2001-05-26T16:40:00Z</cp:lastPrinted>
  <dcterms:created xsi:type="dcterms:W3CDTF">2021-06-22T18:29:00Z</dcterms:created>
  <dcterms:modified xsi:type="dcterms:W3CDTF">2021-07-02T21:24:00Z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UNEP/OzL.Pro/ExCom/87/22</vt:lpwstr>
  </property>
  <property fmtid="{D5CDD505-2E9C-101B-9397-08002B2CF9AE}" pid="3" name="Revision date">
    <vt:lpwstr>6/15/2021</vt:lpwstr>
  </property>
  <property fmtid="{D5CDD505-2E9C-101B-9397-08002B2CF9AE}" pid="4" name="ContentTypeId">
    <vt:lpwstr>0x010100ACD79882E53CBD488ABE60AC614F6D01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