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A0" w:firstRow="1" w:lastRow="0" w:firstColumn="1" w:lastColumn="0" w:noHBand="0" w:noVBand="0"/>
      </w:tblPr>
      <w:tblGrid>
        <w:gridCol w:w="2070"/>
        <w:gridCol w:w="3420"/>
        <w:gridCol w:w="4590"/>
      </w:tblGrid>
      <w:tr w:rsidR="00AD4FFD" w:rsidTr="007E3944">
        <w:trPr>
          <w:trHeight w:val="720"/>
        </w:trPr>
        <w:tc>
          <w:tcPr>
            <w:tcW w:w="5490" w:type="dxa"/>
            <w:gridSpan w:val="2"/>
            <w:tcBorders>
              <w:bottom w:val="single" w:sz="18" w:space="0" w:color="auto"/>
            </w:tcBorders>
            <w:vAlign w:val="bottom"/>
          </w:tcPr>
          <w:p w:rsidR="00AD4FFD" w:rsidRDefault="00AD4F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hint="eastAsia"/>
                <w:noProof/>
                <w:color w:val="000000"/>
                <w:sz w:val="36"/>
                <w:szCs w:val="24"/>
              </w:rPr>
              <w:t>联</w:t>
            </w:r>
            <w:r>
              <w:rPr>
                <w:rFonts w:ascii="SimHei" w:hAnsi="SimHei"/>
                <w:noProof/>
                <w:color w:val="000000"/>
                <w:sz w:val="36"/>
                <w:szCs w:val="24"/>
              </w:rPr>
              <w:t xml:space="preserve">  </w:t>
            </w:r>
            <w:r>
              <w:rPr>
                <w:rFonts w:hint="eastAsia"/>
                <w:noProof/>
                <w:color w:val="000000"/>
                <w:sz w:val="36"/>
                <w:szCs w:val="24"/>
              </w:rPr>
              <w:t>合</w:t>
            </w:r>
            <w:r>
              <w:rPr>
                <w:rFonts w:ascii="SimHei" w:hAnsi="SimHei"/>
                <w:noProof/>
                <w:color w:val="000000"/>
                <w:sz w:val="36"/>
                <w:szCs w:val="24"/>
              </w:rPr>
              <w:t xml:space="preserve">  </w:t>
            </w:r>
            <w:r>
              <w:rPr>
                <w:rFonts w:hint="eastAsia"/>
                <w:noProof/>
                <w:color w:val="000000"/>
                <w:sz w:val="36"/>
                <w:szCs w:val="24"/>
              </w:rPr>
              <w:t>国</w:t>
            </w:r>
          </w:p>
        </w:tc>
        <w:tc>
          <w:tcPr>
            <w:tcW w:w="4590" w:type="dxa"/>
            <w:tcBorders>
              <w:bottom w:val="single" w:sz="18" w:space="0" w:color="auto"/>
            </w:tcBorders>
          </w:tcPr>
          <w:p w:rsidR="00AD4FFD" w:rsidRDefault="00AD4FFD">
            <w:pPr>
              <w:jc w:val="right"/>
              <w:rPr>
                <w:rFonts w:ascii="Arial" w:hAnsi="Arial"/>
                <w:sz w:val="52"/>
                <w:szCs w:val="24"/>
              </w:rPr>
            </w:pPr>
            <w:r>
              <w:rPr>
                <w:rFonts w:ascii="Arial" w:hAnsi="Arial"/>
                <w:b/>
                <w:noProof/>
                <w:sz w:val="72"/>
                <w:szCs w:val="24"/>
              </w:rPr>
              <w:t>EP</w:t>
            </w:r>
          </w:p>
        </w:tc>
      </w:tr>
      <w:tr w:rsidR="00AD4F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AD4FFD" w:rsidRDefault="0020526E">
            <w:pPr>
              <w:spacing w:before="120"/>
              <w:rPr>
                <w:szCs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1.45pt;margin-top:57.15pt;width:63pt;height:55.55pt;z-index:251657216;visibility:visible;mso-position-horizontal-relative:text;mso-position-vertical-relative:text">
                  <v:imagedata r:id="rId7" o:title=""/>
                </v:shape>
              </w:pict>
            </w:r>
            <w:r>
              <w:rPr>
                <w:noProof/>
                <w:lang w:val="en-US"/>
              </w:rPr>
              <w:pict>
                <v:shape id="Picture 3" o:spid="_x0000_s1027" type="#_x0000_t75" style="position:absolute;left:0;text-align:left;margin-left:-3pt;margin-top:2.25pt;width:64.8pt;height:57.6pt;z-index:-251658240;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AD4FFD" w:rsidRDefault="00AD4FFD">
            <w:pPr>
              <w:pStyle w:val="Heading3"/>
              <w:numPr>
                <w:ilvl w:val="0"/>
                <w:numId w:val="0"/>
              </w:numPr>
              <w:spacing w:after="0"/>
              <w:jc w:val="left"/>
              <w:rPr>
                <w:noProof/>
                <w:color w:val="000000"/>
                <w:sz w:val="44"/>
                <w:szCs w:val="24"/>
                <w:lang w:val="en-US"/>
              </w:rPr>
            </w:pPr>
          </w:p>
          <w:p w:rsidR="00AD4FFD" w:rsidRDefault="00AD4FFD">
            <w:pPr>
              <w:pStyle w:val="Heading3"/>
              <w:numPr>
                <w:ilvl w:val="0"/>
                <w:numId w:val="0"/>
              </w:numPr>
              <w:spacing w:after="0"/>
              <w:jc w:val="left"/>
              <w:rPr>
                <w:noProof/>
                <w:color w:val="000000"/>
                <w:sz w:val="44"/>
                <w:szCs w:val="24"/>
                <w:lang w:val="en-US"/>
              </w:rPr>
            </w:pPr>
            <w:r>
              <w:rPr>
                <w:rFonts w:hint="eastAsia"/>
                <w:noProof/>
                <w:color w:val="000000"/>
                <w:sz w:val="44"/>
                <w:szCs w:val="24"/>
              </w:rPr>
              <w:t>联</w:t>
            </w:r>
            <w:r>
              <w:rPr>
                <w:rFonts w:ascii="SimHei" w:hAnsi="SimHei"/>
                <w:noProof/>
                <w:color w:val="000000"/>
                <w:sz w:val="44"/>
                <w:szCs w:val="24"/>
              </w:rPr>
              <w:t xml:space="preserve"> </w:t>
            </w:r>
            <w:r>
              <w:rPr>
                <w:rFonts w:hint="eastAsia"/>
                <w:noProof/>
                <w:color w:val="000000"/>
                <w:sz w:val="44"/>
                <w:szCs w:val="24"/>
              </w:rPr>
              <w:t>合</w:t>
            </w:r>
            <w:r>
              <w:rPr>
                <w:rFonts w:ascii="SimHei" w:hAnsi="SimHei"/>
                <w:noProof/>
                <w:color w:val="000000"/>
                <w:sz w:val="44"/>
                <w:szCs w:val="24"/>
              </w:rPr>
              <w:t xml:space="preserve"> </w:t>
            </w:r>
            <w:r>
              <w:rPr>
                <w:rFonts w:hint="eastAsia"/>
                <w:noProof/>
                <w:color w:val="000000"/>
                <w:sz w:val="44"/>
                <w:szCs w:val="24"/>
              </w:rPr>
              <w:t>国</w:t>
            </w:r>
          </w:p>
          <w:p w:rsidR="00AD4FFD" w:rsidRPr="007E3944" w:rsidRDefault="00AD4FFD" w:rsidP="007E3944">
            <w:pPr>
              <w:rPr>
                <w:lang w:val="en-US"/>
              </w:rPr>
            </w:pPr>
          </w:p>
          <w:p w:rsidR="00AD4FFD" w:rsidRDefault="00AD4F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color w:val="000000"/>
                <w:sz w:val="44"/>
                <w:szCs w:val="24"/>
              </w:rPr>
            </w:pPr>
            <w:r>
              <w:rPr>
                <w:rFonts w:hint="eastAsia"/>
                <w:noProof/>
                <w:color w:val="000000"/>
                <w:sz w:val="44"/>
                <w:szCs w:val="24"/>
              </w:rPr>
              <w:t>环</w:t>
            </w:r>
            <w:r>
              <w:rPr>
                <w:rFonts w:ascii="SimHei" w:hAnsi="SimHei"/>
                <w:color w:val="000000"/>
                <w:sz w:val="44"/>
                <w:szCs w:val="24"/>
                <w:lang w:val="ru-RU"/>
              </w:rPr>
              <w:t xml:space="preserve"> </w:t>
            </w:r>
            <w:r>
              <w:rPr>
                <w:rFonts w:hint="eastAsia"/>
                <w:noProof/>
                <w:color w:val="000000"/>
                <w:sz w:val="44"/>
                <w:szCs w:val="24"/>
              </w:rPr>
              <w:t>境</w:t>
            </w:r>
            <w:r>
              <w:rPr>
                <w:rFonts w:ascii="SimHei" w:hAnsi="SimHei"/>
                <w:color w:val="000000"/>
                <w:sz w:val="44"/>
                <w:szCs w:val="24"/>
                <w:lang w:val="ru-RU"/>
              </w:rPr>
              <w:t xml:space="preserve"> </w:t>
            </w:r>
            <w:r>
              <w:rPr>
                <w:rFonts w:hint="eastAsia"/>
                <w:noProof/>
                <w:color w:val="000000"/>
                <w:sz w:val="44"/>
                <w:szCs w:val="24"/>
              </w:rPr>
              <w:t>规</w:t>
            </w:r>
            <w:r>
              <w:rPr>
                <w:rFonts w:ascii="SimHei" w:hAnsi="SimHei"/>
                <w:color w:val="000000"/>
                <w:sz w:val="44"/>
                <w:szCs w:val="24"/>
                <w:lang w:val="ru-RU"/>
              </w:rPr>
              <w:t xml:space="preserve"> </w:t>
            </w:r>
            <w:r>
              <w:rPr>
                <w:rFonts w:hint="eastAsia"/>
                <w:noProof/>
                <w:color w:val="000000"/>
                <w:sz w:val="44"/>
                <w:szCs w:val="24"/>
              </w:rPr>
              <w:t>划</w:t>
            </w:r>
            <w:r>
              <w:rPr>
                <w:rFonts w:ascii="SimHei" w:hAnsi="SimHei"/>
                <w:color w:val="000000"/>
                <w:sz w:val="44"/>
                <w:szCs w:val="24"/>
                <w:lang w:val="ru-RU"/>
              </w:rPr>
              <w:t xml:space="preserve"> </w:t>
            </w:r>
            <w:r>
              <w:rPr>
                <w:rFonts w:hint="eastAsia"/>
                <w:noProof/>
                <w:color w:val="000000"/>
                <w:sz w:val="44"/>
                <w:szCs w:val="24"/>
              </w:rPr>
              <w:t>署</w:t>
            </w:r>
          </w:p>
          <w:p w:rsidR="00AD4FFD" w:rsidRDefault="00AD4FFD" w:rsidP="007E3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24"/>
                <w:lang w:val="ru-RU"/>
              </w:rPr>
            </w:pPr>
          </w:p>
        </w:tc>
        <w:tc>
          <w:tcPr>
            <w:tcW w:w="4590" w:type="dxa"/>
            <w:tcBorders>
              <w:top w:val="nil"/>
              <w:left w:val="nil"/>
              <w:bottom w:val="single" w:sz="36" w:space="0" w:color="auto"/>
              <w:right w:val="nil"/>
            </w:tcBorders>
          </w:tcPr>
          <w:p w:rsidR="00AD4FFD" w:rsidRDefault="00AD4FFD">
            <w:pPr>
              <w:rPr>
                <w:color w:val="000000"/>
                <w:szCs w:val="24"/>
              </w:rPr>
            </w:pPr>
            <w:r>
              <w:rPr>
                <w:noProof/>
                <w:color w:val="000000"/>
                <w:szCs w:val="24"/>
              </w:rPr>
              <w:t>Distr.</w:t>
            </w:r>
          </w:p>
          <w:p w:rsidR="00AD4FFD" w:rsidRDefault="00AD4FFD">
            <w:pPr>
              <w:rPr>
                <w:color w:val="000000"/>
                <w:szCs w:val="24"/>
              </w:rPr>
            </w:pPr>
            <w:r>
              <w:rPr>
                <w:noProof/>
                <w:color w:val="000000"/>
                <w:szCs w:val="24"/>
              </w:rPr>
              <w:t>GENERAL</w:t>
            </w:r>
          </w:p>
          <w:p w:rsidR="00AD4FFD" w:rsidRDefault="00AD4FFD">
            <w:pPr>
              <w:rPr>
                <w:color w:val="000000"/>
                <w:szCs w:val="24"/>
              </w:rPr>
            </w:pPr>
          </w:p>
          <w:p w:rsidR="00AD4FFD" w:rsidRDefault="00C65FFE">
            <w:pPr>
              <w:rPr>
                <w:szCs w:val="24"/>
              </w:rPr>
            </w:pPr>
            <w:fldSimple w:instr=" DOCPROPERTY &quot;Document number&quot;  \* MERGEFORMAT ">
              <w:r w:rsidR="00AD4FFD">
                <w:rPr>
                  <w:szCs w:val="24"/>
                </w:rPr>
                <w:t>UNEP/OzL.Pro/ExCom/88/38</w:t>
              </w:r>
            </w:fldSimple>
          </w:p>
          <w:p w:rsidR="00AD4FFD" w:rsidRDefault="00AD4FFD">
            <w:pPr>
              <w:rPr>
                <w:color w:val="000000"/>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6 November 2021</w:t>
            </w:r>
            <w:r>
              <w:rPr>
                <w:szCs w:val="24"/>
              </w:rPr>
              <w:fldChar w:fldCharType="end"/>
            </w:r>
          </w:p>
          <w:p w:rsidR="00AD4FFD" w:rsidRDefault="00AD4FFD">
            <w:pPr>
              <w:rPr>
                <w:color w:val="000000"/>
                <w:szCs w:val="24"/>
              </w:rPr>
            </w:pPr>
          </w:p>
          <w:p w:rsidR="00AD4FFD" w:rsidRDefault="00AD4FFD">
            <w:pPr>
              <w:tabs>
                <w:tab w:val="left" w:pos="10080"/>
              </w:tabs>
              <w:rPr>
                <w:color w:val="000000"/>
                <w:szCs w:val="24"/>
              </w:rPr>
            </w:pPr>
            <w:r>
              <w:rPr>
                <w:noProof/>
                <w:color w:val="000000"/>
                <w:szCs w:val="24"/>
              </w:rPr>
              <w:t>CHINESE</w:t>
            </w:r>
          </w:p>
          <w:p w:rsidR="00AD4FFD" w:rsidRDefault="00AD4FFD">
            <w:pPr>
              <w:tabs>
                <w:tab w:val="left" w:pos="10080"/>
              </w:tabs>
              <w:rPr>
                <w:color w:val="000000"/>
                <w:spacing w:val="-10"/>
                <w:szCs w:val="24"/>
              </w:rPr>
            </w:pPr>
            <w:r>
              <w:rPr>
                <w:noProof/>
                <w:color w:val="000000"/>
                <w:szCs w:val="24"/>
              </w:rPr>
              <w:t>ORIGINAL:</w:t>
            </w:r>
            <w:r>
              <w:rPr>
                <w:color w:val="000000"/>
                <w:szCs w:val="24"/>
              </w:rPr>
              <w:t xml:space="preserve"> </w:t>
            </w:r>
            <w:r>
              <w:rPr>
                <w:noProof/>
                <w:color w:val="000000"/>
                <w:szCs w:val="24"/>
              </w:rPr>
              <w:t>ENGLISH</w:t>
            </w:r>
          </w:p>
          <w:p w:rsidR="00AD4FFD" w:rsidRDefault="00AD4FFD">
            <w:pPr>
              <w:rPr>
                <w:szCs w:val="24"/>
              </w:rPr>
            </w:pPr>
          </w:p>
        </w:tc>
      </w:tr>
    </w:tbl>
    <w:p w:rsidR="00AD4FFD" w:rsidRPr="007E3944" w:rsidRDefault="00AD4FFD">
      <w:pPr>
        <w:pStyle w:val="Normal-para"/>
        <w:numPr>
          <w:ilvl w:val="0"/>
          <w:numId w:val="0"/>
        </w:numPr>
        <w:tabs>
          <w:tab w:val="clear" w:pos="490"/>
          <w:tab w:val="clear" w:pos="979"/>
          <w:tab w:val="clear" w:pos="1469"/>
          <w:tab w:val="left" w:pos="3705"/>
        </w:tabs>
        <w:spacing w:before="0" w:after="0"/>
        <w:rPr>
          <w:color w:val="000000"/>
          <w:szCs w:val="24"/>
        </w:rPr>
      </w:pPr>
      <w:r w:rsidRPr="007E3944">
        <w:rPr>
          <w:rFonts w:hint="eastAsia"/>
          <w:noProof/>
          <w:color w:val="000000"/>
          <w:szCs w:val="24"/>
        </w:rPr>
        <w:t>执行蒙特利尔议定书</w:t>
      </w:r>
    </w:p>
    <w:p w:rsidR="00AD4FFD" w:rsidRPr="007E3944" w:rsidRDefault="00AD4FFD">
      <w:pPr>
        <w:pStyle w:val="Normal-para"/>
        <w:numPr>
          <w:ilvl w:val="0"/>
          <w:numId w:val="0"/>
        </w:numPr>
        <w:tabs>
          <w:tab w:val="clear" w:pos="490"/>
          <w:tab w:val="clear" w:pos="979"/>
          <w:tab w:val="clear" w:pos="1469"/>
          <w:tab w:val="left" w:pos="3705"/>
        </w:tabs>
        <w:spacing w:before="0" w:after="0"/>
        <w:rPr>
          <w:color w:val="000000"/>
          <w:szCs w:val="24"/>
        </w:rPr>
      </w:pPr>
      <w:r w:rsidRPr="007E3944">
        <w:rPr>
          <w:color w:val="000000"/>
          <w:szCs w:val="24"/>
          <w:lang w:val="en-CA"/>
        </w:rPr>
        <w:t xml:space="preserve">  </w:t>
      </w:r>
      <w:r w:rsidRPr="007E3944">
        <w:rPr>
          <w:rFonts w:hint="eastAsia"/>
          <w:noProof/>
          <w:color w:val="000000"/>
          <w:szCs w:val="24"/>
        </w:rPr>
        <w:t>多边基金执行委员会</w:t>
      </w:r>
      <w:r w:rsidRPr="007E3944">
        <w:rPr>
          <w:color w:val="000000"/>
          <w:szCs w:val="24"/>
        </w:rPr>
        <w:tab/>
      </w:r>
    </w:p>
    <w:p w:rsidR="00AD4FFD" w:rsidRPr="007E3944" w:rsidRDefault="00AD4FFD">
      <w:pPr>
        <w:jc w:val="left"/>
        <w:rPr>
          <w:sz w:val="24"/>
          <w:szCs w:val="24"/>
          <w:lang w:val="en-CA"/>
        </w:rPr>
      </w:pPr>
      <w:r w:rsidRPr="007E3944">
        <w:rPr>
          <w:rFonts w:hint="eastAsia"/>
          <w:noProof/>
          <w:sz w:val="24"/>
          <w:szCs w:val="24"/>
          <w:lang w:val="en-CA"/>
        </w:rPr>
        <w:t>第八十八次会议</w:t>
      </w:r>
    </w:p>
    <w:p w:rsidR="00AD4FFD" w:rsidRPr="007E3944" w:rsidRDefault="00AD4FFD">
      <w:pPr>
        <w:jc w:val="left"/>
        <w:rPr>
          <w:sz w:val="24"/>
          <w:szCs w:val="24"/>
        </w:rPr>
      </w:pPr>
      <w:r w:rsidRPr="007E3944">
        <w:rPr>
          <w:sz w:val="24"/>
          <w:szCs w:val="24"/>
          <w:lang w:val="en-CA"/>
        </w:rPr>
        <w:t>2021</w:t>
      </w:r>
      <w:r w:rsidRPr="007E3944">
        <w:rPr>
          <w:rFonts w:hint="eastAsia"/>
          <w:sz w:val="24"/>
          <w:szCs w:val="24"/>
          <w:lang w:val="en-CA"/>
        </w:rPr>
        <w:t>年</w:t>
      </w:r>
      <w:r w:rsidRPr="007E3944">
        <w:rPr>
          <w:sz w:val="24"/>
          <w:szCs w:val="24"/>
          <w:lang w:val="en-CA"/>
        </w:rPr>
        <w:t>11</w:t>
      </w:r>
      <w:r w:rsidRPr="007E3944">
        <w:rPr>
          <w:rFonts w:hint="eastAsia"/>
          <w:sz w:val="24"/>
          <w:szCs w:val="24"/>
          <w:lang w:val="en-CA"/>
        </w:rPr>
        <w:t>月</w:t>
      </w:r>
      <w:r w:rsidRPr="007E3944">
        <w:rPr>
          <w:sz w:val="24"/>
          <w:szCs w:val="24"/>
          <w:lang w:val="en-CA"/>
        </w:rPr>
        <w:t>15</w:t>
      </w:r>
      <w:r w:rsidRPr="007E3944">
        <w:rPr>
          <w:rFonts w:hint="eastAsia"/>
          <w:sz w:val="24"/>
          <w:szCs w:val="24"/>
          <w:lang w:val="en-CA"/>
        </w:rPr>
        <w:t>至</w:t>
      </w:r>
      <w:r w:rsidRPr="007E3944">
        <w:rPr>
          <w:sz w:val="24"/>
          <w:szCs w:val="24"/>
          <w:lang w:val="en-CA"/>
        </w:rPr>
        <w:t>19</w:t>
      </w:r>
      <w:r w:rsidRPr="007E3944">
        <w:rPr>
          <w:rFonts w:hint="eastAsia"/>
          <w:sz w:val="24"/>
          <w:szCs w:val="24"/>
          <w:lang w:val="en-CA"/>
        </w:rPr>
        <w:t>日，蒙特利尔</w:t>
      </w:r>
      <w:r w:rsidRPr="007E3944">
        <w:rPr>
          <w:rStyle w:val="FootnoteReference"/>
          <w:noProof/>
          <w:sz w:val="24"/>
          <w:szCs w:val="24"/>
        </w:rPr>
        <w:footnoteReference w:id="1"/>
      </w:r>
    </w:p>
    <w:p w:rsidR="00AD4FFD" w:rsidRPr="007E3944" w:rsidRDefault="00AD4FFD">
      <w:pPr>
        <w:pStyle w:val="Normal-para"/>
        <w:numPr>
          <w:ilvl w:val="0"/>
          <w:numId w:val="0"/>
        </w:numPr>
        <w:tabs>
          <w:tab w:val="clear" w:pos="490"/>
          <w:tab w:val="clear" w:pos="979"/>
          <w:tab w:val="clear" w:pos="1469"/>
          <w:tab w:val="left" w:pos="3705"/>
        </w:tabs>
        <w:spacing w:before="0" w:after="0"/>
        <w:rPr>
          <w:color w:val="000000"/>
          <w:szCs w:val="24"/>
          <w:lang w:val="en-GB"/>
        </w:rPr>
      </w:pPr>
    </w:p>
    <w:p w:rsidR="00BE53CE" w:rsidRDefault="00BE53CE">
      <w:pPr>
        <w:jc w:val="center"/>
        <w:rPr>
          <w:b/>
          <w:noProof/>
          <w:sz w:val="28"/>
          <w:szCs w:val="28"/>
        </w:rPr>
      </w:pPr>
    </w:p>
    <w:p w:rsidR="00BE53CE" w:rsidRDefault="00BE53CE">
      <w:pPr>
        <w:jc w:val="center"/>
        <w:rPr>
          <w:b/>
          <w:noProof/>
          <w:sz w:val="28"/>
          <w:szCs w:val="28"/>
        </w:rPr>
      </w:pPr>
    </w:p>
    <w:p w:rsidR="00AD4FFD" w:rsidRPr="007E3944" w:rsidRDefault="00AD4FFD">
      <w:pPr>
        <w:jc w:val="center"/>
        <w:rPr>
          <w:b/>
          <w:sz w:val="28"/>
          <w:szCs w:val="28"/>
        </w:rPr>
      </w:pPr>
      <w:r w:rsidRPr="007E3944">
        <w:rPr>
          <w:rFonts w:hint="eastAsia"/>
          <w:b/>
          <w:noProof/>
          <w:sz w:val="28"/>
          <w:szCs w:val="28"/>
        </w:rPr>
        <w:t>项目提案：</w:t>
      </w:r>
      <w:r w:rsidRPr="007E3944">
        <w:rPr>
          <w:rFonts w:hint="eastAsia"/>
          <w:b/>
          <w:sz w:val="28"/>
          <w:szCs w:val="28"/>
          <w:lang w:val="en-US"/>
        </w:rPr>
        <w:t>巴林</w:t>
      </w:r>
    </w:p>
    <w:p w:rsidR="00AD4FFD" w:rsidRDefault="00AD4FFD">
      <w:pPr>
        <w:rPr>
          <w:sz w:val="24"/>
          <w:szCs w:val="24"/>
        </w:rPr>
      </w:pPr>
    </w:p>
    <w:p w:rsidR="00BE53CE" w:rsidRPr="007E3944" w:rsidRDefault="00BE53CE">
      <w:pPr>
        <w:rPr>
          <w:sz w:val="24"/>
          <w:szCs w:val="24"/>
        </w:rPr>
      </w:pPr>
    </w:p>
    <w:p w:rsidR="00AD4FFD" w:rsidRPr="007E3944" w:rsidRDefault="00AD4FFD">
      <w:pPr>
        <w:rPr>
          <w:sz w:val="24"/>
          <w:szCs w:val="24"/>
        </w:rPr>
      </w:pPr>
    </w:p>
    <w:p w:rsidR="00AD4FFD" w:rsidRPr="007E3944" w:rsidRDefault="00AD4FFD">
      <w:pPr>
        <w:ind w:firstLine="720"/>
        <w:rPr>
          <w:sz w:val="24"/>
          <w:szCs w:val="24"/>
        </w:rPr>
      </w:pPr>
      <w:r w:rsidRPr="007E3944">
        <w:rPr>
          <w:rFonts w:hint="eastAsia"/>
          <w:noProof/>
          <w:sz w:val="24"/>
          <w:szCs w:val="24"/>
        </w:rPr>
        <w:t>本文件包括秘书处对以下项目提案的评论和建议：</w:t>
      </w:r>
    </w:p>
    <w:p w:rsidR="00AD4FFD" w:rsidRPr="007E3944" w:rsidRDefault="00AD4FFD">
      <w:pPr>
        <w:ind w:firstLine="720"/>
        <w:rPr>
          <w:sz w:val="24"/>
          <w:szCs w:val="24"/>
        </w:rPr>
      </w:pPr>
    </w:p>
    <w:p w:rsidR="00AD4FFD" w:rsidRPr="007E3944" w:rsidRDefault="00AD4FFD">
      <w:pPr>
        <w:ind w:firstLine="720"/>
        <w:rPr>
          <w:sz w:val="24"/>
          <w:szCs w:val="24"/>
        </w:rPr>
      </w:pPr>
      <w:r w:rsidRPr="007E3944">
        <w:rPr>
          <w:rFonts w:hint="eastAsia"/>
          <w:noProof/>
          <w:sz w:val="24"/>
          <w:szCs w:val="24"/>
          <w:u w:val="single"/>
        </w:rPr>
        <w:t>淘汰</w:t>
      </w:r>
    </w:p>
    <w:p w:rsidR="00AD4FFD" w:rsidRPr="007E3944" w:rsidRDefault="00AD4FFD">
      <w:pPr>
        <w:rPr>
          <w:sz w:val="24"/>
          <w:szCs w:val="24"/>
        </w:rPr>
      </w:pPr>
    </w:p>
    <w:p w:rsidR="00AD4FFD" w:rsidRPr="007E3944" w:rsidRDefault="00AD4FFD">
      <w:pPr>
        <w:rPr>
          <w:sz w:val="24"/>
          <w:szCs w:val="24"/>
        </w:rPr>
      </w:pPr>
    </w:p>
    <w:tbl>
      <w:tblPr>
        <w:tblW w:w="0" w:type="auto"/>
        <w:tblLayout w:type="fixed"/>
        <w:tblLook w:val="00A0" w:firstRow="1" w:lastRow="0" w:firstColumn="1" w:lastColumn="0" w:noHBand="0" w:noVBand="0"/>
      </w:tblPr>
      <w:tblGrid>
        <w:gridCol w:w="6941"/>
        <w:gridCol w:w="2409"/>
      </w:tblGrid>
      <w:tr w:rsidR="00AD4FFD" w:rsidRPr="007E3944">
        <w:tc>
          <w:tcPr>
            <w:tcW w:w="6941" w:type="dxa"/>
          </w:tcPr>
          <w:p w:rsidR="00AD4FFD" w:rsidRPr="007E3944" w:rsidRDefault="00AD4FFD">
            <w:pPr>
              <w:pStyle w:val="ListParagraph"/>
              <w:numPr>
                <w:ilvl w:val="0"/>
                <w:numId w:val="5"/>
              </w:numPr>
              <w:ind w:hanging="830"/>
              <w:rPr>
                <w:sz w:val="24"/>
                <w:szCs w:val="24"/>
                <w:lang w:val="en-CA"/>
              </w:rPr>
            </w:pPr>
            <w:r w:rsidRPr="007E3944">
              <w:rPr>
                <w:rFonts w:hint="eastAsia"/>
                <w:noProof/>
                <w:sz w:val="24"/>
                <w:szCs w:val="24"/>
              </w:rPr>
              <w:t>氟氯烃淘汰管理计划（第</w:t>
            </w:r>
            <w:r w:rsidRPr="007E3944">
              <w:rPr>
                <w:rFonts w:hint="eastAsia"/>
                <w:sz w:val="24"/>
                <w:szCs w:val="24"/>
                <w:lang w:val="en-US"/>
              </w:rPr>
              <w:t>二</w:t>
            </w:r>
            <w:r w:rsidRPr="007E3944">
              <w:rPr>
                <w:rFonts w:hint="eastAsia"/>
                <w:noProof/>
                <w:sz w:val="24"/>
                <w:szCs w:val="24"/>
              </w:rPr>
              <w:t>阶段，第</w:t>
            </w:r>
            <w:r w:rsidRPr="007E3944">
              <w:rPr>
                <w:rFonts w:hint="eastAsia"/>
                <w:sz w:val="24"/>
                <w:szCs w:val="24"/>
                <w:lang w:val="en-US"/>
              </w:rPr>
              <w:t>一</w:t>
            </w:r>
            <w:r w:rsidRPr="007E3944">
              <w:rPr>
                <w:rFonts w:hint="eastAsia"/>
                <w:noProof/>
                <w:sz w:val="24"/>
                <w:szCs w:val="24"/>
              </w:rPr>
              <w:t>次付款）</w:t>
            </w:r>
          </w:p>
        </w:tc>
        <w:tc>
          <w:tcPr>
            <w:tcW w:w="2409" w:type="dxa"/>
          </w:tcPr>
          <w:p w:rsidR="00AD4FFD" w:rsidRPr="007E3944" w:rsidRDefault="00AD4FFD">
            <w:pPr>
              <w:jc w:val="right"/>
              <w:rPr>
                <w:sz w:val="24"/>
                <w:szCs w:val="24"/>
              </w:rPr>
            </w:pPr>
            <w:r w:rsidRPr="007E3944">
              <w:rPr>
                <w:rFonts w:hint="eastAsia"/>
                <w:noProof/>
                <w:sz w:val="24"/>
                <w:szCs w:val="24"/>
              </w:rPr>
              <w:t>环境署和工发组织</w:t>
            </w:r>
          </w:p>
        </w:tc>
      </w:tr>
    </w:tbl>
    <w:p w:rsidR="00AD4FFD" w:rsidRPr="007E3944" w:rsidRDefault="00AD4FFD">
      <w:pPr>
        <w:rPr>
          <w:sz w:val="24"/>
          <w:szCs w:val="24"/>
        </w:rPr>
      </w:pPr>
    </w:p>
    <w:p w:rsidR="00AD4FFD" w:rsidRPr="007E3944" w:rsidRDefault="00AD4FFD">
      <w:pPr>
        <w:rPr>
          <w:sz w:val="24"/>
          <w:szCs w:val="24"/>
        </w:rPr>
      </w:pPr>
    </w:p>
    <w:p w:rsidR="00AD4FFD" w:rsidRPr="007E3944" w:rsidRDefault="00AD4FFD">
      <w:pPr>
        <w:jc w:val="left"/>
        <w:rPr>
          <w:sz w:val="24"/>
          <w:szCs w:val="24"/>
        </w:rPr>
      </w:pPr>
    </w:p>
    <w:p w:rsidR="00AD4FFD" w:rsidRPr="007E3944" w:rsidRDefault="00AD4FFD">
      <w:pPr>
        <w:jc w:val="left"/>
        <w:rPr>
          <w:sz w:val="24"/>
          <w:szCs w:val="24"/>
        </w:rPr>
      </w:pPr>
      <w:r w:rsidRPr="007E3944">
        <w:rPr>
          <w:sz w:val="24"/>
          <w:szCs w:val="24"/>
        </w:rPr>
        <w:br w:type="page"/>
      </w:r>
    </w:p>
    <w:p w:rsidR="00AD4FFD" w:rsidRPr="007E3944" w:rsidRDefault="00AD4FFD">
      <w:pPr>
        <w:spacing w:after="120"/>
        <w:jc w:val="center"/>
        <w:rPr>
          <w:b/>
          <w:sz w:val="18"/>
          <w:szCs w:val="18"/>
        </w:rPr>
      </w:pPr>
      <w:r w:rsidRPr="007E3944">
        <w:rPr>
          <w:rFonts w:hint="eastAsia"/>
          <w:b/>
          <w:noProof/>
          <w:sz w:val="18"/>
          <w:szCs w:val="18"/>
        </w:rPr>
        <w:t>项目评估表</w:t>
      </w:r>
      <w:r w:rsidRPr="007E3944">
        <w:rPr>
          <w:b/>
          <w:noProof/>
          <w:sz w:val="18"/>
          <w:szCs w:val="18"/>
        </w:rPr>
        <w:t>——</w:t>
      </w:r>
      <w:r w:rsidRPr="007E3944">
        <w:rPr>
          <w:rFonts w:hint="eastAsia"/>
          <w:b/>
          <w:noProof/>
          <w:sz w:val="18"/>
          <w:szCs w:val="18"/>
        </w:rPr>
        <w:t>多年</w:t>
      </w:r>
      <w:r w:rsidRPr="007E3944">
        <w:rPr>
          <w:rFonts w:hint="eastAsia"/>
          <w:b/>
          <w:sz w:val="18"/>
          <w:szCs w:val="18"/>
          <w:lang w:val="en-US"/>
        </w:rPr>
        <w:t>期</w:t>
      </w:r>
      <w:r w:rsidRPr="007E3944">
        <w:rPr>
          <w:rFonts w:hint="eastAsia"/>
          <w:b/>
          <w:noProof/>
          <w:sz w:val="18"/>
          <w:szCs w:val="18"/>
        </w:rPr>
        <w:t>项目</w:t>
      </w:r>
    </w:p>
    <w:p w:rsidR="00AD4FFD" w:rsidRPr="007E3944" w:rsidRDefault="00AD4FFD">
      <w:pPr>
        <w:spacing w:after="120"/>
        <w:jc w:val="center"/>
        <w:rPr>
          <w:b/>
          <w:sz w:val="18"/>
          <w:szCs w:val="18"/>
        </w:rPr>
      </w:pPr>
      <w:r w:rsidRPr="007E3944">
        <w:rPr>
          <w:rFonts w:hint="eastAsia"/>
          <w:b/>
          <w:noProof/>
          <w:sz w:val="18"/>
          <w:szCs w:val="18"/>
        </w:rPr>
        <w:t>巴林</w:t>
      </w: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91"/>
        <w:gridCol w:w="5377"/>
      </w:tblGrid>
      <w:tr w:rsidR="00AD4FFD" w:rsidRPr="007E3944">
        <w:trPr>
          <w:trHeight w:val="240"/>
        </w:trPr>
        <w:tc>
          <w:tcPr>
            <w:tcW w:w="4678" w:type="dxa"/>
          </w:tcPr>
          <w:p w:rsidR="00AD4FFD" w:rsidRPr="007E3944" w:rsidRDefault="00AD4FFD">
            <w:pPr>
              <w:spacing w:after="80"/>
              <w:jc w:val="left"/>
              <w:rPr>
                <w:b/>
                <w:sz w:val="18"/>
                <w:szCs w:val="18"/>
              </w:rPr>
            </w:pPr>
            <w:r w:rsidRPr="007E3944">
              <w:rPr>
                <w:b/>
                <w:noProof/>
                <w:sz w:val="18"/>
                <w:szCs w:val="18"/>
              </w:rPr>
              <w:t>(</w:t>
            </w:r>
            <w:r w:rsidRPr="007E3944">
              <w:rPr>
                <w:b/>
                <w:sz w:val="18"/>
                <w:szCs w:val="18"/>
                <w:lang w:val="en-US"/>
              </w:rPr>
              <w:t>1</w:t>
            </w:r>
            <w:r w:rsidRPr="007E3944">
              <w:rPr>
                <w:b/>
                <w:noProof/>
                <w:sz w:val="18"/>
                <w:szCs w:val="18"/>
              </w:rPr>
              <w:t xml:space="preserve">) </w:t>
            </w:r>
            <w:r w:rsidRPr="007E3944">
              <w:rPr>
                <w:rFonts w:hint="eastAsia"/>
                <w:b/>
                <w:noProof/>
                <w:sz w:val="18"/>
                <w:szCs w:val="18"/>
              </w:rPr>
              <w:t>项目名称</w:t>
            </w:r>
          </w:p>
        </w:tc>
        <w:tc>
          <w:tcPr>
            <w:tcW w:w="5250" w:type="dxa"/>
          </w:tcPr>
          <w:p w:rsidR="00AD4FFD" w:rsidRPr="007E3944" w:rsidRDefault="00AD4FFD">
            <w:pPr>
              <w:spacing w:after="80"/>
              <w:jc w:val="center"/>
              <w:rPr>
                <w:b/>
                <w:sz w:val="18"/>
                <w:szCs w:val="18"/>
              </w:rPr>
            </w:pPr>
            <w:r w:rsidRPr="007E3944">
              <w:rPr>
                <w:rFonts w:hint="eastAsia"/>
                <w:b/>
                <w:noProof/>
                <w:sz w:val="18"/>
                <w:szCs w:val="18"/>
              </w:rPr>
              <w:t>机构</w:t>
            </w:r>
          </w:p>
        </w:tc>
      </w:tr>
      <w:tr w:rsidR="00AD4FFD" w:rsidRPr="007E3944">
        <w:trPr>
          <w:trHeight w:val="103"/>
        </w:trPr>
        <w:tc>
          <w:tcPr>
            <w:tcW w:w="4678" w:type="dxa"/>
          </w:tcPr>
          <w:p w:rsidR="00AD4FFD" w:rsidRPr="007E3944" w:rsidRDefault="00AD4FFD">
            <w:pPr>
              <w:spacing w:after="80"/>
              <w:jc w:val="center"/>
              <w:rPr>
                <w:color w:val="000000"/>
                <w:sz w:val="18"/>
                <w:szCs w:val="18"/>
              </w:rPr>
            </w:pPr>
            <w:r w:rsidRPr="007E3944">
              <w:rPr>
                <w:rFonts w:hint="eastAsia"/>
                <w:sz w:val="18"/>
                <w:szCs w:val="18"/>
                <w:lang w:val="en-CA"/>
              </w:rPr>
              <w:t>氟氯烃淘汰管理计划（第</w:t>
            </w:r>
            <w:r w:rsidRPr="007E3944">
              <w:rPr>
                <w:rFonts w:hint="eastAsia"/>
                <w:sz w:val="18"/>
                <w:szCs w:val="18"/>
                <w:lang w:val="en-US"/>
              </w:rPr>
              <w:t>二</w:t>
            </w:r>
            <w:r w:rsidRPr="007E3944">
              <w:rPr>
                <w:rFonts w:hint="eastAsia"/>
                <w:sz w:val="18"/>
                <w:szCs w:val="18"/>
                <w:lang w:val="en-CA"/>
              </w:rPr>
              <w:t>阶段）</w:t>
            </w:r>
          </w:p>
        </w:tc>
        <w:tc>
          <w:tcPr>
            <w:tcW w:w="5250" w:type="dxa"/>
          </w:tcPr>
          <w:p w:rsidR="00AD4FFD" w:rsidRPr="007E3944" w:rsidRDefault="00AD4FFD">
            <w:pPr>
              <w:spacing w:after="80"/>
              <w:jc w:val="center"/>
              <w:rPr>
                <w:color w:val="000000"/>
                <w:sz w:val="18"/>
                <w:szCs w:val="18"/>
              </w:rPr>
            </w:pPr>
            <w:r w:rsidRPr="007E3944">
              <w:rPr>
                <w:rFonts w:hint="eastAsia"/>
                <w:noProof/>
                <w:sz w:val="18"/>
                <w:szCs w:val="18"/>
              </w:rPr>
              <w:t>环境署（牵头），工发组织</w:t>
            </w:r>
          </w:p>
        </w:tc>
      </w:tr>
    </w:tbl>
    <w:p w:rsidR="00AD4FFD" w:rsidRPr="007E3944" w:rsidRDefault="00AD4FFD">
      <w:pPr>
        <w:jc w:val="center"/>
        <w:rPr>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7"/>
        <w:gridCol w:w="2640"/>
        <w:gridCol w:w="2011"/>
      </w:tblGrid>
      <w:tr w:rsidR="00AD4FFD" w:rsidRPr="007E3944">
        <w:trPr>
          <w:trHeight w:val="195"/>
        </w:trPr>
        <w:tc>
          <w:tcPr>
            <w:tcW w:w="5517" w:type="dxa"/>
          </w:tcPr>
          <w:p w:rsidR="00AD4FFD" w:rsidRPr="007E3944" w:rsidRDefault="00AD4FFD">
            <w:pPr>
              <w:spacing w:after="60"/>
              <w:jc w:val="left"/>
              <w:rPr>
                <w:b/>
                <w:sz w:val="18"/>
                <w:szCs w:val="18"/>
              </w:rPr>
            </w:pPr>
            <w:r w:rsidRPr="007E3944">
              <w:rPr>
                <w:b/>
                <w:noProof/>
                <w:sz w:val="18"/>
                <w:szCs w:val="18"/>
              </w:rPr>
              <w:t xml:space="preserve">(2) </w:t>
            </w:r>
            <w:r w:rsidRPr="007E3944">
              <w:rPr>
                <w:rFonts w:hint="eastAsia"/>
                <w:b/>
                <w:noProof/>
                <w:sz w:val="18"/>
                <w:szCs w:val="18"/>
              </w:rPr>
              <w:t>最新的第</w:t>
            </w:r>
            <w:r w:rsidRPr="007E3944">
              <w:rPr>
                <w:b/>
                <w:noProof/>
                <w:sz w:val="18"/>
                <w:szCs w:val="18"/>
              </w:rPr>
              <w:t>7</w:t>
            </w:r>
            <w:r w:rsidRPr="007E3944">
              <w:rPr>
                <w:rFonts w:hint="eastAsia"/>
                <w:b/>
                <w:noProof/>
                <w:sz w:val="18"/>
                <w:szCs w:val="18"/>
              </w:rPr>
              <w:t>条数据（附件</w:t>
            </w:r>
            <w:r w:rsidRPr="007E3944">
              <w:rPr>
                <w:b/>
                <w:noProof/>
                <w:sz w:val="18"/>
                <w:szCs w:val="18"/>
              </w:rPr>
              <w:t>C</w:t>
            </w:r>
            <w:r w:rsidRPr="007E3944">
              <w:rPr>
                <w:rFonts w:hint="eastAsia"/>
                <w:b/>
                <w:noProof/>
                <w:sz w:val="18"/>
                <w:szCs w:val="18"/>
              </w:rPr>
              <w:t>第</w:t>
            </w:r>
            <w:r w:rsidRPr="007E3944">
              <w:rPr>
                <w:b/>
                <w:noProof/>
                <w:sz w:val="18"/>
                <w:szCs w:val="18"/>
              </w:rPr>
              <w:t>I</w:t>
            </w:r>
            <w:r w:rsidRPr="007E3944">
              <w:rPr>
                <w:rFonts w:hint="eastAsia"/>
                <w:b/>
                <w:noProof/>
                <w:sz w:val="18"/>
                <w:szCs w:val="18"/>
              </w:rPr>
              <w:t>类）</w:t>
            </w:r>
          </w:p>
        </w:tc>
        <w:tc>
          <w:tcPr>
            <w:tcW w:w="2640" w:type="dxa"/>
          </w:tcPr>
          <w:p w:rsidR="00AD4FFD" w:rsidRPr="007E3944" w:rsidRDefault="00AD4FFD">
            <w:pPr>
              <w:spacing w:after="60"/>
              <w:jc w:val="center"/>
              <w:rPr>
                <w:sz w:val="18"/>
                <w:szCs w:val="18"/>
              </w:rPr>
            </w:pPr>
            <w:r w:rsidRPr="007E3944">
              <w:rPr>
                <w:rFonts w:hint="eastAsia"/>
                <w:sz w:val="18"/>
                <w:szCs w:val="18"/>
                <w:lang w:val="en-US"/>
              </w:rPr>
              <w:t>年份</w:t>
            </w:r>
            <w:r w:rsidRPr="007E3944">
              <w:rPr>
                <w:noProof/>
                <w:sz w:val="18"/>
                <w:szCs w:val="18"/>
              </w:rPr>
              <w:t>:</w:t>
            </w:r>
            <w:r w:rsidRPr="007E3944">
              <w:rPr>
                <w:sz w:val="18"/>
                <w:szCs w:val="18"/>
              </w:rPr>
              <w:t xml:space="preserve"> 2020</w:t>
            </w:r>
          </w:p>
        </w:tc>
        <w:tc>
          <w:tcPr>
            <w:tcW w:w="989" w:type="pct"/>
          </w:tcPr>
          <w:p w:rsidR="00AD4FFD" w:rsidRPr="007E3944" w:rsidRDefault="00AD4FFD">
            <w:pPr>
              <w:spacing w:after="60"/>
              <w:jc w:val="right"/>
              <w:rPr>
                <w:sz w:val="18"/>
                <w:szCs w:val="18"/>
              </w:rPr>
            </w:pPr>
            <w:r w:rsidRPr="007E3944">
              <w:rPr>
                <w:noProof/>
                <w:sz w:val="18"/>
                <w:szCs w:val="18"/>
              </w:rPr>
              <w:t>32.76 (ODP</w:t>
            </w:r>
            <w:r w:rsidRPr="007E3944">
              <w:rPr>
                <w:rFonts w:hint="eastAsia"/>
                <w:sz w:val="18"/>
                <w:szCs w:val="18"/>
                <w:lang w:val="en-US"/>
              </w:rPr>
              <w:t>吨</w:t>
            </w:r>
            <w:r w:rsidRPr="007E3944">
              <w:rPr>
                <w:noProof/>
                <w:sz w:val="18"/>
                <w:szCs w:val="18"/>
              </w:rPr>
              <w:t>)</w:t>
            </w:r>
          </w:p>
        </w:tc>
      </w:tr>
    </w:tbl>
    <w:p w:rsidR="00AD4FFD" w:rsidRPr="007E3944" w:rsidRDefault="00AD4FFD">
      <w:pPr>
        <w:spacing w:after="60"/>
        <w:jc w:val="center"/>
        <w:rPr>
          <w:sz w:val="18"/>
          <w:szCs w:val="18"/>
        </w:rPr>
      </w:pPr>
    </w:p>
    <w:tbl>
      <w:tblPr>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33"/>
        <w:gridCol w:w="851"/>
        <w:gridCol w:w="671"/>
        <w:gridCol w:w="917"/>
        <w:gridCol w:w="1286"/>
        <w:gridCol w:w="953"/>
        <w:gridCol w:w="850"/>
        <w:gridCol w:w="851"/>
        <w:gridCol w:w="709"/>
        <w:gridCol w:w="879"/>
      </w:tblGrid>
      <w:tr w:rsidR="00AD4FFD" w:rsidRPr="007E3944">
        <w:trPr>
          <w:trHeight w:val="240"/>
        </w:trPr>
        <w:tc>
          <w:tcPr>
            <w:tcW w:w="8312" w:type="dxa"/>
            <w:gridSpan w:val="8"/>
          </w:tcPr>
          <w:p w:rsidR="00AD4FFD" w:rsidRPr="007E3944" w:rsidRDefault="00AD4FFD">
            <w:pPr>
              <w:spacing w:after="60"/>
              <w:jc w:val="left"/>
              <w:rPr>
                <w:b/>
                <w:sz w:val="18"/>
                <w:szCs w:val="18"/>
              </w:rPr>
            </w:pPr>
            <w:r w:rsidRPr="007E3944">
              <w:rPr>
                <w:b/>
                <w:noProof/>
                <w:sz w:val="18"/>
                <w:szCs w:val="18"/>
              </w:rPr>
              <w:t xml:space="preserve">(3) </w:t>
            </w:r>
            <w:r w:rsidRPr="007E3944">
              <w:rPr>
                <w:rFonts w:hint="eastAsia"/>
                <w:b/>
                <w:noProof/>
                <w:sz w:val="18"/>
                <w:szCs w:val="18"/>
              </w:rPr>
              <w:t>最新国家计划的行业数据</w:t>
            </w:r>
            <w:r w:rsidRPr="007E3944">
              <w:rPr>
                <w:b/>
                <w:noProof/>
                <w:sz w:val="18"/>
                <w:szCs w:val="18"/>
              </w:rPr>
              <w:t xml:space="preserve"> (ODP </w:t>
            </w:r>
            <w:r w:rsidRPr="007E3944">
              <w:rPr>
                <w:rFonts w:hint="eastAsia"/>
                <w:b/>
                <w:noProof/>
                <w:sz w:val="18"/>
                <w:szCs w:val="18"/>
              </w:rPr>
              <w:t>吨</w:t>
            </w:r>
            <w:r w:rsidRPr="007E3944">
              <w:rPr>
                <w:b/>
                <w:noProof/>
                <w:sz w:val="18"/>
                <w:szCs w:val="18"/>
              </w:rPr>
              <w:t>)</w:t>
            </w:r>
          </w:p>
        </w:tc>
        <w:tc>
          <w:tcPr>
            <w:tcW w:w="1588" w:type="dxa"/>
            <w:gridSpan w:val="2"/>
          </w:tcPr>
          <w:p w:rsidR="00AD4FFD" w:rsidRPr="007E3944" w:rsidRDefault="00AD4FFD">
            <w:pPr>
              <w:spacing w:after="60"/>
              <w:jc w:val="right"/>
              <w:rPr>
                <w:b/>
                <w:sz w:val="18"/>
                <w:szCs w:val="18"/>
              </w:rPr>
            </w:pPr>
            <w:r w:rsidRPr="007E3944">
              <w:rPr>
                <w:rFonts w:hint="eastAsia"/>
                <w:b/>
                <w:sz w:val="18"/>
                <w:szCs w:val="18"/>
                <w:lang w:val="en-US"/>
              </w:rPr>
              <w:t>年份</w:t>
            </w:r>
            <w:r w:rsidRPr="007E3944">
              <w:rPr>
                <w:b/>
                <w:noProof/>
                <w:sz w:val="18"/>
                <w:szCs w:val="18"/>
              </w:rPr>
              <w:t>:</w:t>
            </w:r>
            <w:r w:rsidRPr="007E3944">
              <w:rPr>
                <w:b/>
                <w:sz w:val="18"/>
                <w:szCs w:val="18"/>
              </w:rPr>
              <w:t xml:space="preserve"> 2020</w:t>
            </w:r>
          </w:p>
        </w:tc>
      </w:tr>
      <w:tr w:rsidR="00AD4FFD" w:rsidRPr="007E3944">
        <w:trPr>
          <w:trHeight w:val="240"/>
        </w:trPr>
        <w:tc>
          <w:tcPr>
            <w:tcW w:w="1933"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化学品</w:t>
            </w:r>
          </w:p>
        </w:tc>
        <w:tc>
          <w:tcPr>
            <w:tcW w:w="851"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气雾剂</w:t>
            </w:r>
          </w:p>
        </w:tc>
        <w:tc>
          <w:tcPr>
            <w:tcW w:w="671"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泡沫</w:t>
            </w:r>
          </w:p>
        </w:tc>
        <w:tc>
          <w:tcPr>
            <w:tcW w:w="917"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消防</w:t>
            </w:r>
          </w:p>
        </w:tc>
        <w:tc>
          <w:tcPr>
            <w:tcW w:w="2239" w:type="dxa"/>
            <w:gridSpan w:val="2"/>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制冷</w:t>
            </w:r>
          </w:p>
        </w:tc>
        <w:tc>
          <w:tcPr>
            <w:tcW w:w="850"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溶剂</w:t>
            </w:r>
          </w:p>
        </w:tc>
        <w:tc>
          <w:tcPr>
            <w:tcW w:w="851"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加工剂</w:t>
            </w:r>
          </w:p>
        </w:tc>
        <w:tc>
          <w:tcPr>
            <w:tcW w:w="709"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实验室使用</w:t>
            </w:r>
          </w:p>
        </w:tc>
        <w:tc>
          <w:tcPr>
            <w:tcW w:w="879"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行业消费总量</w:t>
            </w:r>
          </w:p>
        </w:tc>
      </w:tr>
      <w:tr w:rsidR="00AD4FFD" w:rsidRPr="007E3944">
        <w:trPr>
          <w:trHeight w:val="240"/>
        </w:trPr>
        <w:tc>
          <w:tcPr>
            <w:tcW w:w="4372" w:type="dxa"/>
            <w:gridSpan w:val="4"/>
          </w:tcPr>
          <w:p w:rsidR="00AD4FFD" w:rsidRPr="007E3944" w:rsidRDefault="00AD4FFD">
            <w:pPr>
              <w:pStyle w:val="StyleHeader4Para4Left0Firstline0"/>
              <w:numPr>
                <w:ilvl w:val="0"/>
                <w:numId w:val="0"/>
              </w:numPr>
              <w:spacing w:after="60"/>
              <w:jc w:val="center"/>
              <w:rPr>
                <w:sz w:val="18"/>
                <w:szCs w:val="18"/>
              </w:rPr>
            </w:pPr>
          </w:p>
        </w:tc>
        <w:tc>
          <w:tcPr>
            <w:tcW w:w="1286"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制造</w:t>
            </w:r>
          </w:p>
        </w:tc>
        <w:tc>
          <w:tcPr>
            <w:tcW w:w="953" w:type="dxa"/>
          </w:tcPr>
          <w:p w:rsidR="00AD4FFD" w:rsidRPr="007E3944" w:rsidRDefault="00AD4FFD">
            <w:pPr>
              <w:pStyle w:val="StyleHeader4Para4Left0Firstline0"/>
              <w:numPr>
                <w:ilvl w:val="0"/>
                <w:numId w:val="0"/>
              </w:numPr>
              <w:spacing w:after="60"/>
              <w:jc w:val="center"/>
              <w:rPr>
                <w:sz w:val="18"/>
                <w:szCs w:val="18"/>
              </w:rPr>
            </w:pPr>
            <w:r w:rsidRPr="007E3944">
              <w:rPr>
                <w:rFonts w:hint="eastAsia"/>
                <w:noProof/>
                <w:sz w:val="18"/>
                <w:szCs w:val="18"/>
              </w:rPr>
              <w:t>维修</w:t>
            </w:r>
          </w:p>
        </w:tc>
        <w:tc>
          <w:tcPr>
            <w:tcW w:w="3289" w:type="dxa"/>
            <w:gridSpan w:val="4"/>
          </w:tcPr>
          <w:p w:rsidR="00AD4FFD" w:rsidRPr="007E3944" w:rsidRDefault="00AD4FFD">
            <w:pPr>
              <w:pStyle w:val="StyleHeader4Para4Left0Firstline0"/>
              <w:numPr>
                <w:ilvl w:val="0"/>
                <w:numId w:val="0"/>
              </w:numPr>
              <w:spacing w:after="60"/>
              <w:jc w:val="center"/>
              <w:rPr>
                <w:sz w:val="18"/>
                <w:szCs w:val="18"/>
              </w:rPr>
            </w:pPr>
          </w:p>
        </w:tc>
      </w:tr>
      <w:tr w:rsidR="00AD4FFD" w:rsidRPr="007E3944">
        <w:trPr>
          <w:trHeight w:val="240"/>
        </w:trPr>
        <w:tc>
          <w:tcPr>
            <w:tcW w:w="1933" w:type="dxa"/>
          </w:tcPr>
          <w:p w:rsidR="00AD4FFD" w:rsidRPr="007E3944" w:rsidRDefault="00AD4FFD">
            <w:pPr>
              <w:spacing w:after="60"/>
              <w:jc w:val="left"/>
              <w:rPr>
                <w:sz w:val="18"/>
                <w:szCs w:val="18"/>
              </w:rPr>
            </w:pPr>
            <w:r w:rsidRPr="007E3944">
              <w:rPr>
                <w:noProof/>
                <w:sz w:val="18"/>
                <w:szCs w:val="18"/>
              </w:rPr>
              <w:t>HCFC-22</w:t>
            </w:r>
          </w:p>
        </w:tc>
        <w:tc>
          <w:tcPr>
            <w:tcW w:w="851" w:type="dxa"/>
          </w:tcPr>
          <w:p w:rsidR="00AD4FFD" w:rsidRPr="007E3944" w:rsidRDefault="00AD4FFD">
            <w:pPr>
              <w:spacing w:after="60"/>
              <w:jc w:val="right"/>
              <w:rPr>
                <w:sz w:val="18"/>
                <w:szCs w:val="18"/>
              </w:rPr>
            </w:pPr>
          </w:p>
        </w:tc>
        <w:tc>
          <w:tcPr>
            <w:tcW w:w="671" w:type="dxa"/>
          </w:tcPr>
          <w:p w:rsidR="00AD4FFD" w:rsidRPr="007E3944" w:rsidRDefault="00AD4FFD">
            <w:pPr>
              <w:spacing w:after="60"/>
              <w:jc w:val="right"/>
              <w:rPr>
                <w:sz w:val="18"/>
                <w:szCs w:val="18"/>
              </w:rPr>
            </w:pPr>
          </w:p>
        </w:tc>
        <w:tc>
          <w:tcPr>
            <w:tcW w:w="917" w:type="dxa"/>
          </w:tcPr>
          <w:p w:rsidR="00AD4FFD" w:rsidRPr="007E3944" w:rsidRDefault="00AD4FFD">
            <w:pPr>
              <w:spacing w:after="60"/>
              <w:jc w:val="right"/>
              <w:rPr>
                <w:sz w:val="18"/>
                <w:szCs w:val="18"/>
              </w:rPr>
            </w:pPr>
          </w:p>
        </w:tc>
        <w:tc>
          <w:tcPr>
            <w:tcW w:w="1286" w:type="dxa"/>
          </w:tcPr>
          <w:p w:rsidR="00AD4FFD" w:rsidRPr="007E3944" w:rsidRDefault="00AD4FFD">
            <w:pPr>
              <w:spacing w:after="60"/>
              <w:jc w:val="right"/>
              <w:rPr>
                <w:sz w:val="18"/>
                <w:szCs w:val="18"/>
              </w:rPr>
            </w:pPr>
            <w:r w:rsidRPr="007E3944">
              <w:rPr>
                <w:sz w:val="18"/>
                <w:szCs w:val="18"/>
              </w:rPr>
              <w:t>16.50</w:t>
            </w:r>
          </w:p>
        </w:tc>
        <w:tc>
          <w:tcPr>
            <w:tcW w:w="953" w:type="dxa"/>
          </w:tcPr>
          <w:p w:rsidR="00AD4FFD" w:rsidRPr="007E3944" w:rsidRDefault="00AD4FFD">
            <w:pPr>
              <w:spacing w:after="60"/>
              <w:jc w:val="right"/>
              <w:rPr>
                <w:sz w:val="18"/>
                <w:szCs w:val="18"/>
              </w:rPr>
            </w:pPr>
            <w:r w:rsidRPr="007E3944">
              <w:rPr>
                <w:sz w:val="18"/>
                <w:szCs w:val="18"/>
              </w:rPr>
              <w:t>15.95</w:t>
            </w:r>
          </w:p>
        </w:tc>
        <w:tc>
          <w:tcPr>
            <w:tcW w:w="850" w:type="dxa"/>
          </w:tcPr>
          <w:p w:rsidR="00AD4FFD" w:rsidRPr="007E3944" w:rsidRDefault="00AD4FFD">
            <w:pPr>
              <w:spacing w:after="60"/>
              <w:jc w:val="right"/>
              <w:rPr>
                <w:sz w:val="18"/>
                <w:szCs w:val="18"/>
              </w:rPr>
            </w:pPr>
          </w:p>
        </w:tc>
        <w:tc>
          <w:tcPr>
            <w:tcW w:w="851" w:type="dxa"/>
          </w:tcPr>
          <w:p w:rsidR="00AD4FFD" w:rsidRPr="007E3944" w:rsidRDefault="00AD4FFD">
            <w:pPr>
              <w:spacing w:after="60"/>
              <w:jc w:val="right"/>
              <w:rPr>
                <w:sz w:val="18"/>
                <w:szCs w:val="18"/>
              </w:rPr>
            </w:pPr>
          </w:p>
        </w:tc>
        <w:tc>
          <w:tcPr>
            <w:tcW w:w="709" w:type="dxa"/>
          </w:tcPr>
          <w:p w:rsidR="00AD4FFD" w:rsidRPr="007E3944" w:rsidRDefault="00AD4FFD">
            <w:pPr>
              <w:spacing w:after="60"/>
              <w:jc w:val="right"/>
              <w:rPr>
                <w:sz w:val="18"/>
                <w:szCs w:val="18"/>
              </w:rPr>
            </w:pPr>
          </w:p>
        </w:tc>
        <w:tc>
          <w:tcPr>
            <w:tcW w:w="879" w:type="dxa"/>
          </w:tcPr>
          <w:p w:rsidR="00AD4FFD" w:rsidRPr="007E3944" w:rsidRDefault="00AD4FFD">
            <w:pPr>
              <w:spacing w:after="60"/>
              <w:jc w:val="right"/>
              <w:rPr>
                <w:sz w:val="18"/>
                <w:szCs w:val="18"/>
              </w:rPr>
            </w:pPr>
            <w:r w:rsidRPr="007E3944">
              <w:rPr>
                <w:sz w:val="18"/>
                <w:szCs w:val="18"/>
              </w:rPr>
              <w:t>32.45</w:t>
            </w:r>
          </w:p>
        </w:tc>
      </w:tr>
      <w:tr w:rsidR="00AD4FFD" w:rsidRPr="007E3944">
        <w:trPr>
          <w:trHeight w:val="240"/>
        </w:trPr>
        <w:tc>
          <w:tcPr>
            <w:tcW w:w="1933" w:type="dxa"/>
          </w:tcPr>
          <w:p w:rsidR="00AD4FFD" w:rsidRPr="007E3944" w:rsidRDefault="00AD4FFD">
            <w:pPr>
              <w:spacing w:after="60"/>
              <w:jc w:val="left"/>
              <w:rPr>
                <w:sz w:val="18"/>
                <w:szCs w:val="18"/>
              </w:rPr>
            </w:pPr>
            <w:r w:rsidRPr="007E3944">
              <w:rPr>
                <w:rFonts w:hint="eastAsia"/>
                <w:noProof/>
                <w:sz w:val="18"/>
                <w:szCs w:val="18"/>
              </w:rPr>
              <w:t>进口预混多元醇</w:t>
            </w:r>
            <w:r w:rsidRPr="007E3944">
              <w:rPr>
                <w:rFonts w:hint="eastAsia"/>
                <w:sz w:val="18"/>
                <w:szCs w:val="18"/>
                <w:lang w:val="en-US"/>
              </w:rPr>
              <w:t>所含</w:t>
            </w:r>
            <w:r w:rsidRPr="007E3944">
              <w:rPr>
                <w:noProof/>
                <w:sz w:val="18"/>
                <w:szCs w:val="18"/>
              </w:rPr>
              <w:t>HCFC-141b</w:t>
            </w:r>
          </w:p>
        </w:tc>
        <w:tc>
          <w:tcPr>
            <w:tcW w:w="851" w:type="dxa"/>
          </w:tcPr>
          <w:p w:rsidR="00AD4FFD" w:rsidRPr="007E3944" w:rsidRDefault="00AD4FFD">
            <w:pPr>
              <w:spacing w:after="60"/>
              <w:jc w:val="right"/>
              <w:rPr>
                <w:sz w:val="18"/>
                <w:szCs w:val="18"/>
              </w:rPr>
            </w:pPr>
          </w:p>
        </w:tc>
        <w:tc>
          <w:tcPr>
            <w:tcW w:w="671" w:type="dxa"/>
          </w:tcPr>
          <w:p w:rsidR="00AD4FFD" w:rsidRPr="007E3944" w:rsidRDefault="00AD4FFD">
            <w:pPr>
              <w:spacing w:after="60"/>
              <w:jc w:val="right"/>
              <w:rPr>
                <w:sz w:val="18"/>
                <w:szCs w:val="18"/>
              </w:rPr>
            </w:pPr>
            <w:r w:rsidRPr="007E3944">
              <w:rPr>
                <w:sz w:val="18"/>
                <w:szCs w:val="18"/>
              </w:rPr>
              <w:t>9.88</w:t>
            </w:r>
          </w:p>
        </w:tc>
        <w:tc>
          <w:tcPr>
            <w:tcW w:w="917" w:type="dxa"/>
          </w:tcPr>
          <w:p w:rsidR="00AD4FFD" w:rsidRPr="007E3944" w:rsidRDefault="00AD4FFD">
            <w:pPr>
              <w:spacing w:after="60"/>
              <w:jc w:val="right"/>
              <w:rPr>
                <w:sz w:val="18"/>
                <w:szCs w:val="18"/>
              </w:rPr>
            </w:pPr>
          </w:p>
        </w:tc>
        <w:tc>
          <w:tcPr>
            <w:tcW w:w="1286" w:type="dxa"/>
          </w:tcPr>
          <w:p w:rsidR="00AD4FFD" w:rsidRPr="007E3944" w:rsidRDefault="00AD4FFD">
            <w:pPr>
              <w:spacing w:after="60"/>
              <w:jc w:val="right"/>
              <w:rPr>
                <w:sz w:val="18"/>
                <w:szCs w:val="18"/>
              </w:rPr>
            </w:pPr>
          </w:p>
        </w:tc>
        <w:tc>
          <w:tcPr>
            <w:tcW w:w="953" w:type="dxa"/>
          </w:tcPr>
          <w:p w:rsidR="00AD4FFD" w:rsidRPr="007E3944" w:rsidRDefault="00AD4FFD">
            <w:pPr>
              <w:spacing w:after="60"/>
              <w:jc w:val="right"/>
              <w:rPr>
                <w:sz w:val="18"/>
                <w:szCs w:val="18"/>
              </w:rPr>
            </w:pPr>
          </w:p>
        </w:tc>
        <w:tc>
          <w:tcPr>
            <w:tcW w:w="850" w:type="dxa"/>
          </w:tcPr>
          <w:p w:rsidR="00AD4FFD" w:rsidRPr="007E3944" w:rsidRDefault="00AD4FFD">
            <w:pPr>
              <w:spacing w:after="60"/>
              <w:jc w:val="right"/>
              <w:rPr>
                <w:sz w:val="18"/>
                <w:szCs w:val="18"/>
              </w:rPr>
            </w:pPr>
          </w:p>
        </w:tc>
        <w:tc>
          <w:tcPr>
            <w:tcW w:w="851" w:type="dxa"/>
          </w:tcPr>
          <w:p w:rsidR="00AD4FFD" w:rsidRPr="007E3944" w:rsidRDefault="00AD4FFD">
            <w:pPr>
              <w:spacing w:after="60"/>
              <w:jc w:val="right"/>
              <w:rPr>
                <w:sz w:val="18"/>
                <w:szCs w:val="18"/>
              </w:rPr>
            </w:pPr>
          </w:p>
        </w:tc>
        <w:tc>
          <w:tcPr>
            <w:tcW w:w="709" w:type="dxa"/>
          </w:tcPr>
          <w:p w:rsidR="00AD4FFD" w:rsidRPr="007E3944" w:rsidRDefault="00AD4FFD">
            <w:pPr>
              <w:spacing w:after="60"/>
              <w:jc w:val="right"/>
              <w:rPr>
                <w:sz w:val="18"/>
                <w:szCs w:val="18"/>
              </w:rPr>
            </w:pPr>
          </w:p>
        </w:tc>
        <w:tc>
          <w:tcPr>
            <w:tcW w:w="879" w:type="dxa"/>
          </w:tcPr>
          <w:p w:rsidR="00AD4FFD" w:rsidRPr="007E3944" w:rsidRDefault="00AD4FFD">
            <w:pPr>
              <w:spacing w:after="60"/>
              <w:jc w:val="right"/>
              <w:rPr>
                <w:sz w:val="18"/>
                <w:szCs w:val="18"/>
              </w:rPr>
            </w:pPr>
            <w:r w:rsidRPr="007E3944">
              <w:rPr>
                <w:sz w:val="18"/>
                <w:szCs w:val="18"/>
              </w:rPr>
              <w:t>9.88</w:t>
            </w:r>
          </w:p>
        </w:tc>
      </w:tr>
    </w:tbl>
    <w:p w:rsidR="00AD4FFD" w:rsidRPr="007E3944" w:rsidRDefault="00AD4FFD">
      <w:pPr>
        <w:spacing w:after="60"/>
        <w:jc w:val="center"/>
        <w:rPr>
          <w:sz w:val="18"/>
          <w:szCs w:val="18"/>
        </w:rPr>
      </w:pPr>
    </w:p>
    <w:tbl>
      <w:tblPr>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592"/>
        <w:gridCol w:w="761"/>
        <w:gridCol w:w="2499"/>
        <w:gridCol w:w="2048"/>
      </w:tblGrid>
      <w:tr w:rsidR="00AD4FFD" w:rsidRPr="007E3944">
        <w:trPr>
          <w:trHeight w:val="240"/>
        </w:trPr>
        <w:tc>
          <w:tcPr>
            <w:tcW w:w="9900" w:type="dxa"/>
            <w:gridSpan w:val="4"/>
          </w:tcPr>
          <w:p w:rsidR="00AD4FFD" w:rsidRPr="007E3944" w:rsidRDefault="00AD4FFD">
            <w:pPr>
              <w:spacing w:after="60"/>
              <w:jc w:val="left"/>
              <w:rPr>
                <w:b/>
                <w:sz w:val="18"/>
                <w:szCs w:val="18"/>
              </w:rPr>
            </w:pPr>
            <w:r w:rsidRPr="007E3944">
              <w:rPr>
                <w:b/>
                <w:noProof/>
                <w:sz w:val="18"/>
                <w:szCs w:val="18"/>
              </w:rPr>
              <w:t xml:space="preserve">(4) </w:t>
            </w:r>
            <w:r w:rsidRPr="007E3944">
              <w:rPr>
                <w:rFonts w:hint="eastAsia"/>
                <w:b/>
                <w:noProof/>
                <w:sz w:val="18"/>
                <w:szCs w:val="18"/>
              </w:rPr>
              <w:t>消费数据</w:t>
            </w:r>
            <w:r w:rsidRPr="007E3944">
              <w:rPr>
                <w:b/>
                <w:noProof/>
                <w:sz w:val="18"/>
                <w:szCs w:val="18"/>
              </w:rPr>
              <w:t xml:space="preserve"> (ODP </w:t>
            </w:r>
            <w:r w:rsidRPr="007E3944">
              <w:rPr>
                <w:rFonts w:hint="eastAsia"/>
                <w:b/>
                <w:noProof/>
                <w:sz w:val="18"/>
                <w:szCs w:val="18"/>
              </w:rPr>
              <w:t>吨</w:t>
            </w:r>
            <w:r w:rsidRPr="007E3944">
              <w:rPr>
                <w:b/>
                <w:noProof/>
                <w:sz w:val="18"/>
                <w:szCs w:val="18"/>
              </w:rPr>
              <w:t>)</w:t>
            </w:r>
          </w:p>
        </w:tc>
      </w:tr>
      <w:tr w:rsidR="00AD4FFD" w:rsidRPr="007E3944">
        <w:trPr>
          <w:trHeight w:val="240"/>
        </w:trPr>
        <w:tc>
          <w:tcPr>
            <w:tcW w:w="4592" w:type="dxa"/>
          </w:tcPr>
          <w:p w:rsidR="00AD4FFD" w:rsidRPr="007E3944" w:rsidRDefault="00AD4FFD">
            <w:pPr>
              <w:spacing w:after="60"/>
              <w:jc w:val="center"/>
              <w:rPr>
                <w:sz w:val="18"/>
                <w:szCs w:val="18"/>
              </w:rPr>
            </w:pPr>
            <w:r w:rsidRPr="007E3944">
              <w:rPr>
                <w:noProof/>
                <w:sz w:val="18"/>
                <w:szCs w:val="18"/>
              </w:rPr>
              <w:t xml:space="preserve">2009 - 2010 </w:t>
            </w:r>
            <w:r w:rsidRPr="007E3944">
              <w:rPr>
                <w:rFonts w:hint="eastAsia"/>
                <w:sz w:val="18"/>
                <w:szCs w:val="18"/>
                <w:lang w:val="en-US"/>
              </w:rPr>
              <w:t>年基准</w:t>
            </w:r>
            <w:r w:rsidRPr="007E3944">
              <w:rPr>
                <w:noProof/>
                <w:sz w:val="18"/>
                <w:szCs w:val="18"/>
              </w:rPr>
              <w:t>:</w:t>
            </w:r>
          </w:p>
        </w:tc>
        <w:tc>
          <w:tcPr>
            <w:tcW w:w="761" w:type="dxa"/>
          </w:tcPr>
          <w:p w:rsidR="00AD4FFD" w:rsidRPr="007E3944" w:rsidRDefault="00AD4FFD">
            <w:pPr>
              <w:spacing w:after="60"/>
              <w:jc w:val="right"/>
              <w:rPr>
                <w:sz w:val="18"/>
                <w:szCs w:val="18"/>
              </w:rPr>
            </w:pPr>
            <w:r w:rsidRPr="007E3944">
              <w:rPr>
                <w:sz w:val="18"/>
                <w:szCs w:val="18"/>
              </w:rPr>
              <w:t>51.9</w:t>
            </w:r>
          </w:p>
        </w:tc>
        <w:tc>
          <w:tcPr>
            <w:tcW w:w="2499" w:type="dxa"/>
          </w:tcPr>
          <w:p w:rsidR="00AD4FFD" w:rsidRPr="007E3944" w:rsidRDefault="00AD4FFD">
            <w:pPr>
              <w:spacing w:after="60"/>
              <w:jc w:val="center"/>
              <w:rPr>
                <w:sz w:val="18"/>
                <w:szCs w:val="18"/>
              </w:rPr>
            </w:pPr>
            <w:r w:rsidRPr="007E3944">
              <w:rPr>
                <w:rFonts w:hint="eastAsia"/>
                <w:noProof/>
                <w:sz w:val="18"/>
                <w:szCs w:val="18"/>
              </w:rPr>
              <w:t>持续总体削减起点</w:t>
            </w:r>
            <w:r w:rsidRPr="007E3944">
              <w:rPr>
                <w:noProof/>
                <w:sz w:val="18"/>
                <w:szCs w:val="18"/>
              </w:rPr>
              <w:t>:</w:t>
            </w:r>
          </w:p>
        </w:tc>
        <w:tc>
          <w:tcPr>
            <w:tcW w:w="823" w:type="dxa"/>
          </w:tcPr>
          <w:p w:rsidR="00AD4FFD" w:rsidRPr="007E3944" w:rsidRDefault="00AD4FFD">
            <w:pPr>
              <w:spacing w:after="60"/>
              <w:jc w:val="right"/>
              <w:rPr>
                <w:sz w:val="18"/>
                <w:szCs w:val="18"/>
              </w:rPr>
            </w:pPr>
            <w:r w:rsidRPr="007E3944">
              <w:rPr>
                <w:sz w:val="18"/>
                <w:szCs w:val="18"/>
              </w:rPr>
              <w:t>61.39</w:t>
            </w:r>
          </w:p>
        </w:tc>
      </w:tr>
      <w:tr w:rsidR="00AD4FFD" w:rsidRPr="007E3944">
        <w:trPr>
          <w:trHeight w:val="240"/>
        </w:trPr>
        <w:tc>
          <w:tcPr>
            <w:tcW w:w="9900" w:type="dxa"/>
            <w:gridSpan w:val="4"/>
          </w:tcPr>
          <w:p w:rsidR="00AD4FFD" w:rsidRPr="007E3944" w:rsidRDefault="00AD4FFD">
            <w:pPr>
              <w:spacing w:after="60"/>
              <w:jc w:val="center"/>
              <w:rPr>
                <w:b/>
                <w:sz w:val="18"/>
                <w:szCs w:val="18"/>
              </w:rPr>
            </w:pPr>
            <w:r w:rsidRPr="007E3944">
              <w:rPr>
                <w:rFonts w:hint="eastAsia"/>
                <w:b/>
                <w:noProof/>
                <w:sz w:val="18"/>
                <w:szCs w:val="18"/>
              </w:rPr>
              <w:t>有资格获得供资的消费量</w:t>
            </w:r>
            <w:r w:rsidRPr="007E3944">
              <w:rPr>
                <w:b/>
                <w:noProof/>
                <w:sz w:val="18"/>
                <w:szCs w:val="18"/>
              </w:rPr>
              <w:t xml:space="preserve">(ODP </w:t>
            </w:r>
            <w:r w:rsidRPr="007E3944">
              <w:rPr>
                <w:rFonts w:hint="eastAsia"/>
                <w:b/>
                <w:noProof/>
                <w:sz w:val="18"/>
                <w:szCs w:val="18"/>
              </w:rPr>
              <w:t>吨</w:t>
            </w:r>
            <w:r w:rsidRPr="007E3944">
              <w:rPr>
                <w:b/>
                <w:noProof/>
                <w:sz w:val="18"/>
                <w:szCs w:val="18"/>
              </w:rPr>
              <w:t>)</w:t>
            </w:r>
          </w:p>
        </w:tc>
      </w:tr>
      <w:tr w:rsidR="00AD4FFD" w:rsidRPr="007E3944">
        <w:trPr>
          <w:trHeight w:val="240"/>
        </w:trPr>
        <w:tc>
          <w:tcPr>
            <w:tcW w:w="4592" w:type="dxa"/>
          </w:tcPr>
          <w:p w:rsidR="00AD4FFD" w:rsidRPr="007E3944" w:rsidRDefault="00AD4FFD">
            <w:pPr>
              <w:spacing w:after="60"/>
              <w:jc w:val="center"/>
              <w:rPr>
                <w:sz w:val="18"/>
                <w:szCs w:val="18"/>
              </w:rPr>
            </w:pPr>
            <w:r w:rsidRPr="007E3944">
              <w:rPr>
                <w:rFonts w:hint="eastAsia"/>
                <w:noProof/>
                <w:sz w:val="18"/>
                <w:szCs w:val="18"/>
              </w:rPr>
              <w:t>已核准</w:t>
            </w:r>
            <w:r w:rsidRPr="007E3944">
              <w:rPr>
                <w:noProof/>
                <w:sz w:val="18"/>
                <w:szCs w:val="18"/>
              </w:rPr>
              <w:t>:</w:t>
            </w:r>
          </w:p>
        </w:tc>
        <w:tc>
          <w:tcPr>
            <w:tcW w:w="761" w:type="dxa"/>
          </w:tcPr>
          <w:p w:rsidR="00AD4FFD" w:rsidRPr="007E3944" w:rsidRDefault="00AD4FFD">
            <w:pPr>
              <w:spacing w:after="60"/>
              <w:jc w:val="right"/>
              <w:rPr>
                <w:sz w:val="18"/>
                <w:szCs w:val="18"/>
              </w:rPr>
            </w:pPr>
            <w:r w:rsidRPr="007E3944">
              <w:rPr>
                <w:sz w:val="18"/>
                <w:szCs w:val="18"/>
              </w:rPr>
              <w:t>18.03</w:t>
            </w:r>
          </w:p>
        </w:tc>
        <w:tc>
          <w:tcPr>
            <w:tcW w:w="2499" w:type="dxa"/>
          </w:tcPr>
          <w:p w:rsidR="00AD4FFD" w:rsidRPr="007E3944" w:rsidRDefault="00AD4FFD">
            <w:pPr>
              <w:spacing w:after="60"/>
              <w:jc w:val="center"/>
              <w:rPr>
                <w:sz w:val="18"/>
                <w:szCs w:val="18"/>
              </w:rPr>
            </w:pPr>
            <w:r w:rsidRPr="007E3944">
              <w:rPr>
                <w:rFonts w:hint="eastAsia"/>
                <w:noProof/>
                <w:sz w:val="18"/>
                <w:szCs w:val="18"/>
              </w:rPr>
              <w:t>剩余</w:t>
            </w:r>
            <w:r w:rsidRPr="007E3944">
              <w:rPr>
                <w:noProof/>
                <w:sz w:val="18"/>
                <w:szCs w:val="18"/>
              </w:rPr>
              <w:t>:</w:t>
            </w:r>
          </w:p>
        </w:tc>
        <w:tc>
          <w:tcPr>
            <w:tcW w:w="823" w:type="dxa"/>
          </w:tcPr>
          <w:p w:rsidR="00AD4FFD" w:rsidRPr="007E3944" w:rsidRDefault="00AD4FFD">
            <w:pPr>
              <w:spacing w:after="60"/>
              <w:jc w:val="right"/>
              <w:rPr>
                <w:sz w:val="18"/>
                <w:szCs w:val="18"/>
              </w:rPr>
            </w:pPr>
            <w:r w:rsidRPr="007E3944">
              <w:rPr>
                <w:sz w:val="18"/>
                <w:szCs w:val="18"/>
              </w:rPr>
              <w:t>43.36</w:t>
            </w:r>
          </w:p>
        </w:tc>
      </w:tr>
    </w:tbl>
    <w:p w:rsidR="00AD4FFD" w:rsidRPr="007E3944" w:rsidRDefault="00AD4FFD">
      <w:pPr>
        <w:spacing w:after="60"/>
        <w:jc w:val="center"/>
        <w:rPr>
          <w:sz w:val="18"/>
          <w:szCs w:val="18"/>
        </w:rPr>
      </w:pPr>
    </w:p>
    <w:tbl>
      <w:tblPr>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41"/>
        <w:gridCol w:w="3670"/>
        <w:gridCol w:w="1380"/>
        <w:gridCol w:w="1381"/>
        <w:gridCol w:w="1381"/>
        <w:gridCol w:w="1147"/>
      </w:tblGrid>
      <w:tr w:rsidR="00AD4FFD" w:rsidRPr="007E3944">
        <w:trPr>
          <w:trHeight w:val="219"/>
        </w:trPr>
        <w:tc>
          <w:tcPr>
            <w:tcW w:w="4611" w:type="dxa"/>
            <w:gridSpan w:val="2"/>
          </w:tcPr>
          <w:p w:rsidR="00AD4FFD" w:rsidRPr="007E3944" w:rsidRDefault="00AD4FFD">
            <w:pPr>
              <w:suppressAutoHyphens/>
              <w:spacing w:after="60"/>
              <w:jc w:val="left"/>
              <w:rPr>
                <w:b/>
                <w:sz w:val="18"/>
                <w:szCs w:val="18"/>
              </w:rPr>
            </w:pPr>
            <w:r w:rsidRPr="007E3944">
              <w:rPr>
                <w:b/>
                <w:noProof/>
                <w:sz w:val="18"/>
                <w:szCs w:val="18"/>
              </w:rPr>
              <w:t xml:space="preserve">(5) </w:t>
            </w:r>
            <w:r w:rsidRPr="007E3944">
              <w:rPr>
                <w:rFonts w:hint="eastAsia"/>
                <w:b/>
                <w:noProof/>
                <w:sz w:val="18"/>
                <w:szCs w:val="18"/>
              </w:rPr>
              <w:t>业务计划</w:t>
            </w:r>
          </w:p>
        </w:tc>
        <w:tc>
          <w:tcPr>
            <w:tcW w:w="1380" w:type="dxa"/>
          </w:tcPr>
          <w:p w:rsidR="00AD4FFD" w:rsidRPr="007E3944" w:rsidRDefault="00AD4FFD">
            <w:pPr>
              <w:suppressAutoHyphens/>
              <w:spacing w:after="60"/>
              <w:jc w:val="center"/>
              <w:rPr>
                <w:b/>
                <w:sz w:val="18"/>
                <w:szCs w:val="18"/>
              </w:rPr>
            </w:pPr>
            <w:r w:rsidRPr="007E3944">
              <w:rPr>
                <w:b/>
                <w:noProof/>
                <w:sz w:val="18"/>
                <w:szCs w:val="18"/>
              </w:rPr>
              <w:t>2021</w:t>
            </w:r>
            <w:r w:rsidRPr="007E3944">
              <w:rPr>
                <w:rFonts w:hint="eastAsia"/>
                <w:b/>
                <w:sz w:val="18"/>
                <w:szCs w:val="18"/>
                <w:lang w:val="en-US"/>
              </w:rPr>
              <w:t>年</w:t>
            </w:r>
          </w:p>
        </w:tc>
        <w:tc>
          <w:tcPr>
            <w:tcW w:w="1381" w:type="dxa"/>
          </w:tcPr>
          <w:p w:rsidR="00AD4FFD" w:rsidRPr="007E3944" w:rsidRDefault="00AD4FFD">
            <w:pPr>
              <w:suppressAutoHyphens/>
              <w:spacing w:after="60"/>
              <w:jc w:val="center"/>
              <w:rPr>
                <w:b/>
                <w:sz w:val="18"/>
                <w:szCs w:val="18"/>
              </w:rPr>
            </w:pPr>
            <w:r w:rsidRPr="007E3944">
              <w:rPr>
                <w:b/>
                <w:noProof/>
                <w:sz w:val="18"/>
                <w:szCs w:val="18"/>
              </w:rPr>
              <w:t>2022</w:t>
            </w:r>
            <w:r w:rsidRPr="007E3944">
              <w:rPr>
                <w:rFonts w:hint="eastAsia"/>
                <w:b/>
                <w:sz w:val="18"/>
                <w:szCs w:val="18"/>
                <w:lang w:val="en-US"/>
              </w:rPr>
              <w:t>年</w:t>
            </w:r>
          </w:p>
        </w:tc>
        <w:tc>
          <w:tcPr>
            <w:tcW w:w="1381" w:type="dxa"/>
          </w:tcPr>
          <w:p w:rsidR="00AD4FFD" w:rsidRPr="007E3944" w:rsidRDefault="00AD4FFD">
            <w:pPr>
              <w:suppressAutoHyphens/>
              <w:spacing w:after="60"/>
              <w:jc w:val="center"/>
              <w:rPr>
                <w:b/>
                <w:sz w:val="18"/>
                <w:szCs w:val="18"/>
              </w:rPr>
            </w:pPr>
            <w:r w:rsidRPr="007E3944">
              <w:rPr>
                <w:b/>
                <w:noProof/>
                <w:sz w:val="18"/>
                <w:szCs w:val="18"/>
              </w:rPr>
              <w:t>2023</w:t>
            </w:r>
            <w:r w:rsidRPr="007E3944">
              <w:rPr>
                <w:rFonts w:hint="eastAsia"/>
                <w:b/>
                <w:sz w:val="18"/>
                <w:szCs w:val="18"/>
                <w:lang w:val="en-US"/>
              </w:rPr>
              <w:t>年</w:t>
            </w:r>
          </w:p>
        </w:tc>
        <w:tc>
          <w:tcPr>
            <w:tcW w:w="1147" w:type="dxa"/>
          </w:tcPr>
          <w:p w:rsidR="00AD4FFD" w:rsidRPr="007E3944" w:rsidRDefault="00AD4FFD">
            <w:pPr>
              <w:suppressAutoHyphens/>
              <w:spacing w:after="60"/>
              <w:jc w:val="center"/>
              <w:rPr>
                <w:b/>
                <w:sz w:val="18"/>
                <w:szCs w:val="18"/>
              </w:rPr>
            </w:pPr>
            <w:r w:rsidRPr="007E3944">
              <w:rPr>
                <w:rFonts w:hint="eastAsia"/>
                <w:b/>
                <w:noProof/>
                <w:sz w:val="18"/>
                <w:szCs w:val="18"/>
              </w:rPr>
              <w:t>合计</w:t>
            </w:r>
          </w:p>
        </w:tc>
      </w:tr>
      <w:tr w:rsidR="00AD4FFD" w:rsidRPr="007E3944">
        <w:trPr>
          <w:trHeight w:val="219"/>
        </w:trPr>
        <w:tc>
          <w:tcPr>
            <w:tcW w:w="941" w:type="dxa"/>
            <w:vMerge w:val="restart"/>
          </w:tcPr>
          <w:p w:rsidR="00AD4FFD" w:rsidRPr="007E3944" w:rsidRDefault="00AD4FFD">
            <w:pPr>
              <w:spacing w:after="60"/>
              <w:jc w:val="center"/>
              <w:rPr>
                <w:sz w:val="18"/>
                <w:szCs w:val="18"/>
              </w:rPr>
            </w:pPr>
            <w:r w:rsidRPr="007E3944">
              <w:rPr>
                <w:rFonts w:hint="eastAsia"/>
                <w:noProof/>
                <w:sz w:val="18"/>
                <w:szCs w:val="18"/>
              </w:rPr>
              <w:t>环境署</w:t>
            </w:r>
          </w:p>
        </w:tc>
        <w:tc>
          <w:tcPr>
            <w:tcW w:w="3670"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消耗臭氧层物质淘汰</w:t>
            </w:r>
            <w:r w:rsidRPr="007E3944">
              <w:rPr>
                <w:noProof/>
                <w:sz w:val="18"/>
                <w:szCs w:val="18"/>
              </w:rPr>
              <w:t xml:space="preserve"> (ODP </w:t>
            </w:r>
            <w:r w:rsidRPr="007E3944">
              <w:rPr>
                <w:rFonts w:hint="eastAsia"/>
                <w:noProof/>
                <w:sz w:val="18"/>
                <w:szCs w:val="18"/>
              </w:rPr>
              <w:t>吨</w:t>
            </w:r>
            <w:r w:rsidRPr="007E3944">
              <w:rPr>
                <w:noProof/>
                <w:sz w:val="18"/>
                <w:szCs w:val="18"/>
              </w:rPr>
              <w:t>)</w:t>
            </w:r>
          </w:p>
        </w:tc>
        <w:tc>
          <w:tcPr>
            <w:tcW w:w="1380" w:type="dxa"/>
          </w:tcPr>
          <w:p w:rsidR="00AD4FFD" w:rsidRPr="007E3944" w:rsidRDefault="00AD4FFD">
            <w:pPr>
              <w:spacing w:after="60"/>
              <w:jc w:val="right"/>
              <w:rPr>
                <w:sz w:val="18"/>
                <w:szCs w:val="18"/>
              </w:rPr>
            </w:pPr>
            <w:r w:rsidRPr="007E3944">
              <w:rPr>
                <w:sz w:val="18"/>
                <w:szCs w:val="18"/>
              </w:rPr>
              <w:t>2.50</w:t>
            </w:r>
          </w:p>
        </w:tc>
        <w:tc>
          <w:tcPr>
            <w:tcW w:w="1381" w:type="dxa"/>
          </w:tcPr>
          <w:p w:rsidR="00AD4FFD" w:rsidRPr="007E3944" w:rsidRDefault="00AD4FFD">
            <w:pPr>
              <w:spacing w:after="60"/>
              <w:jc w:val="right"/>
              <w:rPr>
                <w:sz w:val="18"/>
                <w:szCs w:val="18"/>
              </w:rPr>
            </w:pPr>
            <w:r w:rsidRPr="007E3944">
              <w:rPr>
                <w:sz w:val="18"/>
                <w:szCs w:val="18"/>
              </w:rPr>
              <w:t>0</w:t>
            </w:r>
          </w:p>
        </w:tc>
        <w:tc>
          <w:tcPr>
            <w:tcW w:w="1381" w:type="dxa"/>
          </w:tcPr>
          <w:p w:rsidR="00AD4FFD" w:rsidRPr="007E3944" w:rsidRDefault="00AD4FFD">
            <w:pPr>
              <w:spacing w:after="60"/>
              <w:jc w:val="right"/>
              <w:rPr>
                <w:sz w:val="18"/>
                <w:szCs w:val="18"/>
              </w:rPr>
            </w:pPr>
            <w:r w:rsidRPr="007E3944">
              <w:rPr>
                <w:sz w:val="18"/>
                <w:szCs w:val="18"/>
              </w:rPr>
              <w:t>2.50</w:t>
            </w:r>
          </w:p>
        </w:tc>
        <w:tc>
          <w:tcPr>
            <w:tcW w:w="1147" w:type="dxa"/>
            <w:vAlign w:val="bottom"/>
          </w:tcPr>
          <w:p w:rsidR="00AD4FFD" w:rsidRPr="007E3944" w:rsidRDefault="00AD4FFD">
            <w:pPr>
              <w:spacing w:after="60"/>
              <w:jc w:val="right"/>
              <w:rPr>
                <w:sz w:val="18"/>
                <w:szCs w:val="18"/>
              </w:rPr>
            </w:pPr>
            <w:r w:rsidRPr="007E3944">
              <w:rPr>
                <w:sz w:val="18"/>
                <w:szCs w:val="18"/>
              </w:rPr>
              <w:t>5.00</w:t>
            </w:r>
          </w:p>
        </w:tc>
      </w:tr>
      <w:tr w:rsidR="00AD4FFD" w:rsidRPr="007E3944">
        <w:trPr>
          <w:trHeight w:val="219"/>
        </w:trPr>
        <w:tc>
          <w:tcPr>
            <w:tcW w:w="941" w:type="dxa"/>
            <w:vMerge/>
          </w:tcPr>
          <w:p w:rsidR="00AD4FFD" w:rsidRPr="007E3944" w:rsidRDefault="00AD4FFD">
            <w:pPr>
              <w:spacing w:after="60"/>
              <w:jc w:val="center"/>
              <w:rPr>
                <w:sz w:val="18"/>
                <w:szCs w:val="18"/>
              </w:rPr>
            </w:pPr>
          </w:p>
        </w:tc>
        <w:tc>
          <w:tcPr>
            <w:tcW w:w="3670"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供资</w:t>
            </w:r>
            <w:r w:rsidRPr="007E3944">
              <w:rPr>
                <w:noProof/>
                <w:sz w:val="18"/>
                <w:szCs w:val="18"/>
              </w:rPr>
              <w:t xml:space="preserve"> (</w:t>
            </w:r>
            <w:r w:rsidRPr="007E3944">
              <w:rPr>
                <w:rFonts w:hint="eastAsia"/>
                <w:noProof/>
                <w:sz w:val="18"/>
                <w:szCs w:val="18"/>
              </w:rPr>
              <w:t>美元</w:t>
            </w:r>
            <w:r w:rsidRPr="007E3944">
              <w:rPr>
                <w:noProof/>
                <w:sz w:val="18"/>
                <w:szCs w:val="18"/>
              </w:rPr>
              <w:t>)</w:t>
            </w:r>
          </w:p>
        </w:tc>
        <w:tc>
          <w:tcPr>
            <w:tcW w:w="1380" w:type="dxa"/>
          </w:tcPr>
          <w:p w:rsidR="00AD4FFD" w:rsidRPr="007E3944" w:rsidRDefault="00AD4FFD">
            <w:pPr>
              <w:spacing w:after="60"/>
              <w:jc w:val="right"/>
              <w:rPr>
                <w:sz w:val="18"/>
                <w:szCs w:val="18"/>
              </w:rPr>
            </w:pPr>
            <w:r w:rsidRPr="007E3944">
              <w:rPr>
                <w:sz w:val="18"/>
                <w:szCs w:val="18"/>
              </w:rPr>
              <w:t>246,550</w:t>
            </w:r>
          </w:p>
        </w:tc>
        <w:tc>
          <w:tcPr>
            <w:tcW w:w="1381" w:type="dxa"/>
          </w:tcPr>
          <w:p w:rsidR="00AD4FFD" w:rsidRPr="007E3944" w:rsidRDefault="00AD4FFD">
            <w:pPr>
              <w:spacing w:after="60"/>
              <w:jc w:val="right"/>
              <w:rPr>
                <w:sz w:val="18"/>
                <w:szCs w:val="18"/>
              </w:rPr>
            </w:pPr>
            <w:r w:rsidRPr="007E3944">
              <w:rPr>
                <w:sz w:val="18"/>
                <w:szCs w:val="18"/>
              </w:rPr>
              <w:t>0</w:t>
            </w:r>
          </w:p>
        </w:tc>
        <w:tc>
          <w:tcPr>
            <w:tcW w:w="1381" w:type="dxa"/>
          </w:tcPr>
          <w:p w:rsidR="00AD4FFD" w:rsidRPr="007E3944" w:rsidRDefault="00AD4FFD">
            <w:pPr>
              <w:spacing w:after="60"/>
              <w:jc w:val="right"/>
              <w:rPr>
                <w:sz w:val="18"/>
                <w:szCs w:val="18"/>
              </w:rPr>
            </w:pPr>
            <w:r w:rsidRPr="007E3944">
              <w:rPr>
                <w:sz w:val="18"/>
                <w:szCs w:val="18"/>
              </w:rPr>
              <w:t>246,550</w:t>
            </w:r>
          </w:p>
        </w:tc>
        <w:tc>
          <w:tcPr>
            <w:tcW w:w="1147" w:type="dxa"/>
            <w:vAlign w:val="bottom"/>
          </w:tcPr>
          <w:p w:rsidR="00AD4FFD" w:rsidRPr="007E3944" w:rsidRDefault="00AD4FFD">
            <w:pPr>
              <w:spacing w:after="60"/>
              <w:jc w:val="right"/>
              <w:rPr>
                <w:sz w:val="18"/>
                <w:szCs w:val="18"/>
              </w:rPr>
            </w:pPr>
            <w:r w:rsidRPr="007E3944">
              <w:rPr>
                <w:sz w:val="18"/>
                <w:szCs w:val="18"/>
              </w:rPr>
              <w:fldChar w:fldCharType="begin"/>
            </w:r>
            <w:r w:rsidRPr="007E3944">
              <w:rPr>
                <w:sz w:val="18"/>
                <w:szCs w:val="18"/>
              </w:rPr>
              <w:instrText xml:space="preserve"> =SUM(left) </w:instrText>
            </w:r>
            <w:r w:rsidRPr="007E3944">
              <w:rPr>
                <w:sz w:val="18"/>
                <w:szCs w:val="18"/>
              </w:rPr>
              <w:fldChar w:fldCharType="separate"/>
            </w:r>
            <w:r w:rsidRPr="007E3944">
              <w:rPr>
                <w:sz w:val="18"/>
                <w:szCs w:val="18"/>
              </w:rPr>
              <w:t>493,100</w:t>
            </w:r>
            <w:r w:rsidRPr="007E3944">
              <w:rPr>
                <w:sz w:val="18"/>
                <w:szCs w:val="18"/>
              </w:rPr>
              <w:fldChar w:fldCharType="end"/>
            </w:r>
          </w:p>
        </w:tc>
      </w:tr>
      <w:tr w:rsidR="00AD4FFD" w:rsidRPr="007E3944">
        <w:trPr>
          <w:trHeight w:val="219"/>
        </w:trPr>
        <w:tc>
          <w:tcPr>
            <w:tcW w:w="941" w:type="dxa"/>
            <w:vMerge w:val="restart"/>
          </w:tcPr>
          <w:p w:rsidR="00AD4FFD" w:rsidRPr="007E3944" w:rsidRDefault="00AD4FFD">
            <w:pPr>
              <w:spacing w:after="60"/>
              <w:jc w:val="center"/>
              <w:rPr>
                <w:sz w:val="18"/>
                <w:szCs w:val="18"/>
                <w:lang w:val="en-US"/>
              </w:rPr>
            </w:pPr>
            <w:r w:rsidRPr="007E3944">
              <w:rPr>
                <w:rFonts w:hint="eastAsia"/>
                <w:noProof/>
                <w:sz w:val="18"/>
                <w:szCs w:val="18"/>
                <w:lang w:val="en-US"/>
              </w:rPr>
              <w:t>工发组织</w:t>
            </w:r>
          </w:p>
        </w:tc>
        <w:tc>
          <w:tcPr>
            <w:tcW w:w="3670"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消耗臭氧层物质淘汰</w:t>
            </w:r>
            <w:r w:rsidRPr="007E3944">
              <w:rPr>
                <w:noProof/>
                <w:sz w:val="18"/>
                <w:szCs w:val="18"/>
              </w:rPr>
              <w:t xml:space="preserve"> (ODP </w:t>
            </w:r>
            <w:r w:rsidRPr="007E3944">
              <w:rPr>
                <w:rFonts w:hint="eastAsia"/>
                <w:noProof/>
                <w:sz w:val="18"/>
                <w:szCs w:val="18"/>
              </w:rPr>
              <w:t>吨</w:t>
            </w:r>
            <w:r w:rsidRPr="007E3944">
              <w:rPr>
                <w:noProof/>
                <w:sz w:val="18"/>
                <w:szCs w:val="18"/>
              </w:rPr>
              <w:t>)</w:t>
            </w:r>
          </w:p>
        </w:tc>
        <w:tc>
          <w:tcPr>
            <w:tcW w:w="1380" w:type="dxa"/>
          </w:tcPr>
          <w:p w:rsidR="00AD4FFD" w:rsidRPr="007E3944" w:rsidRDefault="00AD4FFD">
            <w:pPr>
              <w:spacing w:after="60"/>
              <w:jc w:val="right"/>
              <w:rPr>
                <w:sz w:val="18"/>
                <w:szCs w:val="18"/>
              </w:rPr>
            </w:pPr>
            <w:r w:rsidRPr="007E3944">
              <w:rPr>
                <w:sz w:val="18"/>
                <w:szCs w:val="18"/>
              </w:rPr>
              <w:t>5.38</w:t>
            </w:r>
          </w:p>
        </w:tc>
        <w:tc>
          <w:tcPr>
            <w:tcW w:w="1381" w:type="dxa"/>
          </w:tcPr>
          <w:p w:rsidR="00AD4FFD" w:rsidRPr="007E3944" w:rsidRDefault="00AD4FFD">
            <w:pPr>
              <w:spacing w:after="60"/>
              <w:jc w:val="right"/>
              <w:rPr>
                <w:sz w:val="18"/>
                <w:szCs w:val="18"/>
              </w:rPr>
            </w:pPr>
            <w:r w:rsidRPr="007E3944">
              <w:rPr>
                <w:sz w:val="18"/>
                <w:szCs w:val="18"/>
              </w:rPr>
              <w:t>0</w:t>
            </w:r>
          </w:p>
        </w:tc>
        <w:tc>
          <w:tcPr>
            <w:tcW w:w="1381" w:type="dxa"/>
          </w:tcPr>
          <w:p w:rsidR="00AD4FFD" w:rsidRPr="007E3944" w:rsidRDefault="00AD4FFD">
            <w:pPr>
              <w:spacing w:after="60"/>
              <w:jc w:val="right"/>
              <w:rPr>
                <w:sz w:val="18"/>
                <w:szCs w:val="18"/>
              </w:rPr>
            </w:pPr>
            <w:r w:rsidRPr="007E3944">
              <w:rPr>
                <w:sz w:val="18"/>
                <w:szCs w:val="18"/>
              </w:rPr>
              <w:t>2.89</w:t>
            </w:r>
          </w:p>
        </w:tc>
        <w:tc>
          <w:tcPr>
            <w:tcW w:w="1147" w:type="dxa"/>
            <w:vAlign w:val="bottom"/>
          </w:tcPr>
          <w:p w:rsidR="00AD4FFD" w:rsidRPr="007E3944" w:rsidRDefault="00AD4FFD">
            <w:pPr>
              <w:spacing w:after="60"/>
              <w:jc w:val="right"/>
              <w:rPr>
                <w:sz w:val="18"/>
                <w:szCs w:val="18"/>
              </w:rPr>
            </w:pPr>
            <w:r w:rsidRPr="007E3944">
              <w:rPr>
                <w:sz w:val="18"/>
                <w:szCs w:val="18"/>
              </w:rPr>
              <w:fldChar w:fldCharType="begin"/>
            </w:r>
            <w:r w:rsidRPr="007E3944">
              <w:rPr>
                <w:sz w:val="18"/>
                <w:szCs w:val="18"/>
              </w:rPr>
              <w:instrText xml:space="preserve"> =SUM(left) </w:instrText>
            </w:r>
            <w:r w:rsidRPr="007E3944">
              <w:rPr>
                <w:sz w:val="18"/>
                <w:szCs w:val="18"/>
              </w:rPr>
              <w:fldChar w:fldCharType="separate"/>
            </w:r>
            <w:r w:rsidRPr="007E3944">
              <w:rPr>
                <w:sz w:val="18"/>
                <w:szCs w:val="18"/>
              </w:rPr>
              <w:t>8.27</w:t>
            </w:r>
            <w:r w:rsidRPr="007E3944">
              <w:rPr>
                <w:sz w:val="18"/>
                <w:szCs w:val="18"/>
              </w:rPr>
              <w:fldChar w:fldCharType="end"/>
            </w:r>
          </w:p>
        </w:tc>
      </w:tr>
      <w:tr w:rsidR="00AD4FFD" w:rsidRPr="007E3944">
        <w:trPr>
          <w:trHeight w:val="219"/>
        </w:trPr>
        <w:tc>
          <w:tcPr>
            <w:tcW w:w="941" w:type="dxa"/>
            <w:vMerge/>
          </w:tcPr>
          <w:p w:rsidR="00AD4FFD" w:rsidRPr="007E3944" w:rsidRDefault="00AD4FFD">
            <w:pPr>
              <w:spacing w:after="60"/>
              <w:jc w:val="center"/>
              <w:rPr>
                <w:sz w:val="18"/>
                <w:szCs w:val="18"/>
              </w:rPr>
            </w:pPr>
          </w:p>
        </w:tc>
        <w:tc>
          <w:tcPr>
            <w:tcW w:w="3670"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供资</w:t>
            </w:r>
            <w:r w:rsidRPr="007E3944">
              <w:rPr>
                <w:noProof/>
                <w:sz w:val="18"/>
                <w:szCs w:val="18"/>
              </w:rPr>
              <w:t xml:space="preserve"> (</w:t>
            </w:r>
            <w:r w:rsidRPr="007E3944">
              <w:rPr>
                <w:rFonts w:hint="eastAsia"/>
                <w:noProof/>
                <w:sz w:val="18"/>
                <w:szCs w:val="18"/>
              </w:rPr>
              <w:t>美元</w:t>
            </w:r>
            <w:r w:rsidRPr="007E3944">
              <w:rPr>
                <w:noProof/>
                <w:sz w:val="18"/>
                <w:szCs w:val="18"/>
              </w:rPr>
              <w:t>)</w:t>
            </w:r>
          </w:p>
        </w:tc>
        <w:tc>
          <w:tcPr>
            <w:tcW w:w="1380" w:type="dxa"/>
          </w:tcPr>
          <w:p w:rsidR="00AD4FFD" w:rsidRPr="007E3944" w:rsidRDefault="00AD4FFD">
            <w:pPr>
              <w:spacing w:after="60"/>
              <w:jc w:val="right"/>
              <w:rPr>
                <w:sz w:val="18"/>
                <w:szCs w:val="18"/>
              </w:rPr>
            </w:pPr>
            <w:r w:rsidRPr="007E3944">
              <w:rPr>
                <w:sz w:val="18"/>
                <w:szCs w:val="18"/>
              </w:rPr>
              <w:t>634,992</w:t>
            </w:r>
          </w:p>
        </w:tc>
        <w:tc>
          <w:tcPr>
            <w:tcW w:w="1381" w:type="dxa"/>
          </w:tcPr>
          <w:p w:rsidR="00AD4FFD" w:rsidRPr="007E3944" w:rsidRDefault="00AD4FFD">
            <w:pPr>
              <w:spacing w:after="60"/>
              <w:jc w:val="right"/>
              <w:rPr>
                <w:sz w:val="18"/>
                <w:szCs w:val="18"/>
              </w:rPr>
            </w:pPr>
            <w:r w:rsidRPr="007E3944">
              <w:rPr>
                <w:sz w:val="18"/>
                <w:szCs w:val="18"/>
              </w:rPr>
              <w:t>0</w:t>
            </w:r>
          </w:p>
        </w:tc>
        <w:tc>
          <w:tcPr>
            <w:tcW w:w="1381" w:type="dxa"/>
          </w:tcPr>
          <w:p w:rsidR="00AD4FFD" w:rsidRPr="007E3944" w:rsidRDefault="00AD4FFD">
            <w:pPr>
              <w:spacing w:after="60"/>
              <w:jc w:val="right"/>
              <w:rPr>
                <w:sz w:val="18"/>
                <w:szCs w:val="18"/>
              </w:rPr>
            </w:pPr>
            <w:r w:rsidRPr="007E3944">
              <w:rPr>
                <w:sz w:val="18"/>
                <w:szCs w:val="18"/>
              </w:rPr>
              <w:t>444,963</w:t>
            </w:r>
          </w:p>
        </w:tc>
        <w:tc>
          <w:tcPr>
            <w:tcW w:w="1147" w:type="dxa"/>
            <w:vAlign w:val="bottom"/>
          </w:tcPr>
          <w:p w:rsidR="00AD4FFD" w:rsidRPr="007E3944" w:rsidRDefault="00AD4FFD">
            <w:pPr>
              <w:spacing w:after="60"/>
              <w:jc w:val="right"/>
              <w:rPr>
                <w:sz w:val="18"/>
                <w:szCs w:val="18"/>
              </w:rPr>
            </w:pPr>
            <w:r w:rsidRPr="007E3944">
              <w:rPr>
                <w:sz w:val="18"/>
                <w:szCs w:val="18"/>
              </w:rPr>
              <w:fldChar w:fldCharType="begin"/>
            </w:r>
            <w:r w:rsidRPr="007E3944">
              <w:rPr>
                <w:sz w:val="18"/>
                <w:szCs w:val="18"/>
              </w:rPr>
              <w:instrText xml:space="preserve"> =SUM(left) </w:instrText>
            </w:r>
            <w:r w:rsidRPr="007E3944">
              <w:rPr>
                <w:sz w:val="18"/>
                <w:szCs w:val="18"/>
              </w:rPr>
              <w:fldChar w:fldCharType="separate"/>
            </w:r>
            <w:r w:rsidRPr="007E3944">
              <w:rPr>
                <w:sz w:val="18"/>
                <w:szCs w:val="18"/>
              </w:rPr>
              <w:t>1,079,955</w:t>
            </w:r>
            <w:r w:rsidRPr="007E3944">
              <w:rPr>
                <w:sz w:val="18"/>
                <w:szCs w:val="18"/>
              </w:rPr>
              <w:fldChar w:fldCharType="end"/>
            </w:r>
          </w:p>
        </w:tc>
      </w:tr>
    </w:tbl>
    <w:p w:rsidR="00AD4FFD" w:rsidRPr="007E3944" w:rsidRDefault="00AD4FFD">
      <w:pPr>
        <w:spacing w:after="60"/>
        <w:jc w:val="center"/>
        <w:rPr>
          <w:sz w:val="18"/>
          <w:szCs w:val="18"/>
        </w:rPr>
      </w:pPr>
    </w:p>
    <w:tbl>
      <w:tblPr>
        <w:tblW w:w="529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9"/>
        <w:gridCol w:w="1500"/>
        <w:gridCol w:w="1518"/>
        <w:gridCol w:w="968"/>
        <w:gridCol w:w="968"/>
        <w:gridCol w:w="1051"/>
        <w:gridCol w:w="970"/>
        <w:gridCol w:w="1041"/>
        <w:gridCol w:w="952"/>
      </w:tblGrid>
      <w:tr w:rsidR="00AD4FFD" w:rsidRPr="007E3944">
        <w:trPr>
          <w:trHeight w:val="216"/>
        </w:trPr>
        <w:tc>
          <w:tcPr>
            <w:tcW w:w="2068" w:type="pct"/>
            <w:gridSpan w:val="3"/>
          </w:tcPr>
          <w:p w:rsidR="00AD4FFD" w:rsidRPr="007E3944" w:rsidRDefault="00AD4FFD">
            <w:pPr>
              <w:jc w:val="left"/>
              <w:rPr>
                <w:b/>
                <w:sz w:val="18"/>
                <w:szCs w:val="18"/>
              </w:rPr>
            </w:pPr>
            <w:r w:rsidRPr="007E3944">
              <w:rPr>
                <w:b/>
                <w:noProof/>
                <w:sz w:val="18"/>
                <w:szCs w:val="18"/>
              </w:rPr>
              <w:t xml:space="preserve">(6) </w:t>
            </w:r>
            <w:r w:rsidRPr="007E3944">
              <w:rPr>
                <w:rFonts w:hint="eastAsia"/>
                <w:b/>
                <w:noProof/>
                <w:sz w:val="18"/>
                <w:szCs w:val="18"/>
              </w:rPr>
              <w:t>项目数据</w:t>
            </w:r>
          </w:p>
        </w:tc>
        <w:tc>
          <w:tcPr>
            <w:tcW w:w="477" w:type="pct"/>
          </w:tcPr>
          <w:p w:rsidR="00AD4FFD" w:rsidRPr="007E3944" w:rsidRDefault="00AD4FFD">
            <w:pPr>
              <w:jc w:val="center"/>
              <w:rPr>
                <w:b/>
                <w:sz w:val="18"/>
                <w:szCs w:val="18"/>
                <w:lang w:val="en-US"/>
              </w:rPr>
            </w:pPr>
            <w:r w:rsidRPr="007E3944">
              <w:rPr>
                <w:b/>
                <w:noProof/>
                <w:sz w:val="18"/>
                <w:szCs w:val="18"/>
              </w:rPr>
              <w:t>2021</w:t>
            </w:r>
            <w:r w:rsidRPr="007E3944">
              <w:rPr>
                <w:rFonts w:hint="eastAsia"/>
                <w:b/>
                <w:sz w:val="18"/>
                <w:szCs w:val="18"/>
                <w:lang w:val="en-US"/>
              </w:rPr>
              <w:t>年</w:t>
            </w:r>
          </w:p>
        </w:tc>
        <w:tc>
          <w:tcPr>
            <w:tcW w:w="477" w:type="pct"/>
          </w:tcPr>
          <w:p w:rsidR="00AD4FFD" w:rsidRPr="007E3944" w:rsidRDefault="00AD4FFD">
            <w:pPr>
              <w:jc w:val="center"/>
              <w:rPr>
                <w:b/>
                <w:sz w:val="18"/>
                <w:szCs w:val="18"/>
                <w:lang w:val="en-US"/>
              </w:rPr>
            </w:pPr>
            <w:r w:rsidRPr="007E3944">
              <w:rPr>
                <w:b/>
                <w:noProof/>
                <w:sz w:val="18"/>
                <w:szCs w:val="18"/>
              </w:rPr>
              <w:t>2022</w:t>
            </w:r>
            <w:r w:rsidRPr="007E3944">
              <w:rPr>
                <w:rFonts w:hint="eastAsia"/>
                <w:b/>
                <w:sz w:val="18"/>
                <w:szCs w:val="18"/>
                <w:lang w:val="en-US"/>
              </w:rPr>
              <w:t>年</w:t>
            </w:r>
          </w:p>
        </w:tc>
        <w:tc>
          <w:tcPr>
            <w:tcW w:w="518" w:type="pct"/>
          </w:tcPr>
          <w:p w:rsidR="00AD4FFD" w:rsidRPr="007E3944" w:rsidRDefault="00AD4FFD">
            <w:pPr>
              <w:jc w:val="center"/>
              <w:rPr>
                <w:b/>
                <w:sz w:val="18"/>
                <w:szCs w:val="18"/>
                <w:lang w:val="en-US"/>
              </w:rPr>
            </w:pPr>
            <w:r w:rsidRPr="007E3944">
              <w:rPr>
                <w:b/>
                <w:noProof/>
                <w:sz w:val="18"/>
                <w:szCs w:val="18"/>
              </w:rPr>
              <w:t>2023</w:t>
            </w:r>
            <w:r w:rsidRPr="007E3944">
              <w:rPr>
                <w:rFonts w:hint="eastAsia"/>
                <w:b/>
                <w:sz w:val="18"/>
                <w:szCs w:val="18"/>
                <w:lang w:val="en-US"/>
              </w:rPr>
              <w:t>年</w:t>
            </w:r>
          </w:p>
        </w:tc>
        <w:tc>
          <w:tcPr>
            <w:tcW w:w="478" w:type="pct"/>
          </w:tcPr>
          <w:p w:rsidR="00AD4FFD" w:rsidRPr="007E3944" w:rsidRDefault="00AD4FFD">
            <w:pPr>
              <w:jc w:val="center"/>
              <w:rPr>
                <w:b/>
                <w:sz w:val="18"/>
                <w:szCs w:val="18"/>
                <w:lang w:val="en-US"/>
              </w:rPr>
            </w:pPr>
            <w:r w:rsidRPr="007E3944">
              <w:rPr>
                <w:b/>
                <w:noProof/>
                <w:sz w:val="18"/>
                <w:szCs w:val="18"/>
              </w:rPr>
              <w:t>2024</w:t>
            </w:r>
            <w:r w:rsidRPr="007E3944">
              <w:rPr>
                <w:rFonts w:hint="eastAsia"/>
                <w:b/>
                <w:sz w:val="18"/>
                <w:szCs w:val="18"/>
                <w:lang w:val="en-US"/>
              </w:rPr>
              <w:t>年</w:t>
            </w:r>
          </w:p>
        </w:tc>
        <w:tc>
          <w:tcPr>
            <w:tcW w:w="513" w:type="pct"/>
          </w:tcPr>
          <w:p w:rsidR="00AD4FFD" w:rsidRPr="007E3944" w:rsidRDefault="00AD4FFD">
            <w:pPr>
              <w:jc w:val="center"/>
              <w:rPr>
                <w:b/>
                <w:sz w:val="18"/>
                <w:szCs w:val="18"/>
                <w:lang w:val="en-US"/>
              </w:rPr>
            </w:pPr>
            <w:r w:rsidRPr="007E3944">
              <w:rPr>
                <w:b/>
                <w:noProof/>
                <w:sz w:val="18"/>
                <w:szCs w:val="18"/>
              </w:rPr>
              <w:t>2025</w:t>
            </w:r>
            <w:r w:rsidRPr="007E3944">
              <w:rPr>
                <w:rFonts w:hint="eastAsia"/>
                <w:b/>
                <w:sz w:val="18"/>
                <w:szCs w:val="18"/>
                <w:lang w:val="en-US"/>
              </w:rPr>
              <w:t>年</w:t>
            </w:r>
          </w:p>
        </w:tc>
        <w:tc>
          <w:tcPr>
            <w:tcW w:w="470" w:type="pct"/>
          </w:tcPr>
          <w:p w:rsidR="00AD4FFD" w:rsidRPr="007E3944" w:rsidRDefault="00AD4FFD">
            <w:pPr>
              <w:jc w:val="center"/>
              <w:rPr>
                <w:b/>
                <w:sz w:val="18"/>
                <w:szCs w:val="18"/>
              </w:rPr>
            </w:pPr>
            <w:r w:rsidRPr="007E3944">
              <w:rPr>
                <w:rFonts w:hint="eastAsia"/>
                <w:b/>
                <w:noProof/>
                <w:sz w:val="18"/>
                <w:szCs w:val="18"/>
              </w:rPr>
              <w:t>合计</w:t>
            </w:r>
          </w:p>
        </w:tc>
      </w:tr>
      <w:tr w:rsidR="00AD4FFD" w:rsidRPr="007E3944">
        <w:trPr>
          <w:trHeight w:val="69"/>
        </w:trPr>
        <w:tc>
          <w:tcPr>
            <w:tcW w:w="4197" w:type="dxa"/>
            <w:gridSpan w:val="3"/>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《蒙特利尔议定书》消费限量</w:t>
            </w:r>
          </w:p>
        </w:tc>
        <w:tc>
          <w:tcPr>
            <w:tcW w:w="477" w:type="pct"/>
          </w:tcPr>
          <w:p w:rsidR="00AD4FFD" w:rsidRPr="007E3944" w:rsidRDefault="00AD4FFD">
            <w:pPr>
              <w:jc w:val="right"/>
              <w:rPr>
                <w:sz w:val="18"/>
                <w:szCs w:val="18"/>
              </w:rPr>
            </w:pPr>
            <w:r w:rsidRPr="007E3944">
              <w:rPr>
                <w:sz w:val="18"/>
                <w:szCs w:val="18"/>
              </w:rPr>
              <w:t>33.74</w:t>
            </w:r>
          </w:p>
        </w:tc>
        <w:tc>
          <w:tcPr>
            <w:tcW w:w="477" w:type="pct"/>
          </w:tcPr>
          <w:p w:rsidR="00AD4FFD" w:rsidRPr="007E3944" w:rsidRDefault="00AD4FFD">
            <w:pPr>
              <w:jc w:val="right"/>
              <w:rPr>
                <w:sz w:val="18"/>
                <w:szCs w:val="18"/>
              </w:rPr>
            </w:pPr>
            <w:r w:rsidRPr="007E3944">
              <w:rPr>
                <w:sz w:val="18"/>
                <w:szCs w:val="18"/>
              </w:rPr>
              <w:t>33.74</w:t>
            </w:r>
          </w:p>
        </w:tc>
        <w:tc>
          <w:tcPr>
            <w:tcW w:w="518" w:type="pct"/>
          </w:tcPr>
          <w:p w:rsidR="00AD4FFD" w:rsidRPr="007E3944" w:rsidRDefault="00AD4FFD">
            <w:pPr>
              <w:jc w:val="right"/>
              <w:rPr>
                <w:sz w:val="18"/>
                <w:szCs w:val="18"/>
              </w:rPr>
            </w:pPr>
            <w:r w:rsidRPr="007E3944">
              <w:rPr>
                <w:sz w:val="18"/>
                <w:szCs w:val="18"/>
              </w:rPr>
              <w:t>33.74</w:t>
            </w:r>
          </w:p>
        </w:tc>
        <w:tc>
          <w:tcPr>
            <w:tcW w:w="478" w:type="pct"/>
          </w:tcPr>
          <w:p w:rsidR="00AD4FFD" w:rsidRPr="007E3944" w:rsidRDefault="00AD4FFD">
            <w:pPr>
              <w:jc w:val="right"/>
              <w:rPr>
                <w:sz w:val="18"/>
                <w:szCs w:val="18"/>
              </w:rPr>
            </w:pPr>
            <w:r w:rsidRPr="007E3944">
              <w:rPr>
                <w:sz w:val="18"/>
                <w:szCs w:val="18"/>
              </w:rPr>
              <w:t>33.74</w:t>
            </w:r>
          </w:p>
        </w:tc>
        <w:tc>
          <w:tcPr>
            <w:tcW w:w="513" w:type="pct"/>
          </w:tcPr>
          <w:p w:rsidR="00AD4FFD" w:rsidRPr="007E3944" w:rsidRDefault="00AD4FFD">
            <w:pPr>
              <w:jc w:val="right"/>
              <w:rPr>
                <w:sz w:val="18"/>
                <w:szCs w:val="18"/>
              </w:rPr>
            </w:pPr>
            <w:r w:rsidRPr="007E3944">
              <w:rPr>
                <w:sz w:val="18"/>
                <w:szCs w:val="18"/>
              </w:rPr>
              <w:t>16.87</w:t>
            </w:r>
          </w:p>
        </w:tc>
        <w:tc>
          <w:tcPr>
            <w:tcW w:w="470" w:type="pct"/>
          </w:tcPr>
          <w:p w:rsidR="00AD4FFD" w:rsidRPr="007E3944" w:rsidRDefault="00AD4FFD">
            <w:pPr>
              <w:jc w:val="right"/>
              <w:rPr>
                <w:sz w:val="18"/>
                <w:szCs w:val="18"/>
              </w:rPr>
            </w:pPr>
            <w:r w:rsidRPr="007E3944">
              <w:rPr>
                <w:rFonts w:hint="eastAsia"/>
                <w:noProof/>
                <w:sz w:val="18"/>
                <w:szCs w:val="18"/>
              </w:rPr>
              <w:t>暂缺</w:t>
            </w:r>
          </w:p>
        </w:tc>
      </w:tr>
      <w:tr w:rsidR="00AD4FFD" w:rsidRPr="007E3944">
        <w:trPr>
          <w:trHeight w:val="69"/>
        </w:trPr>
        <w:tc>
          <w:tcPr>
            <w:tcW w:w="4197" w:type="dxa"/>
            <w:gridSpan w:val="3"/>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最大允许消耗量</w:t>
            </w:r>
            <w:r w:rsidRPr="007E3944">
              <w:rPr>
                <w:noProof/>
                <w:sz w:val="18"/>
                <w:szCs w:val="18"/>
              </w:rPr>
              <w:t xml:space="preserve"> (ODP </w:t>
            </w:r>
            <w:r w:rsidRPr="007E3944">
              <w:rPr>
                <w:rFonts w:hint="eastAsia"/>
                <w:noProof/>
                <w:sz w:val="18"/>
                <w:szCs w:val="18"/>
              </w:rPr>
              <w:t>吨</w:t>
            </w:r>
            <w:r w:rsidRPr="007E3944">
              <w:rPr>
                <w:noProof/>
                <w:sz w:val="18"/>
                <w:szCs w:val="18"/>
              </w:rPr>
              <w:t>)</w:t>
            </w:r>
          </w:p>
        </w:tc>
        <w:tc>
          <w:tcPr>
            <w:tcW w:w="477" w:type="pct"/>
          </w:tcPr>
          <w:p w:rsidR="00AD4FFD" w:rsidRPr="007E3944" w:rsidRDefault="00AD4FFD">
            <w:pPr>
              <w:jc w:val="right"/>
              <w:rPr>
                <w:sz w:val="18"/>
                <w:szCs w:val="18"/>
              </w:rPr>
            </w:pPr>
            <w:r w:rsidRPr="007E3944">
              <w:rPr>
                <w:sz w:val="18"/>
                <w:szCs w:val="18"/>
              </w:rPr>
              <w:t>33.74</w:t>
            </w:r>
          </w:p>
        </w:tc>
        <w:tc>
          <w:tcPr>
            <w:tcW w:w="477" w:type="pct"/>
          </w:tcPr>
          <w:p w:rsidR="00AD4FFD" w:rsidRPr="007E3944" w:rsidRDefault="00AD4FFD">
            <w:pPr>
              <w:jc w:val="right"/>
              <w:rPr>
                <w:sz w:val="18"/>
                <w:szCs w:val="18"/>
              </w:rPr>
            </w:pPr>
            <w:r w:rsidRPr="007E3944">
              <w:rPr>
                <w:sz w:val="18"/>
                <w:szCs w:val="18"/>
              </w:rPr>
              <w:t>33.74</w:t>
            </w:r>
          </w:p>
        </w:tc>
        <w:tc>
          <w:tcPr>
            <w:tcW w:w="518" w:type="pct"/>
          </w:tcPr>
          <w:p w:rsidR="00AD4FFD" w:rsidRPr="007E3944" w:rsidRDefault="00AD4FFD">
            <w:pPr>
              <w:jc w:val="right"/>
              <w:rPr>
                <w:sz w:val="18"/>
                <w:szCs w:val="18"/>
              </w:rPr>
            </w:pPr>
            <w:r w:rsidRPr="007E3944">
              <w:rPr>
                <w:sz w:val="18"/>
                <w:szCs w:val="18"/>
              </w:rPr>
              <w:t>33.74</w:t>
            </w:r>
          </w:p>
        </w:tc>
        <w:tc>
          <w:tcPr>
            <w:tcW w:w="478" w:type="pct"/>
          </w:tcPr>
          <w:p w:rsidR="00AD4FFD" w:rsidRPr="007E3944" w:rsidRDefault="00AD4FFD">
            <w:pPr>
              <w:jc w:val="right"/>
              <w:rPr>
                <w:sz w:val="18"/>
                <w:szCs w:val="18"/>
              </w:rPr>
            </w:pPr>
            <w:r w:rsidRPr="007E3944">
              <w:rPr>
                <w:sz w:val="18"/>
                <w:szCs w:val="18"/>
              </w:rPr>
              <w:t>33.74</w:t>
            </w:r>
          </w:p>
        </w:tc>
        <w:tc>
          <w:tcPr>
            <w:tcW w:w="513" w:type="pct"/>
          </w:tcPr>
          <w:p w:rsidR="00AD4FFD" w:rsidRPr="007E3944" w:rsidRDefault="00AD4FFD">
            <w:pPr>
              <w:jc w:val="right"/>
              <w:rPr>
                <w:sz w:val="18"/>
                <w:szCs w:val="18"/>
              </w:rPr>
            </w:pPr>
            <w:r w:rsidRPr="007E3944">
              <w:rPr>
                <w:sz w:val="18"/>
                <w:szCs w:val="18"/>
              </w:rPr>
              <w:t>13.75</w:t>
            </w:r>
          </w:p>
        </w:tc>
        <w:tc>
          <w:tcPr>
            <w:tcW w:w="470" w:type="pct"/>
          </w:tcPr>
          <w:p w:rsidR="00AD4FFD" w:rsidRPr="007E3944" w:rsidRDefault="00AD4FFD">
            <w:pPr>
              <w:jc w:val="right"/>
              <w:rPr>
                <w:sz w:val="18"/>
                <w:szCs w:val="18"/>
              </w:rPr>
            </w:pPr>
            <w:r w:rsidRPr="007E3944">
              <w:rPr>
                <w:rFonts w:hint="eastAsia"/>
                <w:noProof/>
                <w:sz w:val="18"/>
                <w:szCs w:val="18"/>
              </w:rPr>
              <w:t>暂缺</w:t>
            </w:r>
          </w:p>
        </w:tc>
      </w:tr>
      <w:tr w:rsidR="00AD4FFD" w:rsidRPr="007E3944">
        <w:trPr>
          <w:trHeight w:val="212"/>
        </w:trPr>
        <w:tc>
          <w:tcPr>
            <w:tcW w:w="581" w:type="pct"/>
            <w:vMerge w:val="restart"/>
          </w:tcPr>
          <w:p w:rsidR="00AD4FFD" w:rsidRPr="007E3944" w:rsidRDefault="00AD4FFD">
            <w:pPr>
              <w:tabs>
                <w:tab w:val="left" w:pos="8280"/>
              </w:tabs>
              <w:spacing w:after="60"/>
              <w:jc w:val="left"/>
              <w:rPr>
                <w:sz w:val="18"/>
                <w:szCs w:val="18"/>
              </w:rPr>
            </w:pPr>
            <w:r w:rsidRPr="007E3944">
              <w:rPr>
                <w:rFonts w:hint="eastAsia"/>
                <w:noProof/>
                <w:sz w:val="18"/>
                <w:szCs w:val="18"/>
              </w:rPr>
              <w:t>原则上</w:t>
            </w:r>
            <w:r w:rsidRPr="007E3944">
              <w:rPr>
                <w:rFonts w:hint="eastAsia"/>
                <w:sz w:val="18"/>
                <w:szCs w:val="18"/>
                <w:lang w:val="en-US"/>
              </w:rPr>
              <w:t>申请</w:t>
            </w:r>
            <w:r w:rsidRPr="007E3944">
              <w:rPr>
                <w:rFonts w:hint="eastAsia"/>
                <w:noProof/>
                <w:sz w:val="18"/>
                <w:szCs w:val="18"/>
              </w:rPr>
              <w:t>的项目费用（美元）</w:t>
            </w:r>
          </w:p>
        </w:tc>
        <w:tc>
          <w:tcPr>
            <w:tcW w:w="739" w:type="pct"/>
            <w:vMerge w:val="restart"/>
          </w:tcPr>
          <w:p w:rsidR="00AD4FFD" w:rsidRPr="007E3944" w:rsidRDefault="00AD4FFD">
            <w:pPr>
              <w:tabs>
                <w:tab w:val="left" w:pos="8280"/>
              </w:tabs>
              <w:spacing w:after="60"/>
              <w:jc w:val="center"/>
              <w:rPr>
                <w:sz w:val="18"/>
                <w:szCs w:val="18"/>
              </w:rPr>
            </w:pPr>
            <w:r w:rsidRPr="007E3944">
              <w:rPr>
                <w:rFonts w:hint="eastAsia"/>
                <w:noProof/>
                <w:color w:val="000000"/>
                <w:sz w:val="18"/>
                <w:szCs w:val="18"/>
              </w:rPr>
              <w:t>环境署</w:t>
            </w:r>
          </w:p>
        </w:tc>
        <w:tc>
          <w:tcPr>
            <w:tcW w:w="1518"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项目费用</w:t>
            </w:r>
          </w:p>
        </w:tc>
        <w:tc>
          <w:tcPr>
            <w:tcW w:w="477" w:type="pct"/>
          </w:tcPr>
          <w:p w:rsidR="00AD4FFD" w:rsidRPr="007E3944" w:rsidRDefault="00AD4FFD">
            <w:pPr>
              <w:jc w:val="right"/>
              <w:rPr>
                <w:color w:val="000000"/>
                <w:sz w:val="18"/>
                <w:szCs w:val="18"/>
              </w:rPr>
            </w:pPr>
            <w:r w:rsidRPr="007E3944">
              <w:rPr>
                <w:color w:val="000000"/>
                <w:sz w:val="18"/>
                <w:szCs w:val="18"/>
              </w:rPr>
              <w:t>249,500</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Pr>
          <w:p w:rsidR="00AD4FFD" w:rsidRPr="007E3944" w:rsidRDefault="00AD4FFD">
            <w:pPr>
              <w:jc w:val="right"/>
              <w:rPr>
                <w:color w:val="000000"/>
                <w:sz w:val="18"/>
                <w:szCs w:val="18"/>
              </w:rPr>
            </w:pPr>
            <w:r w:rsidRPr="007E3944">
              <w:rPr>
                <w:color w:val="000000"/>
                <w:sz w:val="18"/>
                <w:szCs w:val="18"/>
              </w:rPr>
              <w:t>79,500</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Pr>
          <w:p w:rsidR="00AD4FFD" w:rsidRPr="007E3944" w:rsidRDefault="00AD4FFD">
            <w:pPr>
              <w:jc w:val="right"/>
              <w:rPr>
                <w:color w:val="000000"/>
                <w:sz w:val="18"/>
                <w:szCs w:val="18"/>
              </w:rPr>
            </w:pPr>
            <w:r w:rsidRPr="007E3944">
              <w:rPr>
                <w:color w:val="000000"/>
                <w:sz w:val="18"/>
                <w:szCs w:val="18"/>
              </w:rPr>
              <w:t>55,000</w:t>
            </w:r>
          </w:p>
        </w:tc>
        <w:tc>
          <w:tcPr>
            <w:tcW w:w="470" w:type="pct"/>
          </w:tcPr>
          <w:p w:rsidR="00AD4FFD" w:rsidRPr="007E3944" w:rsidRDefault="00AD4FFD">
            <w:pPr>
              <w:jc w:val="right"/>
              <w:rPr>
                <w:color w:val="000000"/>
                <w:sz w:val="18"/>
                <w:szCs w:val="18"/>
              </w:rPr>
            </w:pPr>
            <w:r w:rsidRPr="007E3944">
              <w:rPr>
                <w:color w:val="000000"/>
                <w:sz w:val="18"/>
                <w:szCs w:val="18"/>
              </w:rPr>
              <w:t>384,000</w:t>
            </w:r>
          </w:p>
        </w:tc>
      </w:tr>
      <w:tr w:rsidR="00AD4FFD" w:rsidRPr="007E3944">
        <w:trPr>
          <w:trHeight w:val="275"/>
        </w:trPr>
        <w:tc>
          <w:tcPr>
            <w:tcW w:w="581" w:type="pct"/>
            <w:vMerge/>
          </w:tcPr>
          <w:p w:rsidR="00AD4FFD" w:rsidRPr="007E3944" w:rsidRDefault="00AD4FFD">
            <w:pPr>
              <w:tabs>
                <w:tab w:val="left" w:pos="8280"/>
              </w:tabs>
              <w:spacing w:after="60"/>
              <w:jc w:val="left"/>
              <w:rPr>
                <w:sz w:val="18"/>
                <w:szCs w:val="18"/>
              </w:rPr>
            </w:pPr>
          </w:p>
        </w:tc>
        <w:tc>
          <w:tcPr>
            <w:tcW w:w="739" w:type="pct"/>
            <w:vMerge/>
          </w:tcPr>
          <w:p w:rsidR="00AD4FFD" w:rsidRPr="007E3944" w:rsidRDefault="00AD4FFD">
            <w:pPr>
              <w:tabs>
                <w:tab w:val="left" w:pos="8280"/>
              </w:tabs>
              <w:spacing w:after="60"/>
              <w:jc w:val="center"/>
              <w:rPr>
                <w:sz w:val="18"/>
                <w:szCs w:val="18"/>
              </w:rPr>
            </w:pPr>
          </w:p>
        </w:tc>
        <w:tc>
          <w:tcPr>
            <w:tcW w:w="1518"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支持费用</w:t>
            </w:r>
          </w:p>
        </w:tc>
        <w:tc>
          <w:tcPr>
            <w:tcW w:w="477" w:type="pct"/>
            <w:tcBorders>
              <w:top w:val="nil"/>
            </w:tcBorders>
          </w:tcPr>
          <w:p w:rsidR="00AD4FFD" w:rsidRPr="007E3944" w:rsidRDefault="00AD4FFD">
            <w:pPr>
              <w:jc w:val="right"/>
              <w:rPr>
                <w:color w:val="000000"/>
                <w:sz w:val="18"/>
                <w:szCs w:val="18"/>
              </w:rPr>
            </w:pPr>
            <w:r w:rsidRPr="007E3944">
              <w:rPr>
                <w:color w:val="000000"/>
                <w:sz w:val="18"/>
                <w:szCs w:val="18"/>
              </w:rPr>
              <w:t>32,435</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Borders>
              <w:top w:val="nil"/>
            </w:tcBorders>
          </w:tcPr>
          <w:p w:rsidR="00AD4FFD" w:rsidRPr="007E3944" w:rsidRDefault="00AD4FFD">
            <w:pPr>
              <w:jc w:val="right"/>
              <w:rPr>
                <w:color w:val="000000"/>
                <w:sz w:val="18"/>
                <w:szCs w:val="18"/>
              </w:rPr>
            </w:pPr>
            <w:r w:rsidRPr="007E3944">
              <w:rPr>
                <w:color w:val="000000"/>
                <w:sz w:val="18"/>
                <w:szCs w:val="18"/>
              </w:rPr>
              <w:t>10,335</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Borders>
              <w:top w:val="nil"/>
            </w:tcBorders>
          </w:tcPr>
          <w:p w:rsidR="00AD4FFD" w:rsidRPr="007E3944" w:rsidRDefault="00AD4FFD">
            <w:pPr>
              <w:jc w:val="right"/>
              <w:rPr>
                <w:color w:val="000000"/>
                <w:sz w:val="18"/>
                <w:szCs w:val="18"/>
              </w:rPr>
            </w:pPr>
            <w:r w:rsidRPr="007E3944">
              <w:rPr>
                <w:color w:val="000000"/>
                <w:sz w:val="18"/>
                <w:szCs w:val="18"/>
              </w:rPr>
              <w:t>7,150</w:t>
            </w:r>
          </w:p>
        </w:tc>
        <w:tc>
          <w:tcPr>
            <w:tcW w:w="470" w:type="pct"/>
          </w:tcPr>
          <w:p w:rsidR="00AD4FFD" w:rsidRPr="007E3944" w:rsidRDefault="00AD4FFD">
            <w:pPr>
              <w:jc w:val="right"/>
              <w:rPr>
                <w:color w:val="000000"/>
                <w:sz w:val="18"/>
                <w:szCs w:val="18"/>
              </w:rPr>
            </w:pPr>
            <w:r w:rsidRPr="007E3944">
              <w:rPr>
                <w:color w:val="000000"/>
                <w:sz w:val="18"/>
                <w:szCs w:val="18"/>
              </w:rPr>
              <w:t>49,920</w:t>
            </w:r>
          </w:p>
        </w:tc>
      </w:tr>
      <w:tr w:rsidR="00AD4FFD" w:rsidRPr="007E3944">
        <w:trPr>
          <w:trHeight w:val="69"/>
        </w:trPr>
        <w:tc>
          <w:tcPr>
            <w:tcW w:w="581" w:type="pct"/>
            <w:vMerge/>
          </w:tcPr>
          <w:p w:rsidR="00AD4FFD" w:rsidRPr="007E3944" w:rsidRDefault="00AD4FFD">
            <w:pPr>
              <w:tabs>
                <w:tab w:val="left" w:pos="8280"/>
              </w:tabs>
              <w:spacing w:after="60"/>
              <w:jc w:val="left"/>
              <w:rPr>
                <w:sz w:val="18"/>
                <w:szCs w:val="18"/>
              </w:rPr>
            </w:pPr>
          </w:p>
        </w:tc>
        <w:tc>
          <w:tcPr>
            <w:tcW w:w="739" w:type="pct"/>
            <w:vMerge w:val="restart"/>
          </w:tcPr>
          <w:p w:rsidR="00AD4FFD" w:rsidRPr="007E3944" w:rsidRDefault="00AD4FFD">
            <w:pPr>
              <w:tabs>
                <w:tab w:val="left" w:pos="8280"/>
              </w:tabs>
              <w:spacing w:after="60"/>
              <w:jc w:val="center"/>
              <w:rPr>
                <w:sz w:val="18"/>
                <w:szCs w:val="18"/>
              </w:rPr>
            </w:pPr>
            <w:r w:rsidRPr="007E3944">
              <w:rPr>
                <w:rFonts w:hint="eastAsia"/>
                <w:noProof/>
                <w:color w:val="000000"/>
                <w:sz w:val="18"/>
                <w:szCs w:val="18"/>
              </w:rPr>
              <w:t>工发组织</w:t>
            </w:r>
          </w:p>
        </w:tc>
        <w:tc>
          <w:tcPr>
            <w:tcW w:w="1518"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项目费用</w:t>
            </w:r>
          </w:p>
        </w:tc>
        <w:tc>
          <w:tcPr>
            <w:tcW w:w="477" w:type="pct"/>
            <w:tcBorders>
              <w:top w:val="nil"/>
            </w:tcBorders>
          </w:tcPr>
          <w:p w:rsidR="00AD4FFD" w:rsidRPr="007E3944" w:rsidRDefault="00AD4FFD">
            <w:pPr>
              <w:jc w:val="right"/>
              <w:rPr>
                <w:color w:val="000000"/>
                <w:sz w:val="18"/>
                <w:szCs w:val="18"/>
              </w:rPr>
            </w:pPr>
            <w:r w:rsidRPr="007E3944">
              <w:rPr>
                <w:color w:val="000000"/>
                <w:sz w:val="18"/>
                <w:szCs w:val="18"/>
              </w:rPr>
              <w:t>203,999</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Borders>
              <w:top w:val="nil"/>
            </w:tcBorders>
          </w:tcPr>
          <w:p w:rsidR="00AD4FFD" w:rsidRPr="007E3944" w:rsidRDefault="00AD4FFD">
            <w:pPr>
              <w:jc w:val="right"/>
              <w:rPr>
                <w:color w:val="000000"/>
                <w:sz w:val="18"/>
                <w:szCs w:val="18"/>
              </w:rPr>
            </w:pPr>
            <w:r w:rsidRPr="007E3944">
              <w:rPr>
                <w:color w:val="000000"/>
                <w:sz w:val="18"/>
                <w:szCs w:val="18"/>
              </w:rPr>
              <w:t>54,000</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Borders>
              <w:top w:val="nil"/>
            </w:tcBorders>
          </w:tcPr>
          <w:p w:rsidR="00AD4FFD" w:rsidRPr="007E3944" w:rsidRDefault="00AD4FFD">
            <w:pPr>
              <w:jc w:val="right"/>
              <w:rPr>
                <w:color w:val="000000"/>
                <w:sz w:val="18"/>
                <w:szCs w:val="18"/>
              </w:rPr>
            </w:pPr>
            <w:r w:rsidRPr="007E3944">
              <w:rPr>
                <w:color w:val="000000"/>
                <w:sz w:val="18"/>
                <w:szCs w:val="18"/>
              </w:rPr>
              <w:t>21,000</w:t>
            </w:r>
          </w:p>
        </w:tc>
        <w:tc>
          <w:tcPr>
            <w:tcW w:w="470" w:type="pct"/>
          </w:tcPr>
          <w:p w:rsidR="00AD4FFD" w:rsidRPr="007E3944" w:rsidRDefault="00AD4FFD">
            <w:pPr>
              <w:jc w:val="right"/>
              <w:rPr>
                <w:color w:val="000000"/>
                <w:sz w:val="18"/>
                <w:szCs w:val="18"/>
              </w:rPr>
            </w:pPr>
            <w:r w:rsidRPr="007E3944">
              <w:rPr>
                <w:color w:val="000000"/>
                <w:sz w:val="18"/>
                <w:szCs w:val="18"/>
              </w:rPr>
              <w:t>278,999</w:t>
            </w:r>
          </w:p>
        </w:tc>
      </w:tr>
      <w:tr w:rsidR="00AD4FFD" w:rsidRPr="007E3944">
        <w:trPr>
          <w:trHeight w:val="80"/>
        </w:trPr>
        <w:tc>
          <w:tcPr>
            <w:tcW w:w="581" w:type="pct"/>
            <w:vMerge/>
          </w:tcPr>
          <w:p w:rsidR="00AD4FFD" w:rsidRPr="007E3944" w:rsidRDefault="00AD4FFD">
            <w:pPr>
              <w:tabs>
                <w:tab w:val="left" w:pos="8280"/>
              </w:tabs>
              <w:spacing w:after="60"/>
              <w:jc w:val="center"/>
              <w:rPr>
                <w:sz w:val="18"/>
                <w:szCs w:val="18"/>
              </w:rPr>
            </w:pPr>
          </w:p>
        </w:tc>
        <w:tc>
          <w:tcPr>
            <w:tcW w:w="739" w:type="pct"/>
            <w:vMerge/>
          </w:tcPr>
          <w:p w:rsidR="00AD4FFD" w:rsidRPr="007E3944" w:rsidRDefault="00AD4FFD">
            <w:pPr>
              <w:tabs>
                <w:tab w:val="left" w:pos="8280"/>
              </w:tabs>
              <w:spacing w:after="60"/>
              <w:jc w:val="center"/>
              <w:rPr>
                <w:sz w:val="18"/>
                <w:szCs w:val="18"/>
              </w:rPr>
            </w:pPr>
          </w:p>
        </w:tc>
        <w:tc>
          <w:tcPr>
            <w:tcW w:w="1518" w:type="dxa"/>
          </w:tcPr>
          <w:p w:rsidR="00AD4FFD" w:rsidRPr="007E3944" w:rsidRDefault="00AD4FFD">
            <w:pPr>
              <w:pStyle w:val="StyleHeader4Para4Left0Firstline0"/>
              <w:numPr>
                <w:ilvl w:val="0"/>
                <w:numId w:val="0"/>
              </w:numPr>
              <w:spacing w:after="60"/>
              <w:jc w:val="left"/>
              <w:rPr>
                <w:sz w:val="18"/>
                <w:szCs w:val="18"/>
              </w:rPr>
            </w:pPr>
            <w:r w:rsidRPr="007E3944">
              <w:rPr>
                <w:rFonts w:hint="eastAsia"/>
                <w:noProof/>
                <w:sz w:val="18"/>
                <w:szCs w:val="18"/>
              </w:rPr>
              <w:t>支持费用</w:t>
            </w:r>
          </w:p>
        </w:tc>
        <w:tc>
          <w:tcPr>
            <w:tcW w:w="477" w:type="pct"/>
            <w:tcBorders>
              <w:top w:val="nil"/>
            </w:tcBorders>
          </w:tcPr>
          <w:p w:rsidR="00AD4FFD" w:rsidRPr="007E3944" w:rsidRDefault="00AD4FFD">
            <w:pPr>
              <w:jc w:val="right"/>
              <w:rPr>
                <w:color w:val="000000"/>
                <w:sz w:val="18"/>
                <w:szCs w:val="18"/>
              </w:rPr>
            </w:pPr>
            <w:r w:rsidRPr="007E3944">
              <w:rPr>
                <w:color w:val="000000"/>
                <w:sz w:val="18"/>
                <w:szCs w:val="18"/>
              </w:rPr>
              <w:t>14,280</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Borders>
              <w:top w:val="nil"/>
            </w:tcBorders>
          </w:tcPr>
          <w:p w:rsidR="00AD4FFD" w:rsidRPr="007E3944" w:rsidRDefault="00AD4FFD">
            <w:pPr>
              <w:jc w:val="right"/>
              <w:rPr>
                <w:color w:val="000000"/>
                <w:sz w:val="18"/>
                <w:szCs w:val="18"/>
              </w:rPr>
            </w:pPr>
            <w:r w:rsidRPr="007E3944">
              <w:rPr>
                <w:color w:val="000000"/>
                <w:sz w:val="18"/>
                <w:szCs w:val="18"/>
              </w:rPr>
              <w:t>3,780</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Borders>
              <w:top w:val="nil"/>
            </w:tcBorders>
          </w:tcPr>
          <w:p w:rsidR="00AD4FFD" w:rsidRPr="007E3944" w:rsidRDefault="00AD4FFD">
            <w:pPr>
              <w:jc w:val="right"/>
              <w:rPr>
                <w:color w:val="000000"/>
                <w:sz w:val="18"/>
                <w:szCs w:val="18"/>
              </w:rPr>
            </w:pPr>
            <w:r w:rsidRPr="007E3944">
              <w:rPr>
                <w:color w:val="000000"/>
                <w:sz w:val="18"/>
                <w:szCs w:val="18"/>
              </w:rPr>
              <w:t>1,470</w:t>
            </w:r>
          </w:p>
        </w:tc>
        <w:tc>
          <w:tcPr>
            <w:tcW w:w="470" w:type="pct"/>
          </w:tcPr>
          <w:p w:rsidR="00AD4FFD" w:rsidRPr="007E3944" w:rsidRDefault="00AD4FFD">
            <w:pPr>
              <w:jc w:val="right"/>
              <w:rPr>
                <w:color w:val="000000"/>
                <w:sz w:val="18"/>
                <w:szCs w:val="18"/>
              </w:rPr>
            </w:pPr>
            <w:r w:rsidRPr="007E3944">
              <w:rPr>
                <w:color w:val="000000"/>
                <w:sz w:val="18"/>
                <w:szCs w:val="18"/>
              </w:rPr>
              <w:t>19,530</w:t>
            </w:r>
          </w:p>
        </w:tc>
      </w:tr>
      <w:tr w:rsidR="00AD4FFD" w:rsidRPr="007E3944">
        <w:trPr>
          <w:trHeight w:val="158"/>
        </w:trPr>
        <w:tc>
          <w:tcPr>
            <w:tcW w:w="2068" w:type="pct"/>
            <w:gridSpan w:val="3"/>
          </w:tcPr>
          <w:p w:rsidR="00AD4FFD" w:rsidRPr="007E3944" w:rsidRDefault="00AD4FFD">
            <w:pPr>
              <w:tabs>
                <w:tab w:val="left" w:pos="8280"/>
              </w:tabs>
              <w:spacing w:after="60"/>
              <w:jc w:val="left"/>
              <w:rPr>
                <w:sz w:val="18"/>
                <w:szCs w:val="18"/>
              </w:rPr>
            </w:pPr>
            <w:r w:rsidRPr="007E3944">
              <w:rPr>
                <w:rFonts w:hint="eastAsia"/>
                <w:noProof/>
                <w:sz w:val="18"/>
                <w:szCs w:val="18"/>
              </w:rPr>
              <w:t>原则上</w:t>
            </w:r>
            <w:r w:rsidRPr="007E3944">
              <w:rPr>
                <w:rFonts w:hint="eastAsia"/>
                <w:sz w:val="18"/>
                <w:szCs w:val="18"/>
                <w:lang w:val="en-US"/>
              </w:rPr>
              <w:t>申请</w:t>
            </w:r>
            <w:r w:rsidRPr="007E3944">
              <w:rPr>
                <w:rFonts w:hint="eastAsia"/>
                <w:noProof/>
                <w:sz w:val="18"/>
                <w:szCs w:val="18"/>
              </w:rPr>
              <w:t>的项目</w:t>
            </w:r>
            <w:r w:rsidRPr="007E3944">
              <w:rPr>
                <w:rFonts w:hint="eastAsia"/>
                <w:sz w:val="18"/>
                <w:szCs w:val="18"/>
                <w:lang w:val="en-US"/>
              </w:rPr>
              <w:t>总</w:t>
            </w:r>
            <w:r w:rsidRPr="007E3944">
              <w:rPr>
                <w:rFonts w:hint="eastAsia"/>
                <w:noProof/>
                <w:sz w:val="18"/>
                <w:szCs w:val="18"/>
              </w:rPr>
              <w:t>费用（美元）</w:t>
            </w:r>
          </w:p>
        </w:tc>
        <w:tc>
          <w:tcPr>
            <w:tcW w:w="477" w:type="pct"/>
          </w:tcPr>
          <w:p w:rsidR="00AD4FFD" w:rsidRPr="007E3944" w:rsidRDefault="00AD4FFD">
            <w:pPr>
              <w:jc w:val="right"/>
              <w:rPr>
                <w:color w:val="000000"/>
                <w:sz w:val="18"/>
                <w:szCs w:val="18"/>
              </w:rPr>
            </w:pPr>
            <w:r w:rsidRPr="007E3944">
              <w:rPr>
                <w:color w:val="000000"/>
                <w:sz w:val="18"/>
                <w:szCs w:val="18"/>
              </w:rPr>
              <w:t>453,499</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Pr>
          <w:p w:rsidR="00AD4FFD" w:rsidRPr="007E3944" w:rsidRDefault="00AD4FFD">
            <w:pPr>
              <w:jc w:val="right"/>
              <w:rPr>
                <w:color w:val="000000"/>
                <w:sz w:val="18"/>
                <w:szCs w:val="18"/>
              </w:rPr>
            </w:pPr>
            <w:r w:rsidRPr="007E3944">
              <w:rPr>
                <w:color w:val="000000"/>
                <w:sz w:val="18"/>
                <w:szCs w:val="18"/>
              </w:rPr>
              <w:t>133,500</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Pr>
          <w:p w:rsidR="00AD4FFD" w:rsidRPr="007E3944" w:rsidRDefault="00AD4FFD">
            <w:pPr>
              <w:jc w:val="right"/>
              <w:rPr>
                <w:color w:val="000000"/>
                <w:sz w:val="18"/>
                <w:szCs w:val="18"/>
              </w:rPr>
            </w:pPr>
            <w:r w:rsidRPr="007E3944">
              <w:rPr>
                <w:color w:val="000000"/>
                <w:sz w:val="18"/>
                <w:szCs w:val="18"/>
              </w:rPr>
              <w:t>76,000</w:t>
            </w:r>
          </w:p>
        </w:tc>
        <w:tc>
          <w:tcPr>
            <w:tcW w:w="470" w:type="pct"/>
            <w:tcBorders>
              <w:left w:val="nil"/>
            </w:tcBorders>
          </w:tcPr>
          <w:p w:rsidR="00AD4FFD" w:rsidRPr="007E3944" w:rsidRDefault="00AD4FFD">
            <w:pPr>
              <w:jc w:val="right"/>
              <w:rPr>
                <w:color w:val="000000"/>
                <w:sz w:val="18"/>
                <w:szCs w:val="18"/>
              </w:rPr>
            </w:pPr>
            <w:r w:rsidRPr="007E3944">
              <w:rPr>
                <w:color w:val="000000"/>
                <w:sz w:val="18"/>
                <w:szCs w:val="18"/>
              </w:rPr>
              <w:t>662,999</w:t>
            </w:r>
          </w:p>
        </w:tc>
      </w:tr>
      <w:tr w:rsidR="00AD4FFD" w:rsidRPr="007E3944">
        <w:trPr>
          <w:trHeight w:val="200"/>
        </w:trPr>
        <w:tc>
          <w:tcPr>
            <w:tcW w:w="2068" w:type="pct"/>
            <w:gridSpan w:val="3"/>
          </w:tcPr>
          <w:p w:rsidR="00AD4FFD" w:rsidRPr="007E3944" w:rsidRDefault="00AD4FFD">
            <w:pPr>
              <w:tabs>
                <w:tab w:val="left" w:pos="8280"/>
              </w:tabs>
              <w:spacing w:after="60"/>
              <w:jc w:val="left"/>
              <w:rPr>
                <w:sz w:val="18"/>
                <w:szCs w:val="18"/>
              </w:rPr>
            </w:pPr>
            <w:r w:rsidRPr="007E3944">
              <w:rPr>
                <w:rFonts w:hint="eastAsia"/>
                <w:noProof/>
                <w:sz w:val="18"/>
                <w:szCs w:val="18"/>
              </w:rPr>
              <w:t>原则上</w:t>
            </w:r>
            <w:r w:rsidRPr="007E3944">
              <w:rPr>
                <w:rFonts w:hint="eastAsia"/>
                <w:sz w:val="18"/>
                <w:szCs w:val="18"/>
                <w:lang w:val="en-US"/>
              </w:rPr>
              <w:t>申请</w:t>
            </w:r>
            <w:r w:rsidRPr="007E3944">
              <w:rPr>
                <w:rFonts w:hint="eastAsia"/>
                <w:noProof/>
                <w:sz w:val="18"/>
                <w:szCs w:val="18"/>
              </w:rPr>
              <w:t>的</w:t>
            </w:r>
            <w:r w:rsidRPr="007E3944">
              <w:rPr>
                <w:rFonts w:hint="eastAsia"/>
                <w:sz w:val="18"/>
                <w:szCs w:val="18"/>
                <w:lang w:val="en-US"/>
              </w:rPr>
              <w:t>支持总</w:t>
            </w:r>
            <w:r w:rsidRPr="007E3944">
              <w:rPr>
                <w:rFonts w:hint="eastAsia"/>
                <w:noProof/>
                <w:sz w:val="18"/>
                <w:szCs w:val="18"/>
              </w:rPr>
              <w:t>费用（美元）</w:t>
            </w:r>
          </w:p>
        </w:tc>
        <w:tc>
          <w:tcPr>
            <w:tcW w:w="477" w:type="pct"/>
            <w:tcBorders>
              <w:top w:val="nil"/>
            </w:tcBorders>
          </w:tcPr>
          <w:p w:rsidR="00AD4FFD" w:rsidRPr="007E3944" w:rsidRDefault="00AD4FFD">
            <w:pPr>
              <w:jc w:val="right"/>
              <w:rPr>
                <w:color w:val="000000"/>
                <w:sz w:val="18"/>
                <w:szCs w:val="18"/>
              </w:rPr>
            </w:pPr>
            <w:r w:rsidRPr="007E3944">
              <w:rPr>
                <w:color w:val="000000"/>
                <w:sz w:val="18"/>
                <w:szCs w:val="18"/>
              </w:rPr>
              <w:t>46,715</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Borders>
              <w:top w:val="nil"/>
            </w:tcBorders>
          </w:tcPr>
          <w:p w:rsidR="00AD4FFD" w:rsidRPr="007E3944" w:rsidRDefault="00AD4FFD">
            <w:pPr>
              <w:jc w:val="right"/>
              <w:rPr>
                <w:color w:val="000000"/>
                <w:sz w:val="18"/>
                <w:szCs w:val="18"/>
              </w:rPr>
            </w:pPr>
            <w:r w:rsidRPr="007E3944">
              <w:rPr>
                <w:color w:val="000000"/>
                <w:sz w:val="18"/>
                <w:szCs w:val="18"/>
              </w:rPr>
              <w:t>14,115</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Borders>
              <w:top w:val="nil"/>
            </w:tcBorders>
          </w:tcPr>
          <w:p w:rsidR="00AD4FFD" w:rsidRPr="007E3944" w:rsidRDefault="00AD4FFD">
            <w:pPr>
              <w:jc w:val="right"/>
              <w:rPr>
                <w:color w:val="000000"/>
                <w:sz w:val="18"/>
                <w:szCs w:val="18"/>
              </w:rPr>
            </w:pPr>
            <w:r w:rsidRPr="007E3944">
              <w:rPr>
                <w:color w:val="000000"/>
                <w:sz w:val="18"/>
                <w:szCs w:val="18"/>
              </w:rPr>
              <w:t>8,620</w:t>
            </w:r>
          </w:p>
        </w:tc>
        <w:tc>
          <w:tcPr>
            <w:tcW w:w="470" w:type="pct"/>
            <w:tcBorders>
              <w:top w:val="nil"/>
              <w:left w:val="nil"/>
            </w:tcBorders>
          </w:tcPr>
          <w:p w:rsidR="00AD4FFD" w:rsidRPr="007E3944" w:rsidRDefault="00AD4FFD">
            <w:pPr>
              <w:jc w:val="right"/>
              <w:rPr>
                <w:color w:val="000000"/>
                <w:sz w:val="18"/>
                <w:szCs w:val="18"/>
              </w:rPr>
            </w:pPr>
            <w:r w:rsidRPr="007E3944">
              <w:rPr>
                <w:color w:val="000000"/>
                <w:sz w:val="18"/>
                <w:szCs w:val="18"/>
              </w:rPr>
              <w:t>69,450</w:t>
            </w:r>
          </w:p>
        </w:tc>
      </w:tr>
      <w:tr w:rsidR="00AD4FFD" w:rsidRPr="007E3944">
        <w:trPr>
          <w:trHeight w:val="95"/>
        </w:trPr>
        <w:tc>
          <w:tcPr>
            <w:tcW w:w="2068" w:type="pct"/>
            <w:gridSpan w:val="3"/>
          </w:tcPr>
          <w:p w:rsidR="00AD4FFD" w:rsidRPr="007E3944" w:rsidRDefault="00AD4FFD">
            <w:pPr>
              <w:tabs>
                <w:tab w:val="left" w:pos="8280"/>
              </w:tabs>
              <w:spacing w:after="60"/>
              <w:jc w:val="left"/>
              <w:rPr>
                <w:sz w:val="18"/>
                <w:szCs w:val="18"/>
              </w:rPr>
            </w:pPr>
            <w:r w:rsidRPr="007E3944">
              <w:rPr>
                <w:rFonts w:hint="eastAsia"/>
                <w:noProof/>
                <w:sz w:val="18"/>
                <w:szCs w:val="18"/>
              </w:rPr>
              <w:t>原则上</w:t>
            </w:r>
            <w:r w:rsidRPr="007E3944">
              <w:rPr>
                <w:rFonts w:hint="eastAsia"/>
                <w:sz w:val="18"/>
                <w:szCs w:val="18"/>
                <w:lang w:val="en-US"/>
              </w:rPr>
              <w:t>申请</w:t>
            </w:r>
            <w:r w:rsidRPr="007E3944">
              <w:rPr>
                <w:rFonts w:hint="eastAsia"/>
                <w:noProof/>
                <w:sz w:val="18"/>
                <w:szCs w:val="18"/>
              </w:rPr>
              <w:t>的</w:t>
            </w:r>
            <w:r w:rsidRPr="007E3944">
              <w:rPr>
                <w:rFonts w:hint="eastAsia"/>
                <w:sz w:val="18"/>
                <w:szCs w:val="18"/>
                <w:lang w:val="en-US"/>
              </w:rPr>
              <w:t>总</w:t>
            </w:r>
            <w:r w:rsidRPr="007E3944">
              <w:rPr>
                <w:rFonts w:hint="eastAsia"/>
                <w:noProof/>
                <w:sz w:val="18"/>
                <w:szCs w:val="18"/>
              </w:rPr>
              <w:t>费用（美元）</w:t>
            </w:r>
          </w:p>
        </w:tc>
        <w:tc>
          <w:tcPr>
            <w:tcW w:w="477" w:type="pct"/>
            <w:tcBorders>
              <w:top w:val="nil"/>
            </w:tcBorders>
          </w:tcPr>
          <w:p w:rsidR="00AD4FFD" w:rsidRPr="007E3944" w:rsidRDefault="00AD4FFD">
            <w:pPr>
              <w:jc w:val="right"/>
              <w:rPr>
                <w:color w:val="000000"/>
                <w:sz w:val="18"/>
                <w:szCs w:val="18"/>
              </w:rPr>
            </w:pPr>
            <w:r w:rsidRPr="007E3944">
              <w:rPr>
                <w:color w:val="000000"/>
                <w:sz w:val="18"/>
                <w:szCs w:val="18"/>
              </w:rPr>
              <w:t>500,214</w:t>
            </w:r>
          </w:p>
        </w:tc>
        <w:tc>
          <w:tcPr>
            <w:tcW w:w="477" w:type="pct"/>
          </w:tcPr>
          <w:p w:rsidR="00AD4FFD" w:rsidRPr="007E3944" w:rsidRDefault="00AD4FFD">
            <w:pPr>
              <w:jc w:val="right"/>
              <w:rPr>
                <w:color w:val="000000"/>
                <w:sz w:val="18"/>
                <w:szCs w:val="18"/>
              </w:rPr>
            </w:pPr>
            <w:r w:rsidRPr="007E3944">
              <w:rPr>
                <w:color w:val="000000"/>
                <w:sz w:val="18"/>
                <w:szCs w:val="18"/>
              </w:rPr>
              <w:t>0</w:t>
            </w:r>
          </w:p>
        </w:tc>
        <w:tc>
          <w:tcPr>
            <w:tcW w:w="518" w:type="pct"/>
            <w:tcBorders>
              <w:top w:val="nil"/>
            </w:tcBorders>
          </w:tcPr>
          <w:p w:rsidR="00AD4FFD" w:rsidRPr="007E3944" w:rsidRDefault="00AD4FFD">
            <w:pPr>
              <w:jc w:val="right"/>
              <w:rPr>
                <w:color w:val="000000"/>
                <w:sz w:val="18"/>
                <w:szCs w:val="18"/>
              </w:rPr>
            </w:pPr>
            <w:r w:rsidRPr="007E3944">
              <w:rPr>
                <w:color w:val="000000"/>
                <w:sz w:val="18"/>
                <w:szCs w:val="18"/>
              </w:rPr>
              <w:t>147,615</w:t>
            </w:r>
          </w:p>
        </w:tc>
        <w:tc>
          <w:tcPr>
            <w:tcW w:w="478" w:type="pct"/>
          </w:tcPr>
          <w:p w:rsidR="00AD4FFD" w:rsidRPr="007E3944" w:rsidRDefault="00AD4FFD">
            <w:pPr>
              <w:jc w:val="right"/>
              <w:rPr>
                <w:color w:val="000000"/>
                <w:sz w:val="18"/>
                <w:szCs w:val="18"/>
              </w:rPr>
            </w:pPr>
            <w:r w:rsidRPr="007E3944">
              <w:rPr>
                <w:color w:val="000000"/>
                <w:sz w:val="18"/>
                <w:szCs w:val="18"/>
              </w:rPr>
              <w:t>0</w:t>
            </w:r>
          </w:p>
        </w:tc>
        <w:tc>
          <w:tcPr>
            <w:tcW w:w="513" w:type="pct"/>
            <w:tcBorders>
              <w:top w:val="nil"/>
            </w:tcBorders>
          </w:tcPr>
          <w:p w:rsidR="00AD4FFD" w:rsidRPr="007E3944" w:rsidRDefault="00AD4FFD">
            <w:pPr>
              <w:jc w:val="right"/>
              <w:rPr>
                <w:color w:val="000000"/>
                <w:sz w:val="18"/>
                <w:szCs w:val="18"/>
              </w:rPr>
            </w:pPr>
            <w:r w:rsidRPr="007E3944">
              <w:rPr>
                <w:color w:val="000000"/>
                <w:sz w:val="18"/>
                <w:szCs w:val="18"/>
              </w:rPr>
              <w:t>84,620</w:t>
            </w:r>
          </w:p>
        </w:tc>
        <w:tc>
          <w:tcPr>
            <w:tcW w:w="470" w:type="pct"/>
            <w:tcBorders>
              <w:top w:val="nil"/>
              <w:left w:val="nil"/>
            </w:tcBorders>
          </w:tcPr>
          <w:p w:rsidR="00AD4FFD" w:rsidRPr="007E3944" w:rsidRDefault="00AD4FFD">
            <w:pPr>
              <w:jc w:val="right"/>
              <w:rPr>
                <w:color w:val="000000"/>
                <w:sz w:val="18"/>
                <w:szCs w:val="18"/>
              </w:rPr>
            </w:pPr>
            <w:r w:rsidRPr="007E3944">
              <w:rPr>
                <w:color w:val="000000"/>
                <w:sz w:val="18"/>
                <w:szCs w:val="18"/>
              </w:rPr>
              <w:t>732,449</w:t>
            </w:r>
          </w:p>
        </w:tc>
      </w:tr>
    </w:tbl>
    <w:p w:rsidR="00AD4FFD" w:rsidRPr="007E3944" w:rsidRDefault="00AD4FFD">
      <w:pPr>
        <w:rPr>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7"/>
        <w:gridCol w:w="3412"/>
        <w:gridCol w:w="3569"/>
      </w:tblGrid>
      <w:tr w:rsidR="00AD4FFD" w:rsidRPr="007E3944">
        <w:trPr>
          <w:trHeight w:hRule="exact" w:val="227"/>
        </w:trPr>
        <w:tc>
          <w:tcPr>
            <w:tcW w:w="5000" w:type="pct"/>
            <w:gridSpan w:val="3"/>
          </w:tcPr>
          <w:p w:rsidR="00AD4FFD" w:rsidRPr="007E3944" w:rsidRDefault="00AD4FFD">
            <w:pPr>
              <w:rPr>
                <w:b/>
                <w:color w:val="000000"/>
                <w:sz w:val="18"/>
                <w:szCs w:val="18"/>
              </w:rPr>
            </w:pPr>
            <w:r w:rsidRPr="007E3944">
              <w:rPr>
                <w:b/>
                <w:noProof/>
                <w:sz w:val="18"/>
                <w:szCs w:val="18"/>
              </w:rPr>
              <w:t>(</w:t>
            </w:r>
            <w:r w:rsidRPr="007E3944">
              <w:rPr>
                <w:b/>
                <w:sz w:val="18"/>
                <w:szCs w:val="18"/>
                <w:lang w:val="en-US"/>
              </w:rPr>
              <w:t>7</w:t>
            </w:r>
            <w:r w:rsidRPr="007E3944">
              <w:rPr>
                <w:b/>
                <w:noProof/>
                <w:sz w:val="18"/>
                <w:szCs w:val="18"/>
              </w:rPr>
              <w:t>)</w:t>
            </w:r>
            <w:r w:rsidRPr="007E3944">
              <w:rPr>
                <w:rFonts w:hint="eastAsia"/>
                <w:b/>
                <w:noProof/>
                <w:color w:val="000000"/>
                <w:sz w:val="18"/>
                <w:szCs w:val="18"/>
              </w:rPr>
              <w:t>第一</w:t>
            </w:r>
            <w:r w:rsidRPr="007E3944">
              <w:rPr>
                <w:rFonts w:hint="eastAsia"/>
                <w:b/>
                <w:color w:val="000000"/>
                <w:sz w:val="18"/>
                <w:szCs w:val="18"/>
                <w:lang w:val="en-US"/>
              </w:rPr>
              <w:t>次付款</w:t>
            </w:r>
            <w:r w:rsidRPr="007E3944">
              <w:rPr>
                <w:rFonts w:hint="eastAsia"/>
                <w:b/>
                <w:noProof/>
                <w:color w:val="000000"/>
                <w:sz w:val="18"/>
                <w:szCs w:val="18"/>
              </w:rPr>
              <w:t>（</w:t>
            </w:r>
            <w:r w:rsidRPr="007E3944">
              <w:rPr>
                <w:b/>
                <w:noProof/>
                <w:color w:val="000000"/>
                <w:sz w:val="18"/>
                <w:szCs w:val="18"/>
              </w:rPr>
              <w:t>2021</w:t>
            </w:r>
            <w:r w:rsidRPr="007E3944">
              <w:rPr>
                <w:rFonts w:hint="eastAsia"/>
                <w:b/>
                <w:noProof/>
                <w:color w:val="000000"/>
                <w:sz w:val="18"/>
                <w:szCs w:val="18"/>
              </w:rPr>
              <w:t>年）资金审批申请</w:t>
            </w:r>
          </w:p>
        </w:tc>
      </w:tr>
      <w:tr w:rsidR="00AD4FFD" w:rsidRPr="007E3944">
        <w:trPr>
          <w:trHeight w:hRule="exact" w:val="227"/>
        </w:trPr>
        <w:tc>
          <w:tcPr>
            <w:tcW w:w="1567" w:type="pct"/>
          </w:tcPr>
          <w:p w:rsidR="00AD4FFD" w:rsidRPr="007E3944" w:rsidRDefault="00AD4FFD">
            <w:pPr>
              <w:jc w:val="center"/>
              <w:rPr>
                <w:b/>
                <w:color w:val="000000"/>
                <w:sz w:val="18"/>
                <w:szCs w:val="18"/>
                <w:lang w:val="en-US"/>
              </w:rPr>
            </w:pPr>
            <w:r w:rsidRPr="007E3944">
              <w:rPr>
                <w:rFonts w:hint="eastAsia"/>
                <w:b/>
                <w:noProof/>
                <w:color w:val="000000"/>
                <w:sz w:val="18"/>
                <w:szCs w:val="18"/>
                <w:lang w:val="en-US"/>
              </w:rPr>
              <w:t>机构</w:t>
            </w:r>
          </w:p>
        </w:tc>
        <w:tc>
          <w:tcPr>
            <w:tcW w:w="1678" w:type="pct"/>
          </w:tcPr>
          <w:p w:rsidR="00AD4FFD" w:rsidRPr="007E3944" w:rsidRDefault="00AD4FFD">
            <w:pPr>
              <w:jc w:val="center"/>
              <w:rPr>
                <w:b/>
                <w:color w:val="000000"/>
                <w:sz w:val="18"/>
                <w:szCs w:val="18"/>
                <w:lang w:val="en-US"/>
              </w:rPr>
            </w:pPr>
            <w:r w:rsidRPr="007E3944">
              <w:rPr>
                <w:rFonts w:hint="eastAsia"/>
                <w:b/>
                <w:color w:val="000000"/>
                <w:sz w:val="18"/>
                <w:szCs w:val="18"/>
                <w:lang w:val="en-US"/>
              </w:rPr>
              <w:t>申请资金</w:t>
            </w:r>
            <w:r w:rsidRPr="007E3944">
              <w:rPr>
                <w:rFonts w:hint="eastAsia"/>
                <w:b/>
                <w:noProof/>
                <w:sz w:val="18"/>
                <w:szCs w:val="18"/>
              </w:rPr>
              <w:t>（美元）</w:t>
            </w:r>
          </w:p>
        </w:tc>
        <w:tc>
          <w:tcPr>
            <w:tcW w:w="1755" w:type="pct"/>
          </w:tcPr>
          <w:p w:rsidR="00AD4FFD" w:rsidRPr="007E3944" w:rsidRDefault="00AD4FFD">
            <w:pPr>
              <w:jc w:val="center"/>
              <w:rPr>
                <w:b/>
                <w:color w:val="000000"/>
                <w:sz w:val="18"/>
                <w:szCs w:val="18"/>
              </w:rPr>
            </w:pPr>
            <w:r w:rsidRPr="007E3944">
              <w:rPr>
                <w:rFonts w:hint="eastAsia"/>
                <w:b/>
                <w:sz w:val="18"/>
                <w:szCs w:val="18"/>
                <w:lang w:val="en-US"/>
              </w:rPr>
              <w:t>支持</w:t>
            </w:r>
            <w:r w:rsidRPr="007E3944">
              <w:rPr>
                <w:rFonts w:hint="eastAsia"/>
                <w:b/>
                <w:noProof/>
                <w:sz w:val="18"/>
                <w:szCs w:val="18"/>
              </w:rPr>
              <w:t>费用（美元）</w:t>
            </w:r>
          </w:p>
        </w:tc>
      </w:tr>
      <w:tr w:rsidR="00AD4FFD" w:rsidRPr="007E3944">
        <w:trPr>
          <w:trHeight w:hRule="exact" w:val="227"/>
        </w:trPr>
        <w:tc>
          <w:tcPr>
            <w:tcW w:w="1567" w:type="pct"/>
          </w:tcPr>
          <w:p w:rsidR="00AD4FFD" w:rsidRPr="007E3944" w:rsidRDefault="00AD4FFD">
            <w:pPr>
              <w:rPr>
                <w:color w:val="000000"/>
                <w:sz w:val="18"/>
                <w:szCs w:val="18"/>
                <w:lang w:val="en-US"/>
              </w:rPr>
            </w:pPr>
            <w:r w:rsidRPr="007E3944">
              <w:rPr>
                <w:rFonts w:hint="eastAsia"/>
                <w:noProof/>
                <w:color w:val="000000"/>
                <w:sz w:val="18"/>
                <w:szCs w:val="18"/>
                <w:lang w:val="en-US"/>
              </w:rPr>
              <w:t>环境署</w:t>
            </w:r>
          </w:p>
        </w:tc>
        <w:tc>
          <w:tcPr>
            <w:tcW w:w="1678" w:type="pct"/>
          </w:tcPr>
          <w:p w:rsidR="00AD4FFD" w:rsidRPr="007E3944" w:rsidRDefault="00AD4FFD">
            <w:pPr>
              <w:jc w:val="right"/>
              <w:rPr>
                <w:color w:val="000000"/>
                <w:sz w:val="18"/>
                <w:szCs w:val="18"/>
              </w:rPr>
            </w:pPr>
            <w:r w:rsidRPr="007E3944">
              <w:rPr>
                <w:color w:val="000000"/>
                <w:sz w:val="18"/>
                <w:szCs w:val="18"/>
              </w:rPr>
              <w:t>249,500</w:t>
            </w:r>
          </w:p>
        </w:tc>
        <w:tc>
          <w:tcPr>
            <w:tcW w:w="1755" w:type="pct"/>
          </w:tcPr>
          <w:p w:rsidR="00AD4FFD" w:rsidRPr="007E3944" w:rsidRDefault="00AD4FFD">
            <w:pPr>
              <w:jc w:val="right"/>
              <w:rPr>
                <w:color w:val="000000"/>
                <w:sz w:val="18"/>
                <w:szCs w:val="18"/>
              </w:rPr>
            </w:pPr>
            <w:r w:rsidRPr="007E3944">
              <w:rPr>
                <w:color w:val="000000"/>
                <w:sz w:val="18"/>
                <w:szCs w:val="18"/>
              </w:rPr>
              <w:t>32,435</w:t>
            </w:r>
          </w:p>
        </w:tc>
      </w:tr>
      <w:tr w:rsidR="00AD4FFD" w:rsidRPr="007E3944">
        <w:trPr>
          <w:trHeight w:hRule="exact" w:val="227"/>
        </w:trPr>
        <w:tc>
          <w:tcPr>
            <w:tcW w:w="1567" w:type="pct"/>
          </w:tcPr>
          <w:p w:rsidR="00AD4FFD" w:rsidRPr="007E3944" w:rsidRDefault="00AD4FFD">
            <w:pPr>
              <w:rPr>
                <w:color w:val="000000"/>
                <w:sz w:val="18"/>
                <w:szCs w:val="18"/>
              </w:rPr>
            </w:pPr>
            <w:r w:rsidRPr="007E3944">
              <w:rPr>
                <w:rFonts w:hint="eastAsia"/>
                <w:noProof/>
                <w:color w:val="000000"/>
                <w:sz w:val="18"/>
                <w:szCs w:val="18"/>
              </w:rPr>
              <w:t>工发组织</w:t>
            </w:r>
          </w:p>
        </w:tc>
        <w:tc>
          <w:tcPr>
            <w:tcW w:w="1678" w:type="pct"/>
          </w:tcPr>
          <w:p w:rsidR="00AD4FFD" w:rsidRPr="007E3944" w:rsidRDefault="00AD4FFD">
            <w:pPr>
              <w:jc w:val="right"/>
              <w:rPr>
                <w:color w:val="000000"/>
                <w:sz w:val="18"/>
                <w:szCs w:val="18"/>
              </w:rPr>
            </w:pPr>
            <w:r w:rsidRPr="007E3944">
              <w:rPr>
                <w:color w:val="000000"/>
                <w:sz w:val="18"/>
                <w:szCs w:val="18"/>
              </w:rPr>
              <w:t>203,999</w:t>
            </w:r>
          </w:p>
        </w:tc>
        <w:tc>
          <w:tcPr>
            <w:tcW w:w="1755" w:type="pct"/>
          </w:tcPr>
          <w:p w:rsidR="00AD4FFD" w:rsidRPr="007E3944" w:rsidRDefault="00AD4FFD">
            <w:pPr>
              <w:jc w:val="right"/>
              <w:rPr>
                <w:color w:val="000000"/>
                <w:sz w:val="18"/>
                <w:szCs w:val="18"/>
              </w:rPr>
            </w:pPr>
            <w:r w:rsidRPr="007E3944">
              <w:rPr>
                <w:color w:val="000000"/>
                <w:sz w:val="18"/>
                <w:szCs w:val="18"/>
              </w:rPr>
              <w:t>14,280</w:t>
            </w:r>
          </w:p>
        </w:tc>
      </w:tr>
      <w:tr w:rsidR="00AD4FFD" w:rsidRPr="007E3944">
        <w:trPr>
          <w:trHeight w:hRule="exact" w:val="227"/>
        </w:trPr>
        <w:tc>
          <w:tcPr>
            <w:tcW w:w="1567" w:type="pct"/>
          </w:tcPr>
          <w:p w:rsidR="00AD4FFD" w:rsidRPr="007E3944" w:rsidRDefault="00AD4FFD">
            <w:pPr>
              <w:rPr>
                <w:color w:val="000000"/>
                <w:sz w:val="18"/>
                <w:szCs w:val="18"/>
              </w:rPr>
            </w:pPr>
            <w:r w:rsidRPr="007E3944">
              <w:rPr>
                <w:rFonts w:hint="eastAsia"/>
                <w:noProof/>
                <w:color w:val="000000"/>
                <w:sz w:val="18"/>
                <w:szCs w:val="18"/>
              </w:rPr>
              <w:t>合计</w:t>
            </w:r>
          </w:p>
        </w:tc>
        <w:tc>
          <w:tcPr>
            <w:tcW w:w="1678" w:type="pct"/>
          </w:tcPr>
          <w:p w:rsidR="00AD4FFD" w:rsidRPr="007E3944" w:rsidRDefault="00AD4FFD">
            <w:pPr>
              <w:jc w:val="right"/>
              <w:rPr>
                <w:color w:val="000000"/>
                <w:sz w:val="18"/>
                <w:szCs w:val="18"/>
              </w:rPr>
            </w:pPr>
            <w:r w:rsidRPr="007E3944">
              <w:rPr>
                <w:color w:val="000000"/>
                <w:sz w:val="18"/>
                <w:szCs w:val="18"/>
              </w:rPr>
              <w:t>453,499</w:t>
            </w:r>
          </w:p>
        </w:tc>
        <w:tc>
          <w:tcPr>
            <w:tcW w:w="1755" w:type="pct"/>
          </w:tcPr>
          <w:p w:rsidR="00AD4FFD" w:rsidRPr="007E3944" w:rsidRDefault="00AD4FFD">
            <w:pPr>
              <w:jc w:val="right"/>
              <w:rPr>
                <w:color w:val="000000"/>
                <w:sz w:val="18"/>
                <w:szCs w:val="18"/>
              </w:rPr>
            </w:pPr>
            <w:r w:rsidRPr="007E3944">
              <w:rPr>
                <w:color w:val="000000"/>
                <w:sz w:val="18"/>
                <w:szCs w:val="18"/>
              </w:rPr>
              <w:t>46,715</w:t>
            </w:r>
          </w:p>
        </w:tc>
      </w:tr>
    </w:tbl>
    <w:p w:rsidR="00AD4FFD" w:rsidRPr="007E3944" w:rsidRDefault="00AD4FFD">
      <w:pPr>
        <w:ind w:left="-567"/>
        <w:rPr>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7"/>
        <w:gridCol w:w="6971"/>
      </w:tblGrid>
      <w:tr w:rsidR="00AD4FFD" w:rsidRPr="007E3944">
        <w:trPr>
          <w:trHeight w:hRule="exact" w:val="281"/>
        </w:trPr>
        <w:tc>
          <w:tcPr>
            <w:tcW w:w="1572" w:type="pct"/>
          </w:tcPr>
          <w:p w:rsidR="00AD4FFD" w:rsidRPr="007E3944" w:rsidRDefault="00AD4FFD">
            <w:pPr>
              <w:jc w:val="left"/>
              <w:rPr>
                <w:b/>
                <w:color w:val="000000"/>
                <w:sz w:val="18"/>
                <w:szCs w:val="18"/>
              </w:rPr>
            </w:pPr>
            <w:r w:rsidRPr="007E3944">
              <w:rPr>
                <w:rFonts w:hint="eastAsia"/>
                <w:b/>
                <w:noProof/>
                <w:sz w:val="18"/>
                <w:szCs w:val="18"/>
              </w:rPr>
              <w:t>委员会的建议</w:t>
            </w:r>
            <w:r w:rsidRPr="007E3944">
              <w:rPr>
                <w:b/>
                <w:noProof/>
                <w:sz w:val="18"/>
                <w:szCs w:val="18"/>
              </w:rPr>
              <w:t>:</w:t>
            </w:r>
          </w:p>
        </w:tc>
        <w:tc>
          <w:tcPr>
            <w:tcW w:w="3428" w:type="pct"/>
          </w:tcPr>
          <w:p w:rsidR="00AD4FFD" w:rsidRPr="007E3944" w:rsidRDefault="00AD4FFD">
            <w:pPr>
              <w:jc w:val="center"/>
              <w:rPr>
                <w:color w:val="000000"/>
                <w:sz w:val="18"/>
                <w:szCs w:val="18"/>
              </w:rPr>
            </w:pPr>
            <w:r w:rsidRPr="007E3944">
              <w:rPr>
                <w:rFonts w:hint="eastAsia"/>
                <w:noProof/>
                <w:color w:val="000000"/>
                <w:sz w:val="18"/>
                <w:szCs w:val="18"/>
              </w:rPr>
              <w:t>个别审议</w:t>
            </w:r>
          </w:p>
        </w:tc>
      </w:tr>
    </w:tbl>
    <w:p w:rsidR="00AD4FFD" w:rsidRPr="00B2764A" w:rsidRDefault="00AD4FFD" w:rsidP="00B2764A">
      <w:pPr>
        <w:tabs>
          <w:tab w:val="left" w:pos="960"/>
        </w:tabs>
        <w:jc w:val="center"/>
        <w:rPr>
          <w:b/>
          <w:caps/>
          <w:sz w:val="24"/>
          <w:szCs w:val="24"/>
        </w:rPr>
      </w:pPr>
      <w:r>
        <w:rPr>
          <w:rFonts w:ascii="SimSun"/>
          <w:b/>
          <w:caps/>
          <w:noProof/>
          <w:szCs w:val="24"/>
          <w:lang w:val="en-US"/>
        </w:rPr>
        <w:lastRenderedPageBreak/>
        <w:br/>
      </w:r>
      <w:r w:rsidRPr="00B2764A">
        <w:rPr>
          <w:rFonts w:hint="eastAsia"/>
          <w:b/>
          <w:caps/>
          <w:noProof/>
          <w:sz w:val="24"/>
          <w:szCs w:val="24"/>
        </w:rPr>
        <w:t>项目说明</w:t>
      </w:r>
    </w:p>
    <w:p w:rsidR="00AD4FFD" w:rsidRPr="00B2764A" w:rsidRDefault="00AD4FFD" w:rsidP="00B2764A">
      <w:pPr>
        <w:tabs>
          <w:tab w:val="left" w:pos="960"/>
        </w:tabs>
        <w:rPr>
          <w:b/>
          <w:caps/>
          <w:sz w:val="24"/>
          <w:szCs w:val="24"/>
        </w:rPr>
      </w:pPr>
    </w:p>
    <w:p w:rsidR="00AD4FFD" w:rsidRPr="00B2764A" w:rsidRDefault="00AD4FFD" w:rsidP="00B2764A">
      <w:pPr>
        <w:tabs>
          <w:tab w:val="left" w:pos="960"/>
        </w:tabs>
        <w:rPr>
          <w:b/>
          <w:sz w:val="24"/>
          <w:szCs w:val="24"/>
          <w:lang w:val="en-US"/>
        </w:rPr>
      </w:pPr>
      <w:r w:rsidRPr="00B2764A">
        <w:rPr>
          <w:rFonts w:hint="eastAsia"/>
          <w:b/>
          <w:noProof/>
          <w:sz w:val="24"/>
          <w:szCs w:val="24"/>
          <w:lang w:val="en-US"/>
        </w:rPr>
        <w:t>背景</w:t>
      </w:r>
    </w:p>
    <w:p w:rsidR="00AD4FFD" w:rsidRPr="00B2764A" w:rsidRDefault="00AD4FFD" w:rsidP="00B2764A">
      <w:pPr>
        <w:tabs>
          <w:tab w:val="left" w:pos="960"/>
        </w:tabs>
        <w:rPr>
          <w:b/>
          <w:sz w:val="24"/>
          <w:szCs w:val="24"/>
          <w:lang w:val="en-US"/>
        </w:rPr>
      </w:pPr>
    </w:p>
    <w:p w:rsidR="00AD4FFD" w:rsidRPr="00B2764A" w:rsidRDefault="00AD4FFD" w:rsidP="00B2764A">
      <w:pPr>
        <w:pStyle w:val="Heading1"/>
        <w:tabs>
          <w:tab w:val="left" w:pos="960"/>
        </w:tabs>
        <w:rPr>
          <w:sz w:val="24"/>
          <w:szCs w:val="24"/>
        </w:rPr>
      </w:pPr>
      <w:r w:rsidRPr="00B2764A">
        <w:rPr>
          <w:sz w:val="24"/>
          <w:szCs w:val="24"/>
          <w:lang w:val="en-US"/>
        </w:rPr>
        <w:t xml:space="preserve"> </w:t>
      </w:r>
      <w:r w:rsidRPr="00B2764A">
        <w:rPr>
          <w:rFonts w:hint="eastAsia"/>
          <w:noProof/>
          <w:sz w:val="24"/>
          <w:szCs w:val="24"/>
        </w:rPr>
        <w:t>环境署作为牵头执行机构，代表巴林政府，提交了氟氯烃淘汰管理计划</w:t>
      </w:r>
      <w:r w:rsidRPr="00B2764A">
        <w:rPr>
          <w:noProof/>
          <w:sz w:val="24"/>
          <w:szCs w:val="24"/>
        </w:rPr>
        <w:t xml:space="preserve"> (HPMP) </w:t>
      </w:r>
      <w:r w:rsidRPr="00B2764A">
        <w:rPr>
          <w:rFonts w:hint="eastAsia"/>
          <w:noProof/>
          <w:sz w:val="24"/>
          <w:szCs w:val="24"/>
        </w:rPr>
        <w:t>第二阶段的申请，总费用为</w:t>
      </w:r>
      <w:r w:rsidRPr="00B2764A">
        <w:rPr>
          <w:noProof/>
          <w:sz w:val="24"/>
          <w:szCs w:val="24"/>
        </w:rPr>
        <w:t xml:space="preserve"> 732,449 </w:t>
      </w:r>
      <w:r w:rsidRPr="00B2764A">
        <w:rPr>
          <w:rFonts w:hint="eastAsia"/>
          <w:noProof/>
          <w:sz w:val="24"/>
          <w:szCs w:val="24"/>
        </w:rPr>
        <w:t>美元，</w:t>
      </w:r>
      <w:r w:rsidRPr="00B2764A">
        <w:rPr>
          <w:rFonts w:hint="eastAsia"/>
          <w:sz w:val="24"/>
          <w:szCs w:val="24"/>
          <w:lang w:val="en-US"/>
        </w:rPr>
        <w:t>按</w:t>
      </w:r>
      <w:r w:rsidRPr="00B2764A">
        <w:rPr>
          <w:rFonts w:hint="eastAsia"/>
          <w:noProof/>
          <w:sz w:val="24"/>
          <w:szCs w:val="24"/>
        </w:rPr>
        <w:t>最初提交，包括</w:t>
      </w:r>
      <w:r w:rsidRPr="00B2764A">
        <w:rPr>
          <w:noProof/>
          <w:sz w:val="24"/>
          <w:szCs w:val="24"/>
        </w:rPr>
        <w:t xml:space="preserve"> 384,000 </w:t>
      </w:r>
      <w:r w:rsidRPr="00B2764A">
        <w:rPr>
          <w:rFonts w:hint="eastAsia"/>
          <w:noProof/>
          <w:sz w:val="24"/>
          <w:szCs w:val="24"/>
        </w:rPr>
        <w:t>美元，外加</w:t>
      </w:r>
      <w:r w:rsidRPr="00B2764A">
        <w:rPr>
          <w:noProof/>
          <w:sz w:val="24"/>
          <w:szCs w:val="24"/>
        </w:rPr>
        <w:t xml:space="preserve"> </w:t>
      </w:r>
      <w:r w:rsidRPr="00B2764A">
        <w:rPr>
          <w:rFonts w:hint="eastAsia"/>
          <w:noProof/>
          <w:sz w:val="24"/>
          <w:szCs w:val="24"/>
        </w:rPr>
        <w:t>环境署的</w:t>
      </w:r>
      <w:r w:rsidRPr="00B2764A">
        <w:rPr>
          <w:noProof/>
          <w:sz w:val="24"/>
          <w:szCs w:val="24"/>
        </w:rPr>
        <w:t xml:space="preserve"> 49,920 </w:t>
      </w:r>
      <w:r w:rsidRPr="00B2764A">
        <w:rPr>
          <w:rFonts w:hint="eastAsia"/>
          <w:noProof/>
          <w:sz w:val="24"/>
          <w:szCs w:val="24"/>
        </w:rPr>
        <w:t>美元机构支持费用，以及</w:t>
      </w:r>
      <w:r w:rsidRPr="00B2764A">
        <w:rPr>
          <w:noProof/>
          <w:sz w:val="24"/>
          <w:szCs w:val="24"/>
        </w:rPr>
        <w:t xml:space="preserve"> 278,999 </w:t>
      </w:r>
      <w:r w:rsidRPr="00B2764A">
        <w:rPr>
          <w:rFonts w:hint="eastAsia"/>
          <w:noProof/>
          <w:sz w:val="24"/>
          <w:szCs w:val="24"/>
        </w:rPr>
        <w:t>美元，外加工发组织</w:t>
      </w:r>
      <w:r w:rsidRPr="00B2764A">
        <w:rPr>
          <w:noProof/>
          <w:sz w:val="24"/>
          <w:szCs w:val="24"/>
        </w:rPr>
        <w:t xml:space="preserve"> 19,530 </w:t>
      </w:r>
      <w:r w:rsidRPr="00B2764A">
        <w:rPr>
          <w:rFonts w:hint="eastAsia"/>
          <w:noProof/>
          <w:sz w:val="24"/>
          <w:szCs w:val="24"/>
        </w:rPr>
        <w:t>美元的机构支持费用。</w:t>
      </w:r>
      <w:r w:rsidRPr="00B2764A">
        <w:rPr>
          <w:noProof/>
          <w:sz w:val="24"/>
          <w:szCs w:val="24"/>
          <w:vertAlign w:val="superscript"/>
        </w:rPr>
        <w:footnoteReference w:id="2"/>
      </w:r>
      <w:r w:rsidRPr="00B2764A">
        <w:rPr>
          <w:noProof/>
          <w:sz w:val="24"/>
          <w:szCs w:val="24"/>
        </w:rPr>
        <w:t xml:space="preserve"> </w:t>
      </w:r>
      <w:r w:rsidRPr="00B2764A">
        <w:rPr>
          <w:sz w:val="24"/>
          <w:szCs w:val="24"/>
          <w:lang w:val="en-US"/>
        </w:rPr>
        <w:t xml:space="preserve"> </w:t>
      </w:r>
      <w:r w:rsidRPr="00B2764A">
        <w:rPr>
          <w:rFonts w:hint="eastAsia"/>
          <w:noProof/>
          <w:sz w:val="24"/>
          <w:szCs w:val="24"/>
        </w:rPr>
        <w:t>执行</w:t>
      </w:r>
      <w:r w:rsidRPr="00B2764A">
        <w:rPr>
          <w:noProof/>
          <w:sz w:val="24"/>
          <w:szCs w:val="24"/>
        </w:rPr>
        <w:t xml:space="preserve"> </w:t>
      </w:r>
      <w:r w:rsidRPr="00B2764A">
        <w:rPr>
          <w:rFonts w:hint="eastAsia"/>
          <w:noProof/>
          <w:sz w:val="24"/>
          <w:szCs w:val="24"/>
        </w:rPr>
        <w:t>氟氯烃淘汰管理计划第二阶段将淘汰</w:t>
      </w:r>
      <w:r w:rsidRPr="00B2764A">
        <w:rPr>
          <w:noProof/>
          <w:sz w:val="24"/>
          <w:szCs w:val="24"/>
        </w:rPr>
        <w:t xml:space="preserve"> 40.61 ODP </w:t>
      </w:r>
      <w:r w:rsidRPr="00B2764A">
        <w:rPr>
          <w:rFonts w:hint="eastAsia"/>
          <w:noProof/>
          <w:sz w:val="24"/>
          <w:szCs w:val="24"/>
        </w:rPr>
        <w:t>吨氟氯烃，并协助巴林实现到</w:t>
      </w:r>
      <w:r w:rsidRPr="00B2764A">
        <w:rPr>
          <w:noProof/>
          <w:sz w:val="24"/>
          <w:szCs w:val="24"/>
        </w:rPr>
        <w:t xml:space="preserve"> 2025 </w:t>
      </w:r>
      <w:r w:rsidRPr="00B2764A">
        <w:rPr>
          <w:rFonts w:hint="eastAsia"/>
          <w:noProof/>
          <w:sz w:val="24"/>
          <w:szCs w:val="24"/>
        </w:rPr>
        <w:t>年氟氯烃基准消费量减少</w:t>
      </w:r>
      <w:r w:rsidRPr="00B2764A">
        <w:rPr>
          <w:noProof/>
          <w:sz w:val="24"/>
          <w:szCs w:val="24"/>
        </w:rPr>
        <w:t xml:space="preserve"> 67.5% </w:t>
      </w:r>
      <w:r w:rsidRPr="00B2764A">
        <w:rPr>
          <w:rFonts w:hint="eastAsia"/>
          <w:noProof/>
          <w:sz w:val="24"/>
          <w:szCs w:val="24"/>
        </w:rPr>
        <w:t>的目标。</w:t>
      </w:r>
    </w:p>
    <w:p w:rsidR="00AD4FFD" w:rsidRPr="00B2764A" w:rsidRDefault="00AD4FFD" w:rsidP="00B2764A">
      <w:pPr>
        <w:pStyle w:val="Heading1"/>
        <w:tabs>
          <w:tab w:val="left" w:pos="960"/>
        </w:tabs>
        <w:rPr>
          <w:sz w:val="24"/>
          <w:szCs w:val="24"/>
        </w:rPr>
      </w:pPr>
      <w:r w:rsidRPr="00B2764A">
        <w:rPr>
          <w:rFonts w:hint="eastAsia"/>
          <w:noProof/>
          <w:sz w:val="24"/>
          <w:szCs w:val="24"/>
        </w:rPr>
        <w:t>本次会议申请的氟氯烃淘汰管理计划第二阶段第一次付款金额为</w:t>
      </w:r>
      <w:r w:rsidRPr="00B2764A">
        <w:rPr>
          <w:noProof/>
          <w:sz w:val="24"/>
          <w:szCs w:val="24"/>
        </w:rPr>
        <w:t xml:space="preserve"> 561,309 </w:t>
      </w:r>
      <w:r w:rsidRPr="00B2764A">
        <w:rPr>
          <w:rFonts w:hint="eastAsia"/>
          <w:noProof/>
          <w:sz w:val="24"/>
          <w:szCs w:val="24"/>
        </w:rPr>
        <w:t>美元，</w:t>
      </w:r>
      <w:r w:rsidRPr="00B2764A">
        <w:rPr>
          <w:rFonts w:hint="eastAsia"/>
          <w:sz w:val="24"/>
          <w:szCs w:val="24"/>
          <w:lang w:val="en-US"/>
        </w:rPr>
        <w:t>按</w:t>
      </w:r>
      <w:r w:rsidRPr="00B2764A">
        <w:rPr>
          <w:rFonts w:hint="eastAsia"/>
          <w:noProof/>
          <w:sz w:val="24"/>
          <w:szCs w:val="24"/>
        </w:rPr>
        <w:t>最初提交，包括</w:t>
      </w:r>
      <w:r w:rsidRPr="00B2764A">
        <w:rPr>
          <w:noProof/>
          <w:sz w:val="24"/>
          <w:szCs w:val="24"/>
        </w:rPr>
        <w:t xml:space="preserve"> 278,000 </w:t>
      </w:r>
      <w:r w:rsidRPr="00B2764A">
        <w:rPr>
          <w:rFonts w:hint="eastAsia"/>
          <w:noProof/>
          <w:sz w:val="24"/>
          <w:szCs w:val="24"/>
        </w:rPr>
        <w:t>美元，外加环境署的</w:t>
      </w:r>
      <w:r w:rsidRPr="00B2764A">
        <w:rPr>
          <w:noProof/>
          <w:sz w:val="24"/>
          <w:szCs w:val="24"/>
        </w:rPr>
        <w:t xml:space="preserve"> 36,140 </w:t>
      </w:r>
      <w:r w:rsidRPr="00B2764A">
        <w:rPr>
          <w:rFonts w:hint="eastAsia"/>
          <w:noProof/>
          <w:sz w:val="24"/>
          <w:szCs w:val="24"/>
        </w:rPr>
        <w:t>美元机构支持费用，以及</w:t>
      </w:r>
      <w:r w:rsidRPr="00B2764A">
        <w:rPr>
          <w:noProof/>
          <w:sz w:val="24"/>
          <w:szCs w:val="24"/>
        </w:rPr>
        <w:t xml:space="preserve"> 230,999 </w:t>
      </w:r>
      <w:r w:rsidRPr="00B2764A">
        <w:rPr>
          <w:rFonts w:hint="eastAsia"/>
          <w:noProof/>
          <w:sz w:val="24"/>
          <w:szCs w:val="24"/>
        </w:rPr>
        <w:t>美元，以及工发组织的机构支持费用</w:t>
      </w:r>
      <w:r w:rsidRPr="00B2764A">
        <w:rPr>
          <w:noProof/>
          <w:sz w:val="24"/>
          <w:szCs w:val="24"/>
        </w:rPr>
        <w:t xml:space="preserve"> 16,170 </w:t>
      </w:r>
      <w:r w:rsidRPr="00B2764A">
        <w:rPr>
          <w:rFonts w:hint="eastAsia"/>
          <w:noProof/>
          <w:sz w:val="24"/>
          <w:szCs w:val="24"/>
        </w:rPr>
        <w:t>美元。</w:t>
      </w:r>
    </w:p>
    <w:p w:rsidR="00AD4FFD" w:rsidRPr="00B2764A" w:rsidRDefault="00AD4FFD" w:rsidP="00B2764A">
      <w:pPr>
        <w:tabs>
          <w:tab w:val="left" w:pos="960"/>
        </w:tabs>
        <w:spacing w:after="240"/>
        <w:outlineLvl w:val="0"/>
        <w:rPr>
          <w:b/>
          <w:sz w:val="24"/>
          <w:szCs w:val="24"/>
        </w:rPr>
      </w:pPr>
      <w:r w:rsidRPr="00B2764A">
        <w:rPr>
          <w:rFonts w:hint="eastAsia"/>
          <w:b/>
          <w:noProof/>
          <w:sz w:val="24"/>
          <w:szCs w:val="24"/>
        </w:rPr>
        <w:t>氟氯烃淘汰管理计划第一阶段的执行情况</w:t>
      </w:r>
    </w:p>
    <w:p w:rsidR="00AD4FFD" w:rsidRPr="00B2764A" w:rsidRDefault="00AD4FFD" w:rsidP="00B2764A">
      <w:pPr>
        <w:numPr>
          <w:ilvl w:val="0"/>
          <w:numId w:val="1"/>
        </w:numPr>
        <w:tabs>
          <w:tab w:val="left" w:pos="960"/>
        </w:tabs>
        <w:spacing w:after="240"/>
        <w:outlineLvl w:val="0"/>
        <w:rPr>
          <w:sz w:val="24"/>
          <w:szCs w:val="24"/>
        </w:rPr>
      </w:pPr>
      <w:r w:rsidRPr="00B2764A">
        <w:rPr>
          <w:sz w:val="24"/>
          <w:szCs w:val="24"/>
        </w:rPr>
        <w:t xml:space="preserve"> </w:t>
      </w:r>
      <w:r w:rsidRPr="00B2764A">
        <w:rPr>
          <w:rFonts w:hint="eastAsia"/>
          <w:noProof/>
          <w:sz w:val="24"/>
          <w:szCs w:val="24"/>
        </w:rPr>
        <w:t>巴林氟氯烃淘汰管理计划的第一阶段最初在第</w:t>
      </w:r>
      <w:r w:rsidRPr="00B2764A">
        <w:rPr>
          <w:noProof/>
          <w:sz w:val="24"/>
          <w:szCs w:val="24"/>
        </w:rPr>
        <w:t xml:space="preserve"> 68 </w:t>
      </w:r>
      <w:r w:rsidRPr="00B2764A">
        <w:rPr>
          <w:rFonts w:hint="eastAsia"/>
          <w:noProof/>
          <w:sz w:val="24"/>
          <w:szCs w:val="24"/>
        </w:rPr>
        <w:t>次会议上获得批准，</w:t>
      </w:r>
      <w:r w:rsidRPr="00B2764A">
        <w:rPr>
          <w:rStyle w:val="FootnoteReference"/>
          <w:noProof/>
          <w:sz w:val="24"/>
          <w:szCs w:val="24"/>
        </w:rPr>
        <w:footnoteReference w:id="3"/>
      </w:r>
      <w:r w:rsidRPr="00B2764A">
        <w:rPr>
          <w:sz w:val="24"/>
          <w:szCs w:val="24"/>
          <w:lang w:val="en-US"/>
        </w:rPr>
        <w:t xml:space="preserve"> </w:t>
      </w:r>
      <w:r w:rsidRPr="00B2764A">
        <w:rPr>
          <w:noProof/>
          <w:sz w:val="24"/>
          <w:szCs w:val="24"/>
        </w:rPr>
        <w:t xml:space="preserve"> </w:t>
      </w:r>
      <w:r w:rsidRPr="00B2764A">
        <w:rPr>
          <w:rFonts w:hint="eastAsia"/>
          <w:noProof/>
          <w:sz w:val="24"/>
          <w:szCs w:val="24"/>
        </w:rPr>
        <w:t>在第</w:t>
      </w:r>
      <w:r w:rsidRPr="00B2764A">
        <w:rPr>
          <w:noProof/>
          <w:sz w:val="24"/>
          <w:szCs w:val="24"/>
        </w:rPr>
        <w:t xml:space="preserve"> 80 </w:t>
      </w:r>
      <w:r w:rsidRPr="00B2764A">
        <w:rPr>
          <w:rFonts w:hint="eastAsia"/>
          <w:noProof/>
          <w:sz w:val="24"/>
          <w:szCs w:val="24"/>
        </w:rPr>
        <w:t>次会议上更新</w:t>
      </w:r>
      <w:r w:rsidRPr="00B2764A">
        <w:rPr>
          <w:sz w:val="24"/>
          <w:szCs w:val="24"/>
          <w:lang w:val="en-US"/>
        </w:rPr>
        <w:t xml:space="preserve"> </w:t>
      </w:r>
      <w:r w:rsidRPr="00B2764A">
        <w:rPr>
          <w:noProof/>
          <w:sz w:val="24"/>
          <w:szCs w:val="24"/>
          <w:vertAlign w:val="superscript"/>
        </w:rPr>
        <w:footnoteReference w:id="4"/>
      </w:r>
      <w:r w:rsidRPr="00B2764A">
        <w:rPr>
          <w:sz w:val="24"/>
          <w:szCs w:val="24"/>
          <w:lang w:val="en-US"/>
        </w:rPr>
        <w:t xml:space="preserve"> </w:t>
      </w:r>
      <w:r w:rsidRPr="00B2764A">
        <w:rPr>
          <w:noProof/>
          <w:sz w:val="24"/>
          <w:szCs w:val="24"/>
        </w:rPr>
        <w:t xml:space="preserve"> </w:t>
      </w:r>
      <w:r w:rsidRPr="00B2764A">
        <w:rPr>
          <w:rFonts w:hint="eastAsia"/>
          <w:noProof/>
          <w:sz w:val="24"/>
          <w:szCs w:val="24"/>
        </w:rPr>
        <w:t>并在第</w:t>
      </w:r>
      <w:r w:rsidRPr="00B2764A">
        <w:rPr>
          <w:noProof/>
          <w:sz w:val="24"/>
          <w:szCs w:val="24"/>
        </w:rPr>
        <w:t xml:space="preserve"> 84 </w:t>
      </w:r>
      <w:r w:rsidRPr="00B2764A">
        <w:rPr>
          <w:rFonts w:hint="eastAsia"/>
          <w:noProof/>
          <w:sz w:val="24"/>
          <w:szCs w:val="24"/>
        </w:rPr>
        <w:t>次会议上</w:t>
      </w:r>
      <w:r w:rsidRPr="00B2764A">
        <w:rPr>
          <w:noProof/>
          <w:sz w:val="24"/>
          <w:szCs w:val="24"/>
          <w:vertAlign w:val="superscript"/>
        </w:rPr>
        <w:footnoteReference w:id="5"/>
      </w:r>
      <w:r w:rsidRPr="00B2764A">
        <w:rPr>
          <w:noProof/>
          <w:sz w:val="24"/>
          <w:szCs w:val="24"/>
        </w:rPr>
        <w:t xml:space="preserve"> </w:t>
      </w:r>
      <w:r w:rsidRPr="00B2764A">
        <w:rPr>
          <w:rFonts w:hint="eastAsia"/>
          <w:noProof/>
          <w:sz w:val="24"/>
          <w:szCs w:val="24"/>
        </w:rPr>
        <w:t>修订到</w:t>
      </w:r>
      <w:r w:rsidRPr="00B2764A">
        <w:rPr>
          <w:noProof/>
          <w:sz w:val="24"/>
          <w:szCs w:val="24"/>
        </w:rPr>
        <w:t xml:space="preserve"> 2020 </w:t>
      </w:r>
      <w:r w:rsidRPr="00B2764A">
        <w:rPr>
          <w:rFonts w:hint="eastAsia"/>
          <w:noProof/>
          <w:sz w:val="24"/>
          <w:szCs w:val="24"/>
        </w:rPr>
        <w:t>年实现比基准减少</w:t>
      </w:r>
      <w:r w:rsidRPr="00B2764A">
        <w:rPr>
          <w:noProof/>
          <w:sz w:val="24"/>
          <w:szCs w:val="24"/>
        </w:rPr>
        <w:t xml:space="preserve"> 35%</w:t>
      </w:r>
      <w:r w:rsidRPr="00B2764A">
        <w:rPr>
          <w:rFonts w:hint="eastAsia"/>
          <w:noProof/>
          <w:sz w:val="24"/>
          <w:szCs w:val="24"/>
        </w:rPr>
        <w:t>，总费用为</w:t>
      </w:r>
      <w:r w:rsidRPr="00B2764A">
        <w:rPr>
          <w:noProof/>
          <w:sz w:val="24"/>
          <w:szCs w:val="24"/>
        </w:rPr>
        <w:t xml:space="preserve"> 1,019,455 </w:t>
      </w:r>
      <w:r w:rsidRPr="00B2764A">
        <w:rPr>
          <w:rFonts w:hint="eastAsia"/>
          <w:noProof/>
          <w:sz w:val="24"/>
          <w:szCs w:val="24"/>
        </w:rPr>
        <w:t>美元，外加机构支持费用，以淘汰</w:t>
      </w:r>
      <w:r w:rsidRPr="00B2764A">
        <w:rPr>
          <w:noProof/>
          <w:sz w:val="24"/>
          <w:szCs w:val="24"/>
        </w:rPr>
        <w:t xml:space="preserve"> 18.03 ODP </w:t>
      </w:r>
      <w:r w:rsidRPr="00B2764A">
        <w:rPr>
          <w:rFonts w:hint="eastAsia"/>
          <w:noProof/>
          <w:sz w:val="24"/>
          <w:szCs w:val="24"/>
        </w:rPr>
        <w:t>吨用于制冷和空调（制冷和空调）</w:t>
      </w:r>
      <w:r w:rsidRPr="00B2764A">
        <w:rPr>
          <w:noProof/>
          <w:sz w:val="24"/>
          <w:szCs w:val="24"/>
        </w:rPr>
        <w:t xml:space="preserve"> </w:t>
      </w:r>
      <w:r w:rsidRPr="00B2764A">
        <w:rPr>
          <w:rFonts w:hint="eastAsia"/>
          <w:noProof/>
          <w:sz w:val="24"/>
          <w:szCs w:val="24"/>
        </w:rPr>
        <w:t>维修行业和制造业的氟氯烃。</w:t>
      </w:r>
    </w:p>
    <w:p w:rsidR="00AD4FFD" w:rsidRPr="00B2764A" w:rsidRDefault="00AD4FFD" w:rsidP="00B2764A">
      <w:pPr>
        <w:tabs>
          <w:tab w:val="left" w:pos="960"/>
        </w:tabs>
        <w:spacing w:after="240"/>
        <w:outlineLvl w:val="0"/>
        <w:rPr>
          <w:sz w:val="24"/>
          <w:szCs w:val="24"/>
        </w:rPr>
      </w:pPr>
      <w:r w:rsidRPr="00B2764A">
        <w:rPr>
          <w:rFonts w:hint="eastAsia"/>
          <w:noProof/>
          <w:sz w:val="24"/>
          <w:szCs w:val="24"/>
          <w:u w:val="single"/>
        </w:rPr>
        <w:t>氟氯烃消费量</w:t>
      </w:r>
    </w:p>
    <w:p w:rsidR="00AD4FFD" w:rsidRPr="00B2764A" w:rsidRDefault="00AD4FFD" w:rsidP="00B2764A">
      <w:pPr>
        <w:numPr>
          <w:ilvl w:val="0"/>
          <w:numId w:val="1"/>
        </w:numPr>
        <w:tabs>
          <w:tab w:val="left" w:pos="960"/>
        </w:tabs>
        <w:spacing w:after="240"/>
        <w:outlineLvl w:val="0"/>
        <w:rPr>
          <w:sz w:val="24"/>
          <w:szCs w:val="24"/>
        </w:rPr>
      </w:pPr>
      <w:r w:rsidRPr="00B2764A">
        <w:rPr>
          <w:rFonts w:hint="eastAsia"/>
          <w:noProof/>
          <w:sz w:val="24"/>
          <w:szCs w:val="24"/>
        </w:rPr>
        <w:t>巴林政府报告</w:t>
      </w:r>
      <w:r w:rsidRPr="00B2764A">
        <w:rPr>
          <w:noProof/>
          <w:sz w:val="24"/>
          <w:szCs w:val="24"/>
        </w:rPr>
        <w:t xml:space="preserve"> 2020 </w:t>
      </w:r>
      <w:r w:rsidRPr="00B2764A">
        <w:rPr>
          <w:rFonts w:hint="eastAsia"/>
          <w:noProof/>
          <w:sz w:val="24"/>
          <w:szCs w:val="24"/>
        </w:rPr>
        <w:t>年的氟氯烃消费量为</w:t>
      </w:r>
      <w:r w:rsidRPr="00B2764A">
        <w:rPr>
          <w:noProof/>
          <w:sz w:val="24"/>
          <w:szCs w:val="24"/>
        </w:rPr>
        <w:t xml:space="preserve"> 32.76 ODP </w:t>
      </w:r>
      <w:r w:rsidRPr="00B2764A">
        <w:rPr>
          <w:rFonts w:hint="eastAsia"/>
          <w:noProof/>
          <w:sz w:val="24"/>
          <w:szCs w:val="24"/>
        </w:rPr>
        <w:t>吨，比氟氯烃履约基准低</w:t>
      </w:r>
      <w:r w:rsidRPr="00B2764A">
        <w:rPr>
          <w:noProof/>
          <w:sz w:val="24"/>
          <w:szCs w:val="24"/>
        </w:rPr>
        <w:t xml:space="preserve"> 37%</w:t>
      </w:r>
      <w:r w:rsidRPr="00B2764A">
        <w:rPr>
          <w:rFonts w:hint="eastAsia"/>
          <w:noProof/>
          <w:sz w:val="24"/>
          <w:szCs w:val="24"/>
        </w:rPr>
        <w:t>。</w:t>
      </w:r>
      <w:r w:rsidRPr="00B2764A">
        <w:rPr>
          <w:noProof/>
          <w:sz w:val="24"/>
          <w:szCs w:val="24"/>
        </w:rPr>
        <w:t xml:space="preserve"> 2016</w:t>
      </w:r>
      <w:r w:rsidRPr="00B2764A">
        <w:rPr>
          <w:noProof/>
          <w:sz w:val="24"/>
          <w:szCs w:val="24"/>
        </w:rPr>
        <w:noBreakHyphen/>
        <w:t xml:space="preserve">2020 </w:t>
      </w:r>
      <w:r w:rsidRPr="00B2764A">
        <w:rPr>
          <w:rFonts w:hint="eastAsia"/>
          <w:noProof/>
          <w:sz w:val="24"/>
          <w:szCs w:val="24"/>
        </w:rPr>
        <w:t>年氟氯烃消费量见表</w:t>
      </w:r>
      <w:r w:rsidRPr="00B2764A">
        <w:rPr>
          <w:noProof/>
          <w:sz w:val="24"/>
          <w:szCs w:val="24"/>
        </w:rPr>
        <w:t xml:space="preserve"> 1</w:t>
      </w:r>
      <w:r w:rsidRPr="00B2764A">
        <w:rPr>
          <w:rFonts w:hint="eastAsia"/>
          <w:noProof/>
          <w:sz w:val="24"/>
          <w:szCs w:val="24"/>
        </w:rPr>
        <w:t>。</w:t>
      </w:r>
    </w:p>
    <w:p w:rsidR="00AD4FFD" w:rsidRPr="00B2764A" w:rsidRDefault="00AD4FFD" w:rsidP="00B2764A">
      <w:pPr>
        <w:tabs>
          <w:tab w:val="left" w:pos="960"/>
        </w:tabs>
        <w:spacing w:after="240"/>
        <w:outlineLvl w:val="0"/>
        <w:rPr>
          <w:sz w:val="24"/>
          <w:szCs w:val="24"/>
        </w:rPr>
      </w:pPr>
      <w:r w:rsidRPr="00B2764A">
        <w:rPr>
          <w:rFonts w:hint="eastAsia"/>
          <w:b/>
          <w:noProof/>
          <w:sz w:val="24"/>
          <w:szCs w:val="24"/>
        </w:rPr>
        <w:t>表</w:t>
      </w:r>
      <w:r w:rsidRPr="00B2764A">
        <w:rPr>
          <w:b/>
          <w:noProof/>
          <w:sz w:val="24"/>
          <w:szCs w:val="24"/>
        </w:rPr>
        <w:t xml:space="preserve"> 1. </w:t>
      </w:r>
      <w:r w:rsidRPr="00B2764A">
        <w:rPr>
          <w:rFonts w:hint="eastAsia"/>
          <w:b/>
          <w:noProof/>
          <w:sz w:val="24"/>
          <w:szCs w:val="24"/>
        </w:rPr>
        <w:t>巴林的</w:t>
      </w:r>
      <w:r w:rsidRPr="00B2764A">
        <w:rPr>
          <w:b/>
          <w:noProof/>
          <w:sz w:val="24"/>
          <w:szCs w:val="24"/>
        </w:rPr>
        <w:t xml:space="preserve"> HCFC </w:t>
      </w:r>
      <w:r w:rsidRPr="00B2764A">
        <w:rPr>
          <w:rFonts w:hint="eastAsia"/>
          <w:b/>
          <w:noProof/>
          <w:sz w:val="24"/>
          <w:szCs w:val="24"/>
        </w:rPr>
        <w:t>消费量（</w:t>
      </w:r>
      <w:r w:rsidRPr="00B2764A">
        <w:rPr>
          <w:b/>
          <w:noProof/>
          <w:sz w:val="24"/>
          <w:szCs w:val="24"/>
        </w:rPr>
        <w:t xml:space="preserve">2016-2020 </w:t>
      </w:r>
      <w:r w:rsidRPr="00B2764A">
        <w:rPr>
          <w:rFonts w:hint="eastAsia"/>
          <w:b/>
          <w:noProof/>
          <w:sz w:val="24"/>
          <w:szCs w:val="24"/>
        </w:rPr>
        <w:t>年第</w:t>
      </w:r>
      <w:r w:rsidRPr="00B2764A">
        <w:rPr>
          <w:b/>
          <w:noProof/>
          <w:sz w:val="24"/>
          <w:szCs w:val="24"/>
        </w:rPr>
        <w:t xml:space="preserve"> 7 </w:t>
      </w:r>
      <w:r w:rsidRPr="00B2764A">
        <w:rPr>
          <w:rFonts w:hint="eastAsia"/>
          <w:b/>
          <w:noProof/>
          <w:sz w:val="24"/>
          <w:szCs w:val="24"/>
        </w:rPr>
        <w:t>条数据）</w:t>
      </w:r>
    </w:p>
    <w:tbl>
      <w:tblPr>
        <w:tblW w:w="4997" w:type="pct"/>
        <w:tblLayout w:type="fixed"/>
        <w:tblLook w:val="00A0" w:firstRow="1" w:lastRow="0" w:firstColumn="1" w:lastColumn="0" w:noHBand="0" w:noVBand="0"/>
      </w:tblPr>
      <w:tblGrid>
        <w:gridCol w:w="3895"/>
        <w:gridCol w:w="920"/>
        <w:gridCol w:w="920"/>
        <w:gridCol w:w="920"/>
        <w:gridCol w:w="919"/>
        <w:gridCol w:w="919"/>
        <w:gridCol w:w="919"/>
      </w:tblGrid>
      <w:tr w:rsidR="00AD4FFD">
        <w:tc>
          <w:tcPr>
            <w:tcW w:w="2069" w:type="pct"/>
            <w:tcBorders>
              <w:top w:val="single" w:sz="4" w:space="0" w:color="auto"/>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b/>
                <w:noProof/>
                <w:color w:val="000000"/>
                <w:sz w:val="20"/>
                <w:szCs w:val="24"/>
              </w:rPr>
              <w:t>HCFC</w:t>
            </w:r>
          </w:p>
        </w:tc>
        <w:tc>
          <w:tcPr>
            <w:tcW w:w="489" w:type="pct"/>
            <w:tcBorders>
              <w:top w:val="single" w:sz="4" w:space="0" w:color="auto"/>
              <w:left w:val="nil"/>
              <w:bottom w:val="single" w:sz="4" w:space="0" w:color="auto"/>
              <w:right w:val="single" w:sz="4" w:space="0" w:color="auto"/>
            </w:tcBorders>
            <w:tcMar>
              <w:left w:w="29" w:type="dxa"/>
              <w:right w:w="29" w:type="dxa"/>
            </w:tcMar>
            <w:vAlign w:val="center"/>
          </w:tcPr>
          <w:p w:rsidR="00AD4FFD" w:rsidRDefault="00AD4FFD">
            <w:pPr>
              <w:jc w:val="center"/>
              <w:rPr>
                <w:b/>
                <w:color w:val="000000"/>
                <w:sz w:val="20"/>
                <w:szCs w:val="24"/>
                <w:lang w:val="en-US"/>
              </w:rPr>
            </w:pPr>
            <w:r>
              <w:rPr>
                <w:b/>
                <w:noProof/>
                <w:color w:val="000000"/>
                <w:sz w:val="20"/>
                <w:szCs w:val="24"/>
              </w:rPr>
              <w:t>2016</w:t>
            </w:r>
            <w:r>
              <w:rPr>
                <w:rFonts w:ascii="SimSun" w:hint="eastAsia"/>
                <w:b/>
                <w:color w:val="000000"/>
                <w:sz w:val="20"/>
                <w:szCs w:val="24"/>
                <w:lang w:val="en-US"/>
              </w:rPr>
              <w:t>年</w:t>
            </w:r>
          </w:p>
        </w:tc>
        <w:tc>
          <w:tcPr>
            <w:tcW w:w="489" w:type="pct"/>
            <w:tcBorders>
              <w:top w:val="single" w:sz="4" w:space="0" w:color="auto"/>
              <w:left w:val="nil"/>
              <w:bottom w:val="single" w:sz="4" w:space="0" w:color="auto"/>
              <w:right w:val="single" w:sz="4" w:space="0" w:color="auto"/>
            </w:tcBorders>
            <w:noWrap/>
            <w:tcMar>
              <w:left w:w="29" w:type="dxa"/>
              <w:right w:w="29" w:type="dxa"/>
            </w:tcMar>
            <w:vAlign w:val="center"/>
          </w:tcPr>
          <w:p w:rsidR="00AD4FFD" w:rsidRDefault="00AD4FFD">
            <w:pPr>
              <w:jc w:val="center"/>
              <w:rPr>
                <w:b/>
                <w:color w:val="000000"/>
                <w:sz w:val="20"/>
                <w:szCs w:val="24"/>
                <w:lang w:val="en-US"/>
              </w:rPr>
            </w:pPr>
            <w:r>
              <w:rPr>
                <w:b/>
                <w:noProof/>
                <w:color w:val="000000"/>
                <w:sz w:val="20"/>
                <w:szCs w:val="24"/>
              </w:rPr>
              <w:t>2017</w:t>
            </w:r>
            <w:r>
              <w:rPr>
                <w:rFonts w:ascii="SimSun" w:hint="eastAsia"/>
                <w:b/>
                <w:color w:val="000000"/>
                <w:sz w:val="20"/>
                <w:szCs w:val="24"/>
                <w:lang w:val="en-US"/>
              </w:rPr>
              <w:t>年</w:t>
            </w:r>
          </w:p>
        </w:tc>
        <w:tc>
          <w:tcPr>
            <w:tcW w:w="489" w:type="pct"/>
            <w:tcBorders>
              <w:top w:val="single" w:sz="4" w:space="0" w:color="auto"/>
              <w:left w:val="nil"/>
              <w:bottom w:val="single" w:sz="4" w:space="0" w:color="auto"/>
              <w:right w:val="single" w:sz="4" w:space="0" w:color="auto"/>
            </w:tcBorders>
            <w:tcMar>
              <w:left w:w="29" w:type="dxa"/>
              <w:right w:w="29" w:type="dxa"/>
            </w:tcMar>
            <w:vAlign w:val="center"/>
          </w:tcPr>
          <w:p w:rsidR="00AD4FFD" w:rsidRDefault="00AD4FFD">
            <w:pPr>
              <w:jc w:val="center"/>
              <w:rPr>
                <w:b/>
                <w:color w:val="000000"/>
                <w:sz w:val="20"/>
                <w:szCs w:val="24"/>
                <w:lang w:val="en-US"/>
              </w:rPr>
            </w:pPr>
            <w:r>
              <w:rPr>
                <w:b/>
                <w:noProof/>
                <w:color w:val="000000"/>
                <w:sz w:val="20"/>
                <w:szCs w:val="24"/>
              </w:rPr>
              <w:t>2018</w:t>
            </w:r>
            <w:r>
              <w:rPr>
                <w:rFonts w:ascii="SimSun" w:hint="eastAsia"/>
                <w:b/>
                <w:color w:val="000000"/>
                <w:sz w:val="20"/>
                <w:szCs w:val="24"/>
                <w:lang w:val="en-US"/>
              </w:rPr>
              <w:t>年</w:t>
            </w:r>
          </w:p>
        </w:tc>
        <w:tc>
          <w:tcPr>
            <w:tcW w:w="488" w:type="pct"/>
            <w:tcBorders>
              <w:top w:val="single" w:sz="4" w:space="0" w:color="auto"/>
              <w:left w:val="nil"/>
              <w:bottom w:val="single" w:sz="4" w:space="0" w:color="auto"/>
              <w:right w:val="single" w:sz="4" w:space="0" w:color="auto"/>
            </w:tcBorders>
            <w:vAlign w:val="center"/>
          </w:tcPr>
          <w:p w:rsidR="00AD4FFD" w:rsidRDefault="00AD4FFD">
            <w:pPr>
              <w:jc w:val="center"/>
              <w:rPr>
                <w:b/>
                <w:color w:val="000000"/>
                <w:sz w:val="20"/>
                <w:szCs w:val="24"/>
                <w:lang w:val="en-US"/>
              </w:rPr>
            </w:pPr>
            <w:r>
              <w:rPr>
                <w:b/>
                <w:noProof/>
                <w:color w:val="000000"/>
                <w:sz w:val="20"/>
                <w:szCs w:val="24"/>
              </w:rPr>
              <w:t>2019</w:t>
            </w:r>
            <w:r>
              <w:rPr>
                <w:rFonts w:ascii="SimSun" w:hint="eastAsia"/>
                <w:b/>
                <w:color w:val="000000"/>
                <w:sz w:val="20"/>
                <w:szCs w:val="24"/>
                <w:lang w:val="en-US"/>
              </w:rPr>
              <w:t>年</w:t>
            </w:r>
          </w:p>
        </w:tc>
        <w:tc>
          <w:tcPr>
            <w:tcW w:w="488" w:type="pct"/>
            <w:tcBorders>
              <w:top w:val="single" w:sz="4" w:space="0" w:color="auto"/>
              <w:left w:val="single" w:sz="4" w:space="0" w:color="auto"/>
              <w:bottom w:val="single" w:sz="4" w:space="0" w:color="auto"/>
              <w:right w:val="single" w:sz="4" w:space="0" w:color="auto"/>
            </w:tcBorders>
            <w:vAlign w:val="center"/>
          </w:tcPr>
          <w:p w:rsidR="00AD4FFD" w:rsidRDefault="00AD4FFD">
            <w:pPr>
              <w:jc w:val="center"/>
              <w:rPr>
                <w:b/>
                <w:color w:val="000000"/>
                <w:sz w:val="20"/>
                <w:szCs w:val="24"/>
                <w:lang w:val="en-US"/>
              </w:rPr>
            </w:pPr>
            <w:r>
              <w:rPr>
                <w:b/>
                <w:noProof/>
                <w:color w:val="000000"/>
                <w:sz w:val="20"/>
                <w:szCs w:val="24"/>
              </w:rPr>
              <w:t>2020</w:t>
            </w:r>
            <w:r>
              <w:rPr>
                <w:rFonts w:ascii="SimSun" w:hint="eastAsia"/>
                <w:b/>
                <w:color w:val="000000"/>
                <w:sz w:val="20"/>
                <w:szCs w:val="24"/>
                <w:lang w:val="en-US"/>
              </w:rPr>
              <w:t>年</w:t>
            </w:r>
          </w:p>
        </w:tc>
        <w:tc>
          <w:tcPr>
            <w:tcW w:w="488" w:type="pct"/>
            <w:tcBorders>
              <w:top w:val="single" w:sz="4" w:space="0" w:color="auto"/>
              <w:left w:val="nil"/>
              <w:bottom w:val="single" w:sz="4" w:space="0" w:color="auto"/>
              <w:right w:val="single" w:sz="4" w:space="0" w:color="auto"/>
            </w:tcBorders>
            <w:noWrap/>
            <w:tcMar>
              <w:left w:w="29" w:type="dxa"/>
              <w:right w:w="29" w:type="dxa"/>
            </w:tcMar>
            <w:vAlign w:val="center"/>
          </w:tcPr>
          <w:p w:rsidR="00AD4FFD" w:rsidRDefault="00AD4FFD">
            <w:pPr>
              <w:jc w:val="center"/>
              <w:rPr>
                <w:b/>
                <w:color w:val="000000"/>
                <w:sz w:val="20"/>
                <w:szCs w:val="24"/>
              </w:rPr>
            </w:pPr>
            <w:r>
              <w:rPr>
                <w:rFonts w:ascii="SimSun" w:hint="eastAsia"/>
                <w:b/>
                <w:noProof/>
                <w:color w:val="000000"/>
                <w:sz w:val="20"/>
                <w:szCs w:val="24"/>
              </w:rPr>
              <w:t>基准</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rFonts w:ascii="SimSun" w:hint="eastAsia"/>
                <w:b/>
                <w:noProof/>
                <w:color w:val="000000"/>
                <w:sz w:val="20"/>
                <w:szCs w:val="24"/>
              </w:rPr>
              <w:t>公吨</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b/>
                <w:color w:val="000000"/>
                <w:sz w:val="20"/>
                <w:szCs w:val="24"/>
              </w:rPr>
            </w:pP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b/>
                <w:color w:val="000000"/>
                <w:sz w:val="20"/>
                <w:szCs w:val="24"/>
              </w:rPr>
            </w:pPr>
          </w:p>
        </w:tc>
        <w:tc>
          <w:tcPr>
            <w:tcW w:w="488" w:type="pct"/>
            <w:tcBorders>
              <w:top w:val="single" w:sz="4" w:space="0" w:color="auto"/>
              <w:left w:val="nil"/>
              <w:bottom w:val="single" w:sz="4" w:space="0" w:color="auto"/>
              <w:right w:val="single" w:sz="4" w:space="0" w:color="auto"/>
            </w:tcBorders>
          </w:tcPr>
          <w:p w:rsidR="00AD4FFD" w:rsidRDefault="00AD4FFD">
            <w:pPr>
              <w:jc w:val="right"/>
              <w:rPr>
                <w:b/>
                <w:color w:val="000000"/>
                <w:sz w:val="20"/>
                <w:szCs w:val="24"/>
              </w:rPr>
            </w:pP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noProof/>
                <w:color w:val="000000"/>
                <w:sz w:val="20"/>
                <w:szCs w:val="24"/>
              </w:rPr>
              <w:t>HCFC-22</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824.23</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798.85</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735.15</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669.44</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595.55</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935.80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noProof/>
                <w:color w:val="000000"/>
                <w:sz w:val="20"/>
                <w:szCs w:val="24"/>
              </w:rPr>
              <w:t>HCFC-123</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2.54</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2.91</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0.00</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0.00</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0.00</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0.00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noProof/>
                <w:color w:val="000000"/>
                <w:sz w:val="20"/>
                <w:szCs w:val="24"/>
              </w:rPr>
              <w:t>HCFC-141b</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3.55</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2.00</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1.94</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2.01</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0.00</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4.00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rFonts w:ascii="SimSun" w:hint="eastAsia"/>
                <w:b/>
                <w:noProof/>
                <w:color w:val="000000"/>
                <w:sz w:val="20"/>
                <w:szCs w:val="24"/>
              </w:rPr>
              <w:t>小计</w:t>
            </w: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b/>
                <w:color w:val="000000"/>
                <w:sz w:val="20"/>
                <w:szCs w:val="24"/>
              </w:rPr>
            </w:pPr>
            <w:r>
              <w:rPr>
                <w:b/>
                <w:color w:val="000000"/>
                <w:sz w:val="20"/>
                <w:szCs w:val="24"/>
              </w:rPr>
              <w:t>830.32</w:t>
            </w: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b/>
                <w:color w:val="000000"/>
                <w:sz w:val="20"/>
                <w:szCs w:val="24"/>
              </w:rPr>
            </w:pPr>
            <w:r>
              <w:rPr>
                <w:b/>
                <w:color w:val="000000"/>
                <w:sz w:val="20"/>
                <w:szCs w:val="24"/>
              </w:rPr>
              <w:t>803.76</w:t>
            </w: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b/>
                <w:color w:val="000000"/>
                <w:sz w:val="20"/>
                <w:szCs w:val="24"/>
              </w:rPr>
            </w:pPr>
            <w:r>
              <w:rPr>
                <w:b/>
                <w:color w:val="000000"/>
                <w:sz w:val="20"/>
                <w:szCs w:val="24"/>
              </w:rPr>
              <w:t>737.09</w:t>
            </w:r>
          </w:p>
        </w:tc>
        <w:tc>
          <w:tcPr>
            <w:tcW w:w="488" w:type="pct"/>
            <w:tcBorders>
              <w:top w:val="single" w:sz="4" w:space="0" w:color="auto"/>
              <w:left w:val="nil"/>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671.45</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595.55</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939.70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rFonts w:ascii="SimSun" w:hint="eastAsia"/>
                <w:noProof/>
                <w:sz w:val="18"/>
                <w:szCs w:val="24"/>
              </w:rPr>
              <w:t>进口预混多元醇</w:t>
            </w:r>
            <w:r>
              <w:rPr>
                <w:rFonts w:ascii="SimSun" w:hint="eastAsia"/>
                <w:sz w:val="18"/>
                <w:szCs w:val="24"/>
                <w:lang w:val="en-US"/>
              </w:rPr>
              <w:t>所含</w:t>
            </w:r>
            <w:r>
              <w:rPr>
                <w:noProof/>
                <w:sz w:val="18"/>
                <w:szCs w:val="24"/>
              </w:rPr>
              <w:t>HCFC-141b</w:t>
            </w:r>
            <w:r>
              <w:rPr>
                <w:noProof/>
                <w:color w:val="000000"/>
                <w:sz w:val="20"/>
                <w:szCs w:val="24"/>
              </w:rPr>
              <w:t>**</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172.98</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170.46</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192.44</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125.54</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89.82</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91.87*</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rFonts w:ascii="SimSun" w:hint="eastAsia"/>
                <w:b/>
                <w:color w:val="000000"/>
                <w:sz w:val="20"/>
                <w:szCs w:val="24"/>
                <w:lang w:val="en-US"/>
              </w:rPr>
              <w:t>合计</w:t>
            </w:r>
            <w:r>
              <w:rPr>
                <w:b/>
                <w:noProof/>
                <w:color w:val="000000"/>
                <w:sz w:val="20"/>
                <w:szCs w:val="24"/>
              </w:rPr>
              <w:t xml:space="preserve"> (</w:t>
            </w:r>
            <w:r>
              <w:rPr>
                <w:rFonts w:ascii="SimSun" w:hint="eastAsia"/>
                <w:b/>
                <w:color w:val="000000"/>
                <w:sz w:val="20"/>
                <w:szCs w:val="24"/>
                <w:lang w:val="en-US"/>
              </w:rPr>
              <w:t>公吨</w:t>
            </w:r>
            <w:r>
              <w:rPr>
                <w:b/>
                <w:noProof/>
                <w:color w:val="000000"/>
                <w:sz w:val="20"/>
                <w:szCs w:val="24"/>
              </w:rPr>
              <w:t>)</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1,003.30</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974.22</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929.53</w:t>
            </w:r>
          </w:p>
        </w:tc>
        <w:tc>
          <w:tcPr>
            <w:tcW w:w="488" w:type="pct"/>
            <w:tcBorders>
              <w:top w:val="single" w:sz="4" w:space="0" w:color="auto"/>
              <w:left w:val="nil"/>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797.00</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685.37</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b/>
                <w:noProof/>
                <w:color w:val="000000"/>
                <w:sz w:val="20"/>
                <w:szCs w:val="24"/>
              </w:rPr>
              <w:t xml:space="preserve">ODP </w:t>
            </w:r>
            <w:r>
              <w:rPr>
                <w:rFonts w:ascii="SimSun" w:hint="eastAsia"/>
                <w:b/>
                <w:color w:val="000000"/>
                <w:sz w:val="20"/>
                <w:szCs w:val="24"/>
                <w:lang w:val="en-US"/>
              </w:rPr>
              <w:t>吨</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color w:val="000000"/>
                <w:sz w:val="20"/>
                <w:szCs w:val="24"/>
              </w:rPr>
            </w:pPr>
          </w:p>
        </w:tc>
        <w:tc>
          <w:tcPr>
            <w:tcW w:w="489" w:type="pct"/>
            <w:tcBorders>
              <w:top w:val="nil"/>
              <w:left w:val="nil"/>
              <w:bottom w:val="single" w:sz="4" w:space="0" w:color="auto"/>
              <w:right w:val="single" w:sz="4" w:space="0" w:color="auto"/>
            </w:tcBorders>
            <w:tcMar>
              <w:left w:w="29" w:type="dxa"/>
              <w:right w:w="29" w:type="dxa"/>
            </w:tcMar>
          </w:tcPr>
          <w:p w:rsidR="00AD4FFD" w:rsidRDefault="00AD4FFD">
            <w:pPr>
              <w:jc w:val="right"/>
              <w:rPr>
                <w:color w:val="000000"/>
                <w:sz w:val="20"/>
                <w:szCs w:val="24"/>
              </w:rPr>
            </w:pP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noProof/>
                <w:color w:val="000000"/>
                <w:sz w:val="20"/>
                <w:szCs w:val="24"/>
              </w:rPr>
              <w:t>HCFC-22</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45.33</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43.94</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40.43</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36.82</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32.76</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51.50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noProof/>
                <w:color w:val="000000"/>
                <w:sz w:val="20"/>
                <w:szCs w:val="24"/>
              </w:rPr>
              <w:t>HCFC-123</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0.051</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0.058</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0.00</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0.00</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0.00</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0.00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noProof/>
                <w:color w:val="000000"/>
                <w:sz w:val="20"/>
                <w:szCs w:val="24"/>
              </w:rPr>
              <w:t>HCFC-141b</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0.39</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0.22</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0.21</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0.22</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0.00</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0.40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rFonts w:ascii="SimSun" w:hint="eastAsia"/>
                <w:b/>
                <w:color w:val="000000"/>
                <w:sz w:val="20"/>
                <w:szCs w:val="24"/>
                <w:lang w:val="en-US"/>
              </w:rPr>
              <w:t>小计</w:t>
            </w:r>
            <w:r>
              <w:rPr>
                <w:b/>
                <w:noProof/>
                <w:color w:val="000000"/>
                <w:sz w:val="20"/>
                <w:szCs w:val="24"/>
              </w:rPr>
              <w:t xml:space="preserve"> (ODP</w:t>
            </w:r>
            <w:r>
              <w:rPr>
                <w:rFonts w:ascii="SimSun" w:hint="eastAsia"/>
                <w:b/>
                <w:color w:val="000000"/>
                <w:sz w:val="20"/>
                <w:szCs w:val="24"/>
                <w:lang w:val="en-US"/>
              </w:rPr>
              <w:t>吨</w:t>
            </w:r>
            <w:r>
              <w:rPr>
                <w:b/>
                <w:noProof/>
                <w:color w:val="000000"/>
                <w:sz w:val="20"/>
                <w:szCs w:val="24"/>
              </w:rPr>
              <w:t>)</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45.77</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44.21</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40.65</w:t>
            </w:r>
          </w:p>
        </w:tc>
        <w:tc>
          <w:tcPr>
            <w:tcW w:w="488" w:type="pct"/>
            <w:tcBorders>
              <w:top w:val="single" w:sz="4" w:space="0" w:color="auto"/>
              <w:left w:val="nil"/>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37.04</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32.76</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51.90</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color w:val="000000"/>
                <w:sz w:val="20"/>
                <w:szCs w:val="24"/>
              </w:rPr>
            </w:pPr>
            <w:r>
              <w:rPr>
                <w:rFonts w:ascii="SimSun" w:hint="eastAsia"/>
                <w:noProof/>
                <w:sz w:val="18"/>
                <w:szCs w:val="24"/>
              </w:rPr>
              <w:t>进口预混多元醇</w:t>
            </w:r>
            <w:r>
              <w:rPr>
                <w:rFonts w:ascii="SimSun" w:hint="eastAsia"/>
                <w:sz w:val="18"/>
                <w:szCs w:val="24"/>
                <w:lang w:val="en-US"/>
              </w:rPr>
              <w:t>所含</w:t>
            </w:r>
            <w:r>
              <w:rPr>
                <w:noProof/>
                <w:sz w:val="18"/>
                <w:szCs w:val="24"/>
              </w:rPr>
              <w:t>HCFC-141b</w:t>
            </w:r>
            <w:r>
              <w:rPr>
                <w:noProof/>
                <w:color w:val="000000"/>
                <w:sz w:val="20"/>
                <w:szCs w:val="24"/>
              </w:rPr>
              <w:t>**</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19.03</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18.75</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21.17</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13.81</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9.88</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color w:val="000000"/>
                <w:sz w:val="20"/>
                <w:szCs w:val="24"/>
              </w:rPr>
            </w:pPr>
            <w:r>
              <w:rPr>
                <w:color w:val="000000"/>
                <w:sz w:val="20"/>
                <w:szCs w:val="24"/>
              </w:rPr>
              <w:t>10.11*</w:t>
            </w:r>
          </w:p>
        </w:tc>
      </w:tr>
      <w:tr w:rsidR="00AD4FFD">
        <w:tc>
          <w:tcPr>
            <w:tcW w:w="2069" w:type="pct"/>
            <w:tcBorders>
              <w:top w:val="nil"/>
              <w:left w:val="single" w:sz="4" w:space="0" w:color="auto"/>
              <w:bottom w:val="single" w:sz="4" w:space="0" w:color="auto"/>
              <w:right w:val="single" w:sz="4" w:space="0" w:color="auto"/>
            </w:tcBorders>
            <w:noWrap/>
            <w:tcMar>
              <w:left w:w="29" w:type="dxa"/>
              <w:right w:w="0" w:type="dxa"/>
            </w:tcMar>
          </w:tcPr>
          <w:p w:rsidR="00AD4FFD" w:rsidRDefault="00AD4FFD">
            <w:pPr>
              <w:jc w:val="left"/>
              <w:rPr>
                <w:b/>
                <w:color w:val="000000"/>
                <w:sz w:val="20"/>
                <w:szCs w:val="24"/>
              </w:rPr>
            </w:pPr>
            <w:r>
              <w:rPr>
                <w:rFonts w:ascii="SimSun" w:hint="eastAsia"/>
                <w:b/>
                <w:color w:val="000000"/>
                <w:sz w:val="20"/>
                <w:szCs w:val="24"/>
                <w:lang w:val="en-US"/>
              </w:rPr>
              <w:lastRenderedPageBreak/>
              <w:t>合计</w:t>
            </w:r>
            <w:r>
              <w:rPr>
                <w:b/>
                <w:noProof/>
                <w:color w:val="000000"/>
                <w:sz w:val="20"/>
                <w:szCs w:val="24"/>
              </w:rPr>
              <w:t>(ODP</w:t>
            </w:r>
            <w:r>
              <w:rPr>
                <w:rFonts w:ascii="SimSun" w:hint="eastAsia"/>
                <w:b/>
                <w:color w:val="000000"/>
                <w:sz w:val="20"/>
                <w:szCs w:val="24"/>
                <w:lang w:val="en-US"/>
              </w:rPr>
              <w:t>吨</w:t>
            </w:r>
            <w:r>
              <w:rPr>
                <w:b/>
                <w:noProof/>
                <w:color w:val="000000"/>
                <w:sz w:val="20"/>
                <w:szCs w:val="24"/>
              </w:rPr>
              <w:t>)</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64.80</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62.97</w:t>
            </w:r>
          </w:p>
        </w:tc>
        <w:tc>
          <w:tcPr>
            <w:tcW w:w="489"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r>
              <w:rPr>
                <w:b/>
                <w:color w:val="000000"/>
                <w:sz w:val="20"/>
                <w:szCs w:val="24"/>
              </w:rPr>
              <w:t>61.82</w:t>
            </w:r>
          </w:p>
        </w:tc>
        <w:tc>
          <w:tcPr>
            <w:tcW w:w="488" w:type="pct"/>
            <w:tcBorders>
              <w:top w:val="single" w:sz="4" w:space="0" w:color="auto"/>
              <w:left w:val="nil"/>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50.85</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b/>
                <w:color w:val="000000"/>
                <w:sz w:val="20"/>
                <w:szCs w:val="24"/>
              </w:rPr>
            </w:pPr>
            <w:r>
              <w:rPr>
                <w:b/>
                <w:color w:val="000000"/>
                <w:sz w:val="20"/>
                <w:szCs w:val="24"/>
              </w:rPr>
              <w:t>42.64</w:t>
            </w:r>
          </w:p>
        </w:tc>
        <w:tc>
          <w:tcPr>
            <w:tcW w:w="488" w:type="pct"/>
            <w:tcBorders>
              <w:top w:val="nil"/>
              <w:left w:val="nil"/>
              <w:bottom w:val="single" w:sz="4" w:space="0" w:color="auto"/>
              <w:right w:val="single" w:sz="4" w:space="0" w:color="auto"/>
            </w:tcBorders>
            <w:noWrap/>
            <w:tcMar>
              <w:left w:w="29" w:type="dxa"/>
              <w:right w:w="29" w:type="dxa"/>
            </w:tcMar>
          </w:tcPr>
          <w:p w:rsidR="00AD4FFD" w:rsidRDefault="00AD4FFD">
            <w:pPr>
              <w:jc w:val="right"/>
              <w:rPr>
                <w:b/>
                <w:color w:val="000000"/>
                <w:sz w:val="20"/>
                <w:szCs w:val="24"/>
              </w:rPr>
            </w:pPr>
          </w:p>
        </w:tc>
      </w:tr>
    </w:tbl>
    <w:p w:rsidR="00AD4FFD" w:rsidRDefault="00AD4FFD">
      <w:pPr>
        <w:rPr>
          <w:sz w:val="18"/>
          <w:szCs w:val="24"/>
        </w:rPr>
      </w:pPr>
      <w:r>
        <w:rPr>
          <w:noProof/>
          <w:sz w:val="18"/>
          <w:szCs w:val="24"/>
        </w:rPr>
        <w:t>*</w:t>
      </w:r>
      <w:r>
        <w:rPr>
          <w:sz w:val="18"/>
          <w:szCs w:val="24"/>
          <w:lang w:val="en-US"/>
        </w:rPr>
        <w:t xml:space="preserve"> </w:t>
      </w:r>
      <w:r>
        <w:rPr>
          <w:noProof/>
          <w:sz w:val="18"/>
          <w:szCs w:val="24"/>
        </w:rPr>
        <w:t xml:space="preserve"> 2007 </w:t>
      </w:r>
      <w:r>
        <w:rPr>
          <w:rFonts w:ascii="SimSun" w:hint="eastAsia"/>
          <w:noProof/>
          <w:sz w:val="18"/>
          <w:szCs w:val="24"/>
        </w:rPr>
        <w:t>年至</w:t>
      </w:r>
      <w:r>
        <w:rPr>
          <w:noProof/>
          <w:sz w:val="18"/>
          <w:szCs w:val="24"/>
        </w:rPr>
        <w:t xml:space="preserve"> 2009 </w:t>
      </w:r>
      <w:r>
        <w:rPr>
          <w:rFonts w:ascii="SimSun" w:hint="eastAsia"/>
          <w:noProof/>
          <w:sz w:val="18"/>
          <w:szCs w:val="24"/>
        </w:rPr>
        <w:t>年的平均消费量。</w:t>
      </w:r>
    </w:p>
    <w:p w:rsidR="00AD4FFD" w:rsidRDefault="00AD4FFD">
      <w:pPr>
        <w:rPr>
          <w:sz w:val="18"/>
          <w:szCs w:val="24"/>
        </w:rPr>
      </w:pPr>
      <w:r>
        <w:rPr>
          <w:noProof/>
          <w:sz w:val="18"/>
          <w:szCs w:val="24"/>
        </w:rPr>
        <w:t>**</w:t>
      </w:r>
      <w:r>
        <w:rPr>
          <w:rFonts w:ascii="SimSun" w:hint="eastAsia"/>
          <w:noProof/>
          <w:sz w:val="18"/>
          <w:szCs w:val="24"/>
        </w:rPr>
        <w:t>国家计划</w:t>
      </w:r>
      <w:r>
        <w:rPr>
          <w:noProof/>
          <w:sz w:val="18"/>
          <w:szCs w:val="24"/>
        </w:rPr>
        <w:t xml:space="preserve"> (CP) </w:t>
      </w:r>
      <w:r>
        <w:rPr>
          <w:rFonts w:ascii="SimSun" w:hint="eastAsia"/>
          <w:noProof/>
          <w:sz w:val="18"/>
          <w:szCs w:val="24"/>
        </w:rPr>
        <w:t>数据。</w:t>
      </w:r>
    </w:p>
    <w:p w:rsidR="00AD4FFD" w:rsidRDefault="00AD4FFD">
      <w:pPr>
        <w:rPr>
          <w:szCs w:val="24"/>
        </w:rPr>
      </w:pPr>
    </w:p>
    <w:p w:rsidR="00AD4FFD" w:rsidRPr="00B2764A" w:rsidRDefault="00AD4FFD">
      <w:pPr>
        <w:pStyle w:val="Heading1"/>
        <w:widowControl w:val="0"/>
        <w:tabs>
          <w:tab w:val="clear" w:pos="0"/>
          <w:tab w:val="left" w:pos="568"/>
        </w:tabs>
        <w:rPr>
          <w:sz w:val="24"/>
          <w:szCs w:val="24"/>
        </w:rPr>
      </w:pPr>
      <w:r w:rsidRPr="00B2764A">
        <w:rPr>
          <w:rFonts w:hint="eastAsia"/>
          <w:noProof/>
          <w:sz w:val="24"/>
          <w:szCs w:val="24"/>
        </w:rPr>
        <w:t>由于许可证和配额制度的执行，基于</w:t>
      </w:r>
      <w:r w:rsidRPr="00B2764A">
        <w:rPr>
          <w:noProof/>
          <w:sz w:val="24"/>
          <w:szCs w:val="24"/>
        </w:rPr>
        <w:t xml:space="preserve"> HCFC-22 </w:t>
      </w:r>
      <w:r w:rsidRPr="00B2764A">
        <w:rPr>
          <w:rFonts w:hint="eastAsia"/>
          <w:noProof/>
          <w:sz w:val="24"/>
          <w:szCs w:val="24"/>
        </w:rPr>
        <w:t>的空调</w:t>
      </w:r>
      <w:r w:rsidRPr="00B2764A">
        <w:rPr>
          <w:noProof/>
          <w:sz w:val="24"/>
          <w:szCs w:val="24"/>
        </w:rPr>
        <w:t xml:space="preserve"> (AC) </w:t>
      </w:r>
      <w:r w:rsidRPr="00B2764A">
        <w:rPr>
          <w:rFonts w:hint="eastAsia"/>
          <w:noProof/>
          <w:sz w:val="24"/>
          <w:szCs w:val="24"/>
        </w:rPr>
        <w:t>制造行业向非基于</w:t>
      </w:r>
      <w:r w:rsidRPr="00B2764A">
        <w:rPr>
          <w:noProof/>
          <w:sz w:val="24"/>
          <w:szCs w:val="24"/>
        </w:rPr>
        <w:t xml:space="preserve"> HCFC </w:t>
      </w:r>
      <w:r w:rsidRPr="00B2764A">
        <w:rPr>
          <w:rFonts w:hint="eastAsia"/>
          <w:noProof/>
          <w:sz w:val="24"/>
          <w:szCs w:val="24"/>
        </w:rPr>
        <w:t>的替代品的转变，</w:t>
      </w:r>
      <w:r w:rsidRPr="00B2764A">
        <w:rPr>
          <w:rFonts w:hint="eastAsia"/>
          <w:sz w:val="24"/>
          <w:szCs w:val="24"/>
          <w:lang w:val="en-US"/>
        </w:rPr>
        <w:t>基于</w:t>
      </w:r>
      <w:r w:rsidRPr="00B2764A">
        <w:rPr>
          <w:rFonts w:hint="eastAsia"/>
          <w:noProof/>
          <w:sz w:val="24"/>
          <w:szCs w:val="24"/>
        </w:rPr>
        <w:t>替代制冷剂空调备制冷和空调</w:t>
      </w:r>
      <w:r w:rsidRPr="00B2764A">
        <w:rPr>
          <w:noProof/>
          <w:sz w:val="24"/>
          <w:szCs w:val="24"/>
        </w:rPr>
        <w:t xml:space="preserve"> </w:t>
      </w:r>
      <w:r w:rsidRPr="00B2764A">
        <w:rPr>
          <w:rFonts w:hint="eastAsia"/>
          <w:noProof/>
          <w:sz w:val="24"/>
          <w:szCs w:val="24"/>
        </w:rPr>
        <w:t>的</w:t>
      </w:r>
      <w:r w:rsidRPr="00B2764A">
        <w:rPr>
          <w:rFonts w:hint="eastAsia"/>
          <w:sz w:val="24"/>
          <w:szCs w:val="24"/>
          <w:lang w:val="en-US"/>
        </w:rPr>
        <w:t>设备</w:t>
      </w:r>
      <w:r w:rsidRPr="00B2764A">
        <w:rPr>
          <w:rFonts w:hint="eastAsia"/>
          <w:noProof/>
          <w:sz w:val="24"/>
          <w:szCs w:val="24"/>
        </w:rPr>
        <w:t>的引入，</w:t>
      </w:r>
      <w:r w:rsidRPr="00B2764A">
        <w:rPr>
          <w:rFonts w:hint="eastAsia"/>
          <w:sz w:val="24"/>
          <w:szCs w:val="24"/>
          <w:lang w:val="en-US"/>
        </w:rPr>
        <w:t>以及</w:t>
      </w:r>
      <w:r w:rsidRPr="00B2764A">
        <w:rPr>
          <w:rFonts w:hint="eastAsia"/>
          <w:noProof/>
          <w:sz w:val="24"/>
          <w:szCs w:val="24"/>
        </w:rPr>
        <w:t>氟氯烃淘汰管理计划第一阶段执行与制冷维修行业有关的淘汰活动，巴林的</w:t>
      </w:r>
      <w:r w:rsidRPr="00B2764A">
        <w:rPr>
          <w:noProof/>
          <w:sz w:val="24"/>
          <w:szCs w:val="24"/>
        </w:rPr>
        <w:t xml:space="preserve"> HCFC </w:t>
      </w:r>
      <w:r w:rsidRPr="00B2764A">
        <w:rPr>
          <w:rFonts w:hint="eastAsia"/>
          <w:noProof/>
          <w:sz w:val="24"/>
          <w:szCs w:val="24"/>
        </w:rPr>
        <w:t>消费量一直在下降。</w:t>
      </w:r>
      <w:r w:rsidRPr="00B2764A">
        <w:rPr>
          <w:noProof/>
          <w:sz w:val="24"/>
          <w:szCs w:val="24"/>
        </w:rPr>
        <w:t xml:space="preserve"> 2018 </w:t>
      </w:r>
      <w:r w:rsidRPr="00B2764A">
        <w:rPr>
          <w:rFonts w:hint="eastAsia"/>
          <w:noProof/>
          <w:sz w:val="24"/>
          <w:szCs w:val="24"/>
        </w:rPr>
        <w:t>年预混多元醇所含</w:t>
      </w:r>
      <w:r w:rsidRPr="00B2764A">
        <w:rPr>
          <w:noProof/>
          <w:sz w:val="24"/>
          <w:szCs w:val="24"/>
        </w:rPr>
        <w:t xml:space="preserve"> HCFC-141b </w:t>
      </w:r>
      <w:r w:rsidRPr="00B2764A">
        <w:rPr>
          <w:rFonts w:hint="eastAsia"/>
          <w:noProof/>
          <w:sz w:val="24"/>
          <w:szCs w:val="24"/>
        </w:rPr>
        <w:t>的进口量增加，原因是建筑开发以及制冷产品制造量增加；</w:t>
      </w:r>
      <w:r w:rsidRPr="00B2764A">
        <w:rPr>
          <w:noProof/>
          <w:sz w:val="24"/>
          <w:szCs w:val="24"/>
        </w:rPr>
        <w:t xml:space="preserve"> 2019 </w:t>
      </w:r>
      <w:r w:rsidRPr="00B2764A">
        <w:rPr>
          <w:rFonts w:hint="eastAsia"/>
          <w:noProof/>
          <w:sz w:val="24"/>
          <w:szCs w:val="24"/>
        </w:rPr>
        <w:t>年和</w:t>
      </w:r>
      <w:r w:rsidRPr="00B2764A">
        <w:rPr>
          <w:noProof/>
          <w:sz w:val="24"/>
          <w:szCs w:val="24"/>
        </w:rPr>
        <w:t xml:space="preserve"> 2020 </w:t>
      </w:r>
      <w:r w:rsidRPr="00B2764A">
        <w:rPr>
          <w:rFonts w:hint="eastAsia"/>
          <w:noProof/>
          <w:sz w:val="24"/>
          <w:szCs w:val="24"/>
        </w:rPr>
        <w:t>年的减少，是由于经济原因以及</w:t>
      </w:r>
      <w:r w:rsidRPr="00B2764A">
        <w:rPr>
          <w:noProof/>
          <w:sz w:val="24"/>
          <w:szCs w:val="24"/>
        </w:rPr>
        <w:t xml:space="preserve"> COVID-19 </w:t>
      </w:r>
      <w:r w:rsidRPr="00B2764A">
        <w:rPr>
          <w:rFonts w:hint="eastAsia"/>
          <w:noProof/>
          <w:sz w:val="24"/>
          <w:szCs w:val="24"/>
        </w:rPr>
        <w:t>大流行对市场需求的影响。</w:t>
      </w:r>
    </w:p>
    <w:p w:rsidR="00AD4FFD" w:rsidRPr="00B2764A" w:rsidRDefault="00AD4FFD">
      <w:pPr>
        <w:pStyle w:val="Heading1"/>
        <w:widowControl w:val="0"/>
        <w:numPr>
          <w:ilvl w:val="0"/>
          <w:numId w:val="0"/>
        </w:numPr>
        <w:tabs>
          <w:tab w:val="clear" w:pos="0"/>
          <w:tab w:val="left" w:pos="568"/>
        </w:tabs>
        <w:rPr>
          <w:i/>
          <w:sz w:val="24"/>
          <w:szCs w:val="24"/>
        </w:rPr>
      </w:pPr>
      <w:r w:rsidRPr="00B2764A">
        <w:rPr>
          <w:rFonts w:hint="eastAsia"/>
          <w:i/>
          <w:sz w:val="24"/>
          <w:szCs w:val="24"/>
          <w:lang w:val="en-US"/>
        </w:rPr>
        <w:t>国家计划</w:t>
      </w:r>
      <w:r w:rsidRPr="00B2764A">
        <w:rPr>
          <w:rFonts w:hint="eastAsia"/>
          <w:i/>
          <w:noProof/>
          <w:sz w:val="24"/>
          <w:szCs w:val="24"/>
        </w:rPr>
        <w:t>执行报告</w:t>
      </w:r>
      <w:r w:rsidRPr="00B2764A">
        <w:rPr>
          <w:i/>
          <w:noProof/>
          <w:sz w:val="24"/>
          <w:szCs w:val="24"/>
        </w:rPr>
        <w:t xml:space="preserve"> </w:t>
      </w:r>
    </w:p>
    <w:p w:rsidR="00AD4FFD" w:rsidRPr="00B2764A" w:rsidRDefault="00AD4FFD">
      <w:pPr>
        <w:pStyle w:val="Heading1"/>
        <w:widowControl w:val="0"/>
        <w:tabs>
          <w:tab w:val="clear" w:pos="0"/>
          <w:tab w:val="left" w:pos="568"/>
        </w:tabs>
        <w:rPr>
          <w:sz w:val="24"/>
          <w:szCs w:val="24"/>
        </w:rPr>
      </w:pPr>
      <w:r w:rsidRPr="00B2764A">
        <w:rPr>
          <w:rFonts w:hint="eastAsia"/>
          <w:noProof/>
          <w:sz w:val="24"/>
          <w:szCs w:val="24"/>
        </w:rPr>
        <w:t>巴林政府根据</w:t>
      </w:r>
      <w:r w:rsidRPr="00B2764A">
        <w:rPr>
          <w:noProof/>
          <w:sz w:val="24"/>
          <w:szCs w:val="24"/>
        </w:rPr>
        <w:t xml:space="preserve"> 2020 </w:t>
      </w:r>
      <w:r w:rsidRPr="00B2764A">
        <w:rPr>
          <w:rFonts w:hint="eastAsia"/>
          <w:noProof/>
          <w:sz w:val="24"/>
          <w:szCs w:val="24"/>
        </w:rPr>
        <w:t>年</w:t>
      </w:r>
      <w:r w:rsidRPr="00B2764A">
        <w:rPr>
          <w:noProof/>
          <w:sz w:val="24"/>
          <w:szCs w:val="24"/>
        </w:rPr>
        <w:t xml:space="preserve"> </w:t>
      </w:r>
      <w:r w:rsidRPr="00B2764A">
        <w:rPr>
          <w:rFonts w:hint="eastAsia"/>
          <w:sz w:val="24"/>
          <w:szCs w:val="24"/>
          <w:lang w:val="en-US"/>
        </w:rPr>
        <w:t>国家</w:t>
      </w:r>
      <w:r w:rsidRPr="00B2764A">
        <w:rPr>
          <w:rFonts w:hint="eastAsia"/>
          <w:noProof/>
          <w:sz w:val="24"/>
          <w:szCs w:val="24"/>
        </w:rPr>
        <w:t>执行报告</w:t>
      </w:r>
      <w:r w:rsidRPr="00B2764A">
        <w:rPr>
          <w:rFonts w:hint="eastAsia"/>
          <w:sz w:val="24"/>
          <w:szCs w:val="24"/>
          <w:lang w:val="en-US"/>
        </w:rPr>
        <w:t>所</w:t>
      </w:r>
      <w:r w:rsidRPr="00B2764A">
        <w:rPr>
          <w:rFonts w:hint="eastAsia"/>
          <w:noProof/>
          <w:sz w:val="24"/>
          <w:szCs w:val="24"/>
        </w:rPr>
        <w:t>报告的氟氯烃行业消费数据比根据《蒙特利尔议定书》第</w:t>
      </w:r>
      <w:r w:rsidRPr="00B2764A">
        <w:rPr>
          <w:noProof/>
          <w:sz w:val="24"/>
          <w:szCs w:val="24"/>
        </w:rPr>
        <w:t xml:space="preserve"> 7 </w:t>
      </w:r>
      <w:r w:rsidRPr="00B2764A">
        <w:rPr>
          <w:rFonts w:hint="eastAsia"/>
          <w:noProof/>
          <w:sz w:val="24"/>
          <w:szCs w:val="24"/>
        </w:rPr>
        <w:t>条报告的数量少</w:t>
      </w:r>
      <w:r w:rsidRPr="00B2764A">
        <w:rPr>
          <w:noProof/>
          <w:sz w:val="24"/>
          <w:szCs w:val="24"/>
        </w:rPr>
        <w:t xml:space="preserve"> 0.31 ODP </w:t>
      </w:r>
      <w:r w:rsidRPr="00B2764A">
        <w:rPr>
          <w:rFonts w:hint="eastAsia"/>
          <w:noProof/>
          <w:sz w:val="24"/>
          <w:szCs w:val="24"/>
        </w:rPr>
        <w:t>吨。这是因为额外进口了</w:t>
      </w:r>
      <w:r w:rsidRPr="00B2764A">
        <w:rPr>
          <w:noProof/>
          <w:sz w:val="24"/>
          <w:szCs w:val="24"/>
        </w:rPr>
        <w:t xml:space="preserve"> 0.31 ODP </w:t>
      </w:r>
      <w:r w:rsidRPr="00B2764A">
        <w:rPr>
          <w:rFonts w:hint="eastAsia"/>
          <w:noProof/>
          <w:sz w:val="24"/>
          <w:szCs w:val="24"/>
        </w:rPr>
        <w:t>吨</w:t>
      </w:r>
      <w:r w:rsidRPr="00B2764A">
        <w:rPr>
          <w:noProof/>
          <w:sz w:val="24"/>
          <w:szCs w:val="24"/>
        </w:rPr>
        <w:t xml:space="preserve"> HCFC-22</w:t>
      </w:r>
      <w:r w:rsidRPr="00B2764A">
        <w:rPr>
          <w:rFonts w:hint="eastAsia"/>
          <w:noProof/>
          <w:sz w:val="24"/>
          <w:szCs w:val="24"/>
        </w:rPr>
        <w:t>，用于储存以备将来消费。</w:t>
      </w:r>
    </w:p>
    <w:p w:rsidR="00AD4FFD" w:rsidRPr="00B2764A" w:rsidRDefault="00AD4FFD">
      <w:pPr>
        <w:pStyle w:val="Heading1"/>
        <w:widowControl w:val="0"/>
        <w:numPr>
          <w:ilvl w:val="0"/>
          <w:numId w:val="0"/>
        </w:numPr>
        <w:tabs>
          <w:tab w:val="clear" w:pos="0"/>
          <w:tab w:val="left" w:pos="568"/>
        </w:tabs>
        <w:rPr>
          <w:sz w:val="24"/>
          <w:szCs w:val="24"/>
        </w:rPr>
      </w:pPr>
      <w:r w:rsidRPr="00B2764A">
        <w:rPr>
          <w:rFonts w:hint="eastAsia"/>
          <w:i/>
          <w:noProof/>
          <w:sz w:val="24"/>
          <w:szCs w:val="24"/>
        </w:rPr>
        <w:t>验证报告</w:t>
      </w:r>
    </w:p>
    <w:p w:rsidR="00AD4FFD" w:rsidRPr="00B2764A" w:rsidRDefault="00AD4FFD">
      <w:pPr>
        <w:pStyle w:val="Heading1"/>
        <w:rPr>
          <w:sz w:val="24"/>
          <w:szCs w:val="24"/>
        </w:rPr>
      </w:pPr>
      <w:r w:rsidRPr="00B2764A">
        <w:rPr>
          <w:rFonts w:hint="eastAsia"/>
          <w:noProof/>
          <w:sz w:val="24"/>
          <w:szCs w:val="24"/>
        </w:rPr>
        <w:t>核查报告证实，政府正在执行氟氯烃进出口许可和配额制度，根据《蒙特利尔议定书》第</w:t>
      </w:r>
      <w:r w:rsidRPr="00B2764A">
        <w:rPr>
          <w:noProof/>
          <w:sz w:val="24"/>
          <w:szCs w:val="24"/>
        </w:rPr>
        <w:t xml:space="preserve"> 7 </w:t>
      </w:r>
      <w:r w:rsidRPr="00B2764A">
        <w:rPr>
          <w:rFonts w:hint="eastAsia"/>
          <w:noProof/>
          <w:sz w:val="24"/>
          <w:szCs w:val="24"/>
        </w:rPr>
        <w:t>条报告的</w:t>
      </w:r>
      <w:r w:rsidRPr="00B2764A">
        <w:rPr>
          <w:noProof/>
          <w:sz w:val="24"/>
          <w:szCs w:val="24"/>
        </w:rPr>
        <w:t xml:space="preserve"> 2019-2020 </w:t>
      </w:r>
      <w:r w:rsidRPr="00B2764A">
        <w:rPr>
          <w:rFonts w:hint="eastAsia"/>
          <w:noProof/>
          <w:sz w:val="24"/>
          <w:szCs w:val="24"/>
        </w:rPr>
        <w:t>年氟氯烃总消费量是正确的（如上表</w:t>
      </w:r>
      <w:r w:rsidRPr="00B2764A">
        <w:rPr>
          <w:noProof/>
          <w:sz w:val="24"/>
          <w:szCs w:val="24"/>
        </w:rPr>
        <w:t xml:space="preserve"> 1 </w:t>
      </w:r>
      <w:r w:rsidRPr="00B2764A">
        <w:rPr>
          <w:rFonts w:hint="eastAsia"/>
          <w:noProof/>
          <w:sz w:val="24"/>
          <w:szCs w:val="24"/>
        </w:rPr>
        <w:t>所示）。独立核查表明，巴林到</w:t>
      </w:r>
      <w:r w:rsidRPr="00B2764A">
        <w:rPr>
          <w:noProof/>
          <w:sz w:val="24"/>
          <w:szCs w:val="24"/>
        </w:rPr>
        <w:t xml:space="preserve"> 2020 </w:t>
      </w:r>
      <w:r w:rsidRPr="00B2764A">
        <w:rPr>
          <w:rFonts w:hint="eastAsia"/>
          <w:noProof/>
          <w:sz w:val="24"/>
          <w:szCs w:val="24"/>
        </w:rPr>
        <w:t>年实现了</w:t>
      </w:r>
      <w:r w:rsidRPr="00B2764A">
        <w:rPr>
          <w:noProof/>
          <w:sz w:val="24"/>
          <w:szCs w:val="24"/>
        </w:rPr>
        <w:t xml:space="preserve"> 35% </w:t>
      </w:r>
      <w:r w:rsidRPr="00B2764A">
        <w:rPr>
          <w:rFonts w:hint="eastAsia"/>
          <w:noProof/>
          <w:sz w:val="24"/>
          <w:szCs w:val="24"/>
        </w:rPr>
        <w:t>的减排目标。</w:t>
      </w:r>
    </w:p>
    <w:p w:rsidR="00AD4FFD" w:rsidRPr="00B2764A" w:rsidRDefault="00AD4FFD">
      <w:pPr>
        <w:pStyle w:val="Heading1"/>
        <w:numPr>
          <w:ilvl w:val="0"/>
          <w:numId w:val="0"/>
        </w:numPr>
        <w:rPr>
          <w:i/>
          <w:sz w:val="24"/>
          <w:szCs w:val="24"/>
        </w:rPr>
      </w:pPr>
      <w:r w:rsidRPr="00B2764A">
        <w:rPr>
          <w:rFonts w:hint="eastAsia"/>
          <w:noProof/>
          <w:sz w:val="24"/>
          <w:szCs w:val="24"/>
          <w:u w:val="single"/>
        </w:rPr>
        <w:t>法律框架</w:t>
      </w:r>
    </w:p>
    <w:p w:rsidR="00AD4FFD" w:rsidRPr="00B2764A" w:rsidRDefault="00AD4FFD">
      <w:pPr>
        <w:pStyle w:val="Heading1"/>
        <w:rPr>
          <w:sz w:val="24"/>
          <w:szCs w:val="24"/>
        </w:rPr>
      </w:pPr>
      <w:r w:rsidRPr="00B2764A">
        <w:rPr>
          <w:rFonts w:hint="eastAsia"/>
          <w:noProof/>
          <w:sz w:val="24"/>
          <w:szCs w:val="24"/>
        </w:rPr>
        <w:t>政府颁布了第</w:t>
      </w:r>
      <w:r w:rsidRPr="00B2764A">
        <w:rPr>
          <w:noProof/>
          <w:sz w:val="24"/>
          <w:szCs w:val="24"/>
        </w:rPr>
        <w:t xml:space="preserve"> 54/2014 </w:t>
      </w:r>
      <w:r w:rsidRPr="00B2764A">
        <w:rPr>
          <w:rFonts w:hint="eastAsia"/>
          <w:noProof/>
          <w:sz w:val="24"/>
          <w:szCs w:val="24"/>
        </w:rPr>
        <w:t>号法律，以执行阿拉伯海湾国家</w:t>
      </w:r>
      <w:r w:rsidRPr="00B2764A">
        <w:rPr>
          <w:noProof/>
          <w:sz w:val="24"/>
          <w:szCs w:val="24"/>
        </w:rPr>
        <w:t xml:space="preserve"> </w:t>
      </w:r>
      <w:r w:rsidRPr="00B2764A">
        <w:rPr>
          <w:rFonts w:hint="eastAsia"/>
          <w:noProof/>
          <w:sz w:val="24"/>
          <w:szCs w:val="24"/>
        </w:rPr>
        <w:t>海湾合作委员会</w:t>
      </w:r>
      <w:r w:rsidRPr="00B2764A">
        <w:rPr>
          <w:noProof/>
          <w:sz w:val="24"/>
          <w:szCs w:val="24"/>
        </w:rPr>
        <w:t xml:space="preserve">(GCC) </w:t>
      </w:r>
      <w:r w:rsidRPr="00B2764A">
        <w:rPr>
          <w:rFonts w:hint="eastAsia"/>
          <w:noProof/>
          <w:sz w:val="24"/>
          <w:szCs w:val="24"/>
        </w:rPr>
        <w:t>的统一规定。本条例旨在控制海湾合作委员会国家</w:t>
      </w:r>
      <w:r w:rsidRPr="00B2764A">
        <w:rPr>
          <w:sz w:val="24"/>
          <w:szCs w:val="24"/>
          <w:lang w:val="en-US"/>
        </w:rPr>
        <w:t xml:space="preserve">  </w:t>
      </w:r>
      <w:r w:rsidRPr="00B2764A">
        <w:rPr>
          <w:rStyle w:val="FootnoteReference"/>
          <w:noProof/>
          <w:sz w:val="24"/>
          <w:szCs w:val="24"/>
        </w:rPr>
        <w:footnoteReference w:id="6"/>
      </w:r>
      <w:r w:rsidRPr="00B2764A">
        <w:rPr>
          <w:noProof/>
          <w:sz w:val="24"/>
          <w:szCs w:val="24"/>
        </w:rPr>
        <w:t xml:space="preserve"> </w:t>
      </w:r>
      <w:r w:rsidRPr="00B2764A">
        <w:rPr>
          <w:sz w:val="24"/>
          <w:szCs w:val="24"/>
          <w:lang w:val="en-US"/>
        </w:rPr>
        <w:t xml:space="preserve">  </w:t>
      </w:r>
      <w:r w:rsidRPr="00B2764A">
        <w:rPr>
          <w:rFonts w:hint="eastAsia"/>
          <w:noProof/>
          <w:sz w:val="24"/>
          <w:szCs w:val="24"/>
        </w:rPr>
        <w:t>之间消耗臭氧层物质</w:t>
      </w:r>
      <w:r w:rsidRPr="00B2764A">
        <w:rPr>
          <w:noProof/>
          <w:sz w:val="24"/>
          <w:szCs w:val="24"/>
        </w:rPr>
        <w:t xml:space="preserve"> (ODS) </w:t>
      </w:r>
      <w:r w:rsidRPr="00B2764A">
        <w:rPr>
          <w:rFonts w:hint="eastAsia"/>
          <w:noProof/>
          <w:sz w:val="24"/>
          <w:szCs w:val="24"/>
        </w:rPr>
        <w:t>和基于消耗臭氧层物质的设备的进口、出口、贸易、转移、储存和处置。</w:t>
      </w:r>
      <w:r w:rsidRPr="00B2764A">
        <w:rPr>
          <w:noProof/>
          <w:sz w:val="24"/>
          <w:szCs w:val="24"/>
        </w:rPr>
        <w:t xml:space="preserve"> </w:t>
      </w:r>
      <w:r w:rsidRPr="00B2764A">
        <w:rPr>
          <w:rFonts w:hint="eastAsia"/>
          <w:noProof/>
          <w:sz w:val="24"/>
          <w:szCs w:val="24"/>
        </w:rPr>
        <w:t>并用安全的替代品替换它们。第</w:t>
      </w:r>
      <w:r w:rsidRPr="00B2764A">
        <w:rPr>
          <w:noProof/>
          <w:sz w:val="24"/>
          <w:szCs w:val="24"/>
        </w:rPr>
        <w:t xml:space="preserve"> 54/2014 </w:t>
      </w:r>
      <w:r w:rsidRPr="00B2764A">
        <w:rPr>
          <w:rFonts w:hint="eastAsia"/>
          <w:noProof/>
          <w:sz w:val="24"/>
          <w:szCs w:val="24"/>
        </w:rPr>
        <w:t>号法律授权巴林最高环境委员会发布相应的附则。</w:t>
      </w:r>
    </w:p>
    <w:p w:rsidR="00AD4FFD" w:rsidRPr="00B2764A" w:rsidRDefault="00AD4FFD">
      <w:pPr>
        <w:pStyle w:val="Heading1"/>
        <w:tabs>
          <w:tab w:val="left" w:pos="720"/>
        </w:tabs>
        <w:rPr>
          <w:sz w:val="24"/>
          <w:szCs w:val="24"/>
        </w:rPr>
      </w:pPr>
      <w:r w:rsidRPr="00B2764A">
        <w:rPr>
          <w:rFonts w:hint="eastAsia"/>
          <w:noProof/>
          <w:sz w:val="24"/>
          <w:szCs w:val="24"/>
        </w:rPr>
        <w:t>在氟氯烃淘汰管理计划的第一阶段，政府建立了运营许可和配额制度；开发了电子许可系统；禁止进口使用</w:t>
      </w:r>
      <w:r w:rsidRPr="00B2764A">
        <w:rPr>
          <w:noProof/>
          <w:sz w:val="24"/>
          <w:szCs w:val="24"/>
        </w:rPr>
        <w:t xml:space="preserve"> HCFC </w:t>
      </w:r>
      <w:r w:rsidRPr="00B2764A">
        <w:rPr>
          <w:rFonts w:hint="eastAsia"/>
          <w:noProof/>
          <w:sz w:val="24"/>
          <w:szCs w:val="24"/>
        </w:rPr>
        <w:t>的中央冷却制冷机组，二手</w:t>
      </w:r>
      <w:r w:rsidRPr="00B2764A">
        <w:rPr>
          <w:noProof/>
          <w:sz w:val="24"/>
          <w:szCs w:val="24"/>
        </w:rPr>
        <w:t xml:space="preserve"> </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机组，</w:t>
      </w:r>
      <w:r w:rsidRPr="00B2764A">
        <w:rPr>
          <w:rFonts w:hint="eastAsia"/>
          <w:sz w:val="24"/>
          <w:szCs w:val="24"/>
          <w:lang w:val="en-US"/>
        </w:rPr>
        <w:t>从</w:t>
      </w:r>
      <w:r w:rsidRPr="00B2764A">
        <w:rPr>
          <w:noProof/>
          <w:sz w:val="24"/>
          <w:szCs w:val="24"/>
        </w:rPr>
        <w:t xml:space="preserve"> 2020 </w:t>
      </w:r>
      <w:r w:rsidRPr="00B2764A">
        <w:rPr>
          <w:rFonts w:hint="eastAsia"/>
          <w:noProof/>
          <w:sz w:val="24"/>
          <w:szCs w:val="24"/>
        </w:rPr>
        <w:t>年</w:t>
      </w:r>
      <w:r w:rsidRPr="00B2764A">
        <w:rPr>
          <w:noProof/>
          <w:sz w:val="24"/>
          <w:szCs w:val="24"/>
        </w:rPr>
        <w:t xml:space="preserve"> 1 </w:t>
      </w:r>
      <w:r w:rsidRPr="00B2764A">
        <w:rPr>
          <w:rFonts w:hint="eastAsia"/>
          <w:noProof/>
          <w:sz w:val="24"/>
          <w:szCs w:val="24"/>
        </w:rPr>
        <w:t>月</w:t>
      </w:r>
      <w:r w:rsidRPr="00B2764A">
        <w:rPr>
          <w:noProof/>
          <w:sz w:val="24"/>
          <w:szCs w:val="24"/>
        </w:rPr>
        <w:t xml:space="preserve"> 1 </w:t>
      </w:r>
      <w:r w:rsidRPr="00B2764A">
        <w:rPr>
          <w:rFonts w:hint="eastAsia"/>
          <w:noProof/>
          <w:sz w:val="24"/>
          <w:szCs w:val="24"/>
        </w:rPr>
        <w:t>日</w:t>
      </w:r>
      <w:r w:rsidRPr="00B2764A">
        <w:rPr>
          <w:rFonts w:hint="eastAsia"/>
          <w:sz w:val="24"/>
          <w:szCs w:val="24"/>
          <w:lang w:val="en-US"/>
        </w:rPr>
        <w:t>起禁止</w:t>
      </w:r>
      <w:r w:rsidRPr="00B2764A">
        <w:rPr>
          <w:rFonts w:hint="eastAsia"/>
          <w:noProof/>
          <w:sz w:val="24"/>
          <w:szCs w:val="24"/>
        </w:rPr>
        <w:t>便携式不可再充装制冷剂钢瓶；自</w:t>
      </w:r>
      <w:r w:rsidRPr="00B2764A">
        <w:rPr>
          <w:noProof/>
          <w:sz w:val="24"/>
          <w:szCs w:val="24"/>
        </w:rPr>
        <w:t xml:space="preserve"> 2021 </w:t>
      </w:r>
      <w:r w:rsidRPr="00B2764A">
        <w:rPr>
          <w:rFonts w:hint="eastAsia"/>
          <w:noProof/>
          <w:sz w:val="24"/>
          <w:szCs w:val="24"/>
        </w:rPr>
        <w:t>年</w:t>
      </w:r>
      <w:r w:rsidRPr="00B2764A">
        <w:rPr>
          <w:noProof/>
          <w:sz w:val="24"/>
          <w:szCs w:val="24"/>
        </w:rPr>
        <w:t xml:space="preserve"> 1 </w:t>
      </w:r>
      <w:r w:rsidRPr="00B2764A">
        <w:rPr>
          <w:rFonts w:hint="eastAsia"/>
          <w:noProof/>
          <w:sz w:val="24"/>
          <w:szCs w:val="24"/>
        </w:rPr>
        <w:t>月</w:t>
      </w:r>
      <w:r w:rsidRPr="00B2764A">
        <w:rPr>
          <w:noProof/>
          <w:sz w:val="24"/>
          <w:szCs w:val="24"/>
        </w:rPr>
        <w:t xml:space="preserve"> 1 </w:t>
      </w:r>
      <w:r w:rsidRPr="00B2764A">
        <w:rPr>
          <w:rFonts w:hint="eastAsia"/>
          <w:noProof/>
          <w:sz w:val="24"/>
          <w:szCs w:val="24"/>
        </w:rPr>
        <w:t>日起禁止进口纯</w:t>
      </w:r>
      <w:r w:rsidRPr="00B2764A">
        <w:rPr>
          <w:noProof/>
          <w:sz w:val="24"/>
          <w:szCs w:val="24"/>
        </w:rPr>
        <w:t xml:space="preserve"> HCFC-141b</w:t>
      </w:r>
      <w:r w:rsidRPr="00B2764A">
        <w:rPr>
          <w:rFonts w:hint="eastAsia"/>
          <w:noProof/>
          <w:sz w:val="24"/>
          <w:szCs w:val="24"/>
        </w:rPr>
        <w:t>；引入了易燃和有毒制冷剂的国际安全标准和规范；制定了可再充装钢瓶的三项标准，以及制冷剂再充装和回收的标签要求；制定了登记表和记录日志，以监测氟氯烃的消费量；制定处理和处置制冷剂钢瓶的代码；并建立了制冷技术人员和服务企业的强制性认证程序。现有法律框架包括禁止进口、出口和转让氟氯化碳和含氟氯化碳的设备。许可证制度在自愿基础上包括氢氟碳化合物，以使国家臭氧机构（</w:t>
      </w:r>
      <w:r w:rsidRPr="00B2764A">
        <w:rPr>
          <w:noProof/>
          <w:sz w:val="24"/>
          <w:szCs w:val="24"/>
        </w:rPr>
        <w:t>NOU</w:t>
      </w:r>
      <w:r w:rsidRPr="00B2764A">
        <w:rPr>
          <w:rFonts w:hint="eastAsia"/>
          <w:noProof/>
          <w:sz w:val="24"/>
          <w:szCs w:val="24"/>
        </w:rPr>
        <w:t>）能够收集其进口数据；但是，尚未对</w:t>
      </w:r>
      <w:r w:rsidRPr="00B2764A">
        <w:rPr>
          <w:noProof/>
          <w:sz w:val="24"/>
          <w:szCs w:val="24"/>
        </w:rPr>
        <w:t xml:space="preserve"> HFC </w:t>
      </w:r>
      <w:r w:rsidRPr="00B2764A">
        <w:rPr>
          <w:rFonts w:hint="eastAsia"/>
          <w:noProof/>
          <w:sz w:val="24"/>
          <w:szCs w:val="24"/>
        </w:rPr>
        <w:t>应用配额。</w:t>
      </w:r>
    </w:p>
    <w:p w:rsidR="00AD4FFD" w:rsidRPr="00B2764A" w:rsidRDefault="00AD4FFD">
      <w:pPr>
        <w:pStyle w:val="Heading1"/>
        <w:tabs>
          <w:tab w:val="left" w:pos="720"/>
        </w:tabs>
        <w:rPr>
          <w:sz w:val="24"/>
          <w:szCs w:val="24"/>
        </w:rPr>
      </w:pPr>
      <w:r w:rsidRPr="00B2764A">
        <w:rPr>
          <w:sz w:val="24"/>
          <w:szCs w:val="24"/>
        </w:rPr>
        <w:t xml:space="preserve"> </w:t>
      </w:r>
      <w:r w:rsidRPr="00B2764A">
        <w:rPr>
          <w:noProof/>
          <w:sz w:val="24"/>
          <w:szCs w:val="24"/>
        </w:rPr>
        <w:t xml:space="preserve">HFC </w:t>
      </w:r>
      <w:r w:rsidRPr="00B2764A">
        <w:rPr>
          <w:rFonts w:hint="eastAsia"/>
          <w:noProof/>
          <w:sz w:val="24"/>
          <w:szCs w:val="24"/>
        </w:rPr>
        <w:t>淘汰</w:t>
      </w:r>
      <w:r w:rsidRPr="00B2764A">
        <w:rPr>
          <w:rFonts w:hint="eastAsia"/>
          <w:sz w:val="24"/>
          <w:szCs w:val="24"/>
          <w:lang w:val="en-US"/>
        </w:rPr>
        <w:t>的</w:t>
      </w:r>
      <w:r w:rsidRPr="00B2764A">
        <w:rPr>
          <w:rFonts w:hint="eastAsia"/>
          <w:noProof/>
          <w:sz w:val="24"/>
          <w:szCs w:val="24"/>
        </w:rPr>
        <w:t>扶持活动的执行已进入后期阶段。政府与其他海湾合作委员会国家协商，正在评估何时批准基加利修正案，同时考虑与高环境温度</w:t>
      </w:r>
      <w:r w:rsidRPr="00B2764A">
        <w:rPr>
          <w:noProof/>
          <w:sz w:val="24"/>
          <w:szCs w:val="24"/>
        </w:rPr>
        <w:t xml:space="preserve"> (HAT) </w:t>
      </w:r>
      <w:r w:rsidRPr="00B2764A">
        <w:rPr>
          <w:rFonts w:hint="eastAsia"/>
          <w:noProof/>
          <w:sz w:val="24"/>
          <w:szCs w:val="24"/>
        </w:rPr>
        <w:t>条件相关的影响。</w:t>
      </w:r>
    </w:p>
    <w:p w:rsidR="00AD4FFD" w:rsidRPr="00B2764A" w:rsidRDefault="00AD4FFD">
      <w:pPr>
        <w:pStyle w:val="Heading1"/>
        <w:numPr>
          <w:ilvl w:val="0"/>
          <w:numId w:val="0"/>
        </w:numPr>
        <w:tabs>
          <w:tab w:val="clear" w:pos="0"/>
          <w:tab w:val="left" w:pos="720"/>
        </w:tabs>
        <w:rPr>
          <w:sz w:val="24"/>
          <w:szCs w:val="24"/>
          <w:u w:val="single"/>
        </w:rPr>
      </w:pPr>
      <w:r w:rsidRPr="00B2764A">
        <w:rPr>
          <w:rFonts w:hint="eastAsia"/>
          <w:noProof/>
          <w:sz w:val="24"/>
          <w:szCs w:val="24"/>
          <w:u w:val="single"/>
        </w:rPr>
        <w:t>制造业</w:t>
      </w:r>
    </w:p>
    <w:p w:rsidR="00AD4FFD" w:rsidRPr="00B2764A" w:rsidRDefault="00AD4FFD">
      <w:pPr>
        <w:pStyle w:val="Heading1"/>
        <w:widowControl w:val="0"/>
        <w:rPr>
          <w:sz w:val="24"/>
          <w:szCs w:val="24"/>
        </w:rPr>
      </w:pPr>
      <w:r w:rsidRPr="00B2764A">
        <w:rPr>
          <w:rFonts w:hint="eastAsia"/>
          <w:noProof/>
          <w:sz w:val="24"/>
          <w:szCs w:val="24"/>
        </w:rPr>
        <w:lastRenderedPageBreak/>
        <w:t>在第</w:t>
      </w:r>
      <w:r w:rsidRPr="00B2764A">
        <w:rPr>
          <w:noProof/>
          <w:sz w:val="24"/>
          <w:szCs w:val="24"/>
        </w:rPr>
        <w:t xml:space="preserve"> 68 </w:t>
      </w:r>
      <w:r w:rsidRPr="00B2764A">
        <w:rPr>
          <w:rFonts w:hint="eastAsia"/>
          <w:noProof/>
          <w:sz w:val="24"/>
          <w:szCs w:val="24"/>
        </w:rPr>
        <w:t>次会议上，执行委员会批准了将</w:t>
      </w:r>
      <w:r w:rsidRPr="00B2764A">
        <w:rPr>
          <w:noProof/>
          <w:sz w:val="24"/>
          <w:szCs w:val="24"/>
        </w:rPr>
        <w:t xml:space="preserve"> Awal Gulf Manufacturing Company (AGM) </w:t>
      </w:r>
      <w:r w:rsidRPr="00B2764A">
        <w:rPr>
          <w:rFonts w:hint="eastAsia"/>
          <w:noProof/>
          <w:sz w:val="24"/>
          <w:szCs w:val="24"/>
        </w:rPr>
        <w:t>生产基于</w:t>
      </w:r>
      <w:r w:rsidRPr="00B2764A">
        <w:rPr>
          <w:noProof/>
          <w:sz w:val="24"/>
          <w:szCs w:val="24"/>
        </w:rPr>
        <w:t xml:space="preserve"> HCFC-22 </w:t>
      </w:r>
      <w:r w:rsidRPr="00B2764A">
        <w:rPr>
          <w:rFonts w:hint="eastAsia"/>
          <w:noProof/>
          <w:sz w:val="24"/>
          <w:szCs w:val="24"/>
        </w:rPr>
        <w:t>的分体式空调的一条生产线转换为</w:t>
      </w:r>
      <w:r w:rsidRPr="00B2764A">
        <w:rPr>
          <w:noProof/>
          <w:sz w:val="24"/>
          <w:szCs w:val="24"/>
        </w:rPr>
        <w:t xml:space="preserve"> HFC-32 </w:t>
      </w:r>
      <w:r w:rsidRPr="00B2764A">
        <w:rPr>
          <w:rFonts w:hint="eastAsia"/>
          <w:noProof/>
          <w:sz w:val="24"/>
          <w:szCs w:val="24"/>
        </w:rPr>
        <w:t>或</w:t>
      </w:r>
      <w:r w:rsidRPr="00B2764A">
        <w:rPr>
          <w:noProof/>
          <w:sz w:val="24"/>
          <w:szCs w:val="24"/>
        </w:rPr>
        <w:t xml:space="preserve"> R-290 </w:t>
      </w:r>
      <w:r w:rsidRPr="00B2764A">
        <w:rPr>
          <w:rFonts w:hint="eastAsia"/>
          <w:noProof/>
          <w:sz w:val="24"/>
          <w:szCs w:val="24"/>
        </w:rPr>
        <w:t>制冷剂的项目；</w:t>
      </w:r>
      <w:r w:rsidRPr="00B2764A">
        <w:rPr>
          <w:noProof/>
          <w:sz w:val="24"/>
          <w:szCs w:val="24"/>
        </w:rPr>
        <w:t xml:space="preserve"> </w:t>
      </w:r>
      <w:r w:rsidRPr="00B2764A">
        <w:rPr>
          <w:rFonts w:hint="eastAsia"/>
          <w:noProof/>
          <w:sz w:val="24"/>
          <w:szCs w:val="24"/>
        </w:rPr>
        <w:t>该项目将</w:t>
      </w:r>
      <w:r w:rsidRPr="00B2764A">
        <w:rPr>
          <w:rFonts w:hint="eastAsia"/>
          <w:sz w:val="24"/>
          <w:szCs w:val="24"/>
          <w:lang w:val="en-US"/>
        </w:rPr>
        <w:t>促成</w:t>
      </w:r>
      <w:r w:rsidRPr="00B2764A">
        <w:rPr>
          <w:rFonts w:hint="eastAsia"/>
          <w:noProof/>
          <w:sz w:val="24"/>
          <w:szCs w:val="24"/>
        </w:rPr>
        <w:t>淘汰</w:t>
      </w:r>
      <w:r w:rsidRPr="00B2764A">
        <w:rPr>
          <w:noProof/>
          <w:sz w:val="24"/>
          <w:szCs w:val="24"/>
        </w:rPr>
        <w:t xml:space="preserve"> 14.02 ODP </w:t>
      </w:r>
      <w:r w:rsidRPr="00B2764A">
        <w:rPr>
          <w:rFonts w:hint="eastAsia"/>
          <w:noProof/>
          <w:sz w:val="24"/>
          <w:szCs w:val="24"/>
        </w:rPr>
        <w:t>吨</w:t>
      </w:r>
      <w:r w:rsidRPr="00B2764A">
        <w:rPr>
          <w:noProof/>
          <w:sz w:val="24"/>
          <w:szCs w:val="24"/>
        </w:rPr>
        <w:t xml:space="preserve"> HCFC-22</w:t>
      </w:r>
      <w:r w:rsidRPr="00B2764A">
        <w:rPr>
          <w:rFonts w:hint="eastAsia"/>
          <w:noProof/>
          <w:sz w:val="24"/>
          <w:szCs w:val="24"/>
        </w:rPr>
        <w:t>。</w:t>
      </w:r>
      <w:r w:rsidRPr="00B2764A">
        <w:rPr>
          <w:noProof/>
          <w:sz w:val="24"/>
          <w:szCs w:val="24"/>
        </w:rPr>
        <w:t xml:space="preserve"> 2019</w:t>
      </w:r>
      <w:r w:rsidRPr="00B2764A">
        <w:rPr>
          <w:rFonts w:hint="eastAsia"/>
          <w:noProof/>
          <w:sz w:val="24"/>
          <w:szCs w:val="24"/>
        </w:rPr>
        <w:t>年，巴林政府和</w:t>
      </w:r>
      <w:r w:rsidRPr="00B2764A">
        <w:rPr>
          <w:noProof/>
          <w:sz w:val="24"/>
          <w:szCs w:val="24"/>
        </w:rPr>
        <w:t>AGM</w:t>
      </w:r>
      <w:r w:rsidRPr="00B2764A">
        <w:rPr>
          <w:rFonts w:hint="eastAsia"/>
          <w:noProof/>
          <w:sz w:val="24"/>
          <w:szCs w:val="24"/>
        </w:rPr>
        <w:t>要求取消该项目。</w:t>
      </w:r>
      <w:r w:rsidRPr="00B2764A">
        <w:rPr>
          <w:noProof/>
          <w:sz w:val="24"/>
          <w:szCs w:val="24"/>
        </w:rPr>
        <w:t xml:space="preserve"> </w:t>
      </w:r>
      <w:r w:rsidRPr="00B2764A">
        <w:rPr>
          <w:rFonts w:hint="eastAsia"/>
          <w:noProof/>
          <w:sz w:val="24"/>
          <w:szCs w:val="24"/>
        </w:rPr>
        <w:t>在第</w:t>
      </w:r>
      <w:r w:rsidRPr="00B2764A">
        <w:rPr>
          <w:noProof/>
          <w:sz w:val="24"/>
          <w:szCs w:val="24"/>
        </w:rPr>
        <w:t xml:space="preserve"> 84 </w:t>
      </w:r>
      <w:r w:rsidRPr="00B2764A">
        <w:rPr>
          <w:rFonts w:hint="eastAsia"/>
          <w:noProof/>
          <w:sz w:val="24"/>
          <w:szCs w:val="24"/>
        </w:rPr>
        <w:t>次会议上，执行委员会注意到该项目已被取消，</w:t>
      </w:r>
      <w:r w:rsidRPr="00B2764A">
        <w:rPr>
          <w:noProof/>
          <w:sz w:val="24"/>
          <w:szCs w:val="24"/>
        </w:rPr>
        <w:t xml:space="preserve">1,789,530 </w:t>
      </w:r>
      <w:r w:rsidRPr="00B2764A">
        <w:rPr>
          <w:rFonts w:hint="eastAsia"/>
          <w:noProof/>
          <w:sz w:val="24"/>
          <w:szCs w:val="24"/>
        </w:rPr>
        <w:t>美元的核准资金已退还给基金。</w:t>
      </w:r>
      <w:r w:rsidRPr="00B2764A">
        <w:rPr>
          <w:noProof/>
          <w:sz w:val="24"/>
          <w:szCs w:val="24"/>
        </w:rPr>
        <w:t xml:space="preserve"> </w:t>
      </w:r>
      <w:r w:rsidRPr="00B2764A">
        <w:rPr>
          <w:rFonts w:hint="eastAsia"/>
          <w:noProof/>
          <w:sz w:val="24"/>
          <w:szCs w:val="24"/>
        </w:rPr>
        <w:t>该企业承诺使用自己的资金淘汰</w:t>
      </w:r>
      <w:r w:rsidRPr="00B2764A">
        <w:rPr>
          <w:noProof/>
          <w:sz w:val="24"/>
          <w:szCs w:val="24"/>
        </w:rPr>
        <w:t xml:space="preserve"> 254.90 </w:t>
      </w:r>
      <w:r w:rsidRPr="00B2764A">
        <w:rPr>
          <w:rFonts w:hint="eastAsia"/>
          <w:noProof/>
          <w:sz w:val="24"/>
          <w:szCs w:val="24"/>
        </w:rPr>
        <w:t>公吨（</w:t>
      </w:r>
      <w:r w:rsidRPr="00B2764A">
        <w:rPr>
          <w:noProof/>
          <w:sz w:val="24"/>
          <w:szCs w:val="24"/>
        </w:rPr>
        <w:t xml:space="preserve">14.02 ODP </w:t>
      </w:r>
      <w:r w:rsidRPr="00B2764A">
        <w:rPr>
          <w:rFonts w:hint="eastAsia"/>
          <w:noProof/>
          <w:sz w:val="24"/>
          <w:szCs w:val="24"/>
        </w:rPr>
        <w:t>吨）</w:t>
      </w:r>
      <w:r w:rsidRPr="00B2764A">
        <w:rPr>
          <w:noProof/>
          <w:sz w:val="24"/>
          <w:szCs w:val="24"/>
        </w:rPr>
        <w:t>HCFC</w:t>
      </w:r>
      <w:r w:rsidRPr="00B2764A">
        <w:rPr>
          <w:noProof/>
          <w:sz w:val="24"/>
          <w:szCs w:val="24"/>
        </w:rPr>
        <w:noBreakHyphen/>
        <w:t>22</w:t>
      </w:r>
      <w:r w:rsidRPr="00B2764A">
        <w:rPr>
          <w:rFonts w:hint="eastAsia"/>
          <w:noProof/>
          <w:sz w:val="24"/>
          <w:szCs w:val="24"/>
        </w:rPr>
        <w:t>，这</w:t>
      </w:r>
      <w:r w:rsidRPr="00B2764A">
        <w:rPr>
          <w:rFonts w:hint="eastAsia"/>
          <w:sz w:val="24"/>
          <w:szCs w:val="24"/>
          <w:lang w:val="en-US"/>
        </w:rPr>
        <w:t>是</w:t>
      </w:r>
      <w:r w:rsidRPr="00B2764A">
        <w:rPr>
          <w:rFonts w:hint="eastAsia"/>
          <w:noProof/>
          <w:sz w:val="24"/>
          <w:szCs w:val="24"/>
        </w:rPr>
        <w:t>与批准的转换相关的总消费量。</w:t>
      </w:r>
    </w:p>
    <w:p w:rsidR="00AD4FFD" w:rsidRPr="00B2764A" w:rsidRDefault="00AD4FFD">
      <w:pPr>
        <w:pStyle w:val="Heading1"/>
        <w:keepNext/>
        <w:keepLines/>
        <w:widowControl w:val="0"/>
        <w:numPr>
          <w:ilvl w:val="0"/>
          <w:numId w:val="0"/>
        </w:numPr>
        <w:rPr>
          <w:sz w:val="24"/>
          <w:szCs w:val="24"/>
        </w:rPr>
      </w:pPr>
      <w:r w:rsidRPr="00B2764A">
        <w:rPr>
          <w:rFonts w:hint="eastAsia"/>
          <w:noProof/>
          <w:sz w:val="24"/>
          <w:szCs w:val="24"/>
          <w:u w:val="single"/>
        </w:rPr>
        <w:t>制冷</w:t>
      </w:r>
      <w:r w:rsidRPr="00B2764A">
        <w:rPr>
          <w:rFonts w:hint="eastAsia"/>
          <w:sz w:val="24"/>
          <w:szCs w:val="24"/>
          <w:u w:val="single"/>
          <w:lang w:val="en-US"/>
        </w:rPr>
        <w:t>维修</w:t>
      </w:r>
      <w:r w:rsidRPr="00B2764A">
        <w:rPr>
          <w:rFonts w:hint="eastAsia"/>
          <w:noProof/>
          <w:sz w:val="24"/>
          <w:szCs w:val="24"/>
          <w:u w:val="single"/>
        </w:rPr>
        <w:t>行业</w:t>
      </w:r>
    </w:p>
    <w:p w:rsidR="00AD4FFD" w:rsidRPr="00B2764A" w:rsidRDefault="00AD4FFD">
      <w:pPr>
        <w:pStyle w:val="Heading1"/>
        <w:keepNext/>
        <w:keepLines/>
        <w:widowControl w:val="0"/>
        <w:rPr>
          <w:sz w:val="24"/>
          <w:szCs w:val="24"/>
        </w:rPr>
      </w:pPr>
      <w:r w:rsidRPr="00B2764A">
        <w:rPr>
          <w:rFonts w:hint="eastAsia"/>
          <w:noProof/>
          <w:sz w:val="24"/>
          <w:szCs w:val="24"/>
        </w:rPr>
        <w:t>制冷维修行业活动的执行结果</w:t>
      </w:r>
      <w:r w:rsidRPr="00B2764A">
        <w:rPr>
          <w:rFonts w:hint="eastAsia"/>
          <w:sz w:val="24"/>
          <w:szCs w:val="24"/>
          <w:lang w:val="en-US"/>
        </w:rPr>
        <w:t>概述</w:t>
      </w:r>
      <w:r w:rsidRPr="00B2764A">
        <w:rPr>
          <w:rFonts w:hint="eastAsia"/>
          <w:noProof/>
          <w:sz w:val="24"/>
          <w:szCs w:val="24"/>
        </w:rPr>
        <w:t>如下：</w:t>
      </w:r>
    </w:p>
    <w:p w:rsidR="00AD4FFD" w:rsidRPr="00B2764A" w:rsidRDefault="00AD4FFD">
      <w:pPr>
        <w:pStyle w:val="Heading2"/>
        <w:rPr>
          <w:sz w:val="24"/>
          <w:szCs w:val="24"/>
        </w:rPr>
      </w:pPr>
      <w:r w:rsidRPr="00B2764A">
        <w:rPr>
          <w:sz w:val="24"/>
          <w:szCs w:val="24"/>
          <w:lang w:val="en-US"/>
        </w:rPr>
        <w:t xml:space="preserve"> </w:t>
      </w:r>
      <w:r w:rsidRPr="00B2764A">
        <w:rPr>
          <w:rFonts w:hint="eastAsia"/>
          <w:noProof/>
          <w:sz w:val="24"/>
          <w:szCs w:val="24"/>
        </w:rPr>
        <w:t>对</w:t>
      </w:r>
      <w:r w:rsidRPr="00B2764A">
        <w:rPr>
          <w:noProof/>
          <w:sz w:val="24"/>
          <w:szCs w:val="24"/>
        </w:rPr>
        <w:t xml:space="preserve"> 200 </w:t>
      </w:r>
      <w:r w:rsidRPr="00B2764A">
        <w:rPr>
          <w:rFonts w:hint="eastAsia"/>
          <w:noProof/>
          <w:sz w:val="24"/>
          <w:szCs w:val="24"/>
        </w:rPr>
        <w:t>名海关官员、进口商、分销商、贸易商和政府官员进行</w:t>
      </w:r>
      <w:r w:rsidRPr="00B2764A">
        <w:rPr>
          <w:rFonts w:hint="eastAsia"/>
          <w:sz w:val="24"/>
          <w:szCs w:val="24"/>
          <w:lang w:val="en-US"/>
        </w:rPr>
        <w:t>了</w:t>
      </w:r>
      <w:r w:rsidRPr="00B2764A">
        <w:rPr>
          <w:rFonts w:hint="eastAsia"/>
          <w:noProof/>
          <w:sz w:val="24"/>
          <w:szCs w:val="24"/>
        </w:rPr>
        <w:t>培训，以执行许可和配额制度以及消耗臭氧层物质条例；监测和防止非法贸易；制冷剂标识符的使用；以及第一阶段电子许可系统的运行。购买</w:t>
      </w:r>
      <w:r w:rsidRPr="00B2764A">
        <w:rPr>
          <w:sz w:val="24"/>
          <w:szCs w:val="24"/>
          <w:lang w:val="en-US"/>
        </w:rPr>
        <w:t>7</w:t>
      </w:r>
      <w:r w:rsidRPr="00B2764A">
        <w:rPr>
          <w:rFonts w:hint="eastAsia"/>
          <w:noProof/>
          <w:sz w:val="24"/>
          <w:szCs w:val="24"/>
        </w:rPr>
        <w:t>个制冷剂标识符的预算重新分配给培训活动，因为</w:t>
      </w:r>
      <w:r w:rsidRPr="00B2764A">
        <w:rPr>
          <w:rFonts w:hint="eastAsia"/>
          <w:sz w:val="24"/>
          <w:szCs w:val="24"/>
          <w:lang w:val="en-US"/>
        </w:rPr>
        <w:t>已经商定</w:t>
      </w:r>
      <w:r w:rsidRPr="00B2764A">
        <w:rPr>
          <w:rFonts w:hint="eastAsia"/>
          <w:noProof/>
          <w:sz w:val="24"/>
          <w:szCs w:val="24"/>
        </w:rPr>
        <w:t>海关当局在需要时</w:t>
      </w:r>
      <w:r w:rsidRPr="00B2764A">
        <w:rPr>
          <w:rFonts w:hint="eastAsia"/>
          <w:sz w:val="24"/>
          <w:szCs w:val="24"/>
          <w:lang w:val="en-US"/>
        </w:rPr>
        <w:t>获得</w:t>
      </w:r>
      <w:r w:rsidRPr="00B2764A">
        <w:rPr>
          <w:rFonts w:hint="eastAsia"/>
          <w:noProof/>
          <w:sz w:val="24"/>
          <w:szCs w:val="24"/>
        </w:rPr>
        <w:t>标识符；</w:t>
      </w:r>
    </w:p>
    <w:p w:rsidR="00AD4FFD" w:rsidRPr="00B2764A" w:rsidRDefault="00AD4FFD">
      <w:pPr>
        <w:pStyle w:val="Heading2"/>
        <w:rPr>
          <w:sz w:val="24"/>
          <w:szCs w:val="24"/>
        </w:rPr>
      </w:pPr>
      <w:r w:rsidRPr="00B2764A">
        <w:rPr>
          <w:sz w:val="24"/>
          <w:szCs w:val="24"/>
        </w:rPr>
        <w:t xml:space="preserve"> </w:t>
      </w:r>
      <w:r w:rsidRPr="00B2764A">
        <w:rPr>
          <w:rFonts w:hint="eastAsia"/>
          <w:noProof/>
          <w:sz w:val="24"/>
          <w:szCs w:val="24"/>
        </w:rPr>
        <w:t>对</w:t>
      </w:r>
      <w:r w:rsidRPr="00B2764A">
        <w:rPr>
          <w:noProof/>
          <w:sz w:val="24"/>
          <w:szCs w:val="24"/>
        </w:rPr>
        <w:t xml:space="preserve"> 22 </w:t>
      </w:r>
      <w:r w:rsidRPr="00B2764A">
        <w:rPr>
          <w:rFonts w:hint="eastAsia"/>
          <w:noProof/>
          <w:sz w:val="24"/>
          <w:szCs w:val="24"/>
        </w:rPr>
        <w:t>名培训</w:t>
      </w:r>
      <w:r w:rsidRPr="00B2764A">
        <w:rPr>
          <w:rFonts w:hint="eastAsia"/>
          <w:sz w:val="24"/>
          <w:szCs w:val="24"/>
          <w:lang w:val="en-US"/>
        </w:rPr>
        <w:t>师</w:t>
      </w:r>
      <w:r w:rsidRPr="00B2764A">
        <w:rPr>
          <w:rFonts w:hint="eastAsia"/>
          <w:noProof/>
          <w:sz w:val="24"/>
          <w:szCs w:val="24"/>
        </w:rPr>
        <w:t>和</w:t>
      </w:r>
      <w:r w:rsidRPr="00B2764A">
        <w:rPr>
          <w:noProof/>
          <w:sz w:val="24"/>
          <w:szCs w:val="24"/>
        </w:rPr>
        <w:t xml:space="preserve"> 320 </w:t>
      </w:r>
      <w:r w:rsidRPr="00B2764A">
        <w:rPr>
          <w:rFonts w:hint="eastAsia"/>
          <w:noProof/>
          <w:sz w:val="24"/>
          <w:szCs w:val="24"/>
        </w:rPr>
        <w:t>名技术人员进行了</w:t>
      </w:r>
      <w:r w:rsidRPr="00B2764A">
        <w:rPr>
          <w:rFonts w:hint="eastAsia"/>
          <w:sz w:val="24"/>
          <w:szCs w:val="24"/>
          <w:lang w:val="en-US"/>
        </w:rPr>
        <w:t>以下</w:t>
      </w:r>
      <w:r w:rsidRPr="00B2764A">
        <w:rPr>
          <w:rFonts w:hint="eastAsia"/>
          <w:noProof/>
          <w:sz w:val="24"/>
          <w:szCs w:val="24"/>
        </w:rPr>
        <w:t>培训：良好维修做法、易燃和有毒替代制冷剂的使用和处理；向一个培训机构分发设备和工具（例如，制冷剂识别器、回收机、真空泵、管道和钎焊工具、歧管压力表、可再填充钢瓶）；建立</w:t>
      </w:r>
      <w:r w:rsidRPr="00B2764A">
        <w:rPr>
          <w:rFonts w:hint="eastAsia"/>
          <w:sz w:val="24"/>
          <w:szCs w:val="24"/>
          <w:lang w:val="en-US"/>
        </w:rPr>
        <w:t>了</w:t>
      </w:r>
      <w:r w:rsidRPr="00B2764A">
        <w:rPr>
          <w:rFonts w:hint="eastAsia"/>
          <w:noProof/>
          <w:sz w:val="24"/>
          <w:szCs w:val="24"/>
        </w:rPr>
        <w:t>技术人员强制认证程序；</w:t>
      </w:r>
    </w:p>
    <w:p w:rsidR="00AD4FFD" w:rsidRPr="00B2764A" w:rsidRDefault="00AD4FFD">
      <w:pPr>
        <w:pStyle w:val="Heading2"/>
        <w:rPr>
          <w:sz w:val="24"/>
          <w:szCs w:val="24"/>
        </w:rPr>
      </w:pPr>
      <w:r w:rsidRPr="00B2764A">
        <w:rPr>
          <w:sz w:val="24"/>
          <w:szCs w:val="24"/>
          <w:lang w:val="en-US"/>
        </w:rPr>
        <w:t xml:space="preserve"> </w:t>
      </w:r>
      <w:r w:rsidRPr="00B2764A">
        <w:rPr>
          <w:rFonts w:hint="eastAsia"/>
          <w:noProof/>
          <w:sz w:val="24"/>
          <w:szCs w:val="24"/>
        </w:rPr>
        <w:t>建立</w:t>
      </w:r>
      <w:r w:rsidRPr="00B2764A">
        <w:rPr>
          <w:rFonts w:hint="eastAsia"/>
          <w:sz w:val="24"/>
          <w:szCs w:val="24"/>
          <w:lang w:val="en-US"/>
        </w:rPr>
        <w:t>了</w:t>
      </w:r>
      <w:r w:rsidRPr="00B2764A">
        <w:rPr>
          <w:rFonts w:hint="eastAsia"/>
          <w:noProof/>
          <w:sz w:val="24"/>
          <w:szCs w:val="24"/>
        </w:rPr>
        <w:t>一个氟氯烃</w:t>
      </w:r>
      <w:r w:rsidRPr="00B2764A">
        <w:rPr>
          <w:rFonts w:hint="eastAsia"/>
          <w:sz w:val="24"/>
          <w:szCs w:val="24"/>
          <w:lang w:val="en-US"/>
        </w:rPr>
        <w:t>再利用</w:t>
      </w:r>
      <w:r w:rsidRPr="00B2764A">
        <w:rPr>
          <w:rFonts w:hint="eastAsia"/>
          <w:noProof/>
          <w:sz w:val="24"/>
          <w:szCs w:val="24"/>
        </w:rPr>
        <w:t>中心并培训技术人员；自成立以来，已回收制冷剂</w:t>
      </w:r>
      <w:r w:rsidRPr="00B2764A">
        <w:rPr>
          <w:noProof/>
          <w:sz w:val="24"/>
          <w:szCs w:val="24"/>
        </w:rPr>
        <w:t>3000</w:t>
      </w:r>
      <w:r w:rsidRPr="00B2764A">
        <w:rPr>
          <w:rFonts w:hint="eastAsia"/>
          <w:noProof/>
          <w:sz w:val="24"/>
          <w:szCs w:val="24"/>
        </w:rPr>
        <w:t>公斤，</w:t>
      </w:r>
      <w:r w:rsidRPr="00B2764A">
        <w:rPr>
          <w:rFonts w:hint="eastAsia"/>
          <w:sz w:val="24"/>
          <w:szCs w:val="24"/>
          <w:lang w:val="en-US"/>
        </w:rPr>
        <w:t>再利用</w:t>
      </w:r>
      <w:r w:rsidRPr="00B2764A">
        <w:rPr>
          <w:noProof/>
          <w:sz w:val="24"/>
          <w:szCs w:val="24"/>
        </w:rPr>
        <w:t>1700</w:t>
      </w:r>
      <w:r w:rsidRPr="00B2764A">
        <w:rPr>
          <w:rFonts w:hint="eastAsia"/>
          <w:noProof/>
          <w:sz w:val="24"/>
          <w:szCs w:val="24"/>
        </w:rPr>
        <w:t>公斤；和</w:t>
      </w:r>
    </w:p>
    <w:p w:rsidR="00AD4FFD" w:rsidRPr="00B2764A" w:rsidRDefault="00AD4FFD">
      <w:pPr>
        <w:pStyle w:val="Heading2"/>
        <w:rPr>
          <w:sz w:val="24"/>
          <w:szCs w:val="24"/>
        </w:rPr>
      </w:pPr>
      <w:r w:rsidRPr="00B2764A">
        <w:rPr>
          <w:rFonts w:hint="eastAsia"/>
          <w:noProof/>
          <w:sz w:val="24"/>
          <w:szCs w:val="24"/>
        </w:rPr>
        <w:t>举办了旨在促进氟氯烃淘汰和采用长期替代品的提高认识讲习班和活动。</w:t>
      </w:r>
      <w:r w:rsidRPr="00B2764A">
        <w:rPr>
          <w:rStyle w:val="FootnoteReference"/>
          <w:noProof/>
          <w:sz w:val="24"/>
          <w:szCs w:val="24"/>
        </w:rPr>
        <w:footnoteReference w:id="7"/>
      </w:r>
    </w:p>
    <w:p w:rsidR="00AD4FFD" w:rsidRPr="00B2764A" w:rsidRDefault="00AD4FFD">
      <w:pPr>
        <w:pStyle w:val="Heading2"/>
        <w:numPr>
          <w:ilvl w:val="1"/>
          <w:numId w:val="0"/>
        </w:numPr>
        <w:ind w:left="720"/>
        <w:rPr>
          <w:sz w:val="24"/>
          <w:szCs w:val="24"/>
        </w:rPr>
      </w:pPr>
      <w:r w:rsidRPr="00B2764A">
        <w:rPr>
          <w:rFonts w:hint="eastAsia"/>
          <w:noProof/>
          <w:sz w:val="24"/>
          <w:szCs w:val="24"/>
          <w:u w:val="single"/>
        </w:rPr>
        <w:t>项目执行和监</w:t>
      </w:r>
      <w:r w:rsidRPr="00B2764A">
        <w:rPr>
          <w:rFonts w:hint="eastAsia"/>
          <w:sz w:val="24"/>
          <w:szCs w:val="24"/>
          <w:u w:val="single"/>
          <w:lang w:val="en-US"/>
        </w:rPr>
        <w:t>测</w:t>
      </w:r>
      <w:r w:rsidRPr="00B2764A">
        <w:rPr>
          <w:rFonts w:hint="eastAsia"/>
          <w:noProof/>
          <w:sz w:val="24"/>
          <w:szCs w:val="24"/>
          <w:u w:val="single"/>
        </w:rPr>
        <w:t>（</w:t>
      </w:r>
      <w:r w:rsidRPr="00B2764A">
        <w:rPr>
          <w:noProof/>
          <w:sz w:val="24"/>
          <w:szCs w:val="24"/>
          <w:u w:val="single"/>
        </w:rPr>
        <w:t>PMU</w:t>
      </w:r>
      <w:r w:rsidRPr="00B2764A">
        <w:rPr>
          <w:rFonts w:hint="eastAsia"/>
          <w:noProof/>
          <w:sz w:val="24"/>
          <w:szCs w:val="24"/>
          <w:u w:val="single"/>
        </w:rPr>
        <w:t>）</w:t>
      </w:r>
    </w:p>
    <w:p w:rsidR="00AD4FFD" w:rsidRPr="00B2764A" w:rsidRDefault="00AD4FFD">
      <w:pPr>
        <w:pStyle w:val="Heading1"/>
        <w:rPr>
          <w:sz w:val="24"/>
          <w:szCs w:val="24"/>
        </w:rPr>
      </w:pPr>
      <w:r w:rsidRPr="00B2764A">
        <w:rPr>
          <w:rFonts w:hint="eastAsia"/>
          <w:noProof/>
          <w:sz w:val="24"/>
          <w:szCs w:val="24"/>
        </w:rPr>
        <w:t>氟氯烃淘汰管理计划由项目管理单位执行，总费用为</w:t>
      </w:r>
      <w:r w:rsidRPr="00B2764A">
        <w:rPr>
          <w:noProof/>
          <w:sz w:val="24"/>
          <w:szCs w:val="24"/>
        </w:rPr>
        <w:t xml:space="preserve"> 141,882 </w:t>
      </w:r>
      <w:r w:rsidRPr="00B2764A">
        <w:rPr>
          <w:rFonts w:hint="eastAsia"/>
          <w:noProof/>
          <w:sz w:val="24"/>
          <w:szCs w:val="24"/>
        </w:rPr>
        <w:t>美元，细目如下：工作人员和顾问</w:t>
      </w:r>
      <w:r w:rsidRPr="00B2764A">
        <w:rPr>
          <w:noProof/>
          <w:sz w:val="24"/>
          <w:szCs w:val="24"/>
        </w:rPr>
        <w:t xml:space="preserve"> 70,000 </w:t>
      </w:r>
      <w:r w:rsidRPr="00B2764A">
        <w:rPr>
          <w:rFonts w:hint="eastAsia"/>
          <w:noProof/>
          <w:sz w:val="24"/>
          <w:szCs w:val="24"/>
        </w:rPr>
        <w:t>美元；</w:t>
      </w:r>
      <w:r w:rsidRPr="00B2764A">
        <w:rPr>
          <w:noProof/>
          <w:sz w:val="24"/>
          <w:szCs w:val="24"/>
        </w:rPr>
        <w:t xml:space="preserve"> </w:t>
      </w:r>
      <w:r w:rsidRPr="00B2764A">
        <w:rPr>
          <w:rFonts w:hint="eastAsia"/>
          <w:noProof/>
          <w:sz w:val="24"/>
          <w:szCs w:val="24"/>
        </w:rPr>
        <w:t>会议和研讨会</w:t>
      </w:r>
      <w:r w:rsidRPr="00B2764A">
        <w:rPr>
          <w:noProof/>
          <w:sz w:val="24"/>
          <w:szCs w:val="24"/>
        </w:rPr>
        <w:t xml:space="preserve"> 68,000 </w:t>
      </w:r>
      <w:r w:rsidRPr="00B2764A">
        <w:rPr>
          <w:rFonts w:hint="eastAsia"/>
          <w:noProof/>
          <w:sz w:val="24"/>
          <w:szCs w:val="24"/>
        </w:rPr>
        <w:t>美元；</w:t>
      </w:r>
      <w:r w:rsidRPr="00B2764A">
        <w:rPr>
          <w:noProof/>
          <w:sz w:val="24"/>
          <w:szCs w:val="24"/>
        </w:rPr>
        <w:t xml:space="preserve"> </w:t>
      </w:r>
      <w:r w:rsidRPr="00B2764A">
        <w:rPr>
          <w:rFonts w:hint="eastAsia"/>
          <w:noProof/>
          <w:sz w:val="24"/>
          <w:szCs w:val="24"/>
        </w:rPr>
        <w:t>和杂项</w:t>
      </w:r>
      <w:r w:rsidRPr="00B2764A">
        <w:rPr>
          <w:noProof/>
          <w:sz w:val="24"/>
          <w:szCs w:val="24"/>
        </w:rPr>
        <w:t xml:space="preserve"> 3,882 </w:t>
      </w:r>
      <w:r w:rsidRPr="00B2764A">
        <w:rPr>
          <w:rFonts w:hint="eastAsia"/>
          <w:noProof/>
          <w:sz w:val="24"/>
          <w:szCs w:val="24"/>
        </w:rPr>
        <w:t>美元。</w:t>
      </w:r>
    </w:p>
    <w:p w:rsidR="00AD4FFD" w:rsidRPr="00B2764A" w:rsidRDefault="00AD4FFD">
      <w:pPr>
        <w:pStyle w:val="Heading1"/>
        <w:numPr>
          <w:ilvl w:val="0"/>
          <w:numId w:val="0"/>
        </w:numPr>
        <w:rPr>
          <w:sz w:val="24"/>
          <w:szCs w:val="24"/>
        </w:rPr>
      </w:pPr>
      <w:r w:rsidRPr="00B2764A">
        <w:rPr>
          <w:rFonts w:hint="eastAsia"/>
          <w:noProof/>
          <w:sz w:val="24"/>
          <w:szCs w:val="24"/>
          <w:u w:val="single"/>
        </w:rPr>
        <w:t>财务报告</w:t>
      </w:r>
    </w:p>
    <w:p w:rsidR="00AD4FFD" w:rsidRPr="00B2764A" w:rsidRDefault="00AD4FFD">
      <w:pPr>
        <w:pStyle w:val="Heading1"/>
        <w:rPr>
          <w:sz w:val="24"/>
          <w:szCs w:val="24"/>
        </w:rPr>
      </w:pPr>
      <w:r w:rsidRPr="00B2764A">
        <w:rPr>
          <w:rFonts w:hint="eastAsia"/>
          <w:noProof/>
          <w:sz w:val="24"/>
          <w:szCs w:val="24"/>
        </w:rPr>
        <w:t>截至</w:t>
      </w:r>
      <w:r w:rsidRPr="00B2764A">
        <w:rPr>
          <w:noProof/>
          <w:sz w:val="24"/>
          <w:szCs w:val="24"/>
        </w:rPr>
        <w:t xml:space="preserve"> 2021 </w:t>
      </w:r>
      <w:r w:rsidRPr="00B2764A">
        <w:rPr>
          <w:rFonts w:hint="eastAsia"/>
          <w:noProof/>
          <w:sz w:val="24"/>
          <w:szCs w:val="24"/>
        </w:rPr>
        <w:t>年</w:t>
      </w:r>
      <w:r w:rsidRPr="00B2764A">
        <w:rPr>
          <w:noProof/>
          <w:sz w:val="24"/>
          <w:szCs w:val="24"/>
        </w:rPr>
        <w:t xml:space="preserve"> 8 </w:t>
      </w:r>
      <w:r w:rsidRPr="00B2764A">
        <w:rPr>
          <w:rFonts w:hint="eastAsia"/>
          <w:noProof/>
          <w:sz w:val="24"/>
          <w:szCs w:val="24"/>
        </w:rPr>
        <w:t>月，在核准的</w:t>
      </w:r>
      <w:r w:rsidRPr="00B2764A">
        <w:rPr>
          <w:noProof/>
          <w:sz w:val="24"/>
          <w:szCs w:val="24"/>
        </w:rPr>
        <w:t xml:space="preserve"> 994,455 </w:t>
      </w:r>
      <w:r w:rsidRPr="00B2764A">
        <w:rPr>
          <w:rFonts w:hint="eastAsia"/>
          <w:noProof/>
          <w:sz w:val="24"/>
          <w:szCs w:val="24"/>
        </w:rPr>
        <w:t>美元中，已支付</w:t>
      </w:r>
      <w:r w:rsidRPr="00B2764A">
        <w:rPr>
          <w:noProof/>
          <w:sz w:val="24"/>
          <w:szCs w:val="24"/>
        </w:rPr>
        <w:t xml:space="preserve"> 874,543 </w:t>
      </w:r>
      <w:r w:rsidRPr="00B2764A">
        <w:rPr>
          <w:rFonts w:hint="eastAsia"/>
          <w:noProof/>
          <w:sz w:val="24"/>
          <w:szCs w:val="24"/>
        </w:rPr>
        <w:t>美元（</w:t>
      </w:r>
      <w:r w:rsidRPr="00B2764A">
        <w:rPr>
          <w:noProof/>
          <w:sz w:val="24"/>
          <w:szCs w:val="24"/>
        </w:rPr>
        <w:t>88%</w:t>
      </w:r>
      <w:r w:rsidRPr="00B2764A">
        <w:rPr>
          <w:rFonts w:hint="eastAsia"/>
          <w:noProof/>
          <w:sz w:val="24"/>
          <w:szCs w:val="24"/>
        </w:rPr>
        <w:t>）（环境署为</w:t>
      </w:r>
      <w:r w:rsidRPr="00B2764A">
        <w:rPr>
          <w:noProof/>
          <w:sz w:val="24"/>
          <w:szCs w:val="24"/>
        </w:rPr>
        <w:t xml:space="preserve"> 325,787 </w:t>
      </w:r>
      <w:r w:rsidRPr="00B2764A">
        <w:rPr>
          <w:rFonts w:hint="eastAsia"/>
          <w:noProof/>
          <w:sz w:val="24"/>
          <w:szCs w:val="24"/>
        </w:rPr>
        <w:t>美元，工发组织为</w:t>
      </w:r>
      <w:r w:rsidRPr="00B2764A">
        <w:rPr>
          <w:noProof/>
          <w:sz w:val="24"/>
          <w:szCs w:val="24"/>
        </w:rPr>
        <w:t xml:space="preserve"> 548,756 </w:t>
      </w:r>
      <w:r w:rsidRPr="00B2764A">
        <w:rPr>
          <w:rFonts w:hint="eastAsia"/>
          <w:noProof/>
          <w:sz w:val="24"/>
          <w:szCs w:val="24"/>
        </w:rPr>
        <w:t>美元）。</w:t>
      </w:r>
      <w:r w:rsidRPr="00B2764A">
        <w:rPr>
          <w:noProof/>
          <w:sz w:val="24"/>
          <w:szCs w:val="24"/>
        </w:rPr>
        <w:t xml:space="preserve"> </w:t>
      </w:r>
      <w:r w:rsidRPr="00B2764A">
        <w:rPr>
          <w:rFonts w:hint="eastAsia"/>
          <w:noProof/>
          <w:sz w:val="24"/>
          <w:szCs w:val="24"/>
        </w:rPr>
        <w:t>第三次付款达到</w:t>
      </w:r>
      <w:r w:rsidRPr="00B2764A">
        <w:rPr>
          <w:noProof/>
          <w:sz w:val="24"/>
          <w:szCs w:val="24"/>
        </w:rPr>
        <w:t xml:space="preserve"> 70,000 </w:t>
      </w:r>
      <w:r w:rsidRPr="00B2764A">
        <w:rPr>
          <w:rFonts w:hint="eastAsia"/>
          <w:noProof/>
          <w:sz w:val="24"/>
          <w:szCs w:val="24"/>
        </w:rPr>
        <w:t>美元（</w:t>
      </w:r>
      <w:r w:rsidRPr="00B2764A">
        <w:rPr>
          <w:noProof/>
          <w:sz w:val="24"/>
          <w:szCs w:val="24"/>
        </w:rPr>
        <w:t>38%</w:t>
      </w:r>
      <w:r w:rsidRPr="00B2764A">
        <w:rPr>
          <w:rFonts w:hint="eastAsia"/>
          <w:noProof/>
          <w:sz w:val="24"/>
          <w:szCs w:val="24"/>
        </w:rPr>
        <w:t>）。</w:t>
      </w:r>
      <w:r w:rsidRPr="00B2764A">
        <w:rPr>
          <w:noProof/>
          <w:sz w:val="24"/>
          <w:szCs w:val="24"/>
        </w:rPr>
        <w:t xml:space="preserve"> 2021-2022 </w:t>
      </w:r>
      <w:r w:rsidRPr="00B2764A">
        <w:rPr>
          <w:rFonts w:hint="eastAsia"/>
          <w:noProof/>
          <w:sz w:val="24"/>
          <w:szCs w:val="24"/>
        </w:rPr>
        <w:t>年将支付</w:t>
      </w:r>
      <w:r w:rsidRPr="00B2764A">
        <w:rPr>
          <w:noProof/>
          <w:sz w:val="24"/>
          <w:szCs w:val="24"/>
        </w:rPr>
        <w:t xml:space="preserve"> 119,912 </w:t>
      </w:r>
      <w:r w:rsidRPr="00B2764A">
        <w:rPr>
          <w:rFonts w:hint="eastAsia"/>
          <w:noProof/>
          <w:sz w:val="24"/>
          <w:szCs w:val="24"/>
        </w:rPr>
        <w:t>美元的余额。</w:t>
      </w:r>
    </w:p>
    <w:p w:rsidR="00AD4FFD" w:rsidRPr="00B2764A" w:rsidRDefault="00AD4FFD">
      <w:pPr>
        <w:pStyle w:val="Heading1"/>
        <w:numPr>
          <w:ilvl w:val="0"/>
          <w:numId w:val="0"/>
        </w:numPr>
        <w:rPr>
          <w:sz w:val="24"/>
          <w:szCs w:val="24"/>
          <w:u w:val="single"/>
        </w:rPr>
      </w:pPr>
      <w:r w:rsidRPr="00B2764A">
        <w:rPr>
          <w:rFonts w:hint="eastAsia"/>
          <w:noProof/>
          <w:sz w:val="24"/>
          <w:szCs w:val="24"/>
          <w:u w:val="single"/>
        </w:rPr>
        <w:t>完成第一阶段</w:t>
      </w:r>
    </w:p>
    <w:p w:rsidR="00AD4FFD" w:rsidRPr="00B2764A" w:rsidRDefault="00AD4FFD">
      <w:pPr>
        <w:pStyle w:val="Heading1"/>
        <w:widowControl w:val="0"/>
        <w:rPr>
          <w:sz w:val="24"/>
          <w:szCs w:val="24"/>
        </w:rPr>
      </w:pPr>
      <w:r w:rsidRPr="00B2764A">
        <w:rPr>
          <w:rFonts w:hint="eastAsia"/>
          <w:sz w:val="24"/>
          <w:szCs w:val="24"/>
          <w:lang w:val="en-US"/>
        </w:rPr>
        <w:t>第一</w:t>
      </w:r>
      <w:r w:rsidRPr="00B2764A">
        <w:rPr>
          <w:noProof/>
          <w:sz w:val="24"/>
          <w:szCs w:val="24"/>
        </w:rPr>
        <w:t xml:space="preserve"> </w:t>
      </w:r>
      <w:r w:rsidRPr="00B2764A">
        <w:rPr>
          <w:rFonts w:hint="eastAsia"/>
          <w:noProof/>
          <w:sz w:val="24"/>
          <w:szCs w:val="24"/>
        </w:rPr>
        <w:t>阶段的第四次</w:t>
      </w:r>
      <w:r w:rsidRPr="00B2764A">
        <w:rPr>
          <w:rFonts w:hint="eastAsia"/>
          <w:sz w:val="24"/>
          <w:szCs w:val="24"/>
          <w:lang w:val="en-US"/>
        </w:rPr>
        <w:t>即</w:t>
      </w:r>
      <w:r w:rsidRPr="00B2764A">
        <w:rPr>
          <w:rFonts w:hint="eastAsia"/>
          <w:noProof/>
          <w:sz w:val="24"/>
          <w:szCs w:val="24"/>
        </w:rPr>
        <w:t>最后一次付款计划于</w:t>
      </w:r>
      <w:r w:rsidRPr="00B2764A">
        <w:rPr>
          <w:noProof/>
          <w:sz w:val="24"/>
          <w:szCs w:val="24"/>
        </w:rPr>
        <w:t xml:space="preserve"> 2020 </w:t>
      </w:r>
      <w:r w:rsidRPr="00B2764A">
        <w:rPr>
          <w:rFonts w:hint="eastAsia"/>
          <w:noProof/>
          <w:sz w:val="24"/>
          <w:szCs w:val="24"/>
        </w:rPr>
        <w:t>年进行。由于</w:t>
      </w:r>
      <w:r w:rsidRPr="00B2764A">
        <w:rPr>
          <w:noProof/>
          <w:sz w:val="24"/>
          <w:szCs w:val="24"/>
        </w:rPr>
        <w:t xml:space="preserve"> COVID 19 </w:t>
      </w:r>
      <w:r w:rsidRPr="00B2764A">
        <w:rPr>
          <w:rFonts w:hint="eastAsia"/>
          <w:noProof/>
          <w:sz w:val="24"/>
          <w:szCs w:val="24"/>
        </w:rPr>
        <w:t>造成的延</w:t>
      </w:r>
      <w:r w:rsidRPr="00B2764A">
        <w:rPr>
          <w:rFonts w:hint="eastAsia"/>
          <w:noProof/>
          <w:sz w:val="24"/>
          <w:szCs w:val="24"/>
        </w:rPr>
        <w:lastRenderedPageBreak/>
        <w:t>迟，第三次付款的执行被推迟。</w:t>
      </w:r>
      <w:r w:rsidRPr="00B2764A">
        <w:rPr>
          <w:noProof/>
          <w:sz w:val="24"/>
          <w:szCs w:val="24"/>
        </w:rPr>
        <w:t xml:space="preserve"> </w:t>
      </w:r>
      <w:r w:rsidRPr="00B2764A">
        <w:rPr>
          <w:rFonts w:hint="eastAsia"/>
          <w:noProof/>
          <w:sz w:val="24"/>
          <w:szCs w:val="24"/>
        </w:rPr>
        <w:t>在提交第二阶段时，政府要求取消第一阶段的第四次（最后一次）付款（金额为</w:t>
      </w:r>
      <w:r w:rsidRPr="00B2764A">
        <w:rPr>
          <w:noProof/>
          <w:sz w:val="24"/>
          <w:szCs w:val="24"/>
        </w:rPr>
        <w:t xml:space="preserve"> 25,000 </w:t>
      </w:r>
      <w:r w:rsidRPr="00B2764A">
        <w:rPr>
          <w:rFonts w:hint="eastAsia"/>
          <w:noProof/>
          <w:sz w:val="24"/>
          <w:szCs w:val="24"/>
        </w:rPr>
        <w:t>美元，加上对环境署的机构支持费用）。</w:t>
      </w:r>
      <w:r w:rsidRPr="00B2764A">
        <w:rPr>
          <w:noProof/>
          <w:sz w:val="24"/>
          <w:szCs w:val="24"/>
        </w:rPr>
        <w:t xml:space="preserve"> </w:t>
      </w:r>
      <w:r w:rsidRPr="00B2764A">
        <w:rPr>
          <w:rFonts w:hint="eastAsia"/>
          <w:noProof/>
          <w:sz w:val="24"/>
          <w:szCs w:val="24"/>
        </w:rPr>
        <w:t>第一阶段将于</w:t>
      </w:r>
      <w:r w:rsidRPr="00B2764A">
        <w:rPr>
          <w:noProof/>
          <w:sz w:val="24"/>
          <w:szCs w:val="24"/>
        </w:rPr>
        <w:t xml:space="preserve"> 2021 </w:t>
      </w:r>
      <w:r w:rsidRPr="00B2764A">
        <w:rPr>
          <w:rFonts w:hint="eastAsia"/>
          <w:noProof/>
          <w:sz w:val="24"/>
          <w:szCs w:val="24"/>
        </w:rPr>
        <w:t>年底完成。</w:t>
      </w:r>
    </w:p>
    <w:p w:rsidR="00AD4FFD" w:rsidRPr="00B2764A" w:rsidRDefault="00AD4FFD">
      <w:pPr>
        <w:pStyle w:val="Heading1"/>
        <w:widowControl w:val="0"/>
        <w:numPr>
          <w:ilvl w:val="0"/>
          <w:numId w:val="0"/>
        </w:numPr>
        <w:rPr>
          <w:b/>
          <w:sz w:val="24"/>
          <w:szCs w:val="24"/>
        </w:rPr>
      </w:pPr>
      <w:r w:rsidRPr="00B2764A">
        <w:rPr>
          <w:rFonts w:hint="eastAsia"/>
          <w:b/>
          <w:noProof/>
          <w:sz w:val="24"/>
          <w:szCs w:val="24"/>
        </w:rPr>
        <w:t>氟氯烃淘汰管理计划的第二阶段</w:t>
      </w:r>
    </w:p>
    <w:p w:rsidR="00AD4FFD" w:rsidRPr="00B2764A" w:rsidRDefault="00AD4FFD">
      <w:pPr>
        <w:pStyle w:val="Heading1"/>
        <w:widowControl w:val="0"/>
        <w:numPr>
          <w:ilvl w:val="0"/>
          <w:numId w:val="0"/>
        </w:numPr>
        <w:rPr>
          <w:sz w:val="24"/>
          <w:szCs w:val="24"/>
          <w:u w:val="single"/>
          <w:lang w:val="en-US"/>
        </w:rPr>
      </w:pPr>
      <w:r w:rsidRPr="00B2764A">
        <w:rPr>
          <w:rFonts w:hint="eastAsia"/>
          <w:noProof/>
          <w:sz w:val="24"/>
          <w:szCs w:val="24"/>
          <w:u w:val="single"/>
        </w:rPr>
        <w:t>有资格获得资助的剩余消费</w:t>
      </w:r>
      <w:r w:rsidRPr="00B2764A">
        <w:rPr>
          <w:rFonts w:hint="eastAsia"/>
          <w:sz w:val="24"/>
          <w:szCs w:val="24"/>
          <w:u w:val="single"/>
          <w:lang w:val="en-US"/>
        </w:rPr>
        <w:t>量</w:t>
      </w:r>
    </w:p>
    <w:p w:rsidR="00AD4FFD" w:rsidRPr="00B2764A" w:rsidRDefault="00AD4FFD">
      <w:pPr>
        <w:pStyle w:val="Heading1"/>
        <w:rPr>
          <w:sz w:val="24"/>
          <w:szCs w:val="24"/>
        </w:rPr>
      </w:pPr>
      <w:r w:rsidRPr="00B2764A">
        <w:rPr>
          <w:rFonts w:hint="eastAsia"/>
          <w:noProof/>
          <w:sz w:val="24"/>
          <w:szCs w:val="24"/>
        </w:rPr>
        <w:t>扣除与氟氯烃淘汰管理计划第一阶段相关的</w:t>
      </w:r>
      <w:r w:rsidRPr="00B2764A">
        <w:rPr>
          <w:noProof/>
          <w:sz w:val="24"/>
          <w:szCs w:val="24"/>
        </w:rPr>
        <w:t xml:space="preserve"> 18.03 ODP </w:t>
      </w:r>
      <w:r w:rsidRPr="00B2764A">
        <w:rPr>
          <w:rFonts w:hint="eastAsia"/>
          <w:noProof/>
          <w:sz w:val="24"/>
          <w:szCs w:val="24"/>
        </w:rPr>
        <w:t>吨氟氯烃后，符合供资条件的剩余消费量为</w:t>
      </w:r>
      <w:r w:rsidRPr="00B2764A">
        <w:rPr>
          <w:noProof/>
          <w:sz w:val="24"/>
          <w:szCs w:val="24"/>
        </w:rPr>
        <w:t xml:space="preserve"> 43.36 ODP </w:t>
      </w:r>
      <w:r w:rsidRPr="00B2764A">
        <w:rPr>
          <w:rFonts w:hint="eastAsia"/>
          <w:noProof/>
          <w:sz w:val="24"/>
          <w:szCs w:val="24"/>
        </w:rPr>
        <w:t>吨氟氯烃，包括空调制造的</w:t>
      </w:r>
      <w:r w:rsidRPr="00B2764A">
        <w:rPr>
          <w:noProof/>
          <w:sz w:val="24"/>
          <w:szCs w:val="24"/>
        </w:rPr>
        <w:t xml:space="preserve">  25.36 ODP </w:t>
      </w:r>
      <w:r w:rsidRPr="00B2764A">
        <w:rPr>
          <w:rFonts w:hint="eastAsia"/>
          <w:noProof/>
          <w:sz w:val="24"/>
          <w:szCs w:val="24"/>
        </w:rPr>
        <w:t>吨</w:t>
      </w:r>
      <w:r w:rsidRPr="00B2764A">
        <w:rPr>
          <w:noProof/>
          <w:sz w:val="24"/>
          <w:szCs w:val="24"/>
        </w:rPr>
        <w:t>HCFC-22</w:t>
      </w:r>
      <w:r w:rsidRPr="00B2764A">
        <w:rPr>
          <w:rFonts w:hint="eastAsia"/>
          <w:noProof/>
          <w:sz w:val="24"/>
          <w:szCs w:val="24"/>
        </w:rPr>
        <w:t>，</w:t>
      </w:r>
      <w:r w:rsidRPr="00B2764A">
        <w:rPr>
          <w:noProof/>
          <w:sz w:val="24"/>
          <w:szCs w:val="24"/>
        </w:rPr>
        <w:t xml:space="preserve"> </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维修行业</w:t>
      </w:r>
      <w:r w:rsidRPr="00B2764A">
        <w:rPr>
          <w:noProof/>
          <w:sz w:val="24"/>
          <w:szCs w:val="24"/>
        </w:rPr>
        <w:t xml:space="preserve">7.89 ODP </w:t>
      </w:r>
      <w:r w:rsidRPr="00B2764A">
        <w:rPr>
          <w:rFonts w:hint="eastAsia"/>
          <w:noProof/>
          <w:sz w:val="24"/>
          <w:szCs w:val="24"/>
        </w:rPr>
        <w:t>吨</w:t>
      </w:r>
      <w:r w:rsidRPr="00B2764A">
        <w:rPr>
          <w:noProof/>
          <w:sz w:val="24"/>
          <w:szCs w:val="24"/>
        </w:rPr>
        <w:t xml:space="preserve"> HCFC- 22 </w:t>
      </w:r>
      <w:r w:rsidRPr="00B2764A">
        <w:rPr>
          <w:rFonts w:hint="eastAsia"/>
          <w:noProof/>
          <w:sz w:val="24"/>
          <w:szCs w:val="24"/>
        </w:rPr>
        <w:t>，泡沫行业的进口预混多元醇</w:t>
      </w:r>
      <w:r w:rsidRPr="00B2764A">
        <w:rPr>
          <w:rFonts w:hint="eastAsia"/>
          <w:sz w:val="24"/>
          <w:szCs w:val="24"/>
          <w:lang w:val="en-US"/>
        </w:rPr>
        <w:t>所</w:t>
      </w:r>
      <w:r w:rsidRPr="00B2764A">
        <w:rPr>
          <w:rFonts w:hint="eastAsia"/>
          <w:noProof/>
          <w:sz w:val="24"/>
          <w:szCs w:val="24"/>
        </w:rPr>
        <w:t>含</w:t>
      </w:r>
      <w:r w:rsidRPr="00B2764A">
        <w:rPr>
          <w:noProof/>
          <w:sz w:val="24"/>
          <w:szCs w:val="24"/>
        </w:rPr>
        <w:t xml:space="preserve">10.11 ODP </w:t>
      </w:r>
      <w:r w:rsidRPr="00B2764A">
        <w:rPr>
          <w:rFonts w:hint="eastAsia"/>
          <w:noProof/>
          <w:sz w:val="24"/>
          <w:szCs w:val="24"/>
        </w:rPr>
        <w:t>吨</w:t>
      </w:r>
      <w:r w:rsidRPr="00B2764A">
        <w:rPr>
          <w:noProof/>
          <w:sz w:val="24"/>
          <w:szCs w:val="24"/>
        </w:rPr>
        <w:t xml:space="preserve"> HCFC-141b </w:t>
      </w:r>
      <w:r w:rsidRPr="00B2764A">
        <w:rPr>
          <w:rFonts w:hint="eastAsia"/>
          <w:noProof/>
          <w:sz w:val="24"/>
          <w:szCs w:val="24"/>
        </w:rPr>
        <w:t>。第二阶段将淘汰</w:t>
      </w:r>
      <w:r w:rsidRPr="00B2764A">
        <w:rPr>
          <w:noProof/>
          <w:sz w:val="24"/>
          <w:szCs w:val="24"/>
        </w:rPr>
        <w:t xml:space="preserve"> 40.61 ODP </w:t>
      </w:r>
      <w:r w:rsidRPr="00B2764A">
        <w:rPr>
          <w:rFonts w:hint="eastAsia"/>
          <w:noProof/>
          <w:sz w:val="24"/>
          <w:szCs w:val="24"/>
        </w:rPr>
        <w:t>吨</w:t>
      </w:r>
      <w:r w:rsidRPr="00B2764A">
        <w:rPr>
          <w:noProof/>
          <w:sz w:val="24"/>
          <w:szCs w:val="24"/>
        </w:rPr>
        <w:t xml:space="preserve"> HCFC</w:t>
      </w:r>
      <w:r w:rsidRPr="00B2764A">
        <w:rPr>
          <w:rFonts w:hint="eastAsia"/>
          <w:noProof/>
          <w:sz w:val="24"/>
          <w:szCs w:val="24"/>
        </w:rPr>
        <w:t>，包括</w:t>
      </w:r>
      <w:r w:rsidRPr="00B2764A">
        <w:rPr>
          <w:noProof/>
          <w:sz w:val="24"/>
          <w:szCs w:val="24"/>
        </w:rPr>
        <w:t xml:space="preserve"> </w:t>
      </w:r>
      <w:r w:rsidRPr="00B2764A">
        <w:rPr>
          <w:rFonts w:hint="eastAsia"/>
          <w:noProof/>
          <w:sz w:val="24"/>
          <w:szCs w:val="24"/>
        </w:rPr>
        <w:t>空调制造的</w:t>
      </w:r>
      <w:r w:rsidRPr="00B2764A">
        <w:rPr>
          <w:noProof/>
          <w:sz w:val="24"/>
          <w:szCs w:val="24"/>
        </w:rPr>
        <w:t xml:space="preserve">25.36 ODP </w:t>
      </w:r>
      <w:r w:rsidRPr="00B2764A">
        <w:rPr>
          <w:rFonts w:hint="eastAsia"/>
          <w:noProof/>
          <w:sz w:val="24"/>
          <w:szCs w:val="24"/>
        </w:rPr>
        <w:t>吨</w:t>
      </w:r>
      <w:r w:rsidRPr="00B2764A">
        <w:rPr>
          <w:noProof/>
          <w:sz w:val="24"/>
          <w:szCs w:val="24"/>
        </w:rPr>
        <w:t xml:space="preserve"> HCFC-22</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维修的</w:t>
      </w:r>
      <w:r w:rsidRPr="00B2764A">
        <w:rPr>
          <w:noProof/>
          <w:sz w:val="24"/>
          <w:szCs w:val="24"/>
        </w:rPr>
        <w:t xml:space="preserve">5.13 ODP </w:t>
      </w:r>
      <w:r w:rsidRPr="00B2764A">
        <w:rPr>
          <w:rFonts w:hint="eastAsia"/>
          <w:noProof/>
          <w:sz w:val="24"/>
          <w:szCs w:val="24"/>
        </w:rPr>
        <w:t>吨</w:t>
      </w:r>
      <w:r w:rsidRPr="00B2764A">
        <w:rPr>
          <w:noProof/>
          <w:sz w:val="24"/>
          <w:szCs w:val="24"/>
        </w:rPr>
        <w:t xml:space="preserve">  HCFC-22 </w:t>
      </w:r>
      <w:r w:rsidRPr="00B2764A">
        <w:rPr>
          <w:rFonts w:hint="eastAsia"/>
          <w:noProof/>
          <w:sz w:val="24"/>
          <w:szCs w:val="24"/>
        </w:rPr>
        <w:t>和</w:t>
      </w:r>
      <w:r w:rsidRPr="00B2764A">
        <w:rPr>
          <w:noProof/>
          <w:sz w:val="24"/>
          <w:szCs w:val="24"/>
        </w:rPr>
        <w:t xml:space="preserve"> </w:t>
      </w:r>
      <w:r w:rsidRPr="00B2764A">
        <w:rPr>
          <w:rFonts w:hint="eastAsia"/>
          <w:noProof/>
          <w:sz w:val="24"/>
          <w:szCs w:val="24"/>
        </w:rPr>
        <w:t>进口预混合多元醇</w:t>
      </w:r>
      <w:r w:rsidRPr="00B2764A">
        <w:rPr>
          <w:rFonts w:hint="eastAsia"/>
          <w:sz w:val="24"/>
          <w:szCs w:val="24"/>
          <w:lang w:val="en-US"/>
        </w:rPr>
        <w:t>所含</w:t>
      </w:r>
      <w:r w:rsidRPr="00B2764A">
        <w:rPr>
          <w:noProof/>
          <w:sz w:val="24"/>
          <w:szCs w:val="24"/>
        </w:rPr>
        <w:t xml:space="preserve">10.11 ODP </w:t>
      </w:r>
      <w:r w:rsidRPr="00B2764A">
        <w:rPr>
          <w:rFonts w:hint="eastAsia"/>
          <w:noProof/>
          <w:sz w:val="24"/>
          <w:szCs w:val="24"/>
        </w:rPr>
        <w:t>吨</w:t>
      </w:r>
      <w:r w:rsidRPr="00B2764A">
        <w:rPr>
          <w:noProof/>
          <w:sz w:val="24"/>
          <w:szCs w:val="24"/>
        </w:rPr>
        <w:t xml:space="preserve"> HCFC-141b</w:t>
      </w:r>
      <w:r w:rsidRPr="00B2764A">
        <w:rPr>
          <w:rFonts w:hint="eastAsia"/>
          <w:noProof/>
          <w:sz w:val="24"/>
          <w:szCs w:val="24"/>
        </w:rPr>
        <w:t>，以及将在未来阶段处理的剩余</w:t>
      </w:r>
      <w:r w:rsidRPr="00B2764A">
        <w:rPr>
          <w:noProof/>
          <w:sz w:val="24"/>
          <w:szCs w:val="24"/>
        </w:rPr>
        <w:t xml:space="preserve"> 2.75 ODP </w:t>
      </w:r>
      <w:r w:rsidRPr="00B2764A">
        <w:rPr>
          <w:rFonts w:hint="eastAsia"/>
          <w:noProof/>
          <w:sz w:val="24"/>
          <w:szCs w:val="24"/>
        </w:rPr>
        <w:t>吨</w:t>
      </w:r>
      <w:r w:rsidRPr="00B2764A">
        <w:rPr>
          <w:noProof/>
          <w:sz w:val="24"/>
          <w:szCs w:val="24"/>
        </w:rPr>
        <w:t xml:space="preserve"> HCFC-22 </w:t>
      </w:r>
      <w:r w:rsidRPr="00B2764A">
        <w:rPr>
          <w:rFonts w:hint="eastAsia"/>
          <w:noProof/>
          <w:sz w:val="24"/>
          <w:szCs w:val="24"/>
        </w:rPr>
        <w:t>。</w:t>
      </w:r>
    </w:p>
    <w:p w:rsidR="00AD4FFD" w:rsidRPr="00B2764A" w:rsidRDefault="00AD4FFD">
      <w:pPr>
        <w:pStyle w:val="Heading1"/>
        <w:numPr>
          <w:ilvl w:val="0"/>
          <w:numId w:val="0"/>
        </w:numPr>
        <w:rPr>
          <w:sz w:val="24"/>
          <w:szCs w:val="24"/>
        </w:rPr>
      </w:pPr>
      <w:r w:rsidRPr="00B2764A">
        <w:rPr>
          <w:rFonts w:hint="eastAsia"/>
          <w:noProof/>
          <w:sz w:val="24"/>
          <w:szCs w:val="24"/>
          <w:u w:val="single"/>
        </w:rPr>
        <w:t>氟氯烃的行业分布</w:t>
      </w:r>
    </w:p>
    <w:p w:rsidR="00AD4FFD" w:rsidRPr="00B2764A" w:rsidRDefault="00AD4FFD">
      <w:pPr>
        <w:pStyle w:val="Heading1"/>
        <w:rPr>
          <w:sz w:val="24"/>
          <w:szCs w:val="24"/>
        </w:rPr>
      </w:pPr>
      <w:r w:rsidRPr="00B2764A">
        <w:rPr>
          <w:rFonts w:hint="eastAsia"/>
          <w:noProof/>
          <w:sz w:val="24"/>
          <w:szCs w:val="24"/>
        </w:rPr>
        <w:t>巴林消费</w:t>
      </w:r>
      <w:r w:rsidRPr="00B2764A">
        <w:rPr>
          <w:noProof/>
          <w:sz w:val="24"/>
          <w:szCs w:val="24"/>
        </w:rPr>
        <w:t xml:space="preserve"> HCFC-22 </w:t>
      </w:r>
      <w:r w:rsidRPr="00B2764A">
        <w:rPr>
          <w:rFonts w:hint="eastAsia"/>
          <w:noProof/>
          <w:sz w:val="24"/>
          <w:szCs w:val="24"/>
        </w:rPr>
        <w:t>作为制冷剂用于制造家用空调（占</w:t>
      </w:r>
      <w:r w:rsidRPr="00B2764A">
        <w:rPr>
          <w:noProof/>
          <w:sz w:val="24"/>
          <w:szCs w:val="24"/>
        </w:rPr>
        <w:t xml:space="preserve"> 2020 </w:t>
      </w:r>
      <w:r w:rsidRPr="00B2764A">
        <w:rPr>
          <w:rFonts w:hint="eastAsia"/>
          <w:noProof/>
          <w:sz w:val="24"/>
          <w:szCs w:val="24"/>
        </w:rPr>
        <w:t>年总消费量的</w:t>
      </w:r>
      <w:r w:rsidRPr="00B2764A">
        <w:rPr>
          <w:noProof/>
          <w:sz w:val="24"/>
          <w:szCs w:val="24"/>
        </w:rPr>
        <w:t xml:space="preserve"> 51%</w:t>
      </w:r>
      <w:r w:rsidRPr="00B2764A">
        <w:rPr>
          <w:rFonts w:hint="eastAsia"/>
          <w:noProof/>
          <w:sz w:val="24"/>
          <w:szCs w:val="24"/>
        </w:rPr>
        <w:t>）和维修</w:t>
      </w:r>
      <w:r w:rsidRPr="00B2764A">
        <w:rPr>
          <w:noProof/>
          <w:sz w:val="24"/>
          <w:szCs w:val="24"/>
        </w:rPr>
        <w:t xml:space="preserve"> </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设备，而</w:t>
      </w:r>
      <w:r w:rsidRPr="00B2764A">
        <w:rPr>
          <w:noProof/>
          <w:sz w:val="24"/>
          <w:szCs w:val="24"/>
        </w:rPr>
        <w:t xml:space="preserve"> </w:t>
      </w:r>
      <w:r w:rsidRPr="00B2764A">
        <w:rPr>
          <w:rFonts w:hint="eastAsia"/>
          <w:noProof/>
          <w:sz w:val="24"/>
          <w:szCs w:val="24"/>
        </w:rPr>
        <w:t>包含在制造聚氨酯</w:t>
      </w:r>
      <w:r w:rsidRPr="00B2764A">
        <w:rPr>
          <w:noProof/>
          <w:sz w:val="24"/>
          <w:szCs w:val="24"/>
        </w:rPr>
        <w:t xml:space="preserve"> (PU) </w:t>
      </w:r>
      <w:r w:rsidRPr="00B2764A">
        <w:rPr>
          <w:rFonts w:hint="eastAsia"/>
          <w:noProof/>
          <w:sz w:val="24"/>
          <w:szCs w:val="24"/>
        </w:rPr>
        <w:t>绝缘泡沫的进口预混多元醇</w:t>
      </w:r>
      <w:r w:rsidRPr="00B2764A">
        <w:rPr>
          <w:rFonts w:hint="eastAsia"/>
          <w:sz w:val="24"/>
          <w:szCs w:val="24"/>
          <w:lang w:val="en-US"/>
        </w:rPr>
        <w:t>的</w:t>
      </w:r>
      <w:r w:rsidRPr="00B2764A">
        <w:rPr>
          <w:noProof/>
          <w:sz w:val="24"/>
          <w:szCs w:val="24"/>
        </w:rPr>
        <w:t>HCFC-141b</w:t>
      </w:r>
      <w:r w:rsidRPr="00B2764A">
        <w:rPr>
          <w:rFonts w:hint="eastAsia"/>
          <w:noProof/>
          <w:sz w:val="24"/>
          <w:szCs w:val="24"/>
        </w:rPr>
        <w:t>用于制冷设备。前几年，少量的</w:t>
      </w:r>
      <w:r w:rsidRPr="00B2764A">
        <w:rPr>
          <w:noProof/>
          <w:sz w:val="24"/>
          <w:szCs w:val="24"/>
        </w:rPr>
        <w:t xml:space="preserve"> HCFC-141b </w:t>
      </w:r>
      <w:r w:rsidRPr="00B2764A">
        <w:rPr>
          <w:rFonts w:hint="eastAsia"/>
          <w:noProof/>
          <w:sz w:val="24"/>
          <w:szCs w:val="24"/>
        </w:rPr>
        <w:t>用作清洁剂，少量的</w:t>
      </w:r>
      <w:r w:rsidRPr="00B2764A">
        <w:rPr>
          <w:noProof/>
          <w:sz w:val="24"/>
          <w:szCs w:val="24"/>
        </w:rPr>
        <w:t xml:space="preserve"> HCFC-123 </w:t>
      </w:r>
      <w:r w:rsidRPr="00B2764A">
        <w:rPr>
          <w:rFonts w:hint="eastAsia"/>
          <w:noProof/>
          <w:sz w:val="24"/>
          <w:szCs w:val="24"/>
        </w:rPr>
        <w:t>用于维修冷风机（表</w:t>
      </w:r>
      <w:r w:rsidRPr="00B2764A">
        <w:rPr>
          <w:noProof/>
          <w:sz w:val="24"/>
          <w:szCs w:val="24"/>
        </w:rPr>
        <w:t xml:space="preserve"> 2</w:t>
      </w:r>
      <w:r w:rsidRPr="00B2764A">
        <w:rPr>
          <w:rFonts w:hint="eastAsia"/>
          <w:noProof/>
          <w:sz w:val="24"/>
          <w:szCs w:val="24"/>
        </w:rPr>
        <w:t>）。</w:t>
      </w:r>
    </w:p>
    <w:p w:rsidR="00AD4FFD" w:rsidRPr="00B2764A" w:rsidRDefault="00AD4FFD">
      <w:pPr>
        <w:pStyle w:val="Heading1"/>
        <w:numPr>
          <w:ilvl w:val="0"/>
          <w:numId w:val="0"/>
        </w:numPr>
        <w:spacing w:after="0"/>
        <w:rPr>
          <w:b/>
          <w:sz w:val="24"/>
          <w:szCs w:val="24"/>
        </w:rPr>
      </w:pPr>
      <w:r w:rsidRPr="00B2764A">
        <w:rPr>
          <w:rFonts w:hint="eastAsia"/>
          <w:b/>
          <w:noProof/>
          <w:sz w:val="24"/>
          <w:szCs w:val="24"/>
        </w:rPr>
        <w:t>表</w:t>
      </w:r>
      <w:r w:rsidRPr="00B2764A">
        <w:rPr>
          <w:b/>
          <w:noProof/>
          <w:sz w:val="24"/>
          <w:szCs w:val="24"/>
        </w:rPr>
        <w:t xml:space="preserve"> 2. </w:t>
      </w:r>
      <w:r w:rsidRPr="00B2764A">
        <w:rPr>
          <w:rFonts w:hint="eastAsia"/>
          <w:b/>
          <w:noProof/>
          <w:sz w:val="24"/>
          <w:szCs w:val="24"/>
        </w:rPr>
        <w:t>巴林的氟氯烃消费行业分布（</w:t>
      </w:r>
      <w:r w:rsidRPr="00B2764A">
        <w:rPr>
          <w:b/>
          <w:noProof/>
          <w:sz w:val="24"/>
          <w:szCs w:val="24"/>
        </w:rPr>
        <w:t xml:space="preserve">ODP </w:t>
      </w:r>
      <w:r w:rsidRPr="00B2764A">
        <w:rPr>
          <w:rFonts w:hint="eastAsia"/>
          <w:b/>
          <w:noProof/>
          <w:sz w:val="24"/>
          <w:szCs w:val="24"/>
        </w:rPr>
        <w:t>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36"/>
        <w:gridCol w:w="898"/>
        <w:gridCol w:w="899"/>
        <w:gridCol w:w="899"/>
        <w:gridCol w:w="899"/>
        <w:gridCol w:w="895"/>
      </w:tblGrid>
      <w:tr w:rsidR="00AD4FFD">
        <w:trPr>
          <w:trHeight w:val="160"/>
          <w:tblHeader/>
        </w:trPr>
        <w:tc>
          <w:tcPr>
            <w:tcW w:w="2643" w:type="pct"/>
            <w:tcMar>
              <w:left w:w="58" w:type="dxa"/>
              <w:right w:w="0" w:type="dxa"/>
            </w:tcMar>
            <w:vAlign w:val="center"/>
          </w:tcPr>
          <w:p w:rsidR="00AD4FFD" w:rsidRDefault="00AD4FFD">
            <w:pPr>
              <w:rPr>
                <w:b/>
                <w:color w:val="000000"/>
                <w:sz w:val="20"/>
                <w:szCs w:val="24"/>
                <w:lang w:val="en-US"/>
              </w:rPr>
            </w:pPr>
            <w:r>
              <w:rPr>
                <w:rFonts w:ascii="SimSun" w:hint="eastAsia"/>
                <w:b/>
                <w:noProof/>
                <w:color w:val="000000"/>
                <w:sz w:val="20"/>
                <w:szCs w:val="24"/>
                <w:lang w:val="en-US"/>
              </w:rPr>
              <w:t>行业</w:t>
            </w:r>
            <w:r>
              <w:rPr>
                <w:b/>
                <w:noProof/>
                <w:color w:val="000000"/>
                <w:sz w:val="20"/>
                <w:szCs w:val="24"/>
                <w:lang w:val="en-US"/>
              </w:rPr>
              <w:t>/</w:t>
            </w:r>
            <w:r>
              <w:rPr>
                <w:rFonts w:ascii="SimSun" w:hint="eastAsia"/>
                <w:b/>
                <w:noProof/>
                <w:color w:val="000000"/>
                <w:sz w:val="20"/>
                <w:szCs w:val="24"/>
                <w:lang w:val="en-US"/>
              </w:rPr>
              <w:t>子行业</w:t>
            </w:r>
          </w:p>
        </w:tc>
        <w:tc>
          <w:tcPr>
            <w:tcW w:w="471" w:type="pct"/>
            <w:noWrap/>
            <w:vAlign w:val="center"/>
          </w:tcPr>
          <w:p w:rsidR="00AD4FFD" w:rsidRDefault="00AD4FFD">
            <w:pPr>
              <w:jc w:val="center"/>
              <w:rPr>
                <w:b/>
                <w:color w:val="000000"/>
                <w:sz w:val="20"/>
                <w:szCs w:val="24"/>
                <w:lang w:val="en-US"/>
              </w:rPr>
            </w:pPr>
            <w:r>
              <w:rPr>
                <w:b/>
                <w:noProof/>
                <w:color w:val="000000"/>
                <w:sz w:val="20"/>
                <w:szCs w:val="24"/>
              </w:rPr>
              <w:t>2016</w:t>
            </w:r>
            <w:r>
              <w:rPr>
                <w:rFonts w:ascii="SimSun" w:hint="eastAsia"/>
                <w:b/>
                <w:color w:val="000000"/>
                <w:sz w:val="20"/>
                <w:szCs w:val="24"/>
                <w:lang w:val="en-US"/>
              </w:rPr>
              <w:t>年</w:t>
            </w:r>
          </w:p>
        </w:tc>
        <w:tc>
          <w:tcPr>
            <w:tcW w:w="471" w:type="pct"/>
            <w:vAlign w:val="center"/>
          </w:tcPr>
          <w:p w:rsidR="00AD4FFD" w:rsidRDefault="00AD4FFD">
            <w:pPr>
              <w:jc w:val="center"/>
              <w:rPr>
                <w:b/>
                <w:color w:val="000000"/>
                <w:sz w:val="20"/>
                <w:szCs w:val="24"/>
                <w:lang w:val="en-US"/>
              </w:rPr>
            </w:pPr>
            <w:r>
              <w:rPr>
                <w:b/>
                <w:noProof/>
                <w:color w:val="000000"/>
                <w:sz w:val="20"/>
                <w:szCs w:val="24"/>
              </w:rPr>
              <w:t>2017</w:t>
            </w:r>
            <w:r>
              <w:rPr>
                <w:rFonts w:ascii="SimSun" w:hint="eastAsia"/>
                <w:b/>
                <w:color w:val="000000"/>
                <w:sz w:val="20"/>
                <w:szCs w:val="24"/>
                <w:lang w:val="en-US"/>
              </w:rPr>
              <w:t>年</w:t>
            </w:r>
          </w:p>
        </w:tc>
        <w:tc>
          <w:tcPr>
            <w:tcW w:w="472" w:type="pct"/>
            <w:vAlign w:val="center"/>
          </w:tcPr>
          <w:p w:rsidR="00AD4FFD" w:rsidRDefault="00AD4FFD">
            <w:pPr>
              <w:jc w:val="center"/>
              <w:rPr>
                <w:b/>
                <w:color w:val="000000"/>
                <w:sz w:val="20"/>
                <w:szCs w:val="24"/>
                <w:lang w:val="en-US"/>
              </w:rPr>
            </w:pPr>
            <w:r>
              <w:rPr>
                <w:b/>
                <w:noProof/>
                <w:color w:val="000000"/>
                <w:sz w:val="20"/>
                <w:szCs w:val="24"/>
              </w:rPr>
              <w:t>2018</w:t>
            </w:r>
            <w:r>
              <w:rPr>
                <w:rFonts w:ascii="SimSun" w:hint="eastAsia"/>
                <w:b/>
                <w:color w:val="000000"/>
                <w:sz w:val="20"/>
                <w:szCs w:val="24"/>
                <w:lang w:val="en-US"/>
              </w:rPr>
              <w:t>年</w:t>
            </w:r>
          </w:p>
        </w:tc>
        <w:tc>
          <w:tcPr>
            <w:tcW w:w="471" w:type="pct"/>
            <w:vAlign w:val="center"/>
          </w:tcPr>
          <w:p w:rsidR="00AD4FFD" w:rsidRDefault="00AD4FFD">
            <w:pPr>
              <w:jc w:val="center"/>
              <w:rPr>
                <w:b/>
                <w:color w:val="000000"/>
                <w:sz w:val="20"/>
                <w:szCs w:val="24"/>
                <w:lang w:val="en-US"/>
              </w:rPr>
            </w:pPr>
            <w:r>
              <w:rPr>
                <w:b/>
                <w:noProof/>
                <w:color w:val="000000"/>
                <w:sz w:val="20"/>
                <w:szCs w:val="24"/>
              </w:rPr>
              <w:t>2019</w:t>
            </w:r>
            <w:r>
              <w:rPr>
                <w:rFonts w:ascii="SimSun" w:hint="eastAsia"/>
                <w:b/>
                <w:color w:val="000000"/>
                <w:sz w:val="20"/>
                <w:szCs w:val="24"/>
                <w:lang w:val="en-US"/>
              </w:rPr>
              <w:t>年</w:t>
            </w:r>
          </w:p>
        </w:tc>
        <w:tc>
          <w:tcPr>
            <w:tcW w:w="472" w:type="pct"/>
            <w:vAlign w:val="center"/>
          </w:tcPr>
          <w:p w:rsidR="00AD4FFD" w:rsidRDefault="00AD4FFD">
            <w:pPr>
              <w:jc w:val="center"/>
              <w:rPr>
                <w:b/>
                <w:color w:val="000000"/>
                <w:sz w:val="20"/>
                <w:szCs w:val="24"/>
                <w:lang w:val="en-US"/>
              </w:rPr>
            </w:pPr>
            <w:r>
              <w:rPr>
                <w:b/>
                <w:noProof/>
                <w:color w:val="000000"/>
                <w:sz w:val="20"/>
                <w:szCs w:val="24"/>
              </w:rPr>
              <w:t>2020</w:t>
            </w:r>
            <w:r>
              <w:rPr>
                <w:rFonts w:ascii="SimSun" w:hint="eastAsia"/>
                <w:b/>
                <w:color w:val="000000"/>
                <w:sz w:val="20"/>
                <w:szCs w:val="24"/>
                <w:lang w:val="en-US"/>
              </w:rPr>
              <w:t>年</w:t>
            </w:r>
          </w:p>
        </w:tc>
      </w:tr>
      <w:tr w:rsidR="00AD4FFD">
        <w:trPr>
          <w:trHeight w:val="35"/>
        </w:trPr>
        <w:tc>
          <w:tcPr>
            <w:tcW w:w="5000" w:type="pct"/>
            <w:gridSpan w:val="6"/>
            <w:noWrap/>
            <w:tcMar>
              <w:left w:w="58" w:type="dxa"/>
              <w:right w:w="0" w:type="dxa"/>
            </w:tcMar>
            <w:vAlign w:val="center"/>
          </w:tcPr>
          <w:p w:rsidR="00AD4FFD" w:rsidRDefault="00AD4FFD">
            <w:pPr>
              <w:jc w:val="left"/>
              <w:rPr>
                <w:i/>
                <w:color w:val="000000"/>
                <w:sz w:val="20"/>
                <w:szCs w:val="24"/>
                <w:lang w:val="en-US"/>
              </w:rPr>
            </w:pPr>
            <w:r>
              <w:rPr>
                <w:rFonts w:ascii="SimSun" w:hint="eastAsia"/>
                <w:i/>
                <w:noProof/>
                <w:color w:val="000000"/>
                <w:sz w:val="20"/>
                <w:szCs w:val="24"/>
                <w:lang w:val="en-US"/>
              </w:rPr>
              <w:t>制造</w:t>
            </w:r>
          </w:p>
        </w:tc>
      </w:tr>
      <w:tr w:rsidR="00AD4FFD">
        <w:trPr>
          <w:trHeight w:val="160"/>
        </w:trPr>
        <w:tc>
          <w:tcPr>
            <w:tcW w:w="2643" w:type="pct"/>
            <w:noWrap/>
            <w:tcMar>
              <w:left w:w="58" w:type="dxa"/>
              <w:right w:w="0" w:type="dxa"/>
            </w:tcMar>
            <w:vAlign w:val="center"/>
          </w:tcPr>
          <w:p w:rsidR="00AD4FFD" w:rsidRDefault="00AD4FFD">
            <w:pPr>
              <w:rPr>
                <w:color w:val="000000"/>
                <w:sz w:val="20"/>
                <w:szCs w:val="24"/>
              </w:rPr>
            </w:pPr>
            <w:r>
              <w:rPr>
                <w:rFonts w:ascii="SimSun" w:hint="eastAsia"/>
                <w:noProof/>
                <w:color w:val="000000"/>
                <w:sz w:val="20"/>
                <w:szCs w:val="24"/>
              </w:rPr>
              <w:t>国内空调制造的</w:t>
            </w:r>
            <w:r>
              <w:rPr>
                <w:noProof/>
                <w:color w:val="000000"/>
                <w:sz w:val="20"/>
                <w:szCs w:val="24"/>
              </w:rPr>
              <w:t xml:space="preserve"> HCFC-22</w:t>
            </w:r>
          </w:p>
        </w:tc>
        <w:tc>
          <w:tcPr>
            <w:tcW w:w="471" w:type="pct"/>
            <w:noWrap/>
            <w:vAlign w:val="center"/>
          </w:tcPr>
          <w:p w:rsidR="00AD4FFD" w:rsidRDefault="00AD4FFD">
            <w:pPr>
              <w:jc w:val="center"/>
              <w:rPr>
                <w:color w:val="000000"/>
                <w:sz w:val="20"/>
                <w:szCs w:val="24"/>
              </w:rPr>
            </w:pPr>
            <w:r>
              <w:rPr>
                <w:color w:val="000000"/>
                <w:sz w:val="20"/>
                <w:szCs w:val="24"/>
              </w:rPr>
              <w:t>27.23</w:t>
            </w:r>
          </w:p>
        </w:tc>
        <w:tc>
          <w:tcPr>
            <w:tcW w:w="471" w:type="pct"/>
            <w:vAlign w:val="center"/>
          </w:tcPr>
          <w:p w:rsidR="00AD4FFD" w:rsidRDefault="00AD4FFD">
            <w:pPr>
              <w:jc w:val="center"/>
              <w:rPr>
                <w:color w:val="000000"/>
                <w:sz w:val="20"/>
                <w:szCs w:val="24"/>
              </w:rPr>
            </w:pPr>
            <w:r>
              <w:rPr>
                <w:color w:val="000000"/>
                <w:sz w:val="20"/>
                <w:szCs w:val="24"/>
              </w:rPr>
              <w:t>22.83</w:t>
            </w:r>
          </w:p>
        </w:tc>
        <w:tc>
          <w:tcPr>
            <w:tcW w:w="472" w:type="pct"/>
            <w:vAlign w:val="center"/>
          </w:tcPr>
          <w:p w:rsidR="00AD4FFD" w:rsidRDefault="00AD4FFD">
            <w:pPr>
              <w:jc w:val="center"/>
              <w:rPr>
                <w:color w:val="000000"/>
                <w:sz w:val="20"/>
                <w:szCs w:val="24"/>
              </w:rPr>
            </w:pPr>
            <w:r>
              <w:rPr>
                <w:color w:val="000000"/>
                <w:sz w:val="20"/>
                <w:szCs w:val="24"/>
              </w:rPr>
              <w:t>21.45</w:t>
            </w:r>
          </w:p>
        </w:tc>
        <w:tc>
          <w:tcPr>
            <w:tcW w:w="471" w:type="pct"/>
            <w:vAlign w:val="center"/>
          </w:tcPr>
          <w:p w:rsidR="00AD4FFD" w:rsidRDefault="00AD4FFD">
            <w:pPr>
              <w:jc w:val="center"/>
              <w:rPr>
                <w:color w:val="000000"/>
                <w:sz w:val="20"/>
                <w:szCs w:val="24"/>
              </w:rPr>
            </w:pPr>
            <w:r>
              <w:rPr>
                <w:color w:val="000000"/>
                <w:sz w:val="20"/>
                <w:szCs w:val="24"/>
              </w:rPr>
              <w:t>19.25</w:t>
            </w:r>
          </w:p>
        </w:tc>
        <w:tc>
          <w:tcPr>
            <w:tcW w:w="472" w:type="pct"/>
            <w:vAlign w:val="center"/>
          </w:tcPr>
          <w:p w:rsidR="00AD4FFD" w:rsidRDefault="00AD4FFD">
            <w:pPr>
              <w:jc w:val="center"/>
              <w:rPr>
                <w:color w:val="000000"/>
                <w:sz w:val="20"/>
                <w:szCs w:val="24"/>
              </w:rPr>
            </w:pPr>
            <w:r>
              <w:rPr>
                <w:color w:val="000000"/>
                <w:sz w:val="20"/>
                <w:szCs w:val="24"/>
              </w:rPr>
              <w:t>16.5</w:t>
            </w:r>
          </w:p>
        </w:tc>
      </w:tr>
      <w:tr w:rsidR="00AD4FFD">
        <w:trPr>
          <w:trHeight w:val="160"/>
        </w:trPr>
        <w:tc>
          <w:tcPr>
            <w:tcW w:w="2643" w:type="pct"/>
            <w:noWrap/>
            <w:tcMar>
              <w:left w:w="58" w:type="dxa"/>
              <w:right w:w="0" w:type="dxa"/>
            </w:tcMar>
            <w:vAlign w:val="center"/>
          </w:tcPr>
          <w:p w:rsidR="00AD4FFD" w:rsidRDefault="00AD4FFD">
            <w:pPr>
              <w:rPr>
                <w:color w:val="000000"/>
                <w:sz w:val="20"/>
                <w:szCs w:val="24"/>
              </w:rPr>
            </w:pPr>
            <w:r>
              <w:rPr>
                <w:rFonts w:ascii="SimSun" w:hint="eastAsia"/>
                <w:noProof/>
                <w:color w:val="000000"/>
                <w:sz w:val="20"/>
                <w:szCs w:val="24"/>
              </w:rPr>
              <w:t>泡沫塑料行业预混多元醇所含</w:t>
            </w:r>
            <w:r>
              <w:rPr>
                <w:noProof/>
                <w:color w:val="000000"/>
                <w:sz w:val="20"/>
                <w:szCs w:val="24"/>
              </w:rPr>
              <w:t xml:space="preserve"> HCFC-141b*</w:t>
            </w:r>
          </w:p>
        </w:tc>
        <w:tc>
          <w:tcPr>
            <w:tcW w:w="471" w:type="pct"/>
            <w:noWrap/>
            <w:vAlign w:val="center"/>
          </w:tcPr>
          <w:p w:rsidR="00AD4FFD" w:rsidRDefault="00AD4FFD">
            <w:pPr>
              <w:jc w:val="center"/>
              <w:rPr>
                <w:color w:val="000000"/>
                <w:sz w:val="20"/>
                <w:szCs w:val="24"/>
              </w:rPr>
            </w:pPr>
            <w:r>
              <w:rPr>
                <w:color w:val="000000"/>
                <w:sz w:val="20"/>
                <w:szCs w:val="24"/>
              </w:rPr>
              <w:t>19.03</w:t>
            </w:r>
          </w:p>
        </w:tc>
        <w:tc>
          <w:tcPr>
            <w:tcW w:w="471" w:type="pct"/>
            <w:vAlign w:val="center"/>
          </w:tcPr>
          <w:p w:rsidR="00AD4FFD" w:rsidRDefault="00AD4FFD">
            <w:pPr>
              <w:jc w:val="center"/>
              <w:rPr>
                <w:color w:val="000000"/>
                <w:sz w:val="20"/>
                <w:szCs w:val="24"/>
              </w:rPr>
            </w:pPr>
            <w:r>
              <w:rPr>
                <w:color w:val="000000"/>
                <w:sz w:val="20"/>
                <w:szCs w:val="24"/>
              </w:rPr>
              <w:t>18.75</w:t>
            </w:r>
          </w:p>
        </w:tc>
        <w:tc>
          <w:tcPr>
            <w:tcW w:w="472" w:type="pct"/>
            <w:vAlign w:val="center"/>
          </w:tcPr>
          <w:p w:rsidR="00AD4FFD" w:rsidRDefault="00AD4FFD">
            <w:pPr>
              <w:jc w:val="center"/>
              <w:rPr>
                <w:color w:val="000000"/>
                <w:sz w:val="20"/>
                <w:szCs w:val="24"/>
              </w:rPr>
            </w:pPr>
            <w:r>
              <w:rPr>
                <w:color w:val="000000"/>
                <w:sz w:val="20"/>
                <w:szCs w:val="24"/>
              </w:rPr>
              <w:t>21.17</w:t>
            </w:r>
          </w:p>
        </w:tc>
        <w:tc>
          <w:tcPr>
            <w:tcW w:w="471" w:type="pct"/>
            <w:vAlign w:val="center"/>
          </w:tcPr>
          <w:p w:rsidR="00AD4FFD" w:rsidRDefault="00AD4FFD">
            <w:pPr>
              <w:jc w:val="center"/>
              <w:rPr>
                <w:color w:val="000000"/>
                <w:sz w:val="20"/>
                <w:szCs w:val="24"/>
              </w:rPr>
            </w:pPr>
            <w:r>
              <w:rPr>
                <w:color w:val="000000"/>
                <w:sz w:val="20"/>
                <w:szCs w:val="24"/>
              </w:rPr>
              <w:t>13.81</w:t>
            </w:r>
          </w:p>
        </w:tc>
        <w:tc>
          <w:tcPr>
            <w:tcW w:w="472" w:type="pct"/>
            <w:vAlign w:val="center"/>
          </w:tcPr>
          <w:p w:rsidR="00AD4FFD" w:rsidRDefault="00AD4FFD">
            <w:pPr>
              <w:jc w:val="center"/>
              <w:rPr>
                <w:color w:val="000000"/>
                <w:sz w:val="20"/>
                <w:szCs w:val="24"/>
              </w:rPr>
            </w:pPr>
            <w:r>
              <w:rPr>
                <w:color w:val="000000"/>
                <w:sz w:val="20"/>
                <w:szCs w:val="24"/>
              </w:rPr>
              <w:t>9.88</w:t>
            </w:r>
          </w:p>
        </w:tc>
      </w:tr>
      <w:tr w:rsidR="00AD4FFD">
        <w:trPr>
          <w:trHeight w:val="160"/>
        </w:trPr>
        <w:tc>
          <w:tcPr>
            <w:tcW w:w="2643" w:type="pct"/>
            <w:noWrap/>
            <w:tcMar>
              <w:left w:w="58" w:type="dxa"/>
              <w:right w:w="0" w:type="dxa"/>
            </w:tcMar>
            <w:vAlign w:val="center"/>
          </w:tcPr>
          <w:p w:rsidR="00AD4FFD" w:rsidRDefault="00AD4FFD">
            <w:pPr>
              <w:jc w:val="right"/>
              <w:rPr>
                <w:color w:val="000000"/>
                <w:sz w:val="20"/>
                <w:szCs w:val="24"/>
              </w:rPr>
            </w:pPr>
            <w:r>
              <w:rPr>
                <w:rFonts w:ascii="SimSun" w:hint="eastAsia"/>
                <w:b/>
                <w:noProof/>
                <w:color w:val="000000"/>
                <w:sz w:val="20"/>
                <w:szCs w:val="24"/>
              </w:rPr>
              <w:t>小计</w:t>
            </w:r>
          </w:p>
        </w:tc>
        <w:tc>
          <w:tcPr>
            <w:tcW w:w="471" w:type="pct"/>
            <w:noWrap/>
            <w:vAlign w:val="center"/>
          </w:tcPr>
          <w:p w:rsidR="00AD4FFD" w:rsidRDefault="00AD4FFD">
            <w:pPr>
              <w:jc w:val="center"/>
              <w:rPr>
                <w:color w:val="000000"/>
                <w:sz w:val="20"/>
                <w:szCs w:val="24"/>
              </w:rPr>
            </w:pPr>
            <w:r>
              <w:rPr>
                <w:color w:val="000000"/>
                <w:sz w:val="20"/>
                <w:szCs w:val="24"/>
              </w:rPr>
              <w:t>46.25</w:t>
            </w:r>
          </w:p>
        </w:tc>
        <w:tc>
          <w:tcPr>
            <w:tcW w:w="471" w:type="pct"/>
            <w:vAlign w:val="center"/>
          </w:tcPr>
          <w:p w:rsidR="00AD4FFD" w:rsidRDefault="00AD4FFD">
            <w:pPr>
              <w:jc w:val="center"/>
              <w:rPr>
                <w:color w:val="000000"/>
                <w:sz w:val="20"/>
                <w:szCs w:val="24"/>
              </w:rPr>
            </w:pPr>
            <w:r>
              <w:rPr>
                <w:color w:val="000000"/>
                <w:sz w:val="20"/>
                <w:szCs w:val="24"/>
              </w:rPr>
              <w:t>41.58</w:t>
            </w:r>
          </w:p>
        </w:tc>
        <w:tc>
          <w:tcPr>
            <w:tcW w:w="472" w:type="pct"/>
            <w:vAlign w:val="center"/>
          </w:tcPr>
          <w:p w:rsidR="00AD4FFD" w:rsidRDefault="00AD4FFD">
            <w:pPr>
              <w:jc w:val="center"/>
              <w:rPr>
                <w:color w:val="000000"/>
                <w:sz w:val="20"/>
                <w:szCs w:val="24"/>
              </w:rPr>
            </w:pPr>
            <w:r>
              <w:rPr>
                <w:color w:val="000000"/>
                <w:sz w:val="20"/>
                <w:szCs w:val="24"/>
              </w:rPr>
              <w:t>42.62</w:t>
            </w:r>
          </w:p>
        </w:tc>
        <w:tc>
          <w:tcPr>
            <w:tcW w:w="471" w:type="pct"/>
            <w:vAlign w:val="center"/>
          </w:tcPr>
          <w:p w:rsidR="00AD4FFD" w:rsidRDefault="00AD4FFD">
            <w:pPr>
              <w:jc w:val="center"/>
              <w:rPr>
                <w:color w:val="000000"/>
                <w:sz w:val="20"/>
                <w:szCs w:val="24"/>
              </w:rPr>
            </w:pPr>
            <w:r>
              <w:rPr>
                <w:color w:val="000000"/>
                <w:sz w:val="20"/>
                <w:szCs w:val="24"/>
              </w:rPr>
              <w:t>33.06</w:t>
            </w:r>
          </w:p>
        </w:tc>
        <w:tc>
          <w:tcPr>
            <w:tcW w:w="472" w:type="pct"/>
            <w:vAlign w:val="center"/>
          </w:tcPr>
          <w:p w:rsidR="00AD4FFD" w:rsidRDefault="00AD4FFD">
            <w:pPr>
              <w:jc w:val="center"/>
              <w:rPr>
                <w:color w:val="000000"/>
                <w:sz w:val="20"/>
                <w:szCs w:val="24"/>
              </w:rPr>
            </w:pPr>
            <w:r>
              <w:rPr>
                <w:color w:val="000000"/>
                <w:sz w:val="20"/>
                <w:szCs w:val="24"/>
              </w:rPr>
              <w:t>26.38</w:t>
            </w:r>
          </w:p>
        </w:tc>
      </w:tr>
      <w:tr w:rsidR="00AD4FFD">
        <w:trPr>
          <w:trHeight w:val="160"/>
        </w:trPr>
        <w:tc>
          <w:tcPr>
            <w:tcW w:w="5000" w:type="pct"/>
            <w:gridSpan w:val="6"/>
            <w:tcMar>
              <w:left w:w="58" w:type="dxa"/>
              <w:right w:w="0" w:type="dxa"/>
            </w:tcMar>
            <w:vAlign w:val="center"/>
          </w:tcPr>
          <w:p w:rsidR="00AD4FFD" w:rsidRDefault="00AD4FFD">
            <w:pPr>
              <w:jc w:val="left"/>
              <w:rPr>
                <w:i/>
                <w:color w:val="000000"/>
                <w:sz w:val="20"/>
                <w:szCs w:val="24"/>
                <w:lang w:val="en-US"/>
              </w:rPr>
            </w:pPr>
            <w:r>
              <w:rPr>
                <w:rFonts w:ascii="SimSun" w:hint="eastAsia"/>
                <w:i/>
                <w:noProof/>
                <w:color w:val="000000"/>
                <w:sz w:val="20"/>
                <w:szCs w:val="24"/>
                <w:lang w:val="en-US"/>
              </w:rPr>
              <w:t>维修行业</w:t>
            </w:r>
          </w:p>
        </w:tc>
      </w:tr>
      <w:tr w:rsidR="00AD4FFD">
        <w:trPr>
          <w:trHeight w:val="160"/>
        </w:trPr>
        <w:tc>
          <w:tcPr>
            <w:tcW w:w="2643" w:type="pct"/>
            <w:noWrap/>
            <w:tcMar>
              <w:left w:w="58" w:type="dxa"/>
              <w:right w:w="0" w:type="dxa"/>
            </w:tcMar>
            <w:vAlign w:val="center"/>
          </w:tcPr>
          <w:p w:rsidR="00AD4FFD" w:rsidRDefault="00AD4FFD">
            <w:pPr>
              <w:rPr>
                <w:color w:val="000000"/>
                <w:sz w:val="20"/>
                <w:szCs w:val="24"/>
              </w:rPr>
            </w:pPr>
            <w:r>
              <w:rPr>
                <w:rFonts w:ascii="SimSun" w:hint="eastAsia"/>
                <w:noProof/>
                <w:color w:val="000000"/>
                <w:sz w:val="20"/>
                <w:szCs w:val="24"/>
              </w:rPr>
              <w:t>用于维修</w:t>
            </w:r>
            <w:r>
              <w:rPr>
                <w:noProof/>
                <w:color w:val="000000"/>
                <w:sz w:val="20"/>
                <w:szCs w:val="24"/>
              </w:rPr>
              <w:t xml:space="preserve"> </w:t>
            </w:r>
            <w:r>
              <w:rPr>
                <w:rFonts w:ascii="SimSun" w:hint="eastAsia"/>
                <w:color w:val="000000"/>
                <w:sz w:val="20"/>
                <w:szCs w:val="24"/>
                <w:lang w:val="en-US"/>
              </w:rPr>
              <w:t>制冷空调</w:t>
            </w:r>
            <w:r>
              <w:rPr>
                <w:rFonts w:ascii="SimSun" w:hint="eastAsia"/>
                <w:noProof/>
                <w:color w:val="000000"/>
                <w:sz w:val="20"/>
                <w:szCs w:val="24"/>
              </w:rPr>
              <w:t>设备</w:t>
            </w:r>
            <w:r>
              <w:rPr>
                <w:rFonts w:ascii="SimSun" w:hint="eastAsia"/>
                <w:color w:val="000000"/>
                <w:sz w:val="20"/>
                <w:szCs w:val="24"/>
                <w:lang w:val="en-US"/>
              </w:rPr>
              <w:t>的</w:t>
            </w:r>
            <w:r>
              <w:rPr>
                <w:noProof/>
                <w:color w:val="000000"/>
                <w:sz w:val="20"/>
                <w:szCs w:val="24"/>
              </w:rPr>
              <w:t xml:space="preserve">HCFC-22 </w:t>
            </w:r>
          </w:p>
        </w:tc>
        <w:tc>
          <w:tcPr>
            <w:tcW w:w="471" w:type="pct"/>
            <w:noWrap/>
            <w:vAlign w:val="center"/>
          </w:tcPr>
          <w:p w:rsidR="00AD4FFD" w:rsidRDefault="00AD4FFD">
            <w:pPr>
              <w:jc w:val="center"/>
              <w:rPr>
                <w:color w:val="000000"/>
                <w:sz w:val="20"/>
                <w:szCs w:val="24"/>
              </w:rPr>
            </w:pPr>
            <w:r>
              <w:rPr>
                <w:color w:val="000000"/>
                <w:sz w:val="20"/>
                <w:szCs w:val="24"/>
              </w:rPr>
              <w:t>12.79</w:t>
            </w:r>
          </w:p>
        </w:tc>
        <w:tc>
          <w:tcPr>
            <w:tcW w:w="472" w:type="pct"/>
            <w:vAlign w:val="center"/>
          </w:tcPr>
          <w:p w:rsidR="00AD4FFD" w:rsidRDefault="00AD4FFD">
            <w:pPr>
              <w:jc w:val="center"/>
              <w:rPr>
                <w:color w:val="000000"/>
                <w:sz w:val="20"/>
                <w:szCs w:val="24"/>
              </w:rPr>
            </w:pPr>
            <w:r>
              <w:rPr>
                <w:color w:val="000000"/>
                <w:sz w:val="20"/>
                <w:szCs w:val="24"/>
              </w:rPr>
              <w:t>18.48</w:t>
            </w:r>
          </w:p>
        </w:tc>
        <w:tc>
          <w:tcPr>
            <w:tcW w:w="471" w:type="pct"/>
            <w:vAlign w:val="center"/>
          </w:tcPr>
          <w:p w:rsidR="00AD4FFD" w:rsidRDefault="00AD4FFD">
            <w:pPr>
              <w:jc w:val="center"/>
              <w:rPr>
                <w:color w:val="000000"/>
                <w:sz w:val="20"/>
                <w:szCs w:val="24"/>
              </w:rPr>
            </w:pPr>
            <w:r>
              <w:rPr>
                <w:color w:val="000000"/>
                <w:sz w:val="20"/>
                <w:szCs w:val="24"/>
              </w:rPr>
              <w:t>17.88</w:t>
            </w:r>
          </w:p>
        </w:tc>
        <w:tc>
          <w:tcPr>
            <w:tcW w:w="472" w:type="pct"/>
            <w:vAlign w:val="center"/>
          </w:tcPr>
          <w:p w:rsidR="00AD4FFD" w:rsidRDefault="00AD4FFD">
            <w:pPr>
              <w:jc w:val="center"/>
              <w:rPr>
                <w:color w:val="000000"/>
                <w:sz w:val="20"/>
                <w:szCs w:val="24"/>
              </w:rPr>
            </w:pPr>
            <w:r>
              <w:rPr>
                <w:color w:val="000000"/>
                <w:sz w:val="20"/>
                <w:szCs w:val="24"/>
              </w:rPr>
              <w:t>17.57</w:t>
            </w:r>
          </w:p>
        </w:tc>
        <w:tc>
          <w:tcPr>
            <w:tcW w:w="472" w:type="pct"/>
            <w:vAlign w:val="center"/>
          </w:tcPr>
          <w:p w:rsidR="00AD4FFD" w:rsidRDefault="00AD4FFD">
            <w:pPr>
              <w:jc w:val="center"/>
              <w:rPr>
                <w:color w:val="000000"/>
                <w:sz w:val="20"/>
                <w:szCs w:val="24"/>
              </w:rPr>
            </w:pPr>
            <w:r>
              <w:rPr>
                <w:color w:val="000000"/>
                <w:sz w:val="20"/>
                <w:szCs w:val="24"/>
              </w:rPr>
              <w:t>15.95</w:t>
            </w:r>
          </w:p>
        </w:tc>
      </w:tr>
      <w:tr w:rsidR="00AD4FFD">
        <w:trPr>
          <w:trHeight w:val="160"/>
        </w:trPr>
        <w:tc>
          <w:tcPr>
            <w:tcW w:w="2643" w:type="pct"/>
            <w:noWrap/>
            <w:tcMar>
              <w:left w:w="58" w:type="dxa"/>
              <w:right w:w="0" w:type="dxa"/>
            </w:tcMar>
            <w:vAlign w:val="center"/>
          </w:tcPr>
          <w:p w:rsidR="00AD4FFD" w:rsidRDefault="00AD4FFD">
            <w:pPr>
              <w:rPr>
                <w:color w:val="000000"/>
                <w:sz w:val="20"/>
                <w:szCs w:val="24"/>
              </w:rPr>
            </w:pPr>
            <w:r>
              <w:rPr>
                <w:color w:val="000000"/>
                <w:sz w:val="20"/>
                <w:szCs w:val="24"/>
              </w:rPr>
              <w:t xml:space="preserve"> </w:t>
            </w:r>
            <w:r>
              <w:rPr>
                <w:rFonts w:ascii="SimSun" w:hint="eastAsia"/>
                <w:noProof/>
                <w:color w:val="000000"/>
                <w:sz w:val="20"/>
                <w:szCs w:val="24"/>
              </w:rPr>
              <w:t>用于维修冷风机</w:t>
            </w:r>
            <w:r>
              <w:rPr>
                <w:rFonts w:ascii="SimSun" w:hint="eastAsia"/>
                <w:color w:val="000000"/>
                <w:sz w:val="20"/>
                <w:szCs w:val="24"/>
                <w:lang w:val="en-US"/>
              </w:rPr>
              <w:t>的</w:t>
            </w:r>
            <w:r>
              <w:rPr>
                <w:noProof/>
                <w:color w:val="000000"/>
                <w:sz w:val="20"/>
                <w:szCs w:val="24"/>
              </w:rPr>
              <w:t>HCFC-123</w:t>
            </w:r>
          </w:p>
        </w:tc>
        <w:tc>
          <w:tcPr>
            <w:tcW w:w="471" w:type="pct"/>
            <w:noWrap/>
            <w:vAlign w:val="center"/>
          </w:tcPr>
          <w:p w:rsidR="00AD4FFD" w:rsidRDefault="00AD4FFD">
            <w:pPr>
              <w:jc w:val="center"/>
              <w:rPr>
                <w:color w:val="000000"/>
                <w:sz w:val="20"/>
                <w:szCs w:val="24"/>
              </w:rPr>
            </w:pPr>
            <w:r>
              <w:rPr>
                <w:color w:val="000000"/>
                <w:sz w:val="20"/>
                <w:szCs w:val="24"/>
              </w:rPr>
              <w:t>0.05</w:t>
            </w:r>
          </w:p>
        </w:tc>
        <w:tc>
          <w:tcPr>
            <w:tcW w:w="472" w:type="pct"/>
            <w:vAlign w:val="center"/>
          </w:tcPr>
          <w:p w:rsidR="00AD4FFD" w:rsidRDefault="00AD4FFD">
            <w:pPr>
              <w:jc w:val="center"/>
              <w:rPr>
                <w:color w:val="000000"/>
                <w:sz w:val="20"/>
                <w:szCs w:val="24"/>
              </w:rPr>
            </w:pPr>
            <w:r>
              <w:rPr>
                <w:color w:val="000000"/>
                <w:sz w:val="20"/>
                <w:szCs w:val="24"/>
              </w:rPr>
              <w:t>0.06</w:t>
            </w:r>
          </w:p>
        </w:tc>
        <w:tc>
          <w:tcPr>
            <w:tcW w:w="471" w:type="pct"/>
            <w:vAlign w:val="center"/>
          </w:tcPr>
          <w:p w:rsidR="00AD4FFD" w:rsidRDefault="00AD4FFD">
            <w:pPr>
              <w:jc w:val="center"/>
              <w:rPr>
                <w:color w:val="000000"/>
                <w:sz w:val="20"/>
                <w:szCs w:val="24"/>
              </w:rPr>
            </w:pPr>
            <w:r>
              <w:rPr>
                <w:color w:val="000000"/>
                <w:sz w:val="20"/>
                <w:szCs w:val="24"/>
              </w:rPr>
              <w:t>0.00</w:t>
            </w:r>
          </w:p>
        </w:tc>
        <w:tc>
          <w:tcPr>
            <w:tcW w:w="472" w:type="pct"/>
            <w:vAlign w:val="center"/>
          </w:tcPr>
          <w:p w:rsidR="00AD4FFD" w:rsidRDefault="00AD4FFD">
            <w:pPr>
              <w:jc w:val="center"/>
              <w:rPr>
                <w:color w:val="000000"/>
                <w:sz w:val="20"/>
                <w:szCs w:val="24"/>
              </w:rPr>
            </w:pPr>
            <w:r>
              <w:rPr>
                <w:color w:val="000000"/>
                <w:sz w:val="20"/>
                <w:szCs w:val="24"/>
              </w:rPr>
              <w:t>0.00</w:t>
            </w:r>
          </w:p>
        </w:tc>
        <w:tc>
          <w:tcPr>
            <w:tcW w:w="472" w:type="pct"/>
            <w:vAlign w:val="center"/>
          </w:tcPr>
          <w:p w:rsidR="00AD4FFD" w:rsidRDefault="00AD4FFD">
            <w:pPr>
              <w:jc w:val="center"/>
              <w:rPr>
                <w:color w:val="000000"/>
                <w:sz w:val="20"/>
                <w:szCs w:val="24"/>
              </w:rPr>
            </w:pPr>
            <w:r>
              <w:rPr>
                <w:color w:val="000000"/>
                <w:sz w:val="20"/>
                <w:szCs w:val="24"/>
              </w:rPr>
              <w:t>0.00</w:t>
            </w:r>
          </w:p>
        </w:tc>
      </w:tr>
      <w:tr w:rsidR="00AD4FFD">
        <w:trPr>
          <w:trHeight w:val="160"/>
        </w:trPr>
        <w:tc>
          <w:tcPr>
            <w:tcW w:w="2643" w:type="pct"/>
            <w:noWrap/>
            <w:tcMar>
              <w:left w:w="58" w:type="dxa"/>
              <w:right w:w="0" w:type="dxa"/>
            </w:tcMar>
            <w:vAlign w:val="center"/>
          </w:tcPr>
          <w:p w:rsidR="00AD4FFD" w:rsidRDefault="00AD4FFD">
            <w:pPr>
              <w:rPr>
                <w:color w:val="000000"/>
                <w:sz w:val="20"/>
                <w:szCs w:val="24"/>
              </w:rPr>
            </w:pPr>
            <w:r>
              <w:rPr>
                <w:rFonts w:ascii="SimSun" w:hint="eastAsia"/>
                <w:noProof/>
                <w:color w:val="000000"/>
                <w:sz w:val="20"/>
                <w:szCs w:val="24"/>
              </w:rPr>
              <w:t>用于清洗制冷回路</w:t>
            </w:r>
            <w:r>
              <w:rPr>
                <w:rFonts w:ascii="SimSun" w:hint="eastAsia"/>
                <w:color w:val="000000"/>
                <w:sz w:val="20"/>
                <w:szCs w:val="24"/>
                <w:lang w:val="en-US"/>
              </w:rPr>
              <w:t>的</w:t>
            </w:r>
            <w:r>
              <w:rPr>
                <w:noProof/>
                <w:color w:val="000000"/>
                <w:sz w:val="20"/>
                <w:szCs w:val="24"/>
              </w:rPr>
              <w:t xml:space="preserve">HCFC-141b </w:t>
            </w:r>
          </w:p>
        </w:tc>
        <w:tc>
          <w:tcPr>
            <w:tcW w:w="471" w:type="pct"/>
            <w:noWrap/>
            <w:vAlign w:val="center"/>
          </w:tcPr>
          <w:p w:rsidR="00AD4FFD" w:rsidRDefault="00AD4FFD">
            <w:pPr>
              <w:jc w:val="center"/>
              <w:rPr>
                <w:color w:val="000000"/>
                <w:sz w:val="20"/>
                <w:szCs w:val="24"/>
              </w:rPr>
            </w:pPr>
            <w:r>
              <w:rPr>
                <w:color w:val="000000"/>
                <w:sz w:val="20"/>
                <w:szCs w:val="24"/>
              </w:rPr>
              <w:t>0.35</w:t>
            </w:r>
          </w:p>
        </w:tc>
        <w:tc>
          <w:tcPr>
            <w:tcW w:w="472" w:type="pct"/>
            <w:vAlign w:val="center"/>
          </w:tcPr>
          <w:p w:rsidR="00AD4FFD" w:rsidRDefault="00AD4FFD">
            <w:pPr>
              <w:jc w:val="center"/>
              <w:rPr>
                <w:color w:val="000000"/>
                <w:sz w:val="20"/>
                <w:szCs w:val="24"/>
              </w:rPr>
            </w:pPr>
            <w:r>
              <w:rPr>
                <w:color w:val="000000"/>
                <w:sz w:val="20"/>
                <w:szCs w:val="24"/>
              </w:rPr>
              <w:t>0.22</w:t>
            </w:r>
          </w:p>
        </w:tc>
        <w:tc>
          <w:tcPr>
            <w:tcW w:w="471" w:type="pct"/>
            <w:vAlign w:val="center"/>
          </w:tcPr>
          <w:p w:rsidR="00AD4FFD" w:rsidRDefault="00AD4FFD">
            <w:pPr>
              <w:jc w:val="center"/>
              <w:rPr>
                <w:color w:val="000000"/>
                <w:sz w:val="20"/>
                <w:szCs w:val="24"/>
              </w:rPr>
            </w:pPr>
            <w:r>
              <w:rPr>
                <w:color w:val="000000"/>
                <w:sz w:val="20"/>
                <w:szCs w:val="24"/>
              </w:rPr>
              <w:t>0.21</w:t>
            </w:r>
          </w:p>
        </w:tc>
        <w:tc>
          <w:tcPr>
            <w:tcW w:w="472" w:type="pct"/>
            <w:vAlign w:val="center"/>
          </w:tcPr>
          <w:p w:rsidR="00AD4FFD" w:rsidRDefault="00AD4FFD">
            <w:pPr>
              <w:jc w:val="center"/>
              <w:rPr>
                <w:color w:val="000000"/>
                <w:sz w:val="20"/>
                <w:szCs w:val="24"/>
              </w:rPr>
            </w:pPr>
            <w:r>
              <w:rPr>
                <w:color w:val="000000"/>
                <w:sz w:val="20"/>
                <w:szCs w:val="24"/>
              </w:rPr>
              <w:t>0.22</w:t>
            </w:r>
          </w:p>
        </w:tc>
        <w:tc>
          <w:tcPr>
            <w:tcW w:w="472" w:type="pct"/>
            <w:vAlign w:val="center"/>
          </w:tcPr>
          <w:p w:rsidR="00AD4FFD" w:rsidRDefault="00AD4FFD">
            <w:pPr>
              <w:jc w:val="center"/>
              <w:rPr>
                <w:color w:val="000000"/>
                <w:sz w:val="20"/>
                <w:szCs w:val="24"/>
              </w:rPr>
            </w:pPr>
            <w:r>
              <w:rPr>
                <w:color w:val="000000"/>
                <w:sz w:val="20"/>
                <w:szCs w:val="24"/>
              </w:rPr>
              <w:t>0.00</w:t>
            </w:r>
          </w:p>
        </w:tc>
      </w:tr>
      <w:tr w:rsidR="00AD4FFD">
        <w:trPr>
          <w:trHeight w:val="160"/>
        </w:trPr>
        <w:tc>
          <w:tcPr>
            <w:tcW w:w="2643" w:type="pct"/>
            <w:noWrap/>
            <w:tcMar>
              <w:left w:w="58" w:type="dxa"/>
              <w:right w:w="0" w:type="dxa"/>
            </w:tcMar>
            <w:vAlign w:val="center"/>
          </w:tcPr>
          <w:p w:rsidR="00AD4FFD" w:rsidRDefault="00AD4FFD">
            <w:pPr>
              <w:jc w:val="right"/>
              <w:rPr>
                <w:color w:val="000000"/>
                <w:sz w:val="20"/>
                <w:szCs w:val="24"/>
              </w:rPr>
            </w:pPr>
            <w:r>
              <w:rPr>
                <w:rFonts w:ascii="SimSun" w:hint="eastAsia"/>
                <w:noProof/>
                <w:color w:val="000000"/>
                <w:sz w:val="20"/>
                <w:szCs w:val="24"/>
              </w:rPr>
              <w:t>小计</w:t>
            </w:r>
          </w:p>
        </w:tc>
        <w:tc>
          <w:tcPr>
            <w:tcW w:w="471" w:type="pct"/>
            <w:noWrap/>
            <w:vAlign w:val="center"/>
          </w:tcPr>
          <w:p w:rsidR="00AD4FFD" w:rsidRDefault="00AD4FFD">
            <w:pPr>
              <w:jc w:val="center"/>
              <w:rPr>
                <w:color w:val="000000"/>
                <w:sz w:val="20"/>
                <w:szCs w:val="24"/>
              </w:rPr>
            </w:pPr>
            <w:r>
              <w:rPr>
                <w:color w:val="000000"/>
                <w:sz w:val="20"/>
                <w:szCs w:val="24"/>
              </w:rPr>
              <w:t>13.19</w:t>
            </w:r>
          </w:p>
        </w:tc>
        <w:tc>
          <w:tcPr>
            <w:tcW w:w="472" w:type="pct"/>
            <w:vAlign w:val="center"/>
          </w:tcPr>
          <w:p w:rsidR="00AD4FFD" w:rsidRDefault="00AD4FFD">
            <w:pPr>
              <w:jc w:val="center"/>
              <w:rPr>
                <w:color w:val="000000"/>
                <w:sz w:val="20"/>
                <w:szCs w:val="24"/>
              </w:rPr>
            </w:pPr>
            <w:r>
              <w:rPr>
                <w:color w:val="000000"/>
                <w:sz w:val="20"/>
                <w:szCs w:val="24"/>
              </w:rPr>
              <w:t>18.76</w:t>
            </w:r>
          </w:p>
        </w:tc>
        <w:tc>
          <w:tcPr>
            <w:tcW w:w="471" w:type="pct"/>
            <w:vAlign w:val="center"/>
          </w:tcPr>
          <w:p w:rsidR="00AD4FFD" w:rsidRDefault="00AD4FFD">
            <w:pPr>
              <w:jc w:val="center"/>
              <w:rPr>
                <w:color w:val="000000"/>
                <w:sz w:val="20"/>
                <w:szCs w:val="24"/>
              </w:rPr>
            </w:pPr>
            <w:r>
              <w:rPr>
                <w:color w:val="000000"/>
                <w:sz w:val="20"/>
                <w:szCs w:val="24"/>
              </w:rPr>
              <w:t>18.09</w:t>
            </w:r>
          </w:p>
        </w:tc>
        <w:tc>
          <w:tcPr>
            <w:tcW w:w="472" w:type="pct"/>
            <w:vAlign w:val="center"/>
          </w:tcPr>
          <w:p w:rsidR="00AD4FFD" w:rsidRDefault="00AD4FFD">
            <w:pPr>
              <w:jc w:val="center"/>
              <w:rPr>
                <w:color w:val="000000"/>
                <w:sz w:val="20"/>
                <w:szCs w:val="24"/>
              </w:rPr>
            </w:pPr>
            <w:r>
              <w:rPr>
                <w:color w:val="000000"/>
                <w:sz w:val="20"/>
                <w:szCs w:val="24"/>
              </w:rPr>
              <w:t>17.79</w:t>
            </w:r>
          </w:p>
        </w:tc>
        <w:tc>
          <w:tcPr>
            <w:tcW w:w="472" w:type="pct"/>
            <w:vAlign w:val="center"/>
          </w:tcPr>
          <w:p w:rsidR="00AD4FFD" w:rsidRDefault="00AD4FFD">
            <w:pPr>
              <w:jc w:val="center"/>
              <w:rPr>
                <w:color w:val="000000"/>
                <w:sz w:val="20"/>
                <w:szCs w:val="24"/>
              </w:rPr>
            </w:pPr>
            <w:r>
              <w:rPr>
                <w:color w:val="000000"/>
                <w:sz w:val="20"/>
                <w:szCs w:val="24"/>
              </w:rPr>
              <w:t>15.95</w:t>
            </w:r>
          </w:p>
        </w:tc>
      </w:tr>
      <w:tr w:rsidR="00AD4FFD">
        <w:trPr>
          <w:trHeight w:val="160"/>
        </w:trPr>
        <w:tc>
          <w:tcPr>
            <w:tcW w:w="2643" w:type="pct"/>
            <w:noWrap/>
            <w:tcMar>
              <w:left w:w="58" w:type="dxa"/>
              <w:right w:w="0" w:type="dxa"/>
            </w:tcMar>
            <w:vAlign w:val="center"/>
          </w:tcPr>
          <w:p w:rsidR="00AD4FFD" w:rsidRDefault="00AD4FFD">
            <w:pPr>
              <w:jc w:val="right"/>
              <w:rPr>
                <w:b/>
                <w:color w:val="000000"/>
                <w:sz w:val="20"/>
                <w:szCs w:val="24"/>
              </w:rPr>
            </w:pPr>
            <w:r>
              <w:rPr>
                <w:rFonts w:ascii="SimSun" w:hint="eastAsia"/>
                <w:b/>
                <w:noProof/>
                <w:color w:val="000000"/>
                <w:sz w:val="20"/>
                <w:szCs w:val="24"/>
              </w:rPr>
              <w:t>合计</w:t>
            </w:r>
          </w:p>
        </w:tc>
        <w:tc>
          <w:tcPr>
            <w:tcW w:w="471" w:type="pct"/>
            <w:noWrap/>
            <w:vAlign w:val="center"/>
          </w:tcPr>
          <w:p w:rsidR="00AD4FFD" w:rsidRDefault="00AD4FFD">
            <w:pPr>
              <w:jc w:val="center"/>
              <w:rPr>
                <w:b/>
                <w:color w:val="000000"/>
                <w:sz w:val="20"/>
                <w:szCs w:val="24"/>
              </w:rPr>
            </w:pPr>
            <w:r>
              <w:rPr>
                <w:b/>
                <w:color w:val="000000"/>
                <w:sz w:val="20"/>
                <w:szCs w:val="24"/>
              </w:rPr>
              <w:t>59.44</w:t>
            </w:r>
          </w:p>
        </w:tc>
        <w:tc>
          <w:tcPr>
            <w:tcW w:w="472" w:type="pct"/>
            <w:noWrap/>
            <w:vAlign w:val="center"/>
          </w:tcPr>
          <w:p w:rsidR="00AD4FFD" w:rsidRDefault="00AD4FFD">
            <w:pPr>
              <w:jc w:val="center"/>
              <w:rPr>
                <w:b/>
                <w:color w:val="000000"/>
                <w:sz w:val="20"/>
                <w:szCs w:val="24"/>
              </w:rPr>
            </w:pPr>
            <w:r>
              <w:rPr>
                <w:b/>
                <w:color w:val="000000"/>
                <w:sz w:val="20"/>
                <w:szCs w:val="24"/>
              </w:rPr>
              <w:t>60.34</w:t>
            </w:r>
          </w:p>
        </w:tc>
        <w:tc>
          <w:tcPr>
            <w:tcW w:w="471" w:type="pct"/>
            <w:noWrap/>
            <w:vAlign w:val="center"/>
          </w:tcPr>
          <w:p w:rsidR="00AD4FFD" w:rsidRDefault="00AD4FFD">
            <w:pPr>
              <w:jc w:val="center"/>
              <w:rPr>
                <w:b/>
                <w:color w:val="000000"/>
                <w:sz w:val="20"/>
                <w:szCs w:val="24"/>
              </w:rPr>
            </w:pPr>
            <w:r>
              <w:rPr>
                <w:b/>
                <w:color w:val="000000"/>
                <w:sz w:val="20"/>
                <w:szCs w:val="24"/>
              </w:rPr>
              <w:t>60.71</w:t>
            </w:r>
          </w:p>
        </w:tc>
        <w:tc>
          <w:tcPr>
            <w:tcW w:w="472" w:type="pct"/>
            <w:noWrap/>
            <w:vAlign w:val="center"/>
          </w:tcPr>
          <w:p w:rsidR="00AD4FFD" w:rsidRDefault="00AD4FFD">
            <w:pPr>
              <w:jc w:val="center"/>
              <w:rPr>
                <w:b/>
                <w:color w:val="000000"/>
                <w:sz w:val="20"/>
                <w:szCs w:val="24"/>
              </w:rPr>
            </w:pPr>
            <w:r>
              <w:rPr>
                <w:b/>
                <w:color w:val="000000"/>
                <w:sz w:val="20"/>
                <w:szCs w:val="24"/>
              </w:rPr>
              <w:t>50.85</w:t>
            </w:r>
          </w:p>
        </w:tc>
        <w:tc>
          <w:tcPr>
            <w:tcW w:w="472" w:type="pct"/>
            <w:noWrap/>
            <w:vAlign w:val="center"/>
          </w:tcPr>
          <w:p w:rsidR="00AD4FFD" w:rsidRDefault="00AD4FFD">
            <w:pPr>
              <w:jc w:val="center"/>
              <w:rPr>
                <w:b/>
                <w:color w:val="000000"/>
                <w:sz w:val="20"/>
                <w:szCs w:val="24"/>
              </w:rPr>
            </w:pPr>
            <w:r>
              <w:rPr>
                <w:b/>
                <w:color w:val="000000"/>
                <w:sz w:val="20"/>
                <w:szCs w:val="24"/>
              </w:rPr>
              <w:t>42.33</w:t>
            </w:r>
          </w:p>
        </w:tc>
      </w:tr>
    </w:tbl>
    <w:p w:rsidR="00AD4FFD" w:rsidRDefault="00AD4FFD">
      <w:pPr>
        <w:rPr>
          <w:sz w:val="19"/>
          <w:szCs w:val="24"/>
          <w:lang w:val="en-US"/>
        </w:rPr>
      </w:pPr>
      <w:r>
        <w:rPr>
          <w:noProof/>
          <w:sz w:val="19"/>
          <w:szCs w:val="24"/>
        </w:rPr>
        <w:t>*</w:t>
      </w:r>
      <w:r>
        <w:rPr>
          <w:sz w:val="19"/>
          <w:szCs w:val="24"/>
          <w:lang w:val="en-US"/>
        </w:rPr>
        <w:t xml:space="preserve">    </w:t>
      </w:r>
      <w:r>
        <w:rPr>
          <w:rFonts w:ascii="SimSun" w:hint="eastAsia"/>
          <w:sz w:val="19"/>
          <w:szCs w:val="24"/>
          <w:lang w:val="en-US"/>
        </w:rPr>
        <w:t>国家计划数据</w:t>
      </w:r>
    </w:p>
    <w:p w:rsidR="00AD4FFD" w:rsidRDefault="00AD4FFD">
      <w:pPr>
        <w:rPr>
          <w:szCs w:val="24"/>
        </w:rPr>
      </w:pPr>
    </w:p>
    <w:p w:rsidR="00AD4FFD" w:rsidRPr="00B2764A" w:rsidRDefault="00AD4FFD">
      <w:pPr>
        <w:keepNext/>
        <w:keepLines/>
        <w:rPr>
          <w:sz w:val="24"/>
          <w:szCs w:val="24"/>
          <w:u w:val="single"/>
        </w:rPr>
      </w:pPr>
      <w:r w:rsidRPr="00B2764A">
        <w:rPr>
          <w:rFonts w:hint="eastAsia"/>
          <w:noProof/>
          <w:sz w:val="24"/>
          <w:szCs w:val="24"/>
          <w:u w:val="single"/>
        </w:rPr>
        <w:t>制造业</w:t>
      </w:r>
    </w:p>
    <w:p w:rsidR="00AD4FFD" w:rsidRPr="00B2764A" w:rsidRDefault="00AD4FFD">
      <w:pPr>
        <w:keepNext/>
        <w:keepLines/>
        <w:rPr>
          <w:sz w:val="24"/>
          <w:szCs w:val="24"/>
        </w:rPr>
      </w:pPr>
    </w:p>
    <w:p w:rsidR="00AD4FFD" w:rsidRPr="00B2764A" w:rsidRDefault="00AD4FFD">
      <w:pPr>
        <w:pStyle w:val="Heading1"/>
        <w:rPr>
          <w:sz w:val="24"/>
          <w:szCs w:val="24"/>
        </w:rPr>
      </w:pPr>
      <w:r w:rsidRPr="00B2764A">
        <w:rPr>
          <w:rFonts w:hint="eastAsia"/>
          <w:noProof/>
          <w:sz w:val="24"/>
          <w:szCs w:val="24"/>
        </w:rPr>
        <w:t>制造业包括以下企业：</w:t>
      </w:r>
    </w:p>
    <w:p w:rsidR="00AD4FFD" w:rsidRPr="00B2764A" w:rsidRDefault="00AD4FFD">
      <w:pPr>
        <w:pStyle w:val="Heading2"/>
        <w:rPr>
          <w:sz w:val="24"/>
          <w:szCs w:val="24"/>
        </w:rPr>
      </w:pPr>
      <w:r w:rsidRPr="00B2764A">
        <w:rPr>
          <w:sz w:val="24"/>
          <w:szCs w:val="24"/>
        </w:rPr>
        <w:t xml:space="preserve"> </w:t>
      </w:r>
      <w:r w:rsidRPr="00B2764A">
        <w:rPr>
          <w:rFonts w:hint="eastAsia"/>
          <w:noProof/>
          <w:sz w:val="24"/>
          <w:szCs w:val="24"/>
        </w:rPr>
        <w:t>一家大型企业</w:t>
      </w:r>
      <w:r w:rsidRPr="00B2764A">
        <w:rPr>
          <w:noProof/>
          <w:sz w:val="24"/>
          <w:szCs w:val="24"/>
        </w:rPr>
        <w:t xml:space="preserve"> AGM </w:t>
      </w:r>
      <w:r w:rsidRPr="00B2764A">
        <w:rPr>
          <w:rFonts w:hint="eastAsia"/>
          <w:noProof/>
          <w:sz w:val="24"/>
          <w:szCs w:val="24"/>
        </w:rPr>
        <w:t>使用</w:t>
      </w:r>
      <w:r w:rsidRPr="00B2764A">
        <w:rPr>
          <w:noProof/>
          <w:sz w:val="24"/>
          <w:szCs w:val="24"/>
        </w:rPr>
        <w:t xml:space="preserve"> HCFC-22 </w:t>
      </w:r>
      <w:r w:rsidRPr="00B2764A">
        <w:rPr>
          <w:rFonts w:hint="eastAsia"/>
          <w:noProof/>
          <w:sz w:val="24"/>
          <w:szCs w:val="24"/>
        </w:rPr>
        <w:t>作为制冷剂，使用预混多元醇所含</w:t>
      </w:r>
      <w:r w:rsidRPr="00B2764A">
        <w:rPr>
          <w:noProof/>
          <w:sz w:val="24"/>
          <w:szCs w:val="24"/>
        </w:rPr>
        <w:t xml:space="preserve"> HCFC 141b </w:t>
      </w:r>
      <w:r w:rsidRPr="00B2764A">
        <w:rPr>
          <w:rFonts w:hint="eastAsia"/>
          <w:noProof/>
          <w:sz w:val="24"/>
          <w:szCs w:val="24"/>
        </w:rPr>
        <w:t>作为绝缘泡沫的发泡剂，用于制造各种空调和商用制冷装置。</w:t>
      </w:r>
      <w:r w:rsidRPr="00B2764A">
        <w:rPr>
          <w:noProof/>
          <w:sz w:val="24"/>
          <w:szCs w:val="24"/>
        </w:rPr>
        <w:t xml:space="preserve"> AGM </w:t>
      </w:r>
      <w:r w:rsidRPr="00B2764A">
        <w:rPr>
          <w:rFonts w:hint="eastAsia"/>
          <w:noProof/>
          <w:sz w:val="24"/>
          <w:szCs w:val="24"/>
        </w:rPr>
        <w:t>成立于</w:t>
      </w:r>
      <w:r w:rsidRPr="00B2764A">
        <w:rPr>
          <w:noProof/>
          <w:sz w:val="24"/>
          <w:szCs w:val="24"/>
        </w:rPr>
        <w:t xml:space="preserve"> 1994 </w:t>
      </w:r>
      <w:r w:rsidRPr="00B2764A">
        <w:rPr>
          <w:rFonts w:hint="eastAsia"/>
          <w:noProof/>
          <w:sz w:val="24"/>
          <w:szCs w:val="24"/>
        </w:rPr>
        <w:t>年，</w:t>
      </w:r>
      <w:r w:rsidRPr="00B2764A">
        <w:rPr>
          <w:noProof/>
          <w:sz w:val="24"/>
          <w:szCs w:val="24"/>
        </w:rPr>
        <w:t xml:space="preserve">100% </w:t>
      </w:r>
      <w:r w:rsidRPr="00B2764A">
        <w:rPr>
          <w:rFonts w:hint="eastAsia"/>
          <w:sz w:val="24"/>
          <w:szCs w:val="24"/>
          <w:lang w:val="en-US"/>
        </w:rPr>
        <w:t>为</w:t>
      </w:r>
      <w:r w:rsidRPr="00B2764A">
        <w:rPr>
          <w:rFonts w:hint="eastAsia"/>
          <w:noProof/>
          <w:sz w:val="24"/>
          <w:szCs w:val="24"/>
        </w:rPr>
        <w:t>巴林人所有；其</w:t>
      </w:r>
      <w:r w:rsidRPr="00B2764A">
        <w:rPr>
          <w:noProof/>
          <w:sz w:val="24"/>
          <w:szCs w:val="24"/>
        </w:rPr>
        <w:t xml:space="preserve"> 85% </w:t>
      </w:r>
      <w:r w:rsidRPr="00B2764A">
        <w:rPr>
          <w:rFonts w:hint="eastAsia"/>
          <w:noProof/>
          <w:sz w:val="24"/>
          <w:szCs w:val="24"/>
        </w:rPr>
        <w:t>的产品出口到其他第</w:t>
      </w:r>
      <w:r w:rsidRPr="00B2764A">
        <w:rPr>
          <w:noProof/>
          <w:sz w:val="24"/>
          <w:szCs w:val="24"/>
        </w:rPr>
        <w:t xml:space="preserve"> 5 </w:t>
      </w:r>
      <w:r w:rsidRPr="00B2764A">
        <w:rPr>
          <w:rFonts w:hint="eastAsia"/>
          <w:noProof/>
          <w:sz w:val="24"/>
          <w:szCs w:val="24"/>
        </w:rPr>
        <w:t>条国家。第</w:t>
      </w:r>
      <w:r w:rsidRPr="00B2764A">
        <w:rPr>
          <w:sz w:val="24"/>
          <w:szCs w:val="24"/>
          <w:lang w:val="en-US"/>
        </w:rPr>
        <w:t>68</w:t>
      </w:r>
      <w:r w:rsidRPr="00B2764A">
        <w:rPr>
          <w:rFonts w:hint="eastAsia"/>
          <w:noProof/>
          <w:sz w:val="24"/>
          <w:szCs w:val="24"/>
        </w:rPr>
        <w:t>次会议批准了将一条分体式空调机组生产线改造为</w:t>
      </w:r>
      <w:r w:rsidRPr="00B2764A">
        <w:rPr>
          <w:noProof/>
          <w:sz w:val="24"/>
          <w:szCs w:val="24"/>
        </w:rPr>
        <w:t>R-290</w:t>
      </w:r>
      <w:r w:rsidRPr="00B2764A">
        <w:rPr>
          <w:rFonts w:hint="eastAsia"/>
          <w:noProof/>
          <w:sz w:val="24"/>
          <w:szCs w:val="24"/>
        </w:rPr>
        <w:t>或</w:t>
      </w:r>
      <w:r w:rsidRPr="00B2764A">
        <w:rPr>
          <w:noProof/>
          <w:sz w:val="24"/>
          <w:szCs w:val="24"/>
        </w:rPr>
        <w:t>HFC-32</w:t>
      </w:r>
      <w:r w:rsidRPr="00B2764A">
        <w:rPr>
          <w:rFonts w:hint="eastAsia"/>
          <w:noProof/>
          <w:sz w:val="24"/>
          <w:szCs w:val="24"/>
        </w:rPr>
        <w:t>的改造项目；然而，该企业在</w:t>
      </w:r>
      <w:r w:rsidRPr="00B2764A">
        <w:rPr>
          <w:noProof/>
          <w:sz w:val="24"/>
          <w:szCs w:val="24"/>
        </w:rPr>
        <w:t xml:space="preserve"> 2019 </w:t>
      </w:r>
      <w:r w:rsidRPr="00B2764A">
        <w:rPr>
          <w:rFonts w:hint="eastAsia"/>
          <w:noProof/>
          <w:sz w:val="24"/>
          <w:szCs w:val="24"/>
        </w:rPr>
        <w:t>年退出了该项目，表明在高环境温度</w:t>
      </w:r>
      <w:r w:rsidRPr="00B2764A">
        <w:rPr>
          <w:noProof/>
          <w:sz w:val="24"/>
          <w:szCs w:val="24"/>
        </w:rPr>
        <w:t xml:space="preserve"> (HAT) </w:t>
      </w:r>
      <w:r w:rsidRPr="00B2764A">
        <w:rPr>
          <w:rFonts w:hint="eastAsia"/>
          <w:noProof/>
          <w:sz w:val="24"/>
          <w:szCs w:val="24"/>
        </w:rPr>
        <w:t>地区采用低</w:t>
      </w:r>
      <w:r w:rsidRPr="00B2764A">
        <w:rPr>
          <w:noProof/>
          <w:sz w:val="24"/>
          <w:szCs w:val="24"/>
        </w:rPr>
        <w:t xml:space="preserve"> GWP </w:t>
      </w:r>
      <w:r w:rsidRPr="00B2764A">
        <w:rPr>
          <w:rFonts w:hint="eastAsia"/>
          <w:noProof/>
          <w:sz w:val="24"/>
          <w:szCs w:val="24"/>
        </w:rPr>
        <w:t>技术的区域条件和挑战不允许转换为选定的</w:t>
      </w:r>
      <w:r w:rsidRPr="00B2764A">
        <w:rPr>
          <w:noProof/>
          <w:sz w:val="24"/>
          <w:szCs w:val="24"/>
        </w:rPr>
        <w:t xml:space="preserve"> </w:t>
      </w:r>
      <w:r w:rsidRPr="00B2764A">
        <w:rPr>
          <w:noProof/>
          <w:sz w:val="24"/>
          <w:szCs w:val="24"/>
        </w:rPr>
        <w:lastRenderedPageBreak/>
        <w:t xml:space="preserve">HFC-32 </w:t>
      </w:r>
      <w:r w:rsidRPr="00B2764A">
        <w:rPr>
          <w:rFonts w:hint="eastAsia"/>
          <w:noProof/>
          <w:sz w:val="24"/>
          <w:szCs w:val="24"/>
        </w:rPr>
        <w:t>技术；与</w:t>
      </w:r>
      <w:r w:rsidRPr="00B2764A">
        <w:rPr>
          <w:noProof/>
          <w:sz w:val="24"/>
          <w:szCs w:val="24"/>
        </w:rPr>
        <w:t xml:space="preserve"> AGM </w:t>
      </w:r>
      <w:r w:rsidRPr="00B2764A">
        <w:rPr>
          <w:rFonts w:hint="eastAsia"/>
          <w:noProof/>
          <w:sz w:val="24"/>
          <w:szCs w:val="24"/>
        </w:rPr>
        <w:t>分</w:t>
      </w:r>
      <w:r w:rsidRPr="00B2764A">
        <w:rPr>
          <w:rFonts w:hint="eastAsia"/>
          <w:sz w:val="24"/>
          <w:szCs w:val="24"/>
          <w:lang w:val="en-US"/>
        </w:rPr>
        <w:t>离式</w:t>
      </w:r>
      <w:r w:rsidRPr="00B2764A">
        <w:rPr>
          <w:rFonts w:hint="eastAsia"/>
          <w:noProof/>
          <w:sz w:val="24"/>
          <w:szCs w:val="24"/>
        </w:rPr>
        <w:t>空调生产线转换相关的剩余资金余额</w:t>
      </w:r>
      <w:r w:rsidRPr="00B2764A">
        <w:rPr>
          <w:noProof/>
          <w:sz w:val="24"/>
          <w:szCs w:val="24"/>
        </w:rPr>
        <w:t xml:space="preserve"> 1,789,530 </w:t>
      </w:r>
      <w:r w:rsidRPr="00B2764A">
        <w:rPr>
          <w:rFonts w:hint="eastAsia"/>
          <w:noProof/>
          <w:sz w:val="24"/>
          <w:szCs w:val="24"/>
        </w:rPr>
        <w:t>美元已退还给基金；</w:t>
      </w:r>
    </w:p>
    <w:p w:rsidR="00AD4FFD" w:rsidRPr="00B2764A" w:rsidRDefault="00AD4FFD">
      <w:pPr>
        <w:pStyle w:val="Heading2"/>
        <w:rPr>
          <w:sz w:val="24"/>
          <w:szCs w:val="24"/>
        </w:rPr>
      </w:pPr>
      <w:r w:rsidRPr="00B2764A">
        <w:rPr>
          <w:rFonts w:hint="eastAsia"/>
          <w:noProof/>
          <w:sz w:val="24"/>
          <w:szCs w:val="24"/>
        </w:rPr>
        <w:t>一家制造商用制冷设备的小型企业</w:t>
      </w:r>
      <w:r w:rsidRPr="00B2764A">
        <w:rPr>
          <w:noProof/>
          <w:sz w:val="24"/>
          <w:szCs w:val="24"/>
        </w:rPr>
        <w:t xml:space="preserve"> Awal </w:t>
      </w:r>
      <w:r w:rsidRPr="00B2764A">
        <w:rPr>
          <w:rFonts w:hint="eastAsia"/>
          <w:sz w:val="24"/>
          <w:szCs w:val="24"/>
          <w:lang w:val="en-US"/>
        </w:rPr>
        <w:t>制冷和空调</w:t>
      </w:r>
      <w:r w:rsidRPr="00B2764A">
        <w:rPr>
          <w:noProof/>
          <w:sz w:val="24"/>
          <w:szCs w:val="24"/>
        </w:rPr>
        <w:t xml:space="preserve"> (A</w:t>
      </w:r>
      <w:r w:rsidRPr="00B2764A">
        <w:rPr>
          <w:rFonts w:hint="eastAsia"/>
          <w:noProof/>
          <w:sz w:val="24"/>
          <w:szCs w:val="24"/>
        </w:rPr>
        <w:t>制冷和空调</w:t>
      </w:r>
      <w:r w:rsidRPr="00B2764A">
        <w:rPr>
          <w:noProof/>
          <w:sz w:val="24"/>
          <w:szCs w:val="24"/>
        </w:rPr>
        <w:t>)</w:t>
      </w:r>
      <w:r w:rsidRPr="00B2764A">
        <w:rPr>
          <w:rFonts w:hint="eastAsia"/>
          <w:noProof/>
          <w:sz w:val="24"/>
          <w:szCs w:val="24"/>
        </w:rPr>
        <w:t>，使用预混多元醇所含</w:t>
      </w:r>
      <w:r w:rsidRPr="00B2764A">
        <w:rPr>
          <w:noProof/>
          <w:sz w:val="24"/>
          <w:szCs w:val="24"/>
        </w:rPr>
        <w:t>HCFC</w:t>
      </w:r>
      <w:r w:rsidRPr="00B2764A">
        <w:rPr>
          <w:noProof/>
          <w:sz w:val="24"/>
          <w:szCs w:val="24"/>
        </w:rPr>
        <w:noBreakHyphen/>
        <w:t xml:space="preserve">141b </w:t>
      </w:r>
      <w:r w:rsidRPr="00B2764A">
        <w:rPr>
          <w:rFonts w:hint="eastAsia"/>
          <w:noProof/>
          <w:sz w:val="24"/>
          <w:szCs w:val="24"/>
        </w:rPr>
        <w:t>制造绝缘泡沫；和</w:t>
      </w:r>
    </w:p>
    <w:p w:rsidR="00AD4FFD" w:rsidRPr="00B2764A" w:rsidRDefault="00AD4FFD">
      <w:pPr>
        <w:pStyle w:val="Heading2"/>
        <w:rPr>
          <w:sz w:val="24"/>
          <w:szCs w:val="24"/>
        </w:rPr>
      </w:pPr>
      <w:r w:rsidRPr="00B2764A">
        <w:rPr>
          <w:sz w:val="24"/>
          <w:szCs w:val="24"/>
          <w:lang w:val="en-US"/>
        </w:rPr>
        <w:t xml:space="preserve"> </w:t>
      </w:r>
      <w:r w:rsidRPr="00B2764A">
        <w:rPr>
          <w:rFonts w:hint="eastAsia"/>
          <w:noProof/>
          <w:sz w:val="24"/>
          <w:szCs w:val="24"/>
        </w:rPr>
        <w:t>几家小企业将预混多元醇所含</w:t>
      </w:r>
      <w:r w:rsidRPr="00B2764A">
        <w:rPr>
          <w:noProof/>
          <w:sz w:val="24"/>
          <w:szCs w:val="24"/>
        </w:rPr>
        <w:t xml:space="preserve"> HCFC-141b </w:t>
      </w:r>
      <w:r w:rsidRPr="00B2764A">
        <w:rPr>
          <w:rFonts w:hint="eastAsia"/>
          <w:noProof/>
          <w:sz w:val="24"/>
          <w:szCs w:val="24"/>
        </w:rPr>
        <w:t>用于喷涂泡沫；其中只有两家企业（</w:t>
      </w:r>
      <w:r w:rsidRPr="00B2764A">
        <w:rPr>
          <w:noProof/>
          <w:sz w:val="24"/>
          <w:szCs w:val="24"/>
        </w:rPr>
        <w:t xml:space="preserve">Al Khonaizi Insulation System Co. (Al Khonaizi) </w:t>
      </w:r>
      <w:r w:rsidRPr="00B2764A">
        <w:rPr>
          <w:rFonts w:hint="eastAsia"/>
          <w:noProof/>
          <w:sz w:val="24"/>
          <w:szCs w:val="24"/>
        </w:rPr>
        <w:t>和</w:t>
      </w:r>
      <w:r w:rsidRPr="00B2764A">
        <w:rPr>
          <w:noProof/>
          <w:sz w:val="24"/>
          <w:szCs w:val="24"/>
        </w:rPr>
        <w:t xml:space="preserve"> Al Manai Trading &amp; Investment (Al Manai)</w:t>
      </w:r>
      <w:r w:rsidRPr="00B2764A">
        <w:rPr>
          <w:rFonts w:hint="eastAsia"/>
          <w:noProof/>
          <w:sz w:val="24"/>
          <w:szCs w:val="24"/>
        </w:rPr>
        <w:t>）有资格获得资助，因为其余企业是在截止日期之后成立的。</w:t>
      </w:r>
    </w:p>
    <w:p w:rsidR="00AD4FFD" w:rsidRPr="00B2764A" w:rsidRDefault="00AD4FFD">
      <w:pPr>
        <w:pStyle w:val="Heading1"/>
        <w:rPr>
          <w:sz w:val="24"/>
          <w:szCs w:val="24"/>
        </w:rPr>
      </w:pPr>
      <w:r w:rsidRPr="00B2764A">
        <w:rPr>
          <w:rFonts w:hint="eastAsia"/>
          <w:noProof/>
          <w:sz w:val="24"/>
          <w:szCs w:val="24"/>
        </w:rPr>
        <w:t>制造</w:t>
      </w:r>
      <w:r w:rsidRPr="00B2764A">
        <w:rPr>
          <w:rFonts w:hint="eastAsia"/>
          <w:sz w:val="24"/>
          <w:szCs w:val="24"/>
          <w:lang w:val="en-US"/>
        </w:rPr>
        <w:t>行业</w:t>
      </w:r>
      <w:r w:rsidRPr="00B2764A">
        <w:rPr>
          <w:rFonts w:hint="eastAsia"/>
          <w:noProof/>
          <w:sz w:val="24"/>
          <w:szCs w:val="24"/>
        </w:rPr>
        <w:t>的氟氯烃消费量汇总见表</w:t>
      </w:r>
      <w:r w:rsidRPr="00B2764A">
        <w:rPr>
          <w:noProof/>
          <w:sz w:val="24"/>
          <w:szCs w:val="24"/>
        </w:rPr>
        <w:t xml:space="preserve"> 3</w:t>
      </w:r>
      <w:r w:rsidRPr="00B2764A">
        <w:rPr>
          <w:rFonts w:hint="eastAsia"/>
          <w:noProof/>
          <w:sz w:val="24"/>
          <w:szCs w:val="24"/>
        </w:rPr>
        <w:t>。</w:t>
      </w:r>
    </w:p>
    <w:p w:rsidR="00AD4FFD" w:rsidRPr="00B2764A" w:rsidRDefault="00AD4FFD">
      <w:pPr>
        <w:pStyle w:val="Heading2"/>
        <w:keepNext/>
        <w:keepLines/>
        <w:numPr>
          <w:ilvl w:val="1"/>
          <w:numId w:val="0"/>
        </w:numPr>
        <w:spacing w:after="0"/>
        <w:rPr>
          <w:b/>
          <w:sz w:val="24"/>
          <w:szCs w:val="24"/>
        </w:rPr>
      </w:pPr>
      <w:r w:rsidRPr="00B2764A">
        <w:rPr>
          <w:rFonts w:hint="eastAsia"/>
          <w:b/>
          <w:noProof/>
          <w:sz w:val="24"/>
          <w:szCs w:val="24"/>
        </w:rPr>
        <w:t>表</w:t>
      </w:r>
      <w:r w:rsidRPr="00B2764A">
        <w:rPr>
          <w:b/>
          <w:noProof/>
          <w:sz w:val="24"/>
          <w:szCs w:val="24"/>
        </w:rPr>
        <w:t xml:space="preserve"> 3</w:t>
      </w:r>
      <w:r w:rsidRPr="00B2764A">
        <w:rPr>
          <w:rFonts w:hint="eastAsia"/>
          <w:b/>
          <w:noProof/>
          <w:sz w:val="24"/>
          <w:szCs w:val="24"/>
        </w:rPr>
        <w:t>：制造业中的</w:t>
      </w:r>
      <w:r w:rsidRPr="00B2764A">
        <w:rPr>
          <w:b/>
          <w:noProof/>
          <w:sz w:val="24"/>
          <w:szCs w:val="24"/>
        </w:rPr>
        <w:t xml:space="preserve"> HCFC </w:t>
      </w:r>
      <w:r w:rsidRPr="00B2764A">
        <w:rPr>
          <w:rFonts w:hint="eastAsia"/>
          <w:b/>
          <w:noProof/>
          <w:sz w:val="24"/>
          <w:szCs w:val="24"/>
        </w:rPr>
        <w:t>使用</w:t>
      </w:r>
      <w:r w:rsidRPr="00B2764A">
        <w:rPr>
          <w:b/>
          <w:noProof/>
          <w:sz w:val="24"/>
          <w:szCs w:val="24"/>
        </w:rPr>
        <w:t>*</w:t>
      </w:r>
    </w:p>
    <w:tbl>
      <w:tblPr>
        <w:tblW w:w="9360" w:type="dxa"/>
        <w:tblLayout w:type="fixed"/>
        <w:tblLook w:val="00A0" w:firstRow="1" w:lastRow="0" w:firstColumn="1" w:lastColumn="0" w:noHBand="0" w:noVBand="0"/>
      </w:tblPr>
      <w:tblGrid>
        <w:gridCol w:w="1300"/>
        <w:gridCol w:w="1007"/>
        <w:gridCol w:w="1008"/>
        <w:gridCol w:w="1007"/>
        <w:gridCol w:w="1008"/>
        <w:gridCol w:w="1007"/>
        <w:gridCol w:w="1008"/>
        <w:gridCol w:w="1007"/>
        <w:gridCol w:w="1008"/>
      </w:tblGrid>
      <w:tr w:rsidR="00AD4FFD">
        <w:tc>
          <w:tcPr>
            <w:tcW w:w="1300" w:type="dxa"/>
            <w:vMerge w:val="restart"/>
            <w:tcBorders>
              <w:top w:val="single" w:sz="4" w:space="0" w:color="auto"/>
              <w:left w:val="single" w:sz="4" w:space="0" w:color="auto"/>
              <w:right w:val="single" w:sz="4" w:space="0" w:color="auto"/>
            </w:tcBorders>
            <w:noWrap/>
            <w:tcMar>
              <w:left w:w="29" w:type="dxa"/>
              <w:right w:w="0" w:type="dxa"/>
            </w:tcMar>
          </w:tcPr>
          <w:p w:rsidR="00AD4FFD" w:rsidRDefault="00AD4FFD">
            <w:pPr>
              <w:keepNext/>
              <w:keepLines/>
              <w:widowControl w:val="0"/>
              <w:jc w:val="center"/>
              <w:rPr>
                <w:b/>
                <w:color w:val="000000"/>
                <w:sz w:val="20"/>
                <w:szCs w:val="24"/>
              </w:rPr>
            </w:pPr>
            <w:r>
              <w:rPr>
                <w:rFonts w:ascii="SimSun" w:hint="eastAsia"/>
                <w:b/>
                <w:noProof/>
                <w:color w:val="000000"/>
                <w:sz w:val="20"/>
                <w:szCs w:val="24"/>
              </w:rPr>
              <w:t>行业</w:t>
            </w:r>
          </w:p>
        </w:tc>
        <w:tc>
          <w:tcPr>
            <w:tcW w:w="4030" w:type="dxa"/>
            <w:gridSpan w:val="4"/>
            <w:tcBorders>
              <w:top w:val="single" w:sz="4" w:space="0" w:color="auto"/>
              <w:left w:val="nil"/>
              <w:bottom w:val="single" w:sz="4" w:space="0" w:color="auto"/>
              <w:right w:val="single" w:sz="4" w:space="0" w:color="auto"/>
            </w:tcBorders>
            <w:noWrap/>
            <w:tcMar>
              <w:left w:w="0" w:type="dxa"/>
              <w:right w:w="0" w:type="dxa"/>
            </w:tcMar>
            <w:vAlign w:val="center"/>
          </w:tcPr>
          <w:p w:rsidR="00AD4FFD" w:rsidRDefault="00AD4FFD">
            <w:pPr>
              <w:keepNext/>
              <w:keepLines/>
              <w:widowControl w:val="0"/>
              <w:jc w:val="center"/>
              <w:rPr>
                <w:b/>
                <w:color w:val="000000"/>
                <w:sz w:val="20"/>
                <w:szCs w:val="24"/>
              </w:rPr>
            </w:pPr>
            <w:r>
              <w:rPr>
                <w:b/>
                <w:noProof/>
                <w:color w:val="000000"/>
                <w:sz w:val="20"/>
                <w:szCs w:val="24"/>
              </w:rPr>
              <w:t>HCFC-22</w:t>
            </w:r>
          </w:p>
        </w:tc>
        <w:tc>
          <w:tcPr>
            <w:tcW w:w="4030" w:type="dxa"/>
            <w:gridSpan w:val="4"/>
            <w:tcBorders>
              <w:top w:val="single" w:sz="4" w:space="0" w:color="auto"/>
              <w:left w:val="nil"/>
              <w:bottom w:val="single" w:sz="4" w:space="0" w:color="auto"/>
              <w:right w:val="single" w:sz="4" w:space="0" w:color="auto"/>
            </w:tcBorders>
            <w:noWrap/>
            <w:tcMar>
              <w:left w:w="0" w:type="dxa"/>
              <w:right w:w="0" w:type="dxa"/>
            </w:tcMar>
            <w:vAlign w:val="center"/>
          </w:tcPr>
          <w:p w:rsidR="00AD4FFD" w:rsidRDefault="00AD4FFD">
            <w:pPr>
              <w:keepNext/>
              <w:keepLines/>
              <w:widowControl w:val="0"/>
              <w:jc w:val="center"/>
              <w:rPr>
                <w:b/>
                <w:color w:val="000000"/>
                <w:sz w:val="20"/>
                <w:szCs w:val="24"/>
              </w:rPr>
            </w:pPr>
            <w:r>
              <w:rPr>
                <w:rFonts w:ascii="SimSun" w:hint="eastAsia"/>
                <w:b/>
                <w:noProof/>
                <w:szCs w:val="24"/>
              </w:rPr>
              <w:t>预混多元醇所含</w:t>
            </w:r>
            <w:r>
              <w:rPr>
                <w:b/>
                <w:noProof/>
                <w:szCs w:val="24"/>
              </w:rPr>
              <w:t xml:space="preserve"> HCFC-141b</w:t>
            </w:r>
          </w:p>
        </w:tc>
      </w:tr>
      <w:tr w:rsidR="00AD4FFD">
        <w:tc>
          <w:tcPr>
            <w:tcW w:w="1300" w:type="dxa"/>
            <w:vMerge/>
            <w:tcBorders>
              <w:left w:val="single" w:sz="4" w:space="0" w:color="auto"/>
              <w:bottom w:val="single" w:sz="4" w:space="0" w:color="auto"/>
              <w:right w:val="single" w:sz="4" w:space="0" w:color="auto"/>
            </w:tcBorders>
            <w:noWrap/>
            <w:tcMar>
              <w:left w:w="29" w:type="dxa"/>
            </w:tcMar>
            <w:vAlign w:val="center"/>
          </w:tcPr>
          <w:p w:rsidR="00AD4FFD" w:rsidRDefault="00AD4FFD">
            <w:pPr>
              <w:jc w:val="center"/>
              <w:rPr>
                <w:b/>
                <w:color w:val="000000"/>
                <w:sz w:val="20"/>
                <w:szCs w:val="24"/>
              </w:rPr>
            </w:pPr>
          </w:p>
        </w:tc>
        <w:tc>
          <w:tcPr>
            <w:tcW w:w="1007"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lang w:val="en-US"/>
              </w:rPr>
            </w:pPr>
            <w:r>
              <w:rPr>
                <w:b/>
                <w:noProof/>
                <w:color w:val="000000"/>
                <w:sz w:val="20"/>
                <w:szCs w:val="24"/>
              </w:rPr>
              <w:t>2018</w:t>
            </w:r>
            <w:r>
              <w:rPr>
                <w:rFonts w:ascii="SimSun" w:hint="eastAsia"/>
                <w:b/>
                <w:color w:val="000000"/>
                <w:sz w:val="20"/>
                <w:szCs w:val="24"/>
                <w:lang w:val="en-US"/>
              </w:rPr>
              <w:t>年</w:t>
            </w:r>
          </w:p>
        </w:tc>
        <w:tc>
          <w:tcPr>
            <w:tcW w:w="1008"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lang w:val="en-US"/>
              </w:rPr>
            </w:pPr>
            <w:r>
              <w:rPr>
                <w:b/>
                <w:noProof/>
                <w:color w:val="000000"/>
                <w:sz w:val="20"/>
                <w:szCs w:val="24"/>
              </w:rPr>
              <w:t>2019</w:t>
            </w:r>
            <w:r>
              <w:rPr>
                <w:rFonts w:ascii="SimSun" w:hint="eastAsia"/>
                <w:b/>
                <w:color w:val="000000"/>
                <w:sz w:val="20"/>
                <w:szCs w:val="24"/>
                <w:lang w:val="en-US"/>
              </w:rPr>
              <w:t>年</w:t>
            </w:r>
          </w:p>
        </w:tc>
        <w:tc>
          <w:tcPr>
            <w:tcW w:w="1007"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lang w:val="en-US"/>
              </w:rPr>
            </w:pPr>
            <w:r>
              <w:rPr>
                <w:b/>
                <w:noProof/>
                <w:color w:val="000000"/>
                <w:sz w:val="20"/>
                <w:szCs w:val="24"/>
              </w:rPr>
              <w:t>2020</w:t>
            </w:r>
            <w:r>
              <w:rPr>
                <w:rFonts w:ascii="SimSun" w:hint="eastAsia"/>
                <w:b/>
                <w:color w:val="000000"/>
                <w:sz w:val="20"/>
                <w:szCs w:val="24"/>
                <w:lang w:val="en-US"/>
              </w:rPr>
              <w:t>年</w:t>
            </w:r>
          </w:p>
        </w:tc>
        <w:tc>
          <w:tcPr>
            <w:tcW w:w="1008"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rPr>
            </w:pPr>
            <w:r>
              <w:rPr>
                <w:rFonts w:ascii="SimSun" w:hint="eastAsia"/>
                <w:b/>
                <w:noProof/>
                <w:color w:val="000000"/>
                <w:sz w:val="20"/>
                <w:szCs w:val="24"/>
              </w:rPr>
              <w:t>基准</w:t>
            </w:r>
          </w:p>
        </w:tc>
        <w:tc>
          <w:tcPr>
            <w:tcW w:w="1007"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rPr>
            </w:pPr>
            <w:r>
              <w:rPr>
                <w:b/>
                <w:noProof/>
                <w:color w:val="000000"/>
                <w:sz w:val="20"/>
                <w:szCs w:val="24"/>
              </w:rPr>
              <w:t>2018</w:t>
            </w:r>
            <w:r>
              <w:rPr>
                <w:rFonts w:ascii="SimSun" w:hint="eastAsia"/>
                <w:b/>
                <w:color w:val="000000"/>
                <w:sz w:val="20"/>
                <w:szCs w:val="24"/>
                <w:lang w:val="en-US"/>
              </w:rPr>
              <w:t>年</w:t>
            </w:r>
          </w:p>
        </w:tc>
        <w:tc>
          <w:tcPr>
            <w:tcW w:w="1008"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rPr>
            </w:pPr>
            <w:r>
              <w:rPr>
                <w:b/>
                <w:noProof/>
                <w:color w:val="000000"/>
                <w:sz w:val="20"/>
                <w:szCs w:val="24"/>
              </w:rPr>
              <w:t>2019</w:t>
            </w:r>
            <w:r>
              <w:rPr>
                <w:rFonts w:ascii="SimSun" w:hint="eastAsia"/>
                <w:b/>
                <w:color w:val="000000"/>
                <w:sz w:val="20"/>
                <w:szCs w:val="24"/>
                <w:lang w:val="en-US"/>
              </w:rPr>
              <w:t>年</w:t>
            </w:r>
          </w:p>
        </w:tc>
        <w:tc>
          <w:tcPr>
            <w:tcW w:w="1007"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rPr>
            </w:pPr>
            <w:r>
              <w:rPr>
                <w:b/>
                <w:noProof/>
                <w:color w:val="000000"/>
                <w:sz w:val="20"/>
                <w:szCs w:val="24"/>
              </w:rPr>
              <w:t>2020</w:t>
            </w:r>
            <w:r>
              <w:rPr>
                <w:rFonts w:ascii="SimSun" w:hint="eastAsia"/>
                <w:b/>
                <w:color w:val="000000"/>
                <w:sz w:val="20"/>
                <w:szCs w:val="24"/>
                <w:lang w:val="en-US"/>
              </w:rPr>
              <w:t>年</w:t>
            </w:r>
          </w:p>
        </w:tc>
        <w:tc>
          <w:tcPr>
            <w:tcW w:w="1008" w:type="dxa"/>
            <w:tcBorders>
              <w:top w:val="nil"/>
              <w:left w:val="nil"/>
              <w:bottom w:val="single" w:sz="4" w:space="0" w:color="auto"/>
              <w:right w:val="single" w:sz="4" w:space="0" w:color="auto"/>
            </w:tcBorders>
            <w:noWrap/>
            <w:tcMar>
              <w:left w:w="0" w:type="dxa"/>
              <w:right w:w="0" w:type="dxa"/>
            </w:tcMar>
            <w:vAlign w:val="center"/>
          </w:tcPr>
          <w:p w:rsidR="00AD4FFD" w:rsidRDefault="00AD4FFD">
            <w:pPr>
              <w:jc w:val="center"/>
              <w:rPr>
                <w:b/>
                <w:color w:val="000000"/>
                <w:sz w:val="20"/>
                <w:szCs w:val="24"/>
              </w:rPr>
            </w:pPr>
            <w:r>
              <w:rPr>
                <w:rFonts w:ascii="SimSun" w:hint="eastAsia"/>
                <w:b/>
                <w:noProof/>
                <w:color w:val="000000"/>
                <w:sz w:val="20"/>
                <w:szCs w:val="24"/>
              </w:rPr>
              <w:t>基准</w:t>
            </w:r>
          </w:p>
        </w:tc>
      </w:tr>
      <w:tr w:rsidR="00AD4FFD">
        <w:tc>
          <w:tcPr>
            <w:tcW w:w="8352" w:type="dxa"/>
            <w:gridSpan w:val="8"/>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rFonts w:ascii="SimSun" w:hint="eastAsia"/>
                <w:b/>
                <w:noProof/>
                <w:color w:val="000000"/>
                <w:sz w:val="20"/>
                <w:szCs w:val="24"/>
              </w:rPr>
              <w:t>公吨</w:t>
            </w:r>
          </w:p>
        </w:tc>
        <w:tc>
          <w:tcPr>
            <w:tcW w:w="1008" w:type="dxa"/>
            <w:vMerge w:val="restart"/>
            <w:tcBorders>
              <w:top w:val="nil"/>
              <w:left w:val="nil"/>
              <w:right w:val="single" w:sz="4" w:space="0" w:color="auto"/>
            </w:tcBorders>
            <w:noWrap/>
            <w:vAlign w:val="center"/>
          </w:tcPr>
          <w:p w:rsidR="00AD4FFD" w:rsidRDefault="00AD4FFD">
            <w:pPr>
              <w:jc w:val="right"/>
              <w:rPr>
                <w:color w:val="000000"/>
                <w:sz w:val="20"/>
                <w:szCs w:val="24"/>
              </w:rPr>
            </w:pPr>
            <w:r>
              <w:rPr>
                <w:color w:val="000000"/>
                <w:sz w:val="20"/>
                <w:szCs w:val="24"/>
              </w:rPr>
              <w:t>91.87</w:t>
            </w: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noProof/>
                <w:color w:val="000000"/>
                <w:sz w:val="20"/>
                <w:szCs w:val="24"/>
              </w:rPr>
              <w:t>AGM</w:t>
            </w:r>
          </w:p>
        </w:tc>
        <w:tc>
          <w:tcPr>
            <w:tcW w:w="1007" w:type="dxa"/>
            <w:tcBorders>
              <w:top w:val="single" w:sz="4" w:space="0" w:color="auto"/>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390.00</w:t>
            </w:r>
          </w:p>
        </w:tc>
        <w:tc>
          <w:tcPr>
            <w:tcW w:w="1008"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350</w:t>
            </w:r>
          </w:p>
        </w:tc>
        <w:tc>
          <w:tcPr>
            <w:tcW w:w="1007"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300</w:t>
            </w:r>
          </w:p>
        </w:tc>
        <w:tc>
          <w:tcPr>
            <w:tcW w:w="1008"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682.5</w:t>
            </w:r>
          </w:p>
        </w:tc>
        <w:tc>
          <w:tcPr>
            <w:tcW w:w="1007"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5.10</w:t>
            </w:r>
          </w:p>
        </w:tc>
        <w:tc>
          <w:tcPr>
            <w:tcW w:w="1008"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8.25</w:t>
            </w:r>
          </w:p>
        </w:tc>
        <w:tc>
          <w:tcPr>
            <w:tcW w:w="1007"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10.14</w:t>
            </w:r>
          </w:p>
        </w:tc>
        <w:tc>
          <w:tcPr>
            <w:tcW w:w="1008" w:type="dxa"/>
            <w:vMerge/>
            <w:tcBorders>
              <w:left w:val="single" w:sz="4" w:space="0" w:color="auto"/>
              <w:right w:val="single" w:sz="4" w:space="0" w:color="auto"/>
            </w:tcBorders>
            <w:noWrap/>
            <w:vAlign w:val="center"/>
          </w:tcPr>
          <w:p w:rsidR="00AD4FFD" w:rsidRDefault="00AD4FFD">
            <w:pPr>
              <w:jc w:val="right"/>
              <w:rPr>
                <w:color w:val="000000"/>
                <w:sz w:val="20"/>
                <w:szCs w:val="24"/>
              </w:rPr>
            </w:pP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noProof/>
                <w:color w:val="000000"/>
                <w:sz w:val="20"/>
                <w:szCs w:val="24"/>
              </w:rPr>
              <w:t>A</w:t>
            </w:r>
            <w:r>
              <w:rPr>
                <w:rFonts w:ascii="SimSun" w:hint="eastAsia"/>
                <w:noProof/>
                <w:color w:val="000000"/>
                <w:sz w:val="20"/>
                <w:szCs w:val="24"/>
              </w:rPr>
              <w:t>制冷和空调</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1.60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2.40</w:t>
            </w:r>
          </w:p>
        </w:tc>
        <w:tc>
          <w:tcPr>
            <w:tcW w:w="1008" w:type="dxa"/>
            <w:vMerge/>
            <w:tcBorders>
              <w:left w:val="single" w:sz="4" w:space="0" w:color="auto"/>
              <w:right w:val="single" w:sz="4" w:space="0" w:color="auto"/>
            </w:tcBorders>
            <w:noWrap/>
            <w:vAlign w:val="center"/>
          </w:tcPr>
          <w:p w:rsidR="00AD4FFD" w:rsidRDefault="00AD4FFD">
            <w:pPr>
              <w:jc w:val="right"/>
              <w:rPr>
                <w:color w:val="000000"/>
                <w:sz w:val="20"/>
                <w:szCs w:val="24"/>
              </w:rPr>
            </w:pP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rFonts w:ascii="SimSun" w:hint="eastAsia"/>
                <w:noProof/>
                <w:szCs w:val="24"/>
              </w:rPr>
              <w:t>喷涂泡沫</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single" w:sz="4" w:space="0" w:color="auto"/>
              <w:left w:val="nil"/>
              <w:bottom w:val="single" w:sz="4" w:space="0" w:color="auto"/>
              <w:right w:val="single" w:sz="4" w:space="0" w:color="auto"/>
            </w:tcBorders>
            <w:noWrap/>
            <w:vAlign w:val="center"/>
          </w:tcPr>
          <w:p w:rsidR="00AD4FFD" w:rsidRDefault="00AD4FFD">
            <w:pPr>
              <w:jc w:val="right"/>
              <w:rPr>
                <w:color w:val="000000"/>
                <w:sz w:val="20"/>
                <w:szCs w:val="24"/>
              </w:rPr>
            </w:pPr>
            <w:r>
              <w:rPr>
                <w:color w:val="000000"/>
                <w:sz w:val="20"/>
                <w:szCs w:val="24"/>
              </w:rPr>
              <w:t>185.74</w:t>
            </w:r>
          </w:p>
        </w:tc>
        <w:tc>
          <w:tcPr>
            <w:tcW w:w="1008" w:type="dxa"/>
            <w:tcBorders>
              <w:top w:val="single" w:sz="4" w:space="0" w:color="auto"/>
              <w:left w:val="single" w:sz="4" w:space="0" w:color="auto"/>
              <w:bottom w:val="single" w:sz="4" w:space="0" w:color="auto"/>
              <w:right w:val="single" w:sz="4" w:space="0" w:color="auto"/>
            </w:tcBorders>
            <w:noWrap/>
            <w:vAlign w:val="center"/>
          </w:tcPr>
          <w:p w:rsidR="00AD4FFD" w:rsidRDefault="00AD4FFD">
            <w:pPr>
              <w:jc w:val="right"/>
              <w:rPr>
                <w:color w:val="000000"/>
                <w:sz w:val="20"/>
                <w:szCs w:val="24"/>
              </w:rPr>
            </w:pPr>
            <w:r>
              <w:rPr>
                <w:color w:val="000000"/>
                <w:sz w:val="20"/>
                <w:szCs w:val="24"/>
              </w:rPr>
              <w:t>115.29</w:t>
            </w:r>
          </w:p>
        </w:tc>
        <w:tc>
          <w:tcPr>
            <w:tcW w:w="1007" w:type="dxa"/>
            <w:tcBorders>
              <w:top w:val="single" w:sz="4" w:space="0" w:color="auto"/>
              <w:left w:val="single" w:sz="4" w:space="0" w:color="auto"/>
              <w:bottom w:val="single" w:sz="4" w:space="0" w:color="auto"/>
              <w:right w:val="nil"/>
            </w:tcBorders>
            <w:noWrap/>
            <w:vAlign w:val="center"/>
          </w:tcPr>
          <w:p w:rsidR="00AD4FFD" w:rsidRDefault="00AD4FFD">
            <w:pPr>
              <w:jc w:val="right"/>
              <w:rPr>
                <w:color w:val="000000"/>
                <w:sz w:val="20"/>
                <w:szCs w:val="24"/>
              </w:rPr>
            </w:pPr>
            <w:r>
              <w:rPr>
                <w:color w:val="000000"/>
                <w:sz w:val="20"/>
                <w:szCs w:val="24"/>
              </w:rPr>
              <w:t>77.28</w:t>
            </w:r>
          </w:p>
        </w:tc>
        <w:tc>
          <w:tcPr>
            <w:tcW w:w="1008" w:type="dxa"/>
            <w:vMerge/>
            <w:tcBorders>
              <w:left w:val="single" w:sz="4" w:space="0" w:color="auto"/>
              <w:right w:val="single" w:sz="4" w:space="0" w:color="auto"/>
            </w:tcBorders>
            <w:noWrap/>
            <w:vAlign w:val="center"/>
          </w:tcPr>
          <w:p w:rsidR="00AD4FFD" w:rsidRDefault="00AD4FFD">
            <w:pPr>
              <w:jc w:val="right"/>
              <w:rPr>
                <w:color w:val="000000"/>
                <w:sz w:val="20"/>
                <w:szCs w:val="24"/>
              </w:rPr>
            </w:pP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rFonts w:ascii="SimSun" w:hint="eastAsia"/>
                <w:color w:val="000000"/>
                <w:sz w:val="20"/>
                <w:szCs w:val="24"/>
                <w:lang w:val="en-US"/>
              </w:rPr>
              <w:t>合计</w:t>
            </w:r>
            <w:r>
              <w:rPr>
                <w:noProof/>
                <w:color w:val="000000"/>
                <w:sz w:val="20"/>
                <w:szCs w:val="24"/>
              </w:rPr>
              <w:t xml:space="preserve"> (</w:t>
            </w:r>
            <w:r>
              <w:rPr>
                <w:rFonts w:ascii="SimSun" w:hint="eastAsia"/>
                <w:color w:val="000000"/>
                <w:sz w:val="20"/>
                <w:szCs w:val="24"/>
                <w:lang w:val="en-US"/>
              </w:rPr>
              <w:t>公吨</w:t>
            </w:r>
            <w:r>
              <w:rPr>
                <w:noProof/>
                <w:color w:val="000000"/>
                <w:sz w:val="20"/>
                <w:szCs w:val="24"/>
              </w:rPr>
              <w:t>)</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single" w:sz="4" w:space="0" w:color="auto"/>
              <w:left w:val="single" w:sz="4" w:space="0" w:color="auto"/>
              <w:bottom w:val="single" w:sz="4" w:space="0" w:color="auto"/>
              <w:right w:val="single" w:sz="4" w:space="0" w:color="auto"/>
            </w:tcBorders>
            <w:noWrap/>
            <w:vAlign w:val="center"/>
          </w:tcPr>
          <w:p w:rsidR="00AD4FFD" w:rsidRDefault="00AD4FFD">
            <w:pPr>
              <w:jc w:val="right"/>
              <w:rPr>
                <w:color w:val="000000"/>
                <w:sz w:val="20"/>
                <w:szCs w:val="24"/>
              </w:rPr>
            </w:pPr>
            <w:r>
              <w:rPr>
                <w:color w:val="000000"/>
                <w:sz w:val="20"/>
                <w:szCs w:val="24"/>
              </w:rPr>
              <w:t>192.44</w:t>
            </w:r>
          </w:p>
        </w:tc>
        <w:tc>
          <w:tcPr>
            <w:tcW w:w="1008" w:type="dxa"/>
            <w:tcBorders>
              <w:top w:val="single" w:sz="4" w:space="0" w:color="auto"/>
              <w:left w:val="nil"/>
              <w:bottom w:val="single" w:sz="4" w:space="0" w:color="auto"/>
              <w:right w:val="single" w:sz="4" w:space="0" w:color="auto"/>
            </w:tcBorders>
            <w:noWrap/>
            <w:vAlign w:val="center"/>
          </w:tcPr>
          <w:p w:rsidR="00AD4FFD" w:rsidRDefault="00AD4FFD">
            <w:pPr>
              <w:jc w:val="right"/>
              <w:rPr>
                <w:color w:val="000000"/>
                <w:sz w:val="20"/>
                <w:szCs w:val="24"/>
              </w:rPr>
            </w:pPr>
            <w:r>
              <w:rPr>
                <w:color w:val="000000"/>
                <w:sz w:val="20"/>
                <w:szCs w:val="24"/>
              </w:rPr>
              <w:t>125.54</w:t>
            </w:r>
          </w:p>
        </w:tc>
        <w:tc>
          <w:tcPr>
            <w:tcW w:w="1007" w:type="dxa"/>
            <w:tcBorders>
              <w:top w:val="single" w:sz="4" w:space="0" w:color="auto"/>
              <w:left w:val="nil"/>
              <w:bottom w:val="single" w:sz="4" w:space="0" w:color="auto"/>
              <w:right w:val="single" w:sz="4" w:space="0" w:color="auto"/>
            </w:tcBorders>
            <w:noWrap/>
            <w:vAlign w:val="center"/>
          </w:tcPr>
          <w:p w:rsidR="00AD4FFD" w:rsidRDefault="00AD4FFD">
            <w:pPr>
              <w:jc w:val="right"/>
              <w:rPr>
                <w:color w:val="000000"/>
                <w:sz w:val="20"/>
                <w:szCs w:val="24"/>
              </w:rPr>
            </w:pPr>
            <w:r>
              <w:rPr>
                <w:color w:val="000000"/>
                <w:sz w:val="20"/>
                <w:szCs w:val="24"/>
              </w:rPr>
              <w:t>89.82</w:t>
            </w:r>
          </w:p>
        </w:tc>
        <w:tc>
          <w:tcPr>
            <w:tcW w:w="1008" w:type="dxa"/>
            <w:vMerge/>
            <w:tcBorders>
              <w:left w:val="single" w:sz="4" w:space="0" w:color="auto"/>
              <w:bottom w:val="single" w:sz="4" w:space="0" w:color="000000"/>
              <w:right w:val="single" w:sz="4" w:space="0" w:color="auto"/>
            </w:tcBorders>
            <w:noWrap/>
            <w:vAlign w:val="center"/>
          </w:tcPr>
          <w:p w:rsidR="00AD4FFD" w:rsidRDefault="00AD4FFD">
            <w:pPr>
              <w:jc w:val="right"/>
              <w:rPr>
                <w:color w:val="000000"/>
                <w:sz w:val="20"/>
                <w:szCs w:val="24"/>
              </w:rPr>
            </w:pPr>
          </w:p>
        </w:tc>
      </w:tr>
      <w:tr w:rsidR="00AD4FFD">
        <w:tc>
          <w:tcPr>
            <w:tcW w:w="8352" w:type="dxa"/>
            <w:gridSpan w:val="8"/>
            <w:tcBorders>
              <w:top w:val="nil"/>
              <w:left w:val="single" w:sz="4" w:space="0" w:color="auto"/>
              <w:bottom w:val="single" w:sz="4" w:space="0" w:color="auto"/>
              <w:right w:val="single" w:sz="4" w:space="0" w:color="auto"/>
            </w:tcBorders>
            <w:noWrap/>
            <w:tcMar>
              <w:left w:w="29" w:type="dxa"/>
            </w:tcMar>
          </w:tcPr>
          <w:p w:rsidR="00AD4FFD" w:rsidRDefault="00AD4FFD">
            <w:pPr>
              <w:jc w:val="left"/>
              <w:rPr>
                <w:color w:val="000000"/>
                <w:sz w:val="20"/>
                <w:szCs w:val="24"/>
              </w:rPr>
            </w:pPr>
            <w:r>
              <w:rPr>
                <w:b/>
                <w:noProof/>
                <w:color w:val="000000"/>
                <w:sz w:val="20"/>
                <w:szCs w:val="24"/>
              </w:rPr>
              <w:t xml:space="preserve">ODP </w:t>
            </w:r>
            <w:r>
              <w:rPr>
                <w:rFonts w:hint="eastAsia"/>
                <w:b/>
                <w:noProof/>
                <w:color w:val="000000"/>
                <w:sz w:val="20"/>
                <w:szCs w:val="24"/>
              </w:rPr>
              <w:t>吨</w:t>
            </w:r>
          </w:p>
        </w:tc>
        <w:tc>
          <w:tcPr>
            <w:tcW w:w="1008" w:type="dxa"/>
            <w:vMerge w:val="restart"/>
            <w:tcBorders>
              <w:top w:val="single" w:sz="4" w:space="0" w:color="auto"/>
              <w:left w:val="single" w:sz="4" w:space="0" w:color="auto"/>
              <w:right w:val="single" w:sz="4" w:space="0" w:color="auto"/>
            </w:tcBorders>
            <w:noWrap/>
            <w:vAlign w:val="center"/>
          </w:tcPr>
          <w:p w:rsidR="00AD4FFD" w:rsidRDefault="00AD4FFD">
            <w:pPr>
              <w:jc w:val="right"/>
              <w:rPr>
                <w:color w:val="000000"/>
                <w:sz w:val="20"/>
                <w:szCs w:val="24"/>
              </w:rPr>
            </w:pPr>
          </w:p>
          <w:p w:rsidR="00AD4FFD" w:rsidRDefault="00AD4FFD">
            <w:pPr>
              <w:jc w:val="right"/>
              <w:rPr>
                <w:color w:val="000000"/>
                <w:sz w:val="20"/>
                <w:szCs w:val="24"/>
              </w:rPr>
            </w:pPr>
            <w:r>
              <w:rPr>
                <w:color w:val="000000"/>
                <w:sz w:val="20"/>
                <w:szCs w:val="24"/>
              </w:rPr>
              <w:t>10.11</w:t>
            </w: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noProof/>
                <w:color w:val="000000"/>
                <w:sz w:val="20"/>
                <w:szCs w:val="24"/>
              </w:rPr>
              <w:t>AGM</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21.45 </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19.25 </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16.50 </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37.54 </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0.56</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0.91</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1.12</w:t>
            </w:r>
          </w:p>
        </w:tc>
        <w:tc>
          <w:tcPr>
            <w:tcW w:w="1008" w:type="dxa"/>
            <w:vMerge/>
            <w:tcBorders>
              <w:left w:val="single" w:sz="4" w:space="0" w:color="auto"/>
              <w:right w:val="single" w:sz="4" w:space="0" w:color="auto"/>
            </w:tcBorders>
            <w:noWrap/>
            <w:vAlign w:val="center"/>
          </w:tcPr>
          <w:p w:rsidR="00AD4FFD" w:rsidRDefault="00AD4FFD">
            <w:pPr>
              <w:jc w:val="right"/>
              <w:rPr>
                <w:color w:val="000000"/>
                <w:sz w:val="20"/>
                <w:szCs w:val="24"/>
              </w:rPr>
            </w:pP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noProof/>
                <w:color w:val="000000"/>
                <w:sz w:val="20"/>
                <w:szCs w:val="24"/>
              </w:rPr>
              <w:t>A</w:t>
            </w:r>
            <w:r>
              <w:rPr>
                <w:rFonts w:ascii="SimSun" w:hint="eastAsia"/>
                <w:noProof/>
                <w:color w:val="000000"/>
                <w:sz w:val="20"/>
                <w:szCs w:val="24"/>
              </w:rPr>
              <w:t>制冷和空调</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0.18</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0.22</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0.26</w:t>
            </w:r>
          </w:p>
        </w:tc>
        <w:tc>
          <w:tcPr>
            <w:tcW w:w="1008" w:type="dxa"/>
            <w:vMerge/>
            <w:tcBorders>
              <w:left w:val="single" w:sz="4" w:space="0" w:color="auto"/>
              <w:right w:val="single" w:sz="4" w:space="0" w:color="auto"/>
            </w:tcBorders>
            <w:noWrap/>
            <w:vAlign w:val="center"/>
          </w:tcPr>
          <w:p w:rsidR="00AD4FFD" w:rsidRDefault="00AD4FFD">
            <w:pPr>
              <w:jc w:val="right"/>
              <w:rPr>
                <w:color w:val="000000"/>
                <w:sz w:val="20"/>
                <w:szCs w:val="24"/>
              </w:rPr>
            </w:pP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rPr>
            </w:pPr>
            <w:r>
              <w:rPr>
                <w:rFonts w:ascii="SimSun" w:hint="eastAsia"/>
                <w:noProof/>
                <w:szCs w:val="24"/>
              </w:rPr>
              <w:t>喷涂泡沫</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0.00</w:t>
            </w:r>
          </w:p>
        </w:tc>
        <w:tc>
          <w:tcPr>
            <w:tcW w:w="1007" w:type="dxa"/>
            <w:tcBorders>
              <w:top w:val="single" w:sz="4" w:space="0" w:color="auto"/>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20.43</w:t>
            </w:r>
          </w:p>
        </w:tc>
        <w:tc>
          <w:tcPr>
            <w:tcW w:w="1008"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12.68</w:t>
            </w:r>
          </w:p>
        </w:tc>
        <w:tc>
          <w:tcPr>
            <w:tcW w:w="1007" w:type="dxa"/>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8.50</w:t>
            </w:r>
          </w:p>
        </w:tc>
        <w:tc>
          <w:tcPr>
            <w:tcW w:w="1008" w:type="dxa"/>
            <w:vMerge/>
            <w:tcBorders>
              <w:left w:val="single" w:sz="4" w:space="0" w:color="auto"/>
              <w:right w:val="single" w:sz="4" w:space="0" w:color="auto"/>
            </w:tcBorders>
            <w:noWrap/>
            <w:vAlign w:val="center"/>
          </w:tcPr>
          <w:p w:rsidR="00AD4FFD" w:rsidRDefault="00AD4FFD">
            <w:pPr>
              <w:jc w:val="right"/>
              <w:rPr>
                <w:color w:val="000000"/>
                <w:sz w:val="20"/>
                <w:szCs w:val="24"/>
              </w:rPr>
            </w:pPr>
          </w:p>
        </w:tc>
      </w:tr>
      <w:tr w:rsidR="00AD4FFD">
        <w:tc>
          <w:tcPr>
            <w:tcW w:w="1300" w:type="dxa"/>
            <w:tcBorders>
              <w:top w:val="nil"/>
              <w:left w:val="single" w:sz="4" w:space="0" w:color="auto"/>
              <w:bottom w:val="single" w:sz="4" w:space="0" w:color="auto"/>
              <w:right w:val="single" w:sz="4" w:space="0" w:color="auto"/>
            </w:tcBorders>
            <w:noWrap/>
            <w:tcMar>
              <w:left w:w="29" w:type="dxa"/>
            </w:tcMar>
            <w:vAlign w:val="bottom"/>
          </w:tcPr>
          <w:p w:rsidR="00AD4FFD" w:rsidRDefault="00AD4FFD">
            <w:pPr>
              <w:jc w:val="left"/>
              <w:rPr>
                <w:color w:val="000000"/>
                <w:sz w:val="20"/>
                <w:szCs w:val="24"/>
                <w:lang w:val="en-US"/>
              </w:rPr>
            </w:pPr>
            <w:r>
              <w:rPr>
                <w:rFonts w:ascii="SimSun" w:hint="eastAsia"/>
                <w:noProof/>
                <w:color w:val="000000"/>
                <w:sz w:val="20"/>
                <w:szCs w:val="24"/>
                <w:lang w:val="en-US"/>
              </w:rPr>
              <w:t>合计</w:t>
            </w:r>
          </w:p>
          <w:p w:rsidR="00AD4FFD" w:rsidRDefault="00AD4FFD">
            <w:pPr>
              <w:jc w:val="left"/>
              <w:rPr>
                <w:color w:val="000000"/>
                <w:sz w:val="20"/>
                <w:szCs w:val="24"/>
              </w:rPr>
            </w:pPr>
            <w:r>
              <w:rPr>
                <w:color w:val="000000"/>
                <w:sz w:val="20"/>
                <w:szCs w:val="24"/>
              </w:rPr>
              <w:t xml:space="preserve"> </w:t>
            </w:r>
            <w:r>
              <w:rPr>
                <w:noProof/>
                <w:color w:val="000000"/>
                <w:sz w:val="20"/>
                <w:szCs w:val="24"/>
              </w:rPr>
              <w:t>(ODP</w:t>
            </w:r>
            <w:r>
              <w:rPr>
                <w:rFonts w:ascii="SimSun" w:hint="eastAsia"/>
                <w:color w:val="000000"/>
                <w:sz w:val="20"/>
                <w:szCs w:val="24"/>
                <w:lang w:val="en-US"/>
              </w:rPr>
              <w:t>吨</w:t>
            </w:r>
            <w:r>
              <w:rPr>
                <w:noProof/>
                <w:color w:val="000000"/>
                <w:sz w:val="20"/>
                <w:szCs w:val="24"/>
              </w:rPr>
              <w:t>)</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21.45</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19.25</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16.50</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37.54</w:t>
            </w:r>
          </w:p>
        </w:tc>
        <w:tc>
          <w:tcPr>
            <w:tcW w:w="1007" w:type="dxa"/>
            <w:tcBorders>
              <w:top w:val="nil"/>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21.17</w:t>
            </w:r>
          </w:p>
        </w:tc>
        <w:tc>
          <w:tcPr>
            <w:tcW w:w="1008"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13.81</w:t>
            </w:r>
          </w:p>
        </w:tc>
        <w:tc>
          <w:tcPr>
            <w:tcW w:w="1007" w:type="dxa"/>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9.88</w:t>
            </w:r>
          </w:p>
        </w:tc>
        <w:tc>
          <w:tcPr>
            <w:tcW w:w="1008" w:type="dxa"/>
            <w:vMerge/>
            <w:tcBorders>
              <w:left w:val="single" w:sz="4" w:space="0" w:color="auto"/>
              <w:bottom w:val="single" w:sz="4" w:space="0" w:color="000000"/>
              <w:right w:val="single" w:sz="4" w:space="0" w:color="auto"/>
            </w:tcBorders>
            <w:noWrap/>
            <w:vAlign w:val="center"/>
          </w:tcPr>
          <w:p w:rsidR="00AD4FFD" w:rsidRDefault="00AD4FFD">
            <w:pPr>
              <w:jc w:val="right"/>
              <w:rPr>
                <w:color w:val="000000"/>
                <w:sz w:val="20"/>
                <w:szCs w:val="24"/>
              </w:rPr>
            </w:pPr>
          </w:p>
        </w:tc>
      </w:tr>
    </w:tbl>
    <w:p w:rsidR="00AD4FFD" w:rsidRDefault="00AD4FFD">
      <w:pPr>
        <w:jc w:val="left"/>
        <w:rPr>
          <w:sz w:val="18"/>
          <w:szCs w:val="24"/>
          <w:lang w:val="en-US"/>
        </w:rPr>
      </w:pPr>
      <w:r>
        <w:rPr>
          <w:noProof/>
          <w:sz w:val="18"/>
          <w:szCs w:val="24"/>
        </w:rPr>
        <w:t>*</w:t>
      </w:r>
      <w:r>
        <w:rPr>
          <w:sz w:val="18"/>
          <w:szCs w:val="24"/>
          <w:lang w:val="en-US"/>
        </w:rPr>
        <w:t xml:space="preserve"> </w:t>
      </w:r>
      <w:r>
        <w:rPr>
          <w:rFonts w:ascii="SimSun" w:hint="eastAsia"/>
          <w:sz w:val="18"/>
          <w:szCs w:val="24"/>
          <w:lang w:val="en-US"/>
        </w:rPr>
        <w:t>国家计划数据</w:t>
      </w:r>
    </w:p>
    <w:p w:rsidR="00AD4FFD" w:rsidRDefault="00AD4FFD">
      <w:pPr>
        <w:jc w:val="left"/>
        <w:rPr>
          <w:szCs w:val="24"/>
          <w:highlight w:val="yellow"/>
        </w:rPr>
      </w:pPr>
    </w:p>
    <w:p w:rsidR="00AD4FFD" w:rsidRPr="00B2764A" w:rsidRDefault="00AD4FFD">
      <w:pPr>
        <w:pStyle w:val="Heading1"/>
        <w:numPr>
          <w:ilvl w:val="0"/>
          <w:numId w:val="0"/>
        </w:numPr>
        <w:rPr>
          <w:sz w:val="24"/>
          <w:szCs w:val="24"/>
          <w:u w:val="single"/>
        </w:rPr>
      </w:pPr>
      <w:r w:rsidRPr="00B2764A">
        <w:rPr>
          <w:rFonts w:hint="eastAsia"/>
          <w:noProof/>
          <w:sz w:val="24"/>
          <w:szCs w:val="24"/>
          <w:u w:val="single"/>
        </w:rPr>
        <w:t>制冷和空调设备维修行业</w:t>
      </w:r>
    </w:p>
    <w:p w:rsidR="00AD4FFD" w:rsidRPr="00B2764A" w:rsidRDefault="00AD4FFD">
      <w:pPr>
        <w:pStyle w:val="Heading1"/>
        <w:rPr>
          <w:sz w:val="24"/>
          <w:szCs w:val="24"/>
        </w:rPr>
      </w:pPr>
      <w:r w:rsidRPr="00B2764A">
        <w:rPr>
          <w:rFonts w:hint="eastAsia"/>
          <w:noProof/>
          <w:sz w:val="24"/>
          <w:szCs w:val="24"/>
        </w:rPr>
        <w:t>大约有</w:t>
      </w:r>
      <w:r w:rsidRPr="00B2764A">
        <w:rPr>
          <w:noProof/>
          <w:sz w:val="24"/>
          <w:szCs w:val="24"/>
        </w:rPr>
        <w:t xml:space="preserve"> 2,900 </w:t>
      </w:r>
      <w:r w:rsidRPr="00B2764A">
        <w:rPr>
          <w:rFonts w:hint="eastAsia"/>
          <w:noProof/>
          <w:sz w:val="24"/>
          <w:szCs w:val="24"/>
        </w:rPr>
        <w:t>个车间和</w:t>
      </w:r>
      <w:r w:rsidRPr="00B2764A">
        <w:rPr>
          <w:noProof/>
          <w:sz w:val="24"/>
          <w:szCs w:val="24"/>
        </w:rPr>
        <w:t xml:space="preserve"> 3,500 </w:t>
      </w:r>
      <w:r w:rsidRPr="00B2764A">
        <w:rPr>
          <w:rFonts w:hint="eastAsia"/>
          <w:noProof/>
          <w:sz w:val="24"/>
          <w:szCs w:val="24"/>
        </w:rPr>
        <w:t>名技术人员为大约</w:t>
      </w:r>
      <w:r w:rsidRPr="00B2764A">
        <w:rPr>
          <w:noProof/>
          <w:sz w:val="24"/>
          <w:szCs w:val="24"/>
        </w:rPr>
        <w:t xml:space="preserve"> 160 </w:t>
      </w:r>
      <w:r w:rsidRPr="00B2764A">
        <w:rPr>
          <w:rFonts w:hint="eastAsia"/>
          <w:noProof/>
          <w:sz w:val="24"/>
          <w:szCs w:val="24"/>
        </w:rPr>
        <w:t>万台家用和商用空调设备提供</w:t>
      </w:r>
      <w:r w:rsidRPr="00B2764A">
        <w:rPr>
          <w:rFonts w:hint="eastAsia"/>
          <w:sz w:val="24"/>
          <w:szCs w:val="24"/>
          <w:lang w:val="en-US"/>
        </w:rPr>
        <w:t>维修</w:t>
      </w:r>
      <w:r w:rsidRPr="00B2764A">
        <w:rPr>
          <w:rFonts w:hint="eastAsia"/>
          <w:noProof/>
          <w:sz w:val="24"/>
          <w:szCs w:val="24"/>
        </w:rPr>
        <w:t>，这些空调设备消耗了该国</w:t>
      </w:r>
      <w:r w:rsidRPr="00B2764A">
        <w:rPr>
          <w:noProof/>
          <w:sz w:val="24"/>
          <w:szCs w:val="24"/>
        </w:rPr>
        <w:t xml:space="preserve"> 2020 </w:t>
      </w:r>
      <w:r w:rsidRPr="00B2764A">
        <w:rPr>
          <w:rFonts w:hint="eastAsia"/>
          <w:noProof/>
          <w:sz w:val="24"/>
          <w:szCs w:val="24"/>
        </w:rPr>
        <w:t>年</w:t>
      </w:r>
      <w:r w:rsidRPr="00B2764A">
        <w:rPr>
          <w:noProof/>
          <w:sz w:val="24"/>
          <w:szCs w:val="24"/>
        </w:rPr>
        <w:t xml:space="preserve"> HCFC-22 </w:t>
      </w:r>
      <w:r w:rsidRPr="00B2764A">
        <w:rPr>
          <w:rFonts w:hint="eastAsia"/>
          <w:noProof/>
          <w:sz w:val="24"/>
          <w:szCs w:val="24"/>
        </w:rPr>
        <w:t>消费量的</w:t>
      </w:r>
      <w:r w:rsidRPr="00B2764A">
        <w:rPr>
          <w:noProof/>
          <w:sz w:val="24"/>
          <w:szCs w:val="24"/>
        </w:rPr>
        <w:t xml:space="preserve"> 99%</w:t>
      </w:r>
      <w:r w:rsidRPr="00B2764A">
        <w:rPr>
          <w:rFonts w:hint="eastAsia"/>
          <w:noProof/>
          <w:sz w:val="24"/>
          <w:szCs w:val="24"/>
        </w:rPr>
        <w:t>。其余</w:t>
      </w:r>
      <w:r w:rsidRPr="00B2764A">
        <w:rPr>
          <w:noProof/>
          <w:sz w:val="24"/>
          <w:szCs w:val="24"/>
        </w:rPr>
        <w:t xml:space="preserve"> 1% </w:t>
      </w:r>
      <w:r w:rsidRPr="00B2764A">
        <w:rPr>
          <w:rFonts w:hint="eastAsia"/>
          <w:noProof/>
          <w:sz w:val="24"/>
          <w:szCs w:val="24"/>
        </w:rPr>
        <w:t>的</w:t>
      </w:r>
      <w:r w:rsidRPr="00B2764A">
        <w:rPr>
          <w:noProof/>
          <w:sz w:val="24"/>
          <w:szCs w:val="24"/>
        </w:rPr>
        <w:t xml:space="preserve"> HCFC-22 </w:t>
      </w:r>
      <w:r w:rsidRPr="00B2764A">
        <w:rPr>
          <w:rFonts w:hint="eastAsia"/>
          <w:noProof/>
          <w:sz w:val="24"/>
          <w:szCs w:val="24"/>
        </w:rPr>
        <w:t>用于大约</w:t>
      </w:r>
      <w:r w:rsidRPr="00B2764A">
        <w:rPr>
          <w:noProof/>
          <w:sz w:val="24"/>
          <w:szCs w:val="24"/>
        </w:rPr>
        <w:t xml:space="preserve"> 1,600 </w:t>
      </w:r>
      <w:r w:rsidRPr="00B2764A">
        <w:rPr>
          <w:rFonts w:hint="eastAsia"/>
          <w:noProof/>
          <w:sz w:val="24"/>
          <w:szCs w:val="24"/>
        </w:rPr>
        <w:t>台商业和工业制冷设备和运输冷藏箱。</w:t>
      </w:r>
    </w:p>
    <w:p w:rsidR="00AD4FFD" w:rsidRPr="00B2764A" w:rsidRDefault="00AD4FFD">
      <w:pPr>
        <w:pStyle w:val="Heading1"/>
        <w:rPr>
          <w:sz w:val="24"/>
          <w:szCs w:val="24"/>
        </w:rPr>
      </w:pPr>
      <w:r w:rsidRPr="00B2764A">
        <w:rPr>
          <w:sz w:val="24"/>
          <w:szCs w:val="24"/>
          <w:lang w:val="en-US"/>
        </w:rPr>
        <w:t xml:space="preserve">  </w:t>
      </w:r>
      <w:r w:rsidRPr="00B2764A">
        <w:rPr>
          <w:noProof/>
          <w:sz w:val="24"/>
          <w:szCs w:val="24"/>
        </w:rPr>
        <w:t xml:space="preserve">HCFC-22 </w:t>
      </w:r>
      <w:r w:rsidRPr="00B2764A">
        <w:rPr>
          <w:rFonts w:hint="eastAsia"/>
          <w:noProof/>
          <w:sz w:val="24"/>
          <w:szCs w:val="24"/>
        </w:rPr>
        <w:t>消耗量占该国所有用于维修的制冷剂的</w:t>
      </w:r>
      <w:r w:rsidRPr="00B2764A">
        <w:rPr>
          <w:noProof/>
          <w:sz w:val="24"/>
          <w:szCs w:val="24"/>
        </w:rPr>
        <w:t xml:space="preserve"> 41%</w:t>
      </w:r>
      <w:r w:rsidRPr="00B2764A">
        <w:rPr>
          <w:rFonts w:hint="eastAsia"/>
          <w:noProof/>
          <w:sz w:val="24"/>
          <w:szCs w:val="24"/>
        </w:rPr>
        <w:t>，其次是</w:t>
      </w:r>
      <w:r w:rsidRPr="00B2764A">
        <w:rPr>
          <w:noProof/>
          <w:sz w:val="24"/>
          <w:szCs w:val="24"/>
        </w:rPr>
        <w:t xml:space="preserve"> R </w:t>
      </w:r>
      <w:smartTag w:uri="urn:schemas-microsoft-com:office:smarttags" w:element="chmetcnv">
        <w:smartTagPr>
          <w:attr w:name="TCSC" w:val="0"/>
          <w:attr w:name="NumberType" w:val="1"/>
          <w:attr w:name="Negative" w:val="False"/>
          <w:attr w:name="HasSpace" w:val="False"/>
          <w:attr w:name="SourceValue" w:val="410"/>
          <w:attr w:name="UnitName" w:val="a"/>
        </w:smartTagPr>
        <w:r w:rsidRPr="00B2764A">
          <w:rPr>
            <w:noProof/>
            <w:sz w:val="24"/>
            <w:szCs w:val="24"/>
          </w:rPr>
          <w:t>410A</w:t>
        </w:r>
      </w:smartTag>
      <w:r w:rsidRPr="00B2764A">
        <w:rPr>
          <w:rFonts w:hint="eastAsia"/>
          <w:noProof/>
          <w:sz w:val="24"/>
          <w:szCs w:val="24"/>
        </w:rPr>
        <w:t>（</w:t>
      </w:r>
      <w:r w:rsidRPr="00B2764A">
        <w:rPr>
          <w:noProof/>
          <w:sz w:val="24"/>
          <w:szCs w:val="24"/>
        </w:rPr>
        <w:t>28%</w:t>
      </w:r>
      <w:r w:rsidRPr="00B2764A">
        <w:rPr>
          <w:rFonts w:hint="eastAsia"/>
          <w:noProof/>
          <w:sz w:val="24"/>
          <w:szCs w:val="24"/>
        </w:rPr>
        <w:t>）、</w:t>
      </w:r>
      <w:r w:rsidRPr="00B2764A">
        <w:rPr>
          <w:noProof/>
          <w:sz w:val="24"/>
          <w:szCs w:val="24"/>
        </w:rPr>
        <w:t>HFC</w:t>
      </w:r>
      <w:r w:rsidRPr="00B2764A">
        <w:rPr>
          <w:noProof/>
          <w:sz w:val="24"/>
          <w:szCs w:val="24"/>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B2764A">
          <w:rPr>
            <w:noProof/>
            <w:sz w:val="24"/>
            <w:szCs w:val="24"/>
          </w:rPr>
          <w:t>134a</w:t>
        </w:r>
      </w:smartTag>
      <w:r w:rsidRPr="00B2764A">
        <w:rPr>
          <w:rFonts w:hint="eastAsia"/>
          <w:noProof/>
          <w:sz w:val="24"/>
          <w:szCs w:val="24"/>
        </w:rPr>
        <w:t>（</w:t>
      </w:r>
      <w:r w:rsidRPr="00B2764A">
        <w:rPr>
          <w:noProof/>
          <w:sz w:val="24"/>
          <w:szCs w:val="24"/>
        </w:rPr>
        <w:t>19%</w:t>
      </w:r>
      <w:r w:rsidRPr="00B2764A">
        <w:rPr>
          <w:rFonts w:hint="eastAsia"/>
          <w:noProof/>
          <w:sz w:val="24"/>
          <w:szCs w:val="24"/>
        </w:rPr>
        <w:t>）、氨（</w:t>
      </w:r>
      <w:r w:rsidRPr="00B2764A">
        <w:rPr>
          <w:noProof/>
          <w:sz w:val="24"/>
          <w:szCs w:val="24"/>
        </w:rPr>
        <w:t>5%</w:t>
      </w:r>
      <w:r w:rsidRPr="00B2764A">
        <w:rPr>
          <w:rFonts w:hint="eastAsia"/>
          <w:noProof/>
          <w:sz w:val="24"/>
          <w:szCs w:val="24"/>
        </w:rPr>
        <w:t>）、</w:t>
      </w:r>
      <w:r w:rsidRPr="00B2764A">
        <w:rPr>
          <w:noProof/>
          <w:sz w:val="24"/>
          <w:szCs w:val="24"/>
        </w:rPr>
        <w:t>R</w:t>
      </w:r>
      <w:smartTag w:uri="urn:schemas-microsoft-com:office:smarttags" w:element="chmetcnv">
        <w:smartTagPr>
          <w:attr w:name="TCSC" w:val="0"/>
          <w:attr w:name="NumberType" w:val="1"/>
          <w:attr w:name="Negative" w:val="True"/>
          <w:attr w:name="HasSpace" w:val="False"/>
          <w:attr w:name="SourceValue" w:val="407"/>
          <w:attr w:name="UnitName" w:val="C"/>
        </w:smartTagPr>
        <w:r w:rsidRPr="00B2764A">
          <w:rPr>
            <w:noProof/>
            <w:sz w:val="24"/>
            <w:szCs w:val="24"/>
          </w:rPr>
          <w:t>-407C</w:t>
        </w:r>
      </w:smartTag>
      <w:r w:rsidRPr="00B2764A">
        <w:rPr>
          <w:noProof/>
          <w:sz w:val="24"/>
          <w:szCs w:val="24"/>
        </w:rPr>
        <w:t xml:space="preserve"> </w:t>
      </w:r>
      <w:r w:rsidRPr="00B2764A">
        <w:rPr>
          <w:rFonts w:hint="eastAsia"/>
          <w:noProof/>
          <w:sz w:val="24"/>
          <w:szCs w:val="24"/>
        </w:rPr>
        <w:t>（</w:t>
      </w:r>
      <w:r w:rsidRPr="00B2764A">
        <w:rPr>
          <w:noProof/>
          <w:sz w:val="24"/>
          <w:szCs w:val="24"/>
        </w:rPr>
        <w:t>4%</w:t>
      </w:r>
      <w:r w:rsidRPr="00B2764A">
        <w:rPr>
          <w:rFonts w:hint="eastAsia"/>
          <w:noProof/>
          <w:sz w:val="24"/>
          <w:szCs w:val="24"/>
        </w:rPr>
        <w:t>）和</w:t>
      </w:r>
      <w:r w:rsidRPr="00B2764A">
        <w:rPr>
          <w:noProof/>
          <w:sz w:val="24"/>
          <w:szCs w:val="24"/>
        </w:rPr>
        <w:t xml:space="preserve"> R</w:t>
      </w:r>
      <w:smartTag w:uri="urn:schemas-microsoft-com:office:smarttags" w:element="chmetcnv">
        <w:smartTagPr>
          <w:attr w:name="TCSC" w:val="0"/>
          <w:attr w:name="NumberType" w:val="1"/>
          <w:attr w:name="Negative" w:val="True"/>
          <w:attr w:name="HasSpace" w:val="False"/>
          <w:attr w:name="SourceValue" w:val="404"/>
          <w:attr w:name="UnitName" w:val="a"/>
        </w:smartTagPr>
        <w:r w:rsidRPr="00B2764A">
          <w:rPr>
            <w:noProof/>
            <w:sz w:val="24"/>
            <w:szCs w:val="24"/>
          </w:rPr>
          <w:t>-404A</w:t>
        </w:r>
      </w:smartTag>
      <w:r w:rsidRPr="00B2764A">
        <w:rPr>
          <w:rFonts w:hint="eastAsia"/>
          <w:noProof/>
          <w:sz w:val="24"/>
          <w:szCs w:val="24"/>
        </w:rPr>
        <w:t>（</w:t>
      </w:r>
      <w:r w:rsidRPr="00B2764A">
        <w:rPr>
          <w:noProof/>
          <w:sz w:val="24"/>
          <w:szCs w:val="24"/>
        </w:rPr>
        <w:t>3%</w:t>
      </w:r>
      <w:r w:rsidRPr="00B2764A">
        <w:rPr>
          <w:rFonts w:hint="eastAsia"/>
          <w:noProof/>
          <w:sz w:val="24"/>
          <w:szCs w:val="24"/>
        </w:rPr>
        <w:t>），以及微不足道的</w:t>
      </w:r>
      <w:r w:rsidRPr="00B2764A">
        <w:rPr>
          <w:noProof/>
          <w:sz w:val="24"/>
          <w:szCs w:val="24"/>
        </w:rPr>
        <w:t xml:space="preserve"> HCFC-32 </w:t>
      </w:r>
      <w:r w:rsidRPr="00B2764A">
        <w:rPr>
          <w:rFonts w:hint="eastAsia"/>
          <w:noProof/>
          <w:sz w:val="24"/>
          <w:szCs w:val="24"/>
        </w:rPr>
        <w:t>和</w:t>
      </w:r>
      <w:r w:rsidRPr="00B2764A">
        <w:rPr>
          <w:noProof/>
          <w:sz w:val="24"/>
          <w:szCs w:val="24"/>
        </w:rPr>
        <w:t xml:space="preserve"> R-290</w:t>
      </w:r>
      <w:r w:rsidRPr="00B2764A">
        <w:rPr>
          <w:rFonts w:hint="eastAsia"/>
          <w:noProof/>
          <w:sz w:val="24"/>
          <w:szCs w:val="24"/>
        </w:rPr>
        <w:t>（</w:t>
      </w:r>
      <w:r w:rsidRPr="00B2764A">
        <w:rPr>
          <w:noProof/>
          <w:sz w:val="24"/>
          <w:szCs w:val="24"/>
        </w:rPr>
        <w:t>0.1%</w:t>
      </w:r>
      <w:r w:rsidRPr="00B2764A">
        <w:rPr>
          <w:rFonts w:hint="eastAsia"/>
          <w:noProof/>
          <w:sz w:val="24"/>
          <w:szCs w:val="24"/>
        </w:rPr>
        <w:t>）。</w:t>
      </w:r>
    </w:p>
    <w:p w:rsidR="00AD4FFD" w:rsidRPr="00B2764A" w:rsidRDefault="00AD4FFD">
      <w:pPr>
        <w:pStyle w:val="Heading1"/>
        <w:numPr>
          <w:ilvl w:val="0"/>
          <w:numId w:val="0"/>
        </w:numPr>
        <w:rPr>
          <w:sz w:val="24"/>
          <w:szCs w:val="24"/>
        </w:rPr>
      </w:pPr>
      <w:r w:rsidRPr="00B2764A">
        <w:rPr>
          <w:rFonts w:hint="eastAsia"/>
          <w:noProof/>
          <w:sz w:val="24"/>
          <w:szCs w:val="24"/>
          <w:u w:val="single"/>
        </w:rPr>
        <w:t>氟氯烃淘汰管理计划第二阶段的淘汰战略</w:t>
      </w:r>
    </w:p>
    <w:p w:rsidR="00AD4FFD" w:rsidRPr="00B2764A" w:rsidRDefault="00AD4FFD">
      <w:pPr>
        <w:pStyle w:val="Heading1"/>
        <w:rPr>
          <w:sz w:val="24"/>
          <w:szCs w:val="24"/>
        </w:rPr>
      </w:pPr>
      <w:r w:rsidRPr="00B2764A">
        <w:rPr>
          <w:rFonts w:hint="eastAsia"/>
          <w:noProof/>
          <w:sz w:val="24"/>
          <w:szCs w:val="24"/>
        </w:rPr>
        <w:t>氟氯烃淘汰管理计划的第二阶段计划</w:t>
      </w:r>
      <w:r w:rsidRPr="00B2764A">
        <w:rPr>
          <w:rFonts w:hint="eastAsia"/>
          <w:sz w:val="24"/>
          <w:szCs w:val="24"/>
          <w:lang w:val="en-US"/>
        </w:rPr>
        <w:t>拟</w:t>
      </w:r>
      <w:r w:rsidRPr="00B2764A">
        <w:rPr>
          <w:rFonts w:hint="eastAsia"/>
          <w:noProof/>
          <w:sz w:val="24"/>
          <w:szCs w:val="24"/>
        </w:rPr>
        <w:t>到</w:t>
      </w:r>
      <w:r w:rsidRPr="00B2764A">
        <w:rPr>
          <w:noProof/>
          <w:sz w:val="24"/>
          <w:szCs w:val="24"/>
        </w:rPr>
        <w:t xml:space="preserve"> 2025 </w:t>
      </w:r>
      <w:r w:rsidRPr="00B2764A">
        <w:rPr>
          <w:rFonts w:hint="eastAsia"/>
          <w:noProof/>
          <w:sz w:val="24"/>
          <w:szCs w:val="24"/>
        </w:rPr>
        <w:t>年将氟氯烃消费基准减少</w:t>
      </w:r>
      <w:r w:rsidRPr="00B2764A">
        <w:rPr>
          <w:noProof/>
          <w:sz w:val="24"/>
          <w:szCs w:val="24"/>
        </w:rPr>
        <w:t xml:space="preserve"> 67.5%</w:t>
      </w:r>
      <w:r w:rsidRPr="00B2764A">
        <w:rPr>
          <w:rFonts w:hint="eastAsia"/>
          <w:noProof/>
          <w:sz w:val="24"/>
          <w:szCs w:val="24"/>
        </w:rPr>
        <w:t>。政府</w:t>
      </w:r>
      <w:r w:rsidRPr="00B2764A">
        <w:rPr>
          <w:rFonts w:hint="eastAsia"/>
          <w:sz w:val="24"/>
          <w:szCs w:val="24"/>
          <w:lang w:val="en-US"/>
        </w:rPr>
        <w:t>拟</w:t>
      </w:r>
      <w:r w:rsidRPr="00B2764A">
        <w:rPr>
          <w:rFonts w:hint="eastAsia"/>
          <w:noProof/>
          <w:sz w:val="24"/>
          <w:szCs w:val="24"/>
        </w:rPr>
        <w:t>在维修行业淘汰</w:t>
      </w:r>
      <w:r w:rsidRPr="00B2764A">
        <w:rPr>
          <w:noProof/>
          <w:sz w:val="24"/>
          <w:szCs w:val="24"/>
        </w:rPr>
        <w:t xml:space="preserve"> 5.13 ODP </w:t>
      </w:r>
      <w:r w:rsidRPr="00B2764A">
        <w:rPr>
          <w:rFonts w:hint="eastAsia"/>
          <w:noProof/>
          <w:sz w:val="24"/>
          <w:szCs w:val="24"/>
        </w:rPr>
        <w:t>吨</w:t>
      </w:r>
      <w:r w:rsidRPr="00B2764A">
        <w:rPr>
          <w:noProof/>
          <w:sz w:val="24"/>
          <w:szCs w:val="24"/>
        </w:rPr>
        <w:t xml:space="preserve"> HCFC-22</w:t>
      </w:r>
      <w:r w:rsidRPr="00B2764A">
        <w:rPr>
          <w:rFonts w:hint="eastAsia"/>
          <w:noProof/>
          <w:sz w:val="24"/>
          <w:szCs w:val="24"/>
        </w:rPr>
        <w:t>，并执行一个泡沫伞项目，以消除所有氟氯烃淘汰管理计划下进口预混多元醇所含</w:t>
      </w:r>
      <w:r w:rsidRPr="00B2764A">
        <w:rPr>
          <w:noProof/>
          <w:sz w:val="24"/>
          <w:szCs w:val="24"/>
        </w:rPr>
        <w:t xml:space="preserve"> HCFC-141b </w:t>
      </w:r>
      <w:r w:rsidRPr="00B2764A">
        <w:rPr>
          <w:rFonts w:hint="eastAsia"/>
          <w:noProof/>
          <w:sz w:val="24"/>
          <w:szCs w:val="24"/>
        </w:rPr>
        <w:t>的使用（剩余合格消费量为</w:t>
      </w:r>
      <w:r w:rsidRPr="00B2764A">
        <w:rPr>
          <w:noProof/>
          <w:sz w:val="24"/>
          <w:szCs w:val="24"/>
        </w:rPr>
        <w:t xml:space="preserve"> 10.11 ODP </w:t>
      </w:r>
      <w:r w:rsidRPr="00B2764A">
        <w:rPr>
          <w:rFonts w:hint="eastAsia"/>
          <w:noProof/>
          <w:sz w:val="24"/>
          <w:szCs w:val="24"/>
        </w:rPr>
        <w:t>吨；</w:t>
      </w:r>
      <w:r w:rsidRPr="00B2764A">
        <w:rPr>
          <w:noProof/>
          <w:sz w:val="24"/>
          <w:szCs w:val="24"/>
        </w:rPr>
        <w:t xml:space="preserve">2020 </w:t>
      </w:r>
      <w:r w:rsidRPr="00B2764A">
        <w:rPr>
          <w:rFonts w:hint="eastAsia"/>
          <w:noProof/>
          <w:sz w:val="24"/>
          <w:szCs w:val="24"/>
        </w:rPr>
        <w:t>年消费量为</w:t>
      </w:r>
      <w:r w:rsidRPr="00B2764A">
        <w:rPr>
          <w:noProof/>
          <w:sz w:val="24"/>
          <w:szCs w:val="24"/>
        </w:rPr>
        <w:t xml:space="preserve"> 9.88 ODP </w:t>
      </w:r>
      <w:r w:rsidRPr="00B2764A">
        <w:rPr>
          <w:rFonts w:hint="eastAsia"/>
          <w:noProof/>
          <w:sz w:val="24"/>
          <w:szCs w:val="24"/>
        </w:rPr>
        <w:t>吨）。此外，空调制造中唯一的一家企业</w:t>
      </w:r>
      <w:r w:rsidRPr="00B2764A">
        <w:rPr>
          <w:noProof/>
          <w:sz w:val="24"/>
          <w:szCs w:val="24"/>
        </w:rPr>
        <w:t xml:space="preserve"> AGM </w:t>
      </w:r>
      <w:r w:rsidRPr="00B2764A">
        <w:rPr>
          <w:rFonts w:hint="eastAsia"/>
          <w:noProof/>
          <w:sz w:val="24"/>
          <w:szCs w:val="24"/>
        </w:rPr>
        <w:t>将</w:t>
      </w:r>
      <w:r w:rsidRPr="00B2764A">
        <w:rPr>
          <w:rFonts w:hint="eastAsia"/>
          <w:sz w:val="24"/>
          <w:szCs w:val="24"/>
          <w:lang w:val="en-US"/>
        </w:rPr>
        <w:t>用</w:t>
      </w:r>
      <w:r w:rsidRPr="00B2764A">
        <w:rPr>
          <w:rFonts w:hint="eastAsia"/>
          <w:noProof/>
          <w:sz w:val="24"/>
          <w:szCs w:val="24"/>
        </w:rPr>
        <w:lastRenderedPageBreak/>
        <w:t>自有资金淘汰其消费量（剩余合格消费量</w:t>
      </w:r>
      <w:r w:rsidRPr="00B2764A">
        <w:rPr>
          <w:noProof/>
          <w:sz w:val="24"/>
          <w:szCs w:val="24"/>
        </w:rPr>
        <w:t xml:space="preserve"> 25.36 ODP </w:t>
      </w:r>
      <w:r w:rsidRPr="00B2764A">
        <w:rPr>
          <w:rFonts w:hint="eastAsia"/>
          <w:noProof/>
          <w:sz w:val="24"/>
          <w:szCs w:val="24"/>
        </w:rPr>
        <w:t>吨；</w:t>
      </w:r>
      <w:r w:rsidRPr="00B2764A">
        <w:rPr>
          <w:noProof/>
          <w:sz w:val="24"/>
          <w:szCs w:val="24"/>
        </w:rPr>
        <w:t xml:space="preserve">2020 </w:t>
      </w:r>
      <w:r w:rsidRPr="00B2764A">
        <w:rPr>
          <w:rFonts w:hint="eastAsia"/>
          <w:noProof/>
          <w:sz w:val="24"/>
          <w:szCs w:val="24"/>
        </w:rPr>
        <w:t>年消费量</w:t>
      </w:r>
      <w:r w:rsidRPr="00B2764A">
        <w:rPr>
          <w:noProof/>
          <w:sz w:val="24"/>
          <w:szCs w:val="24"/>
        </w:rPr>
        <w:t xml:space="preserve"> 16.50 ODP </w:t>
      </w:r>
      <w:r w:rsidRPr="00B2764A">
        <w:rPr>
          <w:rFonts w:hint="eastAsia"/>
          <w:noProof/>
          <w:sz w:val="24"/>
          <w:szCs w:val="24"/>
        </w:rPr>
        <w:t>吨）。</w:t>
      </w:r>
    </w:p>
    <w:p w:rsidR="00AD4FFD" w:rsidRPr="00B2764A" w:rsidRDefault="00AD4FFD">
      <w:pPr>
        <w:pStyle w:val="Heading1"/>
        <w:rPr>
          <w:sz w:val="24"/>
          <w:szCs w:val="24"/>
        </w:rPr>
      </w:pPr>
      <w:r w:rsidRPr="00B2764A">
        <w:rPr>
          <w:rFonts w:hint="eastAsia"/>
          <w:noProof/>
          <w:sz w:val="24"/>
          <w:szCs w:val="24"/>
        </w:rPr>
        <w:t>生产空调设备的</w:t>
      </w:r>
      <w:r w:rsidRPr="00B2764A">
        <w:rPr>
          <w:noProof/>
          <w:sz w:val="24"/>
          <w:szCs w:val="24"/>
        </w:rPr>
        <w:t xml:space="preserve"> HCFC-22 </w:t>
      </w:r>
      <w:r w:rsidRPr="00B2764A">
        <w:rPr>
          <w:rFonts w:hint="eastAsia"/>
          <w:noProof/>
          <w:sz w:val="24"/>
          <w:szCs w:val="24"/>
        </w:rPr>
        <w:t>消费将由氟氯烃淘汰管理计划之外的企业自愿淘汰。还将在制冷维修行业开展一些涉及立法的活动；培训海关官员；培训和认证技术人员；技术援助（</w:t>
      </w:r>
      <w:r w:rsidRPr="00B2764A">
        <w:rPr>
          <w:noProof/>
          <w:sz w:val="24"/>
          <w:szCs w:val="24"/>
        </w:rPr>
        <w:t>TA</w:t>
      </w:r>
      <w:r w:rsidRPr="00B2764A">
        <w:rPr>
          <w:rFonts w:hint="eastAsia"/>
          <w:noProof/>
          <w:sz w:val="24"/>
          <w:szCs w:val="24"/>
        </w:rPr>
        <w:t>）；旨在促进采用低全球变暖潜能值</w:t>
      </w:r>
      <w:r w:rsidRPr="00B2764A">
        <w:rPr>
          <w:noProof/>
          <w:sz w:val="24"/>
          <w:szCs w:val="24"/>
        </w:rPr>
        <w:t xml:space="preserve"> (GWP) </w:t>
      </w:r>
      <w:r w:rsidRPr="00B2764A">
        <w:rPr>
          <w:rFonts w:hint="eastAsia"/>
          <w:noProof/>
          <w:sz w:val="24"/>
          <w:szCs w:val="24"/>
        </w:rPr>
        <w:t>替代品的提高认识活动；和改进制冷剂回收、再循环和再利用。将在第二阶段利用在氟氯烃淘汰管理计划第一阶段执行过程中吸取的经验教训和建立的基础设施。</w:t>
      </w:r>
    </w:p>
    <w:p w:rsidR="00AD4FFD" w:rsidRPr="00B2764A" w:rsidRDefault="00AD4FFD">
      <w:pPr>
        <w:pStyle w:val="Heading1"/>
        <w:numPr>
          <w:ilvl w:val="0"/>
          <w:numId w:val="0"/>
        </w:numPr>
        <w:rPr>
          <w:sz w:val="24"/>
          <w:szCs w:val="24"/>
          <w:u w:val="single"/>
        </w:rPr>
      </w:pPr>
      <w:r w:rsidRPr="00B2764A">
        <w:rPr>
          <w:rFonts w:hint="eastAsia"/>
          <w:noProof/>
          <w:sz w:val="24"/>
          <w:szCs w:val="24"/>
          <w:u w:val="single"/>
        </w:rPr>
        <w:t>氟氯烃淘汰管理计划第二阶段的拟议活动</w:t>
      </w:r>
    </w:p>
    <w:p w:rsidR="00AD4FFD" w:rsidRPr="00B2764A" w:rsidRDefault="00AD4FFD">
      <w:pPr>
        <w:pStyle w:val="Heading1"/>
        <w:numPr>
          <w:ilvl w:val="0"/>
          <w:numId w:val="0"/>
        </w:numPr>
        <w:rPr>
          <w:sz w:val="24"/>
          <w:szCs w:val="24"/>
        </w:rPr>
      </w:pPr>
      <w:r w:rsidRPr="00B2764A">
        <w:rPr>
          <w:rFonts w:hint="eastAsia"/>
          <w:i/>
          <w:noProof/>
          <w:sz w:val="24"/>
          <w:szCs w:val="24"/>
        </w:rPr>
        <w:t>法律框架</w:t>
      </w:r>
      <w:r w:rsidRPr="00B2764A">
        <w:rPr>
          <w:noProof/>
          <w:sz w:val="24"/>
          <w:szCs w:val="24"/>
        </w:rPr>
        <w:t xml:space="preserve"> </w:t>
      </w:r>
    </w:p>
    <w:p w:rsidR="00AD4FFD" w:rsidRPr="00B2764A" w:rsidRDefault="00AD4FFD">
      <w:pPr>
        <w:pStyle w:val="Heading1"/>
        <w:tabs>
          <w:tab w:val="left" w:pos="720"/>
        </w:tabs>
        <w:rPr>
          <w:sz w:val="24"/>
          <w:szCs w:val="24"/>
        </w:rPr>
      </w:pPr>
      <w:r w:rsidRPr="00B2764A">
        <w:rPr>
          <w:rFonts w:hint="eastAsia"/>
          <w:noProof/>
          <w:sz w:val="24"/>
          <w:szCs w:val="24"/>
        </w:rPr>
        <w:t>在第二阶段，政府将起草和颁布关于以下方面的附则：强制回收和</w:t>
      </w:r>
      <w:r w:rsidRPr="00B2764A">
        <w:rPr>
          <w:rFonts w:hint="eastAsia"/>
          <w:sz w:val="24"/>
          <w:szCs w:val="24"/>
          <w:lang w:val="en-US"/>
        </w:rPr>
        <w:t>再利用</w:t>
      </w:r>
      <w:r w:rsidRPr="00B2764A">
        <w:rPr>
          <w:rFonts w:hint="eastAsia"/>
          <w:noProof/>
          <w:sz w:val="24"/>
          <w:szCs w:val="24"/>
        </w:rPr>
        <w:t>制冷剂；控制制冷剂容器；监控大型应用的泄漏；禁止在维修或维护</w:t>
      </w:r>
      <w:r w:rsidRPr="00B2764A">
        <w:rPr>
          <w:noProof/>
          <w:sz w:val="24"/>
          <w:szCs w:val="24"/>
        </w:rPr>
        <w:t xml:space="preserve"> </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设备期间排放制冷剂；氟氯烃和使用氟氯烃的设备进口商的注册。当</w:t>
      </w:r>
      <w:r w:rsidRPr="00B2764A">
        <w:rPr>
          <w:rFonts w:hint="eastAsia"/>
          <w:sz w:val="24"/>
          <w:szCs w:val="24"/>
          <w:lang w:val="en-US"/>
        </w:rPr>
        <w:t>可提供</w:t>
      </w:r>
      <w:r w:rsidRPr="00B2764A">
        <w:rPr>
          <w:rFonts w:hint="eastAsia"/>
          <w:noProof/>
          <w:sz w:val="24"/>
          <w:szCs w:val="24"/>
        </w:rPr>
        <w:t>低全球升温潜能值替代品时，政府将考虑禁止进口基于</w:t>
      </w:r>
      <w:r w:rsidRPr="00B2764A">
        <w:rPr>
          <w:noProof/>
          <w:sz w:val="24"/>
          <w:szCs w:val="24"/>
        </w:rPr>
        <w:t xml:space="preserve"> HCFC </w:t>
      </w:r>
      <w:r w:rsidRPr="00B2764A">
        <w:rPr>
          <w:rFonts w:hint="eastAsia"/>
          <w:noProof/>
          <w:sz w:val="24"/>
          <w:szCs w:val="24"/>
        </w:rPr>
        <w:t>的</w:t>
      </w:r>
      <w:r w:rsidRPr="00B2764A">
        <w:rPr>
          <w:noProof/>
          <w:sz w:val="24"/>
          <w:szCs w:val="24"/>
        </w:rPr>
        <w:t xml:space="preserve"> </w:t>
      </w:r>
      <w:r w:rsidRPr="00B2764A">
        <w:rPr>
          <w:rFonts w:hint="eastAsia"/>
          <w:noProof/>
          <w:sz w:val="24"/>
          <w:szCs w:val="24"/>
        </w:rPr>
        <w:t>制冷和空调的</w:t>
      </w:r>
      <w:r w:rsidRPr="00B2764A">
        <w:rPr>
          <w:noProof/>
          <w:sz w:val="24"/>
          <w:szCs w:val="24"/>
        </w:rPr>
        <w:t xml:space="preserve"> </w:t>
      </w:r>
      <w:r w:rsidRPr="00B2764A">
        <w:rPr>
          <w:rFonts w:hint="eastAsia"/>
          <w:noProof/>
          <w:sz w:val="24"/>
          <w:szCs w:val="24"/>
        </w:rPr>
        <w:t>新设备。</w:t>
      </w:r>
    </w:p>
    <w:p w:rsidR="00AD4FFD" w:rsidRPr="00B2764A" w:rsidRDefault="00AD4FFD">
      <w:pPr>
        <w:pStyle w:val="Heading1"/>
        <w:numPr>
          <w:ilvl w:val="0"/>
          <w:numId w:val="0"/>
        </w:numPr>
        <w:tabs>
          <w:tab w:val="clear" w:pos="0"/>
          <w:tab w:val="left" w:pos="720"/>
        </w:tabs>
        <w:rPr>
          <w:i/>
          <w:sz w:val="24"/>
          <w:szCs w:val="24"/>
        </w:rPr>
      </w:pPr>
      <w:r w:rsidRPr="00B2764A">
        <w:rPr>
          <w:rFonts w:hint="eastAsia"/>
          <w:i/>
          <w:noProof/>
          <w:sz w:val="24"/>
          <w:szCs w:val="24"/>
        </w:rPr>
        <w:t>泡沫制造行业的转型</w:t>
      </w:r>
    </w:p>
    <w:p w:rsidR="00AD4FFD" w:rsidRPr="00B2764A" w:rsidRDefault="00AD4FFD">
      <w:pPr>
        <w:pStyle w:val="Heading1"/>
        <w:rPr>
          <w:sz w:val="24"/>
          <w:szCs w:val="24"/>
        </w:rPr>
      </w:pPr>
      <w:r w:rsidRPr="00B2764A">
        <w:rPr>
          <w:sz w:val="24"/>
          <w:szCs w:val="24"/>
        </w:rPr>
        <w:t xml:space="preserve"> </w:t>
      </w:r>
      <w:r w:rsidRPr="00B2764A">
        <w:rPr>
          <w:rFonts w:hint="eastAsia"/>
          <w:noProof/>
          <w:sz w:val="24"/>
          <w:szCs w:val="24"/>
        </w:rPr>
        <w:t>第二阶段包括一个总体项目，以淘汰制冷泡沫和喷雾泡沫行业中进口预混多元醇所含</w:t>
      </w:r>
      <w:r w:rsidRPr="00B2764A">
        <w:rPr>
          <w:noProof/>
          <w:sz w:val="24"/>
          <w:szCs w:val="24"/>
        </w:rPr>
        <w:t xml:space="preserve"> HCFC-141b</w:t>
      </w:r>
      <w:r w:rsidRPr="00B2764A">
        <w:rPr>
          <w:rFonts w:hint="eastAsia"/>
          <w:noProof/>
          <w:sz w:val="24"/>
          <w:szCs w:val="24"/>
        </w:rPr>
        <w:t>。两家本地企业正在使用进口预混多元醇所含的</w:t>
      </w:r>
      <w:r w:rsidRPr="00B2764A">
        <w:rPr>
          <w:noProof/>
          <w:sz w:val="24"/>
          <w:szCs w:val="24"/>
        </w:rPr>
        <w:t xml:space="preserve"> 9.83 </w:t>
      </w:r>
      <w:r w:rsidRPr="00B2764A">
        <w:rPr>
          <w:rFonts w:hint="eastAsia"/>
          <w:noProof/>
          <w:sz w:val="24"/>
          <w:szCs w:val="24"/>
        </w:rPr>
        <w:t>公吨</w:t>
      </w:r>
      <w:r w:rsidRPr="00B2764A">
        <w:rPr>
          <w:noProof/>
          <w:sz w:val="24"/>
          <w:szCs w:val="24"/>
        </w:rPr>
        <w:t xml:space="preserve"> HCFC-141b</w:t>
      </w:r>
      <w:r w:rsidRPr="00B2764A">
        <w:rPr>
          <w:rFonts w:hint="eastAsia"/>
          <w:noProof/>
          <w:sz w:val="24"/>
          <w:szCs w:val="24"/>
        </w:rPr>
        <w:t>，</w:t>
      </w:r>
      <w:r w:rsidRPr="00B2764A">
        <w:rPr>
          <w:noProof/>
          <w:sz w:val="24"/>
          <w:szCs w:val="24"/>
        </w:rPr>
        <w:t xml:space="preserve"> </w:t>
      </w:r>
      <w:r w:rsidRPr="00B2764A">
        <w:rPr>
          <w:rFonts w:hint="eastAsia"/>
          <w:noProof/>
          <w:sz w:val="24"/>
          <w:szCs w:val="24"/>
        </w:rPr>
        <w:t>来制造用于商业制冷设备（包括冷却器、冰柜和冷藏展示柜）的绝缘泡沫。一个企业</w:t>
      </w:r>
      <w:r w:rsidRPr="00B2764A">
        <w:rPr>
          <w:noProof/>
          <w:sz w:val="24"/>
          <w:szCs w:val="24"/>
        </w:rPr>
        <w:t xml:space="preserve"> A</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先前得到多边基金的支持，将</w:t>
      </w:r>
      <w:r w:rsidRPr="00B2764A">
        <w:rPr>
          <w:noProof/>
          <w:sz w:val="24"/>
          <w:szCs w:val="24"/>
        </w:rPr>
        <w:t xml:space="preserve"> CFC 11 </w:t>
      </w:r>
      <w:r w:rsidRPr="00B2764A">
        <w:rPr>
          <w:rFonts w:hint="eastAsia"/>
          <w:noProof/>
          <w:sz w:val="24"/>
          <w:szCs w:val="24"/>
        </w:rPr>
        <w:t>作为发泡剂和</w:t>
      </w:r>
      <w:r w:rsidRPr="00B2764A">
        <w:rPr>
          <w:noProof/>
          <w:sz w:val="24"/>
          <w:szCs w:val="24"/>
        </w:rPr>
        <w:t xml:space="preserve"> CFC-12 </w:t>
      </w:r>
      <w:r w:rsidRPr="00B2764A">
        <w:rPr>
          <w:rFonts w:hint="eastAsia"/>
          <w:noProof/>
          <w:sz w:val="24"/>
          <w:szCs w:val="24"/>
        </w:rPr>
        <w:t>作为制冷剂分别转换为</w:t>
      </w:r>
      <w:r w:rsidRPr="00B2764A">
        <w:rPr>
          <w:noProof/>
          <w:sz w:val="24"/>
          <w:szCs w:val="24"/>
        </w:rPr>
        <w:t xml:space="preserve"> HCFC 141b </w:t>
      </w:r>
      <w:r w:rsidRPr="00B2764A">
        <w:rPr>
          <w:rFonts w:hint="eastAsia"/>
          <w:noProof/>
          <w:sz w:val="24"/>
          <w:szCs w:val="24"/>
        </w:rPr>
        <w:t>和</w:t>
      </w:r>
      <w:r w:rsidRPr="00B2764A">
        <w:rPr>
          <w:noProof/>
          <w:sz w:val="24"/>
          <w:szCs w:val="24"/>
        </w:rPr>
        <w:t xml:space="preserve"> 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B2764A">
          <w:rPr>
            <w:noProof/>
            <w:sz w:val="24"/>
            <w:szCs w:val="24"/>
          </w:rPr>
          <w:t>-134a</w:t>
        </w:r>
      </w:smartTag>
      <w:r w:rsidRPr="00B2764A">
        <w:rPr>
          <w:rFonts w:hint="eastAsia"/>
          <w:noProof/>
          <w:sz w:val="24"/>
          <w:szCs w:val="24"/>
        </w:rPr>
        <w:t>。还有</w:t>
      </w:r>
      <w:r w:rsidRPr="00B2764A">
        <w:rPr>
          <w:noProof/>
          <w:sz w:val="24"/>
          <w:szCs w:val="24"/>
        </w:rPr>
        <w:t>37</w:t>
      </w:r>
      <w:r w:rsidRPr="00B2764A">
        <w:rPr>
          <w:rFonts w:hint="eastAsia"/>
          <w:noProof/>
          <w:sz w:val="24"/>
          <w:szCs w:val="24"/>
        </w:rPr>
        <w:t>家喷涂泡沫企业在建筑施工喷涂泡沫中使用了进口预混多元醇中的</w:t>
      </w:r>
      <w:r w:rsidRPr="00B2764A">
        <w:rPr>
          <w:noProof/>
          <w:sz w:val="24"/>
          <w:szCs w:val="24"/>
        </w:rPr>
        <w:t>HCFC-141b</w:t>
      </w:r>
      <w:r w:rsidRPr="00B2764A">
        <w:rPr>
          <w:rFonts w:hint="eastAsia"/>
          <w:noProof/>
          <w:sz w:val="24"/>
          <w:szCs w:val="24"/>
        </w:rPr>
        <w:t>；这些企业中只有两家在截止日期之前成立。表</w:t>
      </w:r>
      <w:r w:rsidRPr="00B2764A">
        <w:rPr>
          <w:noProof/>
          <w:sz w:val="24"/>
          <w:szCs w:val="24"/>
        </w:rPr>
        <w:t xml:space="preserve"> 5 </w:t>
      </w:r>
      <w:r w:rsidRPr="00B2764A">
        <w:rPr>
          <w:rFonts w:hint="eastAsia"/>
          <w:noProof/>
          <w:sz w:val="24"/>
          <w:szCs w:val="24"/>
        </w:rPr>
        <w:t>列出了进口预混多元醇所含</w:t>
      </w:r>
      <w:r w:rsidRPr="00B2764A">
        <w:rPr>
          <w:noProof/>
          <w:sz w:val="24"/>
          <w:szCs w:val="24"/>
        </w:rPr>
        <w:t xml:space="preserve"> HCFC-141b </w:t>
      </w:r>
      <w:r w:rsidRPr="00B2764A">
        <w:rPr>
          <w:rFonts w:hint="eastAsia"/>
          <w:noProof/>
          <w:sz w:val="24"/>
          <w:szCs w:val="24"/>
        </w:rPr>
        <w:t>的总消费量。</w:t>
      </w:r>
    </w:p>
    <w:p w:rsidR="00AD4FFD" w:rsidRPr="00B2764A" w:rsidRDefault="00AD4FFD">
      <w:pPr>
        <w:pStyle w:val="Heading1"/>
        <w:numPr>
          <w:ilvl w:val="0"/>
          <w:numId w:val="0"/>
        </w:numPr>
        <w:spacing w:after="0"/>
        <w:rPr>
          <w:b/>
          <w:sz w:val="24"/>
          <w:szCs w:val="24"/>
        </w:rPr>
      </w:pPr>
      <w:r w:rsidRPr="00B2764A">
        <w:rPr>
          <w:rFonts w:hint="eastAsia"/>
          <w:b/>
          <w:noProof/>
          <w:sz w:val="24"/>
          <w:szCs w:val="24"/>
        </w:rPr>
        <w:t>表</w:t>
      </w:r>
      <w:r w:rsidRPr="00B2764A">
        <w:rPr>
          <w:b/>
          <w:noProof/>
          <w:sz w:val="24"/>
          <w:szCs w:val="24"/>
        </w:rPr>
        <w:t xml:space="preserve"> 5. </w:t>
      </w:r>
      <w:r w:rsidRPr="00B2764A">
        <w:rPr>
          <w:rFonts w:hint="eastAsia"/>
          <w:b/>
          <w:noProof/>
          <w:sz w:val="24"/>
          <w:szCs w:val="24"/>
        </w:rPr>
        <w:t>有资格获得资助的进口预混多元醇</w:t>
      </w:r>
      <w:r w:rsidRPr="00B2764A">
        <w:rPr>
          <w:rFonts w:hint="eastAsia"/>
          <w:b/>
          <w:sz w:val="24"/>
          <w:szCs w:val="24"/>
          <w:lang w:val="en-US"/>
        </w:rPr>
        <w:t>所含</w:t>
      </w:r>
      <w:r w:rsidRPr="00B2764A">
        <w:rPr>
          <w:b/>
          <w:noProof/>
          <w:sz w:val="24"/>
          <w:szCs w:val="24"/>
        </w:rPr>
        <w:t xml:space="preserve"> HCFC-141b </w:t>
      </w:r>
      <w:r w:rsidRPr="00B2764A">
        <w:rPr>
          <w:rFonts w:hint="eastAsia"/>
          <w:b/>
          <w:noProof/>
          <w:sz w:val="24"/>
          <w:szCs w:val="24"/>
        </w:rPr>
        <w:t>的消耗量</w:t>
      </w:r>
    </w:p>
    <w:tbl>
      <w:tblPr>
        <w:tblW w:w="5000" w:type="pct"/>
        <w:tblLayout w:type="fixed"/>
        <w:tblLook w:val="00A0" w:firstRow="1" w:lastRow="0" w:firstColumn="1" w:lastColumn="0" w:noHBand="0" w:noVBand="0"/>
      </w:tblPr>
      <w:tblGrid>
        <w:gridCol w:w="4325"/>
        <w:gridCol w:w="1295"/>
        <w:gridCol w:w="921"/>
        <w:gridCol w:w="921"/>
        <w:gridCol w:w="921"/>
        <w:gridCol w:w="1193"/>
      </w:tblGrid>
      <w:tr w:rsidR="00AD4FFD">
        <w:trPr>
          <w:trHeight w:val="35"/>
          <w:tblHeader/>
        </w:trPr>
        <w:tc>
          <w:tcPr>
            <w:tcW w:w="2258" w:type="pct"/>
            <w:vMerge w:val="restart"/>
            <w:tcBorders>
              <w:top w:val="single" w:sz="4" w:space="0" w:color="auto"/>
              <w:left w:val="single" w:sz="4" w:space="0" w:color="auto"/>
              <w:bottom w:val="single" w:sz="4" w:space="0" w:color="auto"/>
              <w:right w:val="single" w:sz="4" w:space="0" w:color="auto"/>
            </w:tcBorders>
            <w:vAlign w:val="center"/>
          </w:tcPr>
          <w:p w:rsidR="00AD4FFD" w:rsidRDefault="00AD4FFD">
            <w:pPr>
              <w:jc w:val="left"/>
              <w:rPr>
                <w:b/>
                <w:color w:val="000000"/>
                <w:sz w:val="20"/>
                <w:szCs w:val="24"/>
                <w:lang w:val="en-US"/>
              </w:rPr>
            </w:pPr>
            <w:r>
              <w:rPr>
                <w:rFonts w:ascii="SimSun" w:hint="eastAsia"/>
                <w:b/>
                <w:noProof/>
                <w:color w:val="000000"/>
                <w:sz w:val="20"/>
                <w:szCs w:val="24"/>
                <w:lang w:val="en-US"/>
              </w:rPr>
              <w:t>企业</w:t>
            </w:r>
          </w:p>
        </w:tc>
        <w:tc>
          <w:tcPr>
            <w:tcW w:w="675" w:type="pct"/>
            <w:vMerge w:val="restart"/>
            <w:tcBorders>
              <w:top w:val="single" w:sz="4" w:space="0" w:color="auto"/>
              <w:left w:val="single" w:sz="4" w:space="0" w:color="auto"/>
              <w:bottom w:val="single" w:sz="4" w:space="0" w:color="auto"/>
              <w:right w:val="single" w:sz="4" w:space="0" w:color="auto"/>
            </w:tcBorders>
            <w:vAlign w:val="center"/>
          </w:tcPr>
          <w:p w:rsidR="00AD4FFD" w:rsidRDefault="00AD4FFD">
            <w:pPr>
              <w:jc w:val="center"/>
              <w:rPr>
                <w:b/>
                <w:color w:val="000000"/>
                <w:sz w:val="20"/>
                <w:szCs w:val="24"/>
              </w:rPr>
            </w:pPr>
            <w:r>
              <w:rPr>
                <w:rFonts w:ascii="SimSun" w:hint="eastAsia"/>
                <w:b/>
                <w:noProof/>
                <w:color w:val="000000"/>
                <w:sz w:val="20"/>
                <w:szCs w:val="24"/>
              </w:rPr>
              <w:t>子行业</w:t>
            </w:r>
          </w:p>
        </w:tc>
        <w:tc>
          <w:tcPr>
            <w:tcW w:w="1442" w:type="pct"/>
            <w:gridSpan w:val="3"/>
            <w:tcBorders>
              <w:top w:val="single" w:sz="4" w:space="0" w:color="auto"/>
              <w:left w:val="single" w:sz="4" w:space="0" w:color="auto"/>
              <w:bottom w:val="single" w:sz="4" w:space="0" w:color="auto"/>
              <w:right w:val="single" w:sz="4" w:space="0" w:color="auto"/>
            </w:tcBorders>
            <w:vAlign w:val="center"/>
          </w:tcPr>
          <w:p w:rsidR="00AD4FFD" w:rsidRDefault="00AD4FFD">
            <w:pPr>
              <w:jc w:val="center"/>
              <w:rPr>
                <w:b/>
                <w:color w:val="000000"/>
                <w:sz w:val="20"/>
                <w:szCs w:val="24"/>
              </w:rPr>
            </w:pPr>
            <w:r>
              <w:rPr>
                <w:b/>
                <w:noProof/>
                <w:color w:val="000000"/>
                <w:sz w:val="20"/>
                <w:szCs w:val="24"/>
              </w:rPr>
              <w:t>HCFC-141b (</w:t>
            </w:r>
            <w:r>
              <w:rPr>
                <w:rFonts w:ascii="SimSun" w:hint="eastAsia"/>
                <w:b/>
                <w:color w:val="000000"/>
                <w:sz w:val="20"/>
                <w:szCs w:val="24"/>
                <w:lang w:val="en-US"/>
              </w:rPr>
              <w:t>公吨</w:t>
            </w:r>
            <w:r>
              <w:rPr>
                <w:b/>
                <w:noProof/>
                <w:color w:val="000000"/>
                <w:sz w:val="20"/>
                <w:szCs w:val="24"/>
              </w:rPr>
              <w:t>)</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rsidR="00AD4FFD" w:rsidRDefault="00AD4FFD">
            <w:pPr>
              <w:jc w:val="center"/>
              <w:rPr>
                <w:b/>
                <w:color w:val="000000"/>
                <w:sz w:val="20"/>
                <w:szCs w:val="24"/>
                <w:lang w:val="en-US"/>
              </w:rPr>
            </w:pPr>
            <w:r>
              <w:rPr>
                <w:b/>
                <w:noProof/>
                <w:color w:val="000000"/>
                <w:sz w:val="20"/>
                <w:szCs w:val="24"/>
              </w:rPr>
              <w:t>2018-2020</w:t>
            </w:r>
            <w:r>
              <w:rPr>
                <w:rFonts w:ascii="SimSun" w:hint="eastAsia"/>
                <w:b/>
                <w:color w:val="000000"/>
                <w:sz w:val="20"/>
                <w:szCs w:val="24"/>
                <w:lang w:val="en-US"/>
              </w:rPr>
              <w:t>年平均</w:t>
            </w:r>
          </w:p>
        </w:tc>
      </w:tr>
      <w:tr w:rsidR="00AD4FFD">
        <w:trPr>
          <w:trHeight w:val="35"/>
          <w:tblHeader/>
        </w:trPr>
        <w:tc>
          <w:tcPr>
            <w:tcW w:w="2258" w:type="pct"/>
            <w:vMerge/>
            <w:tcBorders>
              <w:top w:val="single" w:sz="4" w:space="0" w:color="auto"/>
              <w:left w:val="single" w:sz="4" w:space="0" w:color="auto"/>
              <w:bottom w:val="single" w:sz="4" w:space="0" w:color="auto"/>
              <w:right w:val="single" w:sz="4" w:space="0" w:color="auto"/>
            </w:tcBorders>
            <w:vAlign w:val="center"/>
          </w:tcPr>
          <w:p w:rsidR="00AD4FFD" w:rsidRDefault="00AD4FFD">
            <w:pPr>
              <w:jc w:val="left"/>
              <w:rPr>
                <w:b/>
                <w:color w:val="000000"/>
                <w:sz w:val="20"/>
                <w:szCs w:val="24"/>
              </w:rPr>
            </w:pPr>
          </w:p>
        </w:tc>
        <w:tc>
          <w:tcPr>
            <w:tcW w:w="675" w:type="pct"/>
            <w:vMerge/>
            <w:tcBorders>
              <w:top w:val="single" w:sz="4" w:space="0" w:color="auto"/>
              <w:left w:val="single" w:sz="4" w:space="0" w:color="auto"/>
              <w:bottom w:val="single" w:sz="4" w:space="0" w:color="auto"/>
              <w:right w:val="single" w:sz="4" w:space="0" w:color="auto"/>
            </w:tcBorders>
            <w:vAlign w:val="center"/>
          </w:tcPr>
          <w:p w:rsidR="00AD4FFD" w:rsidRDefault="00AD4FFD">
            <w:pPr>
              <w:jc w:val="left"/>
              <w:rPr>
                <w:b/>
                <w:color w:val="000000"/>
                <w:sz w:val="20"/>
                <w:szCs w:val="24"/>
              </w:rPr>
            </w:pPr>
          </w:p>
        </w:tc>
        <w:tc>
          <w:tcPr>
            <w:tcW w:w="481" w:type="pct"/>
            <w:tcBorders>
              <w:top w:val="single" w:sz="4" w:space="0" w:color="auto"/>
              <w:left w:val="nil"/>
              <w:bottom w:val="single" w:sz="4" w:space="0" w:color="auto"/>
              <w:right w:val="single" w:sz="4" w:space="0" w:color="auto"/>
            </w:tcBorders>
          </w:tcPr>
          <w:p w:rsidR="00AD4FFD" w:rsidRDefault="00AD4FFD">
            <w:pPr>
              <w:jc w:val="center"/>
              <w:rPr>
                <w:b/>
                <w:color w:val="000000"/>
                <w:sz w:val="20"/>
                <w:szCs w:val="24"/>
                <w:lang w:val="en-US"/>
              </w:rPr>
            </w:pPr>
            <w:r>
              <w:rPr>
                <w:b/>
                <w:noProof/>
                <w:color w:val="000000"/>
                <w:sz w:val="20"/>
                <w:szCs w:val="24"/>
              </w:rPr>
              <w:t>2018</w:t>
            </w:r>
            <w:r>
              <w:rPr>
                <w:rFonts w:ascii="SimSun" w:hint="eastAsia"/>
                <w:b/>
                <w:color w:val="000000"/>
                <w:sz w:val="20"/>
                <w:szCs w:val="24"/>
                <w:lang w:val="en-US"/>
              </w:rPr>
              <w:t>年</w:t>
            </w:r>
          </w:p>
        </w:tc>
        <w:tc>
          <w:tcPr>
            <w:tcW w:w="481" w:type="pct"/>
            <w:tcBorders>
              <w:top w:val="single" w:sz="4" w:space="0" w:color="auto"/>
              <w:left w:val="nil"/>
              <w:bottom w:val="single" w:sz="4" w:space="0" w:color="auto"/>
              <w:right w:val="single" w:sz="4" w:space="0" w:color="auto"/>
            </w:tcBorders>
          </w:tcPr>
          <w:p w:rsidR="00AD4FFD" w:rsidRDefault="00AD4FFD">
            <w:pPr>
              <w:jc w:val="center"/>
              <w:rPr>
                <w:b/>
                <w:color w:val="000000"/>
                <w:sz w:val="20"/>
                <w:szCs w:val="24"/>
                <w:lang w:val="en-US"/>
              </w:rPr>
            </w:pPr>
            <w:r>
              <w:rPr>
                <w:b/>
                <w:noProof/>
                <w:color w:val="000000"/>
                <w:sz w:val="20"/>
                <w:szCs w:val="24"/>
              </w:rPr>
              <w:t>2019</w:t>
            </w:r>
            <w:r>
              <w:rPr>
                <w:rFonts w:ascii="SimSun" w:hint="eastAsia"/>
                <w:b/>
                <w:color w:val="000000"/>
                <w:sz w:val="20"/>
                <w:szCs w:val="24"/>
                <w:lang w:val="en-US"/>
              </w:rPr>
              <w:t>年</w:t>
            </w:r>
          </w:p>
        </w:tc>
        <w:tc>
          <w:tcPr>
            <w:tcW w:w="481" w:type="pct"/>
            <w:tcBorders>
              <w:top w:val="single" w:sz="4" w:space="0" w:color="auto"/>
              <w:left w:val="nil"/>
              <w:bottom w:val="single" w:sz="4" w:space="0" w:color="auto"/>
              <w:right w:val="single" w:sz="4" w:space="0" w:color="auto"/>
            </w:tcBorders>
          </w:tcPr>
          <w:p w:rsidR="00AD4FFD" w:rsidRDefault="00AD4FFD">
            <w:pPr>
              <w:jc w:val="center"/>
              <w:rPr>
                <w:b/>
                <w:color w:val="000000"/>
                <w:sz w:val="20"/>
                <w:szCs w:val="24"/>
                <w:lang w:val="en-US"/>
              </w:rPr>
            </w:pPr>
            <w:r>
              <w:rPr>
                <w:b/>
                <w:noProof/>
                <w:color w:val="000000"/>
                <w:sz w:val="20"/>
                <w:szCs w:val="24"/>
              </w:rPr>
              <w:t>2020</w:t>
            </w:r>
            <w:r>
              <w:rPr>
                <w:rFonts w:ascii="SimSun" w:hint="eastAsia"/>
                <w:b/>
                <w:color w:val="000000"/>
                <w:sz w:val="20"/>
                <w:szCs w:val="24"/>
                <w:lang w:val="en-US"/>
              </w:rPr>
              <w:t>年</w:t>
            </w:r>
          </w:p>
        </w:tc>
        <w:tc>
          <w:tcPr>
            <w:tcW w:w="624" w:type="pct"/>
            <w:vMerge/>
            <w:tcBorders>
              <w:top w:val="single" w:sz="4" w:space="0" w:color="auto"/>
              <w:left w:val="single" w:sz="4" w:space="0" w:color="auto"/>
              <w:bottom w:val="single" w:sz="4" w:space="0" w:color="auto"/>
              <w:right w:val="single" w:sz="4" w:space="0" w:color="auto"/>
            </w:tcBorders>
          </w:tcPr>
          <w:p w:rsidR="00AD4FFD" w:rsidRDefault="00AD4FFD">
            <w:pPr>
              <w:jc w:val="right"/>
              <w:rPr>
                <w:b/>
                <w:color w:val="000000"/>
                <w:sz w:val="20"/>
                <w:szCs w:val="24"/>
              </w:rPr>
            </w:pPr>
          </w:p>
        </w:tc>
      </w:tr>
      <w:tr w:rsidR="00AD4FFD">
        <w:trPr>
          <w:trHeight w:val="71"/>
        </w:trPr>
        <w:tc>
          <w:tcPr>
            <w:tcW w:w="2258" w:type="pct"/>
            <w:tcBorders>
              <w:top w:val="single" w:sz="4" w:space="0" w:color="auto"/>
              <w:left w:val="single" w:sz="4" w:space="0" w:color="auto"/>
              <w:bottom w:val="single" w:sz="4" w:space="0" w:color="auto"/>
              <w:right w:val="single" w:sz="4" w:space="0" w:color="auto"/>
            </w:tcBorders>
          </w:tcPr>
          <w:p w:rsidR="00AD4FFD" w:rsidRDefault="00AD4FFD">
            <w:pPr>
              <w:jc w:val="left"/>
              <w:rPr>
                <w:color w:val="000000"/>
                <w:sz w:val="20"/>
                <w:szCs w:val="24"/>
              </w:rPr>
            </w:pPr>
            <w:r>
              <w:rPr>
                <w:noProof/>
                <w:sz w:val="20"/>
                <w:szCs w:val="24"/>
              </w:rPr>
              <w:t>AGM</w:t>
            </w:r>
          </w:p>
        </w:tc>
        <w:tc>
          <w:tcPr>
            <w:tcW w:w="675" w:type="pct"/>
            <w:tcBorders>
              <w:top w:val="single" w:sz="4" w:space="0" w:color="auto"/>
              <w:left w:val="nil"/>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聚氨酯泡沫</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5.10</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8.25</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10.14</w:t>
            </w:r>
          </w:p>
        </w:tc>
        <w:tc>
          <w:tcPr>
            <w:tcW w:w="624" w:type="pct"/>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7.83</w:t>
            </w:r>
          </w:p>
        </w:tc>
      </w:tr>
      <w:tr w:rsidR="00AD4FFD">
        <w:trPr>
          <w:trHeight w:val="35"/>
        </w:trPr>
        <w:tc>
          <w:tcPr>
            <w:tcW w:w="2258" w:type="pct"/>
            <w:tcBorders>
              <w:top w:val="single" w:sz="4" w:space="0" w:color="auto"/>
              <w:left w:val="single" w:sz="4" w:space="0" w:color="auto"/>
              <w:bottom w:val="single" w:sz="4" w:space="0" w:color="auto"/>
              <w:right w:val="single" w:sz="4" w:space="0" w:color="auto"/>
            </w:tcBorders>
          </w:tcPr>
          <w:p w:rsidR="00AD4FFD" w:rsidRDefault="00AD4FFD">
            <w:pPr>
              <w:jc w:val="left"/>
              <w:rPr>
                <w:color w:val="000000"/>
                <w:sz w:val="20"/>
                <w:szCs w:val="24"/>
              </w:rPr>
            </w:pPr>
            <w:r>
              <w:rPr>
                <w:b/>
                <w:noProof/>
                <w:sz w:val="20"/>
                <w:szCs w:val="24"/>
              </w:rPr>
              <w:t>ARAC</w:t>
            </w:r>
          </w:p>
        </w:tc>
        <w:tc>
          <w:tcPr>
            <w:tcW w:w="675" w:type="pct"/>
            <w:tcBorders>
              <w:top w:val="single" w:sz="4" w:space="0" w:color="auto"/>
              <w:left w:val="nil"/>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聚氨酯泡沫</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1.60</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2.00</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2.40</w:t>
            </w:r>
          </w:p>
        </w:tc>
        <w:tc>
          <w:tcPr>
            <w:tcW w:w="624" w:type="pct"/>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2.00</w:t>
            </w:r>
          </w:p>
        </w:tc>
      </w:tr>
      <w:tr w:rsidR="00AD4FFD">
        <w:trPr>
          <w:trHeight w:val="35"/>
        </w:trPr>
        <w:tc>
          <w:tcPr>
            <w:tcW w:w="2258" w:type="pct"/>
            <w:tcBorders>
              <w:top w:val="single" w:sz="4" w:space="0" w:color="auto"/>
              <w:left w:val="single" w:sz="4" w:space="0" w:color="auto"/>
              <w:bottom w:val="single" w:sz="4" w:space="0" w:color="auto"/>
              <w:right w:val="single" w:sz="4" w:space="0" w:color="auto"/>
            </w:tcBorders>
          </w:tcPr>
          <w:p w:rsidR="00AD4FFD" w:rsidRDefault="00AD4FFD">
            <w:pPr>
              <w:jc w:val="left"/>
              <w:rPr>
                <w:color w:val="000000"/>
                <w:sz w:val="20"/>
                <w:szCs w:val="24"/>
              </w:rPr>
            </w:pPr>
            <w:r>
              <w:rPr>
                <w:noProof/>
                <w:color w:val="000000"/>
                <w:sz w:val="20"/>
                <w:szCs w:val="24"/>
              </w:rPr>
              <w:t>Al Khonaizi</w:t>
            </w:r>
          </w:p>
        </w:tc>
        <w:tc>
          <w:tcPr>
            <w:tcW w:w="675" w:type="pct"/>
            <w:tcBorders>
              <w:top w:val="single" w:sz="4" w:space="0" w:color="auto"/>
              <w:left w:val="nil"/>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喷</w:t>
            </w:r>
            <w:r>
              <w:rPr>
                <w:rFonts w:ascii="SimSun" w:hint="eastAsia"/>
                <w:color w:val="000000"/>
                <w:sz w:val="20"/>
                <w:szCs w:val="24"/>
                <w:lang w:val="en-US"/>
              </w:rPr>
              <w:t>涂</w:t>
            </w:r>
            <w:r>
              <w:rPr>
                <w:rFonts w:ascii="SimSun" w:hint="eastAsia"/>
                <w:noProof/>
                <w:color w:val="000000"/>
                <w:sz w:val="20"/>
                <w:szCs w:val="24"/>
              </w:rPr>
              <w:t>泡沫</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4.03</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1.65</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1.42</w:t>
            </w:r>
          </w:p>
        </w:tc>
        <w:tc>
          <w:tcPr>
            <w:tcW w:w="624" w:type="pct"/>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2.37</w:t>
            </w:r>
          </w:p>
        </w:tc>
      </w:tr>
      <w:tr w:rsidR="00AD4FFD">
        <w:trPr>
          <w:trHeight w:val="89"/>
        </w:trPr>
        <w:tc>
          <w:tcPr>
            <w:tcW w:w="2258" w:type="pct"/>
            <w:tcBorders>
              <w:top w:val="single" w:sz="4" w:space="0" w:color="auto"/>
              <w:left w:val="single" w:sz="4" w:space="0" w:color="auto"/>
              <w:bottom w:val="single" w:sz="4" w:space="0" w:color="auto"/>
              <w:right w:val="single" w:sz="4" w:space="0" w:color="auto"/>
            </w:tcBorders>
          </w:tcPr>
          <w:p w:rsidR="00AD4FFD" w:rsidRDefault="00AD4FFD">
            <w:pPr>
              <w:jc w:val="left"/>
              <w:rPr>
                <w:color w:val="000000"/>
                <w:sz w:val="20"/>
                <w:szCs w:val="24"/>
              </w:rPr>
            </w:pPr>
            <w:r>
              <w:rPr>
                <w:noProof/>
                <w:color w:val="000000"/>
                <w:sz w:val="20"/>
                <w:szCs w:val="24"/>
              </w:rPr>
              <w:t>Al Manai</w:t>
            </w:r>
          </w:p>
        </w:tc>
        <w:tc>
          <w:tcPr>
            <w:tcW w:w="675" w:type="pct"/>
            <w:tcBorders>
              <w:top w:val="single" w:sz="4" w:space="0" w:color="auto"/>
              <w:left w:val="nil"/>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喷</w:t>
            </w:r>
            <w:r>
              <w:rPr>
                <w:rFonts w:ascii="SimSun" w:hint="eastAsia"/>
                <w:color w:val="000000"/>
                <w:sz w:val="20"/>
                <w:szCs w:val="24"/>
                <w:lang w:val="en-US"/>
              </w:rPr>
              <w:t>涂</w:t>
            </w:r>
            <w:r>
              <w:rPr>
                <w:rFonts w:ascii="SimSun" w:hint="eastAsia"/>
                <w:noProof/>
                <w:color w:val="000000"/>
                <w:sz w:val="20"/>
                <w:szCs w:val="24"/>
              </w:rPr>
              <w:t>泡沫</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0.79</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w:t>
            </w:r>
          </w:p>
        </w:tc>
        <w:tc>
          <w:tcPr>
            <w:tcW w:w="481" w:type="pct"/>
            <w:tcBorders>
              <w:top w:val="single" w:sz="4" w:space="0" w:color="auto"/>
              <w:left w:val="nil"/>
              <w:bottom w:val="single" w:sz="4" w:space="0" w:color="auto"/>
              <w:right w:val="single" w:sz="4" w:space="0" w:color="auto"/>
            </w:tcBorders>
          </w:tcPr>
          <w:p w:rsidR="00AD4FFD" w:rsidRDefault="00AD4FFD" w:rsidP="00AD4FFD">
            <w:pPr>
              <w:ind w:firstLineChars="100" w:firstLine="200"/>
              <w:jc w:val="right"/>
              <w:rPr>
                <w:color w:val="000000"/>
                <w:sz w:val="20"/>
                <w:szCs w:val="24"/>
              </w:rPr>
            </w:pPr>
            <w:r>
              <w:rPr>
                <w:color w:val="000000"/>
                <w:sz w:val="20"/>
                <w:szCs w:val="24"/>
              </w:rPr>
              <w:t>-</w:t>
            </w:r>
          </w:p>
        </w:tc>
        <w:tc>
          <w:tcPr>
            <w:tcW w:w="624" w:type="pct"/>
            <w:tcBorders>
              <w:top w:val="single" w:sz="4" w:space="0" w:color="auto"/>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0.26</w:t>
            </w:r>
          </w:p>
        </w:tc>
      </w:tr>
      <w:tr w:rsidR="00AD4FFD">
        <w:trPr>
          <w:trHeight w:val="35"/>
        </w:trPr>
        <w:tc>
          <w:tcPr>
            <w:tcW w:w="2258" w:type="pct"/>
            <w:tcBorders>
              <w:top w:val="single" w:sz="4" w:space="0" w:color="auto"/>
              <w:left w:val="single" w:sz="4" w:space="0" w:color="auto"/>
              <w:bottom w:val="single" w:sz="4" w:space="0" w:color="auto"/>
              <w:right w:val="single" w:sz="4" w:space="0" w:color="auto"/>
            </w:tcBorders>
            <w:noWrap/>
          </w:tcPr>
          <w:p w:rsidR="00AD4FFD" w:rsidRDefault="00AD4FFD">
            <w:pPr>
              <w:jc w:val="left"/>
              <w:rPr>
                <w:b/>
                <w:color w:val="000000"/>
                <w:sz w:val="20"/>
                <w:szCs w:val="24"/>
              </w:rPr>
            </w:pPr>
            <w:r>
              <w:rPr>
                <w:rFonts w:ascii="SimSun" w:hint="eastAsia"/>
                <w:b/>
                <w:noProof/>
                <w:color w:val="000000"/>
                <w:sz w:val="20"/>
                <w:szCs w:val="24"/>
              </w:rPr>
              <w:t>符合</w:t>
            </w:r>
            <w:r>
              <w:rPr>
                <w:rFonts w:ascii="SimSun" w:hint="eastAsia"/>
                <w:b/>
                <w:color w:val="000000"/>
                <w:sz w:val="20"/>
                <w:szCs w:val="24"/>
                <w:lang w:val="en-US"/>
              </w:rPr>
              <w:t>资格</w:t>
            </w:r>
            <w:r>
              <w:rPr>
                <w:rFonts w:ascii="SimSun" w:hint="eastAsia"/>
                <w:b/>
                <w:noProof/>
                <w:color w:val="000000"/>
                <w:sz w:val="20"/>
                <w:szCs w:val="24"/>
              </w:rPr>
              <w:t>的企业小计</w:t>
            </w:r>
          </w:p>
        </w:tc>
        <w:tc>
          <w:tcPr>
            <w:tcW w:w="675" w:type="pct"/>
            <w:tcBorders>
              <w:top w:val="single" w:sz="4" w:space="0" w:color="auto"/>
              <w:left w:val="single" w:sz="4" w:space="0" w:color="auto"/>
              <w:bottom w:val="single" w:sz="4" w:space="0" w:color="auto"/>
              <w:right w:val="single" w:sz="4" w:space="0" w:color="auto"/>
            </w:tcBorders>
          </w:tcPr>
          <w:p w:rsidR="00AD4FFD" w:rsidRDefault="00AD4FFD">
            <w:pPr>
              <w:jc w:val="left"/>
              <w:rPr>
                <w:b/>
                <w:color w:val="000000"/>
                <w:sz w:val="20"/>
                <w:szCs w:val="24"/>
              </w:rPr>
            </w:pPr>
          </w:p>
        </w:tc>
        <w:tc>
          <w:tcPr>
            <w:tcW w:w="481" w:type="pct"/>
            <w:tcBorders>
              <w:top w:val="single" w:sz="4" w:space="0" w:color="auto"/>
              <w:left w:val="single" w:sz="4" w:space="0" w:color="auto"/>
              <w:bottom w:val="single" w:sz="4" w:space="0" w:color="auto"/>
              <w:right w:val="single" w:sz="4" w:space="0" w:color="auto"/>
            </w:tcBorders>
            <w:noWrap/>
            <w:vAlign w:val="center"/>
          </w:tcPr>
          <w:p w:rsidR="00AD4FFD" w:rsidRDefault="00AD4FFD">
            <w:pPr>
              <w:jc w:val="right"/>
              <w:rPr>
                <w:b/>
                <w:color w:val="000000"/>
                <w:sz w:val="20"/>
                <w:szCs w:val="24"/>
              </w:rPr>
            </w:pPr>
            <w:r>
              <w:rPr>
                <w:b/>
                <w:color w:val="000000"/>
                <w:sz w:val="20"/>
                <w:szCs w:val="24"/>
              </w:rPr>
              <w:t>11.52</w:t>
            </w:r>
          </w:p>
        </w:tc>
        <w:tc>
          <w:tcPr>
            <w:tcW w:w="481" w:type="pct"/>
            <w:tcBorders>
              <w:top w:val="single" w:sz="4" w:space="0" w:color="auto"/>
              <w:left w:val="single" w:sz="4" w:space="0" w:color="auto"/>
              <w:bottom w:val="single" w:sz="4" w:space="0" w:color="auto"/>
              <w:right w:val="single" w:sz="4" w:space="0" w:color="auto"/>
            </w:tcBorders>
            <w:noWrap/>
            <w:vAlign w:val="center"/>
          </w:tcPr>
          <w:p w:rsidR="00AD4FFD" w:rsidRDefault="00AD4FFD">
            <w:pPr>
              <w:jc w:val="right"/>
              <w:rPr>
                <w:b/>
                <w:color w:val="000000"/>
                <w:sz w:val="20"/>
                <w:szCs w:val="24"/>
              </w:rPr>
            </w:pPr>
            <w:r>
              <w:rPr>
                <w:b/>
                <w:color w:val="000000"/>
                <w:sz w:val="20"/>
                <w:szCs w:val="24"/>
              </w:rPr>
              <w:t>11.9</w:t>
            </w:r>
          </w:p>
        </w:tc>
        <w:tc>
          <w:tcPr>
            <w:tcW w:w="481" w:type="pct"/>
            <w:tcBorders>
              <w:top w:val="single" w:sz="4" w:space="0" w:color="auto"/>
              <w:left w:val="single" w:sz="4" w:space="0" w:color="auto"/>
              <w:bottom w:val="single" w:sz="4" w:space="0" w:color="auto"/>
              <w:right w:val="single" w:sz="4" w:space="0" w:color="auto"/>
            </w:tcBorders>
            <w:noWrap/>
            <w:vAlign w:val="center"/>
          </w:tcPr>
          <w:p w:rsidR="00AD4FFD" w:rsidRDefault="00AD4FFD">
            <w:pPr>
              <w:jc w:val="right"/>
              <w:rPr>
                <w:b/>
                <w:color w:val="000000"/>
                <w:sz w:val="20"/>
                <w:szCs w:val="24"/>
              </w:rPr>
            </w:pPr>
            <w:r>
              <w:rPr>
                <w:b/>
                <w:color w:val="000000"/>
                <w:sz w:val="20"/>
                <w:szCs w:val="24"/>
              </w:rPr>
              <w:t>13.96</w:t>
            </w:r>
          </w:p>
        </w:tc>
        <w:tc>
          <w:tcPr>
            <w:tcW w:w="624" w:type="pct"/>
            <w:tcBorders>
              <w:top w:val="single" w:sz="4" w:space="0" w:color="auto"/>
              <w:left w:val="single" w:sz="4" w:space="0" w:color="auto"/>
              <w:bottom w:val="single" w:sz="4" w:space="0" w:color="auto"/>
              <w:right w:val="single" w:sz="4" w:space="0" w:color="auto"/>
            </w:tcBorders>
            <w:noWrap/>
          </w:tcPr>
          <w:p w:rsidR="00AD4FFD" w:rsidRDefault="00AD4FFD">
            <w:pPr>
              <w:jc w:val="right"/>
              <w:rPr>
                <w:b/>
                <w:color w:val="000000"/>
                <w:sz w:val="20"/>
                <w:szCs w:val="24"/>
              </w:rPr>
            </w:pPr>
            <w:r>
              <w:rPr>
                <w:b/>
                <w:color w:val="000000"/>
                <w:sz w:val="20"/>
                <w:szCs w:val="24"/>
              </w:rPr>
              <w:t>12.46</w:t>
            </w:r>
          </w:p>
        </w:tc>
      </w:tr>
      <w:tr w:rsidR="00AD4FFD">
        <w:trPr>
          <w:trHeight w:val="170"/>
        </w:trPr>
        <w:tc>
          <w:tcPr>
            <w:tcW w:w="2258" w:type="pct"/>
            <w:tcBorders>
              <w:top w:val="single" w:sz="4" w:space="0" w:color="auto"/>
              <w:left w:val="single" w:sz="4" w:space="0" w:color="auto"/>
              <w:bottom w:val="single" w:sz="4" w:space="0" w:color="auto"/>
              <w:right w:val="single" w:sz="4" w:space="0" w:color="auto"/>
            </w:tcBorders>
            <w:noWrap/>
          </w:tcPr>
          <w:p w:rsidR="00AD4FFD" w:rsidRDefault="00AD4FFD">
            <w:pPr>
              <w:jc w:val="left"/>
              <w:rPr>
                <w:color w:val="000000"/>
                <w:sz w:val="20"/>
                <w:szCs w:val="24"/>
              </w:rPr>
            </w:pPr>
            <w:r>
              <w:rPr>
                <w:noProof/>
                <w:color w:val="000000"/>
                <w:sz w:val="20"/>
                <w:szCs w:val="24"/>
              </w:rPr>
              <w:t>35</w:t>
            </w:r>
            <w:r>
              <w:rPr>
                <w:rFonts w:ascii="SimSun" w:hint="eastAsia"/>
                <w:noProof/>
                <w:color w:val="000000"/>
                <w:sz w:val="20"/>
                <w:szCs w:val="24"/>
              </w:rPr>
              <w:t>家不具备资助条件的喷涂泡沫企业</w:t>
            </w:r>
          </w:p>
          <w:p w:rsidR="00AD4FFD" w:rsidRDefault="00AD4FFD">
            <w:pPr>
              <w:jc w:val="left"/>
              <w:rPr>
                <w:color w:val="000000"/>
                <w:sz w:val="20"/>
                <w:szCs w:val="24"/>
              </w:rPr>
            </w:pPr>
            <w:r>
              <w:rPr>
                <w:rFonts w:ascii="SimSun" w:hint="eastAsia"/>
                <w:noProof/>
                <w:color w:val="000000"/>
                <w:sz w:val="20"/>
                <w:szCs w:val="24"/>
              </w:rPr>
              <w:t>的</w:t>
            </w:r>
            <w:r>
              <w:rPr>
                <w:rFonts w:ascii="SimSun" w:hint="eastAsia"/>
                <w:color w:val="000000"/>
                <w:sz w:val="20"/>
                <w:szCs w:val="24"/>
                <w:lang w:val="en-US"/>
              </w:rPr>
              <w:t>总体</w:t>
            </w:r>
            <w:r>
              <w:rPr>
                <w:rFonts w:ascii="SimSun" w:hint="eastAsia"/>
                <w:noProof/>
                <w:color w:val="000000"/>
                <w:sz w:val="20"/>
                <w:szCs w:val="24"/>
              </w:rPr>
              <w:t>项目</w:t>
            </w:r>
          </w:p>
        </w:tc>
        <w:tc>
          <w:tcPr>
            <w:tcW w:w="675" w:type="pct"/>
            <w:tcBorders>
              <w:top w:val="single" w:sz="4" w:space="0" w:color="auto"/>
              <w:left w:val="single" w:sz="4" w:space="0" w:color="auto"/>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喷</w:t>
            </w:r>
            <w:r>
              <w:rPr>
                <w:rFonts w:ascii="SimSun" w:hint="eastAsia"/>
                <w:color w:val="000000"/>
                <w:sz w:val="20"/>
                <w:szCs w:val="24"/>
                <w:lang w:val="en-US"/>
              </w:rPr>
              <w:t>涂</w:t>
            </w:r>
            <w:r>
              <w:rPr>
                <w:rFonts w:ascii="SimSun" w:hint="eastAsia"/>
                <w:noProof/>
                <w:color w:val="000000"/>
                <w:sz w:val="20"/>
                <w:szCs w:val="24"/>
              </w:rPr>
              <w:t>泡沫</w:t>
            </w:r>
          </w:p>
          <w:p w:rsidR="00AD4FFD" w:rsidRDefault="00AD4FFD">
            <w:pPr>
              <w:jc w:val="left"/>
              <w:rPr>
                <w:color w:val="000000"/>
                <w:sz w:val="20"/>
                <w:szCs w:val="24"/>
              </w:rPr>
            </w:pPr>
          </w:p>
        </w:tc>
        <w:tc>
          <w:tcPr>
            <w:tcW w:w="481" w:type="pct"/>
            <w:tcBorders>
              <w:top w:val="single" w:sz="4" w:space="0" w:color="auto"/>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180.92 </w:t>
            </w:r>
          </w:p>
        </w:tc>
        <w:tc>
          <w:tcPr>
            <w:tcW w:w="481" w:type="pct"/>
            <w:tcBorders>
              <w:top w:val="single" w:sz="4" w:space="0" w:color="auto"/>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113.64 </w:t>
            </w:r>
          </w:p>
        </w:tc>
        <w:tc>
          <w:tcPr>
            <w:tcW w:w="481" w:type="pct"/>
            <w:tcBorders>
              <w:top w:val="single" w:sz="4" w:space="0" w:color="auto"/>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 xml:space="preserve">75.86 </w:t>
            </w:r>
          </w:p>
        </w:tc>
        <w:tc>
          <w:tcPr>
            <w:tcW w:w="624" w:type="pct"/>
            <w:tcBorders>
              <w:top w:val="single" w:sz="4" w:space="0" w:color="auto"/>
              <w:left w:val="single" w:sz="4" w:space="0" w:color="auto"/>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123.47</w:t>
            </w:r>
          </w:p>
        </w:tc>
      </w:tr>
      <w:tr w:rsidR="00AD4FFD">
        <w:trPr>
          <w:trHeight w:val="35"/>
        </w:trPr>
        <w:tc>
          <w:tcPr>
            <w:tcW w:w="2934" w:type="pct"/>
            <w:gridSpan w:val="2"/>
            <w:tcBorders>
              <w:top w:val="single" w:sz="4" w:space="0" w:color="auto"/>
              <w:left w:val="single" w:sz="4" w:space="0" w:color="auto"/>
              <w:bottom w:val="single" w:sz="4" w:space="0" w:color="auto"/>
              <w:right w:val="single" w:sz="4" w:space="0" w:color="auto"/>
            </w:tcBorders>
            <w:noWrap/>
          </w:tcPr>
          <w:p w:rsidR="00AD4FFD" w:rsidRDefault="00AD4FFD">
            <w:pPr>
              <w:jc w:val="left"/>
              <w:rPr>
                <w:b/>
                <w:color w:val="000000"/>
                <w:sz w:val="20"/>
                <w:szCs w:val="24"/>
                <w:lang w:val="en-US"/>
              </w:rPr>
            </w:pPr>
            <w:r>
              <w:rPr>
                <w:rFonts w:ascii="SimSun" w:hint="eastAsia"/>
                <w:b/>
                <w:noProof/>
                <w:color w:val="000000"/>
                <w:sz w:val="20"/>
                <w:szCs w:val="24"/>
                <w:lang w:val="en-US"/>
              </w:rPr>
              <w:t>合计</w:t>
            </w:r>
          </w:p>
        </w:tc>
        <w:tc>
          <w:tcPr>
            <w:tcW w:w="481" w:type="pct"/>
            <w:tcBorders>
              <w:top w:val="single" w:sz="4" w:space="0" w:color="auto"/>
              <w:left w:val="single" w:sz="4" w:space="0" w:color="auto"/>
              <w:bottom w:val="single" w:sz="4" w:space="0" w:color="auto"/>
              <w:right w:val="single" w:sz="4" w:space="0" w:color="auto"/>
            </w:tcBorders>
            <w:noWrap/>
          </w:tcPr>
          <w:p w:rsidR="00AD4FFD" w:rsidRDefault="00AD4FFD">
            <w:pPr>
              <w:jc w:val="right"/>
              <w:rPr>
                <w:b/>
                <w:color w:val="000000"/>
                <w:sz w:val="20"/>
                <w:szCs w:val="24"/>
              </w:rPr>
            </w:pPr>
            <w:r>
              <w:rPr>
                <w:b/>
                <w:color w:val="000000"/>
                <w:sz w:val="20"/>
                <w:szCs w:val="24"/>
              </w:rPr>
              <w:t xml:space="preserve">192.44 </w:t>
            </w:r>
          </w:p>
        </w:tc>
        <w:tc>
          <w:tcPr>
            <w:tcW w:w="481" w:type="pct"/>
            <w:tcBorders>
              <w:top w:val="single" w:sz="4" w:space="0" w:color="auto"/>
              <w:left w:val="single" w:sz="4" w:space="0" w:color="auto"/>
              <w:bottom w:val="single" w:sz="4" w:space="0" w:color="auto"/>
              <w:right w:val="single" w:sz="4" w:space="0" w:color="auto"/>
            </w:tcBorders>
            <w:noWrap/>
          </w:tcPr>
          <w:p w:rsidR="00AD4FFD" w:rsidRDefault="00AD4FFD">
            <w:pPr>
              <w:jc w:val="right"/>
              <w:rPr>
                <w:b/>
                <w:color w:val="000000"/>
                <w:sz w:val="20"/>
                <w:szCs w:val="24"/>
              </w:rPr>
            </w:pPr>
            <w:r>
              <w:rPr>
                <w:b/>
                <w:color w:val="000000"/>
                <w:sz w:val="20"/>
                <w:szCs w:val="24"/>
              </w:rPr>
              <w:t xml:space="preserve">125.54 </w:t>
            </w:r>
          </w:p>
        </w:tc>
        <w:tc>
          <w:tcPr>
            <w:tcW w:w="481" w:type="pct"/>
            <w:tcBorders>
              <w:top w:val="single" w:sz="4" w:space="0" w:color="auto"/>
              <w:left w:val="single" w:sz="4" w:space="0" w:color="auto"/>
              <w:bottom w:val="single" w:sz="4" w:space="0" w:color="auto"/>
              <w:right w:val="single" w:sz="4" w:space="0" w:color="auto"/>
            </w:tcBorders>
            <w:noWrap/>
          </w:tcPr>
          <w:p w:rsidR="00AD4FFD" w:rsidRDefault="00AD4FFD">
            <w:pPr>
              <w:jc w:val="right"/>
              <w:rPr>
                <w:b/>
                <w:color w:val="000000"/>
                <w:sz w:val="20"/>
                <w:szCs w:val="24"/>
              </w:rPr>
            </w:pPr>
            <w:r>
              <w:rPr>
                <w:b/>
                <w:color w:val="000000"/>
                <w:sz w:val="20"/>
                <w:szCs w:val="24"/>
              </w:rPr>
              <w:t xml:space="preserve">89.82 </w:t>
            </w:r>
          </w:p>
        </w:tc>
        <w:tc>
          <w:tcPr>
            <w:tcW w:w="624" w:type="pct"/>
            <w:tcBorders>
              <w:top w:val="single" w:sz="4" w:space="0" w:color="auto"/>
              <w:left w:val="single" w:sz="4" w:space="0" w:color="auto"/>
              <w:bottom w:val="single" w:sz="4" w:space="0" w:color="auto"/>
              <w:right w:val="single" w:sz="4" w:space="0" w:color="auto"/>
            </w:tcBorders>
            <w:noWrap/>
          </w:tcPr>
          <w:p w:rsidR="00AD4FFD" w:rsidRDefault="00AD4FFD">
            <w:pPr>
              <w:jc w:val="right"/>
              <w:rPr>
                <w:b/>
                <w:color w:val="000000"/>
                <w:sz w:val="20"/>
                <w:szCs w:val="24"/>
              </w:rPr>
            </w:pPr>
            <w:r>
              <w:rPr>
                <w:b/>
                <w:color w:val="000000"/>
                <w:sz w:val="20"/>
                <w:szCs w:val="24"/>
              </w:rPr>
              <w:t xml:space="preserve">135.93 </w:t>
            </w:r>
          </w:p>
        </w:tc>
      </w:tr>
    </w:tbl>
    <w:p w:rsidR="00AD4FFD" w:rsidRDefault="00AD4FFD">
      <w:pPr>
        <w:rPr>
          <w:szCs w:val="24"/>
        </w:rPr>
      </w:pPr>
    </w:p>
    <w:p w:rsidR="00AD4FFD" w:rsidRPr="00B2764A" w:rsidRDefault="00AD4FFD">
      <w:pPr>
        <w:pStyle w:val="Heading1"/>
        <w:rPr>
          <w:sz w:val="24"/>
          <w:szCs w:val="24"/>
        </w:rPr>
      </w:pPr>
      <w:r w:rsidRPr="00B2764A">
        <w:rPr>
          <w:sz w:val="24"/>
          <w:szCs w:val="24"/>
          <w:lang w:val="en-US"/>
        </w:rPr>
        <w:t xml:space="preserve"> </w:t>
      </w:r>
      <w:r w:rsidRPr="00B2764A">
        <w:rPr>
          <w:noProof/>
          <w:sz w:val="24"/>
          <w:szCs w:val="24"/>
        </w:rPr>
        <w:t xml:space="preserve">HFO </w:t>
      </w:r>
      <w:r w:rsidRPr="00B2764A">
        <w:rPr>
          <w:rFonts w:hint="eastAsia"/>
          <w:noProof/>
          <w:sz w:val="24"/>
          <w:szCs w:val="24"/>
        </w:rPr>
        <w:t>被</w:t>
      </w:r>
      <w:r w:rsidRPr="00B2764A">
        <w:rPr>
          <w:noProof/>
          <w:sz w:val="24"/>
          <w:szCs w:val="24"/>
        </w:rPr>
        <w:t xml:space="preserve">AGM </w:t>
      </w:r>
      <w:r w:rsidRPr="00B2764A">
        <w:rPr>
          <w:rFonts w:hint="eastAsia"/>
          <w:noProof/>
          <w:sz w:val="24"/>
          <w:szCs w:val="24"/>
        </w:rPr>
        <w:t>和</w:t>
      </w:r>
      <w:r w:rsidRPr="00B2764A">
        <w:rPr>
          <w:noProof/>
          <w:sz w:val="24"/>
          <w:szCs w:val="24"/>
        </w:rPr>
        <w:t>A</w:t>
      </w:r>
      <w:r w:rsidRPr="00B2764A">
        <w:rPr>
          <w:rFonts w:hint="eastAsia"/>
          <w:noProof/>
          <w:sz w:val="24"/>
          <w:szCs w:val="24"/>
        </w:rPr>
        <w:t>制冷和空调</w:t>
      </w:r>
      <w:r w:rsidRPr="00B2764A">
        <w:rPr>
          <w:noProof/>
          <w:sz w:val="24"/>
          <w:szCs w:val="24"/>
        </w:rPr>
        <w:t xml:space="preserve"> </w:t>
      </w:r>
      <w:r w:rsidRPr="00B2764A">
        <w:rPr>
          <w:rFonts w:hint="eastAsia"/>
          <w:noProof/>
          <w:sz w:val="24"/>
          <w:szCs w:val="24"/>
        </w:rPr>
        <w:t>选为</w:t>
      </w:r>
      <w:r w:rsidRPr="00B2764A">
        <w:rPr>
          <w:rFonts w:hint="eastAsia"/>
          <w:noProof/>
          <w:color w:val="000000"/>
          <w:sz w:val="24"/>
          <w:szCs w:val="24"/>
        </w:rPr>
        <w:t>聚氨酯</w:t>
      </w:r>
      <w:r w:rsidRPr="00B2764A">
        <w:rPr>
          <w:rFonts w:hint="eastAsia"/>
          <w:noProof/>
          <w:sz w:val="24"/>
          <w:szCs w:val="24"/>
        </w:rPr>
        <w:t>硬质绝缘泡沫转化的替代技术，</w:t>
      </w:r>
      <w:r w:rsidRPr="00B2764A">
        <w:rPr>
          <w:rFonts w:hint="eastAsia"/>
          <w:sz w:val="24"/>
          <w:szCs w:val="24"/>
          <w:lang w:val="en-US"/>
        </w:rPr>
        <w:t>其考虑它</w:t>
      </w:r>
      <w:r w:rsidRPr="00B2764A">
        <w:rPr>
          <w:rFonts w:hint="eastAsia"/>
          <w:noProof/>
          <w:sz w:val="24"/>
          <w:szCs w:val="24"/>
        </w:rPr>
        <w:t>是一种成熟的低</w:t>
      </w:r>
      <w:r w:rsidRPr="00B2764A">
        <w:rPr>
          <w:noProof/>
          <w:sz w:val="24"/>
          <w:szCs w:val="24"/>
        </w:rPr>
        <w:t xml:space="preserve">GWP </w:t>
      </w:r>
      <w:r w:rsidRPr="00B2764A">
        <w:rPr>
          <w:rFonts w:hint="eastAsia"/>
          <w:noProof/>
          <w:sz w:val="24"/>
          <w:szCs w:val="24"/>
        </w:rPr>
        <w:t>技术。两家符合条件的喷涂泡沫企业将采用水吹技术进行喷涂泡沫生产的改造。其他不符合资助条件的泡沫企业的技术选择不详；然而，将通过技术援助和提高认识来推广低全球升温潜能值技术。</w:t>
      </w:r>
    </w:p>
    <w:p w:rsidR="00AD4FFD" w:rsidRPr="00B2764A" w:rsidRDefault="00AD4FFD">
      <w:pPr>
        <w:pStyle w:val="Heading1"/>
        <w:rPr>
          <w:sz w:val="24"/>
          <w:szCs w:val="24"/>
        </w:rPr>
      </w:pPr>
      <w:r w:rsidRPr="00B2764A">
        <w:rPr>
          <w:rFonts w:hint="eastAsia"/>
          <w:noProof/>
          <w:sz w:val="24"/>
          <w:szCs w:val="24"/>
        </w:rPr>
        <w:lastRenderedPageBreak/>
        <w:t>增支费用包括为每个</w:t>
      </w:r>
      <w:r w:rsidRPr="00B2764A">
        <w:rPr>
          <w:noProof/>
          <w:sz w:val="24"/>
          <w:szCs w:val="24"/>
        </w:rPr>
        <w:t xml:space="preserve"> Al Khonaizi </w:t>
      </w:r>
      <w:r w:rsidRPr="00B2764A">
        <w:rPr>
          <w:rFonts w:hint="eastAsia"/>
          <w:noProof/>
          <w:sz w:val="24"/>
          <w:szCs w:val="24"/>
        </w:rPr>
        <w:t>和</w:t>
      </w:r>
      <w:r w:rsidRPr="00B2764A">
        <w:rPr>
          <w:noProof/>
          <w:sz w:val="24"/>
          <w:szCs w:val="24"/>
        </w:rPr>
        <w:t xml:space="preserve"> Al Manai </w:t>
      </w:r>
      <w:r w:rsidRPr="00B2764A">
        <w:rPr>
          <w:rFonts w:hint="eastAsia"/>
          <w:noProof/>
          <w:sz w:val="24"/>
          <w:szCs w:val="24"/>
        </w:rPr>
        <w:t>提供一个喷雾泡沫成型装置，专家的技术支持，</w:t>
      </w:r>
      <w:r w:rsidRPr="00B2764A">
        <w:rPr>
          <w:rFonts w:hint="eastAsia"/>
          <w:sz w:val="24"/>
          <w:szCs w:val="24"/>
          <w:lang w:val="en-US"/>
        </w:rPr>
        <w:t>讲习班</w:t>
      </w:r>
      <w:r w:rsidRPr="00B2764A">
        <w:rPr>
          <w:rFonts w:hint="eastAsia"/>
          <w:noProof/>
          <w:sz w:val="24"/>
          <w:szCs w:val="24"/>
        </w:rPr>
        <w:t>，技术人员操作新设备的培训以及化学品和消耗品的成本。对于没有资格获得资助的较小的喷雾泡沫用户，将通过培训研讨会和试验提供技术援助，以探索适合当地情况的可行的环保替代品，并通过法律措施加快子行业的转换。项目总成本按</w:t>
      </w:r>
      <w:r w:rsidRPr="00B2764A">
        <w:rPr>
          <w:noProof/>
          <w:sz w:val="24"/>
          <w:szCs w:val="24"/>
        </w:rPr>
        <w:t xml:space="preserve"> 116,999 </w:t>
      </w:r>
      <w:r w:rsidRPr="00B2764A">
        <w:rPr>
          <w:rFonts w:hint="eastAsia"/>
          <w:noProof/>
          <w:sz w:val="24"/>
          <w:szCs w:val="24"/>
        </w:rPr>
        <w:t>美元计算，用于淘汰</w:t>
      </w:r>
      <w:r w:rsidRPr="00B2764A">
        <w:rPr>
          <w:noProof/>
          <w:sz w:val="24"/>
          <w:szCs w:val="24"/>
        </w:rPr>
        <w:t xml:space="preserve"> 4 </w:t>
      </w:r>
      <w:r w:rsidRPr="00B2764A">
        <w:rPr>
          <w:rFonts w:hint="eastAsia"/>
          <w:noProof/>
          <w:sz w:val="24"/>
          <w:szCs w:val="24"/>
        </w:rPr>
        <w:t>家企业进口预混多元醇</w:t>
      </w:r>
      <w:r w:rsidRPr="00B2764A">
        <w:rPr>
          <w:rFonts w:hint="eastAsia"/>
          <w:sz w:val="24"/>
          <w:szCs w:val="24"/>
          <w:lang w:val="en-US"/>
        </w:rPr>
        <w:t>所</w:t>
      </w:r>
      <w:r w:rsidRPr="00B2764A">
        <w:rPr>
          <w:rFonts w:hint="eastAsia"/>
          <w:noProof/>
          <w:sz w:val="24"/>
          <w:szCs w:val="24"/>
        </w:rPr>
        <w:t>含</w:t>
      </w:r>
      <w:r w:rsidRPr="00B2764A">
        <w:rPr>
          <w:noProof/>
          <w:sz w:val="24"/>
          <w:szCs w:val="24"/>
        </w:rPr>
        <w:t xml:space="preserve">12.46 </w:t>
      </w:r>
      <w:r w:rsidRPr="00B2764A">
        <w:rPr>
          <w:rFonts w:hint="eastAsia"/>
          <w:noProof/>
          <w:sz w:val="24"/>
          <w:szCs w:val="24"/>
        </w:rPr>
        <w:t>公吨</w:t>
      </w:r>
      <w:r w:rsidRPr="00B2764A">
        <w:rPr>
          <w:noProof/>
          <w:sz w:val="24"/>
          <w:szCs w:val="24"/>
        </w:rPr>
        <w:t xml:space="preserve"> HCFC-141b</w:t>
      </w:r>
      <w:r w:rsidRPr="00B2764A">
        <w:rPr>
          <w:rFonts w:hint="eastAsia"/>
          <w:noProof/>
          <w:sz w:val="24"/>
          <w:szCs w:val="24"/>
        </w:rPr>
        <w:t>，如表</w:t>
      </w:r>
      <w:r w:rsidRPr="00B2764A">
        <w:rPr>
          <w:noProof/>
          <w:sz w:val="24"/>
          <w:szCs w:val="24"/>
        </w:rPr>
        <w:t xml:space="preserve"> 6 </w:t>
      </w:r>
      <w:r w:rsidRPr="00B2764A">
        <w:rPr>
          <w:rFonts w:hint="eastAsia"/>
          <w:noProof/>
          <w:sz w:val="24"/>
          <w:szCs w:val="24"/>
        </w:rPr>
        <w:t>所示，成本效益</w:t>
      </w:r>
      <w:r w:rsidRPr="00B2764A">
        <w:rPr>
          <w:noProof/>
          <w:sz w:val="24"/>
          <w:szCs w:val="24"/>
        </w:rPr>
        <w:t xml:space="preserve"> (CE) </w:t>
      </w:r>
      <w:r w:rsidRPr="00B2764A">
        <w:rPr>
          <w:rFonts w:hint="eastAsia"/>
          <w:noProof/>
          <w:sz w:val="24"/>
          <w:szCs w:val="24"/>
        </w:rPr>
        <w:t>为</w:t>
      </w:r>
      <w:r w:rsidRPr="00B2764A">
        <w:rPr>
          <w:noProof/>
          <w:sz w:val="24"/>
          <w:szCs w:val="24"/>
        </w:rPr>
        <w:t xml:space="preserve"> 9.39 </w:t>
      </w:r>
      <w:r w:rsidRPr="00B2764A">
        <w:rPr>
          <w:rFonts w:hint="eastAsia"/>
          <w:noProof/>
          <w:sz w:val="24"/>
          <w:szCs w:val="24"/>
        </w:rPr>
        <w:t>美元</w:t>
      </w:r>
      <w:r w:rsidRPr="00B2764A">
        <w:rPr>
          <w:noProof/>
          <w:sz w:val="24"/>
          <w:szCs w:val="24"/>
        </w:rPr>
        <w:t>/</w:t>
      </w:r>
      <w:r w:rsidRPr="00B2764A">
        <w:rPr>
          <w:rFonts w:hint="eastAsia"/>
          <w:noProof/>
          <w:sz w:val="24"/>
          <w:szCs w:val="24"/>
        </w:rPr>
        <w:t>公斤。</w:t>
      </w:r>
      <w:r w:rsidRPr="00B2764A">
        <w:rPr>
          <w:rFonts w:hint="eastAsia"/>
          <w:sz w:val="24"/>
          <w:szCs w:val="24"/>
          <w:lang w:val="en-US"/>
        </w:rPr>
        <w:t>总体</w:t>
      </w:r>
      <w:r w:rsidRPr="00B2764A">
        <w:rPr>
          <w:rFonts w:hint="eastAsia"/>
          <w:noProof/>
          <w:sz w:val="24"/>
          <w:szCs w:val="24"/>
        </w:rPr>
        <w:t>项目的执行还将逐步淘汰</w:t>
      </w:r>
      <w:r w:rsidRPr="00B2764A">
        <w:rPr>
          <w:noProof/>
          <w:sz w:val="24"/>
          <w:szCs w:val="24"/>
        </w:rPr>
        <w:t xml:space="preserve"> 35 </w:t>
      </w:r>
      <w:r w:rsidRPr="00B2764A">
        <w:rPr>
          <w:rFonts w:hint="eastAsia"/>
          <w:noProof/>
          <w:sz w:val="24"/>
          <w:szCs w:val="24"/>
        </w:rPr>
        <w:t>家不符合条件的企业的消费，以彻底消除巴林进口预混多元醇所含</w:t>
      </w:r>
      <w:r w:rsidRPr="00B2764A">
        <w:rPr>
          <w:noProof/>
          <w:sz w:val="24"/>
          <w:szCs w:val="24"/>
        </w:rPr>
        <w:t xml:space="preserve"> HCFC 141b </w:t>
      </w:r>
      <w:r w:rsidRPr="00B2764A">
        <w:rPr>
          <w:rFonts w:hint="eastAsia"/>
          <w:noProof/>
          <w:sz w:val="24"/>
          <w:szCs w:val="24"/>
        </w:rPr>
        <w:t>的使用。</w:t>
      </w:r>
    </w:p>
    <w:p w:rsidR="00AD4FFD" w:rsidRPr="00B2764A" w:rsidRDefault="00AD4FFD">
      <w:pPr>
        <w:pStyle w:val="Heading1"/>
        <w:numPr>
          <w:ilvl w:val="0"/>
          <w:numId w:val="0"/>
        </w:numPr>
        <w:spacing w:after="0"/>
        <w:rPr>
          <w:b/>
          <w:sz w:val="24"/>
          <w:szCs w:val="24"/>
        </w:rPr>
      </w:pPr>
      <w:r w:rsidRPr="00B2764A">
        <w:rPr>
          <w:rFonts w:hint="eastAsia"/>
          <w:b/>
          <w:noProof/>
          <w:sz w:val="24"/>
          <w:szCs w:val="24"/>
        </w:rPr>
        <w:t>表</w:t>
      </w:r>
      <w:r w:rsidRPr="00B2764A">
        <w:rPr>
          <w:b/>
          <w:noProof/>
          <w:sz w:val="24"/>
          <w:szCs w:val="24"/>
        </w:rPr>
        <w:t xml:space="preserve"> 6. </w:t>
      </w:r>
      <w:r w:rsidRPr="00B2764A">
        <w:rPr>
          <w:rFonts w:hint="eastAsia"/>
          <w:b/>
          <w:noProof/>
          <w:sz w:val="24"/>
          <w:szCs w:val="24"/>
        </w:rPr>
        <w:t>提交的泡沫</w:t>
      </w:r>
      <w:r w:rsidRPr="00B2764A">
        <w:rPr>
          <w:rFonts w:hint="eastAsia"/>
          <w:b/>
          <w:sz w:val="24"/>
          <w:szCs w:val="24"/>
          <w:lang w:val="en-US"/>
        </w:rPr>
        <w:t>总体</w:t>
      </w:r>
      <w:r w:rsidRPr="00B2764A">
        <w:rPr>
          <w:rFonts w:hint="eastAsia"/>
          <w:b/>
          <w:noProof/>
          <w:sz w:val="24"/>
          <w:szCs w:val="24"/>
        </w:rPr>
        <w:t>项目的增量成本（美元）</w:t>
      </w:r>
    </w:p>
    <w:tbl>
      <w:tblPr>
        <w:tblW w:w="5000" w:type="pct"/>
        <w:tblLayout w:type="fixed"/>
        <w:tblLook w:val="00A0" w:firstRow="1" w:lastRow="0" w:firstColumn="1" w:lastColumn="0" w:noHBand="0" w:noVBand="0"/>
      </w:tblPr>
      <w:tblGrid>
        <w:gridCol w:w="7917"/>
        <w:gridCol w:w="1659"/>
      </w:tblGrid>
      <w:tr w:rsidR="00AD4FFD">
        <w:trPr>
          <w:trHeight w:val="37"/>
        </w:trPr>
        <w:tc>
          <w:tcPr>
            <w:tcW w:w="4134" w:type="pct"/>
            <w:tcBorders>
              <w:top w:val="single" w:sz="4" w:space="0" w:color="auto"/>
              <w:left w:val="single" w:sz="4" w:space="0" w:color="auto"/>
              <w:bottom w:val="single" w:sz="4" w:space="0" w:color="auto"/>
              <w:right w:val="single" w:sz="4" w:space="0" w:color="auto"/>
            </w:tcBorders>
            <w:noWrap/>
          </w:tcPr>
          <w:p w:rsidR="00AD4FFD" w:rsidRDefault="00AD4FFD">
            <w:pPr>
              <w:keepNext/>
              <w:jc w:val="center"/>
              <w:rPr>
                <w:b/>
                <w:color w:val="000000"/>
                <w:sz w:val="20"/>
                <w:szCs w:val="24"/>
                <w:lang w:val="en-US"/>
              </w:rPr>
            </w:pPr>
            <w:r>
              <w:rPr>
                <w:rFonts w:ascii="SimSun" w:hint="eastAsia"/>
                <w:b/>
                <w:noProof/>
                <w:color w:val="000000"/>
                <w:sz w:val="20"/>
                <w:szCs w:val="24"/>
                <w:lang w:val="en-US"/>
              </w:rPr>
              <w:t>费用说明</w:t>
            </w:r>
          </w:p>
        </w:tc>
        <w:tc>
          <w:tcPr>
            <w:tcW w:w="866" w:type="pct"/>
            <w:tcBorders>
              <w:top w:val="single" w:sz="4" w:space="0" w:color="auto"/>
              <w:left w:val="nil"/>
              <w:bottom w:val="single" w:sz="4" w:space="0" w:color="auto"/>
              <w:right w:val="single" w:sz="4" w:space="0" w:color="auto"/>
            </w:tcBorders>
            <w:noWrap/>
          </w:tcPr>
          <w:p w:rsidR="00AD4FFD" w:rsidRDefault="00AD4FFD">
            <w:pPr>
              <w:keepNext/>
              <w:jc w:val="center"/>
              <w:rPr>
                <w:b/>
                <w:color w:val="000000"/>
                <w:sz w:val="20"/>
                <w:szCs w:val="24"/>
              </w:rPr>
            </w:pPr>
            <w:r>
              <w:rPr>
                <w:rFonts w:ascii="SimSun" w:hint="eastAsia"/>
                <w:b/>
                <w:noProof/>
                <w:color w:val="000000"/>
                <w:sz w:val="20"/>
                <w:szCs w:val="24"/>
              </w:rPr>
              <w:t>总费用</w:t>
            </w:r>
          </w:p>
        </w:tc>
      </w:tr>
      <w:tr w:rsidR="00AD4FFD">
        <w:tc>
          <w:tcPr>
            <w:tcW w:w="4134"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系统厂</w:t>
            </w:r>
            <w:r>
              <w:rPr>
                <w:noProof/>
                <w:color w:val="000000"/>
                <w:sz w:val="20"/>
                <w:szCs w:val="24"/>
              </w:rPr>
              <w:t>/</w:t>
            </w:r>
            <w:r>
              <w:rPr>
                <w:rFonts w:ascii="SimSun" w:hint="eastAsia"/>
                <w:noProof/>
                <w:color w:val="000000"/>
                <w:sz w:val="20"/>
                <w:szCs w:val="24"/>
              </w:rPr>
              <w:t>工发组织车间技术支持</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keepNext/>
              <w:jc w:val="right"/>
              <w:rPr>
                <w:color w:val="000000"/>
                <w:sz w:val="20"/>
                <w:szCs w:val="24"/>
              </w:rPr>
            </w:pPr>
            <w:r>
              <w:rPr>
                <w:color w:val="000000"/>
                <w:sz w:val="20"/>
                <w:szCs w:val="24"/>
              </w:rPr>
              <w:t>20,000</w:t>
            </w:r>
          </w:p>
        </w:tc>
      </w:tr>
      <w:tr w:rsidR="00AD4FFD">
        <w:tc>
          <w:tcPr>
            <w:tcW w:w="4134"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带附件的喷雾发泡装置</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jc w:val="right"/>
              <w:rPr>
                <w:color w:val="000000"/>
                <w:sz w:val="20"/>
                <w:szCs w:val="24"/>
              </w:rPr>
            </w:pPr>
            <w:r>
              <w:rPr>
                <w:color w:val="000000"/>
                <w:sz w:val="20"/>
                <w:szCs w:val="24"/>
              </w:rPr>
              <w:t>22,175</w:t>
            </w:r>
          </w:p>
        </w:tc>
      </w:tr>
      <w:tr w:rsidR="00AD4FFD">
        <w:tc>
          <w:tcPr>
            <w:tcW w:w="4134"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用于每个转换项目试验的化学品和测试材料</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jc w:val="right"/>
              <w:rPr>
                <w:color w:val="000000"/>
                <w:sz w:val="20"/>
                <w:szCs w:val="24"/>
              </w:rPr>
            </w:pPr>
            <w:r>
              <w:rPr>
                <w:color w:val="000000"/>
                <w:sz w:val="20"/>
                <w:szCs w:val="24"/>
              </w:rPr>
              <w:t>25,424</w:t>
            </w:r>
          </w:p>
        </w:tc>
      </w:tr>
      <w:tr w:rsidR="00AD4FFD">
        <w:tc>
          <w:tcPr>
            <w:tcW w:w="4134"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技术员技术支持培训（</w:t>
            </w:r>
            <w:r>
              <w:rPr>
                <w:noProof/>
                <w:color w:val="000000"/>
                <w:sz w:val="20"/>
                <w:szCs w:val="24"/>
              </w:rPr>
              <w:t>AGM</w:t>
            </w:r>
            <w:r>
              <w:rPr>
                <w:rFonts w:ascii="SimSun" w:hint="eastAsia"/>
                <w:noProof/>
                <w:color w:val="000000"/>
                <w:sz w:val="20"/>
                <w:szCs w:val="24"/>
              </w:rPr>
              <w:t>、</w:t>
            </w:r>
            <w:r>
              <w:rPr>
                <w:noProof/>
                <w:color w:val="000000"/>
                <w:sz w:val="20"/>
                <w:szCs w:val="24"/>
              </w:rPr>
              <w:t>A</w:t>
            </w:r>
            <w:r>
              <w:rPr>
                <w:rFonts w:ascii="SimSun" w:hint="eastAsia"/>
                <w:noProof/>
                <w:color w:val="000000"/>
                <w:sz w:val="20"/>
                <w:szCs w:val="24"/>
              </w:rPr>
              <w:t>制冷和空调</w:t>
            </w:r>
            <w:r>
              <w:rPr>
                <w:noProof/>
                <w:color w:val="000000"/>
                <w:sz w:val="20"/>
                <w:szCs w:val="24"/>
              </w:rPr>
              <w:t xml:space="preserve"> </w:t>
            </w:r>
            <w:r>
              <w:rPr>
                <w:rFonts w:ascii="SimSun" w:hint="eastAsia"/>
                <w:noProof/>
                <w:color w:val="000000"/>
                <w:sz w:val="20"/>
                <w:szCs w:val="24"/>
              </w:rPr>
              <w:t>和喷涂泡沫涂抹器）</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jc w:val="right"/>
              <w:rPr>
                <w:color w:val="000000"/>
                <w:sz w:val="20"/>
                <w:szCs w:val="24"/>
              </w:rPr>
            </w:pPr>
            <w:r>
              <w:rPr>
                <w:color w:val="000000"/>
                <w:sz w:val="20"/>
                <w:szCs w:val="24"/>
              </w:rPr>
              <w:t>40,000</w:t>
            </w:r>
          </w:p>
        </w:tc>
      </w:tr>
      <w:tr w:rsidR="00AD4FFD">
        <w:tc>
          <w:tcPr>
            <w:tcW w:w="4134" w:type="pct"/>
            <w:tcBorders>
              <w:top w:val="nil"/>
              <w:left w:val="single" w:sz="4" w:space="0" w:color="auto"/>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对参与者的支持、培训中心培训讲习班的消耗品（例如印刷技术材料、当地物流）</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jc w:val="right"/>
              <w:rPr>
                <w:color w:val="000000"/>
                <w:sz w:val="20"/>
                <w:szCs w:val="24"/>
              </w:rPr>
            </w:pPr>
            <w:r>
              <w:rPr>
                <w:color w:val="000000"/>
                <w:sz w:val="20"/>
                <w:szCs w:val="24"/>
              </w:rPr>
              <w:t>7,000</w:t>
            </w:r>
          </w:p>
        </w:tc>
      </w:tr>
      <w:tr w:rsidR="00AD4FFD">
        <w:tc>
          <w:tcPr>
            <w:tcW w:w="4134"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协调</w:t>
            </w:r>
            <w:r>
              <w:rPr>
                <w:rFonts w:ascii="SimSun" w:hint="eastAsia"/>
                <w:color w:val="000000"/>
                <w:sz w:val="20"/>
                <w:szCs w:val="24"/>
                <w:lang w:val="en-US"/>
              </w:rPr>
              <w:t>联络</w:t>
            </w:r>
            <w:r>
              <w:rPr>
                <w:rFonts w:ascii="SimSun" w:hint="eastAsia"/>
                <w:noProof/>
                <w:color w:val="000000"/>
                <w:sz w:val="20"/>
                <w:szCs w:val="24"/>
              </w:rPr>
              <w:t>和其他，当地差旅费用</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jc w:val="right"/>
              <w:rPr>
                <w:color w:val="000000"/>
                <w:sz w:val="20"/>
                <w:szCs w:val="24"/>
              </w:rPr>
            </w:pPr>
            <w:r>
              <w:rPr>
                <w:color w:val="000000"/>
                <w:sz w:val="20"/>
                <w:szCs w:val="24"/>
              </w:rPr>
              <w:t>2,400</w:t>
            </w:r>
          </w:p>
        </w:tc>
      </w:tr>
      <w:tr w:rsidR="00AD4FFD">
        <w:tc>
          <w:tcPr>
            <w:tcW w:w="4134"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合计</w:t>
            </w:r>
          </w:p>
        </w:tc>
        <w:tc>
          <w:tcPr>
            <w:tcW w:w="866" w:type="pct"/>
            <w:tcBorders>
              <w:top w:val="nil"/>
              <w:left w:val="nil"/>
              <w:bottom w:val="single" w:sz="4" w:space="0" w:color="auto"/>
              <w:right w:val="single" w:sz="4" w:space="0" w:color="auto"/>
            </w:tcBorders>
            <w:noWrap/>
            <w:tcMar>
              <w:left w:w="115" w:type="dxa"/>
              <w:right w:w="202" w:type="dxa"/>
            </w:tcMar>
          </w:tcPr>
          <w:p w:rsidR="00AD4FFD" w:rsidRDefault="00AD4FFD">
            <w:pPr>
              <w:jc w:val="right"/>
              <w:rPr>
                <w:color w:val="000000"/>
                <w:sz w:val="20"/>
                <w:szCs w:val="24"/>
              </w:rPr>
            </w:pPr>
            <w:r>
              <w:rPr>
                <w:color w:val="000000"/>
                <w:sz w:val="20"/>
                <w:szCs w:val="24"/>
              </w:rPr>
              <w:t>116,999</w:t>
            </w:r>
          </w:p>
        </w:tc>
      </w:tr>
    </w:tbl>
    <w:p w:rsidR="00AD4FFD" w:rsidRDefault="00AD4FFD">
      <w:pPr>
        <w:rPr>
          <w:szCs w:val="24"/>
        </w:rPr>
      </w:pPr>
    </w:p>
    <w:p w:rsidR="00AD4FFD" w:rsidRPr="00B2764A" w:rsidRDefault="00AD4FFD">
      <w:pPr>
        <w:pStyle w:val="Heading1"/>
        <w:rPr>
          <w:sz w:val="24"/>
          <w:szCs w:val="24"/>
        </w:rPr>
      </w:pPr>
      <w:r w:rsidRPr="00B2764A">
        <w:rPr>
          <w:rFonts w:hAnsi="SimSun" w:hint="eastAsia"/>
          <w:noProof/>
          <w:sz w:val="24"/>
          <w:szCs w:val="24"/>
        </w:rPr>
        <w:t>该项目将在</w:t>
      </w:r>
      <w:r w:rsidRPr="00B2764A">
        <w:rPr>
          <w:noProof/>
          <w:sz w:val="24"/>
          <w:szCs w:val="24"/>
        </w:rPr>
        <w:t xml:space="preserve"> 2021 </w:t>
      </w:r>
      <w:r w:rsidRPr="00B2764A">
        <w:rPr>
          <w:rFonts w:hAnsi="SimSun" w:hint="eastAsia"/>
          <w:noProof/>
          <w:sz w:val="24"/>
          <w:szCs w:val="24"/>
        </w:rPr>
        <w:t>年至</w:t>
      </w:r>
      <w:r w:rsidRPr="00B2764A">
        <w:rPr>
          <w:noProof/>
          <w:sz w:val="24"/>
          <w:szCs w:val="24"/>
        </w:rPr>
        <w:t xml:space="preserve"> 2023 </w:t>
      </w:r>
      <w:r w:rsidRPr="00B2764A">
        <w:rPr>
          <w:rFonts w:hAnsi="SimSun" w:hint="eastAsia"/>
          <w:noProof/>
          <w:sz w:val="24"/>
          <w:szCs w:val="24"/>
        </w:rPr>
        <w:t>年之间执行。该项目的执行将淘汰所有剩余的符合条件的进口预混多元醇</w:t>
      </w:r>
      <w:r w:rsidRPr="00B2764A">
        <w:rPr>
          <w:rFonts w:hAnsi="SimSun" w:hint="eastAsia"/>
          <w:sz w:val="24"/>
          <w:szCs w:val="24"/>
          <w:lang w:val="en-US"/>
        </w:rPr>
        <w:t>所含</w:t>
      </w:r>
      <w:r w:rsidRPr="00B2764A">
        <w:rPr>
          <w:noProof/>
          <w:sz w:val="24"/>
          <w:szCs w:val="24"/>
        </w:rPr>
        <w:t xml:space="preserve"> HCFC 141b</w:t>
      </w:r>
      <w:r w:rsidRPr="00B2764A">
        <w:rPr>
          <w:rFonts w:hAnsi="SimSun" w:hint="eastAsia"/>
          <w:noProof/>
          <w:sz w:val="24"/>
          <w:szCs w:val="24"/>
        </w:rPr>
        <w:t>消费量，</w:t>
      </w:r>
      <w:r w:rsidRPr="00B2764A">
        <w:rPr>
          <w:noProof/>
          <w:sz w:val="24"/>
          <w:szCs w:val="24"/>
        </w:rPr>
        <w:t xml:space="preserve">10.11 ODP </w:t>
      </w:r>
      <w:r w:rsidRPr="00B2764A">
        <w:rPr>
          <w:rFonts w:hAnsi="SimSun" w:hint="eastAsia"/>
          <w:noProof/>
          <w:sz w:val="24"/>
          <w:szCs w:val="24"/>
        </w:rPr>
        <w:t>吨（</w:t>
      </w:r>
      <w:r w:rsidRPr="00B2764A">
        <w:rPr>
          <w:noProof/>
          <w:sz w:val="24"/>
          <w:szCs w:val="24"/>
        </w:rPr>
        <w:t xml:space="preserve">91.87 </w:t>
      </w:r>
      <w:r w:rsidRPr="00B2764A">
        <w:rPr>
          <w:rFonts w:hAnsi="SimSun" w:hint="eastAsia"/>
          <w:noProof/>
          <w:sz w:val="24"/>
          <w:szCs w:val="24"/>
        </w:rPr>
        <w:t>公吨）</w:t>
      </w:r>
      <w:r w:rsidRPr="00B2764A">
        <w:rPr>
          <w:noProof/>
          <w:sz w:val="24"/>
          <w:szCs w:val="24"/>
        </w:rPr>
        <w:t>HCFC-141</w:t>
      </w:r>
      <w:r w:rsidRPr="00B2764A">
        <w:rPr>
          <w:rFonts w:hAnsi="SimSun" w:hint="eastAsia"/>
          <w:noProof/>
          <w:sz w:val="24"/>
          <w:szCs w:val="24"/>
        </w:rPr>
        <w:t>将从起点扣除。</w:t>
      </w:r>
      <w:r w:rsidRPr="00B2764A">
        <w:rPr>
          <w:noProof/>
          <w:sz w:val="24"/>
          <w:szCs w:val="24"/>
        </w:rPr>
        <w:t xml:space="preserve"> </w:t>
      </w:r>
      <w:r w:rsidRPr="00B2764A">
        <w:rPr>
          <w:rFonts w:hAnsi="SimSun" w:hint="eastAsia"/>
          <w:noProof/>
          <w:sz w:val="24"/>
          <w:szCs w:val="24"/>
        </w:rPr>
        <w:t>预计在</w:t>
      </w:r>
      <w:r w:rsidRPr="00B2764A">
        <w:rPr>
          <w:noProof/>
          <w:sz w:val="24"/>
          <w:szCs w:val="24"/>
        </w:rPr>
        <w:t xml:space="preserve"> 2025 </w:t>
      </w:r>
      <w:r w:rsidRPr="00B2764A">
        <w:rPr>
          <w:rFonts w:hAnsi="SimSun" w:hint="eastAsia"/>
          <w:noProof/>
          <w:sz w:val="24"/>
          <w:szCs w:val="24"/>
        </w:rPr>
        <w:t>年</w:t>
      </w:r>
      <w:r w:rsidRPr="00B2764A">
        <w:rPr>
          <w:noProof/>
          <w:sz w:val="24"/>
          <w:szCs w:val="24"/>
        </w:rPr>
        <w:t xml:space="preserve"> 1 </w:t>
      </w:r>
      <w:r w:rsidRPr="00B2764A">
        <w:rPr>
          <w:rFonts w:hAnsi="SimSun" w:hint="eastAsia"/>
          <w:noProof/>
          <w:sz w:val="24"/>
          <w:szCs w:val="24"/>
        </w:rPr>
        <w:t>月</w:t>
      </w:r>
      <w:r w:rsidRPr="00B2764A">
        <w:rPr>
          <w:noProof/>
          <w:sz w:val="24"/>
          <w:szCs w:val="24"/>
        </w:rPr>
        <w:t xml:space="preserve"> 1 </w:t>
      </w:r>
      <w:r w:rsidRPr="00B2764A">
        <w:rPr>
          <w:rFonts w:hAnsi="SimSun" w:hint="eastAsia"/>
          <w:noProof/>
          <w:sz w:val="24"/>
          <w:szCs w:val="24"/>
        </w:rPr>
        <w:t>日完成泡沫塑料项目后，政府将禁止在进口预混多元醇</w:t>
      </w:r>
      <w:r w:rsidRPr="00B2764A">
        <w:rPr>
          <w:rFonts w:hAnsi="SimSun" w:hint="eastAsia"/>
          <w:sz w:val="24"/>
          <w:szCs w:val="24"/>
          <w:lang w:val="en-US"/>
        </w:rPr>
        <w:t>所含</w:t>
      </w:r>
      <w:r w:rsidRPr="00B2764A">
        <w:rPr>
          <w:noProof/>
          <w:sz w:val="24"/>
          <w:szCs w:val="24"/>
        </w:rPr>
        <w:t xml:space="preserve"> HCFC-141b</w:t>
      </w:r>
      <w:r w:rsidRPr="00B2764A">
        <w:rPr>
          <w:rFonts w:hAnsi="SimSun" w:hint="eastAsia"/>
          <w:noProof/>
          <w:sz w:val="24"/>
          <w:szCs w:val="24"/>
        </w:rPr>
        <w:t>。</w:t>
      </w:r>
    </w:p>
    <w:p w:rsidR="00AD4FFD" w:rsidRPr="00B2764A" w:rsidRDefault="00AD4FFD">
      <w:pPr>
        <w:pStyle w:val="Heading1"/>
        <w:numPr>
          <w:ilvl w:val="0"/>
          <w:numId w:val="0"/>
        </w:numPr>
        <w:rPr>
          <w:sz w:val="24"/>
          <w:szCs w:val="24"/>
        </w:rPr>
      </w:pPr>
      <w:r w:rsidRPr="00B2764A">
        <w:rPr>
          <w:rFonts w:hAnsi="SimSun" w:hint="eastAsia"/>
          <w:i/>
          <w:sz w:val="24"/>
          <w:szCs w:val="24"/>
          <w:lang w:val="en-US"/>
        </w:rPr>
        <w:t>家用</w:t>
      </w:r>
      <w:r w:rsidRPr="00B2764A">
        <w:rPr>
          <w:rFonts w:hAnsi="SimSun" w:hint="eastAsia"/>
          <w:i/>
          <w:noProof/>
          <w:sz w:val="24"/>
          <w:szCs w:val="24"/>
        </w:rPr>
        <w:t>空调制造</w:t>
      </w:r>
    </w:p>
    <w:p w:rsidR="00AD4FFD" w:rsidRPr="00B2764A" w:rsidRDefault="00AD4FFD">
      <w:pPr>
        <w:pStyle w:val="Heading1"/>
        <w:rPr>
          <w:sz w:val="24"/>
          <w:szCs w:val="24"/>
        </w:rPr>
      </w:pPr>
      <w:r w:rsidRPr="00B2764A">
        <w:rPr>
          <w:sz w:val="24"/>
          <w:szCs w:val="24"/>
          <w:lang w:val="en-US"/>
        </w:rPr>
        <w:t xml:space="preserve"> </w:t>
      </w:r>
      <w:r w:rsidRPr="00B2764A">
        <w:rPr>
          <w:noProof/>
          <w:sz w:val="24"/>
          <w:szCs w:val="24"/>
        </w:rPr>
        <w:t xml:space="preserve">AGM </w:t>
      </w:r>
      <w:r w:rsidRPr="00B2764A">
        <w:rPr>
          <w:rFonts w:hAnsi="SimSun" w:hint="eastAsia"/>
          <w:noProof/>
          <w:sz w:val="24"/>
          <w:szCs w:val="24"/>
        </w:rPr>
        <w:t>将在</w:t>
      </w:r>
      <w:r w:rsidRPr="00B2764A">
        <w:rPr>
          <w:noProof/>
          <w:sz w:val="24"/>
          <w:szCs w:val="24"/>
        </w:rPr>
        <w:t xml:space="preserve"> 2025 </w:t>
      </w:r>
      <w:r w:rsidRPr="00B2764A">
        <w:rPr>
          <w:rFonts w:hAnsi="SimSun" w:hint="eastAsia"/>
          <w:noProof/>
          <w:sz w:val="24"/>
          <w:szCs w:val="24"/>
        </w:rPr>
        <w:t>年之前自愿淘汰其</w:t>
      </w:r>
      <w:r w:rsidRPr="00B2764A">
        <w:rPr>
          <w:rFonts w:hAnsi="SimSun" w:hint="eastAsia"/>
          <w:sz w:val="24"/>
          <w:szCs w:val="24"/>
          <w:lang w:val="en-US"/>
        </w:rPr>
        <w:t>家用</w:t>
      </w:r>
      <w:r w:rsidRPr="00B2764A">
        <w:rPr>
          <w:rFonts w:hAnsi="SimSun" w:hint="eastAsia"/>
          <w:noProof/>
          <w:sz w:val="24"/>
          <w:szCs w:val="24"/>
        </w:rPr>
        <w:t>空调制造消耗的</w:t>
      </w:r>
      <w:r w:rsidRPr="00B2764A">
        <w:rPr>
          <w:noProof/>
          <w:sz w:val="24"/>
          <w:szCs w:val="24"/>
        </w:rPr>
        <w:t xml:space="preserve"> 16.50 ODP </w:t>
      </w:r>
      <w:r w:rsidRPr="00B2764A">
        <w:rPr>
          <w:rFonts w:hAnsi="SimSun" w:hint="eastAsia"/>
          <w:noProof/>
          <w:sz w:val="24"/>
          <w:szCs w:val="24"/>
        </w:rPr>
        <w:t>吨</w:t>
      </w:r>
      <w:r w:rsidRPr="00B2764A">
        <w:rPr>
          <w:noProof/>
          <w:sz w:val="24"/>
          <w:szCs w:val="24"/>
        </w:rPr>
        <w:t xml:space="preserve"> HCFC-22</w:t>
      </w:r>
      <w:r w:rsidRPr="00B2764A">
        <w:rPr>
          <w:rFonts w:hAnsi="SimSun" w:hint="eastAsia"/>
          <w:noProof/>
          <w:sz w:val="24"/>
          <w:szCs w:val="24"/>
        </w:rPr>
        <w:t>。政府</w:t>
      </w:r>
      <w:r w:rsidRPr="00B2764A">
        <w:rPr>
          <w:rFonts w:hAnsi="SimSun" w:hint="eastAsia"/>
          <w:sz w:val="24"/>
          <w:szCs w:val="24"/>
          <w:lang w:val="en-US"/>
        </w:rPr>
        <w:t>在</w:t>
      </w:r>
      <w:r w:rsidRPr="00B2764A">
        <w:rPr>
          <w:rFonts w:hAnsi="SimSun" w:hint="eastAsia"/>
          <w:noProof/>
          <w:sz w:val="24"/>
          <w:szCs w:val="24"/>
        </w:rPr>
        <w:t>淘汰制造业消费之后，将禁止进口基于</w:t>
      </w:r>
      <w:r w:rsidRPr="00B2764A">
        <w:rPr>
          <w:noProof/>
          <w:sz w:val="24"/>
          <w:szCs w:val="24"/>
        </w:rPr>
        <w:t xml:space="preserve"> HCFC </w:t>
      </w:r>
      <w:r w:rsidRPr="00B2764A">
        <w:rPr>
          <w:rFonts w:hAnsi="SimSun" w:hint="eastAsia"/>
          <w:noProof/>
          <w:sz w:val="24"/>
          <w:szCs w:val="24"/>
        </w:rPr>
        <w:t>的新设备以及</w:t>
      </w:r>
      <w:r w:rsidRPr="00B2764A">
        <w:rPr>
          <w:noProof/>
          <w:sz w:val="24"/>
          <w:szCs w:val="24"/>
        </w:rPr>
        <w:t xml:space="preserve"> </w:t>
      </w:r>
      <w:r w:rsidRPr="00B2764A">
        <w:rPr>
          <w:rFonts w:hAnsi="SimSun" w:hint="eastAsia"/>
          <w:noProof/>
          <w:sz w:val="24"/>
          <w:szCs w:val="24"/>
        </w:rPr>
        <w:t>制冷和空调</w:t>
      </w:r>
      <w:r w:rsidRPr="00B2764A">
        <w:rPr>
          <w:noProof/>
          <w:sz w:val="24"/>
          <w:szCs w:val="24"/>
        </w:rPr>
        <w:t xml:space="preserve"> </w:t>
      </w:r>
      <w:r w:rsidRPr="00B2764A">
        <w:rPr>
          <w:rFonts w:hAnsi="SimSun" w:hint="eastAsia"/>
          <w:noProof/>
          <w:sz w:val="24"/>
          <w:szCs w:val="24"/>
        </w:rPr>
        <w:t>设备制造使用</w:t>
      </w:r>
      <w:r w:rsidRPr="00B2764A">
        <w:rPr>
          <w:noProof/>
          <w:sz w:val="24"/>
          <w:szCs w:val="24"/>
        </w:rPr>
        <w:t xml:space="preserve"> HCFC-22 </w:t>
      </w:r>
      <w:r w:rsidRPr="00B2764A">
        <w:rPr>
          <w:rFonts w:hAnsi="SimSun" w:hint="eastAsia"/>
          <w:noProof/>
          <w:sz w:val="24"/>
          <w:szCs w:val="24"/>
        </w:rPr>
        <w:t>。</w:t>
      </w:r>
    </w:p>
    <w:p w:rsidR="00AD4FFD" w:rsidRPr="00B2764A" w:rsidRDefault="00AD4FFD">
      <w:pPr>
        <w:pStyle w:val="Heading1"/>
        <w:numPr>
          <w:ilvl w:val="0"/>
          <w:numId w:val="0"/>
        </w:numPr>
        <w:rPr>
          <w:sz w:val="24"/>
          <w:szCs w:val="24"/>
        </w:rPr>
      </w:pPr>
      <w:r w:rsidRPr="00B2764A">
        <w:rPr>
          <w:rFonts w:hAnsi="SimSun" w:hint="eastAsia"/>
          <w:i/>
          <w:noProof/>
          <w:sz w:val="24"/>
          <w:szCs w:val="24"/>
        </w:rPr>
        <w:t>制冷</w:t>
      </w:r>
      <w:r w:rsidRPr="00B2764A">
        <w:rPr>
          <w:rFonts w:hAnsi="SimSun" w:hint="eastAsia"/>
          <w:i/>
          <w:sz w:val="24"/>
          <w:szCs w:val="24"/>
          <w:lang w:val="en-US"/>
        </w:rPr>
        <w:t>维修</w:t>
      </w:r>
      <w:r w:rsidRPr="00B2764A">
        <w:rPr>
          <w:rFonts w:hAnsi="SimSun" w:hint="eastAsia"/>
          <w:i/>
          <w:noProof/>
          <w:sz w:val="24"/>
          <w:szCs w:val="24"/>
        </w:rPr>
        <w:t>行业</w:t>
      </w:r>
    </w:p>
    <w:p w:rsidR="00AD4FFD" w:rsidRPr="00B2764A" w:rsidRDefault="00AD4FFD">
      <w:pPr>
        <w:pStyle w:val="Heading1"/>
        <w:rPr>
          <w:sz w:val="24"/>
          <w:szCs w:val="24"/>
        </w:rPr>
      </w:pPr>
      <w:r w:rsidRPr="00B2764A">
        <w:rPr>
          <w:sz w:val="24"/>
          <w:szCs w:val="24"/>
        </w:rPr>
        <w:t xml:space="preserve"> </w:t>
      </w:r>
      <w:r w:rsidRPr="00B2764A">
        <w:rPr>
          <w:rFonts w:hAnsi="SimSun" w:hint="eastAsia"/>
          <w:noProof/>
          <w:sz w:val="24"/>
          <w:szCs w:val="24"/>
        </w:rPr>
        <w:t>室内</w:t>
      </w:r>
      <w:r w:rsidRPr="00B2764A">
        <w:rPr>
          <w:rFonts w:hAnsi="SimSun" w:hint="eastAsia"/>
          <w:sz w:val="24"/>
          <w:szCs w:val="24"/>
          <w:lang w:val="en-US"/>
        </w:rPr>
        <w:t>制冷</w:t>
      </w:r>
      <w:r w:rsidRPr="00B2764A">
        <w:rPr>
          <w:rFonts w:hAnsi="SimSun" w:hint="eastAsia"/>
          <w:noProof/>
          <w:sz w:val="24"/>
          <w:szCs w:val="24"/>
        </w:rPr>
        <w:t>空调维修行业拟开展以下活动：</w:t>
      </w:r>
    </w:p>
    <w:p w:rsidR="00AD4FFD" w:rsidRPr="00B2764A" w:rsidRDefault="00AD4FFD">
      <w:pPr>
        <w:pStyle w:val="Heading2"/>
        <w:rPr>
          <w:sz w:val="24"/>
          <w:szCs w:val="24"/>
        </w:rPr>
      </w:pPr>
      <w:r w:rsidRPr="00B2764A">
        <w:rPr>
          <w:sz w:val="24"/>
          <w:szCs w:val="24"/>
        </w:rPr>
        <w:t xml:space="preserve"> </w:t>
      </w:r>
      <w:r w:rsidRPr="00B2764A">
        <w:rPr>
          <w:rFonts w:hAnsi="SimSun" w:hint="eastAsia"/>
          <w:i/>
          <w:noProof/>
          <w:sz w:val="24"/>
          <w:szCs w:val="24"/>
        </w:rPr>
        <w:t>政策和执法能力建设（立法）：</w:t>
      </w:r>
    </w:p>
    <w:p w:rsidR="00AD4FFD" w:rsidRPr="00B2764A" w:rsidRDefault="00AD4FFD">
      <w:pPr>
        <w:pStyle w:val="Heading3"/>
        <w:rPr>
          <w:sz w:val="24"/>
          <w:szCs w:val="24"/>
        </w:rPr>
      </w:pPr>
      <w:r w:rsidRPr="00B2764A">
        <w:rPr>
          <w:rFonts w:hAnsi="SimSun" w:hint="eastAsia"/>
          <w:noProof/>
          <w:sz w:val="24"/>
          <w:szCs w:val="24"/>
        </w:rPr>
        <w:t>继续针对政府当局和相关利益相关者开展有针对性的宣传活动，了解海湾合作委员会新法规的引入和执行；不断更新国家消耗臭氧层物质立法，包括制定程序和附则；和改进最近开发的电子许可和监测系统（环境署）</w:t>
      </w:r>
      <w:r w:rsidRPr="00B2764A">
        <w:rPr>
          <w:noProof/>
          <w:sz w:val="24"/>
          <w:szCs w:val="24"/>
        </w:rPr>
        <w:t xml:space="preserve">45,000 </w:t>
      </w:r>
      <w:r w:rsidRPr="00B2764A">
        <w:rPr>
          <w:rFonts w:hAnsi="SimSun" w:hint="eastAsia"/>
          <w:noProof/>
          <w:sz w:val="24"/>
          <w:szCs w:val="24"/>
        </w:rPr>
        <w:t>美元）；</w:t>
      </w:r>
    </w:p>
    <w:p w:rsidR="00AD4FFD" w:rsidRPr="00B2764A" w:rsidRDefault="00AD4FFD">
      <w:pPr>
        <w:pStyle w:val="Heading3"/>
        <w:rPr>
          <w:sz w:val="24"/>
          <w:szCs w:val="24"/>
        </w:rPr>
      </w:pPr>
      <w:r w:rsidRPr="00B2764A">
        <w:rPr>
          <w:rFonts w:hAnsi="SimSun" w:hint="eastAsia"/>
          <w:noProof/>
          <w:sz w:val="24"/>
          <w:szCs w:val="24"/>
        </w:rPr>
        <w:t>为</w:t>
      </w:r>
      <w:r w:rsidRPr="00B2764A">
        <w:rPr>
          <w:noProof/>
          <w:sz w:val="24"/>
          <w:szCs w:val="24"/>
        </w:rPr>
        <w:t xml:space="preserve"> 40 </w:t>
      </w:r>
      <w:r w:rsidRPr="00B2764A">
        <w:rPr>
          <w:rFonts w:hAnsi="SimSun" w:hint="eastAsia"/>
          <w:noProof/>
          <w:sz w:val="24"/>
          <w:szCs w:val="24"/>
        </w:rPr>
        <w:t>名海关官员举办了两次关于蒙特利尔议定书和氟氯烃进口控制（包括风险分析和电子许可操作）的培训课程；为</w:t>
      </w:r>
      <w:r w:rsidRPr="00B2764A">
        <w:rPr>
          <w:noProof/>
          <w:sz w:val="24"/>
          <w:szCs w:val="24"/>
        </w:rPr>
        <w:t xml:space="preserve"> 20 </w:t>
      </w:r>
      <w:r w:rsidRPr="00B2764A">
        <w:rPr>
          <w:rFonts w:hAnsi="SimSun" w:hint="eastAsia"/>
          <w:noProof/>
          <w:sz w:val="24"/>
          <w:szCs w:val="24"/>
        </w:rPr>
        <w:t>名执法人员举办一次培训讲习班，以支持海关检查站以外的执法，并对</w:t>
      </w:r>
      <w:r w:rsidRPr="00B2764A">
        <w:rPr>
          <w:noProof/>
          <w:sz w:val="24"/>
          <w:szCs w:val="24"/>
        </w:rPr>
        <w:t xml:space="preserve"> 20 </w:t>
      </w:r>
      <w:r w:rsidRPr="00B2764A">
        <w:rPr>
          <w:rFonts w:hAnsi="SimSun" w:hint="eastAsia"/>
          <w:noProof/>
          <w:sz w:val="24"/>
          <w:szCs w:val="24"/>
        </w:rPr>
        <w:t>名报关</w:t>
      </w:r>
      <w:r w:rsidRPr="00B2764A">
        <w:rPr>
          <w:rFonts w:hAnsi="SimSun" w:hint="eastAsia"/>
          <w:sz w:val="24"/>
          <w:szCs w:val="24"/>
          <w:lang w:val="en-US"/>
        </w:rPr>
        <w:t>员</w:t>
      </w:r>
      <w:r w:rsidRPr="00B2764A">
        <w:rPr>
          <w:rFonts w:hAnsi="SimSun" w:hint="eastAsia"/>
          <w:noProof/>
          <w:sz w:val="24"/>
          <w:szCs w:val="24"/>
        </w:rPr>
        <w:t>和进口商进行培训（环境署）（</w:t>
      </w:r>
      <w:r w:rsidRPr="00B2764A">
        <w:rPr>
          <w:noProof/>
          <w:sz w:val="24"/>
          <w:szCs w:val="24"/>
        </w:rPr>
        <w:t xml:space="preserve">24,000 </w:t>
      </w:r>
      <w:r w:rsidRPr="00B2764A">
        <w:rPr>
          <w:rFonts w:hAnsi="SimSun" w:hint="eastAsia"/>
          <w:noProof/>
          <w:sz w:val="24"/>
          <w:szCs w:val="24"/>
        </w:rPr>
        <w:t>美元）；</w:t>
      </w:r>
    </w:p>
    <w:p w:rsidR="00AD4FFD" w:rsidRPr="00B2764A" w:rsidRDefault="00AD4FFD">
      <w:pPr>
        <w:pStyle w:val="Heading2"/>
        <w:rPr>
          <w:sz w:val="24"/>
          <w:szCs w:val="24"/>
        </w:rPr>
      </w:pPr>
      <w:r w:rsidRPr="00B2764A">
        <w:rPr>
          <w:sz w:val="24"/>
          <w:szCs w:val="24"/>
        </w:rPr>
        <w:t xml:space="preserve"> </w:t>
      </w:r>
      <w:r w:rsidRPr="00B2764A">
        <w:rPr>
          <w:sz w:val="24"/>
          <w:szCs w:val="24"/>
          <w:lang w:val="en-US"/>
        </w:rPr>
        <w:t xml:space="preserve"> </w:t>
      </w:r>
      <w:r w:rsidRPr="00B2764A">
        <w:rPr>
          <w:rFonts w:hAnsi="SimSun" w:hint="eastAsia"/>
          <w:i/>
          <w:noProof/>
          <w:sz w:val="24"/>
          <w:szCs w:val="24"/>
        </w:rPr>
        <w:t>制定产品和服务标准：</w:t>
      </w:r>
      <w:r w:rsidRPr="00B2764A">
        <w:rPr>
          <w:rFonts w:hAnsi="SimSun" w:hint="eastAsia"/>
          <w:noProof/>
          <w:sz w:val="24"/>
          <w:szCs w:val="24"/>
        </w:rPr>
        <w:t>继续制定和引入与消耗臭氧层物质部门相关的国家</w:t>
      </w:r>
      <w:r w:rsidRPr="00B2764A">
        <w:rPr>
          <w:rFonts w:hAnsi="SimSun" w:hint="eastAsia"/>
          <w:noProof/>
          <w:sz w:val="24"/>
          <w:szCs w:val="24"/>
        </w:rPr>
        <w:lastRenderedPageBreak/>
        <w:t>标准和规范，并引入</w:t>
      </w:r>
      <w:r w:rsidRPr="00B2764A">
        <w:rPr>
          <w:noProof/>
          <w:sz w:val="24"/>
          <w:szCs w:val="24"/>
        </w:rPr>
        <w:t>/</w:t>
      </w:r>
      <w:r w:rsidRPr="00B2764A">
        <w:rPr>
          <w:rFonts w:hAnsi="SimSun" w:hint="eastAsia"/>
          <w:noProof/>
          <w:sz w:val="24"/>
          <w:szCs w:val="24"/>
        </w:rPr>
        <w:t>推广国际适用的标准（例如标签、记录保存和报告要求、设备标准以及使用</w:t>
      </w:r>
      <w:r w:rsidRPr="00B2764A">
        <w:rPr>
          <w:noProof/>
          <w:sz w:val="24"/>
          <w:szCs w:val="24"/>
        </w:rPr>
        <w:t xml:space="preserve"> HC </w:t>
      </w:r>
      <w:r w:rsidRPr="00B2764A">
        <w:rPr>
          <w:rFonts w:hAnsi="SimSun" w:hint="eastAsia"/>
          <w:noProof/>
          <w:sz w:val="24"/>
          <w:szCs w:val="24"/>
        </w:rPr>
        <w:t>和氨操作的装置）；按照国际标准更新</w:t>
      </w:r>
      <w:r w:rsidRPr="00B2764A">
        <w:rPr>
          <w:rFonts w:hAnsi="SimSun" w:hint="eastAsia"/>
          <w:sz w:val="24"/>
          <w:szCs w:val="24"/>
          <w:lang w:val="en-US"/>
        </w:rPr>
        <w:t>制冷</w:t>
      </w:r>
      <w:r w:rsidRPr="00B2764A">
        <w:rPr>
          <w:rFonts w:hAnsi="SimSun" w:hint="eastAsia"/>
          <w:noProof/>
          <w:sz w:val="24"/>
          <w:szCs w:val="24"/>
        </w:rPr>
        <w:t>空调产品国家标准；为处理易燃和危险制冷剂的维修车间制定标准操作程序</w:t>
      </w:r>
      <w:r w:rsidRPr="00B2764A">
        <w:rPr>
          <w:noProof/>
          <w:sz w:val="24"/>
          <w:szCs w:val="24"/>
        </w:rPr>
        <w:t xml:space="preserve"> (SOP) (</w:t>
      </w:r>
      <w:r w:rsidRPr="00B2764A">
        <w:rPr>
          <w:rFonts w:hAnsi="SimSun" w:hint="eastAsia"/>
          <w:noProof/>
          <w:sz w:val="24"/>
          <w:szCs w:val="24"/>
        </w:rPr>
        <w:t>环境署</w:t>
      </w:r>
      <w:r w:rsidRPr="00B2764A">
        <w:rPr>
          <w:noProof/>
          <w:sz w:val="24"/>
          <w:szCs w:val="24"/>
        </w:rPr>
        <w:t>)</w:t>
      </w:r>
      <w:r w:rsidRPr="00B2764A">
        <w:rPr>
          <w:rFonts w:hAnsi="SimSun" w:hint="eastAsia"/>
          <w:noProof/>
          <w:sz w:val="24"/>
          <w:szCs w:val="24"/>
        </w:rPr>
        <w:t>（</w:t>
      </w:r>
      <w:r w:rsidRPr="00B2764A">
        <w:rPr>
          <w:noProof/>
          <w:sz w:val="24"/>
          <w:szCs w:val="24"/>
        </w:rPr>
        <w:t xml:space="preserve">23,000 </w:t>
      </w:r>
      <w:r w:rsidRPr="00B2764A">
        <w:rPr>
          <w:rFonts w:hAnsi="SimSun" w:hint="eastAsia"/>
          <w:noProof/>
          <w:sz w:val="24"/>
          <w:szCs w:val="24"/>
        </w:rPr>
        <w:t>美元）；</w:t>
      </w:r>
    </w:p>
    <w:p w:rsidR="00AD4FFD" w:rsidRPr="00B2764A" w:rsidRDefault="00AD4FFD">
      <w:pPr>
        <w:pStyle w:val="Heading2"/>
        <w:rPr>
          <w:sz w:val="24"/>
          <w:szCs w:val="24"/>
        </w:rPr>
      </w:pPr>
      <w:r w:rsidRPr="00B2764A">
        <w:rPr>
          <w:sz w:val="24"/>
          <w:szCs w:val="24"/>
        </w:rPr>
        <w:t xml:space="preserve"> </w:t>
      </w:r>
      <w:r w:rsidRPr="00B2764A">
        <w:rPr>
          <w:rFonts w:hAnsi="SimSun" w:hint="eastAsia"/>
          <w:i/>
          <w:noProof/>
          <w:sz w:val="24"/>
          <w:szCs w:val="24"/>
        </w:rPr>
        <w:t>维修技术人员的培训和认证以及对培训机构的支持：</w:t>
      </w:r>
    </w:p>
    <w:p w:rsidR="00AD4FFD" w:rsidRPr="00B2764A" w:rsidRDefault="00AD4FFD">
      <w:pPr>
        <w:pStyle w:val="Heading3"/>
        <w:rPr>
          <w:sz w:val="24"/>
          <w:szCs w:val="24"/>
        </w:rPr>
      </w:pPr>
      <w:r w:rsidRPr="00B2764A">
        <w:rPr>
          <w:rFonts w:hAnsi="SimSun" w:hint="eastAsia"/>
          <w:noProof/>
          <w:sz w:val="24"/>
          <w:szCs w:val="24"/>
        </w:rPr>
        <w:t>更新培训课程以引入长期替代方案和安全要求；协助各省更新培训大纲；使用新课程培训</w:t>
      </w:r>
      <w:r w:rsidRPr="00B2764A">
        <w:rPr>
          <w:noProof/>
          <w:sz w:val="24"/>
          <w:szCs w:val="24"/>
        </w:rPr>
        <w:t xml:space="preserve"> 20 </w:t>
      </w:r>
      <w:r w:rsidRPr="00B2764A">
        <w:rPr>
          <w:rFonts w:hAnsi="SimSun" w:hint="eastAsia"/>
          <w:noProof/>
          <w:sz w:val="24"/>
          <w:szCs w:val="24"/>
        </w:rPr>
        <w:t>名教师</w:t>
      </w:r>
      <w:r w:rsidRPr="00B2764A">
        <w:rPr>
          <w:rFonts w:hAnsi="SimSun" w:hint="eastAsia"/>
          <w:sz w:val="24"/>
          <w:szCs w:val="24"/>
          <w:lang w:val="en-US"/>
        </w:rPr>
        <w:t>掌握</w:t>
      </w:r>
      <w:r w:rsidRPr="00B2764A">
        <w:rPr>
          <w:rFonts w:hAnsi="SimSun" w:hint="eastAsia"/>
          <w:noProof/>
          <w:sz w:val="24"/>
          <w:szCs w:val="24"/>
        </w:rPr>
        <w:t>良好服务实践（环境署）（</w:t>
      </w:r>
      <w:r w:rsidRPr="00B2764A">
        <w:rPr>
          <w:noProof/>
          <w:sz w:val="24"/>
          <w:szCs w:val="24"/>
        </w:rPr>
        <w:t xml:space="preserve">36,000 </w:t>
      </w:r>
      <w:r w:rsidRPr="00B2764A">
        <w:rPr>
          <w:rFonts w:hAnsi="SimSun" w:hint="eastAsia"/>
          <w:noProof/>
          <w:sz w:val="24"/>
          <w:szCs w:val="24"/>
        </w:rPr>
        <w:t>美元）；</w:t>
      </w:r>
    </w:p>
    <w:p w:rsidR="00AD4FFD" w:rsidRPr="00B2764A" w:rsidRDefault="00AD4FFD">
      <w:pPr>
        <w:pStyle w:val="Heading3"/>
        <w:rPr>
          <w:sz w:val="24"/>
          <w:szCs w:val="24"/>
        </w:rPr>
      </w:pPr>
      <w:r w:rsidRPr="00B2764A">
        <w:rPr>
          <w:rFonts w:hAnsi="SimSun" w:hint="eastAsia"/>
          <w:noProof/>
          <w:sz w:val="24"/>
          <w:szCs w:val="24"/>
        </w:rPr>
        <w:t>更新国家职业能力标准</w:t>
      </w:r>
      <w:r w:rsidRPr="00B2764A">
        <w:rPr>
          <w:noProof/>
          <w:sz w:val="24"/>
          <w:szCs w:val="24"/>
        </w:rPr>
        <w:t xml:space="preserve"> (NOCS)</w:t>
      </w:r>
      <w:r w:rsidRPr="00B2764A">
        <w:rPr>
          <w:rFonts w:hAnsi="SimSun" w:hint="eastAsia"/>
          <w:noProof/>
          <w:sz w:val="24"/>
          <w:szCs w:val="24"/>
        </w:rPr>
        <w:t>、国家资格框架</w:t>
      </w:r>
      <w:r w:rsidRPr="00B2764A">
        <w:rPr>
          <w:noProof/>
          <w:sz w:val="24"/>
          <w:szCs w:val="24"/>
        </w:rPr>
        <w:t xml:space="preserve"> (NQF) </w:t>
      </w:r>
      <w:r w:rsidRPr="00B2764A">
        <w:rPr>
          <w:rFonts w:hAnsi="SimSun" w:hint="eastAsia"/>
          <w:noProof/>
          <w:sz w:val="24"/>
          <w:szCs w:val="24"/>
        </w:rPr>
        <w:t>和评估标准，以包括长期替代方案和安全要求；培训</w:t>
      </w:r>
      <w:r w:rsidRPr="00B2764A">
        <w:rPr>
          <w:noProof/>
          <w:sz w:val="24"/>
          <w:szCs w:val="24"/>
        </w:rPr>
        <w:t xml:space="preserve"> 20 </w:t>
      </w:r>
      <w:r w:rsidRPr="00B2764A">
        <w:rPr>
          <w:rFonts w:hAnsi="SimSun" w:hint="eastAsia"/>
          <w:noProof/>
          <w:sz w:val="24"/>
          <w:szCs w:val="24"/>
        </w:rPr>
        <w:t>名评估员</w:t>
      </w:r>
      <w:r w:rsidRPr="00B2764A">
        <w:rPr>
          <w:rFonts w:hAnsi="SimSun" w:hint="eastAsia"/>
          <w:sz w:val="24"/>
          <w:szCs w:val="24"/>
          <w:lang w:val="en-US"/>
        </w:rPr>
        <w:t>掌握</w:t>
      </w:r>
      <w:r w:rsidRPr="00B2764A">
        <w:rPr>
          <w:rFonts w:hAnsi="SimSun" w:hint="eastAsia"/>
          <w:noProof/>
          <w:sz w:val="24"/>
          <w:szCs w:val="24"/>
        </w:rPr>
        <w:t>基于能力的评估（环境署）（</w:t>
      </w:r>
      <w:r w:rsidRPr="00B2764A">
        <w:rPr>
          <w:noProof/>
          <w:sz w:val="24"/>
          <w:szCs w:val="24"/>
        </w:rPr>
        <w:t xml:space="preserve">36,000 </w:t>
      </w:r>
      <w:r w:rsidRPr="00B2764A">
        <w:rPr>
          <w:rFonts w:hAnsi="SimSun" w:hint="eastAsia"/>
          <w:noProof/>
          <w:sz w:val="24"/>
          <w:szCs w:val="24"/>
        </w:rPr>
        <w:t>美元）；</w:t>
      </w:r>
    </w:p>
    <w:p w:rsidR="00AD4FFD" w:rsidRPr="00B2764A" w:rsidRDefault="00AD4FFD">
      <w:pPr>
        <w:pStyle w:val="Heading3"/>
        <w:rPr>
          <w:sz w:val="24"/>
          <w:szCs w:val="24"/>
        </w:rPr>
      </w:pPr>
      <w:r w:rsidRPr="00B2764A">
        <w:rPr>
          <w:sz w:val="24"/>
          <w:szCs w:val="24"/>
          <w:lang w:val="en-US"/>
        </w:rPr>
        <w:t xml:space="preserve"> </w:t>
      </w:r>
      <w:r w:rsidRPr="00B2764A">
        <w:rPr>
          <w:rFonts w:hAnsi="SimSun" w:hint="eastAsia"/>
          <w:noProof/>
          <w:sz w:val="24"/>
          <w:szCs w:val="24"/>
        </w:rPr>
        <w:t>为</w:t>
      </w:r>
      <w:r w:rsidRPr="00B2764A">
        <w:rPr>
          <w:noProof/>
          <w:sz w:val="24"/>
          <w:szCs w:val="24"/>
        </w:rPr>
        <w:t xml:space="preserve"> 20 </w:t>
      </w:r>
      <w:r w:rsidRPr="00B2764A">
        <w:rPr>
          <w:rFonts w:hAnsi="SimSun" w:hint="eastAsia"/>
          <w:noProof/>
          <w:sz w:val="24"/>
          <w:szCs w:val="24"/>
        </w:rPr>
        <w:t>名主培训师举办了</w:t>
      </w:r>
      <w:r w:rsidRPr="00B2764A">
        <w:rPr>
          <w:noProof/>
          <w:sz w:val="24"/>
          <w:szCs w:val="24"/>
        </w:rPr>
        <w:t xml:space="preserve"> 1 </w:t>
      </w:r>
      <w:r w:rsidRPr="00B2764A">
        <w:rPr>
          <w:rFonts w:hAnsi="SimSun" w:hint="eastAsia"/>
          <w:noProof/>
          <w:sz w:val="24"/>
          <w:szCs w:val="24"/>
        </w:rPr>
        <w:t>次讲习班；就良好维修做法、制冷剂回收和再循环以及易燃制冷剂的安全处理，对</w:t>
      </w:r>
      <w:r w:rsidRPr="00B2764A">
        <w:rPr>
          <w:noProof/>
          <w:sz w:val="24"/>
          <w:szCs w:val="24"/>
        </w:rPr>
        <w:t xml:space="preserve"> 40 </w:t>
      </w:r>
      <w:r w:rsidRPr="00B2764A">
        <w:rPr>
          <w:rFonts w:hAnsi="SimSun" w:hint="eastAsia"/>
          <w:noProof/>
          <w:sz w:val="24"/>
          <w:szCs w:val="24"/>
        </w:rPr>
        <w:t>名技术人员进行培训；</w:t>
      </w:r>
      <w:r w:rsidRPr="00B2764A">
        <w:rPr>
          <w:noProof/>
          <w:sz w:val="24"/>
          <w:szCs w:val="24"/>
        </w:rPr>
        <w:t xml:space="preserve"> 100 </w:t>
      </w:r>
      <w:r w:rsidRPr="00B2764A">
        <w:rPr>
          <w:rFonts w:hAnsi="SimSun" w:hint="eastAsia"/>
          <w:noProof/>
          <w:sz w:val="24"/>
          <w:szCs w:val="24"/>
        </w:rPr>
        <w:t>名技术人员的认证</w:t>
      </w:r>
      <w:r w:rsidRPr="00B2764A">
        <w:rPr>
          <w:noProof/>
          <w:sz w:val="24"/>
          <w:szCs w:val="24"/>
        </w:rPr>
        <w:t xml:space="preserve"> (</w:t>
      </w:r>
      <w:r w:rsidRPr="00B2764A">
        <w:rPr>
          <w:rFonts w:hAnsi="SimSun" w:hint="eastAsia"/>
          <w:noProof/>
          <w:sz w:val="24"/>
          <w:szCs w:val="24"/>
        </w:rPr>
        <w:t>环境署</w:t>
      </w:r>
      <w:r w:rsidRPr="00B2764A">
        <w:rPr>
          <w:noProof/>
          <w:sz w:val="24"/>
          <w:szCs w:val="24"/>
        </w:rPr>
        <w:t xml:space="preserve">) </w:t>
      </w:r>
      <w:r w:rsidRPr="00B2764A">
        <w:rPr>
          <w:rFonts w:hAnsi="SimSun" w:hint="eastAsia"/>
          <w:noProof/>
          <w:sz w:val="24"/>
          <w:szCs w:val="24"/>
        </w:rPr>
        <w:t>（</w:t>
      </w:r>
      <w:r w:rsidRPr="00B2764A">
        <w:rPr>
          <w:noProof/>
          <w:sz w:val="24"/>
          <w:szCs w:val="24"/>
        </w:rPr>
        <w:t xml:space="preserve">49,000 </w:t>
      </w:r>
      <w:r w:rsidRPr="00B2764A">
        <w:rPr>
          <w:rFonts w:hAnsi="SimSun" w:hint="eastAsia"/>
          <w:noProof/>
          <w:sz w:val="24"/>
          <w:szCs w:val="24"/>
        </w:rPr>
        <w:t>美元）；</w:t>
      </w:r>
    </w:p>
    <w:p w:rsidR="00AD4FFD" w:rsidRPr="00B2764A" w:rsidRDefault="00AD4FFD">
      <w:pPr>
        <w:pStyle w:val="Heading3"/>
        <w:rPr>
          <w:sz w:val="24"/>
          <w:szCs w:val="24"/>
        </w:rPr>
      </w:pPr>
      <w:r w:rsidRPr="00B2764A">
        <w:rPr>
          <w:sz w:val="24"/>
          <w:szCs w:val="24"/>
        </w:rPr>
        <w:t xml:space="preserve"> </w:t>
      </w:r>
      <w:r w:rsidRPr="00B2764A">
        <w:rPr>
          <w:rFonts w:hAnsi="SimSun" w:hint="eastAsia"/>
          <w:noProof/>
          <w:sz w:val="24"/>
          <w:szCs w:val="24"/>
        </w:rPr>
        <w:t>为四所培训学校和四所资质评估颁发机构，提供培训工具和设备（如歧管、压力表、真空泵、检漏仪、回收装置、工具）；给</w:t>
      </w:r>
      <w:r w:rsidRPr="00B2764A">
        <w:rPr>
          <w:noProof/>
          <w:sz w:val="24"/>
          <w:szCs w:val="24"/>
        </w:rPr>
        <w:t xml:space="preserve"> 45 </w:t>
      </w:r>
      <w:r w:rsidRPr="00B2764A">
        <w:rPr>
          <w:rFonts w:hAnsi="SimSun" w:hint="eastAsia"/>
          <w:noProof/>
          <w:sz w:val="24"/>
          <w:szCs w:val="24"/>
        </w:rPr>
        <w:t>名认证技术人员</w:t>
      </w:r>
      <w:r w:rsidRPr="00B2764A">
        <w:rPr>
          <w:rFonts w:hAnsi="SimSun" w:hint="eastAsia"/>
          <w:sz w:val="24"/>
          <w:szCs w:val="24"/>
          <w:lang w:val="en-US"/>
        </w:rPr>
        <w:t>提供</w:t>
      </w:r>
      <w:r w:rsidRPr="00B2764A">
        <w:rPr>
          <w:rFonts w:hAnsi="SimSun" w:hint="eastAsia"/>
          <w:noProof/>
          <w:sz w:val="24"/>
          <w:szCs w:val="24"/>
        </w:rPr>
        <w:t>维修工具和设备（例如，回收装置、微米计、检漏仪、回收气瓶、歧管仪表组、秤）（工发组织）（</w:t>
      </w:r>
      <w:r w:rsidRPr="00B2764A">
        <w:rPr>
          <w:noProof/>
          <w:sz w:val="24"/>
          <w:szCs w:val="24"/>
        </w:rPr>
        <w:t xml:space="preserve">90,000 </w:t>
      </w:r>
      <w:r w:rsidRPr="00B2764A">
        <w:rPr>
          <w:rFonts w:hAnsi="SimSun" w:hint="eastAsia"/>
          <w:noProof/>
          <w:sz w:val="24"/>
          <w:szCs w:val="24"/>
        </w:rPr>
        <w:t>美元）；</w:t>
      </w:r>
    </w:p>
    <w:p w:rsidR="00AD4FFD" w:rsidRPr="00B2764A" w:rsidRDefault="00AD4FFD">
      <w:pPr>
        <w:pStyle w:val="Heading2"/>
        <w:rPr>
          <w:sz w:val="24"/>
          <w:szCs w:val="24"/>
        </w:rPr>
      </w:pPr>
      <w:r w:rsidRPr="00B2764A">
        <w:rPr>
          <w:rFonts w:hAnsi="SimSun" w:hint="eastAsia"/>
          <w:noProof/>
          <w:sz w:val="24"/>
          <w:szCs w:val="24"/>
        </w:rPr>
        <w:t>通过向</w:t>
      </w:r>
      <w:r w:rsidRPr="00B2764A">
        <w:rPr>
          <w:rFonts w:hAnsi="SimSun" w:hint="eastAsia"/>
          <w:sz w:val="24"/>
          <w:szCs w:val="24"/>
          <w:lang w:val="en-US"/>
        </w:rPr>
        <w:t>再利用</w:t>
      </w:r>
      <w:r w:rsidRPr="00B2764A">
        <w:rPr>
          <w:rFonts w:hAnsi="SimSun" w:hint="eastAsia"/>
          <w:noProof/>
          <w:sz w:val="24"/>
          <w:szCs w:val="24"/>
        </w:rPr>
        <w:t>中心提供实验室设备（例如气相色谱仪、样品瓶）和基本工具和设备（回收机和钢瓶），来改进国家</w:t>
      </w:r>
      <w:r w:rsidRPr="00B2764A">
        <w:rPr>
          <w:rFonts w:hAnsi="SimSun" w:hint="eastAsia"/>
          <w:sz w:val="24"/>
          <w:szCs w:val="24"/>
          <w:lang w:val="en-US"/>
        </w:rPr>
        <w:t>再循环</w:t>
      </w:r>
      <w:r w:rsidRPr="00B2764A">
        <w:rPr>
          <w:rFonts w:hAnsi="SimSun" w:hint="eastAsia"/>
          <w:noProof/>
          <w:sz w:val="24"/>
          <w:szCs w:val="24"/>
        </w:rPr>
        <w:t>、回收和再利用（</w:t>
      </w:r>
      <w:r w:rsidRPr="00B2764A">
        <w:rPr>
          <w:noProof/>
          <w:sz w:val="24"/>
          <w:szCs w:val="24"/>
        </w:rPr>
        <w:t>RRR</w:t>
      </w:r>
      <w:r w:rsidRPr="00B2764A">
        <w:rPr>
          <w:rFonts w:hAnsi="SimSun" w:hint="eastAsia"/>
          <w:noProof/>
          <w:sz w:val="24"/>
          <w:szCs w:val="24"/>
        </w:rPr>
        <w:t>）计划（工发组</w:t>
      </w:r>
      <w:r w:rsidRPr="00B2764A">
        <w:rPr>
          <w:noProof/>
          <w:sz w:val="24"/>
          <w:szCs w:val="24"/>
        </w:rPr>
        <w:t> </w:t>
      </w:r>
      <w:r w:rsidRPr="00B2764A">
        <w:rPr>
          <w:rFonts w:hAnsi="SimSun" w:hint="eastAsia"/>
          <w:noProof/>
          <w:sz w:val="24"/>
          <w:szCs w:val="24"/>
        </w:rPr>
        <w:t>）（</w:t>
      </w:r>
      <w:r w:rsidRPr="00B2764A">
        <w:rPr>
          <w:noProof/>
          <w:sz w:val="24"/>
          <w:szCs w:val="24"/>
        </w:rPr>
        <w:t xml:space="preserve">72,000 </w:t>
      </w:r>
      <w:r w:rsidRPr="00B2764A">
        <w:rPr>
          <w:rFonts w:hAnsi="SimSun" w:hint="eastAsia"/>
          <w:noProof/>
          <w:sz w:val="24"/>
          <w:szCs w:val="24"/>
        </w:rPr>
        <w:t>美元）；和</w:t>
      </w:r>
    </w:p>
    <w:p w:rsidR="00AD4FFD" w:rsidRPr="00B2764A" w:rsidRDefault="00AD4FFD">
      <w:pPr>
        <w:pStyle w:val="Heading2"/>
        <w:rPr>
          <w:sz w:val="24"/>
          <w:szCs w:val="24"/>
        </w:rPr>
      </w:pPr>
      <w:r w:rsidRPr="00B2764A">
        <w:rPr>
          <w:sz w:val="24"/>
          <w:szCs w:val="24"/>
        </w:rPr>
        <w:t xml:space="preserve"> </w:t>
      </w:r>
      <w:r w:rsidRPr="00B2764A">
        <w:rPr>
          <w:rFonts w:hAnsi="SimSun" w:hint="eastAsia"/>
          <w:noProof/>
          <w:sz w:val="24"/>
          <w:szCs w:val="24"/>
        </w:rPr>
        <w:t>向大型最终用户提供技术援助，以减少制冷剂泄漏，并通过提高认识、提供信息和培训，鼓励向非消耗臭氧层物质和长期替代品过渡；建立大型</w:t>
      </w:r>
      <w:r w:rsidRPr="00B2764A">
        <w:rPr>
          <w:noProof/>
          <w:sz w:val="24"/>
          <w:szCs w:val="24"/>
        </w:rPr>
        <w:t xml:space="preserve"> </w:t>
      </w:r>
      <w:r w:rsidRPr="00B2764A">
        <w:rPr>
          <w:rFonts w:hAnsi="SimSun" w:hint="eastAsia"/>
          <w:noProof/>
          <w:sz w:val="24"/>
          <w:szCs w:val="24"/>
        </w:rPr>
        <w:t>制冷和空调</w:t>
      </w:r>
      <w:r w:rsidRPr="00B2764A">
        <w:rPr>
          <w:noProof/>
          <w:sz w:val="24"/>
          <w:szCs w:val="24"/>
        </w:rPr>
        <w:t xml:space="preserve"> </w:t>
      </w:r>
      <w:r w:rsidRPr="00B2764A">
        <w:rPr>
          <w:rFonts w:hAnsi="SimSun" w:hint="eastAsia"/>
          <w:noProof/>
          <w:sz w:val="24"/>
          <w:szCs w:val="24"/>
        </w:rPr>
        <w:t>系统的全国注册</w:t>
      </w:r>
      <w:r w:rsidRPr="00B2764A">
        <w:rPr>
          <w:sz w:val="24"/>
          <w:szCs w:val="24"/>
          <w:lang w:val="en-US"/>
        </w:rPr>
        <w:t xml:space="preserve"> </w:t>
      </w:r>
      <w:r w:rsidRPr="00B2764A">
        <w:rPr>
          <w:rStyle w:val="FootnoteReference"/>
          <w:noProof/>
          <w:sz w:val="24"/>
          <w:szCs w:val="24"/>
        </w:rPr>
        <w:footnoteReference w:id="8"/>
      </w:r>
      <w:r w:rsidRPr="00B2764A">
        <w:rPr>
          <w:sz w:val="24"/>
          <w:szCs w:val="24"/>
          <w:lang w:val="en-US"/>
        </w:rPr>
        <w:t xml:space="preserve"> </w:t>
      </w:r>
      <w:r w:rsidRPr="00B2764A">
        <w:rPr>
          <w:noProof/>
          <w:sz w:val="24"/>
          <w:szCs w:val="24"/>
        </w:rPr>
        <w:t xml:space="preserve"> </w:t>
      </w:r>
      <w:r w:rsidRPr="00B2764A">
        <w:rPr>
          <w:rFonts w:hAnsi="SimSun" w:hint="eastAsia"/>
          <w:noProof/>
          <w:sz w:val="24"/>
          <w:szCs w:val="24"/>
        </w:rPr>
        <w:t>，以便于跟踪和监测泄漏；加强制冷剂的生命周期管理；</w:t>
      </w:r>
      <w:r w:rsidRPr="00B2764A">
        <w:rPr>
          <w:rStyle w:val="FootnoteReference"/>
          <w:noProof/>
          <w:sz w:val="24"/>
          <w:szCs w:val="24"/>
        </w:rPr>
        <w:footnoteReference w:id="9"/>
      </w:r>
      <w:r w:rsidRPr="00B2764A">
        <w:rPr>
          <w:noProof/>
          <w:sz w:val="24"/>
          <w:szCs w:val="24"/>
        </w:rPr>
        <w:t xml:space="preserve"> </w:t>
      </w:r>
      <w:r w:rsidRPr="00B2764A">
        <w:rPr>
          <w:rFonts w:hAnsi="SimSun" w:hint="eastAsia"/>
          <w:noProof/>
          <w:sz w:val="24"/>
          <w:szCs w:val="24"/>
        </w:rPr>
        <w:t>继续通过信息传播促进氟氯烃淘汰和低全球升温潜能值替代品的使用；举办两次活动，启动认可先前学习</w:t>
      </w:r>
      <w:r w:rsidRPr="00B2764A">
        <w:rPr>
          <w:noProof/>
          <w:sz w:val="24"/>
          <w:szCs w:val="24"/>
        </w:rPr>
        <w:t xml:space="preserve"> (RPL) </w:t>
      </w:r>
      <w:r w:rsidRPr="00B2764A">
        <w:rPr>
          <w:rFonts w:hAnsi="SimSun" w:hint="eastAsia"/>
          <w:noProof/>
          <w:sz w:val="24"/>
          <w:szCs w:val="24"/>
        </w:rPr>
        <w:t>计划，以促进技术人员认证</w:t>
      </w:r>
      <w:r w:rsidRPr="00B2764A">
        <w:rPr>
          <w:noProof/>
          <w:sz w:val="24"/>
          <w:szCs w:val="24"/>
        </w:rPr>
        <w:t xml:space="preserve"> (</w:t>
      </w:r>
      <w:r w:rsidRPr="00B2764A">
        <w:rPr>
          <w:rFonts w:hAnsi="SimSun" w:hint="eastAsia"/>
          <w:noProof/>
          <w:sz w:val="24"/>
          <w:szCs w:val="24"/>
        </w:rPr>
        <w:t>环境署</w:t>
      </w:r>
      <w:r w:rsidRPr="00B2764A">
        <w:rPr>
          <w:noProof/>
          <w:sz w:val="24"/>
          <w:szCs w:val="24"/>
        </w:rPr>
        <w:t>)</w:t>
      </w:r>
      <w:r w:rsidRPr="00B2764A">
        <w:rPr>
          <w:rFonts w:hAnsi="SimSun" w:hint="eastAsia"/>
          <w:noProof/>
          <w:sz w:val="24"/>
          <w:szCs w:val="24"/>
        </w:rPr>
        <w:t>（</w:t>
      </w:r>
      <w:r w:rsidRPr="00B2764A">
        <w:rPr>
          <w:noProof/>
          <w:sz w:val="24"/>
          <w:szCs w:val="24"/>
        </w:rPr>
        <w:t xml:space="preserve">73,000 </w:t>
      </w:r>
      <w:r w:rsidRPr="00B2764A">
        <w:rPr>
          <w:rFonts w:hAnsi="SimSun" w:hint="eastAsia"/>
          <w:noProof/>
          <w:sz w:val="24"/>
          <w:szCs w:val="24"/>
        </w:rPr>
        <w:t>美元）。</w:t>
      </w:r>
    </w:p>
    <w:p w:rsidR="00AD4FFD" w:rsidRPr="00B2764A" w:rsidRDefault="00AD4FFD">
      <w:pPr>
        <w:widowControl w:val="0"/>
        <w:rPr>
          <w:i/>
          <w:sz w:val="24"/>
          <w:szCs w:val="24"/>
          <w:lang w:val="en-US"/>
        </w:rPr>
      </w:pPr>
      <w:r w:rsidRPr="00B2764A">
        <w:rPr>
          <w:rFonts w:hAnsi="SimSun" w:hint="eastAsia"/>
          <w:i/>
          <w:noProof/>
          <w:sz w:val="24"/>
          <w:szCs w:val="24"/>
          <w:lang w:val="en-US"/>
        </w:rPr>
        <w:t>项目管理单位</w:t>
      </w:r>
    </w:p>
    <w:p w:rsidR="00AD4FFD" w:rsidRPr="00B2764A" w:rsidRDefault="00AD4FFD">
      <w:pPr>
        <w:widowControl w:val="0"/>
        <w:rPr>
          <w:i/>
          <w:sz w:val="24"/>
          <w:szCs w:val="24"/>
        </w:rPr>
      </w:pPr>
    </w:p>
    <w:p w:rsidR="00AD4FFD" w:rsidRPr="00B2764A" w:rsidRDefault="00AD4FFD">
      <w:pPr>
        <w:pStyle w:val="Heading1"/>
        <w:widowControl w:val="0"/>
        <w:rPr>
          <w:sz w:val="24"/>
          <w:szCs w:val="24"/>
        </w:rPr>
      </w:pPr>
      <w:r w:rsidRPr="00B2764A">
        <w:rPr>
          <w:rFonts w:hAnsi="SimSun" w:hint="eastAsia"/>
          <w:sz w:val="24"/>
          <w:szCs w:val="24"/>
          <w:lang w:val="en-US"/>
        </w:rPr>
        <w:t>项目管理单位</w:t>
      </w:r>
      <w:r w:rsidRPr="00B2764A">
        <w:rPr>
          <w:rFonts w:hAnsi="SimSun" w:hint="eastAsia"/>
          <w:noProof/>
          <w:sz w:val="24"/>
          <w:szCs w:val="24"/>
        </w:rPr>
        <w:t>负责执行投资项目、培训计划、技术援助和提高认识活动，在核查过程中为国家臭氧机构和独立核查机构提供支持；协调非政府利益相关者或一些政府部门、行业协会、研究机构、标准局、培训机构和统计局执行氟氯烃淘汰管理计划活动；协助国家臭氧机构收集和分析消费数据；并为各当局准备进度报告。项目管理单位的</w:t>
      </w:r>
      <w:r w:rsidRPr="00B2764A">
        <w:rPr>
          <w:rFonts w:hAnsi="SimSun" w:hint="eastAsia"/>
          <w:sz w:val="24"/>
          <w:szCs w:val="24"/>
          <w:lang w:val="en-US"/>
        </w:rPr>
        <w:t>费用</w:t>
      </w:r>
      <w:r w:rsidRPr="00B2764A">
        <w:rPr>
          <w:rFonts w:hAnsi="SimSun" w:hint="eastAsia"/>
          <w:noProof/>
          <w:sz w:val="24"/>
          <w:szCs w:val="24"/>
        </w:rPr>
        <w:t>为</w:t>
      </w:r>
      <w:r w:rsidRPr="00B2764A">
        <w:rPr>
          <w:noProof/>
          <w:sz w:val="24"/>
          <w:szCs w:val="24"/>
        </w:rPr>
        <w:t xml:space="preserve"> 98,000 </w:t>
      </w:r>
      <w:r w:rsidRPr="00B2764A">
        <w:rPr>
          <w:rFonts w:hAnsi="SimSun" w:hint="eastAsia"/>
          <w:noProof/>
          <w:sz w:val="24"/>
          <w:szCs w:val="24"/>
        </w:rPr>
        <w:t>美元（员工和顾问为</w:t>
      </w:r>
      <w:r w:rsidRPr="00B2764A">
        <w:rPr>
          <w:noProof/>
          <w:sz w:val="24"/>
          <w:szCs w:val="24"/>
        </w:rPr>
        <w:t xml:space="preserve"> 96,000 </w:t>
      </w:r>
      <w:r w:rsidRPr="00B2764A">
        <w:rPr>
          <w:rFonts w:hAnsi="SimSun" w:hint="eastAsia"/>
          <w:noProof/>
          <w:sz w:val="24"/>
          <w:szCs w:val="24"/>
        </w:rPr>
        <w:t>美元，其他费用为</w:t>
      </w:r>
      <w:r w:rsidRPr="00B2764A">
        <w:rPr>
          <w:noProof/>
          <w:sz w:val="24"/>
          <w:szCs w:val="24"/>
        </w:rPr>
        <w:t xml:space="preserve"> 2,000 </w:t>
      </w:r>
      <w:r w:rsidRPr="00B2764A">
        <w:rPr>
          <w:rFonts w:hAnsi="SimSun" w:hint="eastAsia"/>
          <w:noProof/>
          <w:sz w:val="24"/>
          <w:szCs w:val="24"/>
        </w:rPr>
        <w:t>美元）。</w:t>
      </w:r>
    </w:p>
    <w:p w:rsidR="00AD4FFD" w:rsidRPr="00B2764A" w:rsidRDefault="00AD4FFD">
      <w:pPr>
        <w:pStyle w:val="Heading1"/>
        <w:numPr>
          <w:ilvl w:val="0"/>
          <w:numId w:val="0"/>
        </w:numPr>
        <w:rPr>
          <w:sz w:val="24"/>
          <w:szCs w:val="24"/>
        </w:rPr>
      </w:pPr>
      <w:r w:rsidRPr="00B2764A">
        <w:rPr>
          <w:rFonts w:hAnsi="SimSun" w:hint="eastAsia"/>
          <w:i/>
          <w:noProof/>
          <w:sz w:val="24"/>
          <w:szCs w:val="24"/>
        </w:rPr>
        <w:lastRenderedPageBreak/>
        <w:t>性别政策执行</w:t>
      </w:r>
      <w:r w:rsidRPr="00B2764A">
        <w:rPr>
          <w:sz w:val="24"/>
          <w:szCs w:val="24"/>
          <w:lang w:val="en-US"/>
        </w:rPr>
        <w:t xml:space="preserve"> </w:t>
      </w:r>
      <w:r w:rsidRPr="00B2764A">
        <w:rPr>
          <w:i/>
          <w:noProof/>
          <w:sz w:val="24"/>
          <w:szCs w:val="24"/>
          <w:vertAlign w:val="superscript"/>
        </w:rPr>
        <w:footnoteReference w:id="10"/>
      </w:r>
    </w:p>
    <w:p w:rsidR="00AD4FFD" w:rsidRPr="00B2764A" w:rsidRDefault="00AD4FFD">
      <w:pPr>
        <w:pStyle w:val="Heading1"/>
        <w:rPr>
          <w:sz w:val="24"/>
          <w:szCs w:val="24"/>
        </w:rPr>
      </w:pPr>
      <w:r w:rsidRPr="00B2764A">
        <w:rPr>
          <w:rFonts w:hAnsi="SimSun" w:hint="eastAsia"/>
          <w:noProof/>
          <w:sz w:val="24"/>
          <w:szCs w:val="24"/>
        </w:rPr>
        <w:t>氟氯烃淘汰管理计划第二阶段的制定考虑了多边基金的性别主流化政策；它将在项目周期的所有阶段都考虑性别平等和赋予妇女权力，以确保妇女积极参与讲习班、利益攸关方会议和能力建设活动。国家臭氧机构将致力于就如何将特定性别指标纳入每个组成部分的规划、执行和报告过程，寻求利益攸关方的</w:t>
      </w:r>
      <w:r w:rsidRPr="00B2764A">
        <w:rPr>
          <w:rFonts w:hAnsi="SimSun" w:hint="eastAsia"/>
          <w:sz w:val="24"/>
          <w:szCs w:val="24"/>
          <w:lang w:val="en-US"/>
        </w:rPr>
        <w:t>投入</w:t>
      </w:r>
      <w:r w:rsidRPr="00B2764A">
        <w:rPr>
          <w:rFonts w:hAnsi="SimSun" w:hint="eastAsia"/>
          <w:noProof/>
          <w:sz w:val="24"/>
          <w:szCs w:val="24"/>
        </w:rPr>
        <w:t>。关于臭氧问题的培训和会议将进一步纳入关于性别的课程，以进一步提高参与者对性别主流化和妇女赋权的重要性的认识。</w:t>
      </w:r>
    </w:p>
    <w:p w:rsidR="00AD4FFD" w:rsidRPr="00B2764A" w:rsidRDefault="00AD4FFD">
      <w:pPr>
        <w:pStyle w:val="Heading1"/>
        <w:numPr>
          <w:ilvl w:val="0"/>
          <w:numId w:val="0"/>
        </w:numPr>
        <w:rPr>
          <w:sz w:val="24"/>
          <w:szCs w:val="24"/>
          <w:u w:val="single"/>
        </w:rPr>
      </w:pPr>
      <w:r w:rsidRPr="00B2764A">
        <w:rPr>
          <w:rFonts w:hAnsi="SimSun" w:hint="eastAsia"/>
          <w:noProof/>
          <w:sz w:val="24"/>
          <w:szCs w:val="24"/>
          <w:u w:val="single"/>
        </w:rPr>
        <w:t>氟氯烃淘汰管理计划第二阶段的总费用</w:t>
      </w:r>
    </w:p>
    <w:p w:rsidR="00AD4FFD" w:rsidRPr="00B2764A" w:rsidRDefault="00AD4FFD">
      <w:pPr>
        <w:pStyle w:val="Heading1"/>
        <w:rPr>
          <w:sz w:val="24"/>
          <w:szCs w:val="24"/>
        </w:rPr>
      </w:pPr>
      <w:r w:rsidRPr="00B2764A">
        <w:rPr>
          <w:rFonts w:hAnsi="SimSun" w:hint="eastAsia"/>
          <w:noProof/>
          <w:sz w:val="24"/>
          <w:szCs w:val="24"/>
        </w:rPr>
        <w:t>巴林氟氯烃淘汰管理计划第二阶段的总费用估计为</w:t>
      </w:r>
      <w:r w:rsidRPr="00B2764A">
        <w:rPr>
          <w:noProof/>
          <w:sz w:val="24"/>
          <w:szCs w:val="24"/>
        </w:rPr>
        <w:t xml:space="preserve"> 662,999 </w:t>
      </w:r>
      <w:r w:rsidRPr="00B2764A">
        <w:rPr>
          <w:rFonts w:hAnsi="SimSun" w:hint="eastAsia"/>
          <w:noProof/>
          <w:sz w:val="24"/>
          <w:szCs w:val="24"/>
        </w:rPr>
        <w:t>美元，外加机构支持费用，</w:t>
      </w:r>
      <w:r w:rsidRPr="00B2764A">
        <w:rPr>
          <w:rFonts w:hAnsi="SimSun" w:hint="eastAsia"/>
          <w:sz w:val="24"/>
          <w:szCs w:val="24"/>
          <w:lang w:val="en-US"/>
        </w:rPr>
        <w:t>按</w:t>
      </w:r>
      <w:r w:rsidRPr="00B2764A">
        <w:rPr>
          <w:rFonts w:hAnsi="SimSun" w:hint="eastAsia"/>
          <w:noProof/>
          <w:sz w:val="24"/>
          <w:szCs w:val="24"/>
        </w:rPr>
        <w:t>最初提交，以到</w:t>
      </w:r>
      <w:r w:rsidRPr="00B2764A">
        <w:rPr>
          <w:noProof/>
          <w:sz w:val="24"/>
          <w:szCs w:val="24"/>
        </w:rPr>
        <w:t xml:space="preserve"> 2025 </w:t>
      </w:r>
      <w:r w:rsidRPr="00B2764A">
        <w:rPr>
          <w:rFonts w:hAnsi="SimSun" w:hint="eastAsia"/>
          <w:noProof/>
          <w:sz w:val="24"/>
          <w:szCs w:val="24"/>
        </w:rPr>
        <w:t>年实现氟氯烃基准消费量减少</w:t>
      </w:r>
      <w:r w:rsidRPr="00B2764A">
        <w:rPr>
          <w:noProof/>
          <w:sz w:val="24"/>
          <w:szCs w:val="24"/>
        </w:rPr>
        <w:t xml:space="preserve"> 67.5%</w:t>
      </w:r>
      <w:r w:rsidRPr="00B2764A">
        <w:rPr>
          <w:rFonts w:hAnsi="SimSun" w:hint="eastAsia"/>
          <w:noProof/>
          <w:sz w:val="24"/>
          <w:szCs w:val="24"/>
        </w:rPr>
        <w:t>。拟议的活动和费用细目</w:t>
      </w:r>
      <w:r w:rsidRPr="00B2764A">
        <w:rPr>
          <w:rFonts w:hAnsi="SimSun" w:hint="eastAsia"/>
          <w:sz w:val="24"/>
          <w:szCs w:val="24"/>
          <w:lang w:val="en-US"/>
        </w:rPr>
        <w:t>概述</w:t>
      </w:r>
      <w:r w:rsidRPr="00B2764A">
        <w:rPr>
          <w:rFonts w:hAnsi="SimSun" w:hint="eastAsia"/>
          <w:noProof/>
          <w:sz w:val="24"/>
          <w:szCs w:val="24"/>
        </w:rPr>
        <w:t>在表</w:t>
      </w:r>
      <w:r w:rsidRPr="00B2764A">
        <w:rPr>
          <w:noProof/>
          <w:sz w:val="24"/>
          <w:szCs w:val="24"/>
        </w:rPr>
        <w:t xml:space="preserve"> 7 </w:t>
      </w:r>
      <w:r w:rsidRPr="00B2764A">
        <w:rPr>
          <w:rFonts w:hAnsi="SimSun" w:hint="eastAsia"/>
          <w:noProof/>
          <w:sz w:val="24"/>
          <w:szCs w:val="24"/>
        </w:rPr>
        <w:t>中。</w:t>
      </w:r>
    </w:p>
    <w:p w:rsidR="00AD4FFD" w:rsidRPr="00B2764A" w:rsidRDefault="00AD4FFD">
      <w:pPr>
        <w:pStyle w:val="Heading1"/>
        <w:numPr>
          <w:ilvl w:val="0"/>
          <w:numId w:val="0"/>
        </w:numPr>
        <w:rPr>
          <w:b/>
          <w:sz w:val="24"/>
          <w:szCs w:val="24"/>
        </w:rPr>
      </w:pPr>
      <w:r w:rsidRPr="00B2764A">
        <w:rPr>
          <w:rFonts w:hAnsi="SimSun" w:hint="eastAsia"/>
          <w:b/>
          <w:noProof/>
          <w:sz w:val="24"/>
          <w:szCs w:val="24"/>
        </w:rPr>
        <w:t>表</w:t>
      </w:r>
      <w:r w:rsidRPr="00B2764A">
        <w:rPr>
          <w:b/>
          <w:noProof/>
          <w:sz w:val="24"/>
          <w:szCs w:val="24"/>
        </w:rPr>
        <w:t xml:space="preserve"> 7. </w:t>
      </w:r>
      <w:r w:rsidRPr="00B2764A">
        <w:rPr>
          <w:rFonts w:hAnsi="SimSun" w:hint="eastAsia"/>
          <w:b/>
          <w:noProof/>
          <w:sz w:val="24"/>
          <w:szCs w:val="24"/>
        </w:rPr>
        <w:t>提交的巴林氟氯烃淘汰管理计划第二阶段的总费用</w:t>
      </w:r>
      <w:r w:rsidRPr="00B2764A">
        <w:rPr>
          <w:b/>
          <w:noProof/>
          <w:sz w:val="24"/>
          <w:szCs w:val="24"/>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11"/>
        <w:gridCol w:w="917"/>
        <w:gridCol w:w="1096"/>
        <w:gridCol w:w="1100"/>
        <w:gridCol w:w="1093"/>
      </w:tblGrid>
      <w:tr w:rsidR="00AD4FFD">
        <w:trPr>
          <w:tblHeader/>
        </w:trPr>
        <w:tc>
          <w:tcPr>
            <w:tcW w:w="2790" w:type="pct"/>
            <w:tcMar>
              <w:left w:w="43" w:type="dxa"/>
              <w:right w:w="0" w:type="dxa"/>
            </w:tcMar>
          </w:tcPr>
          <w:p w:rsidR="00AD4FFD" w:rsidRDefault="00AD4FFD">
            <w:pPr>
              <w:jc w:val="center"/>
              <w:rPr>
                <w:b/>
                <w:color w:val="000000"/>
                <w:sz w:val="20"/>
                <w:szCs w:val="24"/>
                <w:lang w:val="en-US"/>
              </w:rPr>
            </w:pPr>
            <w:r>
              <w:rPr>
                <w:rFonts w:ascii="SimSun" w:hint="eastAsia"/>
                <w:b/>
                <w:noProof/>
                <w:color w:val="000000"/>
                <w:sz w:val="20"/>
                <w:szCs w:val="24"/>
                <w:lang w:val="en-US"/>
              </w:rPr>
              <w:t>活动</w:t>
            </w:r>
          </w:p>
        </w:tc>
        <w:tc>
          <w:tcPr>
            <w:tcW w:w="482" w:type="pct"/>
          </w:tcPr>
          <w:p w:rsidR="00AD4FFD" w:rsidRDefault="00AD4FFD">
            <w:pPr>
              <w:jc w:val="center"/>
              <w:rPr>
                <w:b/>
                <w:color w:val="000000"/>
                <w:sz w:val="20"/>
                <w:szCs w:val="24"/>
              </w:rPr>
            </w:pPr>
            <w:r>
              <w:rPr>
                <w:rFonts w:ascii="SimSun" w:hint="eastAsia"/>
                <w:b/>
                <w:noProof/>
                <w:color w:val="000000"/>
                <w:sz w:val="20"/>
                <w:szCs w:val="24"/>
              </w:rPr>
              <w:t>机构</w:t>
            </w:r>
          </w:p>
        </w:tc>
        <w:tc>
          <w:tcPr>
            <w:tcW w:w="576" w:type="pct"/>
          </w:tcPr>
          <w:p w:rsidR="00AD4FFD" w:rsidRDefault="00AD4FFD">
            <w:pPr>
              <w:jc w:val="center"/>
              <w:rPr>
                <w:b/>
                <w:color w:val="000000"/>
                <w:sz w:val="20"/>
                <w:szCs w:val="24"/>
                <w:lang w:val="en-US"/>
              </w:rPr>
            </w:pPr>
            <w:r>
              <w:rPr>
                <w:rFonts w:ascii="SimSun" w:hint="eastAsia"/>
                <w:b/>
                <w:noProof/>
                <w:color w:val="000000"/>
                <w:sz w:val="20"/>
                <w:szCs w:val="24"/>
                <w:lang w:val="en-US"/>
              </w:rPr>
              <w:t>费用</w:t>
            </w:r>
          </w:p>
          <w:p w:rsidR="00AD4FFD" w:rsidRDefault="00AD4FFD">
            <w:pPr>
              <w:jc w:val="center"/>
              <w:rPr>
                <w:b/>
                <w:color w:val="000000"/>
                <w:sz w:val="20"/>
                <w:szCs w:val="24"/>
              </w:rPr>
            </w:pPr>
            <w:r>
              <w:rPr>
                <w:b/>
                <w:color w:val="000000"/>
                <w:sz w:val="20"/>
                <w:szCs w:val="24"/>
              </w:rPr>
              <w:t xml:space="preserve"> </w:t>
            </w:r>
            <w:r>
              <w:rPr>
                <w:b/>
                <w:noProof/>
                <w:color w:val="000000"/>
                <w:sz w:val="20"/>
                <w:szCs w:val="24"/>
              </w:rPr>
              <w:t>(</w:t>
            </w:r>
            <w:r>
              <w:rPr>
                <w:rFonts w:ascii="SimSun" w:hint="eastAsia"/>
                <w:b/>
                <w:color w:val="000000"/>
                <w:sz w:val="20"/>
                <w:szCs w:val="24"/>
                <w:lang w:val="en-US"/>
              </w:rPr>
              <w:t>美元</w:t>
            </w:r>
            <w:r>
              <w:rPr>
                <w:b/>
                <w:noProof/>
                <w:color w:val="000000"/>
                <w:sz w:val="20"/>
                <w:szCs w:val="24"/>
              </w:rPr>
              <w:t>)</w:t>
            </w:r>
          </w:p>
        </w:tc>
        <w:tc>
          <w:tcPr>
            <w:tcW w:w="576" w:type="pct"/>
          </w:tcPr>
          <w:p w:rsidR="00AD4FFD" w:rsidRDefault="00AD4FFD">
            <w:pPr>
              <w:jc w:val="center"/>
              <w:rPr>
                <w:b/>
                <w:color w:val="000000"/>
                <w:sz w:val="20"/>
                <w:szCs w:val="24"/>
              </w:rPr>
            </w:pPr>
            <w:r>
              <w:rPr>
                <w:rFonts w:ascii="SimSun" w:hint="eastAsia"/>
                <w:b/>
                <w:color w:val="000000"/>
                <w:sz w:val="20"/>
                <w:szCs w:val="24"/>
                <w:lang w:val="en-US"/>
              </w:rPr>
              <w:t>淘汰</w:t>
            </w:r>
            <w:r>
              <w:rPr>
                <w:b/>
                <w:noProof/>
                <w:color w:val="000000"/>
                <w:sz w:val="20"/>
                <w:szCs w:val="24"/>
              </w:rPr>
              <w:t xml:space="preserve"> (</w:t>
            </w:r>
            <w:r>
              <w:rPr>
                <w:rFonts w:ascii="SimSun" w:hint="eastAsia"/>
                <w:b/>
                <w:color w:val="000000"/>
                <w:sz w:val="20"/>
                <w:szCs w:val="24"/>
                <w:lang w:val="en-US"/>
              </w:rPr>
              <w:t>公吨</w:t>
            </w:r>
            <w:r>
              <w:rPr>
                <w:b/>
                <w:noProof/>
                <w:color w:val="000000"/>
                <w:sz w:val="20"/>
                <w:szCs w:val="24"/>
              </w:rPr>
              <w:t>)</w:t>
            </w:r>
          </w:p>
        </w:tc>
        <w:tc>
          <w:tcPr>
            <w:tcW w:w="576" w:type="pct"/>
          </w:tcPr>
          <w:p w:rsidR="00AD4FFD" w:rsidRDefault="00AD4FFD">
            <w:pPr>
              <w:jc w:val="center"/>
              <w:rPr>
                <w:b/>
                <w:color w:val="000000"/>
                <w:sz w:val="20"/>
                <w:szCs w:val="24"/>
              </w:rPr>
            </w:pPr>
            <w:r>
              <w:rPr>
                <w:rFonts w:ascii="SimSun" w:hint="eastAsia"/>
                <w:b/>
                <w:color w:val="000000"/>
                <w:sz w:val="20"/>
                <w:szCs w:val="24"/>
                <w:lang w:val="en-US"/>
              </w:rPr>
              <w:t>成本效益</w:t>
            </w:r>
            <w:r>
              <w:rPr>
                <w:b/>
                <w:noProof/>
                <w:color w:val="000000"/>
                <w:sz w:val="20"/>
                <w:szCs w:val="24"/>
              </w:rPr>
              <w:t xml:space="preserve"> </w:t>
            </w:r>
          </w:p>
          <w:p w:rsidR="00AD4FFD" w:rsidRDefault="00AD4FFD">
            <w:pPr>
              <w:jc w:val="center"/>
              <w:rPr>
                <w:b/>
                <w:color w:val="000000"/>
                <w:sz w:val="20"/>
                <w:szCs w:val="24"/>
              </w:rPr>
            </w:pPr>
            <w:r>
              <w:rPr>
                <w:b/>
                <w:noProof/>
                <w:color w:val="000000"/>
                <w:sz w:val="20"/>
                <w:szCs w:val="24"/>
              </w:rPr>
              <w:t>(</w:t>
            </w:r>
            <w:r>
              <w:rPr>
                <w:rFonts w:ascii="SimSun" w:hint="eastAsia"/>
                <w:b/>
                <w:color w:val="000000"/>
                <w:sz w:val="20"/>
                <w:szCs w:val="24"/>
                <w:lang w:val="en-US"/>
              </w:rPr>
              <w:t>美元</w:t>
            </w:r>
            <w:r>
              <w:rPr>
                <w:b/>
                <w:noProof/>
                <w:color w:val="000000"/>
                <w:sz w:val="20"/>
                <w:szCs w:val="24"/>
              </w:rPr>
              <w:t>/</w:t>
            </w:r>
            <w:r>
              <w:rPr>
                <w:rFonts w:ascii="SimSun" w:hint="eastAsia"/>
                <w:b/>
                <w:color w:val="000000"/>
                <w:sz w:val="20"/>
                <w:szCs w:val="24"/>
                <w:lang w:val="en-US"/>
              </w:rPr>
              <w:t>千克</w:t>
            </w:r>
            <w:r>
              <w:rPr>
                <w:b/>
                <w:noProof/>
                <w:color w:val="000000"/>
                <w:sz w:val="20"/>
                <w:szCs w:val="24"/>
              </w:rPr>
              <w:t>)</w:t>
            </w:r>
          </w:p>
        </w:tc>
      </w:tr>
      <w:tr w:rsidR="00AD4FFD">
        <w:tc>
          <w:tcPr>
            <w:tcW w:w="2790" w:type="pct"/>
            <w:noWrap/>
            <w:tcMar>
              <w:left w:w="43" w:type="dxa"/>
              <w:right w:w="0" w:type="dxa"/>
            </w:tcMar>
          </w:tcPr>
          <w:p w:rsidR="00AD4FFD" w:rsidRDefault="00AD4FFD">
            <w:pPr>
              <w:jc w:val="left"/>
              <w:rPr>
                <w:color w:val="000000"/>
                <w:sz w:val="20"/>
                <w:szCs w:val="24"/>
              </w:rPr>
            </w:pPr>
            <w:r>
              <w:rPr>
                <w:rFonts w:ascii="SimSun" w:hint="eastAsia"/>
                <w:noProof/>
                <w:color w:val="000000"/>
                <w:sz w:val="20"/>
                <w:szCs w:val="24"/>
              </w:rPr>
              <w:t>淘汰进口预混多元醇所含</w:t>
            </w:r>
            <w:r>
              <w:rPr>
                <w:noProof/>
                <w:color w:val="000000"/>
                <w:sz w:val="20"/>
                <w:szCs w:val="24"/>
              </w:rPr>
              <w:t xml:space="preserve"> HCFC-141b </w:t>
            </w:r>
            <w:r>
              <w:rPr>
                <w:rFonts w:ascii="SimSun" w:hint="eastAsia"/>
                <w:noProof/>
                <w:color w:val="000000"/>
                <w:sz w:val="20"/>
                <w:szCs w:val="24"/>
              </w:rPr>
              <w:t>的泡沫</w:t>
            </w:r>
            <w:r>
              <w:rPr>
                <w:rFonts w:ascii="SimSun" w:hint="eastAsia"/>
                <w:color w:val="000000"/>
                <w:sz w:val="20"/>
                <w:szCs w:val="24"/>
                <w:lang w:val="en-US"/>
              </w:rPr>
              <w:t>塑料总体</w:t>
            </w:r>
            <w:r>
              <w:rPr>
                <w:rFonts w:ascii="SimSun" w:hint="eastAsia"/>
                <w:noProof/>
                <w:color w:val="000000"/>
                <w:sz w:val="20"/>
                <w:szCs w:val="24"/>
              </w:rPr>
              <w:t>项目</w:t>
            </w:r>
          </w:p>
        </w:tc>
        <w:tc>
          <w:tcPr>
            <w:tcW w:w="482" w:type="pct"/>
          </w:tcPr>
          <w:p w:rsidR="00AD4FFD" w:rsidRDefault="00AD4FFD">
            <w:pPr>
              <w:jc w:val="left"/>
              <w:rPr>
                <w:color w:val="000000"/>
                <w:sz w:val="20"/>
                <w:szCs w:val="24"/>
              </w:rPr>
            </w:pPr>
            <w:r>
              <w:rPr>
                <w:noProof/>
                <w:color w:val="000000"/>
                <w:sz w:val="20"/>
                <w:szCs w:val="24"/>
              </w:rPr>
              <w:t>UNIDO</w:t>
            </w:r>
          </w:p>
        </w:tc>
        <w:tc>
          <w:tcPr>
            <w:tcW w:w="576" w:type="pct"/>
          </w:tcPr>
          <w:p w:rsidR="00AD4FFD" w:rsidRDefault="00AD4FFD">
            <w:pPr>
              <w:ind w:right="-16"/>
              <w:jc w:val="right"/>
              <w:rPr>
                <w:color w:val="000000"/>
                <w:sz w:val="20"/>
                <w:szCs w:val="24"/>
              </w:rPr>
            </w:pPr>
            <w:r>
              <w:rPr>
                <w:color w:val="000000"/>
                <w:sz w:val="20"/>
                <w:szCs w:val="24"/>
              </w:rPr>
              <w:t>116,999</w:t>
            </w:r>
          </w:p>
        </w:tc>
        <w:tc>
          <w:tcPr>
            <w:tcW w:w="576" w:type="pct"/>
          </w:tcPr>
          <w:p w:rsidR="00AD4FFD" w:rsidRDefault="00AD4FFD">
            <w:pPr>
              <w:ind w:right="-16"/>
              <w:jc w:val="right"/>
              <w:rPr>
                <w:color w:val="000000"/>
                <w:sz w:val="20"/>
                <w:szCs w:val="24"/>
              </w:rPr>
            </w:pPr>
            <w:r>
              <w:rPr>
                <w:color w:val="000000"/>
                <w:sz w:val="20"/>
                <w:szCs w:val="24"/>
              </w:rPr>
              <w:t>12.46*</w:t>
            </w:r>
          </w:p>
        </w:tc>
        <w:tc>
          <w:tcPr>
            <w:tcW w:w="576" w:type="pct"/>
          </w:tcPr>
          <w:p w:rsidR="00AD4FFD" w:rsidRDefault="00AD4FFD">
            <w:pPr>
              <w:ind w:right="-16"/>
              <w:jc w:val="right"/>
              <w:rPr>
                <w:color w:val="000000"/>
                <w:sz w:val="20"/>
                <w:szCs w:val="24"/>
              </w:rPr>
            </w:pPr>
            <w:r>
              <w:rPr>
                <w:color w:val="000000"/>
                <w:sz w:val="20"/>
                <w:szCs w:val="24"/>
              </w:rPr>
              <w:t>9.39</w:t>
            </w:r>
          </w:p>
        </w:tc>
      </w:tr>
      <w:tr w:rsidR="00AD4FFD">
        <w:tc>
          <w:tcPr>
            <w:tcW w:w="5000" w:type="pct"/>
            <w:gridSpan w:val="5"/>
            <w:tcBorders>
              <w:top w:val="nil"/>
            </w:tcBorders>
            <w:shd w:val="clear" w:color="000000" w:fill="FFFFFF"/>
            <w:noWrap/>
            <w:tcMar>
              <w:left w:w="43" w:type="dxa"/>
              <w:right w:w="0" w:type="dxa"/>
            </w:tcMar>
          </w:tcPr>
          <w:p w:rsidR="00AD4FFD" w:rsidRDefault="00AD4FFD">
            <w:pPr>
              <w:ind w:right="-16"/>
              <w:jc w:val="left"/>
              <w:rPr>
                <w:i/>
                <w:color w:val="000000"/>
                <w:sz w:val="20"/>
                <w:szCs w:val="24"/>
              </w:rPr>
            </w:pPr>
            <w:r>
              <w:rPr>
                <w:rFonts w:ascii="SimSun" w:hint="eastAsia"/>
                <w:i/>
                <w:color w:val="000000"/>
                <w:sz w:val="20"/>
                <w:szCs w:val="24"/>
                <w:lang w:val="en-US"/>
              </w:rPr>
              <w:t>维修</w:t>
            </w:r>
            <w:r>
              <w:rPr>
                <w:rFonts w:ascii="SimSun" w:hint="eastAsia"/>
                <w:i/>
                <w:noProof/>
                <w:color w:val="000000"/>
                <w:sz w:val="20"/>
                <w:szCs w:val="24"/>
              </w:rPr>
              <w:t>行业的活动</w:t>
            </w:r>
          </w:p>
        </w:tc>
      </w:tr>
      <w:tr w:rsidR="00AD4FFD">
        <w:tc>
          <w:tcPr>
            <w:tcW w:w="2790" w:type="pct"/>
            <w:tcBorders>
              <w:top w:val="nil"/>
              <w:right w:val="nil"/>
            </w:tcBorders>
            <w:shd w:val="clear" w:color="000000" w:fill="FFFFFF"/>
            <w:noWrap/>
            <w:tcMar>
              <w:left w:w="43" w:type="dxa"/>
              <w:right w:w="0" w:type="dxa"/>
            </w:tcMar>
          </w:tcPr>
          <w:p w:rsidR="00AD4FFD" w:rsidRDefault="00AD4FFD">
            <w:pPr>
              <w:ind w:right="-16"/>
              <w:jc w:val="left"/>
              <w:rPr>
                <w:color w:val="000000"/>
                <w:sz w:val="20"/>
                <w:szCs w:val="24"/>
              </w:rPr>
            </w:pPr>
            <w:r>
              <w:rPr>
                <w:rFonts w:ascii="SimSun" w:hint="eastAsia"/>
                <w:i/>
                <w:noProof/>
                <w:color w:val="000000"/>
                <w:sz w:val="20"/>
                <w:szCs w:val="24"/>
              </w:rPr>
              <w:t>政策法规的制定</w:t>
            </w:r>
          </w:p>
        </w:tc>
        <w:tc>
          <w:tcPr>
            <w:tcW w:w="482" w:type="pct"/>
            <w:tcBorders>
              <w:top w:val="nil"/>
            </w:tcBorders>
            <w:shd w:val="clear" w:color="000000" w:fill="FFFFFF"/>
          </w:tcPr>
          <w:p w:rsidR="00AD4FFD" w:rsidRDefault="00AD4FFD">
            <w:pPr>
              <w:jc w:val="left"/>
              <w:rPr>
                <w:color w:val="000000"/>
                <w:sz w:val="20"/>
                <w:szCs w:val="24"/>
              </w:rPr>
            </w:pPr>
            <w:r>
              <w:rPr>
                <w:noProof/>
                <w:color w:val="000000"/>
                <w:sz w:val="20"/>
                <w:szCs w:val="24"/>
              </w:rPr>
              <w:t>UNEP</w:t>
            </w:r>
          </w:p>
        </w:tc>
        <w:tc>
          <w:tcPr>
            <w:tcW w:w="576" w:type="pct"/>
          </w:tcPr>
          <w:p w:rsidR="00AD4FFD" w:rsidRDefault="00AD4FFD">
            <w:pPr>
              <w:ind w:right="-16"/>
              <w:jc w:val="right"/>
              <w:rPr>
                <w:color w:val="000000"/>
                <w:sz w:val="20"/>
                <w:szCs w:val="24"/>
              </w:rPr>
            </w:pPr>
            <w:r>
              <w:rPr>
                <w:color w:val="000000"/>
                <w:sz w:val="20"/>
                <w:szCs w:val="24"/>
              </w:rPr>
              <w:t>45,000</w:t>
            </w:r>
          </w:p>
        </w:tc>
        <w:tc>
          <w:tcPr>
            <w:tcW w:w="578" w:type="pct"/>
            <w:vMerge w:val="restart"/>
          </w:tcPr>
          <w:p w:rsidR="00AD4FFD" w:rsidRDefault="00AD4FFD">
            <w:pPr>
              <w:ind w:right="-16"/>
              <w:jc w:val="right"/>
              <w:rPr>
                <w:color w:val="000000"/>
                <w:sz w:val="20"/>
                <w:szCs w:val="24"/>
              </w:rPr>
            </w:pPr>
            <w:r>
              <w:rPr>
                <w:color w:val="000000"/>
                <w:sz w:val="20"/>
                <w:szCs w:val="24"/>
              </w:rPr>
              <w:t>93.33</w:t>
            </w:r>
          </w:p>
        </w:tc>
        <w:tc>
          <w:tcPr>
            <w:tcW w:w="574" w:type="pct"/>
            <w:vMerge w:val="restart"/>
          </w:tcPr>
          <w:p w:rsidR="00AD4FFD" w:rsidRDefault="00AD4FFD">
            <w:pPr>
              <w:ind w:right="-16"/>
              <w:jc w:val="right"/>
              <w:rPr>
                <w:color w:val="000000"/>
                <w:sz w:val="20"/>
                <w:szCs w:val="24"/>
              </w:rPr>
            </w:pPr>
            <w:r>
              <w:rPr>
                <w:color w:val="000000"/>
                <w:sz w:val="20"/>
                <w:szCs w:val="24"/>
              </w:rPr>
              <w:t>4.80</w:t>
            </w:r>
          </w:p>
        </w:tc>
      </w:tr>
      <w:tr w:rsidR="00AD4FFD">
        <w:tc>
          <w:tcPr>
            <w:tcW w:w="2790" w:type="pct"/>
            <w:tcBorders>
              <w:top w:val="nil"/>
              <w:right w:val="nil"/>
            </w:tcBorders>
            <w:shd w:val="clear" w:color="000000" w:fill="FFFFFF"/>
            <w:noWrap/>
            <w:tcMar>
              <w:left w:w="43" w:type="dxa"/>
              <w:right w:w="0" w:type="dxa"/>
            </w:tcMar>
          </w:tcPr>
          <w:p w:rsidR="00AD4FFD" w:rsidRDefault="00AD4FFD">
            <w:pPr>
              <w:jc w:val="left"/>
              <w:rPr>
                <w:color w:val="000000"/>
                <w:sz w:val="20"/>
                <w:szCs w:val="24"/>
              </w:rPr>
            </w:pPr>
            <w:r>
              <w:rPr>
                <w:rFonts w:ascii="SimSun" w:hint="eastAsia"/>
                <w:i/>
                <w:noProof/>
                <w:color w:val="000000"/>
                <w:sz w:val="20"/>
                <w:szCs w:val="24"/>
              </w:rPr>
              <w:t>制定产品和</w:t>
            </w:r>
            <w:r>
              <w:rPr>
                <w:rFonts w:ascii="SimSun" w:hint="eastAsia"/>
                <w:i/>
                <w:color w:val="000000"/>
                <w:sz w:val="20"/>
                <w:szCs w:val="24"/>
                <w:lang w:val="en-US"/>
              </w:rPr>
              <w:t>维修</w:t>
            </w:r>
            <w:r>
              <w:rPr>
                <w:rFonts w:ascii="SimSun" w:hint="eastAsia"/>
                <w:i/>
                <w:noProof/>
                <w:color w:val="000000"/>
                <w:sz w:val="20"/>
                <w:szCs w:val="24"/>
              </w:rPr>
              <w:t>标准</w:t>
            </w:r>
          </w:p>
        </w:tc>
        <w:tc>
          <w:tcPr>
            <w:tcW w:w="482" w:type="pct"/>
            <w:tcBorders>
              <w:top w:val="nil"/>
            </w:tcBorders>
            <w:shd w:val="clear" w:color="000000" w:fill="FFFFFF"/>
          </w:tcPr>
          <w:p w:rsidR="00AD4FFD" w:rsidRDefault="00AD4FFD">
            <w:pPr>
              <w:jc w:val="left"/>
              <w:rPr>
                <w:color w:val="000000"/>
                <w:sz w:val="20"/>
                <w:szCs w:val="24"/>
              </w:rPr>
            </w:pPr>
            <w:r>
              <w:rPr>
                <w:noProof/>
                <w:color w:val="000000"/>
                <w:sz w:val="20"/>
                <w:szCs w:val="24"/>
              </w:rPr>
              <w:t>UNEP</w:t>
            </w:r>
          </w:p>
        </w:tc>
        <w:tc>
          <w:tcPr>
            <w:tcW w:w="576" w:type="pct"/>
            <w:tcMar>
              <w:left w:w="115" w:type="dxa"/>
              <w:right w:w="432" w:type="dxa"/>
            </w:tcMar>
          </w:tcPr>
          <w:p w:rsidR="00AD4FFD" w:rsidRDefault="00AD4FFD">
            <w:pPr>
              <w:ind w:right="-344"/>
              <w:jc w:val="right"/>
              <w:rPr>
                <w:color w:val="000000"/>
                <w:sz w:val="20"/>
                <w:szCs w:val="24"/>
              </w:rPr>
            </w:pPr>
            <w:r>
              <w:rPr>
                <w:color w:val="000000"/>
                <w:sz w:val="20"/>
                <w:szCs w:val="24"/>
              </w:rPr>
              <w:t>23,000</w:t>
            </w:r>
          </w:p>
        </w:tc>
        <w:tc>
          <w:tcPr>
            <w:tcW w:w="578" w:type="pct"/>
            <w:vMerge/>
          </w:tcPr>
          <w:p w:rsidR="00AD4FFD" w:rsidRDefault="00AD4FFD">
            <w:pPr>
              <w:ind w:right="-344"/>
              <w:jc w:val="right"/>
              <w:rPr>
                <w:color w:val="000000"/>
                <w:sz w:val="20"/>
                <w:szCs w:val="24"/>
              </w:rPr>
            </w:pPr>
          </w:p>
        </w:tc>
        <w:tc>
          <w:tcPr>
            <w:tcW w:w="574" w:type="pct"/>
            <w:vMerge/>
          </w:tcPr>
          <w:p w:rsidR="00AD4FFD" w:rsidRDefault="00AD4FFD">
            <w:pPr>
              <w:ind w:right="-344"/>
              <w:jc w:val="right"/>
              <w:rPr>
                <w:color w:val="000000"/>
                <w:sz w:val="20"/>
                <w:szCs w:val="24"/>
              </w:rPr>
            </w:pPr>
          </w:p>
        </w:tc>
      </w:tr>
      <w:tr w:rsidR="00AD4FFD">
        <w:tc>
          <w:tcPr>
            <w:tcW w:w="2790" w:type="pct"/>
            <w:tcBorders>
              <w:top w:val="nil"/>
              <w:right w:val="nil"/>
            </w:tcBorders>
            <w:shd w:val="clear" w:color="000000" w:fill="FFFFFF"/>
            <w:noWrap/>
            <w:tcMar>
              <w:left w:w="43" w:type="dxa"/>
              <w:right w:w="0" w:type="dxa"/>
            </w:tcMar>
          </w:tcPr>
          <w:p w:rsidR="00AD4FFD" w:rsidRDefault="00AD4FFD">
            <w:pPr>
              <w:jc w:val="left"/>
              <w:rPr>
                <w:color w:val="000000"/>
                <w:sz w:val="20"/>
                <w:szCs w:val="24"/>
              </w:rPr>
            </w:pPr>
            <w:r>
              <w:rPr>
                <w:rFonts w:ascii="SimSun" w:hint="eastAsia"/>
                <w:noProof/>
                <w:color w:val="000000"/>
                <w:sz w:val="20"/>
                <w:szCs w:val="24"/>
              </w:rPr>
              <w:t>培训海关官员、执法人员和海关</w:t>
            </w:r>
            <w:r>
              <w:rPr>
                <w:rFonts w:ascii="SimSun" w:hint="eastAsia"/>
                <w:color w:val="000000"/>
                <w:sz w:val="20"/>
                <w:szCs w:val="24"/>
                <w:lang w:val="en-US"/>
              </w:rPr>
              <w:t>官员</w:t>
            </w:r>
          </w:p>
        </w:tc>
        <w:tc>
          <w:tcPr>
            <w:tcW w:w="482" w:type="pct"/>
            <w:tcBorders>
              <w:top w:val="nil"/>
            </w:tcBorders>
            <w:shd w:val="clear" w:color="000000" w:fill="FFFFFF"/>
          </w:tcPr>
          <w:p w:rsidR="00AD4FFD" w:rsidRDefault="00AD4FFD">
            <w:pPr>
              <w:jc w:val="left"/>
              <w:rPr>
                <w:color w:val="000000"/>
                <w:sz w:val="20"/>
                <w:szCs w:val="24"/>
              </w:rPr>
            </w:pPr>
            <w:r>
              <w:rPr>
                <w:noProof/>
                <w:color w:val="000000"/>
                <w:sz w:val="20"/>
                <w:szCs w:val="24"/>
              </w:rPr>
              <w:t>UNEP</w:t>
            </w:r>
          </w:p>
        </w:tc>
        <w:tc>
          <w:tcPr>
            <w:tcW w:w="576" w:type="pct"/>
            <w:tcMar>
              <w:left w:w="115" w:type="dxa"/>
              <w:right w:w="432" w:type="dxa"/>
            </w:tcMar>
          </w:tcPr>
          <w:p w:rsidR="00AD4FFD" w:rsidRDefault="00AD4FFD">
            <w:pPr>
              <w:ind w:right="-344"/>
              <w:jc w:val="right"/>
              <w:rPr>
                <w:color w:val="000000"/>
                <w:sz w:val="20"/>
                <w:szCs w:val="24"/>
                <w:lang w:val="en-US"/>
              </w:rPr>
            </w:pPr>
            <w:r>
              <w:rPr>
                <w:noProof/>
                <w:color w:val="000000"/>
                <w:sz w:val="20"/>
                <w:szCs w:val="24"/>
              </w:rPr>
              <w:t>24,000</w:t>
            </w:r>
            <w:r>
              <w:rPr>
                <w:rFonts w:ascii="SimSun" w:hint="eastAsia"/>
                <w:color w:val="000000"/>
                <w:sz w:val="20"/>
                <w:szCs w:val="24"/>
                <w:lang w:val="en-US"/>
              </w:rPr>
              <w:t>成本</w:t>
            </w:r>
          </w:p>
        </w:tc>
        <w:tc>
          <w:tcPr>
            <w:tcW w:w="578" w:type="pct"/>
            <w:vMerge/>
          </w:tcPr>
          <w:p w:rsidR="00AD4FFD" w:rsidRDefault="00AD4FFD">
            <w:pPr>
              <w:ind w:right="-344"/>
              <w:jc w:val="right"/>
              <w:rPr>
                <w:color w:val="000000"/>
                <w:sz w:val="20"/>
                <w:szCs w:val="24"/>
              </w:rPr>
            </w:pPr>
          </w:p>
        </w:tc>
        <w:tc>
          <w:tcPr>
            <w:tcW w:w="574" w:type="pct"/>
            <w:vMerge/>
          </w:tcPr>
          <w:p w:rsidR="00AD4FFD" w:rsidRDefault="00AD4FFD">
            <w:pPr>
              <w:ind w:right="-344"/>
              <w:jc w:val="right"/>
              <w:rPr>
                <w:color w:val="000000"/>
                <w:sz w:val="20"/>
                <w:szCs w:val="24"/>
              </w:rPr>
            </w:pPr>
          </w:p>
        </w:tc>
      </w:tr>
      <w:tr w:rsidR="00AD4FFD">
        <w:tc>
          <w:tcPr>
            <w:tcW w:w="2790" w:type="pct"/>
            <w:tcBorders>
              <w:top w:val="nil"/>
              <w:right w:val="nil"/>
            </w:tcBorders>
            <w:shd w:val="clear" w:color="000000" w:fill="FFFFFF"/>
            <w:noWrap/>
            <w:tcMar>
              <w:left w:w="43" w:type="dxa"/>
              <w:right w:w="0" w:type="dxa"/>
            </w:tcMar>
          </w:tcPr>
          <w:p w:rsidR="00AD4FFD" w:rsidRDefault="00AD4FFD">
            <w:pPr>
              <w:jc w:val="left"/>
              <w:rPr>
                <w:color w:val="000000"/>
                <w:sz w:val="20"/>
                <w:szCs w:val="24"/>
              </w:rPr>
            </w:pPr>
            <w:r>
              <w:rPr>
                <w:rFonts w:ascii="SimSun" w:hint="eastAsia"/>
                <w:color w:val="000000"/>
                <w:sz w:val="20"/>
                <w:szCs w:val="24"/>
                <w:lang w:val="en-US"/>
              </w:rPr>
              <w:t>制冷空调</w:t>
            </w:r>
            <w:r>
              <w:rPr>
                <w:rFonts w:ascii="SimSun" w:hint="eastAsia"/>
                <w:noProof/>
                <w:color w:val="000000"/>
                <w:sz w:val="20"/>
                <w:szCs w:val="24"/>
              </w:rPr>
              <w:t>维修技术人员的培训和认证</w:t>
            </w:r>
          </w:p>
        </w:tc>
        <w:tc>
          <w:tcPr>
            <w:tcW w:w="482" w:type="pct"/>
            <w:tcBorders>
              <w:top w:val="nil"/>
            </w:tcBorders>
            <w:shd w:val="clear" w:color="000000" w:fill="FFFFFF"/>
          </w:tcPr>
          <w:p w:rsidR="00AD4FFD" w:rsidRDefault="00AD4FFD">
            <w:pPr>
              <w:jc w:val="left"/>
              <w:rPr>
                <w:color w:val="000000"/>
                <w:sz w:val="20"/>
                <w:szCs w:val="24"/>
              </w:rPr>
            </w:pPr>
            <w:r>
              <w:rPr>
                <w:noProof/>
                <w:color w:val="000000"/>
                <w:sz w:val="20"/>
                <w:szCs w:val="24"/>
              </w:rPr>
              <w:t>UNEP</w:t>
            </w:r>
          </w:p>
        </w:tc>
        <w:tc>
          <w:tcPr>
            <w:tcW w:w="576" w:type="pct"/>
            <w:noWrap/>
            <w:tcMar>
              <w:left w:w="115" w:type="dxa"/>
              <w:right w:w="432" w:type="dxa"/>
            </w:tcMar>
          </w:tcPr>
          <w:p w:rsidR="00AD4FFD" w:rsidRDefault="00AD4FFD">
            <w:pPr>
              <w:ind w:right="-344"/>
              <w:jc w:val="right"/>
              <w:rPr>
                <w:color w:val="000000"/>
                <w:sz w:val="20"/>
                <w:szCs w:val="24"/>
              </w:rPr>
            </w:pPr>
            <w:r>
              <w:rPr>
                <w:color w:val="000000"/>
                <w:sz w:val="20"/>
                <w:szCs w:val="24"/>
              </w:rPr>
              <w:t>211,000</w:t>
            </w:r>
          </w:p>
        </w:tc>
        <w:tc>
          <w:tcPr>
            <w:tcW w:w="578" w:type="pct"/>
            <w:vMerge/>
          </w:tcPr>
          <w:p w:rsidR="00AD4FFD" w:rsidRDefault="00AD4FFD">
            <w:pPr>
              <w:ind w:right="-344"/>
              <w:jc w:val="right"/>
              <w:rPr>
                <w:color w:val="000000"/>
                <w:sz w:val="20"/>
                <w:szCs w:val="24"/>
              </w:rPr>
            </w:pPr>
          </w:p>
        </w:tc>
        <w:tc>
          <w:tcPr>
            <w:tcW w:w="574" w:type="pct"/>
            <w:vMerge/>
          </w:tcPr>
          <w:p w:rsidR="00AD4FFD" w:rsidRDefault="00AD4FFD">
            <w:pPr>
              <w:ind w:right="-344"/>
              <w:jc w:val="right"/>
              <w:rPr>
                <w:color w:val="000000"/>
                <w:sz w:val="20"/>
                <w:szCs w:val="24"/>
              </w:rPr>
            </w:pPr>
          </w:p>
        </w:tc>
      </w:tr>
      <w:tr w:rsidR="00AD4F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nil"/>
              <w:left w:val="single" w:sz="4" w:space="0" w:color="auto"/>
              <w:bottom w:val="single" w:sz="4" w:space="0" w:color="auto"/>
              <w:right w:val="nil"/>
            </w:tcBorders>
            <w:shd w:val="clear" w:color="000000" w:fill="FFFFFF"/>
            <w:noWrap/>
            <w:tcMar>
              <w:left w:w="43" w:type="dxa"/>
              <w:right w:w="0" w:type="dxa"/>
            </w:tcMar>
          </w:tcPr>
          <w:p w:rsidR="00AD4FFD" w:rsidRDefault="00AD4FFD">
            <w:pPr>
              <w:jc w:val="left"/>
              <w:rPr>
                <w:color w:val="000000"/>
                <w:sz w:val="20"/>
                <w:szCs w:val="24"/>
              </w:rPr>
            </w:pPr>
            <w:r>
              <w:rPr>
                <w:rFonts w:ascii="SimSun" w:hint="eastAsia"/>
                <w:noProof/>
                <w:color w:val="000000"/>
                <w:sz w:val="20"/>
                <w:szCs w:val="24"/>
              </w:rPr>
              <w:t>完善国家</w:t>
            </w:r>
            <w:r>
              <w:rPr>
                <w:noProof/>
                <w:color w:val="000000"/>
                <w:sz w:val="20"/>
                <w:szCs w:val="24"/>
              </w:rPr>
              <w:t>RRR</w:t>
            </w:r>
            <w:r>
              <w:rPr>
                <w:rFonts w:ascii="SimSun" w:hint="eastAsia"/>
                <w:noProof/>
                <w:color w:val="000000"/>
                <w:sz w:val="20"/>
                <w:szCs w:val="24"/>
              </w:rPr>
              <w:t>计划</w:t>
            </w:r>
          </w:p>
        </w:tc>
        <w:tc>
          <w:tcPr>
            <w:tcW w:w="482" w:type="pct"/>
            <w:tcBorders>
              <w:top w:val="nil"/>
              <w:left w:val="single" w:sz="4" w:space="0" w:color="auto"/>
              <w:bottom w:val="single" w:sz="4" w:space="0" w:color="auto"/>
              <w:right w:val="single" w:sz="4" w:space="0" w:color="auto"/>
            </w:tcBorders>
            <w:shd w:val="clear" w:color="000000" w:fill="FFFFFF"/>
            <w:noWrap/>
          </w:tcPr>
          <w:p w:rsidR="00AD4FFD" w:rsidRDefault="00AD4FFD">
            <w:pPr>
              <w:jc w:val="left"/>
              <w:rPr>
                <w:color w:val="000000"/>
                <w:sz w:val="20"/>
                <w:szCs w:val="24"/>
              </w:rPr>
            </w:pPr>
            <w:r>
              <w:rPr>
                <w:noProof/>
                <w:color w:val="000000"/>
                <w:sz w:val="20"/>
                <w:szCs w:val="24"/>
              </w:rPr>
              <w:t>UNIDO</w:t>
            </w:r>
          </w:p>
        </w:tc>
        <w:tc>
          <w:tcPr>
            <w:tcW w:w="576" w:type="pct"/>
            <w:tcBorders>
              <w:top w:val="nil"/>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r>
              <w:rPr>
                <w:color w:val="000000"/>
                <w:sz w:val="20"/>
                <w:szCs w:val="24"/>
              </w:rPr>
              <w:t>72,000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p>
        </w:tc>
      </w:tr>
      <w:tr w:rsidR="00AD4FFD">
        <w:tc>
          <w:tcPr>
            <w:tcW w:w="2790" w:type="pct"/>
            <w:tcBorders>
              <w:top w:val="nil"/>
              <w:right w:val="nil"/>
            </w:tcBorders>
            <w:shd w:val="clear" w:color="000000" w:fill="FFFFFF"/>
            <w:noWrap/>
            <w:tcMar>
              <w:left w:w="43" w:type="dxa"/>
              <w:right w:w="0" w:type="dxa"/>
            </w:tcMar>
          </w:tcPr>
          <w:p w:rsidR="00AD4FFD" w:rsidRDefault="00AD4FFD">
            <w:pPr>
              <w:jc w:val="left"/>
              <w:rPr>
                <w:color w:val="000000"/>
                <w:sz w:val="20"/>
                <w:szCs w:val="24"/>
              </w:rPr>
            </w:pPr>
            <w:r>
              <w:rPr>
                <w:rFonts w:ascii="SimSun" w:hint="eastAsia"/>
                <w:noProof/>
                <w:color w:val="000000"/>
                <w:sz w:val="20"/>
                <w:szCs w:val="24"/>
              </w:rPr>
              <w:t>旨在促进氟氯烃淘汰和采用低全球升温潜能值替代技术的提高认识和外联活动</w:t>
            </w:r>
          </w:p>
        </w:tc>
        <w:tc>
          <w:tcPr>
            <w:tcW w:w="482" w:type="pct"/>
            <w:tcBorders>
              <w:top w:val="nil"/>
            </w:tcBorders>
            <w:shd w:val="clear" w:color="000000" w:fill="FFFFFF"/>
          </w:tcPr>
          <w:p w:rsidR="00AD4FFD" w:rsidRDefault="00AD4FFD">
            <w:pPr>
              <w:jc w:val="left"/>
              <w:rPr>
                <w:color w:val="000000"/>
                <w:sz w:val="20"/>
                <w:szCs w:val="24"/>
              </w:rPr>
            </w:pPr>
            <w:r>
              <w:rPr>
                <w:noProof/>
                <w:color w:val="000000"/>
                <w:sz w:val="20"/>
                <w:szCs w:val="24"/>
              </w:rPr>
              <w:t>UNEP</w:t>
            </w:r>
          </w:p>
        </w:tc>
        <w:tc>
          <w:tcPr>
            <w:tcW w:w="576" w:type="pct"/>
            <w:noWrap/>
            <w:tcMar>
              <w:left w:w="115" w:type="dxa"/>
              <w:right w:w="432" w:type="dxa"/>
            </w:tcMar>
          </w:tcPr>
          <w:p w:rsidR="00AD4FFD" w:rsidRDefault="00AD4FFD">
            <w:pPr>
              <w:ind w:right="-344"/>
              <w:jc w:val="right"/>
              <w:rPr>
                <w:color w:val="000000"/>
                <w:sz w:val="20"/>
                <w:szCs w:val="24"/>
              </w:rPr>
            </w:pPr>
            <w:r>
              <w:rPr>
                <w:color w:val="000000"/>
                <w:sz w:val="20"/>
                <w:szCs w:val="24"/>
              </w:rPr>
              <w:t>73,000</w:t>
            </w:r>
          </w:p>
        </w:tc>
        <w:tc>
          <w:tcPr>
            <w:tcW w:w="578" w:type="pct"/>
            <w:vMerge/>
          </w:tcPr>
          <w:p w:rsidR="00AD4FFD" w:rsidRDefault="00AD4FFD">
            <w:pPr>
              <w:ind w:right="-344"/>
              <w:jc w:val="right"/>
              <w:rPr>
                <w:color w:val="000000"/>
                <w:sz w:val="20"/>
                <w:szCs w:val="24"/>
              </w:rPr>
            </w:pPr>
          </w:p>
        </w:tc>
        <w:tc>
          <w:tcPr>
            <w:tcW w:w="574" w:type="pct"/>
            <w:vMerge/>
          </w:tcPr>
          <w:p w:rsidR="00AD4FFD" w:rsidRDefault="00AD4FFD">
            <w:pPr>
              <w:ind w:right="-344"/>
              <w:jc w:val="right"/>
              <w:rPr>
                <w:color w:val="000000"/>
                <w:sz w:val="20"/>
                <w:szCs w:val="24"/>
              </w:rPr>
            </w:pPr>
          </w:p>
        </w:tc>
      </w:tr>
      <w:tr w:rsidR="00AD4F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rsidR="00AD4FFD" w:rsidRDefault="00AD4FFD">
            <w:pPr>
              <w:rPr>
                <w:i/>
                <w:color w:val="000000"/>
                <w:sz w:val="20"/>
                <w:szCs w:val="24"/>
                <w:lang w:val="en-US"/>
              </w:rPr>
            </w:pPr>
            <w:r>
              <w:rPr>
                <w:rFonts w:ascii="SimSun" w:hint="eastAsia"/>
                <w:i/>
                <w:noProof/>
                <w:color w:val="000000"/>
                <w:sz w:val="20"/>
                <w:szCs w:val="24"/>
                <w:lang w:val="en-US"/>
              </w:rPr>
              <w:t>维修行业小计</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rsidR="00AD4FFD" w:rsidRDefault="00AD4FFD">
            <w:pPr>
              <w:jc w:val="center"/>
              <w:rPr>
                <w:b/>
                <w:color w:val="000000"/>
                <w:sz w:val="20"/>
                <w:szCs w:val="24"/>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r>
              <w:rPr>
                <w:color w:val="000000"/>
                <w:sz w:val="20"/>
                <w:szCs w:val="24"/>
              </w:rPr>
              <w:t>448,000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p>
        </w:tc>
      </w:tr>
      <w:tr w:rsidR="00AD4F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rPr>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rsidR="00AD4FFD" w:rsidRDefault="00AD4FFD">
            <w:pPr>
              <w:jc w:val="left"/>
              <w:rPr>
                <w:color w:val="000000"/>
                <w:sz w:val="20"/>
                <w:szCs w:val="24"/>
                <w:lang w:val="en-US"/>
              </w:rPr>
            </w:pPr>
            <w:r>
              <w:rPr>
                <w:rFonts w:ascii="SimSun" w:hint="eastAsia"/>
                <w:noProof/>
                <w:color w:val="000000"/>
                <w:sz w:val="20"/>
                <w:szCs w:val="24"/>
                <w:lang w:val="en-US"/>
              </w:rPr>
              <w:t>项目管理单位</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rsidR="00AD4FFD" w:rsidRDefault="00AD4FFD">
            <w:pPr>
              <w:jc w:val="center"/>
              <w:rPr>
                <w:b/>
                <w:color w:val="000000"/>
                <w:sz w:val="20"/>
                <w:szCs w:val="24"/>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r>
              <w:rPr>
                <w:color w:val="000000"/>
                <w:sz w:val="20"/>
                <w:szCs w:val="24"/>
              </w:rPr>
              <w:t>98,000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b/>
                <w:color w:val="000000"/>
                <w:sz w:val="20"/>
                <w:szCs w:val="24"/>
              </w:rPr>
            </w:pPr>
          </w:p>
        </w:tc>
        <w:tc>
          <w:tcPr>
            <w:tcW w:w="574"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b/>
                <w:color w:val="000000"/>
                <w:sz w:val="20"/>
                <w:szCs w:val="24"/>
              </w:rPr>
            </w:pPr>
          </w:p>
        </w:tc>
      </w:tr>
      <w:tr w:rsidR="00AD4F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rsidR="00AD4FFD" w:rsidRDefault="00AD4FFD">
            <w:pPr>
              <w:jc w:val="center"/>
              <w:rPr>
                <w:b/>
                <w:color w:val="000000"/>
                <w:sz w:val="20"/>
                <w:szCs w:val="24"/>
              </w:rPr>
            </w:pPr>
            <w:r>
              <w:rPr>
                <w:rFonts w:ascii="SimSun" w:hint="eastAsia"/>
                <w:b/>
                <w:noProof/>
                <w:color w:val="000000"/>
                <w:sz w:val="20"/>
                <w:szCs w:val="24"/>
              </w:rPr>
              <w:t>合计</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rsidR="00AD4FFD" w:rsidRDefault="00AD4FFD">
            <w:pPr>
              <w:jc w:val="center"/>
              <w:rPr>
                <w:b/>
                <w:color w:val="000000"/>
                <w:sz w:val="20"/>
                <w:szCs w:val="24"/>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b/>
                <w:color w:val="000000"/>
                <w:sz w:val="20"/>
                <w:szCs w:val="24"/>
              </w:rPr>
            </w:pPr>
            <w:r>
              <w:rPr>
                <w:b/>
                <w:color w:val="000000"/>
                <w:sz w:val="20"/>
                <w:szCs w:val="24"/>
              </w:rPr>
              <w:t>662,999</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b/>
                <w:color w:val="000000"/>
                <w:sz w:val="20"/>
                <w:szCs w:val="24"/>
              </w:rPr>
            </w:pPr>
            <w:r>
              <w:rPr>
                <w:b/>
                <w:color w:val="000000"/>
                <w:sz w:val="20"/>
                <w:szCs w:val="24"/>
              </w:rPr>
              <w:t>105.79</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b/>
                <w:color w:val="000000"/>
                <w:sz w:val="20"/>
                <w:szCs w:val="24"/>
              </w:rPr>
            </w:pPr>
            <w:r>
              <w:rPr>
                <w:b/>
                <w:color w:val="000000"/>
                <w:sz w:val="20"/>
                <w:szCs w:val="24"/>
              </w:rPr>
              <w:t>6.27</w:t>
            </w:r>
          </w:p>
        </w:tc>
      </w:tr>
      <w:tr w:rsidR="00AD4F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rsidR="00AD4FFD" w:rsidRDefault="00AD4FFD">
            <w:pPr>
              <w:jc w:val="left"/>
              <w:rPr>
                <w:color w:val="000000"/>
                <w:sz w:val="20"/>
                <w:szCs w:val="24"/>
              </w:rPr>
            </w:pPr>
            <w:r>
              <w:rPr>
                <w:noProof/>
                <w:color w:val="000000"/>
                <w:sz w:val="20"/>
                <w:szCs w:val="24"/>
              </w:rPr>
              <w:t xml:space="preserve">AGM </w:t>
            </w:r>
            <w:r>
              <w:rPr>
                <w:rFonts w:ascii="SimSun" w:hint="eastAsia"/>
                <w:noProof/>
                <w:color w:val="000000"/>
                <w:sz w:val="20"/>
                <w:szCs w:val="24"/>
              </w:rPr>
              <w:t>上自愿减少</w:t>
            </w:r>
            <w:r>
              <w:rPr>
                <w:rFonts w:ascii="SimSun" w:hint="eastAsia"/>
                <w:color w:val="000000"/>
                <w:sz w:val="20"/>
                <w:szCs w:val="24"/>
                <w:lang w:val="en-US"/>
              </w:rPr>
              <w:t>空调</w:t>
            </w:r>
            <w:r>
              <w:rPr>
                <w:noProof/>
                <w:color w:val="000000"/>
                <w:sz w:val="20"/>
                <w:szCs w:val="24"/>
              </w:rPr>
              <w:t xml:space="preserve"> </w:t>
            </w:r>
            <w:r>
              <w:rPr>
                <w:rFonts w:ascii="SimSun" w:hint="eastAsia"/>
                <w:noProof/>
                <w:color w:val="000000"/>
                <w:sz w:val="20"/>
                <w:szCs w:val="24"/>
              </w:rPr>
              <w:t>制造的</w:t>
            </w:r>
            <w:r>
              <w:rPr>
                <w:noProof/>
                <w:color w:val="000000"/>
                <w:sz w:val="20"/>
                <w:szCs w:val="24"/>
              </w:rPr>
              <w:t xml:space="preserve"> HCFC-22</w:t>
            </w:r>
          </w:p>
        </w:tc>
        <w:tc>
          <w:tcPr>
            <w:tcW w:w="1058" w:type="pct"/>
            <w:gridSpan w:val="2"/>
            <w:tcBorders>
              <w:top w:val="single" w:sz="4" w:space="0" w:color="auto"/>
              <w:left w:val="single" w:sz="4" w:space="0" w:color="auto"/>
              <w:bottom w:val="single" w:sz="4" w:space="0" w:color="auto"/>
              <w:right w:val="single" w:sz="4" w:space="0" w:color="auto"/>
            </w:tcBorders>
            <w:shd w:val="clear" w:color="000000" w:fill="FFFFFF"/>
            <w:noWrap/>
          </w:tcPr>
          <w:p w:rsidR="00AD4FFD" w:rsidRDefault="00AD4FFD">
            <w:pPr>
              <w:ind w:right="-16"/>
              <w:jc w:val="center"/>
              <w:rPr>
                <w:color w:val="000000"/>
                <w:sz w:val="20"/>
                <w:szCs w:val="24"/>
              </w:rPr>
            </w:pPr>
            <w:r>
              <w:rPr>
                <w:color w:val="000000"/>
                <w:sz w:val="20"/>
                <w:szCs w:val="24"/>
              </w:rPr>
              <w:t>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r>
              <w:rPr>
                <w:color w:val="000000"/>
                <w:sz w:val="20"/>
                <w:szCs w:val="24"/>
              </w:rPr>
              <w:t>300.00</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rsidR="00AD4FFD" w:rsidRDefault="00AD4FFD">
            <w:pPr>
              <w:ind w:right="-16"/>
              <w:jc w:val="right"/>
              <w:rPr>
                <w:color w:val="000000"/>
                <w:sz w:val="20"/>
                <w:szCs w:val="24"/>
              </w:rPr>
            </w:pPr>
            <w:r>
              <w:rPr>
                <w:color w:val="000000"/>
                <w:sz w:val="20"/>
                <w:szCs w:val="24"/>
              </w:rPr>
              <w:t>0</w:t>
            </w:r>
          </w:p>
        </w:tc>
      </w:tr>
    </w:tbl>
    <w:p w:rsidR="00AD4FFD" w:rsidRDefault="00AD4FFD">
      <w:pPr>
        <w:rPr>
          <w:sz w:val="18"/>
          <w:szCs w:val="24"/>
        </w:rPr>
      </w:pPr>
      <w:r>
        <w:rPr>
          <w:noProof/>
          <w:sz w:val="18"/>
          <w:szCs w:val="24"/>
        </w:rPr>
        <w:t>*</w:t>
      </w:r>
      <w:r>
        <w:rPr>
          <w:sz w:val="18"/>
          <w:szCs w:val="24"/>
          <w:lang w:val="en-US"/>
        </w:rPr>
        <w:t xml:space="preserve"> </w:t>
      </w:r>
      <w:r>
        <w:rPr>
          <w:rFonts w:ascii="SimSun" w:hint="eastAsia"/>
          <w:noProof/>
          <w:sz w:val="18"/>
          <w:szCs w:val="24"/>
        </w:rPr>
        <w:t>该</w:t>
      </w:r>
      <w:r>
        <w:rPr>
          <w:rFonts w:ascii="SimSun" w:hint="eastAsia"/>
          <w:sz w:val="18"/>
          <w:szCs w:val="24"/>
          <w:lang w:val="en-US"/>
        </w:rPr>
        <w:t>总体</w:t>
      </w:r>
      <w:r>
        <w:rPr>
          <w:rFonts w:ascii="SimSun" w:hint="eastAsia"/>
          <w:noProof/>
          <w:sz w:val="18"/>
          <w:szCs w:val="24"/>
        </w:rPr>
        <w:t>项目不仅将淘汰四家企业的</w:t>
      </w:r>
      <w:r>
        <w:rPr>
          <w:noProof/>
          <w:sz w:val="18"/>
          <w:szCs w:val="24"/>
        </w:rPr>
        <w:t xml:space="preserve"> 12.46 </w:t>
      </w:r>
      <w:r>
        <w:rPr>
          <w:rFonts w:ascii="SimSun" w:hint="eastAsia"/>
          <w:noProof/>
          <w:sz w:val="18"/>
          <w:szCs w:val="24"/>
        </w:rPr>
        <w:t>公吨符合条件的消费量，还将淘汰所有剩余的不符合条件的消费量，并在巴林泡沫塑料行业消除使用进口预混多元醇所的</w:t>
      </w:r>
      <w:r>
        <w:rPr>
          <w:noProof/>
          <w:sz w:val="18"/>
          <w:szCs w:val="24"/>
        </w:rPr>
        <w:t xml:space="preserve"> HCFC-141b</w:t>
      </w:r>
      <w:r>
        <w:rPr>
          <w:rFonts w:ascii="SimSun" w:hint="eastAsia"/>
          <w:noProof/>
          <w:sz w:val="18"/>
          <w:szCs w:val="24"/>
        </w:rPr>
        <w:t>。</w:t>
      </w:r>
    </w:p>
    <w:p w:rsidR="00AD4FFD" w:rsidRDefault="00AD4FFD">
      <w:pPr>
        <w:rPr>
          <w:sz w:val="18"/>
          <w:szCs w:val="24"/>
        </w:rPr>
      </w:pPr>
    </w:p>
    <w:p w:rsidR="00AD4FFD" w:rsidRPr="00B2764A" w:rsidRDefault="00AD4FFD">
      <w:pPr>
        <w:widowControl w:val="0"/>
        <w:spacing w:after="240"/>
        <w:rPr>
          <w:sz w:val="24"/>
          <w:szCs w:val="24"/>
          <w:u w:val="single"/>
        </w:rPr>
      </w:pPr>
      <w:r w:rsidRPr="00B2764A">
        <w:rPr>
          <w:rFonts w:hAnsi="SimSun" w:hint="eastAsia"/>
          <w:noProof/>
          <w:sz w:val="24"/>
          <w:szCs w:val="24"/>
          <w:u w:val="single"/>
        </w:rPr>
        <w:t>第二阶段的第一</w:t>
      </w:r>
      <w:r w:rsidRPr="00B2764A">
        <w:rPr>
          <w:rFonts w:hAnsi="SimSun" w:hint="eastAsia"/>
          <w:sz w:val="24"/>
          <w:szCs w:val="24"/>
          <w:u w:val="single"/>
          <w:lang w:val="en-US"/>
        </w:rPr>
        <w:t>次付款</w:t>
      </w:r>
      <w:r w:rsidRPr="00B2764A">
        <w:rPr>
          <w:rFonts w:hAnsi="SimSun" w:hint="eastAsia"/>
          <w:noProof/>
          <w:sz w:val="24"/>
          <w:szCs w:val="24"/>
          <w:u w:val="single"/>
        </w:rPr>
        <w:t>计划的活动</w:t>
      </w:r>
    </w:p>
    <w:p w:rsidR="00AD4FFD" w:rsidRPr="00B2764A" w:rsidRDefault="00AD4FFD">
      <w:pPr>
        <w:pStyle w:val="Heading1"/>
        <w:widowControl w:val="0"/>
        <w:rPr>
          <w:sz w:val="24"/>
          <w:szCs w:val="24"/>
        </w:rPr>
      </w:pPr>
      <w:r w:rsidRPr="00B2764A">
        <w:rPr>
          <w:rFonts w:hAnsi="SimSun" w:hint="eastAsia"/>
          <w:noProof/>
          <w:sz w:val="24"/>
          <w:szCs w:val="24"/>
        </w:rPr>
        <w:t>氟氯烃淘汰管理计划第二阶段的第一次付款总额为</w:t>
      </w:r>
      <w:r w:rsidRPr="00B2764A">
        <w:rPr>
          <w:noProof/>
          <w:sz w:val="24"/>
          <w:szCs w:val="24"/>
        </w:rPr>
        <w:t xml:space="preserve"> 448,000 </w:t>
      </w:r>
      <w:r w:rsidRPr="00B2764A">
        <w:rPr>
          <w:rFonts w:hAnsi="SimSun" w:hint="eastAsia"/>
          <w:noProof/>
          <w:sz w:val="24"/>
          <w:szCs w:val="24"/>
        </w:rPr>
        <w:t>美元，将于</w:t>
      </w:r>
      <w:r w:rsidRPr="00B2764A">
        <w:rPr>
          <w:noProof/>
          <w:sz w:val="24"/>
          <w:szCs w:val="24"/>
        </w:rPr>
        <w:t xml:space="preserve"> 2021 </w:t>
      </w:r>
      <w:r w:rsidRPr="00B2764A">
        <w:rPr>
          <w:rFonts w:hAnsi="SimSun" w:hint="eastAsia"/>
          <w:noProof/>
          <w:sz w:val="24"/>
          <w:szCs w:val="24"/>
        </w:rPr>
        <w:t>年</w:t>
      </w:r>
      <w:r w:rsidRPr="00B2764A">
        <w:rPr>
          <w:noProof/>
          <w:sz w:val="24"/>
          <w:szCs w:val="24"/>
        </w:rPr>
        <w:t xml:space="preserve"> 11 </w:t>
      </w:r>
      <w:r w:rsidRPr="00B2764A">
        <w:rPr>
          <w:rFonts w:hAnsi="SimSun" w:hint="eastAsia"/>
          <w:noProof/>
          <w:sz w:val="24"/>
          <w:szCs w:val="24"/>
        </w:rPr>
        <w:t>月至</w:t>
      </w:r>
      <w:r w:rsidRPr="00B2764A">
        <w:rPr>
          <w:noProof/>
          <w:sz w:val="24"/>
          <w:szCs w:val="24"/>
        </w:rPr>
        <w:t xml:space="preserve"> 2023 </w:t>
      </w:r>
      <w:r w:rsidRPr="00B2764A">
        <w:rPr>
          <w:rFonts w:hAnsi="SimSun" w:hint="eastAsia"/>
          <w:noProof/>
          <w:sz w:val="24"/>
          <w:szCs w:val="24"/>
        </w:rPr>
        <w:t>年</w:t>
      </w:r>
      <w:r w:rsidRPr="00B2764A">
        <w:rPr>
          <w:noProof/>
          <w:sz w:val="24"/>
          <w:szCs w:val="24"/>
        </w:rPr>
        <w:t xml:space="preserve"> 11 </w:t>
      </w:r>
      <w:r w:rsidRPr="00B2764A">
        <w:rPr>
          <w:rFonts w:hAnsi="SimSun" w:hint="eastAsia"/>
          <w:noProof/>
          <w:sz w:val="24"/>
          <w:szCs w:val="24"/>
        </w:rPr>
        <w:t>月期间执行，将包括以下活动：</w:t>
      </w:r>
    </w:p>
    <w:p w:rsidR="00AD4FFD" w:rsidRPr="00B2764A" w:rsidRDefault="00AD4FFD">
      <w:pPr>
        <w:pStyle w:val="Heading2"/>
        <w:rPr>
          <w:sz w:val="24"/>
          <w:szCs w:val="24"/>
        </w:rPr>
      </w:pPr>
      <w:r w:rsidRPr="00B2764A">
        <w:rPr>
          <w:rFonts w:hAnsi="SimSun" w:hint="eastAsia"/>
          <w:noProof/>
          <w:sz w:val="24"/>
          <w:szCs w:val="24"/>
        </w:rPr>
        <w:t>淘汰商用制冷泡沫和喷雾泡沫行业进口预混多元醇所含</w:t>
      </w:r>
      <w:r w:rsidRPr="00B2764A">
        <w:rPr>
          <w:noProof/>
          <w:sz w:val="24"/>
          <w:szCs w:val="24"/>
        </w:rPr>
        <w:t xml:space="preserve"> HCFC-141b </w:t>
      </w:r>
      <w:r w:rsidRPr="00B2764A">
        <w:rPr>
          <w:rFonts w:hAnsi="SimSun" w:hint="eastAsia"/>
          <w:noProof/>
          <w:sz w:val="24"/>
          <w:szCs w:val="24"/>
        </w:rPr>
        <w:t>的</w:t>
      </w:r>
      <w:r w:rsidRPr="00B2764A">
        <w:rPr>
          <w:rFonts w:hAnsi="SimSun" w:hint="eastAsia"/>
          <w:sz w:val="24"/>
          <w:szCs w:val="24"/>
          <w:lang w:val="en-US"/>
        </w:rPr>
        <w:t>总体</w:t>
      </w:r>
      <w:r w:rsidRPr="00B2764A">
        <w:rPr>
          <w:rFonts w:hAnsi="SimSun" w:hint="eastAsia"/>
          <w:noProof/>
          <w:sz w:val="24"/>
          <w:szCs w:val="24"/>
        </w:rPr>
        <w:t>项目</w:t>
      </w:r>
      <w:r w:rsidRPr="00B2764A">
        <w:rPr>
          <w:noProof/>
          <w:sz w:val="24"/>
          <w:szCs w:val="24"/>
        </w:rPr>
        <w:t> </w:t>
      </w:r>
      <w:r w:rsidRPr="00B2764A">
        <w:rPr>
          <w:rFonts w:hAnsi="SimSun" w:hint="eastAsia"/>
          <w:noProof/>
          <w:sz w:val="24"/>
          <w:szCs w:val="24"/>
        </w:rPr>
        <w:t>工发组织）（</w:t>
      </w:r>
      <w:r w:rsidRPr="00B2764A">
        <w:rPr>
          <w:noProof/>
          <w:sz w:val="24"/>
          <w:szCs w:val="24"/>
        </w:rPr>
        <w:t xml:space="preserve">116,999 </w:t>
      </w:r>
      <w:r w:rsidRPr="00B2764A">
        <w:rPr>
          <w:rFonts w:hAnsi="SimSun" w:hint="eastAsia"/>
          <w:noProof/>
          <w:sz w:val="24"/>
          <w:szCs w:val="24"/>
        </w:rPr>
        <w:t>美元）；</w:t>
      </w:r>
    </w:p>
    <w:p w:rsidR="00AD4FFD" w:rsidRPr="00B2764A" w:rsidRDefault="00AD4FFD">
      <w:pPr>
        <w:pStyle w:val="Heading2"/>
        <w:rPr>
          <w:i/>
          <w:sz w:val="24"/>
          <w:szCs w:val="24"/>
        </w:rPr>
      </w:pPr>
      <w:r w:rsidRPr="00B2764A">
        <w:rPr>
          <w:rFonts w:hAnsi="SimSun" w:hint="eastAsia"/>
          <w:i/>
          <w:noProof/>
          <w:sz w:val="24"/>
          <w:szCs w:val="24"/>
        </w:rPr>
        <w:lastRenderedPageBreak/>
        <w:t>政策和执法能力建设（立法）：</w:t>
      </w:r>
    </w:p>
    <w:p w:rsidR="00AD4FFD" w:rsidRPr="00B2764A" w:rsidRDefault="00AD4FFD">
      <w:pPr>
        <w:pStyle w:val="Heading3"/>
        <w:rPr>
          <w:sz w:val="24"/>
          <w:szCs w:val="24"/>
        </w:rPr>
      </w:pPr>
      <w:r w:rsidRPr="00B2764A">
        <w:rPr>
          <w:sz w:val="24"/>
          <w:szCs w:val="24"/>
        </w:rPr>
        <w:t xml:space="preserve"> </w:t>
      </w:r>
      <w:r w:rsidRPr="00B2764A">
        <w:rPr>
          <w:rFonts w:hAnsi="SimSun" w:hint="eastAsia"/>
          <w:noProof/>
          <w:sz w:val="24"/>
          <w:szCs w:val="24"/>
        </w:rPr>
        <w:t>继续针对政府当局和相关利益相关者开展有针对性的宣传活动，</w:t>
      </w:r>
      <w:r w:rsidRPr="00B2764A">
        <w:rPr>
          <w:rFonts w:hAnsi="SimSun" w:hint="eastAsia"/>
          <w:sz w:val="24"/>
          <w:szCs w:val="24"/>
          <w:lang w:val="en-US"/>
        </w:rPr>
        <w:t>以</w:t>
      </w:r>
      <w:r w:rsidRPr="00B2764A">
        <w:rPr>
          <w:rFonts w:hAnsi="SimSun" w:hint="eastAsia"/>
          <w:noProof/>
          <w:sz w:val="24"/>
          <w:szCs w:val="24"/>
        </w:rPr>
        <w:t>了解海湾合作委员会新法规的引入和执行；</w:t>
      </w:r>
      <w:r w:rsidRPr="00B2764A">
        <w:rPr>
          <w:noProof/>
          <w:sz w:val="24"/>
          <w:szCs w:val="24"/>
        </w:rPr>
        <w:t xml:space="preserve"> </w:t>
      </w:r>
      <w:r w:rsidRPr="00B2764A">
        <w:rPr>
          <w:rFonts w:hAnsi="SimSun" w:hint="eastAsia"/>
          <w:noProof/>
          <w:sz w:val="24"/>
          <w:szCs w:val="24"/>
        </w:rPr>
        <w:t>持续更新国家消耗臭氧层物质立法，包括制定程序和附则；改进最近开发的电子许可和监测系统（环境署）（</w:t>
      </w:r>
      <w:r w:rsidRPr="00B2764A">
        <w:rPr>
          <w:noProof/>
          <w:sz w:val="24"/>
          <w:szCs w:val="24"/>
        </w:rPr>
        <w:t xml:space="preserve">19,000 </w:t>
      </w:r>
      <w:r w:rsidRPr="00B2764A">
        <w:rPr>
          <w:rFonts w:hAnsi="SimSun" w:hint="eastAsia"/>
          <w:noProof/>
          <w:sz w:val="24"/>
          <w:szCs w:val="24"/>
        </w:rPr>
        <w:t>美元）；</w:t>
      </w:r>
    </w:p>
    <w:p w:rsidR="00AD4FFD" w:rsidRPr="00B2764A" w:rsidRDefault="00AD4FFD">
      <w:pPr>
        <w:pStyle w:val="Heading3"/>
        <w:rPr>
          <w:sz w:val="24"/>
          <w:szCs w:val="24"/>
        </w:rPr>
      </w:pPr>
      <w:r w:rsidRPr="00B2764A">
        <w:rPr>
          <w:rFonts w:hAnsi="SimSun" w:hint="eastAsia"/>
          <w:noProof/>
          <w:sz w:val="24"/>
          <w:szCs w:val="24"/>
        </w:rPr>
        <w:t>对</w:t>
      </w:r>
      <w:r w:rsidRPr="00B2764A">
        <w:rPr>
          <w:noProof/>
          <w:sz w:val="24"/>
          <w:szCs w:val="24"/>
        </w:rPr>
        <w:t xml:space="preserve"> 20 </w:t>
      </w:r>
      <w:r w:rsidRPr="00B2764A">
        <w:rPr>
          <w:rFonts w:hAnsi="SimSun" w:hint="eastAsia"/>
          <w:noProof/>
          <w:sz w:val="24"/>
          <w:szCs w:val="24"/>
        </w:rPr>
        <w:t>名海关官员进行关于蒙特利尔议定书和氟氯烃进口控制的培训，包括风险分析和电子许可操作；</w:t>
      </w:r>
      <w:r w:rsidRPr="00B2764A">
        <w:rPr>
          <w:noProof/>
          <w:sz w:val="24"/>
          <w:szCs w:val="24"/>
        </w:rPr>
        <w:t xml:space="preserve"> </w:t>
      </w:r>
      <w:r w:rsidRPr="00B2764A">
        <w:rPr>
          <w:rFonts w:hAnsi="SimSun" w:hint="eastAsia"/>
          <w:noProof/>
          <w:sz w:val="24"/>
          <w:szCs w:val="24"/>
        </w:rPr>
        <w:t>为</w:t>
      </w:r>
      <w:r w:rsidRPr="00B2764A">
        <w:rPr>
          <w:noProof/>
          <w:sz w:val="24"/>
          <w:szCs w:val="24"/>
        </w:rPr>
        <w:t xml:space="preserve"> 20 </w:t>
      </w:r>
      <w:r w:rsidRPr="00B2764A">
        <w:rPr>
          <w:rFonts w:hAnsi="SimSun" w:hint="eastAsia"/>
          <w:noProof/>
          <w:sz w:val="24"/>
          <w:szCs w:val="24"/>
        </w:rPr>
        <w:t>名执法人员举办一次培训讲习班，以支持海关检查站以外的执法，并对</w:t>
      </w:r>
      <w:r w:rsidRPr="00B2764A">
        <w:rPr>
          <w:noProof/>
          <w:sz w:val="24"/>
          <w:szCs w:val="24"/>
        </w:rPr>
        <w:t xml:space="preserve"> 20 </w:t>
      </w:r>
      <w:r w:rsidRPr="00B2764A">
        <w:rPr>
          <w:rFonts w:hAnsi="SimSun" w:hint="eastAsia"/>
          <w:noProof/>
          <w:sz w:val="24"/>
          <w:szCs w:val="24"/>
        </w:rPr>
        <w:t>名报关行和进口商进行培训（环境署）（</w:t>
      </w:r>
      <w:r w:rsidRPr="00B2764A">
        <w:rPr>
          <w:noProof/>
          <w:sz w:val="24"/>
          <w:szCs w:val="24"/>
        </w:rPr>
        <w:t xml:space="preserve">18,000 </w:t>
      </w:r>
      <w:r w:rsidRPr="00B2764A">
        <w:rPr>
          <w:rFonts w:hAnsi="SimSun" w:hint="eastAsia"/>
          <w:noProof/>
          <w:sz w:val="24"/>
          <w:szCs w:val="24"/>
        </w:rPr>
        <w:t>美元）；</w:t>
      </w:r>
    </w:p>
    <w:p w:rsidR="00AD4FFD" w:rsidRPr="00B2764A" w:rsidRDefault="00AD4FFD">
      <w:pPr>
        <w:pStyle w:val="Heading2"/>
        <w:rPr>
          <w:sz w:val="24"/>
          <w:szCs w:val="24"/>
        </w:rPr>
      </w:pPr>
      <w:r w:rsidRPr="00B2764A">
        <w:rPr>
          <w:sz w:val="24"/>
          <w:szCs w:val="24"/>
        </w:rPr>
        <w:t xml:space="preserve"> </w:t>
      </w:r>
      <w:r w:rsidRPr="00B2764A">
        <w:rPr>
          <w:rFonts w:hAnsi="SimSun" w:hint="eastAsia"/>
          <w:i/>
          <w:noProof/>
          <w:sz w:val="24"/>
          <w:szCs w:val="24"/>
        </w:rPr>
        <w:t>产品和服务标准的制定：</w:t>
      </w:r>
      <w:r w:rsidRPr="00B2764A">
        <w:rPr>
          <w:rFonts w:hAnsi="SimSun" w:hint="eastAsia"/>
          <w:noProof/>
          <w:sz w:val="24"/>
          <w:szCs w:val="24"/>
        </w:rPr>
        <w:t>继续制定和引入与消耗臭氧层物质部门有关的国家标准和规范，并引入</w:t>
      </w:r>
      <w:r w:rsidRPr="00B2764A">
        <w:rPr>
          <w:noProof/>
          <w:sz w:val="24"/>
          <w:szCs w:val="24"/>
        </w:rPr>
        <w:t>/</w:t>
      </w:r>
      <w:r w:rsidRPr="00B2764A">
        <w:rPr>
          <w:rFonts w:hAnsi="SimSun" w:hint="eastAsia"/>
          <w:noProof/>
          <w:sz w:val="24"/>
          <w:szCs w:val="24"/>
        </w:rPr>
        <w:t>推广国际适用的标准（例如标签、记录保存和报告要求、设备标准以及使用</w:t>
      </w:r>
      <w:r w:rsidRPr="00B2764A">
        <w:rPr>
          <w:noProof/>
          <w:sz w:val="24"/>
          <w:szCs w:val="24"/>
        </w:rPr>
        <w:t xml:space="preserve"> HC </w:t>
      </w:r>
      <w:r w:rsidRPr="00B2764A">
        <w:rPr>
          <w:rFonts w:hAnsi="SimSun" w:hint="eastAsia"/>
          <w:noProof/>
          <w:sz w:val="24"/>
          <w:szCs w:val="24"/>
        </w:rPr>
        <w:t>和氨操作的装置）；按照国际标准更新空调产品国家标准；为处理易燃和危险制冷剂的维修车间制定标准操作程序</w:t>
      </w:r>
      <w:r w:rsidRPr="00B2764A">
        <w:rPr>
          <w:noProof/>
          <w:sz w:val="24"/>
          <w:szCs w:val="24"/>
        </w:rPr>
        <w:t xml:space="preserve"> SOP</w:t>
      </w:r>
      <w:r w:rsidRPr="00B2764A">
        <w:rPr>
          <w:rFonts w:hAnsi="SimSun" w:hint="eastAsia"/>
          <w:noProof/>
          <w:sz w:val="24"/>
          <w:szCs w:val="24"/>
        </w:rPr>
        <w:t>（环境署）（</w:t>
      </w:r>
      <w:r w:rsidRPr="00B2764A">
        <w:rPr>
          <w:noProof/>
          <w:sz w:val="24"/>
          <w:szCs w:val="24"/>
        </w:rPr>
        <w:t xml:space="preserve">23,000 </w:t>
      </w:r>
      <w:r w:rsidRPr="00B2764A">
        <w:rPr>
          <w:rFonts w:hAnsi="SimSun" w:hint="eastAsia"/>
          <w:noProof/>
          <w:sz w:val="24"/>
          <w:szCs w:val="24"/>
        </w:rPr>
        <w:t>美元）；</w:t>
      </w:r>
    </w:p>
    <w:p w:rsidR="00AD4FFD" w:rsidRPr="00B2764A" w:rsidRDefault="00AD4FFD">
      <w:pPr>
        <w:pStyle w:val="Heading2"/>
        <w:rPr>
          <w:sz w:val="24"/>
          <w:szCs w:val="24"/>
        </w:rPr>
      </w:pPr>
      <w:r w:rsidRPr="00B2764A">
        <w:rPr>
          <w:rFonts w:hAnsi="SimSun" w:hint="eastAsia"/>
          <w:i/>
          <w:noProof/>
          <w:sz w:val="24"/>
          <w:szCs w:val="24"/>
        </w:rPr>
        <w:t>维修技术人员的培训和认证：</w:t>
      </w:r>
    </w:p>
    <w:p w:rsidR="00AD4FFD" w:rsidRPr="00B2764A" w:rsidRDefault="00AD4FFD">
      <w:pPr>
        <w:pStyle w:val="Heading3"/>
        <w:rPr>
          <w:sz w:val="24"/>
          <w:szCs w:val="24"/>
        </w:rPr>
      </w:pPr>
      <w:r w:rsidRPr="00B2764A">
        <w:rPr>
          <w:rFonts w:hAnsi="SimSun" w:hint="eastAsia"/>
          <w:noProof/>
          <w:sz w:val="24"/>
          <w:szCs w:val="24"/>
        </w:rPr>
        <w:t>更新培训课程以引入长期替代方案和安全要求；协助各省更新培训大纲；使用新课程培训</w:t>
      </w:r>
      <w:r w:rsidRPr="00B2764A">
        <w:rPr>
          <w:noProof/>
          <w:sz w:val="24"/>
          <w:szCs w:val="24"/>
        </w:rPr>
        <w:t xml:space="preserve"> 20 </w:t>
      </w:r>
      <w:r w:rsidRPr="00B2764A">
        <w:rPr>
          <w:rFonts w:hAnsi="SimSun" w:hint="eastAsia"/>
          <w:noProof/>
          <w:sz w:val="24"/>
          <w:szCs w:val="24"/>
        </w:rPr>
        <w:t>名教师</w:t>
      </w:r>
      <w:r w:rsidRPr="00B2764A">
        <w:rPr>
          <w:rFonts w:hAnsi="SimSun" w:hint="eastAsia"/>
          <w:sz w:val="24"/>
          <w:szCs w:val="24"/>
          <w:lang w:val="en-US"/>
        </w:rPr>
        <w:t>掌握</w:t>
      </w:r>
      <w:r w:rsidRPr="00B2764A">
        <w:rPr>
          <w:rFonts w:hAnsi="SimSun" w:hint="eastAsia"/>
          <w:noProof/>
          <w:sz w:val="24"/>
          <w:szCs w:val="24"/>
        </w:rPr>
        <w:t>良好服务实践（环境署）（</w:t>
      </w:r>
      <w:r w:rsidRPr="00B2764A">
        <w:rPr>
          <w:noProof/>
          <w:sz w:val="24"/>
          <w:szCs w:val="24"/>
        </w:rPr>
        <w:t xml:space="preserve">36,000 </w:t>
      </w:r>
      <w:r w:rsidRPr="00B2764A">
        <w:rPr>
          <w:rFonts w:hAnsi="SimSun" w:hint="eastAsia"/>
          <w:noProof/>
          <w:sz w:val="24"/>
          <w:szCs w:val="24"/>
        </w:rPr>
        <w:t>美元）；</w:t>
      </w:r>
    </w:p>
    <w:p w:rsidR="00AD4FFD" w:rsidRPr="00B2764A" w:rsidRDefault="00AD4FFD">
      <w:pPr>
        <w:pStyle w:val="Heading3"/>
        <w:rPr>
          <w:sz w:val="24"/>
          <w:szCs w:val="24"/>
        </w:rPr>
      </w:pPr>
      <w:r w:rsidRPr="00B2764A">
        <w:rPr>
          <w:rFonts w:hAnsi="SimSun" w:hint="eastAsia"/>
          <w:noProof/>
          <w:sz w:val="24"/>
          <w:szCs w:val="24"/>
        </w:rPr>
        <w:t>更新</w:t>
      </w:r>
      <w:r w:rsidRPr="00B2764A">
        <w:rPr>
          <w:noProof/>
          <w:sz w:val="24"/>
          <w:szCs w:val="24"/>
        </w:rPr>
        <w:t xml:space="preserve"> NOCS</w:t>
      </w:r>
      <w:r w:rsidRPr="00B2764A">
        <w:rPr>
          <w:rFonts w:hAnsi="SimSun" w:hint="eastAsia"/>
          <w:noProof/>
          <w:sz w:val="24"/>
          <w:szCs w:val="24"/>
        </w:rPr>
        <w:t>、</w:t>
      </w:r>
      <w:r w:rsidRPr="00B2764A">
        <w:rPr>
          <w:noProof/>
          <w:sz w:val="24"/>
          <w:szCs w:val="24"/>
        </w:rPr>
        <w:t xml:space="preserve">NQF </w:t>
      </w:r>
      <w:r w:rsidRPr="00B2764A">
        <w:rPr>
          <w:rFonts w:hAnsi="SimSun" w:hint="eastAsia"/>
          <w:noProof/>
          <w:sz w:val="24"/>
          <w:szCs w:val="24"/>
        </w:rPr>
        <w:t>和评估标准，以包括长期替代方案和安全要求；培训</w:t>
      </w:r>
      <w:r w:rsidRPr="00B2764A">
        <w:rPr>
          <w:noProof/>
          <w:sz w:val="24"/>
          <w:szCs w:val="24"/>
        </w:rPr>
        <w:t xml:space="preserve"> 20 </w:t>
      </w:r>
      <w:r w:rsidRPr="00B2764A">
        <w:rPr>
          <w:rFonts w:hAnsi="SimSun" w:hint="eastAsia"/>
          <w:noProof/>
          <w:sz w:val="24"/>
          <w:szCs w:val="24"/>
        </w:rPr>
        <w:t>名评估员</w:t>
      </w:r>
      <w:r w:rsidRPr="00B2764A">
        <w:rPr>
          <w:rFonts w:hAnsi="SimSun" w:hint="eastAsia"/>
          <w:sz w:val="24"/>
          <w:szCs w:val="24"/>
          <w:lang w:val="en-US"/>
        </w:rPr>
        <w:t>掌握</w:t>
      </w:r>
      <w:r w:rsidRPr="00B2764A">
        <w:rPr>
          <w:rFonts w:hAnsi="SimSun" w:hint="eastAsia"/>
          <w:noProof/>
          <w:sz w:val="24"/>
          <w:szCs w:val="24"/>
        </w:rPr>
        <w:t>基于能力的评估（环境署）（</w:t>
      </w:r>
      <w:r w:rsidRPr="00B2764A">
        <w:rPr>
          <w:noProof/>
          <w:sz w:val="24"/>
          <w:szCs w:val="24"/>
        </w:rPr>
        <w:t xml:space="preserve">26,000 </w:t>
      </w:r>
      <w:r w:rsidRPr="00B2764A">
        <w:rPr>
          <w:rFonts w:hAnsi="SimSun" w:hint="eastAsia"/>
          <w:noProof/>
          <w:sz w:val="24"/>
          <w:szCs w:val="24"/>
        </w:rPr>
        <w:t>美元）；</w:t>
      </w:r>
    </w:p>
    <w:p w:rsidR="00AD4FFD" w:rsidRPr="00B2764A" w:rsidRDefault="00AD4FFD">
      <w:pPr>
        <w:rPr>
          <w:sz w:val="24"/>
          <w:szCs w:val="24"/>
        </w:rPr>
      </w:pPr>
    </w:p>
    <w:p w:rsidR="00AD4FFD" w:rsidRPr="00B2764A" w:rsidRDefault="00AD4FFD">
      <w:pPr>
        <w:pStyle w:val="Heading3"/>
        <w:rPr>
          <w:sz w:val="24"/>
          <w:szCs w:val="24"/>
        </w:rPr>
      </w:pPr>
      <w:r w:rsidRPr="00B2764A">
        <w:rPr>
          <w:sz w:val="24"/>
          <w:szCs w:val="24"/>
        </w:rPr>
        <w:t xml:space="preserve"> </w:t>
      </w:r>
      <w:r w:rsidRPr="00B2764A">
        <w:rPr>
          <w:rFonts w:hAnsi="SimSun" w:hint="eastAsia"/>
          <w:noProof/>
          <w:sz w:val="24"/>
          <w:szCs w:val="24"/>
        </w:rPr>
        <w:t>为</w:t>
      </w:r>
      <w:r w:rsidRPr="00B2764A">
        <w:rPr>
          <w:noProof/>
          <w:sz w:val="24"/>
          <w:szCs w:val="24"/>
        </w:rPr>
        <w:t xml:space="preserve"> 20 </w:t>
      </w:r>
      <w:r w:rsidRPr="00B2764A">
        <w:rPr>
          <w:rFonts w:hAnsi="SimSun" w:hint="eastAsia"/>
          <w:noProof/>
          <w:sz w:val="24"/>
          <w:szCs w:val="24"/>
        </w:rPr>
        <w:t>名主培训师举办了</w:t>
      </w:r>
      <w:r w:rsidRPr="00B2764A">
        <w:rPr>
          <w:noProof/>
          <w:sz w:val="24"/>
          <w:szCs w:val="24"/>
        </w:rPr>
        <w:t xml:space="preserve"> 1 </w:t>
      </w:r>
      <w:r w:rsidRPr="00B2764A">
        <w:rPr>
          <w:rFonts w:hAnsi="SimSun" w:hint="eastAsia"/>
          <w:noProof/>
          <w:sz w:val="24"/>
          <w:szCs w:val="24"/>
        </w:rPr>
        <w:t>次讲习班；就良好维修做法、制冷剂回收和再循环以及易燃制冷剂的安全处理，对</w:t>
      </w:r>
      <w:r w:rsidRPr="00B2764A">
        <w:rPr>
          <w:noProof/>
          <w:sz w:val="24"/>
          <w:szCs w:val="24"/>
        </w:rPr>
        <w:t xml:space="preserve"> 20 </w:t>
      </w:r>
      <w:r w:rsidRPr="00B2764A">
        <w:rPr>
          <w:rFonts w:hAnsi="SimSun" w:hint="eastAsia"/>
          <w:noProof/>
          <w:sz w:val="24"/>
          <w:szCs w:val="24"/>
        </w:rPr>
        <w:t>名技术人员进行培训；</w:t>
      </w:r>
      <w:r w:rsidRPr="00B2764A">
        <w:rPr>
          <w:noProof/>
          <w:sz w:val="24"/>
          <w:szCs w:val="24"/>
        </w:rPr>
        <w:t xml:space="preserve"> </w:t>
      </w:r>
      <w:r w:rsidRPr="00B2764A">
        <w:rPr>
          <w:rFonts w:hAnsi="SimSun" w:hint="eastAsia"/>
          <w:noProof/>
          <w:sz w:val="24"/>
          <w:szCs w:val="24"/>
        </w:rPr>
        <w:t>认证</w:t>
      </w:r>
      <w:r w:rsidRPr="00B2764A">
        <w:rPr>
          <w:noProof/>
          <w:sz w:val="24"/>
          <w:szCs w:val="24"/>
        </w:rPr>
        <w:t xml:space="preserve">50 </w:t>
      </w:r>
      <w:r w:rsidRPr="00B2764A">
        <w:rPr>
          <w:rFonts w:hAnsi="SimSun" w:hint="eastAsia"/>
          <w:noProof/>
          <w:sz w:val="24"/>
          <w:szCs w:val="24"/>
        </w:rPr>
        <w:t>名技术人员</w:t>
      </w:r>
      <w:r w:rsidRPr="00B2764A">
        <w:rPr>
          <w:noProof/>
          <w:sz w:val="24"/>
          <w:szCs w:val="24"/>
        </w:rPr>
        <w:t xml:space="preserve">  (</w:t>
      </w:r>
      <w:r w:rsidRPr="00B2764A">
        <w:rPr>
          <w:rFonts w:hAnsi="SimSun" w:hint="eastAsia"/>
          <w:noProof/>
          <w:sz w:val="24"/>
          <w:szCs w:val="24"/>
        </w:rPr>
        <w:t>环境署</w:t>
      </w:r>
      <w:r w:rsidRPr="00B2764A">
        <w:rPr>
          <w:noProof/>
          <w:sz w:val="24"/>
          <w:szCs w:val="24"/>
        </w:rPr>
        <w:t>)</w:t>
      </w:r>
      <w:r w:rsidRPr="00B2764A">
        <w:rPr>
          <w:rFonts w:hAnsi="SimSun" w:hint="eastAsia"/>
          <w:noProof/>
          <w:sz w:val="24"/>
          <w:szCs w:val="24"/>
        </w:rPr>
        <w:t>（</w:t>
      </w:r>
      <w:r w:rsidRPr="00B2764A">
        <w:rPr>
          <w:noProof/>
          <w:sz w:val="24"/>
          <w:szCs w:val="24"/>
        </w:rPr>
        <w:t xml:space="preserve">27,000 </w:t>
      </w:r>
      <w:r w:rsidRPr="00B2764A">
        <w:rPr>
          <w:rFonts w:hAnsi="SimSun" w:hint="eastAsia"/>
          <w:noProof/>
          <w:sz w:val="24"/>
          <w:szCs w:val="24"/>
        </w:rPr>
        <w:t>美元）；</w:t>
      </w:r>
    </w:p>
    <w:p w:rsidR="00AD4FFD" w:rsidRPr="00B2764A" w:rsidRDefault="00AD4FFD">
      <w:pPr>
        <w:pStyle w:val="Heading3"/>
        <w:rPr>
          <w:sz w:val="24"/>
          <w:szCs w:val="24"/>
        </w:rPr>
      </w:pPr>
      <w:r w:rsidRPr="00B2764A">
        <w:rPr>
          <w:rFonts w:hAnsi="SimSun" w:hint="eastAsia"/>
          <w:noProof/>
          <w:sz w:val="24"/>
          <w:szCs w:val="24"/>
        </w:rPr>
        <w:t>向四所培训学校和四所资格评估授予机构，提供培训工具和设备（例如歧管、压力表、真空泵、检漏仪、回收装置、工具）（工发组织，</w:t>
      </w:r>
      <w:r w:rsidRPr="00B2764A">
        <w:rPr>
          <w:noProof/>
          <w:sz w:val="24"/>
          <w:szCs w:val="24"/>
        </w:rPr>
        <w:t xml:space="preserve">24,000 </w:t>
      </w:r>
      <w:r w:rsidRPr="00B2764A">
        <w:rPr>
          <w:rFonts w:hAnsi="SimSun" w:hint="eastAsia"/>
          <w:noProof/>
          <w:sz w:val="24"/>
          <w:szCs w:val="24"/>
        </w:rPr>
        <w:t>美元）；向</w:t>
      </w:r>
      <w:r w:rsidRPr="00B2764A">
        <w:rPr>
          <w:noProof/>
          <w:sz w:val="24"/>
          <w:szCs w:val="24"/>
        </w:rPr>
        <w:t xml:space="preserve"> 45 </w:t>
      </w:r>
      <w:r w:rsidRPr="00B2764A">
        <w:rPr>
          <w:rFonts w:hAnsi="SimSun" w:hint="eastAsia"/>
          <w:noProof/>
          <w:sz w:val="24"/>
          <w:szCs w:val="24"/>
        </w:rPr>
        <w:t>名认证技术人员提供工具和设备（例如，回收装置、微米计、检漏仪、回收气瓶、歧管仪表组、秤）（工发组织）（</w:t>
      </w:r>
      <w:r w:rsidRPr="00B2764A">
        <w:rPr>
          <w:noProof/>
          <w:sz w:val="24"/>
          <w:szCs w:val="24"/>
        </w:rPr>
        <w:t xml:space="preserve">45,000 </w:t>
      </w:r>
      <w:r w:rsidRPr="00B2764A">
        <w:rPr>
          <w:rFonts w:hAnsi="SimSun" w:hint="eastAsia"/>
          <w:noProof/>
          <w:sz w:val="24"/>
          <w:szCs w:val="24"/>
        </w:rPr>
        <w:t>美元）；</w:t>
      </w:r>
    </w:p>
    <w:p w:rsidR="00AD4FFD" w:rsidRPr="00B2764A" w:rsidRDefault="00AD4FFD">
      <w:pPr>
        <w:pStyle w:val="Heading2"/>
        <w:rPr>
          <w:sz w:val="24"/>
          <w:szCs w:val="24"/>
        </w:rPr>
      </w:pPr>
      <w:r w:rsidRPr="00B2764A">
        <w:rPr>
          <w:sz w:val="24"/>
          <w:szCs w:val="24"/>
        </w:rPr>
        <w:t xml:space="preserve"> </w:t>
      </w:r>
      <w:r w:rsidRPr="00B2764A">
        <w:rPr>
          <w:rFonts w:hAnsi="SimSun" w:hint="eastAsia"/>
          <w:noProof/>
          <w:sz w:val="24"/>
          <w:szCs w:val="24"/>
        </w:rPr>
        <w:t>通过向</w:t>
      </w:r>
      <w:r w:rsidRPr="00B2764A">
        <w:rPr>
          <w:rFonts w:hAnsi="SimSun" w:hint="eastAsia"/>
          <w:sz w:val="24"/>
          <w:szCs w:val="24"/>
          <w:lang w:val="en-US"/>
        </w:rPr>
        <w:t>再利用中</w:t>
      </w:r>
      <w:r w:rsidRPr="00B2764A">
        <w:rPr>
          <w:rFonts w:hAnsi="SimSun" w:hint="eastAsia"/>
          <w:noProof/>
          <w:sz w:val="24"/>
          <w:szCs w:val="24"/>
        </w:rPr>
        <w:t>心提供实验室设备（例如气相色谱仪、样品瓶）和基本工具和设备（回收机和钢瓶），来改进国家</w:t>
      </w:r>
      <w:r w:rsidRPr="00B2764A">
        <w:rPr>
          <w:rFonts w:hAnsi="SimSun" w:hint="eastAsia"/>
          <w:sz w:val="24"/>
          <w:szCs w:val="24"/>
          <w:lang w:val="en-US"/>
        </w:rPr>
        <w:t>再循环</w:t>
      </w:r>
      <w:r w:rsidRPr="00B2764A">
        <w:rPr>
          <w:rFonts w:hAnsi="SimSun" w:hint="eastAsia"/>
          <w:noProof/>
          <w:sz w:val="24"/>
          <w:szCs w:val="24"/>
        </w:rPr>
        <w:t>、回收和再利用（</w:t>
      </w:r>
      <w:r w:rsidRPr="00B2764A">
        <w:rPr>
          <w:noProof/>
          <w:sz w:val="24"/>
          <w:szCs w:val="24"/>
        </w:rPr>
        <w:t>RRR</w:t>
      </w:r>
      <w:r w:rsidRPr="00B2764A">
        <w:rPr>
          <w:rFonts w:hAnsi="SimSun" w:hint="eastAsia"/>
          <w:noProof/>
          <w:sz w:val="24"/>
          <w:szCs w:val="24"/>
        </w:rPr>
        <w:t>）计划（工发组织）（</w:t>
      </w:r>
      <w:r w:rsidRPr="00B2764A">
        <w:rPr>
          <w:noProof/>
          <w:sz w:val="24"/>
          <w:szCs w:val="24"/>
        </w:rPr>
        <w:t xml:space="preserve">42,000 </w:t>
      </w:r>
      <w:r w:rsidRPr="00B2764A">
        <w:rPr>
          <w:rFonts w:hAnsi="SimSun" w:hint="eastAsia"/>
          <w:noProof/>
          <w:sz w:val="24"/>
          <w:szCs w:val="24"/>
        </w:rPr>
        <w:t>美元）；</w:t>
      </w:r>
      <w:r w:rsidRPr="00B2764A">
        <w:rPr>
          <w:noProof/>
          <w:sz w:val="24"/>
          <w:szCs w:val="24"/>
        </w:rPr>
        <w:t xml:space="preserve"> </w:t>
      </w:r>
    </w:p>
    <w:p w:rsidR="00AD4FFD" w:rsidRPr="00B2764A" w:rsidRDefault="00AD4FFD">
      <w:pPr>
        <w:pStyle w:val="Heading2"/>
        <w:rPr>
          <w:sz w:val="24"/>
          <w:szCs w:val="24"/>
        </w:rPr>
      </w:pPr>
      <w:r w:rsidRPr="00B2764A">
        <w:rPr>
          <w:rFonts w:hAnsi="SimSun" w:hint="eastAsia"/>
          <w:noProof/>
          <w:sz w:val="24"/>
          <w:szCs w:val="24"/>
        </w:rPr>
        <w:t>向大型最终用户提供技术援助，以减少制冷剂泄漏，并通过提高认识、提供信息和培训鼓励，向非消耗臭氧层物质和长期替代品过渡；建立大型</w:t>
      </w:r>
      <w:r w:rsidRPr="00B2764A">
        <w:rPr>
          <w:noProof/>
          <w:sz w:val="24"/>
          <w:szCs w:val="24"/>
        </w:rPr>
        <w:t xml:space="preserve"> </w:t>
      </w:r>
      <w:r w:rsidRPr="00B2764A">
        <w:rPr>
          <w:rFonts w:hAnsi="SimSun" w:hint="eastAsia"/>
          <w:noProof/>
          <w:sz w:val="24"/>
          <w:szCs w:val="24"/>
        </w:rPr>
        <w:t>制冷</w:t>
      </w:r>
      <w:r w:rsidRPr="00B2764A">
        <w:rPr>
          <w:rFonts w:hAnsi="SimSun" w:hint="eastAsia"/>
          <w:noProof/>
          <w:sz w:val="24"/>
          <w:szCs w:val="24"/>
        </w:rPr>
        <w:lastRenderedPageBreak/>
        <w:t>和空调</w:t>
      </w:r>
      <w:r w:rsidRPr="00B2764A">
        <w:rPr>
          <w:noProof/>
          <w:sz w:val="24"/>
          <w:szCs w:val="24"/>
        </w:rPr>
        <w:t xml:space="preserve"> </w:t>
      </w:r>
      <w:r w:rsidRPr="00B2764A">
        <w:rPr>
          <w:rFonts w:hAnsi="SimSun" w:hint="eastAsia"/>
          <w:noProof/>
          <w:sz w:val="24"/>
          <w:szCs w:val="24"/>
        </w:rPr>
        <w:t>系统的全国注册</w:t>
      </w:r>
      <w:r w:rsidRPr="00B2764A">
        <w:rPr>
          <w:sz w:val="24"/>
          <w:szCs w:val="24"/>
          <w:lang w:val="en-US"/>
        </w:rPr>
        <w:t xml:space="preserve"> </w:t>
      </w:r>
      <w:r w:rsidRPr="00B2764A">
        <w:rPr>
          <w:rFonts w:hAnsi="SimSun" w:hint="eastAsia"/>
          <w:sz w:val="24"/>
          <w:szCs w:val="24"/>
          <w:lang w:val="en-US"/>
        </w:rPr>
        <w:t>，</w:t>
      </w:r>
      <w:r w:rsidRPr="00B2764A">
        <w:rPr>
          <w:rStyle w:val="FootnoteReference"/>
          <w:noProof/>
          <w:sz w:val="24"/>
          <w:szCs w:val="24"/>
        </w:rPr>
        <w:footnoteReference w:id="11"/>
      </w:r>
      <w:r w:rsidRPr="00B2764A">
        <w:rPr>
          <w:sz w:val="24"/>
          <w:szCs w:val="24"/>
          <w:lang w:val="en-US"/>
        </w:rPr>
        <w:t xml:space="preserve"> </w:t>
      </w:r>
      <w:r w:rsidRPr="00B2764A">
        <w:rPr>
          <w:noProof/>
          <w:sz w:val="24"/>
          <w:szCs w:val="24"/>
        </w:rPr>
        <w:t xml:space="preserve"> </w:t>
      </w:r>
      <w:r w:rsidRPr="00B2764A">
        <w:rPr>
          <w:rFonts w:hAnsi="SimSun" w:hint="eastAsia"/>
          <w:noProof/>
          <w:sz w:val="24"/>
          <w:szCs w:val="24"/>
        </w:rPr>
        <w:t>以便于跟踪和监测泄漏；加强制冷剂的生命周期管理；</w:t>
      </w:r>
      <w:r w:rsidRPr="00B2764A">
        <w:rPr>
          <w:rStyle w:val="FootnoteReference"/>
          <w:noProof/>
          <w:sz w:val="24"/>
          <w:szCs w:val="24"/>
        </w:rPr>
        <w:footnoteReference w:id="12"/>
      </w:r>
      <w:r w:rsidRPr="00B2764A">
        <w:rPr>
          <w:sz w:val="24"/>
          <w:szCs w:val="24"/>
          <w:lang w:val="en-US"/>
        </w:rPr>
        <w:t xml:space="preserve"> </w:t>
      </w:r>
      <w:r w:rsidRPr="00B2764A">
        <w:rPr>
          <w:rFonts w:hAnsi="SimSun" w:hint="eastAsia"/>
          <w:noProof/>
          <w:sz w:val="24"/>
          <w:szCs w:val="24"/>
        </w:rPr>
        <w:t>通过信息传播继续促进氟氯烃淘汰、使用低全球升温潜能值替代品；举办两次活动，启动</w:t>
      </w:r>
      <w:r w:rsidRPr="00B2764A">
        <w:rPr>
          <w:noProof/>
          <w:sz w:val="24"/>
          <w:szCs w:val="24"/>
        </w:rPr>
        <w:t xml:space="preserve"> RPL </w:t>
      </w:r>
      <w:r w:rsidRPr="00B2764A">
        <w:rPr>
          <w:rFonts w:hAnsi="SimSun" w:hint="eastAsia"/>
          <w:noProof/>
          <w:sz w:val="24"/>
          <w:szCs w:val="24"/>
        </w:rPr>
        <w:t>计划以促进技术人员认证（环境署）（</w:t>
      </w:r>
      <w:r w:rsidRPr="00B2764A">
        <w:rPr>
          <w:noProof/>
          <w:sz w:val="24"/>
          <w:szCs w:val="24"/>
        </w:rPr>
        <w:t xml:space="preserve">51,500 </w:t>
      </w:r>
      <w:r w:rsidRPr="00B2764A">
        <w:rPr>
          <w:rFonts w:hAnsi="SimSun" w:hint="eastAsia"/>
          <w:noProof/>
          <w:sz w:val="24"/>
          <w:szCs w:val="24"/>
        </w:rPr>
        <w:t>美元）；和</w:t>
      </w:r>
    </w:p>
    <w:p w:rsidR="00AD4FFD" w:rsidRPr="00B2764A" w:rsidRDefault="00AD4FFD">
      <w:pPr>
        <w:pStyle w:val="Heading2"/>
        <w:rPr>
          <w:sz w:val="24"/>
          <w:szCs w:val="24"/>
        </w:rPr>
      </w:pPr>
      <w:r w:rsidRPr="00B2764A">
        <w:rPr>
          <w:rFonts w:hAnsi="SimSun" w:hint="eastAsia"/>
          <w:noProof/>
          <w:sz w:val="24"/>
          <w:szCs w:val="24"/>
        </w:rPr>
        <w:t>项目协调、执行、监测和报告，费用为</w:t>
      </w:r>
      <w:r w:rsidRPr="00B2764A">
        <w:rPr>
          <w:noProof/>
          <w:sz w:val="24"/>
          <w:szCs w:val="24"/>
        </w:rPr>
        <w:t xml:space="preserve"> 49,000 </w:t>
      </w:r>
      <w:r w:rsidRPr="00B2764A">
        <w:rPr>
          <w:rFonts w:hAnsi="SimSun" w:hint="eastAsia"/>
          <w:noProof/>
          <w:sz w:val="24"/>
          <w:szCs w:val="24"/>
        </w:rPr>
        <w:t>美元（工作人员和顾问费用为</w:t>
      </w:r>
      <w:r w:rsidRPr="00B2764A">
        <w:rPr>
          <w:noProof/>
          <w:sz w:val="24"/>
          <w:szCs w:val="24"/>
        </w:rPr>
        <w:t xml:space="preserve"> 48,000 </w:t>
      </w:r>
      <w:r w:rsidRPr="00B2764A">
        <w:rPr>
          <w:rFonts w:hAnsi="SimSun" w:hint="eastAsia"/>
          <w:noProof/>
          <w:sz w:val="24"/>
          <w:szCs w:val="24"/>
        </w:rPr>
        <w:t>美元）和（其他费用为</w:t>
      </w:r>
      <w:r w:rsidRPr="00B2764A">
        <w:rPr>
          <w:noProof/>
          <w:sz w:val="24"/>
          <w:szCs w:val="24"/>
        </w:rPr>
        <w:t xml:space="preserve"> 1,000 </w:t>
      </w:r>
      <w:r w:rsidRPr="00B2764A">
        <w:rPr>
          <w:rFonts w:hAnsi="SimSun" w:hint="eastAsia"/>
          <w:noProof/>
          <w:sz w:val="24"/>
          <w:szCs w:val="24"/>
        </w:rPr>
        <w:t>美元）。</w:t>
      </w:r>
    </w:p>
    <w:p w:rsidR="00AD4FFD" w:rsidRPr="00B2764A" w:rsidRDefault="00AD4FFD">
      <w:pPr>
        <w:pStyle w:val="Heading2"/>
        <w:numPr>
          <w:ilvl w:val="1"/>
          <w:numId w:val="0"/>
        </w:numPr>
        <w:ind w:left="720"/>
        <w:jc w:val="center"/>
        <w:rPr>
          <w:sz w:val="24"/>
          <w:szCs w:val="24"/>
        </w:rPr>
      </w:pPr>
      <w:r w:rsidRPr="00B2764A">
        <w:rPr>
          <w:rFonts w:hAnsi="SimSun" w:hint="eastAsia"/>
          <w:b/>
          <w:noProof/>
          <w:sz w:val="24"/>
          <w:szCs w:val="24"/>
        </w:rPr>
        <w:t>秘书处的</w:t>
      </w:r>
      <w:r w:rsidRPr="00B2764A">
        <w:rPr>
          <w:rFonts w:hAnsi="SimSun" w:hint="eastAsia"/>
          <w:b/>
          <w:sz w:val="24"/>
          <w:szCs w:val="24"/>
          <w:lang w:val="en-US"/>
        </w:rPr>
        <w:t>评论</w:t>
      </w:r>
      <w:r w:rsidRPr="00B2764A">
        <w:rPr>
          <w:rFonts w:hAnsi="SimSun" w:hint="eastAsia"/>
          <w:b/>
          <w:noProof/>
          <w:sz w:val="24"/>
          <w:szCs w:val="24"/>
        </w:rPr>
        <w:t>及建议</w:t>
      </w:r>
    </w:p>
    <w:p w:rsidR="00AD4FFD" w:rsidRPr="00B2764A" w:rsidRDefault="00AD4FFD">
      <w:pPr>
        <w:keepNext/>
        <w:spacing w:after="240"/>
        <w:rPr>
          <w:b/>
          <w:sz w:val="24"/>
          <w:szCs w:val="24"/>
          <w:lang w:val="en-US"/>
        </w:rPr>
      </w:pPr>
      <w:r w:rsidRPr="00B2764A">
        <w:rPr>
          <w:rFonts w:hAnsi="SimSun" w:hint="eastAsia"/>
          <w:b/>
          <w:noProof/>
          <w:sz w:val="24"/>
          <w:szCs w:val="24"/>
          <w:lang w:val="en-US"/>
        </w:rPr>
        <w:t>评论</w:t>
      </w:r>
    </w:p>
    <w:p w:rsidR="00AD4FFD" w:rsidRPr="00B2764A" w:rsidRDefault="00AD4FFD">
      <w:pPr>
        <w:numPr>
          <w:ilvl w:val="0"/>
          <w:numId w:val="1"/>
        </w:numPr>
        <w:spacing w:after="240"/>
        <w:outlineLvl w:val="0"/>
        <w:rPr>
          <w:sz w:val="24"/>
          <w:szCs w:val="24"/>
        </w:rPr>
      </w:pPr>
      <w:r w:rsidRPr="00B2764A">
        <w:rPr>
          <w:rFonts w:hAnsi="SimSun" w:hint="eastAsia"/>
          <w:noProof/>
          <w:sz w:val="24"/>
          <w:szCs w:val="24"/>
        </w:rPr>
        <w:t>秘书处根据第一阶段多边基金的政策和指导方针，审查了氟氯烃淘汰管理计划第二阶段，包括为氟氯烃淘汰管理计划第二阶段消费行业淘汰氟氯烃提供资金的标准（第</w:t>
      </w:r>
      <w:r w:rsidRPr="00B2764A">
        <w:rPr>
          <w:noProof/>
          <w:sz w:val="24"/>
          <w:szCs w:val="24"/>
        </w:rPr>
        <w:t xml:space="preserve"> 74/50 </w:t>
      </w:r>
      <w:r w:rsidRPr="00B2764A">
        <w:rPr>
          <w:rFonts w:hAnsi="SimSun" w:hint="eastAsia"/>
          <w:noProof/>
          <w:sz w:val="24"/>
          <w:szCs w:val="24"/>
        </w:rPr>
        <w:t>号决定），以及多边基金</w:t>
      </w:r>
      <w:r w:rsidRPr="00B2764A">
        <w:rPr>
          <w:noProof/>
          <w:sz w:val="24"/>
          <w:szCs w:val="24"/>
        </w:rPr>
        <w:t xml:space="preserve"> 2021-2023 </w:t>
      </w:r>
      <w:r w:rsidRPr="00B2764A">
        <w:rPr>
          <w:rFonts w:hAnsi="SimSun" w:hint="eastAsia"/>
          <w:noProof/>
          <w:sz w:val="24"/>
          <w:szCs w:val="24"/>
        </w:rPr>
        <w:t>年业务计划。</w:t>
      </w:r>
    </w:p>
    <w:p w:rsidR="00AD4FFD" w:rsidRPr="00B2764A" w:rsidRDefault="00AD4FFD">
      <w:pPr>
        <w:spacing w:after="240"/>
        <w:outlineLvl w:val="0"/>
        <w:rPr>
          <w:sz w:val="24"/>
          <w:szCs w:val="24"/>
          <w:u w:val="single"/>
        </w:rPr>
      </w:pPr>
      <w:r w:rsidRPr="00B2764A">
        <w:rPr>
          <w:rFonts w:hAnsi="SimSun" w:hint="eastAsia"/>
          <w:noProof/>
          <w:sz w:val="24"/>
          <w:szCs w:val="24"/>
          <w:u w:val="single"/>
        </w:rPr>
        <w:t>氟氯烃消费量和合规性</w:t>
      </w:r>
      <w:r w:rsidRPr="00B2764A">
        <w:rPr>
          <w:noProof/>
          <w:sz w:val="24"/>
          <w:szCs w:val="24"/>
          <w:u w:val="single"/>
        </w:rPr>
        <w:t xml:space="preserve"> </w:t>
      </w:r>
    </w:p>
    <w:p w:rsidR="00AD4FFD" w:rsidRPr="00B2764A" w:rsidRDefault="00AD4FFD">
      <w:pPr>
        <w:numPr>
          <w:ilvl w:val="0"/>
          <w:numId w:val="1"/>
        </w:numPr>
        <w:spacing w:after="240"/>
        <w:outlineLvl w:val="0"/>
        <w:rPr>
          <w:sz w:val="24"/>
          <w:szCs w:val="24"/>
        </w:rPr>
      </w:pPr>
      <w:r w:rsidRPr="00B2764A">
        <w:rPr>
          <w:rFonts w:hAnsi="SimSun" w:hint="eastAsia"/>
          <w:noProof/>
          <w:sz w:val="24"/>
          <w:szCs w:val="24"/>
        </w:rPr>
        <w:t>秘书处指出，虽然由于制造行业的淘汰，消费量一直在下降，但维修行业的消费量从</w:t>
      </w:r>
      <w:r w:rsidRPr="00B2764A">
        <w:rPr>
          <w:noProof/>
          <w:sz w:val="24"/>
          <w:szCs w:val="24"/>
        </w:rPr>
        <w:t xml:space="preserve"> 2010 </w:t>
      </w:r>
      <w:r w:rsidRPr="00B2764A">
        <w:rPr>
          <w:rFonts w:hAnsi="SimSun" w:hint="eastAsia"/>
          <w:noProof/>
          <w:sz w:val="24"/>
          <w:szCs w:val="24"/>
        </w:rPr>
        <w:t>年到</w:t>
      </w:r>
      <w:r w:rsidRPr="00B2764A">
        <w:rPr>
          <w:noProof/>
          <w:sz w:val="24"/>
          <w:szCs w:val="24"/>
        </w:rPr>
        <w:t xml:space="preserve"> 2020 </w:t>
      </w:r>
      <w:r w:rsidRPr="00B2764A">
        <w:rPr>
          <w:rFonts w:hAnsi="SimSun" w:hint="eastAsia"/>
          <w:noProof/>
          <w:sz w:val="24"/>
          <w:szCs w:val="24"/>
        </w:rPr>
        <w:t>年一直保持稳定。环境署解释</w:t>
      </w:r>
      <w:r w:rsidRPr="00B2764A">
        <w:rPr>
          <w:rFonts w:hAnsi="SimSun" w:hint="eastAsia"/>
          <w:sz w:val="24"/>
          <w:szCs w:val="24"/>
          <w:lang w:val="en-US"/>
        </w:rPr>
        <w:t>称</w:t>
      </w:r>
      <w:r w:rsidRPr="00B2764A">
        <w:rPr>
          <w:rFonts w:hAnsi="SimSun" w:hint="eastAsia"/>
          <w:noProof/>
          <w:sz w:val="24"/>
          <w:szCs w:val="24"/>
        </w:rPr>
        <w:t>，</w:t>
      </w:r>
      <w:r w:rsidRPr="00B2764A">
        <w:rPr>
          <w:noProof/>
          <w:sz w:val="24"/>
          <w:szCs w:val="24"/>
        </w:rPr>
        <w:t xml:space="preserve">HCFC-22 </w:t>
      </w:r>
      <w:r w:rsidRPr="00B2764A">
        <w:rPr>
          <w:rFonts w:hAnsi="SimSun" w:hint="eastAsia"/>
          <w:noProof/>
          <w:sz w:val="24"/>
          <w:szCs w:val="24"/>
        </w:rPr>
        <w:t>主要用于维修家用空调；消费量保持稳定是因为在</w:t>
      </w:r>
      <w:r w:rsidRPr="00B2764A">
        <w:rPr>
          <w:noProof/>
          <w:sz w:val="24"/>
          <w:szCs w:val="24"/>
        </w:rPr>
        <w:t xml:space="preserve"> HAT </w:t>
      </w:r>
      <w:r w:rsidRPr="00B2764A">
        <w:rPr>
          <w:rFonts w:hAnsi="SimSun" w:hint="eastAsia"/>
          <w:noProof/>
          <w:sz w:val="24"/>
          <w:szCs w:val="24"/>
        </w:rPr>
        <w:t>国家</w:t>
      </w:r>
      <w:r w:rsidRPr="00B2764A">
        <w:rPr>
          <w:rFonts w:hAnsi="SimSun" w:hint="eastAsia"/>
          <w:sz w:val="24"/>
          <w:szCs w:val="24"/>
          <w:lang w:val="en-US"/>
        </w:rPr>
        <w:t>家用</w:t>
      </w:r>
      <w:r w:rsidRPr="00B2764A">
        <w:rPr>
          <w:rFonts w:hAnsi="SimSun" w:hint="eastAsia"/>
          <w:noProof/>
          <w:sz w:val="24"/>
          <w:szCs w:val="24"/>
        </w:rPr>
        <w:t>空调行业没有低</w:t>
      </w:r>
      <w:r w:rsidRPr="00B2764A">
        <w:rPr>
          <w:noProof/>
          <w:sz w:val="24"/>
          <w:szCs w:val="24"/>
        </w:rPr>
        <w:t xml:space="preserve"> GWP </w:t>
      </w:r>
      <w:r w:rsidRPr="00B2764A">
        <w:rPr>
          <w:rFonts w:hAnsi="SimSun" w:hint="eastAsia"/>
          <w:noProof/>
          <w:sz w:val="24"/>
          <w:szCs w:val="24"/>
        </w:rPr>
        <w:t>替代技术。基于</w:t>
      </w:r>
      <w:r w:rsidRPr="00B2764A">
        <w:rPr>
          <w:noProof/>
          <w:sz w:val="24"/>
          <w:szCs w:val="24"/>
        </w:rPr>
        <w:t xml:space="preserve"> R-410A </w:t>
      </w:r>
      <w:r w:rsidRPr="00B2764A">
        <w:rPr>
          <w:rFonts w:hAnsi="SimSun" w:hint="eastAsia"/>
          <w:noProof/>
          <w:sz w:val="24"/>
          <w:szCs w:val="24"/>
        </w:rPr>
        <w:t>的</w:t>
      </w:r>
      <w:r w:rsidRPr="00B2764A">
        <w:rPr>
          <w:noProof/>
          <w:sz w:val="24"/>
          <w:szCs w:val="24"/>
        </w:rPr>
        <w:t xml:space="preserve"> </w:t>
      </w:r>
      <w:r w:rsidRPr="00B2764A">
        <w:rPr>
          <w:rFonts w:hAnsi="SimSun" w:hint="eastAsia"/>
          <w:sz w:val="24"/>
          <w:szCs w:val="24"/>
          <w:lang w:val="en-US"/>
        </w:rPr>
        <w:t>空调</w:t>
      </w:r>
      <w:r w:rsidRPr="00B2764A">
        <w:rPr>
          <w:noProof/>
          <w:sz w:val="24"/>
          <w:szCs w:val="24"/>
        </w:rPr>
        <w:t xml:space="preserve"> </w:t>
      </w:r>
      <w:r w:rsidRPr="00B2764A">
        <w:rPr>
          <w:rFonts w:hAnsi="SimSun" w:hint="eastAsia"/>
          <w:noProof/>
          <w:sz w:val="24"/>
          <w:szCs w:val="24"/>
        </w:rPr>
        <w:t>的</w:t>
      </w:r>
      <w:r w:rsidRPr="00B2764A">
        <w:rPr>
          <w:rFonts w:hAnsi="SimSun" w:hint="eastAsia"/>
          <w:sz w:val="24"/>
          <w:szCs w:val="24"/>
          <w:lang w:val="en-US"/>
        </w:rPr>
        <w:t>效能</w:t>
      </w:r>
      <w:r w:rsidRPr="00B2764A">
        <w:rPr>
          <w:rFonts w:hAnsi="SimSun" w:hint="eastAsia"/>
          <w:noProof/>
          <w:sz w:val="24"/>
          <w:szCs w:val="24"/>
        </w:rPr>
        <w:t>低于基于</w:t>
      </w:r>
      <w:r w:rsidRPr="00B2764A">
        <w:rPr>
          <w:noProof/>
          <w:sz w:val="24"/>
          <w:szCs w:val="24"/>
        </w:rPr>
        <w:t xml:space="preserve"> HCFC-22 </w:t>
      </w:r>
      <w:r w:rsidRPr="00B2764A">
        <w:rPr>
          <w:rFonts w:hAnsi="SimSun" w:hint="eastAsia"/>
          <w:noProof/>
          <w:sz w:val="24"/>
          <w:szCs w:val="24"/>
        </w:rPr>
        <w:t>的</w:t>
      </w:r>
      <w:r w:rsidRPr="00B2764A">
        <w:rPr>
          <w:rFonts w:hAnsi="SimSun" w:hint="eastAsia"/>
          <w:sz w:val="24"/>
          <w:szCs w:val="24"/>
          <w:lang w:val="en-US"/>
        </w:rPr>
        <w:t>空调</w:t>
      </w:r>
      <w:r w:rsidRPr="00B2764A">
        <w:rPr>
          <w:rFonts w:hAnsi="SimSun" w:hint="eastAsia"/>
          <w:noProof/>
          <w:sz w:val="24"/>
          <w:szCs w:val="24"/>
        </w:rPr>
        <w:t>；</w:t>
      </w:r>
      <w:r w:rsidRPr="00B2764A">
        <w:rPr>
          <w:noProof/>
          <w:sz w:val="24"/>
          <w:szCs w:val="24"/>
        </w:rPr>
        <w:t xml:space="preserve"> R-290 </w:t>
      </w:r>
      <w:r w:rsidRPr="00B2764A">
        <w:rPr>
          <w:rFonts w:hAnsi="SimSun" w:hint="eastAsia"/>
          <w:noProof/>
          <w:sz w:val="24"/>
          <w:szCs w:val="24"/>
        </w:rPr>
        <w:t>技术的采用仍在讨论中。从</w:t>
      </w:r>
      <w:r w:rsidRPr="00B2764A">
        <w:rPr>
          <w:noProof/>
          <w:sz w:val="24"/>
          <w:szCs w:val="24"/>
        </w:rPr>
        <w:t>2024</w:t>
      </w:r>
      <w:r w:rsidRPr="00B2764A">
        <w:rPr>
          <w:rFonts w:hAnsi="SimSun" w:hint="eastAsia"/>
          <w:noProof/>
          <w:sz w:val="24"/>
          <w:szCs w:val="24"/>
        </w:rPr>
        <w:t>年开始，消费量将逐渐减少，到</w:t>
      </w:r>
      <w:r w:rsidRPr="00B2764A">
        <w:rPr>
          <w:noProof/>
          <w:sz w:val="24"/>
          <w:szCs w:val="24"/>
        </w:rPr>
        <w:t>2030</w:t>
      </w:r>
      <w:r w:rsidRPr="00B2764A">
        <w:rPr>
          <w:rFonts w:hAnsi="SimSun" w:hint="eastAsia"/>
          <w:noProof/>
          <w:sz w:val="24"/>
          <w:szCs w:val="24"/>
        </w:rPr>
        <w:t>年达到零，</w:t>
      </w:r>
      <w:r w:rsidRPr="00B2764A">
        <w:rPr>
          <w:rFonts w:hAnsi="SimSun" w:hint="eastAsia"/>
          <w:sz w:val="24"/>
          <w:szCs w:val="24"/>
          <w:lang w:val="en-US"/>
        </w:rPr>
        <w:t>维修</w:t>
      </w:r>
      <w:r w:rsidRPr="00B2764A">
        <w:rPr>
          <w:rFonts w:hAnsi="SimSun" w:hint="eastAsia"/>
          <w:noProof/>
          <w:sz w:val="24"/>
          <w:szCs w:val="24"/>
        </w:rPr>
        <w:t>尾部到</w:t>
      </w:r>
      <w:r w:rsidRPr="00B2764A">
        <w:rPr>
          <w:noProof/>
          <w:sz w:val="24"/>
          <w:szCs w:val="24"/>
        </w:rPr>
        <w:t>2040</w:t>
      </w:r>
      <w:r w:rsidRPr="00B2764A">
        <w:rPr>
          <w:rFonts w:hAnsi="SimSun" w:hint="eastAsia"/>
          <w:noProof/>
          <w:sz w:val="24"/>
          <w:szCs w:val="24"/>
        </w:rPr>
        <w:t>年。</w:t>
      </w:r>
    </w:p>
    <w:p w:rsidR="00AD4FFD" w:rsidRPr="00B2764A" w:rsidRDefault="00AD4FFD">
      <w:pPr>
        <w:spacing w:after="240"/>
        <w:outlineLvl w:val="0"/>
        <w:rPr>
          <w:sz w:val="24"/>
          <w:szCs w:val="24"/>
          <w:u w:val="single"/>
        </w:rPr>
      </w:pPr>
      <w:r w:rsidRPr="00B2764A">
        <w:rPr>
          <w:rFonts w:hAnsi="SimSun" w:hint="eastAsia"/>
          <w:noProof/>
          <w:sz w:val="24"/>
          <w:szCs w:val="24"/>
          <w:u w:val="single"/>
        </w:rPr>
        <w:t>总体战略</w:t>
      </w:r>
    </w:p>
    <w:p w:rsidR="00AD4FFD" w:rsidRPr="00B2764A" w:rsidRDefault="00AD4FFD">
      <w:pPr>
        <w:pStyle w:val="Heading1"/>
        <w:widowControl w:val="0"/>
        <w:rPr>
          <w:sz w:val="24"/>
          <w:szCs w:val="24"/>
        </w:rPr>
      </w:pPr>
      <w:r w:rsidRPr="00B2764A">
        <w:rPr>
          <w:sz w:val="24"/>
          <w:szCs w:val="24"/>
          <w:lang w:val="en-US"/>
        </w:rPr>
        <w:t xml:space="preserve">  </w:t>
      </w:r>
      <w:r w:rsidRPr="00B2764A">
        <w:rPr>
          <w:rFonts w:hAnsi="SimSun" w:hint="eastAsia"/>
          <w:noProof/>
          <w:sz w:val="24"/>
          <w:szCs w:val="24"/>
        </w:rPr>
        <w:t>第二阶段将在</w:t>
      </w:r>
      <w:r w:rsidRPr="00B2764A">
        <w:rPr>
          <w:noProof/>
          <w:sz w:val="24"/>
          <w:szCs w:val="24"/>
        </w:rPr>
        <w:t xml:space="preserve"> 2025 </w:t>
      </w:r>
      <w:r w:rsidRPr="00B2764A">
        <w:rPr>
          <w:rFonts w:hAnsi="SimSun" w:hint="eastAsia"/>
          <w:noProof/>
          <w:sz w:val="24"/>
          <w:szCs w:val="24"/>
        </w:rPr>
        <w:t>年之前淘汰制造行业中的所有</w:t>
      </w:r>
      <w:r w:rsidRPr="00B2764A">
        <w:rPr>
          <w:noProof/>
          <w:sz w:val="24"/>
          <w:szCs w:val="24"/>
        </w:rPr>
        <w:t xml:space="preserve"> HCFC</w:t>
      </w:r>
      <w:r w:rsidRPr="00B2764A">
        <w:rPr>
          <w:rFonts w:hAnsi="SimSun" w:hint="eastAsia"/>
          <w:noProof/>
          <w:sz w:val="24"/>
          <w:szCs w:val="24"/>
        </w:rPr>
        <w:t>。</w:t>
      </w:r>
      <w:r w:rsidRPr="00B2764A">
        <w:rPr>
          <w:rFonts w:hAnsi="SimSun" w:hint="eastAsia"/>
          <w:sz w:val="24"/>
          <w:szCs w:val="24"/>
          <w:lang w:val="en-US"/>
        </w:rPr>
        <w:t>关于</w:t>
      </w:r>
      <w:r w:rsidRPr="00B2764A">
        <w:rPr>
          <w:rFonts w:hAnsi="SimSun" w:hint="eastAsia"/>
          <w:noProof/>
          <w:sz w:val="24"/>
          <w:szCs w:val="24"/>
        </w:rPr>
        <w:t>进一步澄清</w:t>
      </w:r>
      <w:r w:rsidRPr="00B2764A">
        <w:rPr>
          <w:noProof/>
          <w:sz w:val="24"/>
          <w:szCs w:val="24"/>
        </w:rPr>
        <w:t xml:space="preserve"> AGM </w:t>
      </w:r>
      <w:r w:rsidRPr="00B2764A">
        <w:rPr>
          <w:rFonts w:hAnsi="SimSun" w:hint="eastAsia"/>
          <w:noProof/>
          <w:sz w:val="24"/>
          <w:szCs w:val="24"/>
        </w:rPr>
        <w:t>转换的要求，环境署解释</w:t>
      </w:r>
      <w:r w:rsidRPr="00B2764A">
        <w:rPr>
          <w:rFonts w:hAnsi="SimSun" w:hint="eastAsia"/>
          <w:sz w:val="24"/>
          <w:szCs w:val="24"/>
          <w:lang w:val="en-US"/>
        </w:rPr>
        <w:t>称</w:t>
      </w:r>
      <w:r w:rsidRPr="00B2764A">
        <w:rPr>
          <w:rFonts w:hAnsi="SimSun" w:hint="eastAsia"/>
          <w:noProof/>
          <w:sz w:val="24"/>
          <w:szCs w:val="24"/>
        </w:rPr>
        <w:t>，</w:t>
      </w:r>
      <w:r w:rsidRPr="00B2764A">
        <w:rPr>
          <w:noProof/>
          <w:sz w:val="24"/>
          <w:szCs w:val="24"/>
        </w:rPr>
        <w:t xml:space="preserve">AGM </w:t>
      </w:r>
      <w:r w:rsidRPr="00B2764A">
        <w:rPr>
          <w:rFonts w:hAnsi="SimSun" w:hint="eastAsia"/>
          <w:noProof/>
          <w:sz w:val="24"/>
          <w:szCs w:val="24"/>
        </w:rPr>
        <w:t>承诺用自己的资金淘汰所有</w:t>
      </w:r>
      <w:r w:rsidRPr="00B2764A">
        <w:rPr>
          <w:noProof/>
          <w:sz w:val="24"/>
          <w:szCs w:val="24"/>
        </w:rPr>
        <w:t xml:space="preserve"> HCFC-22</w:t>
      </w:r>
      <w:r w:rsidRPr="00B2764A">
        <w:rPr>
          <w:rFonts w:hAnsi="SimSun" w:hint="eastAsia"/>
          <w:noProof/>
          <w:sz w:val="24"/>
          <w:szCs w:val="24"/>
        </w:rPr>
        <w:t>；考虑到市场需求和</w:t>
      </w:r>
      <w:r w:rsidRPr="00B2764A">
        <w:rPr>
          <w:noProof/>
          <w:sz w:val="24"/>
          <w:szCs w:val="24"/>
        </w:rPr>
        <w:t xml:space="preserve"> HAT </w:t>
      </w:r>
      <w:r w:rsidRPr="00B2764A">
        <w:rPr>
          <w:rFonts w:hAnsi="SimSun" w:hint="eastAsia"/>
          <w:noProof/>
          <w:sz w:val="24"/>
          <w:szCs w:val="24"/>
        </w:rPr>
        <w:t>国家可接受的选择，替代技术可能是</w:t>
      </w:r>
      <w:r w:rsidRPr="00B2764A">
        <w:rPr>
          <w:noProof/>
          <w:sz w:val="24"/>
          <w:szCs w:val="24"/>
        </w:rPr>
        <w:t xml:space="preserve"> HFC</w:t>
      </w:r>
      <w:r w:rsidRPr="00B2764A">
        <w:rPr>
          <w:rFonts w:hAnsi="SimSun" w:hint="eastAsia"/>
          <w:noProof/>
          <w:sz w:val="24"/>
          <w:szCs w:val="24"/>
        </w:rPr>
        <w:t>。</w:t>
      </w:r>
      <w:r w:rsidRPr="00B2764A">
        <w:rPr>
          <w:noProof/>
          <w:sz w:val="24"/>
          <w:szCs w:val="24"/>
        </w:rPr>
        <w:t>AGM</w:t>
      </w:r>
      <w:r w:rsidRPr="00B2764A">
        <w:rPr>
          <w:rFonts w:hAnsi="SimSun" w:hint="eastAsia"/>
          <w:noProof/>
          <w:sz w:val="24"/>
          <w:szCs w:val="24"/>
        </w:rPr>
        <w:t>生产线转换的进展将受到监测，并</w:t>
      </w:r>
      <w:r w:rsidRPr="00B2764A">
        <w:rPr>
          <w:rFonts w:hAnsi="SimSun" w:hint="eastAsia"/>
          <w:sz w:val="24"/>
          <w:szCs w:val="24"/>
          <w:lang w:val="en-US"/>
        </w:rPr>
        <w:t>伴</w:t>
      </w:r>
      <w:r w:rsidRPr="00B2764A">
        <w:rPr>
          <w:rFonts w:hAnsi="SimSun" w:hint="eastAsia"/>
          <w:noProof/>
          <w:sz w:val="24"/>
          <w:szCs w:val="24"/>
        </w:rPr>
        <w:t>随其付款执行报告的进展，向执行委员会报告。为确保制造业淘汰的可持续性，政府计划</w:t>
      </w:r>
      <w:r w:rsidRPr="00B2764A">
        <w:rPr>
          <w:rFonts w:hAnsi="SimSun" w:hint="eastAsia"/>
          <w:sz w:val="24"/>
          <w:szCs w:val="24"/>
          <w:lang w:val="en-US"/>
        </w:rPr>
        <w:t>一旦</w:t>
      </w:r>
      <w:r w:rsidRPr="00B2764A">
        <w:rPr>
          <w:rFonts w:hAnsi="SimSun" w:hint="eastAsia"/>
          <w:noProof/>
          <w:sz w:val="24"/>
          <w:szCs w:val="24"/>
        </w:rPr>
        <w:t>泡沫塑料行业的转换项目完成后（预计在</w:t>
      </w:r>
      <w:r w:rsidRPr="00B2764A">
        <w:rPr>
          <w:noProof/>
          <w:sz w:val="24"/>
          <w:szCs w:val="24"/>
        </w:rPr>
        <w:t xml:space="preserve"> 2025 </w:t>
      </w:r>
      <w:r w:rsidRPr="00B2764A">
        <w:rPr>
          <w:rFonts w:hAnsi="SimSun" w:hint="eastAsia"/>
          <w:noProof/>
          <w:sz w:val="24"/>
          <w:szCs w:val="24"/>
        </w:rPr>
        <w:t>年</w:t>
      </w:r>
      <w:r w:rsidRPr="00B2764A">
        <w:rPr>
          <w:noProof/>
          <w:sz w:val="24"/>
          <w:szCs w:val="24"/>
        </w:rPr>
        <w:t xml:space="preserve"> 1 </w:t>
      </w:r>
      <w:r w:rsidRPr="00B2764A">
        <w:rPr>
          <w:rFonts w:hAnsi="SimSun" w:hint="eastAsia"/>
          <w:noProof/>
          <w:sz w:val="24"/>
          <w:szCs w:val="24"/>
        </w:rPr>
        <w:t>月</w:t>
      </w:r>
      <w:r w:rsidRPr="00B2764A">
        <w:rPr>
          <w:noProof/>
          <w:sz w:val="24"/>
          <w:szCs w:val="24"/>
        </w:rPr>
        <w:t xml:space="preserve"> 1 </w:t>
      </w:r>
      <w:r w:rsidRPr="00B2764A">
        <w:rPr>
          <w:rFonts w:hAnsi="SimSun" w:hint="eastAsia"/>
          <w:noProof/>
          <w:sz w:val="24"/>
          <w:szCs w:val="24"/>
        </w:rPr>
        <w:t>日之前），</w:t>
      </w:r>
      <w:r w:rsidRPr="00B2764A">
        <w:rPr>
          <w:rFonts w:hAnsi="SimSun" w:hint="eastAsia"/>
          <w:sz w:val="24"/>
          <w:szCs w:val="24"/>
          <w:lang w:val="en-US"/>
        </w:rPr>
        <w:t>将规定</w:t>
      </w:r>
      <w:r w:rsidRPr="00B2764A">
        <w:rPr>
          <w:rFonts w:hAnsi="SimSun" w:hint="eastAsia"/>
          <w:noProof/>
          <w:sz w:val="24"/>
          <w:szCs w:val="24"/>
        </w:rPr>
        <w:t>禁止进口预混多元醇中所含</w:t>
      </w:r>
      <w:r w:rsidRPr="00B2764A">
        <w:rPr>
          <w:noProof/>
          <w:sz w:val="24"/>
          <w:szCs w:val="24"/>
        </w:rPr>
        <w:t xml:space="preserve"> HCFC-141b</w:t>
      </w:r>
      <w:r w:rsidRPr="00B2764A">
        <w:rPr>
          <w:rFonts w:hAnsi="SimSun" w:hint="eastAsia"/>
          <w:noProof/>
          <w:sz w:val="24"/>
          <w:szCs w:val="24"/>
        </w:rPr>
        <w:t>。</w:t>
      </w:r>
    </w:p>
    <w:p w:rsidR="00AD4FFD" w:rsidRPr="00B2764A" w:rsidRDefault="00AD4FFD">
      <w:pPr>
        <w:pStyle w:val="Heading1"/>
        <w:keepNext/>
        <w:keepLines/>
        <w:widowControl w:val="0"/>
        <w:numPr>
          <w:ilvl w:val="0"/>
          <w:numId w:val="0"/>
        </w:numPr>
        <w:rPr>
          <w:sz w:val="24"/>
          <w:szCs w:val="24"/>
          <w:u w:val="single"/>
        </w:rPr>
      </w:pPr>
      <w:r w:rsidRPr="00B2764A">
        <w:rPr>
          <w:rFonts w:hAnsi="SimSun" w:hint="eastAsia"/>
          <w:noProof/>
          <w:sz w:val="24"/>
          <w:szCs w:val="24"/>
          <w:u w:val="single"/>
        </w:rPr>
        <w:lastRenderedPageBreak/>
        <w:t>剩余的合格消费</w:t>
      </w:r>
      <w:r w:rsidRPr="00B2764A">
        <w:rPr>
          <w:rFonts w:hAnsi="SimSun" w:hint="eastAsia"/>
          <w:sz w:val="24"/>
          <w:szCs w:val="24"/>
          <w:u w:val="single"/>
          <w:lang w:val="en-US"/>
        </w:rPr>
        <w:t>量</w:t>
      </w:r>
      <w:r w:rsidRPr="00B2764A">
        <w:rPr>
          <w:noProof/>
          <w:sz w:val="24"/>
          <w:szCs w:val="24"/>
          <w:u w:val="single"/>
        </w:rPr>
        <w:t xml:space="preserve"> </w:t>
      </w:r>
    </w:p>
    <w:p w:rsidR="00AD4FFD" w:rsidRPr="00B2764A" w:rsidRDefault="00AD4FFD">
      <w:pPr>
        <w:pStyle w:val="Heading1"/>
        <w:keepNext/>
        <w:keepLines/>
        <w:widowControl w:val="0"/>
        <w:rPr>
          <w:sz w:val="24"/>
          <w:szCs w:val="24"/>
        </w:rPr>
      </w:pPr>
      <w:r w:rsidRPr="00B2764A">
        <w:rPr>
          <w:rFonts w:hAnsi="SimSun" w:hint="eastAsia"/>
          <w:noProof/>
          <w:sz w:val="24"/>
          <w:szCs w:val="24"/>
        </w:rPr>
        <w:t>秘书处和环境署讨论了第一阶段维修和制造行业的</w:t>
      </w:r>
      <w:r w:rsidRPr="00B2764A">
        <w:rPr>
          <w:noProof/>
          <w:sz w:val="24"/>
          <w:szCs w:val="24"/>
        </w:rPr>
        <w:t xml:space="preserve"> HCFC-22 </w:t>
      </w:r>
      <w:r w:rsidRPr="00B2764A">
        <w:rPr>
          <w:rFonts w:hAnsi="SimSun" w:hint="eastAsia"/>
          <w:noProof/>
          <w:sz w:val="24"/>
          <w:szCs w:val="24"/>
        </w:rPr>
        <w:t>淘汰，以及第二阶段和未来阶段供资的剩余合格消费</w:t>
      </w:r>
      <w:r w:rsidRPr="00B2764A">
        <w:rPr>
          <w:rFonts w:hAnsi="SimSun" w:hint="eastAsia"/>
          <w:sz w:val="24"/>
          <w:szCs w:val="24"/>
          <w:lang w:val="en-US"/>
        </w:rPr>
        <w:t>量</w:t>
      </w:r>
      <w:r w:rsidRPr="00B2764A">
        <w:rPr>
          <w:rFonts w:hAnsi="SimSun" w:hint="eastAsia"/>
          <w:noProof/>
          <w:sz w:val="24"/>
          <w:szCs w:val="24"/>
        </w:rPr>
        <w:t>。由于巴林没有为第二阶段制造行业使用的</w:t>
      </w:r>
      <w:r w:rsidRPr="00B2764A">
        <w:rPr>
          <w:noProof/>
          <w:sz w:val="24"/>
          <w:szCs w:val="24"/>
        </w:rPr>
        <w:t xml:space="preserve"> HCFC-22 </w:t>
      </w:r>
      <w:r w:rsidRPr="00B2764A">
        <w:rPr>
          <w:rFonts w:hAnsi="SimSun" w:hint="eastAsia"/>
          <w:noProof/>
          <w:sz w:val="24"/>
          <w:szCs w:val="24"/>
        </w:rPr>
        <w:t>淘汰申请资金，合格资金仅用于维修行业淘汰</w:t>
      </w:r>
      <w:r w:rsidRPr="00B2764A">
        <w:rPr>
          <w:noProof/>
          <w:sz w:val="24"/>
          <w:szCs w:val="24"/>
        </w:rPr>
        <w:t xml:space="preserve"> HCFC-22 </w:t>
      </w:r>
      <w:r w:rsidRPr="00B2764A">
        <w:rPr>
          <w:rFonts w:hAnsi="SimSun" w:hint="eastAsia"/>
          <w:noProof/>
          <w:sz w:val="24"/>
          <w:szCs w:val="24"/>
        </w:rPr>
        <w:t>消费。因此，</w:t>
      </w:r>
      <w:r w:rsidRPr="00B2764A">
        <w:rPr>
          <w:noProof/>
          <w:sz w:val="24"/>
          <w:szCs w:val="24"/>
        </w:rPr>
        <w:t xml:space="preserve">HCFC-22 </w:t>
      </w:r>
      <w:r w:rsidRPr="00B2764A">
        <w:rPr>
          <w:rFonts w:hAnsi="SimSun" w:hint="eastAsia"/>
          <w:noProof/>
          <w:sz w:val="24"/>
          <w:szCs w:val="24"/>
        </w:rPr>
        <w:t>的起点、第一阶段和第二阶段的淘汰以及维修行业中剩余的符合条件的消费量与制造行业分开计算。在第二阶段，巴林将根据氟氯烃淘汰管理计划淘汰维修行业的</w:t>
      </w:r>
      <w:r w:rsidRPr="00B2764A">
        <w:rPr>
          <w:noProof/>
          <w:sz w:val="24"/>
          <w:szCs w:val="24"/>
        </w:rPr>
        <w:t xml:space="preserve"> 5.13 ODP </w:t>
      </w:r>
      <w:r w:rsidRPr="00B2764A">
        <w:rPr>
          <w:rFonts w:hAnsi="SimSun" w:hint="eastAsia"/>
          <w:noProof/>
          <w:sz w:val="24"/>
          <w:szCs w:val="24"/>
        </w:rPr>
        <w:t>吨消费量，并</w:t>
      </w:r>
      <w:r w:rsidRPr="00B2764A">
        <w:rPr>
          <w:rFonts w:hAnsi="SimSun" w:hint="eastAsia"/>
          <w:sz w:val="24"/>
          <w:szCs w:val="24"/>
          <w:lang w:val="en-US"/>
        </w:rPr>
        <w:t>拟</w:t>
      </w:r>
      <w:r w:rsidRPr="00B2764A">
        <w:rPr>
          <w:rFonts w:hAnsi="SimSun" w:hint="eastAsia"/>
          <w:noProof/>
          <w:sz w:val="24"/>
          <w:szCs w:val="24"/>
        </w:rPr>
        <w:t>自愿解决制造行业所有剩余的</w:t>
      </w:r>
      <w:r w:rsidRPr="00B2764A">
        <w:rPr>
          <w:noProof/>
          <w:sz w:val="24"/>
          <w:szCs w:val="24"/>
        </w:rPr>
        <w:t xml:space="preserve"> HCFC-22 </w:t>
      </w:r>
      <w:r w:rsidRPr="00B2764A">
        <w:rPr>
          <w:rFonts w:hAnsi="SimSun" w:hint="eastAsia"/>
          <w:noProof/>
          <w:sz w:val="24"/>
          <w:szCs w:val="24"/>
        </w:rPr>
        <w:t>消费量，剩余的</w:t>
      </w:r>
      <w:r w:rsidRPr="00B2764A">
        <w:rPr>
          <w:noProof/>
          <w:sz w:val="24"/>
          <w:szCs w:val="24"/>
        </w:rPr>
        <w:t xml:space="preserve"> 2.75 ODP </w:t>
      </w:r>
      <w:r w:rsidRPr="00B2764A">
        <w:rPr>
          <w:rFonts w:hAnsi="SimSun" w:hint="eastAsia"/>
          <w:noProof/>
          <w:sz w:val="24"/>
          <w:szCs w:val="24"/>
        </w:rPr>
        <w:t>吨消费量将在未来阶段</w:t>
      </w:r>
      <w:r w:rsidRPr="00B2764A">
        <w:rPr>
          <w:rFonts w:hAnsi="SimSun" w:hint="eastAsia"/>
          <w:sz w:val="24"/>
          <w:szCs w:val="24"/>
          <w:lang w:val="en-US"/>
        </w:rPr>
        <w:t>给予</w:t>
      </w:r>
      <w:r w:rsidRPr="00B2764A">
        <w:rPr>
          <w:rFonts w:hAnsi="SimSun" w:hint="eastAsia"/>
          <w:noProof/>
          <w:sz w:val="24"/>
          <w:szCs w:val="24"/>
        </w:rPr>
        <w:t>解决。此外，进口预混多元醇所含</w:t>
      </w:r>
      <w:r w:rsidRPr="00B2764A">
        <w:rPr>
          <w:noProof/>
          <w:sz w:val="24"/>
          <w:szCs w:val="24"/>
        </w:rPr>
        <w:t xml:space="preserve"> 10.11 ODP </w:t>
      </w:r>
      <w:r w:rsidRPr="00B2764A">
        <w:rPr>
          <w:rFonts w:hAnsi="SimSun" w:hint="eastAsia"/>
          <w:noProof/>
          <w:sz w:val="24"/>
          <w:szCs w:val="24"/>
        </w:rPr>
        <w:t>吨</w:t>
      </w:r>
      <w:r w:rsidRPr="00B2764A">
        <w:rPr>
          <w:noProof/>
          <w:sz w:val="24"/>
          <w:szCs w:val="24"/>
        </w:rPr>
        <w:t xml:space="preserve"> HCFC 141b </w:t>
      </w:r>
      <w:r w:rsidRPr="00B2764A">
        <w:rPr>
          <w:rFonts w:hAnsi="SimSun" w:hint="eastAsia"/>
          <w:noProof/>
          <w:sz w:val="24"/>
          <w:szCs w:val="24"/>
        </w:rPr>
        <w:t>，将仅通过一个</w:t>
      </w:r>
      <w:r w:rsidRPr="00B2764A">
        <w:rPr>
          <w:rFonts w:hAnsi="SimSun" w:hint="eastAsia"/>
          <w:sz w:val="24"/>
          <w:szCs w:val="24"/>
          <w:lang w:val="en-US"/>
        </w:rPr>
        <w:t>总体</w:t>
      </w:r>
      <w:r w:rsidRPr="00B2764A">
        <w:rPr>
          <w:rFonts w:hAnsi="SimSun" w:hint="eastAsia"/>
          <w:noProof/>
          <w:sz w:val="24"/>
          <w:szCs w:val="24"/>
        </w:rPr>
        <w:t>项目</w:t>
      </w:r>
      <w:r w:rsidRPr="00B2764A">
        <w:rPr>
          <w:rFonts w:hAnsi="SimSun" w:hint="eastAsia"/>
          <w:sz w:val="24"/>
          <w:szCs w:val="24"/>
          <w:lang w:val="en-US"/>
        </w:rPr>
        <w:t>来</w:t>
      </w:r>
      <w:r w:rsidRPr="00B2764A">
        <w:rPr>
          <w:rFonts w:hAnsi="SimSun" w:hint="eastAsia"/>
          <w:noProof/>
          <w:sz w:val="24"/>
          <w:szCs w:val="24"/>
        </w:rPr>
        <w:t>淘汰。表</w:t>
      </w:r>
      <w:r w:rsidRPr="00B2764A">
        <w:rPr>
          <w:noProof/>
          <w:sz w:val="24"/>
          <w:szCs w:val="24"/>
        </w:rPr>
        <w:t xml:space="preserve"> 8 </w:t>
      </w:r>
      <w:r w:rsidRPr="00B2764A">
        <w:rPr>
          <w:rFonts w:hAnsi="SimSun" w:hint="eastAsia"/>
          <w:noProof/>
          <w:sz w:val="24"/>
          <w:szCs w:val="24"/>
        </w:rPr>
        <w:t>概述了起点、第一和第二阶段的减少以及剩余的合格消费</w:t>
      </w:r>
      <w:r w:rsidRPr="00B2764A">
        <w:rPr>
          <w:rFonts w:hAnsi="SimSun" w:hint="eastAsia"/>
          <w:sz w:val="24"/>
          <w:szCs w:val="24"/>
          <w:lang w:val="en-US"/>
        </w:rPr>
        <w:t>量</w:t>
      </w:r>
      <w:r w:rsidRPr="00B2764A">
        <w:rPr>
          <w:rFonts w:hAnsi="SimSun" w:hint="eastAsia"/>
          <w:noProof/>
          <w:sz w:val="24"/>
          <w:szCs w:val="24"/>
        </w:rPr>
        <w:t>。</w:t>
      </w:r>
    </w:p>
    <w:p w:rsidR="00AD4FFD" w:rsidRPr="00B2764A" w:rsidRDefault="00AD4FFD">
      <w:pPr>
        <w:pStyle w:val="Heading1"/>
        <w:numPr>
          <w:ilvl w:val="0"/>
          <w:numId w:val="0"/>
        </w:numPr>
        <w:rPr>
          <w:b/>
          <w:sz w:val="24"/>
          <w:szCs w:val="24"/>
        </w:rPr>
      </w:pPr>
      <w:r w:rsidRPr="00B2764A">
        <w:rPr>
          <w:rFonts w:hAnsi="SimSun" w:hint="eastAsia"/>
          <w:b/>
          <w:noProof/>
          <w:sz w:val="24"/>
          <w:szCs w:val="24"/>
        </w:rPr>
        <w:t>表</w:t>
      </w:r>
      <w:r w:rsidRPr="00B2764A">
        <w:rPr>
          <w:b/>
          <w:noProof/>
          <w:sz w:val="24"/>
          <w:szCs w:val="24"/>
        </w:rPr>
        <w:t xml:space="preserve"> 8. </w:t>
      </w:r>
      <w:r w:rsidRPr="00B2764A">
        <w:rPr>
          <w:b/>
          <w:sz w:val="24"/>
          <w:szCs w:val="24"/>
          <w:lang w:val="en-US"/>
        </w:rPr>
        <w:t xml:space="preserve"> </w:t>
      </w:r>
      <w:r w:rsidRPr="00B2764A">
        <w:rPr>
          <w:rFonts w:hAnsi="SimSun" w:hint="eastAsia"/>
          <w:b/>
          <w:noProof/>
          <w:sz w:val="24"/>
          <w:szCs w:val="24"/>
        </w:rPr>
        <w:t>起点、第一阶段和第二阶段的减少量以及剩余的合格消费量</w:t>
      </w:r>
      <w:r w:rsidRPr="00B2764A">
        <w:rPr>
          <w:b/>
          <w:noProof/>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3"/>
        <w:gridCol w:w="916"/>
        <w:gridCol w:w="790"/>
        <w:gridCol w:w="777"/>
        <w:gridCol w:w="790"/>
        <w:gridCol w:w="781"/>
        <w:gridCol w:w="793"/>
        <w:gridCol w:w="777"/>
        <w:gridCol w:w="790"/>
        <w:gridCol w:w="767"/>
        <w:gridCol w:w="786"/>
      </w:tblGrid>
      <w:tr w:rsidR="00AD4FFD">
        <w:trPr>
          <w:tblHeader/>
        </w:trPr>
        <w:tc>
          <w:tcPr>
            <w:tcW w:w="1383" w:type="dxa"/>
          </w:tcPr>
          <w:p w:rsidR="00AD4FFD" w:rsidRDefault="00AD4FFD">
            <w:pPr>
              <w:jc w:val="left"/>
              <w:rPr>
                <w:b/>
                <w:sz w:val="20"/>
                <w:szCs w:val="24"/>
                <w:lang w:val="en-US"/>
              </w:rPr>
            </w:pPr>
            <w:r>
              <w:rPr>
                <w:rFonts w:ascii="SimSun" w:hint="eastAsia"/>
                <w:b/>
                <w:noProof/>
                <w:sz w:val="20"/>
                <w:szCs w:val="24"/>
                <w:lang w:val="en-US"/>
              </w:rPr>
              <w:t>物质</w:t>
            </w:r>
          </w:p>
        </w:tc>
        <w:tc>
          <w:tcPr>
            <w:tcW w:w="1706" w:type="dxa"/>
            <w:gridSpan w:val="2"/>
          </w:tcPr>
          <w:p w:rsidR="00AD4FFD" w:rsidRDefault="00AD4FFD">
            <w:pPr>
              <w:jc w:val="center"/>
              <w:rPr>
                <w:b/>
                <w:sz w:val="20"/>
                <w:szCs w:val="24"/>
              </w:rPr>
            </w:pPr>
            <w:r>
              <w:rPr>
                <w:rFonts w:ascii="SimSun" w:hint="eastAsia"/>
                <w:b/>
                <w:noProof/>
                <w:sz w:val="20"/>
                <w:szCs w:val="24"/>
              </w:rPr>
              <w:t>起点</w:t>
            </w:r>
          </w:p>
        </w:tc>
        <w:tc>
          <w:tcPr>
            <w:tcW w:w="1567" w:type="dxa"/>
            <w:gridSpan w:val="2"/>
          </w:tcPr>
          <w:p w:rsidR="00AD4FFD" w:rsidRDefault="00AD4FFD">
            <w:pPr>
              <w:jc w:val="center"/>
              <w:rPr>
                <w:b/>
                <w:sz w:val="20"/>
                <w:szCs w:val="24"/>
                <w:lang w:val="en-US"/>
              </w:rPr>
            </w:pPr>
            <w:r>
              <w:rPr>
                <w:rFonts w:ascii="SimSun" w:hint="eastAsia"/>
                <w:b/>
                <w:noProof/>
                <w:sz w:val="20"/>
                <w:szCs w:val="24"/>
                <w:lang w:val="en-US"/>
              </w:rPr>
              <w:t>第一阶段</w:t>
            </w:r>
          </w:p>
          <w:p w:rsidR="00AD4FFD" w:rsidRDefault="00AD4FFD">
            <w:pPr>
              <w:jc w:val="center"/>
              <w:rPr>
                <w:b/>
                <w:sz w:val="20"/>
                <w:szCs w:val="24"/>
              </w:rPr>
            </w:pPr>
            <w:r>
              <w:rPr>
                <w:rFonts w:ascii="SimSun" w:hint="eastAsia"/>
                <w:b/>
                <w:noProof/>
                <w:sz w:val="20"/>
                <w:szCs w:val="24"/>
              </w:rPr>
              <w:t>减少量</w:t>
            </w:r>
          </w:p>
        </w:tc>
        <w:tc>
          <w:tcPr>
            <w:tcW w:w="1574" w:type="dxa"/>
            <w:gridSpan w:val="2"/>
          </w:tcPr>
          <w:p w:rsidR="00AD4FFD" w:rsidRDefault="00AD4FFD">
            <w:pPr>
              <w:jc w:val="center"/>
              <w:rPr>
                <w:b/>
                <w:sz w:val="20"/>
                <w:szCs w:val="24"/>
                <w:lang w:val="en-US"/>
              </w:rPr>
            </w:pPr>
            <w:r>
              <w:rPr>
                <w:rFonts w:ascii="SimSun" w:hint="eastAsia"/>
                <w:b/>
                <w:noProof/>
                <w:sz w:val="20"/>
                <w:szCs w:val="24"/>
                <w:lang w:val="en-US"/>
              </w:rPr>
              <w:t>第一阶段</w:t>
            </w:r>
          </w:p>
          <w:p w:rsidR="00AD4FFD" w:rsidRDefault="00AD4FFD">
            <w:pPr>
              <w:jc w:val="center"/>
              <w:rPr>
                <w:b/>
                <w:sz w:val="20"/>
                <w:szCs w:val="24"/>
              </w:rPr>
            </w:pPr>
            <w:r>
              <w:rPr>
                <w:rFonts w:ascii="SimSun" w:hint="eastAsia"/>
                <w:b/>
                <w:noProof/>
                <w:sz w:val="20"/>
                <w:szCs w:val="24"/>
              </w:rPr>
              <w:t>后剩余量</w:t>
            </w:r>
          </w:p>
        </w:tc>
        <w:tc>
          <w:tcPr>
            <w:tcW w:w="1567" w:type="dxa"/>
            <w:gridSpan w:val="2"/>
          </w:tcPr>
          <w:p w:rsidR="00AD4FFD" w:rsidRDefault="00AD4FFD">
            <w:pPr>
              <w:jc w:val="center"/>
              <w:rPr>
                <w:b/>
                <w:sz w:val="20"/>
                <w:szCs w:val="24"/>
                <w:lang w:val="en-US"/>
              </w:rPr>
            </w:pPr>
            <w:r>
              <w:rPr>
                <w:rFonts w:ascii="SimSun" w:hint="eastAsia"/>
                <w:b/>
                <w:noProof/>
                <w:sz w:val="20"/>
                <w:szCs w:val="24"/>
                <w:lang w:val="en-US"/>
              </w:rPr>
              <w:t>第二阶段</w:t>
            </w:r>
          </w:p>
          <w:p w:rsidR="00AD4FFD" w:rsidRDefault="00AD4FFD">
            <w:pPr>
              <w:jc w:val="center"/>
              <w:rPr>
                <w:b/>
                <w:sz w:val="20"/>
                <w:szCs w:val="24"/>
              </w:rPr>
            </w:pPr>
            <w:r>
              <w:rPr>
                <w:rFonts w:ascii="SimSun" w:hint="eastAsia"/>
                <w:b/>
                <w:noProof/>
                <w:sz w:val="20"/>
                <w:szCs w:val="24"/>
              </w:rPr>
              <w:t>减少量</w:t>
            </w:r>
          </w:p>
        </w:tc>
        <w:tc>
          <w:tcPr>
            <w:tcW w:w="1553" w:type="dxa"/>
            <w:gridSpan w:val="2"/>
          </w:tcPr>
          <w:p w:rsidR="00AD4FFD" w:rsidRDefault="00AD4FFD">
            <w:pPr>
              <w:jc w:val="center"/>
              <w:rPr>
                <w:b/>
                <w:sz w:val="20"/>
                <w:szCs w:val="24"/>
                <w:lang w:val="en-US"/>
              </w:rPr>
            </w:pPr>
            <w:r>
              <w:rPr>
                <w:rFonts w:ascii="SimSun" w:hint="eastAsia"/>
                <w:b/>
                <w:noProof/>
                <w:sz w:val="20"/>
                <w:szCs w:val="24"/>
                <w:lang w:val="en-US"/>
              </w:rPr>
              <w:t>第二阶段</w:t>
            </w:r>
          </w:p>
          <w:p w:rsidR="00AD4FFD" w:rsidRDefault="00AD4FFD">
            <w:pPr>
              <w:jc w:val="center"/>
              <w:rPr>
                <w:b/>
                <w:sz w:val="20"/>
                <w:szCs w:val="24"/>
              </w:rPr>
            </w:pPr>
            <w:r>
              <w:rPr>
                <w:rFonts w:ascii="SimSun" w:hint="eastAsia"/>
                <w:b/>
                <w:noProof/>
                <w:sz w:val="20"/>
                <w:szCs w:val="24"/>
              </w:rPr>
              <w:t>后剩余量</w:t>
            </w:r>
          </w:p>
        </w:tc>
      </w:tr>
      <w:tr w:rsidR="00AD4FFD">
        <w:trPr>
          <w:tblHeader/>
        </w:trPr>
        <w:tc>
          <w:tcPr>
            <w:tcW w:w="1383" w:type="dxa"/>
          </w:tcPr>
          <w:p w:rsidR="00AD4FFD" w:rsidRDefault="00AD4FFD">
            <w:pPr>
              <w:jc w:val="left"/>
              <w:rPr>
                <w:sz w:val="20"/>
                <w:szCs w:val="24"/>
              </w:rPr>
            </w:pPr>
          </w:p>
        </w:tc>
        <w:tc>
          <w:tcPr>
            <w:tcW w:w="916" w:type="dxa"/>
          </w:tcPr>
          <w:p w:rsidR="00AD4FFD" w:rsidRDefault="00AD4FFD">
            <w:pPr>
              <w:jc w:val="center"/>
              <w:rPr>
                <w:sz w:val="20"/>
                <w:szCs w:val="24"/>
              </w:rPr>
            </w:pPr>
            <w:r>
              <w:rPr>
                <w:rFonts w:ascii="SimSun" w:hint="eastAsia"/>
                <w:noProof/>
                <w:sz w:val="20"/>
                <w:szCs w:val="24"/>
              </w:rPr>
              <w:t>公吨</w:t>
            </w:r>
          </w:p>
        </w:tc>
        <w:tc>
          <w:tcPr>
            <w:tcW w:w="790" w:type="dxa"/>
          </w:tcPr>
          <w:p w:rsidR="00AD4FFD" w:rsidRDefault="00AD4FFD">
            <w:pPr>
              <w:jc w:val="center"/>
              <w:rPr>
                <w:sz w:val="20"/>
                <w:szCs w:val="24"/>
              </w:rPr>
            </w:pPr>
            <w:r>
              <w:rPr>
                <w:noProof/>
                <w:sz w:val="20"/>
                <w:szCs w:val="24"/>
              </w:rPr>
              <w:t>ODP</w:t>
            </w:r>
            <w:r>
              <w:rPr>
                <w:rFonts w:ascii="SimSun" w:hint="eastAsia"/>
                <w:sz w:val="20"/>
                <w:szCs w:val="24"/>
                <w:lang w:val="en-US"/>
              </w:rPr>
              <w:t>吨</w:t>
            </w:r>
          </w:p>
        </w:tc>
        <w:tc>
          <w:tcPr>
            <w:tcW w:w="777" w:type="dxa"/>
          </w:tcPr>
          <w:p w:rsidR="00AD4FFD" w:rsidRDefault="00AD4FFD">
            <w:pPr>
              <w:jc w:val="center"/>
              <w:rPr>
                <w:sz w:val="20"/>
                <w:szCs w:val="24"/>
              </w:rPr>
            </w:pPr>
            <w:r>
              <w:rPr>
                <w:rFonts w:ascii="SimSun" w:hint="eastAsia"/>
                <w:noProof/>
                <w:sz w:val="20"/>
                <w:szCs w:val="24"/>
              </w:rPr>
              <w:t>公吨</w:t>
            </w:r>
          </w:p>
        </w:tc>
        <w:tc>
          <w:tcPr>
            <w:tcW w:w="790" w:type="dxa"/>
          </w:tcPr>
          <w:p w:rsidR="00AD4FFD" w:rsidRDefault="00AD4FFD">
            <w:pPr>
              <w:jc w:val="center"/>
              <w:rPr>
                <w:sz w:val="20"/>
                <w:szCs w:val="24"/>
              </w:rPr>
            </w:pPr>
            <w:r>
              <w:rPr>
                <w:noProof/>
                <w:sz w:val="20"/>
                <w:szCs w:val="24"/>
              </w:rPr>
              <w:t>ODP</w:t>
            </w:r>
            <w:r>
              <w:rPr>
                <w:rFonts w:ascii="SimSun" w:hint="eastAsia"/>
                <w:sz w:val="20"/>
                <w:szCs w:val="24"/>
                <w:lang w:val="en-US"/>
              </w:rPr>
              <w:t>吨</w:t>
            </w:r>
          </w:p>
        </w:tc>
        <w:tc>
          <w:tcPr>
            <w:tcW w:w="781" w:type="dxa"/>
          </w:tcPr>
          <w:p w:rsidR="00AD4FFD" w:rsidRDefault="00AD4FFD">
            <w:pPr>
              <w:jc w:val="center"/>
              <w:rPr>
                <w:sz w:val="20"/>
                <w:szCs w:val="24"/>
              </w:rPr>
            </w:pPr>
            <w:r>
              <w:rPr>
                <w:rFonts w:ascii="SimSun" w:hint="eastAsia"/>
                <w:noProof/>
                <w:sz w:val="20"/>
                <w:szCs w:val="24"/>
              </w:rPr>
              <w:t>公吨</w:t>
            </w:r>
          </w:p>
        </w:tc>
        <w:tc>
          <w:tcPr>
            <w:tcW w:w="793" w:type="dxa"/>
          </w:tcPr>
          <w:p w:rsidR="00AD4FFD" w:rsidRDefault="00AD4FFD">
            <w:pPr>
              <w:jc w:val="center"/>
              <w:rPr>
                <w:sz w:val="20"/>
                <w:szCs w:val="24"/>
              </w:rPr>
            </w:pPr>
            <w:r>
              <w:rPr>
                <w:noProof/>
                <w:sz w:val="20"/>
                <w:szCs w:val="24"/>
              </w:rPr>
              <w:t>ODP</w:t>
            </w:r>
            <w:r>
              <w:rPr>
                <w:rFonts w:ascii="SimSun" w:hint="eastAsia"/>
                <w:sz w:val="20"/>
                <w:szCs w:val="24"/>
                <w:lang w:val="en-US"/>
              </w:rPr>
              <w:t>吨</w:t>
            </w:r>
          </w:p>
        </w:tc>
        <w:tc>
          <w:tcPr>
            <w:tcW w:w="777" w:type="dxa"/>
          </w:tcPr>
          <w:p w:rsidR="00AD4FFD" w:rsidRDefault="00AD4FFD">
            <w:pPr>
              <w:jc w:val="center"/>
              <w:rPr>
                <w:sz w:val="20"/>
                <w:szCs w:val="24"/>
              </w:rPr>
            </w:pPr>
            <w:r>
              <w:rPr>
                <w:rFonts w:ascii="SimSun" w:hint="eastAsia"/>
                <w:noProof/>
                <w:sz w:val="20"/>
                <w:szCs w:val="24"/>
              </w:rPr>
              <w:t>公吨</w:t>
            </w:r>
          </w:p>
        </w:tc>
        <w:tc>
          <w:tcPr>
            <w:tcW w:w="790" w:type="dxa"/>
          </w:tcPr>
          <w:p w:rsidR="00AD4FFD" w:rsidRDefault="00AD4FFD">
            <w:pPr>
              <w:jc w:val="center"/>
              <w:rPr>
                <w:sz w:val="20"/>
                <w:szCs w:val="24"/>
              </w:rPr>
            </w:pPr>
            <w:r>
              <w:rPr>
                <w:noProof/>
                <w:sz w:val="20"/>
                <w:szCs w:val="24"/>
              </w:rPr>
              <w:t>ODP</w:t>
            </w:r>
            <w:r>
              <w:rPr>
                <w:rFonts w:ascii="SimSun" w:hint="eastAsia"/>
                <w:sz w:val="20"/>
                <w:szCs w:val="24"/>
                <w:lang w:val="en-US"/>
              </w:rPr>
              <w:t>吨</w:t>
            </w:r>
          </w:p>
        </w:tc>
        <w:tc>
          <w:tcPr>
            <w:tcW w:w="767" w:type="dxa"/>
          </w:tcPr>
          <w:p w:rsidR="00AD4FFD" w:rsidRDefault="00AD4FFD">
            <w:pPr>
              <w:jc w:val="center"/>
              <w:rPr>
                <w:sz w:val="20"/>
                <w:szCs w:val="24"/>
              </w:rPr>
            </w:pPr>
            <w:r>
              <w:rPr>
                <w:rFonts w:ascii="SimSun" w:hint="eastAsia"/>
                <w:noProof/>
                <w:sz w:val="20"/>
                <w:szCs w:val="24"/>
              </w:rPr>
              <w:t>公吨</w:t>
            </w:r>
          </w:p>
        </w:tc>
        <w:tc>
          <w:tcPr>
            <w:tcW w:w="786" w:type="dxa"/>
          </w:tcPr>
          <w:p w:rsidR="00AD4FFD" w:rsidRDefault="00AD4FFD">
            <w:pPr>
              <w:jc w:val="center"/>
              <w:rPr>
                <w:sz w:val="20"/>
                <w:szCs w:val="24"/>
              </w:rPr>
            </w:pPr>
            <w:r>
              <w:rPr>
                <w:noProof/>
                <w:sz w:val="20"/>
                <w:szCs w:val="24"/>
              </w:rPr>
              <w:t>ODP</w:t>
            </w:r>
            <w:r>
              <w:rPr>
                <w:rFonts w:ascii="SimSun" w:hint="eastAsia"/>
                <w:sz w:val="20"/>
                <w:szCs w:val="24"/>
                <w:lang w:val="en-US"/>
              </w:rPr>
              <w:t>吨</w:t>
            </w:r>
          </w:p>
        </w:tc>
      </w:tr>
      <w:tr w:rsidR="00AD4FFD">
        <w:tc>
          <w:tcPr>
            <w:tcW w:w="1383" w:type="dxa"/>
          </w:tcPr>
          <w:p w:rsidR="00AD4FFD" w:rsidRDefault="00AD4FFD">
            <w:pPr>
              <w:jc w:val="left"/>
              <w:rPr>
                <w:sz w:val="20"/>
                <w:szCs w:val="24"/>
              </w:rPr>
            </w:pPr>
            <w:r>
              <w:rPr>
                <w:rFonts w:ascii="SimSun" w:hint="eastAsia"/>
                <w:sz w:val="20"/>
                <w:szCs w:val="24"/>
                <w:lang w:val="en-US"/>
              </w:rPr>
              <w:t>制造的</w:t>
            </w:r>
            <w:r>
              <w:rPr>
                <w:noProof/>
                <w:sz w:val="20"/>
                <w:szCs w:val="24"/>
              </w:rPr>
              <w:t>HCFC-22</w:t>
            </w:r>
          </w:p>
        </w:tc>
        <w:tc>
          <w:tcPr>
            <w:tcW w:w="916" w:type="dxa"/>
          </w:tcPr>
          <w:p w:rsidR="00AD4FFD" w:rsidRDefault="00AD4FFD">
            <w:pPr>
              <w:jc w:val="right"/>
              <w:rPr>
                <w:sz w:val="20"/>
                <w:szCs w:val="24"/>
              </w:rPr>
            </w:pPr>
            <w:r>
              <w:rPr>
                <w:sz w:val="20"/>
                <w:szCs w:val="24"/>
              </w:rPr>
              <w:t>682.50</w:t>
            </w:r>
          </w:p>
        </w:tc>
        <w:tc>
          <w:tcPr>
            <w:tcW w:w="790" w:type="dxa"/>
          </w:tcPr>
          <w:p w:rsidR="00AD4FFD" w:rsidRDefault="00AD4FFD">
            <w:pPr>
              <w:jc w:val="right"/>
              <w:rPr>
                <w:sz w:val="20"/>
                <w:szCs w:val="24"/>
              </w:rPr>
            </w:pPr>
            <w:r>
              <w:rPr>
                <w:sz w:val="20"/>
                <w:szCs w:val="24"/>
              </w:rPr>
              <w:t>37.54</w:t>
            </w:r>
          </w:p>
        </w:tc>
        <w:tc>
          <w:tcPr>
            <w:tcW w:w="777" w:type="dxa"/>
          </w:tcPr>
          <w:p w:rsidR="00AD4FFD" w:rsidRDefault="00AD4FFD">
            <w:pPr>
              <w:jc w:val="right"/>
              <w:rPr>
                <w:sz w:val="20"/>
                <w:szCs w:val="24"/>
              </w:rPr>
            </w:pPr>
            <w:r>
              <w:rPr>
                <w:sz w:val="20"/>
                <w:szCs w:val="24"/>
              </w:rPr>
              <w:t>221.27</w:t>
            </w:r>
          </w:p>
        </w:tc>
        <w:tc>
          <w:tcPr>
            <w:tcW w:w="790" w:type="dxa"/>
          </w:tcPr>
          <w:p w:rsidR="00AD4FFD" w:rsidRDefault="00AD4FFD">
            <w:pPr>
              <w:jc w:val="right"/>
              <w:rPr>
                <w:sz w:val="20"/>
                <w:szCs w:val="24"/>
              </w:rPr>
            </w:pPr>
            <w:r>
              <w:rPr>
                <w:sz w:val="20"/>
                <w:szCs w:val="24"/>
              </w:rPr>
              <w:t>12.17</w:t>
            </w:r>
          </w:p>
        </w:tc>
        <w:tc>
          <w:tcPr>
            <w:tcW w:w="781" w:type="dxa"/>
          </w:tcPr>
          <w:p w:rsidR="00AD4FFD" w:rsidRDefault="00AD4FFD">
            <w:pPr>
              <w:jc w:val="right"/>
              <w:rPr>
                <w:sz w:val="20"/>
                <w:szCs w:val="24"/>
              </w:rPr>
            </w:pPr>
            <w:r>
              <w:rPr>
                <w:sz w:val="20"/>
                <w:szCs w:val="24"/>
              </w:rPr>
              <w:t>461.23</w:t>
            </w:r>
          </w:p>
        </w:tc>
        <w:tc>
          <w:tcPr>
            <w:tcW w:w="793" w:type="dxa"/>
          </w:tcPr>
          <w:p w:rsidR="00AD4FFD" w:rsidRDefault="00AD4FFD">
            <w:pPr>
              <w:jc w:val="right"/>
              <w:rPr>
                <w:sz w:val="20"/>
                <w:szCs w:val="24"/>
              </w:rPr>
            </w:pPr>
            <w:r>
              <w:rPr>
                <w:sz w:val="20"/>
                <w:szCs w:val="24"/>
              </w:rPr>
              <w:t>25.37</w:t>
            </w:r>
          </w:p>
        </w:tc>
        <w:tc>
          <w:tcPr>
            <w:tcW w:w="777" w:type="dxa"/>
          </w:tcPr>
          <w:p w:rsidR="00AD4FFD" w:rsidRDefault="00AD4FFD">
            <w:pPr>
              <w:jc w:val="right"/>
              <w:rPr>
                <w:sz w:val="20"/>
                <w:szCs w:val="24"/>
              </w:rPr>
            </w:pPr>
            <w:r>
              <w:rPr>
                <w:sz w:val="20"/>
                <w:szCs w:val="24"/>
              </w:rPr>
              <w:t>461.23</w:t>
            </w:r>
          </w:p>
        </w:tc>
        <w:tc>
          <w:tcPr>
            <w:tcW w:w="790" w:type="dxa"/>
          </w:tcPr>
          <w:p w:rsidR="00AD4FFD" w:rsidRDefault="00AD4FFD">
            <w:pPr>
              <w:jc w:val="right"/>
              <w:rPr>
                <w:sz w:val="20"/>
                <w:szCs w:val="24"/>
              </w:rPr>
            </w:pPr>
            <w:r>
              <w:rPr>
                <w:sz w:val="20"/>
                <w:szCs w:val="24"/>
              </w:rPr>
              <w:t>25.37</w:t>
            </w:r>
          </w:p>
        </w:tc>
        <w:tc>
          <w:tcPr>
            <w:tcW w:w="767" w:type="dxa"/>
          </w:tcPr>
          <w:p w:rsidR="00AD4FFD" w:rsidRDefault="00AD4FFD">
            <w:pPr>
              <w:jc w:val="right"/>
              <w:rPr>
                <w:sz w:val="20"/>
                <w:szCs w:val="24"/>
              </w:rPr>
            </w:pPr>
            <w:r>
              <w:rPr>
                <w:sz w:val="20"/>
                <w:szCs w:val="24"/>
              </w:rPr>
              <w:t>0</w:t>
            </w:r>
          </w:p>
        </w:tc>
        <w:tc>
          <w:tcPr>
            <w:tcW w:w="786" w:type="dxa"/>
          </w:tcPr>
          <w:p w:rsidR="00AD4FFD" w:rsidRDefault="00AD4FFD">
            <w:pPr>
              <w:jc w:val="right"/>
              <w:rPr>
                <w:sz w:val="20"/>
                <w:szCs w:val="24"/>
              </w:rPr>
            </w:pPr>
            <w:r>
              <w:rPr>
                <w:sz w:val="20"/>
                <w:szCs w:val="24"/>
              </w:rPr>
              <w:t>0</w:t>
            </w:r>
          </w:p>
        </w:tc>
      </w:tr>
      <w:tr w:rsidR="00AD4FFD">
        <w:tc>
          <w:tcPr>
            <w:tcW w:w="1383" w:type="dxa"/>
          </w:tcPr>
          <w:p w:rsidR="00AD4FFD" w:rsidRDefault="00AD4FFD">
            <w:pPr>
              <w:jc w:val="left"/>
              <w:rPr>
                <w:sz w:val="20"/>
                <w:szCs w:val="24"/>
              </w:rPr>
            </w:pPr>
            <w:r>
              <w:rPr>
                <w:rFonts w:ascii="SimSun" w:hint="eastAsia"/>
                <w:sz w:val="20"/>
                <w:szCs w:val="24"/>
                <w:lang w:val="en-US"/>
              </w:rPr>
              <w:t>维修的</w:t>
            </w:r>
            <w:r>
              <w:rPr>
                <w:noProof/>
                <w:sz w:val="20"/>
                <w:szCs w:val="24"/>
              </w:rPr>
              <w:t xml:space="preserve">HCFC-22 </w:t>
            </w:r>
          </w:p>
        </w:tc>
        <w:tc>
          <w:tcPr>
            <w:tcW w:w="916" w:type="dxa"/>
          </w:tcPr>
          <w:p w:rsidR="00AD4FFD" w:rsidRDefault="00AD4FFD">
            <w:pPr>
              <w:jc w:val="right"/>
              <w:rPr>
                <w:sz w:val="20"/>
                <w:szCs w:val="24"/>
              </w:rPr>
            </w:pPr>
            <w:r>
              <w:rPr>
                <w:sz w:val="20"/>
                <w:szCs w:val="24"/>
              </w:rPr>
              <w:t>242.00</w:t>
            </w:r>
          </w:p>
        </w:tc>
        <w:tc>
          <w:tcPr>
            <w:tcW w:w="790" w:type="dxa"/>
          </w:tcPr>
          <w:p w:rsidR="00AD4FFD" w:rsidRDefault="00AD4FFD">
            <w:pPr>
              <w:jc w:val="right"/>
              <w:rPr>
                <w:sz w:val="20"/>
                <w:szCs w:val="24"/>
              </w:rPr>
            </w:pPr>
            <w:r>
              <w:rPr>
                <w:sz w:val="20"/>
                <w:szCs w:val="24"/>
              </w:rPr>
              <w:t>13.31</w:t>
            </w:r>
          </w:p>
        </w:tc>
        <w:tc>
          <w:tcPr>
            <w:tcW w:w="777" w:type="dxa"/>
          </w:tcPr>
          <w:p w:rsidR="00AD4FFD" w:rsidRDefault="00AD4FFD">
            <w:pPr>
              <w:jc w:val="right"/>
              <w:rPr>
                <w:sz w:val="20"/>
                <w:szCs w:val="24"/>
              </w:rPr>
            </w:pPr>
            <w:r>
              <w:rPr>
                <w:sz w:val="20"/>
                <w:szCs w:val="24"/>
              </w:rPr>
              <w:t>98.61</w:t>
            </w:r>
          </w:p>
        </w:tc>
        <w:tc>
          <w:tcPr>
            <w:tcW w:w="790" w:type="dxa"/>
          </w:tcPr>
          <w:p w:rsidR="00AD4FFD" w:rsidRDefault="00AD4FFD">
            <w:pPr>
              <w:jc w:val="right"/>
              <w:rPr>
                <w:sz w:val="20"/>
                <w:szCs w:val="24"/>
              </w:rPr>
            </w:pPr>
            <w:r>
              <w:rPr>
                <w:sz w:val="20"/>
                <w:szCs w:val="24"/>
              </w:rPr>
              <w:t>5.42</w:t>
            </w:r>
          </w:p>
        </w:tc>
        <w:tc>
          <w:tcPr>
            <w:tcW w:w="781" w:type="dxa"/>
          </w:tcPr>
          <w:p w:rsidR="00AD4FFD" w:rsidRDefault="00AD4FFD">
            <w:pPr>
              <w:jc w:val="right"/>
              <w:rPr>
                <w:sz w:val="20"/>
                <w:szCs w:val="24"/>
              </w:rPr>
            </w:pPr>
            <w:r>
              <w:rPr>
                <w:sz w:val="20"/>
                <w:szCs w:val="24"/>
              </w:rPr>
              <w:t>143.39</w:t>
            </w:r>
          </w:p>
        </w:tc>
        <w:tc>
          <w:tcPr>
            <w:tcW w:w="793" w:type="dxa"/>
          </w:tcPr>
          <w:p w:rsidR="00AD4FFD" w:rsidRDefault="00AD4FFD">
            <w:pPr>
              <w:jc w:val="right"/>
              <w:rPr>
                <w:sz w:val="20"/>
                <w:szCs w:val="24"/>
              </w:rPr>
            </w:pPr>
            <w:r>
              <w:rPr>
                <w:sz w:val="20"/>
                <w:szCs w:val="24"/>
              </w:rPr>
              <w:t>7.89</w:t>
            </w:r>
          </w:p>
        </w:tc>
        <w:tc>
          <w:tcPr>
            <w:tcW w:w="777" w:type="dxa"/>
          </w:tcPr>
          <w:p w:rsidR="00AD4FFD" w:rsidRDefault="00AD4FFD">
            <w:pPr>
              <w:jc w:val="right"/>
              <w:rPr>
                <w:sz w:val="20"/>
                <w:szCs w:val="24"/>
              </w:rPr>
            </w:pPr>
            <w:r>
              <w:rPr>
                <w:sz w:val="20"/>
                <w:szCs w:val="24"/>
              </w:rPr>
              <w:t>93.33</w:t>
            </w:r>
          </w:p>
        </w:tc>
        <w:tc>
          <w:tcPr>
            <w:tcW w:w="790" w:type="dxa"/>
          </w:tcPr>
          <w:p w:rsidR="00AD4FFD" w:rsidRDefault="00AD4FFD">
            <w:pPr>
              <w:jc w:val="right"/>
              <w:rPr>
                <w:sz w:val="20"/>
                <w:szCs w:val="24"/>
              </w:rPr>
            </w:pPr>
            <w:r>
              <w:rPr>
                <w:sz w:val="20"/>
                <w:szCs w:val="24"/>
              </w:rPr>
              <w:t>5.13</w:t>
            </w:r>
          </w:p>
        </w:tc>
        <w:tc>
          <w:tcPr>
            <w:tcW w:w="767" w:type="dxa"/>
          </w:tcPr>
          <w:p w:rsidR="00AD4FFD" w:rsidRDefault="00AD4FFD">
            <w:pPr>
              <w:jc w:val="right"/>
              <w:rPr>
                <w:sz w:val="20"/>
                <w:szCs w:val="24"/>
              </w:rPr>
            </w:pPr>
            <w:r>
              <w:rPr>
                <w:sz w:val="20"/>
                <w:szCs w:val="24"/>
              </w:rPr>
              <w:t>50.06</w:t>
            </w:r>
          </w:p>
        </w:tc>
        <w:tc>
          <w:tcPr>
            <w:tcW w:w="786" w:type="dxa"/>
          </w:tcPr>
          <w:p w:rsidR="00AD4FFD" w:rsidRDefault="00AD4FFD">
            <w:pPr>
              <w:jc w:val="right"/>
              <w:rPr>
                <w:sz w:val="20"/>
                <w:szCs w:val="24"/>
              </w:rPr>
            </w:pPr>
            <w:r>
              <w:rPr>
                <w:sz w:val="20"/>
                <w:szCs w:val="24"/>
              </w:rPr>
              <w:t>2.75</w:t>
            </w:r>
          </w:p>
        </w:tc>
      </w:tr>
      <w:tr w:rsidR="00AD4FFD">
        <w:tc>
          <w:tcPr>
            <w:tcW w:w="1383" w:type="dxa"/>
          </w:tcPr>
          <w:p w:rsidR="00AD4FFD" w:rsidRDefault="00AD4FFD">
            <w:pPr>
              <w:jc w:val="left"/>
              <w:rPr>
                <w:b/>
                <w:sz w:val="20"/>
                <w:szCs w:val="24"/>
                <w:lang w:val="en-US"/>
              </w:rPr>
            </w:pPr>
            <w:r>
              <w:rPr>
                <w:rFonts w:ascii="SimSun" w:hint="eastAsia"/>
                <w:b/>
                <w:noProof/>
                <w:sz w:val="20"/>
                <w:szCs w:val="24"/>
                <w:lang w:val="en-US"/>
              </w:rPr>
              <w:t>小计</w:t>
            </w:r>
          </w:p>
          <w:p w:rsidR="00AD4FFD" w:rsidRDefault="00AD4FFD">
            <w:pPr>
              <w:jc w:val="left"/>
              <w:rPr>
                <w:b/>
                <w:sz w:val="20"/>
                <w:szCs w:val="24"/>
              </w:rPr>
            </w:pPr>
            <w:r>
              <w:rPr>
                <w:b/>
                <w:noProof/>
                <w:sz w:val="20"/>
                <w:szCs w:val="24"/>
              </w:rPr>
              <w:t>HCFC-22</w:t>
            </w:r>
          </w:p>
        </w:tc>
        <w:tc>
          <w:tcPr>
            <w:tcW w:w="916" w:type="dxa"/>
          </w:tcPr>
          <w:p w:rsidR="00AD4FFD" w:rsidRDefault="00AD4FFD">
            <w:pPr>
              <w:jc w:val="right"/>
              <w:rPr>
                <w:sz w:val="20"/>
                <w:szCs w:val="24"/>
              </w:rPr>
            </w:pPr>
            <w:r>
              <w:rPr>
                <w:sz w:val="20"/>
                <w:szCs w:val="24"/>
              </w:rPr>
              <w:t>924.50</w:t>
            </w:r>
          </w:p>
        </w:tc>
        <w:tc>
          <w:tcPr>
            <w:tcW w:w="790" w:type="dxa"/>
          </w:tcPr>
          <w:p w:rsidR="00AD4FFD" w:rsidRDefault="00AD4FFD">
            <w:pPr>
              <w:jc w:val="right"/>
              <w:rPr>
                <w:sz w:val="20"/>
                <w:szCs w:val="24"/>
              </w:rPr>
            </w:pPr>
            <w:r>
              <w:rPr>
                <w:sz w:val="20"/>
                <w:szCs w:val="24"/>
              </w:rPr>
              <w:t>50.85</w:t>
            </w:r>
          </w:p>
        </w:tc>
        <w:tc>
          <w:tcPr>
            <w:tcW w:w="777" w:type="dxa"/>
          </w:tcPr>
          <w:p w:rsidR="00AD4FFD" w:rsidRDefault="00AD4FFD">
            <w:pPr>
              <w:jc w:val="right"/>
              <w:rPr>
                <w:sz w:val="20"/>
                <w:szCs w:val="24"/>
              </w:rPr>
            </w:pPr>
            <w:r>
              <w:rPr>
                <w:sz w:val="20"/>
                <w:szCs w:val="24"/>
              </w:rPr>
              <w:t>319.88</w:t>
            </w:r>
          </w:p>
        </w:tc>
        <w:tc>
          <w:tcPr>
            <w:tcW w:w="790" w:type="dxa"/>
          </w:tcPr>
          <w:p w:rsidR="00AD4FFD" w:rsidRDefault="00AD4FFD">
            <w:pPr>
              <w:jc w:val="right"/>
              <w:rPr>
                <w:sz w:val="20"/>
                <w:szCs w:val="24"/>
              </w:rPr>
            </w:pPr>
            <w:r>
              <w:rPr>
                <w:sz w:val="20"/>
                <w:szCs w:val="24"/>
              </w:rPr>
              <w:t>17.59</w:t>
            </w:r>
          </w:p>
        </w:tc>
        <w:tc>
          <w:tcPr>
            <w:tcW w:w="781" w:type="dxa"/>
          </w:tcPr>
          <w:p w:rsidR="00AD4FFD" w:rsidRDefault="00AD4FFD">
            <w:pPr>
              <w:jc w:val="right"/>
              <w:rPr>
                <w:sz w:val="20"/>
                <w:szCs w:val="24"/>
              </w:rPr>
            </w:pPr>
            <w:r>
              <w:rPr>
                <w:sz w:val="20"/>
                <w:szCs w:val="24"/>
              </w:rPr>
              <w:t>604.62</w:t>
            </w:r>
          </w:p>
        </w:tc>
        <w:tc>
          <w:tcPr>
            <w:tcW w:w="793" w:type="dxa"/>
          </w:tcPr>
          <w:p w:rsidR="00AD4FFD" w:rsidRDefault="00AD4FFD">
            <w:pPr>
              <w:jc w:val="right"/>
              <w:rPr>
                <w:sz w:val="20"/>
                <w:szCs w:val="24"/>
              </w:rPr>
            </w:pPr>
            <w:r>
              <w:rPr>
                <w:sz w:val="20"/>
                <w:szCs w:val="24"/>
              </w:rPr>
              <w:t>33.25</w:t>
            </w:r>
          </w:p>
        </w:tc>
        <w:tc>
          <w:tcPr>
            <w:tcW w:w="777" w:type="dxa"/>
          </w:tcPr>
          <w:p w:rsidR="00AD4FFD" w:rsidRDefault="00AD4FFD">
            <w:pPr>
              <w:jc w:val="right"/>
              <w:rPr>
                <w:sz w:val="20"/>
                <w:szCs w:val="24"/>
              </w:rPr>
            </w:pPr>
            <w:r>
              <w:rPr>
                <w:sz w:val="20"/>
                <w:szCs w:val="24"/>
              </w:rPr>
              <w:t>554.56</w:t>
            </w:r>
          </w:p>
        </w:tc>
        <w:tc>
          <w:tcPr>
            <w:tcW w:w="790" w:type="dxa"/>
          </w:tcPr>
          <w:p w:rsidR="00AD4FFD" w:rsidRDefault="00AD4FFD">
            <w:pPr>
              <w:jc w:val="right"/>
              <w:rPr>
                <w:sz w:val="20"/>
                <w:szCs w:val="24"/>
              </w:rPr>
            </w:pPr>
            <w:r>
              <w:rPr>
                <w:sz w:val="20"/>
                <w:szCs w:val="24"/>
              </w:rPr>
              <w:t>30.50</w:t>
            </w:r>
          </w:p>
        </w:tc>
        <w:tc>
          <w:tcPr>
            <w:tcW w:w="767" w:type="dxa"/>
          </w:tcPr>
          <w:p w:rsidR="00AD4FFD" w:rsidRDefault="00AD4FFD">
            <w:pPr>
              <w:jc w:val="right"/>
              <w:rPr>
                <w:sz w:val="20"/>
                <w:szCs w:val="24"/>
              </w:rPr>
            </w:pPr>
            <w:r>
              <w:rPr>
                <w:sz w:val="20"/>
                <w:szCs w:val="24"/>
              </w:rPr>
              <w:t>50.06</w:t>
            </w:r>
          </w:p>
        </w:tc>
        <w:tc>
          <w:tcPr>
            <w:tcW w:w="786" w:type="dxa"/>
          </w:tcPr>
          <w:p w:rsidR="00AD4FFD" w:rsidRDefault="00AD4FFD">
            <w:pPr>
              <w:jc w:val="right"/>
              <w:rPr>
                <w:sz w:val="20"/>
                <w:szCs w:val="24"/>
              </w:rPr>
            </w:pPr>
            <w:r>
              <w:rPr>
                <w:sz w:val="20"/>
                <w:szCs w:val="24"/>
              </w:rPr>
              <w:t>2.75</w:t>
            </w:r>
          </w:p>
        </w:tc>
      </w:tr>
      <w:tr w:rsidR="00AD4FFD">
        <w:tc>
          <w:tcPr>
            <w:tcW w:w="1383" w:type="dxa"/>
          </w:tcPr>
          <w:p w:rsidR="00AD4FFD" w:rsidRDefault="00AD4FFD">
            <w:pPr>
              <w:jc w:val="left"/>
              <w:rPr>
                <w:sz w:val="20"/>
                <w:szCs w:val="24"/>
              </w:rPr>
            </w:pPr>
            <w:r>
              <w:rPr>
                <w:rFonts w:ascii="SimSun" w:hint="eastAsia"/>
                <w:sz w:val="20"/>
                <w:szCs w:val="24"/>
                <w:lang w:val="en-US"/>
              </w:rPr>
              <w:t>维修的纯</w:t>
            </w:r>
            <w:r>
              <w:rPr>
                <w:noProof/>
                <w:sz w:val="20"/>
                <w:szCs w:val="24"/>
              </w:rPr>
              <w:t xml:space="preserve">HCFC-141b </w:t>
            </w:r>
          </w:p>
        </w:tc>
        <w:tc>
          <w:tcPr>
            <w:tcW w:w="916" w:type="dxa"/>
          </w:tcPr>
          <w:p w:rsidR="00AD4FFD" w:rsidRDefault="00AD4FFD">
            <w:pPr>
              <w:jc w:val="right"/>
              <w:rPr>
                <w:sz w:val="20"/>
                <w:szCs w:val="24"/>
              </w:rPr>
            </w:pPr>
            <w:r>
              <w:rPr>
                <w:sz w:val="20"/>
                <w:szCs w:val="24"/>
              </w:rPr>
              <w:t>3.97</w:t>
            </w:r>
          </w:p>
        </w:tc>
        <w:tc>
          <w:tcPr>
            <w:tcW w:w="790" w:type="dxa"/>
          </w:tcPr>
          <w:p w:rsidR="00AD4FFD" w:rsidRDefault="00AD4FFD">
            <w:pPr>
              <w:jc w:val="right"/>
              <w:rPr>
                <w:sz w:val="20"/>
                <w:szCs w:val="24"/>
              </w:rPr>
            </w:pPr>
            <w:r>
              <w:rPr>
                <w:sz w:val="20"/>
                <w:szCs w:val="24"/>
              </w:rPr>
              <w:t>0.44</w:t>
            </w:r>
          </w:p>
        </w:tc>
        <w:tc>
          <w:tcPr>
            <w:tcW w:w="777" w:type="dxa"/>
          </w:tcPr>
          <w:p w:rsidR="00AD4FFD" w:rsidRDefault="00AD4FFD">
            <w:pPr>
              <w:jc w:val="right"/>
              <w:rPr>
                <w:sz w:val="20"/>
                <w:szCs w:val="24"/>
              </w:rPr>
            </w:pPr>
            <w:r>
              <w:rPr>
                <w:sz w:val="20"/>
                <w:szCs w:val="24"/>
              </w:rPr>
              <w:t>3.97</w:t>
            </w:r>
          </w:p>
        </w:tc>
        <w:tc>
          <w:tcPr>
            <w:tcW w:w="790" w:type="dxa"/>
          </w:tcPr>
          <w:p w:rsidR="00AD4FFD" w:rsidRDefault="00AD4FFD">
            <w:pPr>
              <w:jc w:val="right"/>
              <w:rPr>
                <w:sz w:val="20"/>
                <w:szCs w:val="24"/>
              </w:rPr>
            </w:pPr>
            <w:r>
              <w:rPr>
                <w:sz w:val="20"/>
                <w:szCs w:val="24"/>
              </w:rPr>
              <w:t>0.44</w:t>
            </w:r>
          </w:p>
        </w:tc>
        <w:tc>
          <w:tcPr>
            <w:tcW w:w="781" w:type="dxa"/>
          </w:tcPr>
          <w:p w:rsidR="00AD4FFD" w:rsidRDefault="00AD4FFD">
            <w:pPr>
              <w:jc w:val="right"/>
              <w:rPr>
                <w:sz w:val="20"/>
                <w:szCs w:val="24"/>
              </w:rPr>
            </w:pPr>
            <w:r>
              <w:rPr>
                <w:sz w:val="20"/>
                <w:szCs w:val="24"/>
              </w:rPr>
              <w:t>0</w:t>
            </w:r>
          </w:p>
        </w:tc>
        <w:tc>
          <w:tcPr>
            <w:tcW w:w="793" w:type="dxa"/>
          </w:tcPr>
          <w:p w:rsidR="00AD4FFD" w:rsidRDefault="00AD4FFD">
            <w:pPr>
              <w:jc w:val="right"/>
              <w:rPr>
                <w:sz w:val="20"/>
                <w:szCs w:val="24"/>
              </w:rPr>
            </w:pPr>
            <w:r>
              <w:rPr>
                <w:sz w:val="20"/>
                <w:szCs w:val="24"/>
              </w:rPr>
              <w:t>0</w:t>
            </w:r>
          </w:p>
        </w:tc>
        <w:tc>
          <w:tcPr>
            <w:tcW w:w="777" w:type="dxa"/>
          </w:tcPr>
          <w:p w:rsidR="00AD4FFD" w:rsidRDefault="00AD4FFD">
            <w:pPr>
              <w:jc w:val="right"/>
              <w:rPr>
                <w:sz w:val="20"/>
                <w:szCs w:val="24"/>
              </w:rPr>
            </w:pPr>
            <w:r>
              <w:rPr>
                <w:sz w:val="20"/>
                <w:szCs w:val="24"/>
              </w:rPr>
              <w:t>0</w:t>
            </w:r>
          </w:p>
        </w:tc>
        <w:tc>
          <w:tcPr>
            <w:tcW w:w="790" w:type="dxa"/>
          </w:tcPr>
          <w:p w:rsidR="00AD4FFD" w:rsidRDefault="00AD4FFD">
            <w:pPr>
              <w:jc w:val="right"/>
              <w:rPr>
                <w:sz w:val="20"/>
                <w:szCs w:val="24"/>
              </w:rPr>
            </w:pPr>
            <w:r>
              <w:rPr>
                <w:sz w:val="20"/>
                <w:szCs w:val="24"/>
              </w:rPr>
              <w:t>0</w:t>
            </w:r>
          </w:p>
        </w:tc>
        <w:tc>
          <w:tcPr>
            <w:tcW w:w="767" w:type="dxa"/>
          </w:tcPr>
          <w:p w:rsidR="00AD4FFD" w:rsidRDefault="00AD4FFD">
            <w:pPr>
              <w:jc w:val="right"/>
              <w:rPr>
                <w:sz w:val="20"/>
                <w:szCs w:val="24"/>
              </w:rPr>
            </w:pPr>
            <w:r>
              <w:rPr>
                <w:sz w:val="20"/>
                <w:szCs w:val="24"/>
              </w:rPr>
              <w:t>0</w:t>
            </w:r>
          </w:p>
        </w:tc>
        <w:tc>
          <w:tcPr>
            <w:tcW w:w="786" w:type="dxa"/>
          </w:tcPr>
          <w:p w:rsidR="00AD4FFD" w:rsidRDefault="00AD4FFD">
            <w:pPr>
              <w:jc w:val="right"/>
              <w:rPr>
                <w:sz w:val="20"/>
                <w:szCs w:val="24"/>
              </w:rPr>
            </w:pPr>
            <w:r>
              <w:rPr>
                <w:sz w:val="20"/>
                <w:szCs w:val="24"/>
              </w:rPr>
              <w:t>0</w:t>
            </w:r>
          </w:p>
        </w:tc>
      </w:tr>
      <w:tr w:rsidR="00AD4FFD">
        <w:tc>
          <w:tcPr>
            <w:tcW w:w="1383" w:type="dxa"/>
          </w:tcPr>
          <w:p w:rsidR="00AD4FFD" w:rsidRDefault="00AD4FFD">
            <w:pPr>
              <w:jc w:val="left"/>
              <w:rPr>
                <w:sz w:val="20"/>
                <w:szCs w:val="24"/>
                <w:lang w:val="en-US"/>
              </w:rPr>
            </w:pPr>
            <w:r>
              <w:rPr>
                <w:rFonts w:ascii="SimSun" w:hint="eastAsia"/>
                <w:sz w:val="20"/>
                <w:szCs w:val="24"/>
                <w:lang w:val="en-US"/>
              </w:rPr>
              <w:t>纯</w:t>
            </w:r>
            <w:r>
              <w:rPr>
                <w:noProof/>
                <w:sz w:val="20"/>
                <w:szCs w:val="24"/>
              </w:rPr>
              <w:t xml:space="preserve">HCFC-141b </w:t>
            </w:r>
            <w:r>
              <w:rPr>
                <w:rFonts w:ascii="SimSun" w:hint="eastAsia"/>
                <w:sz w:val="20"/>
                <w:szCs w:val="24"/>
                <w:lang w:val="en-US"/>
              </w:rPr>
              <w:t>合计</w:t>
            </w:r>
          </w:p>
        </w:tc>
        <w:tc>
          <w:tcPr>
            <w:tcW w:w="916" w:type="dxa"/>
          </w:tcPr>
          <w:p w:rsidR="00AD4FFD" w:rsidRDefault="00AD4FFD">
            <w:pPr>
              <w:jc w:val="right"/>
              <w:rPr>
                <w:sz w:val="20"/>
                <w:szCs w:val="24"/>
              </w:rPr>
            </w:pPr>
            <w:r>
              <w:rPr>
                <w:sz w:val="20"/>
                <w:szCs w:val="24"/>
              </w:rPr>
              <w:t>928.47</w:t>
            </w:r>
          </w:p>
        </w:tc>
        <w:tc>
          <w:tcPr>
            <w:tcW w:w="790" w:type="dxa"/>
          </w:tcPr>
          <w:p w:rsidR="00AD4FFD" w:rsidRDefault="00AD4FFD">
            <w:pPr>
              <w:jc w:val="right"/>
              <w:rPr>
                <w:sz w:val="20"/>
                <w:szCs w:val="24"/>
              </w:rPr>
            </w:pPr>
            <w:r>
              <w:rPr>
                <w:sz w:val="20"/>
                <w:szCs w:val="24"/>
              </w:rPr>
              <w:t>51.28</w:t>
            </w:r>
          </w:p>
        </w:tc>
        <w:tc>
          <w:tcPr>
            <w:tcW w:w="777" w:type="dxa"/>
          </w:tcPr>
          <w:p w:rsidR="00AD4FFD" w:rsidRDefault="00AD4FFD">
            <w:pPr>
              <w:jc w:val="right"/>
              <w:rPr>
                <w:sz w:val="20"/>
                <w:szCs w:val="24"/>
              </w:rPr>
            </w:pPr>
            <w:r>
              <w:rPr>
                <w:sz w:val="20"/>
                <w:szCs w:val="24"/>
              </w:rPr>
              <w:t>323.85</w:t>
            </w:r>
          </w:p>
        </w:tc>
        <w:tc>
          <w:tcPr>
            <w:tcW w:w="790" w:type="dxa"/>
          </w:tcPr>
          <w:p w:rsidR="00AD4FFD" w:rsidRDefault="00AD4FFD">
            <w:pPr>
              <w:jc w:val="right"/>
              <w:rPr>
                <w:sz w:val="20"/>
                <w:szCs w:val="24"/>
              </w:rPr>
            </w:pPr>
            <w:r>
              <w:rPr>
                <w:sz w:val="20"/>
                <w:szCs w:val="24"/>
              </w:rPr>
              <w:t>18.03</w:t>
            </w:r>
          </w:p>
        </w:tc>
        <w:tc>
          <w:tcPr>
            <w:tcW w:w="781" w:type="dxa"/>
          </w:tcPr>
          <w:p w:rsidR="00AD4FFD" w:rsidRDefault="00AD4FFD">
            <w:pPr>
              <w:jc w:val="right"/>
              <w:rPr>
                <w:sz w:val="20"/>
                <w:szCs w:val="24"/>
              </w:rPr>
            </w:pPr>
            <w:r>
              <w:rPr>
                <w:sz w:val="20"/>
                <w:szCs w:val="24"/>
              </w:rPr>
              <w:t>604.62</w:t>
            </w:r>
          </w:p>
        </w:tc>
        <w:tc>
          <w:tcPr>
            <w:tcW w:w="793" w:type="dxa"/>
          </w:tcPr>
          <w:p w:rsidR="00AD4FFD" w:rsidRDefault="00AD4FFD">
            <w:pPr>
              <w:jc w:val="right"/>
              <w:rPr>
                <w:sz w:val="20"/>
                <w:szCs w:val="24"/>
              </w:rPr>
            </w:pPr>
            <w:r>
              <w:rPr>
                <w:sz w:val="20"/>
                <w:szCs w:val="24"/>
              </w:rPr>
              <w:t>33.25</w:t>
            </w:r>
          </w:p>
        </w:tc>
        <w:tc>
          <w:tcPr>
            <w:tcW w:w="777" w:type="dxa"/>
          </w:tcPr>
          <w:p w:rsidR="00AD4FFD" w:rsidRDefault="00AD4FFD">
            <w:pPr>
              <w:jc w:val="right"/>
              <w:rPr>
                <w:sz w:val="20"/>
                <w:szCs w:val="24"/>
              </w:rPr>
            </w:pPr>
            <w:r>
              <w:rPr>
                <w:sz w:val="20"/>
                <w:szCs w:val="24"/>
              </w:rPr>
              <w:t>554.56</w:t>
            </w:r>
          </w:p>
        </w:tc>
        <w:tc>
          <w:tcPr>
            <w:tcW w:w="790" w:type="dxa"/>
          </w:tcPr>
          <w:p w:rsidR="00AD4FFD" w:rsidRDefault="00AD4FFD">
            <w:pPr>
              <w:jc w:val="right"/>
              <w:rPr>
                <w:sz w:val="20"/>
                <w:szCs w:val="24"/>
              </w:rPr>
            </w:pPr>
            <w:r>
              <w:rPr>
                <w:sz w:val="20"/>
                <w:szCs w:val="24"/>
              </w:rPr>
              <w:t>30.50</w:t>
            </w:r>
          </w:p>
        </w:tc>
        <w:tc>
          <w:tcPr>
            <w:tcW w:w="767" w:type="dxa"/>
          </w:tcPr>
          <w:p w:rsidR="00AD4FFD" w:rsidRDefault="00AD4FFD">
            <w:pPr>
              <w:jc w:val="right"/>
              <w:rPr>
                <w:sz w:val="20"/>
                <w:szCs w:val="24"/>
              </w:rPr>
            </w:pPr>
            <w:r>
              <w:rPr>
                <w:sz w:val="20"/>
                <w:szCs w:val="24"/>
              </w:rPr>
              <w:t>50.06</w:t>
            </w:r>
          </w:p>
        </w:tc>
        <w:tc>
          <w:tcPr>
            <w:tcW w:w="786" w:type="dxa"/>
          </w:tcPr>
          <w:p w:rsidR="00AD4FFD" w:rsidRDefault="00AD4FFD">
            <w:pPr>
              <w:jc w:val="right"/>
              <w:rPr>
                <w:sz w:val="20"/>
                <w:szCs w:val="24"/>
              </w:rPr>
            </w:pPr>
            <w:r>
              <w:rPr>
                <w:sz w:val="20"/>
                <w:szCs w:val="24"/>
              </w:rPr>
              <w:t>2.75</w:t>
            </w:r>
          </w:p>
        </w:tc>
      </w:tr>
      <w:tr w:rsidR="00AD4FFD">
        <w:tc>
          <w:tcPr>
            <w:tcW w:w="1383" w:type="dxa"/>
          </w:tcPr>
          <w:p w:rsidR="00AD4FFD" w:rsidRDefault="00AD4FFD">
            <w:pPr>
              <w:jc w:val="left"/>
              <w:rPr>
                <w:sz w:val="20"/>
                <w:szCs w:val="24"/>
              </w:rPr>
            </w:pPr>
            <w:r>
              <w:rPr>
                <w:rFonts w:ascii="SimSun" w:hint="eastAsia"/>
                <w:noProof/>
                <w:szCs w:val="24"/>
              </w:rPr>
              <w:t>进口预混多元醇所含</w:t>
            </w:r>
            <w:r>
              <w:rPr>
                <w:noProof/>
                <w:sz w:val="20"/>
                <w:szCs w:val="24"/>
              </w:rPr>
              <w:t xml:space="preserve">HCFC-141b </w:t>
            </w:r>
          </w:p>
        </w:tc>
        <w:tc>
          <w:tcPr>
            <w:tcW w:w="916" w:type="dxa"/>
          </w:tcPr>
          <w:p w:rsidR="00AD4FFD" w:rsidRDefault="00AD4FFD">
            <w:pPr>
              <w:jc w:val="right"/>
              <w:rPr>
                <w:sz w:val="20"/>
                <w:szCs w:val="24"/>
              </w:rPr>
            </w:pPr>
            <w:r>
              <w:rPr>
                <w:sz w:val="20"/>
                <w:szCs w:val="24"/>
              </w:rPr>
              <w:t>91.87</w:t>
            </w:r>
          </w:p>
        </w:tc>
        <w:tc>
          <w:tcPr>
            <w:tcW w:w="790" w:type="dxa"/>
          </w:tcPr>
          <w:p w:rsidR="00AD4FFD" w:rsidRDefault="00AD4FFD">
            <w:pPr>
              <w:jc w:val="right"/>
              <w:rPr>
                <w:sz w:val="20"/>
                <w:szCs w:val="24"/>
              </w:rPr>
            </w:pPr>
            <w:r>
              <w:rPr>
                <w:sz w:val="20"/>
                <w:szCs w:val="24"/>
              </w:rPr>
              <w:t>10.11</w:t>
            </w:r>
          </w:p>
        </w:tc>
        <w:tc>
          <w:tcPr>
            <w:tcW w:w="777" w:type="dxa"/>
          </w:tcPr>
          <w:p w:rsidR="00AD4FFD" w:rsidRDefault="00AD4FFD">
            <w:pPr>
              <w:jc w:val="right"/>
              <w:rPr>
                <w:sz w:val="20"/>
                <w:szCs w:val="24"/>
              </w:rPr>
            </w:pPr>
            <w:r>
              <w:rPr>
                <w:sz w:val="20"/>
                <w:szCs w:val="24"/>
              </w:rPr>
              <w:t>0</w:t>
            </w:r>
          </w:p>
        </w:tc>
        <w:tc>
          <w:tcPr>
            <w:tcW w:w="790" w:type="dxa"/>
          </w:tcPr>
          <w:p w:rsidR="00AD4FFD" w:rsidRDefault="00AD4FFD">
            <w:pPr>
              <w:jc w:val="right"/>
              <w:rPr>
                <w:sz w:val="20"/>
                <w:szCs w:val="24"/>
              </w:rPr>
            </w:pPr>
            <w:r>
              <w:rPr>
                <w:sz w:val="20"/>
                <w:szCs w:val="24"/>
              </w:rPr>
              <w:t>0</w:t>
            </w:r>
          </w:p>
        </w:tc>
        <w:tc>
          <w:tcPr>
            <w:tcW w:w="781" w:type="dxa"/>
          </w:tcPr>
          <w:p w:rsidR="00AD4FFD" w:rsidRDefault="00AD4FFD">
            <w:pPr>
              <w:jc w:val="right"/>
              <w:rPr>
                <w:sz w:val="20"/>
                <w:szCs w:val="24"/>
              </w:rPr>
            </w:pPr>
            <w:r>
              <w:rPr>
                <w:sz w:val="20"/>
                <w:szCs w:val="24"/>
              </w:rPr>
              <w:t>91.87</w:t>
            </w:r>
          </w:p>
        </w:tc>
        <w:tc>
          <w:tcPr>
            <w:tcW w:w="793" w:type="dxa"/>
          </w:tcPr>
          <w:p w:rsidR="00AD4FFD" w:rsidRDefault="00AD4FFD">
            <w:pPr>
              <w:jc w:val="right"/>
              <w:rPr>
                <w:sz w:val="20"/>
                <w:szCs w:val="24"/>
              </w:rPr>
            </w:pPr>
            <w:r>
              <w:rPr>
                <w:sz w:val="20"/>
                <w:szCs w:val="24"/>
              </w:rPr>
              <w:t>10.11</w:t>
            </w:r>
          </w:p>
        </w:tc>
        <w:tc>
          <w:tcPr>
            <w:tcW w:w="777" w:type="dxa"/>
          </w:tcPr>
          <w:p w:rsidR="00AD4FFD" w:rsidRDefault="00AD4FFD">
            <w:pPr>
              <w:jc w:val="right"/>
              <w:rPr>
                <w:sz w:val="20"/>
                <w:szCs w:val="24"/>
              </w:rPr>
            </w:pPr>
            <w:r>
              <w:rPr>
                <w:sz w:val="20"/>
                <w:szCs w:val="24"/>
              </w:rPr>
              <w:t>91.87</w:t>
            </w:r>
          </w:p>
        </w:tc>
        <w:tc>
          <w:tcPr>
            <w:tcW w:w="790" w:type="dxa"/>
          </w:tcPr>
          <w:p w:rsidR="00AD4FFD" w:rsidRDefault="00AD4FFD">
            <w:pPr>
              <w:jc w:val="right"/>
              <w:rPr>
                <w:sz w:val="20"/>
                <w:szCs w:val="24"/>
              </w:rPr>
            </w:pPr>
            <w:r>
              <w:rPr>
                <w:sz w:val="20"/>
                <w:szCs w:val="24"/>
              </w:rPr>
              <w:t>10.11</w:t>
            </w:r>
          </w:p>
        </w:tc>
        <w:tc>
          <w:tcPr>
            <w:tcW w:w="767" w:type="dxa"/>
          </w:tcPr>
          <w:p w:rsidR="00AD4FFD" w:rsidRDefault="00AD4FFD">
            <w:pPr>
              <w:jc w:val="right"/>
              <w:rPr>
                <w:sz w:val="20"/>
                <w:szCs w:val="24"/>
              </w:rPr>
            </w:pPr>
            <w:r>
              <w:rPr>
                <w:sz w:val="20"/>
                <w:szCs w:val="24"/>
              </w:rPr>
              <w:t>0.00</w:t>
            </w:r>
          </w:p>
        </w:tc>
        <w:tc>
          <w:tcPr>
            <w:tcW w:w="786" w:type="dxa"/>
          </w:tcPr>
          <w:p w:rsidR="00AD4FFD" w:rsidRDefault="00AD4FFD">
            <w:pPr>
              <w:jc w:val="right"/>
              <w:rPr>
                <w:sz w:val="20"/>
                <w:szCs w:val="24"/>
              </w:rPr>
            </w:pPr>
            <w:r>
              <w:rPr>
                <w:sz w:val="20"/>
                <w:szCs w:val="24"/>
              </w:rPr>
              <w:t>0.00</w:t>
            </w:r>
          </w:p>
        </w:tc>
      </w:tr>
      <w:tr w:rsidR="00AD4FFD">
        <w:tc>
          <w:tcPr>
            <w:tcW w:w="1383" w:type="dxa"/>
          </w:tcPr>
          <w:p w:rsidR="00AD4FFD" w:rsidRDefault="00AD4FFD">
            <w:pPr>
              <w:jc w:val="left"/>
              <w:rPr>
                <w:b/>
                <w:sz w:val="20"/>
                <w:szCs w:val="24"/>
              </w:rPr>
            </w:pPr>
            <w:r>
              <w:rPr>
                <w:rFonts w:ascii="SimSun" w:hint="eastAsia"/>
                <w:b/>
                <w:noProof/>
                <w:sz w:val="20"/>
                <w:szCs w:val="24"/>
              </w:rPr>
              <w:t>总计</w:t>
            </w:r>
          </w:p>
        </w:tc>
        <w:tc>
          <w:tcPr>
            <w:tcW w:w="916" w:type="dxa"/>
          </w:tcPr>
          <w:p w:rsidR="00AD4FFD" w:rsidRDefault="00AD4FFD">
            <w:pPr>
              <w:jc w:val="right"/>
              <w:rPr>
                <w:sz w:val="20"/>
                <w:szCs w:val="24"/>
              </w:rPr>
            </w:pPr>
            <w:r>
              <w:rPr>
                <w:sz w:val="20"/>
                <w:szCs w:val="24"/>
              </w:rPr>
              <w:t>1,020.34</w:t>
            </w:r>
          </w:p>
        </w:tc>
        <w:tc>
          <w:tcPr>
            <w:tcW w:w="790" w:type="dxa"/>
          </w:tcPr>
          <w:p w:rsidR="00AD4FFD" w:rsidRDefault="00AD4FFD">
            <w:pPr>
              <w:jc w:val="right"/>
              <w:rPr>
                <w:sz w:val="20"/>
                <w:szCs w:val="24"/>
              </w:rPr>
            </w:pPr>
            <w:r>
              <w:rPr>
                <w:sz w:val="20"/>
                <w:szCs w:val="24"/>
              </w:rPr>
              <w:t>61.39</w:t>
            </w:r>
          </w:p>
        </w:tc>
        <w:tc>
          <w:tcPr>
            <w:tcW w:w="777" w:type="dxa"/>
          </w:tcPr>
          <w:p w:rsidR="00AD4FFD" w:rsidRDefault="00AD4FFD">
            <w:pPr>
              <w:jc w:val="right"/>
              <w:rPr>
                <w:sz w:val="20"/>
                <w:szCs w:val="24"/>
              </w:rPr>
            </w:pPr>
            <w:r>
              <w:rPr>
                <w:sz w:val="20"/>
                <w:szCs w:val="24"/>
              </w:rPr>
              <w:t>323.85</w:t>
            </w:r>
          </w:p>
        </w:tc>
        <w:tc>
          <w:tcPr>
            <w:tcW w:w="790" w:type="dxa"/>
          </w:tcPr>
          <w:p w:rsidR="00AD4FFD" w:rsidRDefault="00AD4FFD">
            <w:pPr>
              <w:jc w:val="right"/>
              <w:rPr>
                <w:sz w:val="20"/>
                <w:szCs w:val="24"/>
              </w:rPr>
            </w:pPr>
            <w:r>
              <w:rPr>
                <w:sz w:val="20"/>
                <w:szCs w:val="24"/>
              </w:rPr>
              <w:t>18.03</w:t>
            </w:r>
          </w:p>
        </w:tc>
        <w:tc>
          <w:tcPr>
            <w:tcW w:w="781" w:type="dxa"/>
          </w:tcPr>
          <w:p w:rsidR="00AD4FFD" w:rsidRDefault="00AD4FFD">
            <w:pPr>
              <w:jc w:val="right"/>
              <w:rPr>
                <w:sz w:val="20"/>
                <w:szCs w:val="24"/>
              </w:rPr>
            </w:pPr>
            <w:r>
              <w:rPr>
                <w:sz w:val="20"/>
                <w:szCs w:val="24"/>
              </w:rPr>
              <w:t>696.49</w:t>
            </w:r>
          </w:p>
        </w:tc>
        <w:tc>
          <w:tcPr>
            <w:tcW w:w="793" w:type="dxa"/>
          </w:tcPr>
          <w:p w:rsidR="00AD4FFD" w:rsidRDefault="00AD4FFD">
            <w:pPr>
              <w:jc w:val="right"/>
              <w:rPr>
                <w:sz w:val="20"/>
                <w:szCs w:val="24"/>
              </w:rPr>
            </w:pPr>
            <w:r>
              <w:rPr>
                <w:sz w:val="20"/>
                <w:szCs w:val="24"/>
              </w:rPr>
              <w:t>43.36</w:t>
            </w:r>
          </w:p>
        </w:tc>
        <w:tc>
          <w:tcPr>
            <w:tcW w:w="777" w:type="dxa"/>
          </w:tcPr>
          <w:p w:rsidR="00AD4FFD" w:rsidRDefault="00AD4FFD">
            <w:pPr>
              <w:jc w:val="right"/>
              <w:rPr>
                <w:sz w:val="20"/>
                <w:szCs w:val="24"/>
              </w:rPr>
            </w:pPr>
            <w:r>
              <w:rPr>
                <w:sz w:val="20"/>
                <w:szCs w:val="24"/>
              </w:rPr>
              <w:t>658.89</w:t>
            </w:r>
          </w:p>
        </w:tc>
        <w:tc>
          <w:tcPr>
            <w:tcW w:w="790" w:type="dxa"/>
          </w:tcPr>
          <w:p w:rsidR="00AD4FFD" w:rsidRDefault="00AD4FFD">
            <w:pPr>
              <w:jc w:val="right"/>
              <w:rPr>
                <w:sz w:val="20"/>
                <w:szCs w:val="24"/>
              </w:rPr>
            </w:pPr>
            <w:r>
              <w:rPr>
                <w:sz w:val="20"/>
                <w:szCs w:val="24"/>
              </w:rPr>
              <w:t>40.61</w:t>
            </w:r>
          </w:p>
        </w:tc>
        <w:tc>
          <w:tcPr>
            <w:tcW w:w="767" w:type="dxa"/>
          </w:tcPr>
          <w:p w:rsidR="00AD4FFD" w:rsidRDefault="00AD4FFD">
            <w:pPr>
              <w:jc w:val="right"/>
              <w:rPr>
                <w:sz w:val="20"/>
                <w:szCs w:val="24"/>
              </w:rPr>
            </w:pPr>
            <w:r>
              <w:rPr>
                <w:sz w:val="20"/>
                <w:szCs w:val="24"/>
              </w:rPr>
              <w:t>50.06</w:t>
            </w:r>
          </w:p>
        </w:tc>
        <w:tc>
          <w:tcPr>
            <w:tcW w:w="786" w:type="dxa"/>
          </w:tcPr>
          <w:p w:rsidR="00AD4FFD" w:rsidRDefault="00AD4FFD">
            <w:pPr>
              <w:jc w:val="right"/>
              <w:rPr>
                <w:sz w:val="20"/>
                <w:szCs w:val="24"/>
              </w:rPr>
            </w:pPr>
            <w:r>
              <w:rPr>
                <w:sz w:val="20"/>
                <w:szCs w:val="24"/>
              </w:rPr>
              <w:t>2.75</w:t>
            </w:r>
          </w:p>
        </w:tc>
      </w:tr>
    </w:tbl>
    <w:p w:rsidR="00AD4FFD" w:rsidRDefault="00AD4FFD">
      <w:pPr>
        <w:rPr>
          <w:szCs w:val="24"/>
        </w:rPr>
      </w:pPr>
    </w:p>
    <w:p w:rsidR="00AD4FFD" w:rsidRPr="00B2764A" w:rsidRDefault="00AD4FFD">
      <w:pPr>
        <w:pStyle w:val="Heading1"/>
        <w:numPr>
          <w:ilvl w:val="0"/>
          <w:numId w:val="0"/>
        </w:numPr>
        <w:rPr>
          <w:sz w:val="24"/>
          <w:szCs w:val="24"/>
          <w:u w:val="single"/>
        </w:rPr>
      </w:pPr>
      <w:r w:rsidRPr="00B2764A">
        <w:rPr>
          <w:rFonts w:hAnsi="SimSun" w:hint="eastAsia"/>
          <w:noProof/>
          <w:sz w:val="24"/>
          <w:szCs w:val="24"/>
          <w:u w:val="single"/>
        </w:rPr>
        <w:t>技术和成本相关问题</w:t>
      </w:r>
    </w:p>
    <w:p w:rsidR="00AD4FFD" w:rsidRPr="00B2764A" w:rsidRDefault="00AD4FFD">
      <w:pPr>
        <w:pStyle w:val="Heading1"/>
        <w:rPr>
          <w:sz w:val="24"/>
          <w:szCs w:val="24"/>
        </w:rPr>
      </w:pPr>
      <w:r w:rsidRPr="00B2764A">
        <w:rPr>
          <w:rFonts w:hAnsi="SimSun" w:hint="eastAsia"/>
          <w:noProof/>
          <w:sz w:val="24"/>
          <w:szCs w:val="24"/>
        </w:rPr>
        <w:t>关于取消第一阶段第四次付款，政府同意将</w:t>
      </w:r>
      <w:r w:rsidRPr="00B2764A">
        <w:rPr>
          <w:rFonts w:hAnsi="SimSun" w:hint="eastAsia"/>
          <w:sz w:val="24"/>
          <w:szCs w:val="24"/>
          <w:lang w:val="en-US"/>
        </w:rPr>
        <w:t>取消</w:t>
      </w:r>
      <w:r w:rsidRPr="00B2764A">
        <w:rPr>
          <w:rFonts w:hAnsi="SimSun" w:hint="eastAsia"/>
          <w:noProof/>
          <w:sz w:val="24"/>
          <w:szCs w:val="24"/>
        </w:rPr>
        <w:t>第四次付款（</w:t>
      </w:r>
      <w:r w:rsidRPr="00B2764A">
        <w:rPr>
          <w:noProof/>
          <w:sz w:val="24"/>
          <w:szCs w:val="24"/>
        </w:rPr>
        <w:t>25,000</w:t>
      </w:r>
      <w:r w:rsidRPr="00B2764A">
        <w:rPr>
          <w:rFonts w:hAnsi="SimSun" w:hint="eastAsia"/>
          <w:noProof/>
          <w:sz w:val="24"/>
          <w:szCs w:val="24"/>
        </w:rPr>
        <w:t>美元）的资金。秘书处指出，巴林已按照蒙特利尔议定书的淘汰时间表实现了</w:t>
      </w:r>
      <w:r w:rsidRPr="00B2764A">
        <w:rPr>
          <w:noProof/>
          <w:sz w:val="24"/>
          <w:szCs w:val="24"/>
        </w:rPr>
        <w:t xml:space="preserve"> 2020 </w:t>
      </w:r>
      <w:r w:rsidRPr="00B2764A">
        <w:rPr>
          <w:rFonts w:hAnsi="SimSun" w:hint="eastAsia"/>
          <w:noProof/>
          <w:sz w:val="24"/>
          <w:szCs w:val="24"/>
        </w:rPr>
        <w:t>年目标。</w:t>
      </w:r>
    </w:p>
    <w:p w:rsidR="00AD4FFD" w:rsidRPr="00B2764A" w:rsidRDefault="00AD4FFD">
      <w:pPr>
        <w:pStyle w:val="Heading1"/>
        <w:rPr>
          <w:sz w:val="24"/>
          <w:szCs w:val="24"/>
        </w:rPr>
      </w:pPr>
      <w:r w:rsidRPr="00B2764A">
        <w:rPr>
          <w:sz w:val="24"/>
          <w:szCs w:val="24"/>
        </w:rPr>
        <w:t xml:space="preserve"> </w:t>
      </w:r>
      <w:r w:rsidRPr="00B2764A">
        <w:rPr>
          <w:rFonts w:hAnsi="SimSun" w:hint="eastAsia"/>
          <w:noProof/>
          <w:sz w:val="24"/>
          <w:szCs w:val="24"/>
        </w:rPr>
        <w:t>秘书处讨论了第二阶段维修行业的淘汰量和第三阶段剩余的符合条件的消费量，并指出第二阶段的淘汰量超过了</w:t>
      </w:r>
      <w:r w:rsidRPr="00B2764A">
        <w:rPr>
          <w:rFonts w:hAnsi="SimSun" w:hint="eastAsia"/>
          <w:sz w:val="24"/>
          <w:szCs w:val="24"/>
          <w:lang w:val="en-US"/>
        </w:rPr>
        <w:t>合规的</w:t>
      </w:r>
      <w:r w:rsidRPr="00B2764A">
        <w:rPr>
          <w:noProof/>
          <w:sz w:val="24"/>
          <w:szCs w:val="24"/>
        </w:rPr>
        <w:t xml:space="preserve"> </w:t>
      </w:r>
      <w:r w:rsidRPr="00B2764A">
        <w:rPr>
          <w:rFonts w:hAnsi="SimSun" w:hint="eastAsia"/>
          <w:noProof/>
          <w:sz w:val="24"/>
          <w:szCs w:val="24"/>
        </w:rPr>
        <w:t>减少</w:t>
      </w:r>
      <w:r w:rsidRPr="00B2764A">
        <w:rPr>
          <w:noProof/>
          <w:sz w:val="24"/>
          <w:szCs w:val="24"/>
        </w:rPr>
        <w:t>67.5%</w:t>
      </w:r>
      <w:r w:rsidRPr="00B2764A">
        <w:rPr>
          <w:rFonts w:hAnsi="SimSun" w:hint="eastAsia"/>
          <w:noProof/>
          <w:sz w:val="24"/>
          <w:szCs w:val="24"/>
        </w:rPr>
        <w:t>。秘书处指出，有资格获得巴林供资的</w:t>
      </w:r>
      <w:r w:rsidRPr="00B2764A">
        <w:rPr>
          <w:noProof/>
          <w:sz w:val="24"/>
          <w:szCs w:val="24"/>
        </w:rPr>
        <w:t xml:space="preserve"> HCFC-22 </w:t>
      </w:r>
      <w:r w:rsidRPr="00B2764A">
        <w:rPr>
          <w:rFonts w:hAnsi="SimSun" w:hint="eastAsia"/>
          <w:noProof/>
          <w:sz w:val="24"/>
          <w:szCs w:val="24"/>
        </w:rPr>
        <w:t>消费</w:t>
      </w:r>
      <w:r w:rsidRPr="00B2764A">
        <w:rPr>
          <w:rFonts w:hAnsi="SimSun" w:hint="eastAsia"/>
          <w:sz w:val="24"/>
          <w:szCs w:val="24"/>
          <w:lang w:val="en-US"/>
        </w:rPr>
        <w:t>量</w:t>
      </w:r>
      <w:r w:rsidRPr="00B2764A">
        <w:rPr>
          <w:rFonts w:hAnsi="SimSun" w:hint="eastAsia"/>
          <w:noProof/>
          <w:sz w:val="24"/>
          <w:szCs w:val="24"/>
        </w:rPr>
        <w:t>仅在维修行业，是由于制造行业的自愿减少。巴林已在第一阶段解决了</w:t>
      </w:r>
      <w:r w:rsidRPr="00B2764A">
        <w:rPr>
          <w:noProof/>
          <w:sz w:val="24"/>
          <w:szCs w:val="24"/>
        </w:rPr>
        <w:t xml:space="preserve"> 40% </w:t>
      </w:r>
      <w:r w:rsidRPr="00B2764A">
        <w:rPr>
          <w:rFonts w:hAnsi="SimSun" w:hint="eastAsia"/>
          <w:noProof/>
          <w:sz w:val="24"/>
          <w:szCs w:val="24"/>
        </w:rPr>
        <w:t>的维修行业消费</w:t>
      </w:r>
      <w:r w:rsidRPr="00B2764A">
        <w:rPr>
          <w:rFonts w:hAnsi="SimSun" w:hint="eastAsia"/>
          <w:sz w:val="24"/>
          <w:szCs w:val="24"/>
          <w:lang w:val="en-US"/>
        </w:rPr>
        <w:t>量</w:t>
      </w:r>
      <w:r w:rsidRPr="00B2764A">
        <w:rPr>
          <w:rFonts w:hAnsi="SimSun" w:hint="eastAsia"/>
          <w:noProof/>
          <w:sz w:val="24"/>
          <w:szCs w:val="24"/>
        </w:rPr>
        <w:t>，将在第二阶段解决额外的</w:t>
      </w:r>
      <w:r w:rsidRPr="00B2764A">
        <w:rPr>
          <w:noProof/>
          <w:sz w:val="24"/>
          <w:szCs w:val="24"/>
        </w:rPr>
        <w:t xml:space="preserve"> 39%</w:t>
      </w:r>
      <w:r w:rsidRPr="00B2764A">
        <w:rPr>
          <w:rFonts w:hAnsi="SimSun" w:hint="eastAsia"/>
          <w:noProof/>
          <w:sz w:val="24"/>
          <w:szCs w:val="24"/>
        </w:rPr>
        <w:t>，剩下</w:t>
      </w:r>
      <w:r w:rsidRPr="00B2764A">
        <w:rPr>
          <w:noProof/>
          <w:sz w:val="24"/>
          <w:szCs w:val="24"/>
        </w:rPr>
        <w:t xml:space="preserve"> 21%</w:t>
      </w:r>
      <w:r w:rsidRPr="00B2764A">
        <w:rPr>
          <w:rFonts w:hAnsi="SimSun" w:hint="eastAsia"/>
          <w:noProof/>
          <w:sz w:val="24"/>
          <w:szCs w:val="24"/>
        </w:rPr>
        <w:t>（</w:t>
      </w:r>
      <w:r w:rsidRPr="00B2764A">
        <w:rPr>
          <w:noProof/>
          <w:sz w:val="24"/>
          <w:szCs w:val="24"/>
        </w:rPr>
        <w:t xml:space="preserve">50.06 </w:t>
      </w:r>
      <w:r w:rsidRPr="00B2764A">
        <w:rPr>
          <w:rFonts w:hAnsi="SimSun" w:hint="eastAsia"/>
          <w:noProof/>
          <w:sz w:val="24"/>
          <w:szCs w:val="24"/>
        </w:rPr>
        <w:t>公吨）有待在未来阶段</w:t>
      </w:r>
      <w:r w:rsidRPr="00B2764A">
        <w:rPr>
          <w:rFonts w:hAnsi="SimSun" w:hint="eastAsia"/>
          <w:sz w:val="24"/>
          <w:szCs w:val="24"/>
          <w:lang w:val="en-US"/>
        </w:rPr>
        <w:t>再给予</w:t>
      </w:r>
      <w:r w:rsidRPr="00B2764A">
        <w:rPr>
          <w:rFonts w:hAnsi="SimSun" w:hint="eastAsia"/>
          <w:noProof/>
          <w:sz w:val="24"/>
          <w:szCs w:val="24"/>
        </w:rPr>
        <w:t>解决。秘书处讨论了是否可以要求减少资金，以解决第二阶段减少的吨位问题；环境署强调，大量淘汰是通过制造业自愿减少的；维修行业需要解决一定数量的消费问题，因为在第二阶段需要资金来协调制造行业的淘汰和制定若干法律措施（技术人员认证和加强制冷剂回收），以支持该国在</w:t>
      </w:r>
      <w:r w:rsidRPr="00B2764A">
        <w:rPr>
          <w:noProof/>
          <w:sz w:val="24"/>
          <w:szCs w:val="24"/>
        </w:rPr>
        <w:t xml:space="preserve"> 2025 </w:t>
      </w:r>
      <w:r w:rsidRPr="00B2764A">
        <w:rPr>
          <w:rFonts w:hAnsi="SimSun" w:hint="eastAsia"/>
          <w:noProof/>
          <w:sz w:val="24"/>
          <w:szCs w:val="24"/>
        </w:rPr>
        <w:t>年实现履约目标。预计第一阶段和第二阶段制定的法律措施和形成的势头，将</w:t>
      </w:r>
      <w:r w:rsidRPr="00B2764A">
        <w:rPr>
          <w:rFonts w:hAnsi="SimSun" w:hint="eastAsia"/>
          <w:sz w:val="24"/>
          <w:szCs w:val="24"/>
          <w:lang w:val="en-US"/>
        </w:rPr>
        <w:t>会</w:t>
      </w:r>
      <w:r w:rsidRPr="00B2764A">
        <w:rPr>
          <w:rFonts w:hAnsi="SimSun" w:hint="eastAsia"/>
          <w:noProof/>
          <w:sz w:val="24"/>
          <w:szCs w:val="24"/>
        </w:rPr>
        <w:t>支持该国在未来阶段继续淘汰剩余的氟氯烃。</w:t>
      </w:r>
    </w:p>
    <w:p w:rsidR="00AD4FFD" w:rsidRPr="00B2764A" w:rsidRDefault="00AD4FFD">
      <w:pPr>
        <w:pStyle w:val="Heading1"/>
        <w:keepNext/>
        <w:keepLines/>
        <w:widowControl w:val="0"/>
        <w:rPr>
          <w:sz w:val="24"/>
          <w:szCs w:val="24"/>
        </w:rPr>
      </w:pPr>
      <w:r w:rsidRPr="00B2764A">
        <w:rPr>
          <w:rFonts w:hAnsi="SimSun" w:hint="eastAsia"/>
          <w:noProof/>
          <w:sz w:val="24"/>
          <w:szCs w:val="24"/>
        </w:rPr>
        <w:lastRenderedPageBreak/>
        <w:t>尽管政府已承诺淘汰制造行业使用的</w:t>
      </w:r>
      <w:r w:rsidRPr="00B2764A">
        <w:rPr>
          <w:noProof/>
          <w:sz w:val="24"/>
          <w:szCs w:val="24"/>
        </w:rPr>
        <w:t xml:space="preserve"> HCFC-22 </w:t>
      </w:r>
      <w:r w:rsidRPr="00B2764A">
        <w:rPr>
          <w:rFonts w:hAnsi="SimSun" w:hint="eastAsia"/>
          <w:noProof/>
          <w:sz w:val="24"/>
          <w:szCs w:val="24"/>
        </w:rPr>
        <w:t>消费</w:t>
      </w:r>
      <w:r w:rsidRPr="00B2764A">
        <w:rPr>
          <w:rFonts w:hAnsi="SimSun" w:hint="eastAsia"/>
          <w:sz w:val="24"/>
          <w:szCs w:val="24"/>
          <w:lang w:val="en-US"/>
        </w:rPr>
        <w:t>量</w:t>
      </w:r>
      <w:r w:rsidRPr="00B2764A">
        <w:rPr>
          <w:rFonts w:hAnsi="SimSun" w:hint="eastAsia"/>
          <w:noProof/>
          <w:sz w:val="24"/>
          <w:szCs w:val="24"/>
        </w:rPr>
        <w:t>，但由于未向多边基金申请资金，因此未提供详细的转换计划。由于淘汰这一消费</w:t>
      </w:r>
      <w:r w:rsidRPr="00B2764A">
        <w:rPr>
          <w:rFonts w:hAnsi="SimSun" w:hint="eastAsia"/>
          <w:sz w:val="24"/>
          <w:szCs w:val="24"/>
          <w:lang w:val="en-US"/>
        </w:rPr>
        <w:t>量</w:t>
      </w:r>
      <w:r w:rsidRPr="00B2764A">
        <w:rPr>
          <w:rFonts w:hAnsi="SimSun" w:hint="eastAsia"/>
          <w:noProof/>
          <w:sz w:val="24"/>
          <w:szCs w:val="24"/>
        </w:rPr>
        <w:t>的时间表不确定，并确保该国能够履行其在氟氯烃淘汰管理计划下的承诺，商定在协定附录</w:t>
      </w:r>
      <w:r w:rsidRPr="00B2764A">
        <w:rPr>
          <w:noProof/>
          <w:sz w:val="24"/>
          <w:szCs w:val="24"/>
        </w:rPr>
        <w:t xml:space="preserve"> 2-A </w:t>
      </w:r>
      <w:r w:rsidRPr="00B2764A">
        <w:rPr>
          <w:rFonts w:hAnsi="SimSun" w:hint="eastAsia"/>
          <w:noProof/>
          <w:sz w:val="24"/>
          <w:szCs w:val="24"/>
        </w:rPr>
        <w:t>第</w:t>
      </w:r>
      <w:r w:rsidRPr="00B2764A">
        <w:rPr>
          <w:noProof/>
          <w:sz w:val="24"/>
          <w:szCs w:val="24"/>
        </w:rPr>
        <w:t xml:space="preserve"> 1.2 </w:t>
      </w:r>
      <w:r w:rsidRPr="00B2764A">
        <w:rPr>
          <w:rFonts w:hAnsi="SimSun" w:hint="eastAsia"/>
          <w:noProof/>
          <w:sz w:val="24"/>
          <w:szCs w:val="24"/>
        </w:rPr>
        <w:t>行设定最大允许消费目标</w:t>
      </w:r>
      <w:r w:rsidRPr="00B2764A">
        <w:rPr>
          <w:rFonts w:hAnsi="SimSun" w:hint="eastAsia"/>
          <w:sz w:val="24"/>
          <w:szCs w:val="24"/>
          <w:lang w:val="en-US"/>
        </w:rPr>
        <w:t>定为</w:t>
      </w:r>
      <w:r w:rsidRPr="00B2764A">
        <w:rPr>
          <w:noProof/>
          <w:sz w:val="24"/>
          <w:szCs w:val="24"/>
        </w:rPr>
        <w:t xml:space="preserve"> 2025 </w:t>
      </w:r>
      <w:r w:rsidRPr="00B2764A">
        <w:rPr>
          <w:rFonts w:hAnsi="SimSun" w:hint="eastAsia"/>
          <w:noProof/>
          <w:sz w:val="24"/>
          <w:szCs w:val="24"/>
        </w:rPr>
        <w:t>年</w:t>
      </w:r>
      <w:r w:rsidRPr="00B2764A">
        <w:rPr>
          <w:noProof/>
          <w:sz w:val="24"/>
          <w:szCs w:val="24"/>
        </w:rPr>
        <w:t xml:space="preserve"> 13.75 ODP </w:t>
      </w:r>
      <w:r w:rsidRPr="00B2764A">
        <w:rPr>
          <w:rFonts w:hAnsi="SimSun" w:hint="eastAsia"/>
          <w:noProof/>
          <w:sz w:val="24"/>
          <w:szCs w:val="24"/>
        </w:rPr>
        <w:t>吨，即比蒙特利尔议定书淘汰时间表中的限值低</w:t>
      </w:r>
      <w:r w:rsidRPr="00B2764A">
        <w:rPr>
          <w:noProof/>
          <w:sz w:val="24"/>
          <w:szCs w:val="24"/>
        </w:rPr>
        <w:t xml:space="preserve"> 18%</w:t>
      </w:r>
      <w:r w:rsidRPr="00B2764A">
        <w:rPr>
          <w:rFonts w:hAnsi="SimSun" w:hint="eastAsia"/>
          <w:noProof/>
          <w:sz w:val="24"/>
          <w:szCs w:val="24"/>
        </w:rPr>
        <w:t>，比该国履约基准减少</w:t>
      </w:r>
      <w:r w:rsidRPr="00B2764A">
        <w:rPr>
          <w:noProof/>
          <w:sz w:val="24"/>
          <w:szCs w:val="24"/>
        </w:rPr>
        <w:t xml:space="preserve"> 73.5%</w:t>
      </w:r>
      <w:r w:rsidRPr="00B2764A">
        <w:rPr>
          <w:rFonts w:hAnsi="SimSun" w:hint="eastAsia"/>
          <w:noProof/>
          <w:sz w:val="24"/>
          <w:szCs w:val="24"/>
        </w:rPr>
        <w:t>。</w:t>
      </w:r>
    </w:p>
    <w:p w:rsidR="00AD4FFD" w:rsidRPr="00B2764A" w:rsidRDefault="00AD4FFD">
      <w:pPr>
        <w:pStyle w:val="Heading1"/>
        <w:rPr>
          <w:b/>
          <w:sz w:val="24"/>
          <w:szCs w:val="24"/>
        </w:rPr>
      </w:pPr>
      <w:r w:rsidRPr="00B2764A">
        <w:rPr>
          <w:rFonts w:hAnsi="SimSun" w:hint="eastAsia"/>
          <w:noProof/>
          <w:sz w:val="24"/>
          <w:szCs w:val="24"/>
        </w:rPr>
        <w:t>为泡沫</w:t>
      </w:r>
      <w:r w:rsidRPr="00B2764A">
        <w:rPr>
          <w:rFonts w:hAnsi="SimSun" w:hint="eastAsia"/>
          <w:sz w:val="24"/>
          <w:szCs w:val="24"/>
          <w:lang w:val="en-US"/>
        </w:rPr>
        <w:t>总体</w:t>
      </w:r>
      <w:r w:rsidRPr="00B2764A">
        <w:rPr>
          <w:rFonts w:hAnsi="SimSun" w:hint="eastAsia"/>
          <w:noProof/>
          <w:sz w:val="24"/>
          <w:szCs w:val="24"/>
        </w:rPr>
        <w:t>项目申请的增支费用在很大程度上符合执行委员会的指导方针，因此已就申请的金额达成一致。对</w:t>
      </w:r>
      <w:r w:rsidRPr="00B2764A">
        <w:rPr>
          <w:rFonts w:hAnsi="SimSun" w:hint="eastAsia"/>
          <w:sz w:val="24"/>
          <w:szCs w:val="24"/>
          <w:lang w:val="en-US"/>
        </w:rPr>
        <w:t>费用</w:t>
      </w:r>
      <w:r w:rsidRPr="00B2764A">
        <w:rPr>
          <w:rFonts w:hAnsi="SimSun" w:hint="eastAsia"/>
          <w:noProof/>
          <w:sz w:val="24"/>
          <w:szCs w:val="24"/>
        </w:rPr>
        <w:t>项目进行了小幅调整，以合理化总括项目的增支成本（拆除</w:t>
      </w:r>
      <w:r w:rsidRPr="00B2764A">
        <w:rPr>
          <w:rFonts w:hAnsi="SimSun" w:hint="eastAsia"/>
          <w:sz w:val="24"/>
          <w:szCs w:val="24"/>
          <w:lang w:val="en-US"/>
        </w:rPr>
        <w:t>了</w:t>
      </w:r>
      <w:r w:rsidRPr="00B2764A">
        <w:rPr>
          <w:noProof/>
          <w:sz w:val="24"/>
          <w:szCs w:val="24"/>
        </w:rPr>
        <w:t xml:space="preserve"> Al Manai </w:t>
      </w:r>
      <w:r w:rsidRPr="00B2764A">
        <w:rPr>
          <w:rFonts w:hAnsi="SimSun" w:hint="eastAsia"/>
          <w:noProof/>
          <w:sz w:val="24"/>
          <w:szCs w:val="24"/>
        </w:rPr>
        <w:t>的发泡装置，改为提供改造</w:t>
      </w:r>
      <w:r w:rsidRPr="00B2764A">
        <w:rPr>
          <w:rFonts w:hAnsi="SimSun" w:hint="eastAsia"/>
          <w:sz w:val="24"/>
          <w:szCs w:val="24"/>
          <w:lang w:val="en-US"/>
        </w:rPr>
        <w:t>费用</w:t>
      </w:r>
      <w:r w:rsidRPr="00B2764A">
        <w:rPr>
          <w:rFonts w:hAnsi="SimSun" w:hint="eastAsia"/>
          <w:noProof/>
          <w:sz w:val="24"/>
          <w:szCs w:val="24"/>
        </w:rPr>
        <w:t>；支持向泡沫行业的其他企业传播信息和经验</w:t>
      </w:r>
      <w:r w:rsidRPr="00B2764A">
        <w:rPr>
          <w:noProof/>
          <w:sz w:val="24"/>
          <w:szCs w:val="24"/>
        </w:rPr>
        <w:t>)</w:t>
      </w:r>
      <w:r w:rsidRPr="00B2764A">
        <w:rPr>
          <w:rFonts w:hAnsi="SimSun" w:hint="eastAsia"/>
          <w:noProof/>
          <w:sz w:val="24"/>
          <w:szCs w:val="24"/>
        </w:rPr>
        <w:t>，</w:t>
      </w:r>
      <w:r w:rsidRPr="00B2764A">
        <w:rPr>
          <w:noProof/>
          <w:sz w:val="24"/>
          <w:szCs w:val="24"/>
        </w:rPr>
        <w:t xml:space="preserve"> </w:t>
      </w:r>
      <w:r w:rsidRPr="00B2764A">
        <w:rPr>
          <w:rFonts w:hAnsi="SimSun" w:hint="eastAsia"/>
          <w:noProof/>
          <w:sz w:val="24"/>
          <w:szCs w:val="24"/>
        </w:rPr>
        <w:t>以确保行业淘汰。最终商定的</w:t>
      </w:r>
      <w:r w:rsidRPr="00B2764A">
        <w:rPr>
          <w:rFonts w:hAnsi="SimSun" w:hint="eastAsia"/>
          <w:sz w:val="24"/>
          <w:szCs w:val="24"/>
          <w:lang w:val="en-US"/>
        </w:rPr>
        <w:t>费用</w:t>
      </w:r>
      <w:r w:rsidRPr="00B2764A">
        <w:rPr>
          <w:rFonts w:hAnsi="SimSun" w:hint="eastAsia"/>
          <w:noProof/>
          <w:sz w:val="24"/>
          <w:szCs w:val="24"/>
        </w:rPr>
        <w:t>计划如表</w:t>
      </w:r>
      <w:r w:rsidRPr="00B2764A">
        <w:rPr>
          <w:noProof/>
          <w:sz w:val="24"/>
          <w:szCs w:val="24"/>
        </w:rPr>
        <w:t xml:space="preserve"> 9 </w:t>
      </w:r>
      <w:r w:rsidRPr="00B2764A">
        <w:rPr>
          <w:rFonts w:hAnsi="SimSun" w:hint="eastAsia"/>
          <w:noProof/>
          <w:sz w:val="24"/>
          <w:szCs w:val="24"/>
        </w:rPr>
        <w:t>所示。</w:t>
      </w:r>
    </w:p>
    <w:p w:rsidR="00AD4FFD" w:rsidRPr="00B2764A" w:rsidRDefault="00AD4FFD">
      <w:pPr>
        <w:pStyle w:val="Heading1"/>
        <w:widowControl w:val="0"/>
        <w:numPr>
          <w:ilvl w:val="0"/>
          <w:numId w:val="0"/>
        </w:numPr>
        <w:rPr>
          <w:b/>
          <w:sz w:val="24"/>
          <w:szCs w:val="24"/>
        </w:rPr>
      </w:pPr>
      <w:r w:rsidRPr="00B2764A">
        <w:rPr>
          <w:rFonts w:hAnsi="SimSun" w:hint="eastAsia"/>
          <w:b/>
          <w:noProof/>
          <w:sz w:val="24"/>
          <w:szCs w:val="24"/>
        </w:rPr>
        <w:t>表</w:t>
      </w:r>
      <w:r w:rsidRPr="00B2764A">
        <w:rPr>
          <w:b/>
          <w:noProof/>
          <w:sz w:val="24"/>
          <w:szCs w:val="24"/>
        </w:rPr>
        <w:t xml:space="preserve"> 9. </w:t>
      </w:r>
      <w:r w:rsidRPr="00B2764A">
        <w:rPr>
          <w:rFonts w:hAnsi="SimSun" w:hint="eastAsia"/>
          <w:b/>
          <w:noProof/>
          <w:sz w:val="24"/>
          <w:szCs w:val="24"/>
        </w:rPr>
        <w:t>巴林泡沫伞项目的商定</w:t>
      </w:r>
      <w:r w:rsidRPr="00B2764A">
        <w:rPr>
          <w:rFonts w:hAnsi="SimSun" w:hint="eastAsia"/>
          <w:b/>
          <w:sz w:val="24"/>
          <w:szCs w:val="24"/>
          <w:lang w:val="en-US"/>
        </w:rPr>
        <w:t>费用</w:t>
      </w:r>
      <w:r w:rsidRPr="00B2764A">
        <w:rPr>
          <w:rFonts w:hAnsi="SimSun" w:hint="eastAsia"/>
          <w:b/>
          <w:noProof/>
          <w:sz w:val="24"/>
          <w:szCs w:val="24"/>
        </w:rPr>
        <w:t>（美元）</w:t>
      </w:r>
    </w:p>
    <w:tbl>
      <w:tblPr>
        <w:tblW w:w="5003" w:type="pct"/>
        <w:tblLayout w:type="fixed"/>
        <w:tblLook w:val="00A0" w:firstRow="1" w:lastRow="0" w:firstColumn="1" w:lastColumn="0" w:noHBand="0" w:noVBand="0"/>
      </w:tblPr>
      <w:tblGrid>
        <w:gridCol w:w="6325"/>
        <w:gridCol w:w="1025"/>
        <w:gridCol w:w="1025"/>
        <w:gridCol w:w="1025"/>
      </w:tblGrid>
      <w:tr w:rsidR="00AD4FFD">
        <w:trPr>
          <w:trHeight w:val="43"/>
          <w:tblHeader/>
        </w:trPr>
        <w:tc>
          <w:tcPr>
            <w:tcW w:w="336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AD4FFD" w:rsidRDefault="00AD4FFD">
            <w:pPr>
              <w:keepNext/>
              <w:jc w:val="left"/>
              <w:rPr>
                <w:b/>
                <w:color w:val="000000"/>
                <w:sz w:val="20"/>
                <w:szCs w:val="24"/>
                <w:lang w:val="en-US"/>
              </w:rPr>
            </w:pPr>
            <w:r>
              <w:rPr>
                <w:rFonts w:ascii="SimSun" w:hint="eastAsia"/>
                <w:b/>
                <w:noProof/>
                <w:color w:val="000000"/>
                <w:sz w:val="20"/>
                <w:szCs w:val="24"/>
                <w:lang w:val="en-US"/>
              </w:rPr>
              <w:t>说明</w:t>
            </w:r>
          </w:p>
        </w:tc>
        <w:tc>
          <w:tcPr>
            <w:tcW w:w="545" w:type="pct"/>
            <w:tcBorders>
              <w:top w:val="single" w:sz="4" w:space="0" w:color="auto"/>
              <w:left w:val="nil"/>
              <w:bottom w:val="single" w:sz="4" w:space="0" w:color="auto"/>
              <w:right w:val="single" w:sz="4" w:space="0" w:color="auto"/>
            </w:tcBorders>
            <w:noWrap/>
            <w:tcMar>
              <w:left w:w="0" w:type="dxa"/>
              <w:right w:w="0" w:type="dxa"/>
            </w:tcMar>
          </w:tcPr>
          <w:p w:rsidR="00AD4FFD" w:rsidRDefault="00AD4FFD">
            <w:pPr>
              <w:keepNext/>
              <w:jc w:val="center"/>
              <w:rPr>
                <w:b/>
                <w:color w:val="000000"/>
                <w:sz w:val="20"/>
                <w:szCs w:val="24"/>
              </w:rPr>
            </w:pPr>
            <w:r>
              <w:rPr>
                <w:rFonts w:ascii="SimSun" w:hint="eastAsia"/>
                <w:b/>
                <w:noProof/>
                <w:color w:val="000000"/>
                <w:sz w:val="20"/>
                <w:szCs w:val="24"/>
              </w:rPr>
              <w:t>单价</w:t>
            </w:r>
          </w:p>
        </w:tc>
        <w:tc>
          <w:tcPr>
            <w:tcW w:w="545" w:type="pct"/>
            <w:tcBorders>
              <w:top w:val="single" w:sz="4" w:space="0" w:color="auto"/>
              <w:left w:val="nil"/>
              <w:bottom w:val="single" w:sz="4" w:space="0" w:color="auto"/>
              <w:right w:val="single" w:sz="4" w:space="0" w:color="auto"/>
            </w:tcBorders>
            <w:noWrap/>
            <w:tcMar>
              <w:left w:w="0" w:type="dxa"/>
              <w:right w:w="0" w:type="dxa"/>
            </w:tcMar>
          </w:tcPr>
          <w:p w:rsidR="00AD4FFD" w:rsidRDefault="00AD4FFD">
            <w:pPr>
              <w:keepNext/>
              <w:jc w:val="center"/>
              <w:rPr>
                <w:b/>
                <w:color w:val="000000"/>
                <w:sz w:val="20"/>
                <w:szCs w:val="24"/>
              </w:rPr>
            </w:pPr>
            <w:r>
              <w:rPr>
                <w:rFonts w:ascii="SimSun" w:hint="eastAsia"/>
                <w:b/>
                <w:noProof/>
                <w:color w:val="000000"/>
                <w:sz w:val="20"/>
                <w:szCs w:val="24"/>
              </w:rPr>
              <w:t>装置数量</w:t>
            </w:r>
          </w:p>
        </w:tc>
        <w:tc>
          <w:tcPr>
            <w:tcW w:w="545" w:type="pct"/>
            <w:tcBorders>
              <w:top w:val="single" w:sz="4" w:space="0" w:color="auto"/>
              <w:left w:val="nil"/>
              <w:bottom w:val="single" w:sz="4" w:space="0" w:color="auto"/>
              <w:right w:val="single" w:sz="4" w:space="0" w:color="auto"/>
            </w:tcBorders>
            <w:tcMar>
              <w:left w:w="0" w:type="dxa"/>
              <w:right w:w="0" w:type="dxa"/>
            </w:tcMar>
          </w:tcPr>
          <w:p w:rsidR="00AD4FFD" w:rsidRDefault="00AD4FFD">
            <w:pPr>
              <w:keepNext/>
              <w:jc w:val="center"/>
              <w:rPr>
                <w:b/>
                <w:color w:val="000000"/>
                <w:sz w:val="20"/>
                <w:szCs w:val="24"/>
              </w:rPr>
            </w:pPr>
            <w:r>
              <w:rPr>
                <w:rFonts w:ascii="SimSun" w:hint="eastAsia"/>
                <w:b/>
                <w:noProof/>
                <w:color w:val="000000"/>
                <w:sz w:val="20"/>
                <w:szCs w:val="24"/>
              </w:rPr>
              <w:t>总费用</w:t>
            </w:r>
          </w:p>
        </w:tc>
      </w:tr>
      <w:tr w:rsidR="00AD4FFD">
        <w:trPr>
          <w:trHeight w:val="43"/>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color w:val="000000"/>
                <w:sz w:val="20"/>
                <w:szCs w:val="24"/>
              </w:rPr>
            </w:pPr>
            <w:r w:rsidRPr="009D614A">
              <w:rPr>
                <w:color w:val="000000"/>
                <w:sz w:val="20"/>
                <w:szCs w:val="24"/>
                <w:lang w:val="en-US"/>
              </w:rPr>
              <w:t xml:space="preserve">  </w:t>
            </w:r>
            <w:r w:rsidRPr="009D614A">
              <w:rPr>
                <w:noProof/>
                <w:color w:val="000000"/>
                <w:sz w:val="20"/>
                <w:szCs w:val="24"/>
              </w:rPr>
              <w:t xml:space="preserve">Al Khonaizi Insulation System Co. </w:t>
            </w:r>
            <w:r w:rsidRPr="009D614A">
              <w:rPr>
                <w:rFonts w:hAnsi="SimSun" w:hint="eastAsia"/>
                <w:noProof/>
                <w:color w:val="000000"/>
                <w:sz w:val="20"/>
                <w:szCs w:val="24"/>
              </w:rPr>
              <w:t>喷涂发泡机（包括鼓泵、鞭管和</w:t>
            </w:r>
            <w:r w:rsidRPr="009D614A">
              <w:rPr>
                <w:noProof/>
                <w:color w:val="000000"/>
                <w:sz w:val="20"/>
                <w:szCs w:val="24"/>
              </w:rPr>
              <w:t>×20</w:t>
            </w:r>
            <w:r w:rsidRPr="009D614A">
              <w:rPr>
                <w:rFonts w:hAnsi="SimSun" w:hint="eastAsia"/>
                <w:noProof/>
                <w:color w:val="000000"/>
                <w:sz w:val="20"/>
                <w:szCs w:val="24"/>
              </w:rPr>
              <w:t>米加热软管，以及备用混合头）</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15,000</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15,000</w:t>
            </w:r>
          </w:p>
        </w:tc>
      </w:tr>
      <w:tr w:rsidR="00AD4FFD">
        <w:trPr>
          <w:trHeight w:val="43"/>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sz w:val="20"/>
                <w:szCs w:val="24"/>
              </w:rPr>
            </w:pPr>
            <w:r w:rsidRPr="009D614A">
              <w:rPr>
                <w:rFonts w:hAnsi="SimSun" w:hint="eastAsia"/>
                <w:noProof/>
                <w:color w:val="000000"/>
                <w:sz w:val="20"/>
                <w:szCs w:val="24"/>
              </w:rPr>
              <w:t>为</w:t>
            </w:r>
            <w:r w:rsidRPr="009D614A">
              <w:rPr>
                <w:noProof/>
                <w:color w:val="000000"/>
                <w:sz w:val="20"/>
                <w:szCs w:val="24"/>
              </w:rPr>
              <w:t xml:space="preserve"> Al Manai Trading &amp; Investment </w:t>
            </w:r>
            <w:r w:rsidRPr="009D614A">
              <w:rPr>
                <w:rFonts w:hAnsi="SimSun" w:hint="eastAsia"/>
                <w:noProof/>
                <w:color w:val="000000"/>
                <w:sz w:val="20"/>
                <w:szCs w:val="24"/>
              </w:rPr>
              <w:t>改造喷雾发泡装置（一个混合头）</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3,500</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3,500</w:t>
            </w:r>
          </w:p>
        </w:tc>
      </w:tr>
      <w:tr w:rsidR="00AD4FFD">
        <w:trPr>
          <w:trHeight w:val="43"/>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color w:val="000000"/>
                <w:sz w:val="20"/>
                <w:szCs w:val="24"/>
              </w:rPr>
            </w:pPr>
            <w:r w:rsidRPr="009D614A">
              <w:rPr>
                <w:rFonts w:hAnsi="SimSun" w:hint="eastAsia"/>
                <w:noProof/>
                <w:color w:val="000000"/>
                <w:sz w:val="20"/>
                <w:szCs w:val="24"/>
              </w:rPr>
              <w:t>在该地区运营的</w:t>
            </w:r>
            <w:r w:rsidRPr="009D614A">
              <w:rPr>
                <w:rFonts w:hAnsi="SimSun" w:hint="eastAsia"/>
                <w:color w:val="000000"/>
                <w:sz w:val="20"/>
                <w:szCs w:val="24"/>
                <w:lang w:val="en-US"/>
              </w:rPr>
              <w:t>系统</w:t>
            </w:r>
            <w:r w:rsidRPr="009D614A">
              <w:rPr>
                <w:rFonts w:hAnsi="SimSun" w:hint="eastAsia"/>
                <w:noProof/>
                <w:color w:val="000000"/>
                <w:sz w:val="20"/>
                <w:szCs w:val="24"/>
              </w:rPr>
              <w:t>厂家的技术支持下，开发泡沫配方</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6,750</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4</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27,000</w:t>
            </w:r>
          </w:p>
        </w:tc>
      </w:tr>
      <w:tr w:rsidR="00AD4FFD">
        <w:trPr>
          <w:trHeight w:val="43"/>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color w:val="000000"/>
                <w:sz w:val="20"/>
                <w:szCs w:val="24"/>
              </w:rPr>
            </w:pPr>
            <w:r w:rsidRPr="009D614A">
              <w:rPr>
                <w:rFonts w:hAnsi="SimSun" w:hint="eastAsia"/>
                <w:noProof/>
                <w:color w:val="000000"/>
                <w:sz w:val="20"/>
                <w:szCs w:val="24"/>
              </w:rPr>
              <w:t>技术人员培训、技术支持（</w:t>
            </w:r>
            <w:r w:rsidRPr="009D614A">
              <w:rPr>
                <w:noProof/>
                <w:color w:val="000000"/>
                <w:sz w:val="20"/>
                <w:szCs w:val="24"/>
              </w:rPr>
              <w:t xml:space="preserve">AGM </w:t>
            </w:r>
            <w:r w:rsidRPr="009D614A">
              <w:rPr>
                <w:rFonts w:hAnsi="SimSun" w:hint="eastAsia"/>
                <w:noProof/>
                <w:color w:val="000000"/>
                <w:sz w:val="20"/>
                <w:szCs w:val="24"/>
              </w:rPr>
              <w:t>和</w:t>
            </w:r>
            <w:r w:rsidRPr="009D614A">
              <w:rPr>
                <w:noProof/>
                <w:color w:val="000000"/>
                <w:sz w:val="20"/>
                <w:szCs w:val="24"/>
              </w:rPr>
              <w:t xml:space="preserve"> A</w:t>
            </w:r>
            <w:r w:rsidRPr="009D614A">
              <w:rPr>
                <w:rFonts w:hAnsi="SimSun" w:hint="eastAsia"/>
                <w:noProof/>
                <w:color w:val="000000"/>
                <w:sz w:val="20"/>
                <w:szCs w:val="24"/>
              </w:rPr>
              <w:t>制冷和空调）</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12,500</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2</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25,000</w:t>
            </w:r>
          </w:p>
        </w:tc>
      </w:tr>
      <w:tr w:rsidR="00AD4FFD">
        <w:trPr>
          <w:trHeight w:val="152"/>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color w:val="000000"/>
                <w:sz w:val="20"/>
                <w:szCs w:val="24"/>
              </w:rPr>
            </w:pPr>
            <w:r w:rsidRPr="009D614A">
              <w:rPr>
                <w:rFonts w:hAnsi="SimSun" w:hint="eastAsia"/>
                <w:color w:val="000000"/>
                <w:sz w:val="20"/>
                <w:szCs w:val="24"/>
                <w:lang w:val="en-US"/>
              </w:rPr>
              <w:t>技术援助</w:t>
            </w:r>
            <w:r w:rsidRPr="009D614A">
              <w:rPr>
                <w:rFonts w:hAnsi="SimSun" w:hint="eastAsia"/>
                <w:noProof/>
                <w:color w:val="000000"/>
                <w:sz w:val="20"/>
                <w:szCs w:val="24"/>
              </w:rPr>
              <w:t>和为期两天的喷涂泡沫企业培训班</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26,500</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26,500</w:t>
            </w:r>
          </w:p>
        </w:tc>
      </w:tr>
      <w:tr w:rsidR="00AD4FFD">
        <w:trPr>
          <w:trHeight w:val="278"/>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color w:val="000000"/>
                <w:sz w:val="20"/>
                <w:szCs w:val="24"/>
              </w:rPr>
            </w:pPr>
            <w:r w:rsidRPr="009D614A">
              <w:rPr>
                <w:rFonts w:hAnsi="SimSun" w:hint="eastAsia"/>
                <w:noProof/>
                <w:color w:val="000000"/>
                <w:sz w:val="20"/>
                <w:szCs w:val="24"/>
              </w:rPr>
              <w:t>用于测试和试验的化学品和测试材料</w:t>
            </w:r>
            <w:r w:rsidRPr="009D614A">
              <w:rPr>
                <w:noProof/>
                <w:color w:val="000000"/>
                <w:sz w:val="20"/>
                <w:szCs w:val="24"/>
              </w:rPr>
              <w:t xml:space="preserve"> (</w:t>
            </w:r>
            <w:r w:rsidRPr="009D614A">
              <w:rPr>
                <w:rFonts w:hAnsi="SimSun" w:hint="eastAsia"/>
                <w:color w:val="000000"/>
                <w:sz w:val="20"/>
                <w:szCs w:val="24"/>
                <w:lang w:val="en-US"/>
              </w:rPr>
              <w:t>公吨</w:t>
            </w:r>
            <w:r w:rsidRPr="009D614A">
              <w:rPr>
                <w:noProof/>
                <w:color w:val="000000"/>
                <w:sz w:val="20"/>
                <w:szCs w:val="24"/>
              </w:rPr>
              <w:t>)</w:t>
            </w:r>
            <w:r w:rsidRPr="009D614A">
              <w:rPr>
                <w:rFonts w:hAnsi="SimSun" w:hint="eastAsia"/>
                <w:noProof/>
                <w:color w:val="000000"/>
                <w:sz w:val="20"/>
                <w:szCs w:val="24"/>
              </w:rPr>
              <w:t>，总计</w:t>
            </w:r>
            <w:r w:rsidRPr="009D614A">
              <w:rPr>
                <w:noProof/>
                <w:color w:val="000000"/>
                <w:sz w:val="20"/>
                <w:szCs w:val="24"/>
              </w:rPr>
              <w:t xml:space="preserve"> 4 </w:t>
            </w:r>
            <w:r w:rsidRPr="009D614A">
              <w:rPr>
                <w:rFonts w:hAnsi="SimSun" w:hint="eastAsia"/>
                <w:color w:val="000000"/>
                <w:sz w:val="20"/>
                <w:szCs w:val="24"/>
                <w:lang w:val="en-US"/>
              </w:rPr>
              <w:t>公</w:t>
            </w:r>
            <w:r w:rsidRPr="009D614A">
              <w:rPr>
                <w:rFonts w:hAnsi="SimSun" w:hint="eastAsia"/>
                <w:noProof/>
                <w:color w:val="000000"/>
                <w:sz w:val="20"/>
                <w:szCs w:val="24"/>
              </w:rPr>
              <w:t>吨：</w:t>
            </w:r>
            <w:r w:rsidRPr="009D614A">
              <w:rPr>
                <w:noProof/>
                <w:color w:val="000000"/>
                <w:sz w:val="20"/>
                <w:szCs w:val="24"/>
              </w:rPr>
              <w:t xml:space="preserve"> AGM </w:t>
            </w:r>
            <w:r w:rsidRPr="009D614A">
              <w:rPr>
                <w:rFonts w:hAnsi="SimSun" w:hint="eastAsia"/>
                <w:noProof/>
                <w:color w:val="000000"/>
                <w:sz w:val="20"/>
                <w:szCs w:val="24"/>
              </w:rPr>
              <w:t>和</w:t>
            </w:r>
            <w:r w:rsidRPr="009D614A">
              <w:rPr>
                <w:noProof/>
                <w:color w:val="000000"/>
                <w:sz w:val="20"/>
                <w:szCs w:val="24"/>
              </w:rPr>
              <w:t xml:space="preserve"> A</w:t>
            </w:r>
            <w:r w:rsidRPr="009D614A">
              <w:rPr>
                <w:rFonts w:hAnsi="SimSun" w:hint="eastAsia"/>
                <w:noProof/>
                <w:color w:val="000000"/>
                <w:sz w:val="20"/>
                <w:szCs w:val="24"/>
              </w:rPr>
              <w:t>制冷和空调</w:t>
            </w:r>
            <w:r w:rsidRPr="009D614A">
              <w:rPr>
                <w:noProof/>
                <w:color w:val="000000"/>
                <w:sz w:val="20"/>
                <w:szCs w:val="24"/>
              </w:rPr>
              <w:t xml:space="preserve"> </w:t>
            </w:r>
            <w:r w:rsidRPr="009D614A">
              <w:rPr>
                <w:rFonts w:hAnsi="SimSun" w:hint="eastAsia"/>
                <w:color w:val="000000"/>
                <w:sz w:val="20"/>
                <w:szCs w:val="24"/>
                <w:lang w:val="en-US"/>
              </w:rPr>
              <w:t>各</w:t>
            </w:r>
            <w:r w:rsidRPr="009D614A">
              <w:rPr>
                <w:noProof/>
                <w:color w:val="000000"/>
                <w:sz w:val="20"/>
                <w:szCs w:val="24"/>
              </w:rPr>
              <w:t xml:space="preserve">1.5 </w:t>
            </w:r>
            <w:r w:rsidRPr="009D614A">
              <w:rPr>
                <w:rFonts w:hAnsi="SimSun" w:hint="eastAsia"/>
                <w:noProof/>
                <w:color w:val="000000"/>
                <w:sz w:val="20"/>
                <w:szCs w:val="24"/>
              </w:rPr>
              <w:t>公斤；</w:t>
            </w:r>
            <w:r w:rsidRPr="009D614A">
              <w:rPr>
                <w:noProof/>
                <w:color w:val="000000"/>
                <w:sz w:val="20"/>
                <w:szCs w:val="24"/>
              </w:rPr>
              <w:t xml:space="preserve"> 1 </w:t>
            </w:r>
            <w:r w:rsidRPr="009D614A">
              <w:rPr>
                <w:rFonts w:hAnsi="SimSun" w:hint="eastAsia"/>
                <w:noProof/>
                <w:color w:val="000000"/>
                <w:sz w:val="20"/>
                <w:szCs w:val="24"/>
              </w:rPr>
              <w:t>公吨，用于喷涂泡沫企业的两个喷涂泡沫涂抹器（</w:t>
            </w:r>
            <w:r w:rsidRPr="009D614A">
              <w:rPr>
                <w:rFonts w:hAnsi="SimSun" w:hint="eastAsia"/>
                <w:color w:val="000000"/>
                <w:sz w:val="20"/>
                <w:szCs w:val="24"/>
                <w:lang w:val="en-US"/>
              </w:rPr>
              <w:t>各</w:t>
            </w:r>
            <w:r w:rsidRPr="009D614A">
              <w:rPr>
                <w:noProof/>
                <w:color w:val="000000"/>
                <w:sz w:val="20"/>
                <w:szCs w:val="24"/>
              </w:rPr>
              <w:t xml:space="preserve"> 500 </w:t>
            </w:r>
            <w:r w:rsidRPr="009D614A">
              <w:rPr>
                <w:rFonts w:hAnsi="SimSun" w:hint="eastAsia"/>
                <w:noProof/>
                <w:color w:val="000000"/>
                <w:sz w:val="20"/>
                <w:szCs w:val="24"/>
              </w:rPr>
              <w:t>公斤）</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3,500</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4</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14,000</w:t>
            </w:r>
          </w:p>
        </w:tc>
      </w:tr>
      <w:tr w:rsidR="00AD4FFD">
        <w:trPr>
          <w:trHeight w:val="43"/>
        </w:trPr>
        <w:tc>
          <w:tcPr>
            <w:tcW w:w="3365" w:type="pct"/>
            <w:tcBorders>
              <w:top w:val="nil"/>
              <w:left w:val="single" w:sz="4" w:space="0" w:color="auto"/>
              <w:bottom w:val="single" w:sz="4" w:space="0" w:color="auto"/>
              <w:right w:val="single" w:sz="4" w:space="0" w:color="auto"/>
            </w:tcBorders>
            <w:noWrap/>
            <w:tcMar>
              <w:left w:w="29" w:type="dxa"/>
              <w:right w:w="0" w:type="dxa"/>
            </w:tcMar>
          </w:tcPr>
          <w:p w:rsidR="00AD4FFD" w:rsidRPr="009D614A" w:rsidRDefault="00AD4FFD">
            <w:pPr>
              <w:keepNext/>
              <w:jc w:val="left"/>
              <w:rPr>
                <w:color w:val="000000"/>
                <w:sz w:val="20"/>
                <w:szCs w:val="24"/>
              </w:rPr>
            </w:pPr>
            <w:r w:rsidRPr="009D614A">
              <w:rPr>
                <w:rFonts w:hAnsi="SimSun" w:hint="eastAsia"/>
                <w:noProof/>
                <w:color w:val="000000"/>
                <w:sz w:val="20"/>
                <w:szCs w:val="24"/>
              </w:rPr>
              <w:t>一个用于传播泡沫行业经验的讲习班</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5,999</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w:t>
            </w:r>
          </w:p>
        </w:tc>
        <w:tc>
          <w:tcPr>
            <w:tcW w:w="545" w:type="pct"/>
            <w:tcBorders>
              <w:top w:val="nil"/>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5,999</w:t>
            </w:r>
          </w:p>
        </w:tc>
      </w:tr>
      <w:tr w:rsidR="00AD4FFD">
        <w:trPr>
          <w:trHeight w:val="43"/>
        </w:trPr>
        <w:tc>
          <w:tcPr>
            <w:tcW w:w="3365" w:type="pct"/>
            <w:tcBorders>
              <w:top w:val="nil"/>
              <w:left w:val="single" w:sz="4" w:space="0" w:color="auto"/>
              <w:bottom w:val="single" w:sz="4" w:space="0" w:color="auto"/>
              <w:right w:val="single" w:sz="4" w:space="0" w:color="auto"/>
            </w:tcBorders>
            <w:tcMar>
              <w:left w:w="29" w:type="dxa"/>
              <w:right w:w="0" w:type="dxa"/>
            </w:tcMar>
            <w:vAlign w:val="center"/>
          </w:tcPr>
          <w:p w:rsidR="00AD4FFD" w:rsidRPr="009D614A" w:rsidRDefault="00AD4FFD">
            <w:pPr>
              <w:keepNext/>
              <w:jc w:val="left"/>
              <w:rPr>
                <w:b/>
                <w:color w:val="000000"/>
                <w:sz w:val="20"/>
                <w:szCs w:val="24"/>
                <w:lang w:val="en-US"/>
              </w:rPr>
            </w:pPr>
            <w:r w:rsidRPr="009D614A">
              <w:rPr>
                <w:rFonts w:hAnsi="SimSun" w:hint="eastAsia"/>
                <w:b/>
                <w:noProof/>
                <w:color w:val="000000"/>
                <w:sz w:val="20"/>
                <w:szCs w:val="24"/>
                <w:lang w:val="en-US"/>
              </w:rPr>
              <w:t>总费用</w:t>
            </w:r>
          </w:p>
        </w:tc>
        <w:tc>
          <w:tcPr>
            <w:tcW w:w="1635" w:type="pct"/>
            <w:gridSpan w:val="3"/>
            <w:tcBorders>
              <w:top w:val="nil"/>
              <w:left w:val="nil"/>
              <w:bottom w:val="single" w:sz="4" w:space="0" w:color="auto"/>
              <w:right w:val="single" w:sz="4" w:space="0" w:color="auto"/>
            </w:tcBorders>
            <w:noWrap/>
          </w:tcPr>
          <w:p w:rsidR="00AD4FFD" w:rsidRDefault="00AD4FFD">
            <w:pPr>
              <w:keepNext/>
              <w:jc w:val="right"/>
              <w:rPr>
                <w:b/>
                <w:color w:val="000000"/>
                <w:sz w:val="20"/>
                <w:szCs w:val="24"/>
              </w:rPr>
            </w:pPr>
            <w:r>
              <w:rPr>
                <w:b/>
                <w:color w:val="000000"/>
                <w:sz w:val="20"/>
                <w:szCs w:val="24"/>
              </w:rPr>
              <w:t>116,999</w:t>
            </w:r>
          </w:p>
        </w:tc>
      </w:tr>
      <w:tr w:rsidR="00AD4FFD">
        <w:trPr>
          <w:trHeight w:val="43"/>
        </w:trPr>
        <w:tc>
          <w:tcPr>
            <w:tcW w:w="3365" w:type="pct"/>
            <w:tcBorders>
              <w:top w:val="nil"/>
              <w:left w:val="single" w:sz="4" w:space="0" w:color="auto"/>
              <w:bottom w:val="single" w:sz="4" w:space="0" w:color="auto"/>
              <w:right w:val="single" w:sz="4" w:space="0" w:color="auto"/>
            </w:tcBorders>
            <w:tcMar>
              <w:left w:w="29" w:type="dxa"/>
              <w:right w:w="0" w:type="dxa"/>
            </w:tcMar>
          </w:tcPr>
          <w:p w:rsidR="00AD4FFD" w:rsidRPr="009D614A" w:rsidRDefault="00AD4FFD">
            <w:pPr>
              <w:keepNext/>
              <w:jc w:val="left"/>
              <w:rPr>
                <w:color w:val="000000"/>
                <w:sz w:val="20"/>
                <w:szCs w:val="24"/>
              </w:rPr>
            </w:pPr>
            <w:r w:rsidRPr="009D614A">
              <w:rPr>
                <w:rFonts w:hAnsi="SimSun" w:hint="eastAsia"/>
                <w:noProof/>
                <w:color w:val="000000"/>
                <w:sz w:val="20"/>
                <w:szCs w:val="24"/>
              </w:rPr>
              <w:t>四家合格企业的淘汰总量（公吨）</w:t>
            </w:r>
          </w:p>
        </w:tc>
        <w:tc>
          <w:tcPr>
            <w:tcW w:w="1635" w:type="pct"/>
            <w:gridSpan w:val="3"/>
            <w:tcBorders>
              <w:top w:val="single" w:sz="4" w:space="0" w:color="auto"/>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12.46</w:t>
            </w:r>
          </w:p>
        </w:tc>
      </w:tr>
      <w:tr w:rsidR="00AD4FFD">
        <w:trPr>
          <w:trHeight w:val="43"/>
        </w:trPr>
        <w:tc>
          <w:tcPr>
            <w:tcW w:w="3365" w:type="pct"/>
            <w:tcBorders>
              <w:top w:val="single" w:sz="4" w:space="0" w:color="auto"/>
              <w:left w:val="single" w:sz="4" w:space="0" w:color="auto"/>
              <w:bottom w:val="single" w:sz="4" w:space="0" w:color="auto"/>
              <w:right w:val="single" w:sz="4" w:space="0" w:color="auto"/>
            </w:tcBorders>
            <w:tcMar>
              <w:left w:w="29" w:type="dxa"/>
              <w:right w:w="0" w:type="dxa"/>
            </w:tcMar>
          </w:tcPr>
          <w:p w:rsidR="00AD4FFD" w:rsidRPr="009D614A" w:rsidRDefault="00AD4FFD">
            <w:pPr>
              <w:keepNext/>
              <w:jc w:val="left"/>
              <w:rPr>
                <w:color w:val="000000"/>
                <w:sz w:val="20"/>
                <w:szCs w:val="24"/>
              </w:rPr>
            </w:pPr>
            <w:r w:rsidRPr="009D614A">
              <w:rPr>
                <w:color w:val="000000"/>
                <w:sz w:val="20"/>
                <w:szCs w:val="24"/>
                <w:lang w:val="en-US"/>
              </w:rPr>
              <w:t xml:space="preserve"> </w:t>
            </w:r>
            <w:r w:rsidRPr="009D614A">
              <w:rPr>
                <w:noProof/>
                <w:color w:val="000000"/>
                <w:sz w:val="20"/>
                <w:szCs w:val="24"/>
              </w:rPr>
              <w:t xml:space="preserve">CE </w:t>
            </w:r>
            <w:r w:rsidRPr="009D614A">
              <w:rPr>
                <w:rFonts w:hAnsi="SimSun" w:hint="eastAsia"/>
                <w:noProof/>
                <w:color w:val="000000"/>
                <w:sz w:val="20"/>
                <w:szCs w:val="24"/>
              </w:rPr>
              <w:t>根据符合条件的企业的消费量计算（美元</w:t>
            </w:r>
            <w:r w:rsidRPr="009D614A">
              <w:rPr>
                <w:noProof/>
                <w:color w:val="000000"/>
                <w:sz w:val="20"/>
                <w:szCs w:val="24"/>
              </w:rPr>
              <w:t>/</w:t>
            </w:r>
            <w:r w:rsidRPr="009D614A">
              <w:rPr>
                <w:rFonts w:hAnsi="SimSun" w:hint="eastAsia"/>
                <w:noProof/>
                <w:color w:val="000000"/>
                <w:sz w:val="20"/>
                <w:szCs w:val="24"/>
              </w:rPr>
              <w:t>公斤）</w:t>
            </w:r>
          </w:p>
        </w:tc>
        <w:tc>
          <w:tcPr>
            <w:tcW w:w="1635" w:type="pct"/>
            <w:gridSpan w:val="3"/>
            <w:tcBorders>
              <w:top w:val="single" w:sz="4" w:space="0" w:color="auto"/>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9.39</w:t>
            </w:r>
          </w:p>
        </w:tc>
      </w:tr>
      <w:tr w:rsidR="00AD4FFD">
        <w:trPr>
          <w:trHeight w:val="43"/>
        </w:trPr>
        <w:tc>
          <w:tcPr>
            <w:tcW w:w="3365" w:type="pct"/>
            <w:tcBorders>
              <w:top w:val="single" w:sz="4" w:space="0" w:color="auto"/>
              <w:left w:val="single" w:sz="4" w:space="0" w:color="auto"/>
              <w:bottom w:val="single" w:sz="4" w:space="0" w:color="auto"/>
              <w:right w:val="single" w:sz="4" w:space="0" w:color="auto"/>
            </w:tcBorders>
            <w:tcMar>
              <w:left w:w="29" w:type="dxa"/>
              <w:right w:w="0" w:type="dxa"/>
            </w:tcMar>
          </w:tcPr>
          <w:p w:rsidR="00AD4FFD" w:rsidRPr="009D614A" w:rsidRDefault="00AD4FFD">
            <w:pPr>
              <w:keepNext/>
              <w:jc w:val="left"/>
              <w:rPr>
                <w:color w:val="000000"/>
                <w:sz w:val="20"/>
                <w:szCs w:val="24"/>
              </w:rPr>
            </w:pPr>
            <w:r w:rsidRPr="009D614A">
              <w:rPr>
                <w:rFonts w:hAnsi="SimSun" w:hint="eastAsia"/>
                <w:noProof/>
                <w:color w:val="000000"/>
                <w:sz w:val="20"/>
                <w:szCs w:val="24"/>
              </w:rPr>
              <w:t>行业淘汰总量（公吨）</w:t>
            </w:r>
          </w:p>
        </w:tc>
        <w:tc>
          <w:tcPr>
            <w:tcW w:w="1635" w:type="pct"/>
            <w:gridSpan w:val="3"/>
            <w:tcBorders>
              <w:top w:val="single" w:sz="4" w:space="0" w:color="auto"/>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89.82*</w:t>
            </w:r>
          </w:p>
        </w:tc>
      </w:tr>
      <w:tr w:rsidR="00AD4FFD">
        <w:trPr>
          <w:trHeight w:val="43"/>
        </w:trPr>
        <w:tc>
          <w:tcPr>
            <w:tcW w:w="3365" w:type="pct"/>
            <w:tcBorders>
              <w:top w:val="single" w:sz="4" w:space="0" w:color="auto"/>
              <w:left w:val="single" w:sz="4" w:space="0" w:color="auto"/>
              <w:bottom w:val="single" w:sz="4" w:space="0" w:color="auto"/>
              <w:right w:val="single" w:sz="4" w:space="0" w:color="auto"/>
            </w:tcBorders>
            <w:tcMar>
              <w:left w:w="29" w:type="dxa"/>
              <w:right w:w="0" w:type="dxa"/>
            </w:tcMar>
          </w:tcPr>
          <w:p w:rsidR="00AD4FFD" w:rsidRPr="009D614A" w:rsidRDefault="00AD4FFD">
            <w:pPr>
              <w:keepNext/>
              <w:jc w:val="left"/>
              <w:rPr>
                <w:color w:val="000000"/>
                <w:sz w:val="20"/>
                <w:szCs w:val="24"/>
              </w:rPr>
            </w:pPr>
            <w:r w:rsidRPr="009D614A">
              <w:rPr>
                <w:color w:val="000000"/>
                <w:sz w:val="20"/>
                <w:szCs w:val="24"/>
                <w:lang w:val="en-US"/>
              </w:rPr>
              <w:t xml:space="preserve"> </w:t>
            </w:r>
            <w:r w:rsidRPr="009D614A">
              <w:rPr>
                <w:noProof/>
                <w:color w:val="000000"/>
                <w:sz w:val="20"/>
                <w:szCs w:val="24"/>
              </w:rPr>
              <w:t xml:space="preserve">CE </w:t>
            </w:r>
            <w:r w:rsidRPr="009D614A">
              <w:rPr>
                <w:rFonts w:hAnsi="SimSun" w:hint="eastAsia"/>
                <w:noProof/>
                <w:color w:val="000000"/>
                <w:sz w:val="20"/>
                <w:szCs w:val="24"/>
              </w:rPr>
              <w:t>根据泡沫行业的总剩余消费量计算（美元</w:t>
            </w:r>
            <w:r w:rsidRPr="009D614A">
              <w:rPr>
                <w:noProof/>
                <w:color w:val="000000"/>
                <w:sz w:val="20"/>
                <w:szCs w:val="24"/>
              </w:rPr>
              <w:t>/</w:t>
            </w:r>
            <w:r w:rsidRPr="009D614A">
              <w:rPr>
                <w:rFonts w:hAnsi="SimSun" w:hint="eastAsia"/>
                <w:noProof/>
                <w:color w:val="000000"/>
                <w:sz w:val="20"/>
                <w:szCs w:val="24"/>
              </w:rPr>
              <w:t>公斤）</w:t>
            </w:r>
          </w:p>
        </w:tc>
        <w:tc>
          <w:tcPr>
            <w:tcW w:w="1635" w:type="pct"/>
            <w:gridSpan w:val="3"/>
            <w:tcBorders>
              <w:top w:val="single" w:sz="4" w:space="0" w:color="auto"/>
              <w:left w:val="nil"/>
              <w:bottom w:val="single" w:sz="4" w:space="0" w:color="auto"/>
              <w:right w:val="single" w:sz="4" w:space="0" w:color="auto"/>
            </w:tcBorders>
            <w:noWrap/>
          </w:tcPr>
          <w:p w:rsidR="00AD4FFD" w:rsidRDefault="00AD4FFD">
            <w:pPr>
              <w:keepNext/>
              <w:jc w:val="right"/>
              <w:rPr>
                <w:color w:val="000000"/>
                <w:sz w:val="20"/>
                <w:szCs w:val="24"/>
              </w:rPr>
            </w:pPr>
            <w:r>
              <w:rPr>
                <w:color w:val="000000"/>
                <w:sz w:val="20"/>
                <w:szCs w:val="24"/>
              </w:rPr>
              <w:t>1.30</w:t>
            </w:r>
          </w:p>
        </w:tc>
      </w:tr>
    </w:tbl>
    <w:p w:rsidR="00AD4FFD" w:rsidRDefault="00AD4FFD">
      <w:pPr>
        <w:rPr>
          <w:sz w:val="18"/>
          <w:szCs w:val="24"/>
        </w:rPr>
      </w:pPr>
      <w:r>
        <w:rPr>
          <w:noProof/>
          <w:sz w:val="18"/>
          <w:szCs w:val="24"/>
        </w:rPr>
        <w:t>*</w:t>
      </w:r>
      <w:r>
        <w:rPr>
          <w:sz w:val="18"/>
          <w:szCs w:val="24"/>
          <w:lang w:val="en-US"/>
        </w:rPr>
        <w:t xml:space="preserve"> </w:t>
      </w:r>
      <w:r>
        <w:rPr>
          <w:noProof/>
          <w:sz w:val="18"/>
          <w:szCs w:val="24"/>
        </w:rPr>
        <w:t xml:space="preserve">2020 </w:t>
      </w:r>
      <w:r>
        <w:rPr>
          <w:rFonts w:ascii="SimSun" w:hint="eastAsia"/>
          <w:noProof/>
          <w:sz w:val="18"/>
          <w:szCs w:val="24"/>
        </w:rPr>
        <w:t>年泡沫塑料行业进口预混多元醇所含</w:t>
      </w:r>
      <w:r>
        <w:rPr>
          <w:noProof/>
          <w:sz w:val="18"/>
          <w:szCs w:val="24"/>
        </w:rPr>
        <w:t xml:space="preserve"> HCFC-141b </w:t>
      </w:r>
      <w:r>
        <w:rPr>
          <w:rFonts w:ascii="SimSun" w:hint="eastAsia"/>
          <w:noProof/>
          <w:sz w:val="18"/>
          <w:szCs w:val="24"/>
        </w:rPr>
        <w:t>的总使用量。这一数额低于符合供资条件的剩余消费量</w:t>
      </w:r>
      <w:r>
        <w:rPr>
          <w:noProof/>
          <w:sz w:val="18"/>
          <w:szCs w:val="24"/>
        </w:rPr>
        <w:t xml:space="preserve"> 91.87 </w:t>
      </w:r>
      <w:r>
        <w:rPr>
          <w:rFonts w:ascii="SimSun" w:hint="eastAsia"/>
          <w:noProof/>
          <w:sz w:val="18"/>
          <w:szCs w:val="24"/>
        </w:rPr>
        <w:t>公吨。</w:t>
      </w:r>
      <w:r>
        <w:rPr>
          <w:rFonts w:ascii="SimSun" w:hint="eastAsia"/>
          <w:sz w:val="18"/>
          <w:szCs w:val="24"/>
          <w:lang w:val="en-US"/>
        </w:rPr>
        <w:t>总体项目</w:t>
      </w:r>
      <w:r>
        <w:rPr>
          <w:rFonts w:ascii="SimSun" w:hint="eastAsia"/>
          <w:noProof/>
          <w:sz w:val="18"/>
          <w:szCs w:val="24"/>
        </w:rPr>
        <w:t>完成后，将从起点扣除</w:t>
      </w:r>
      <w:r>
        <w:rPr>
          <w:noProof/>
          <w:sz w:val="18"/>
          <w:szCs w:val="24"/>
        </w:rPr>
        <w:t>91.87</w:t>
      </w:r>
      <w:r>
        <w:rPr>
          <w:rFonts w:ascii="SimSun" w:hint="eastAsia"/>
          <w:noProof/>
          <w:sz w:val="18"/>
          <w:szCs w:val="24"/>
        </w:rPr>
        <w:t>公吨。</w:t>
      </w:r>
    </w:p>
    <w:p w:rsidR="00AD4FFD" w:rsidRDefault="00AD4FFD">
      <w:pPr>
        <w:rPr>
          <w:sz w:val="18"/>
          <w:szCs w:val="24"/>
        </w:rPr>
      </w:pPr>
    </w:p>
    <w:p w:rsidR="00AD4FFD" w:rsidRPr="009D614A" w:rsidRDefault="00AD4FFD">
      <w:pPr>
        <w:keepNext/>
        <w:spacing w:after="240"/>
        <w:outlineLvl w:val="0"/>
        <w:rPr>
          <w:sz w:val="24"/>
          <w:szCs w:val="24"/>
          <w:u w:val="single"/>
        </w:rPr>
      </w:pPr>
      <w:r w:rsidRPr="009D614A">
        <w:rPr>
          <w:rFonts w:hAnsi="SimSun" w:hint="eastAsia"/>
          <w:noProof/>
          <w:sz w:val="24"/>
          <w:szCs w:val="24"/>
          <w:u w:val="single"/>
        </w:rPr>
        <w:t>项目总</w:t>
      </w:r>
      <w:r w:rsidRPr="009D614A">
        <w:rPr>
          <w:rFonts w:hAnsi="SimSun" w:hint="eastAsia"/>
          <w:sz w:val="24"/>
          <w:szCs w:val="24"/>
          <w:u w:val="single"/>
          <w:lang w:val="en-US"/>
        </w:rPr>
        <w:t>费用</w:t>
      </w:r>
    </w:p>
    <w:p w:rsidR="00AD4FFD" w:rsidRPr="009D614A" w:rsidRDefault="00AD4FFD">
      <w:pPr>
        <w:numPr>
          <w:ilvl w:val="0"/>
          <w:numId w:val="1"/>
        </w:numPr>
        <w:rPr>
          <w:sz w:val="24"/>
          <w:szCs w:val="24"/>
        </w:rPr>
      </w:pPr>
      <w:r w:rsidRPr="009D614A">
        <w:rPr>
          <w:rFonts w:hAnsi="SimSun" w:hint="eastAsia"/>
          <w:noProof/>
          <w:sz w:val="24"/>
          <w:szCs w:val="24"/>
        </w:rPr>
        <w:t>氟氯烃淘汰管理计划第二阶段的总费用为</w:t>
      </w:r>
      <w:r w:rsidRPr="009D614A">
        <w:rPr>
          <w:noProof/>
          <w:sz w:val="24"/>
          <w:szCs w:val="24"/>
        </w:rPr>
        <w:t xml:space="preserve"> 662,999 </w:t>
      </w:r>
      <w:r w:rsidRPr="009D614A">
        <w:rPr>
          <w:rFonts w:hAnsi="SimSun" w:hint="eastAsia"/>
          <w:noProof/>
          <w:sz w:val="24"/>
          <w:szCs w:val="24"/>
        </w:rPr>
        <w:t>美元，</w:t>
      </w:r>
      <w:r w:rsidRPr="009D614A">
        <w:rPr>
          <w:rFonts w:hAnsi="SimSun" w:hint="eastAsia"/>
          <w:sz w:val="24"/>
          <w:szCs w:val="24"/>
          <w:lang w:val="en-US"/>
        </w:rPr>
        <w:t>按</w:t>
      </w:r>
      <w:r w:rsidRPr="009D614A">
        <w:rPr>
          <w:rFonts w:hAnsi="SimSun" w:hint="eastAsia"/>
          <w:noProof/>
          <w:sz w:val="24"/>
          <w:szCs w:val="24"/>
        </w:rPr>
        <w:t>提交时商定，以实现</w:t>
      </w:r>
      <w:r w:rsidRPr="009D614A">
        <w:rPr>
          <w:rFonts w:hAnsi="SimSun" w:hint="eastAsia"/>
          <w:sz w:val="24"/>
          <w:szCs w:val="24"/>
          <w:lang w:val="en-US"/>
        </w:rPr>
        <w:t>比</w:t>
      </w:r>
      <w:r w:rsidRPr="009D614A">
        <w:rPr>
          <w:rFonts w:hAnsi="SimSun" w:hint="eastAsia"/>
          <w:noProof/>
          <w:sz w:val="24"/>
          <w:szCs w:val="24"/>
        </w:rPr>
        <w:t>氟氯烃消费基准减少</w:t>
      </w:r>
      <w:r w:rsidRPr="009D614A">
        <w:rPr>
          <w:noProof/>
          <w:sz w:val="24"/>
          <w:szCs w:val="24"/>
        </w:rPr>
        <w:t xml:space="preserve"> 67.5%</w:t>
      </w:r>
      <w:r w:rsidRPr="009D614A">
        <w:rPr>
          <w:rFonts w:hAnsi="SimSun" w:hint="eastAsia"/>
          <w:noProof/>
          <w:sz w:val="24"/>
          <w:szCs w:val="24"/>
        </w:rPr>
        <w:t>。考虑到</w:t>
      </w:r>
      <w:r w:rsidRPr="009D614A">
        <w:rPr>
          <w:noProof/>
          <w:sz w:val="24"/>
          <w:szCs w:val="24"/>
        </w:rPr>
        <w:t xml:space="preserve"> COVID 19 </w:t>
      </w:r>
      <w:r w:rsidRPr="009D614A">
        <w:rPr>
          <w:rFonts w:hAnsi="SimSun" w:hint="eastAsia"/>
          <w:noProof/>
          <w:sz w:val="24"/>
          <w:szCs w:val="24"/>
        </w:rPr>
        <w:t>大流行的影响，对氟氯烃淘汰管理计划第二阶段的资金分配进行了调整，以减少第一</w:t>
      </w:r>
      <w:r w:rsidRPr="009D614A">
        <w:rPr>
          <w:rFonts w:hAnsi="SimSun" w:hint="eastAsia"/>
          <w:sz w:val="24"/>
          <w:szCs w:val="24"/>
          <w:lang w:val="en-US"/>
        </w:rPr>
        <w:t>次付款</w:t>
      </w:r>
      <w:r w:rsidRPr="009D614A">
        <w:rPr>
          <w:rFonts w:hAnsi="SimSun" w:hint="eastAsia"/>
          <w:noProof/>
          <w:sz w:val="24"/>
          <w:szCs w:val="24"/>
        </w:rPr>
        <w:t>的资金，并根据第</w:t>
      </w:r>
      <w:r w:rsidRPr="009D614A">
        <w:rPr>
          <w:noProof/>
          <w:sz w:val="24"/>
          <w:szCs w:val="24"/>
        </w:rPr>
        <w:t xml:space="preserve"> 62/17 </w:t>
      </w:r>
      <w:r w:rsidRPr="009D614A">
        <w:rPr>
          <w:rFonts w:hAnsi="SimSun" w:hint="eastAsia"/>
          <w:noProof/>
          <w:sz w:val="24"/>
          <w:szCs w:val="24"/>
        </w:rPr>
        <w:t>号决定在</w:t>
      </w:r>
      <w:r w:rsidRPr="009D614A">
        <w:rPr>
          <w:noProof/>
          <w:sz w:val="24"/>
          <w:szCs w:val="24"/>
        </w:rPr>
        <w:t xml:space="preserve"> 2025 </w:t>
      </w:r>
      <w:r w:rsidRPr="009D614A">
        <w:rPr>
          <w:rFonts w:hAnsi="SimSun" w:hint="eastAsia"/>
          <w:noProof/>
          <w:sz w:val="24"/>
          <w:szCs w:val="24"/>
        </w:rPr>
        <w:t>年增加了第三</w:t>
      </w:r>
      <w:r w:rsidRPr="009D614A">
        <w:rPr>
          <w:rFonts w:hAnsi="SimSun" w:hint="eastAsia"/>
          <w:sz w:val="24"/>
          <w:szCs w:val="24"/>
          <w:lang w:val="en-US"/>
        </w:rPr>
        <w:t>次付款</w:t>
      </w:r>
      <w:r w:rsidRPr="009D614A">
        <w:rPr>
          <w:rStyle w:val="FootnoteReference"/>
          <w:noProof/>
          <w:sz w:val="24"/>
          <w:szCs w:val="24"/>
        </w:rPr>
        <w:footnoteReference w:id="13"/>
      </w:r>
      <w:r w:rsidRPr="009D614A">
        <w:rPr>
          <w:rFonts w:hAnsi="SimSun" w:hint="eastAsia"/>
          <w:noProof/>
          <w:sz w:val="24"/>
          <w:szCs w:val="24"/>
        </w:rPr>
        <w:t>。</w:t>
      </w:r>
    </w:p>
    <w:p w:rsidR="00AD4FFD" w:rsidRPr="009D614A" w:rsidRDefault="00AD4FFD">
      <w:pPr>
        <w:rPr>
          <w:sz w:val="24"/>
          <w:szCs w:val="24"/>
          <w:u w:val="single"/>
        </w:rPr>
      </w:pPr>
    </w:p>
    <w:p w:rsidR="00AD4FFD" w:rsidRPr="009D614A" w:rsidRDefault="00AD4FFD">
      <w:pPr>
        <w:rPr>
          <w:sz w:val="24"/>
          <w:szCs w:val="24"/>
          <w:u w:val="single"/>
        </w:rPr>
      </w:pPr>
      <w:r w:rsidRPr="009D614A">
        <w:rPr>
          <w:rFonts w:hAnsi="SimSun" w:hint="eastAsia"/>
          <w:noProof/>
          <w:sz w:val="24"/>
          <w:szCs w:val="24"/>
          <w:u w:val="single"/>
        </w:rPr>
        <w:t>对气候的影响</w:t>
      </w:r>
    </w:p>
    <w:p w:rsidR="00AD4FFD" w:rsidRPr="009D614A" w:rsidRDefault="00AD4FFD">
      <w:pPr>
        <w:keepNext/>
        <w:rPr>
          <w:sz w:val="24"/>
          <w:szCs w:val="24"/>
        </w:rPr>
      </w:pPr>
    </w:p>
    <w:p w:rsidR="00AD4FFD" w:rsidRPr="009D614A" w:rsidRDefault="00AD4FFD">
      <w:pPr>
        <w:pStyle w:val="Heading1"/>
        <w:rPr>
          <w:sz w:val="24"/>
          <w:szCs w:val="24"/>
        </w:rPr>
      </w:pPr>
      <w:r w:rsidRPr="009D614A">
        <w:rPr>
          <w:rFonts w:hAnsi="SimSun" w:hint="eastAsia"/>
          <w:noProof/>
          <w:sz w:val="24"/>
          <w:szCs w:val="24"/>
        </w:rPr>
        <w:t>如表</w:t>
      </w:r>
      <w:r w:rsidRPr="009D614A">
        <w:rPr>
          <w:noProof/>
          <w:sz w:val="24"/>
          <w:szCs w:val="24"/>
        </w:rPr>
        <w:t xml:space="preserve"> 10 </w:t>
      </w:r>
      <w:r w:rsidRPr="009D614A">
        <w:rPr>
          <w:rFonts w:hAnsi="SimSun" w:hint="eastAsia"/>
          <w:noProof/>
          <w:sz w:val="24"/>
          <w:szCs w:val="24"/>
        </w:rPr>
        <w:t>所示，四家符合条件的企业淘汰进口预混多元醇所含</w:t>
      </w:r>
      <w:r w:rsidRPr="009D614A">
        <w:rPr>
          <w:noProof/>
          <w:sz w:val="24"/>
          <w:szCs w:val="24"/>
        </w:rPr>
        <w:t xml:space="preserve">HCFC-141b </w:t>
      </w:r>
      <w:r w:rsidRPr="009D614A">
        <w:rPr>
          <w:rFonts w:hAnsi="SimSun" w:hint="eastAsia"/>
          <w:noProof/>
          <w:sz w:val="24"/>
          <w:szCs w:val="24"/>
        </w:rPr>
        <w:t>，将减少</w:t>
      </w:r>
      <w:r w:rsidRPr="009D614A">
        <w:rPr>
          <w:noProof/>
          <w:sz w:val="24"/>
          <w:szCs w:val="24"/>
        </w:rPr>
        <w:t xml:space="preserve"> 9,200 </w:t>
      </w:r>
      <w:r w:rsidRPr="009D614A">
        <w:rPr>
          <w:rFonts w:hAnsi="SimSun" w:hint="eastAsia"/>
          <w:noProof/>
          <w:sz w:val="24"/>
          <w:szCs w:val="24"/>
        </w:rPr>
        <w:t>二氧化碳当量吨的温室气体排放。泡沫塑料行业的</w:t>
      </w:r>
      <w:r w:rsidRPr="009D614A">
        <w:rPr>
          <w:rFonts w:hAnsi="SimSun" w:hint="eastAsia"/>
          <w:sz w:val="24"/>
          <w:szCs w:val="24"/>
          <w:lang w:val="en-US"/>
        </w:rPr>
        <w:t>非</w:t>
      </w:r>
      <w:r w:rsidRPr="009D614A">
        <w:rPr>
          <w:rFonts w:hAnsi="SimSun" w:hint="eastAsia"/>
          <w:noProof/>
          <w:sz w:val="24"/>
          <w:szCs w:val="24"/>
        </w:rPr>
        <w:t>合格企业</w:t>
      </w:r>
      <w:r w:rsidRPr="009D614A">
        <w:rPr>
          <w:rFonts w:hAnsi="SimSun" w:hint="eastAsia"/>
          <w:sz w:val="24"/>
          <w:szCs w:val="24"/>
          <w:lang w:val="en-US"/>
        </w:rPr>
        <w:t>将采用的替代品情况</w:t>
      </w:r>
      <w:r w:rsidRPr="009D614A">
        <w:rPr>
          <w:rFonts w:hAnsi="SimSun" w:hint="eastAsia"/>
          <w:noProof/>
          <w:sz w:val="24"/>
          <w:szCs w:val="24"/>
        </w:rPr>
        <w:t>不</w:t>
      </w:r>
      <w:r w:rsidRPr="009D614A">
        <w:rPr>
          <w:rFonts w:hAnsi="SimSun" w:hint="eastAsia"/>
          <w:sz w:val="24"/>
          <w:szCs w:val="24"/>
          <w:lang w:val="en-US"/>
        </w:rPr>
        <w:t>明</w:t>
      </w:r>
      <w:r w:rsidRPr="009D614A">
        <w:rPr>
          <w:rFonts w:hAnsi="SimSun" w:hint="eastAsia"/>
          <w:noProof/>
          <w:sz w:val="24"/>
          <w:szCs w:val="24"/>
        </w:rPr>
        <w:t>；预计</w:t>
      </w:r>
      <w:r w:rsidRPr="009D614A">
        <w:rPr>
          <w:rFonts w:hAnsi="SimSun" w:hint="eastAsia"/>
          <w:sz w:val="24"/>
          <w:szCs w:val="24"/>
          <w:lang w:val="en-US"/>
        </w:rPr>
        <w:t>按</w:t>
      </w:r>
      <w:r w:rsidRPr="009D614A">
        <w:rPr>
          <w:rFonts w:hAnsi="SimSun" w:hint="eastAsia"/>
          <w:noProof/>
          <w:sz w:val="24"/>
          <w:szCs w:val="24"/>
        </w:rPr>
        <w:t>氟氯烃淘汰管理计划开展的提高认识活动、培训和信息传播，将促进低全球升温潜能值技术的使用，并</w:t>
      </w:r>
      <w:r w:rsidRPr="009D614A">
        <w:rPr>
          <w:rFonts w:hAnsi="SimSun" w:hint="eastAsia"/>
          <w:sz w:val="24"/>
          <w:szCs w:val="24"/>
          <w:lang w:val="en-US"/>
        </w:rPr>
        <w:t>促成</w:t>
      </w:r>
      <w:r w:rsidRPr="009D614A">
        <w:rPr>
          <w:rFonts w:hAnsi="SimSun" w:hint="eastAsia"/>
          <w:noProof/>
          <w:sz w:val="24"/>
          <w:szCs w:val="24"/>
        </w:rPr>
        <w:t>该行业的淘汰获得进一步的气候效益。</w:t>
      </w:r>
    </w:p>
    <w:p w:rsidR="00AD4FFD" w:rsidRPr="009D614A" w:rsidRDefault="00AD4FFD">
      <w:pPr>
        <w:pStyle w:val="Heading1"/>
        <w:numPr>
          <w:ilvl w:val="0"/>
          <w:numId w:val="0"/>
        </w:numPr>
        <w:rPr>
          <w:sz w:val="24"/>
          <w:szCs w:val="24"/>
        </w:rPr>
      </w:pPr>
    </w:p>
    <w:p w:rsidR="00AD4FFD" w:rsidRPr="009D614A" w:rsidRDefault="00AD4FFD">
      <w:pPr>
        <w:pStyle w:val="Heading1"/>
        <w:numPr>
          <w:ilvl w:val="0"/>
          <w:numId w:val="0"/>
        </w:numPr>
        <w:rPr>
          <w:sz w:val="24"/>
          <w:szCs w:val="24"/>
        </w:rPr>
      </w:pPr>
      <w:r w:rsidRPr="009D614A">
        <w:rPr>
          <w:rFonts w:hAnsi="SimSun" w:hint="eastAsia"/>
          <w:b/>
          <w:noProof/>
          <w:sz w:val="24"/>
          <w:szCs w:val="24"/>
        </w:rPr>
        <w:t>表</w:t>
      </w:r>
      <w:r w:rsidRPr="009D614A">
        <w:rPr>
          <w:b/>
          <w:noProof/>
          <w:sz w:val="24"/>
          <w:szCs w:val="24"/>
        </w:rPr>
        <w:t xml:space="preserve"> 10. </w:t>
      </w:r>
      <w:r w:rsidRPr="009D614A">
        <w:rPr>
          <w:b/>
          <w:sz w:val="24"/>
          <w:szCs w:val="24"/>
          <w:lang w:val="en-US"/>
        </w:rPr>
        <w:t xml:space="preserve"> </w:t>
      </w:r>
      <w:r w:rsidRPr="009D614A">
        <w:rPr>
          <w:rFonts w:hAnsi="SimSun" w:hint="eastAsia"/>
          <w:b/>
          <w:noProof/>
          <w:sz w:val="24"/>
          <w:szCs w:val="24"/>
        </w:rPr>
        <w:t>四家泡沫塑料企业转型对气候的影响</w:t>
      </w:r>
    </w:p>
    <w:tbl>
      <w:tblPr>
        <w:tblW w:w="4995" w:type="pct"/>
        <w:tblLayout w:type="fixed"/>
        <w:tblLook w:val="00A0" w:firstRow="1" w:lastRow="0" w:firstColumn="1" w:lastColumn="0" w:noHBand="0" w:noVBand="0"/>
      </w:tblPr>
      <w:tblGrid>
        <w:gridCol w:w="6"/>
        <w:gridCol w:w="1838"/>
        <w:gridCol w:w="1841"/>
        <w:gridCol w:w="1960"/>
        <w:gridCol w:w="1960"/>
        <w:gridCol w:w="1961"/>
      </w:tblGrid>
      <w:tr w:rsidR="00AD4FFD">
        <w:tc>
          <w:tcPr>
            <w:tcW w:w="961" w:type="pct"/>
            <w:gridSpan w:val="2"/>
            <w:tcBorders>
              <w:top w:val="single" w:sz="4" w:space="0" w:color="auto"/>
              <w:left w:val="single" w:sz="4" w:space="0" w:color="auto"/>
              <w:bottom w:val="single" w:sz="4" w:space="0" w:color="auto"/>
              <w:right w:val="single" w:sz="4" w:space="0" w:color="auto"/>
            </w:tcBorders>
            <w:vAlign w:val="center"/>
          </w:tcPr>
          <w:p w:rsidR="00AD4FFD" w:rsidRDefault="00AD4FFD">
            <w:pPr>
              <w:rPr>
                <w:b/>
                <w:color w:val="000000"/>
                <w:sz w:val="20"/>
                <w:szCs w:val="24"/>
                <w:lang w:val="en-US"/>
              </w:rPr>
            </w:pPr>
            <w:r>
              <w:rPr>
                <w:rFonts w:ascii="SimSun" w:hint="eastAsia"/>
                <w:b/>
                <w:noProof/>
                <w:color w:val="000000"/>
                <w:sz w:val="20"/>
                <w:szCs w:val="24"/>
                <w:lang w:val="en-US"/>
              </w:rPr>
              <w:t>说明</w:t>
            </w:r>
          </w:p>
        </w:tc>
        <w:tc>
          <w:tcPr>
            <w:tcW w:w="963" w:type="pct"/>
            <w:tcBorders>
              <w:top w:val="single" w:sz="4" w:space="0" w:color="auto"/>
              <w:left w:val="nil"/>
              <w:bottom w:val="single" w:sz="4" w:space="0" w:color="auto"/>
              <w:right w:val="single" w:sz="4" w:space="0" w:color="auto"/>
            </w:tcBorders>
            <w:noWrap/>
            <w:vAlign w:val="center"/>
          </w:tcPr>
          <w:p w:rsidR="00AD4FFD" w:rsidRDefault="00AD4FFD">
            <w:pPr>
              <w:jc w:val="center"/>
              <w:rPr>
                <w:b/>
                <w:color w:val="000000"/>
                <w:sz w:val="20"/>
                <w:szCs w:val="24"/>
              </w:rPr>
            </w:pPr>
            <w:r>
              <w:rPr>
                <w:rFonts w:ascii="SimSun" w:hint="eastAsia"/>
                <w:b/>
                <w:noProof/>
                <w:color w:val="000000"/>
                <w:sz w:val="20"/>
                <w:szCs w:val="24"/>
              </w:rPr>
              <w:t>物质</w:t>
            </w:r>
          </w:p>
        </w:tc>
        <w:tc>
          <w:tcPr>
            <w:tcW w:w="1025" w:type="pct"/>
            <w:tcBorders>
              <w:top w:val="single" w:sz="4" w:space="0" w:color="auto"/>
              <w:left w:val="nil"/>
              <w:bottom w:val="single" w:sz="4" w:space="0" w:color="auto"/>
              <w:right w:val="single" w:sz="4" w:space="0" w:color="auto"/>
            </w:tcBorders>
            <w:noWrap/>
            <w:vAlign w:val="center"/>
          </w:tcPr>
          <w:p w:rsidR="00AD4FFD" w:rsidRDefault="00AD4FFD">
            <w:pPr>
              <w:jc w:val="center"/>
              <w:rPr>
                <w:b/>
                <w:color w:val="000000"/>
                <w:sz w:val="20"/>
                <w:szCs w:val="24"/>
              </w:rPr>
            </w:pPr>
            <w:r>
              <w:rPr>
                <w:rFonts w:ascii="SimSun" w:hint="eastAsia"/>
                <w:b/>
                <w:color w:val="000000"/>
                <w:sz w:val="20"/>
                <w:szCs w:val="24"/>
                <w:lang w:val="en-US"/>
              </w:rPr>
              <w:t>消费量</w:t>
            </w:r>
            <w:r>
              <w:rPr>
                <w:b/>
                <w:noProof/>
                <w:color w:val="000000"/>
                <w:sz w:val="20"/>
                <w:szCs w:val="24"/>
              </w:rPr>
              <w:t xml:space="preserve"> (</w:t>
            </w:r>
            <w:r>
              <w:rPr>
                <w:rFonts w:ascii="SimSun" w:hint="eastAsia"/>
                <w:b/>
                <w:color w:val="000000"/>
                <w:sz w:val="20"/>
                <w:szCs w:val="24"/>
                <w:lang w:val="en-US"/>
              </w:rPr>
              <w:t>公吨</w:t>
            </w:r>
            <w:r>
              <w:rPr>
                <w:b/>
                <w:noProof/>
                <w:color w:val="000000"/>
                <w:sz w:val="20"/>
                <w:szCs w:val="24"/>
              </w:rPr>
              <w:t>)</w:t>
            </w:r>
          </w:p>
        </w:tc>
        <w:tc>
          <w:tcPr>
            <w:tcW w:w="1025" w:type="pct"/>
            <w:tcBorders>
              <w:top w:val="single" w:sz="4" w:space="0" w:color="auto"/>
              <w:left w:val="nil"/>
              <w:bottom w:val="single" w:sz="4" w:space="0" w:color="auto"/>
              <w:right w:val="single" w:sz="4" w:space="0" w:color="auto"/>
            </w:tcBorders>
            <w:noWrap/>
            <w:vAlign w:val="center"/>
          </w:tcPr>
          <w:p w:rsidR="00AD4FFD" w:rsidRDefault="00AD4FFD">
            <w:pPr>
              <w:jc w:val="center"/>
              <w:rPr>
                <w:b/>
                <w:color w:val="000000"/>
                <w:sz w:val="20"/>
                <w:szCs w:val="24"/>
              </w:rPr>
            </w:pPr>
            <w:r>
              <w:rPr>
                <w:rFonts w:ascii="SimSun" w:hint="eastAsia"/>
                <w:b/>
                <w:noProof/>
                <w:color w:val="000000"/>
                <w:sz w:val="20"/>
                <w:szCs w:val="24"/>
              </w:rPr>
              <w:t>全球升温潜能值</w:t>
            </w:r>
          </w:p>
        </w:tc>
        <w:tc>
          <w:tcPr>
            <w:tcW w:w="1027" w:type="pct"/>
            <w:tcBorders>
              <w:top w:val="single" w:sz="4" w:space="0" w:color="auto"/>
              <w:left w:val="nil"/>
              <w:bottom w:val="single" w:sz="4" w:space="0" w:color="auto"/>
              <w:right w:val="single" w:sz="4" w:space="0" w:color="auto"/>
            </w:tcBorders>
            <w:vAlign w:val="center"/>
          </w:tcPr>
          <w:p w:rsidR="00AD4FFD" w:rsidRDefault="00AD4FFD">
            <w:pPr>
              <w:jc w:val="center"/>
              <w:rPr>
                <w:b/>
                <w:color w:val="000000"/>
                <w:sz w:val="20"/>
                <w:szCs w:val="24"/>
              </w:rPr>
            </w:pPr>
            <w:r>
              <w:rPr>
                <w:rFonts w:ascii="SimSun" w:hint="eastAsia"/>
                <w:b/>
                <w:color w:val="000000"/>
                <w:sz w:val="20"/>
                <w:szCs w:val="24"/>
                <w:lang w:val="en-US"/>
              </w:rPr>
              <w:t>排放</w:t>
            </w:r>
            <w:r>
              <w:rPr>
                <w:b/>
                <w:noProof/>
                <w:sz w:val="20"/>
                <w:szCs w:val="24"/>
              </w:rPr>
              <w:t xml:space="preserve"> (CO</w:t>
            </w:r>
            <w:r>
              <w:rPr>
                <w:b/>
                <w:noProof/>
                <w:sz w:val="20"/>
                <w:szCs w:val="24"/>
                <w:vertAlign w:val="subscript"/>
              </w:rPr>
              <w:t>2</w:t>
            </w:r>
            <w:r>
              <w:rPr>
                <w:b/>
                <w:noProof/>
                <w:sz w:val="20"/>
                <w:szCs w:val="24"/>
              </w:rPr>
              <w:t>-</w:t>
            </w:r>
            <w:r>
              <w:rPr>
                <w:rFonts w:ascii="SimSun" w:hint="eastAsia"/>
                <w:b/>
                <w:sz w:val="20"/>
                <w:szCs w:val="24"/>
                <w:lang w:val="en-US"/>
              </w:rPr>
              <w:t>当量吨</w:t>
            </w:r>
            <w:r>
              <w:rPr>
                <w:b/>
                <w:noProof/>
                <w:sz w:val="20"/>
                <w:szCs w:val="24"/>
              </w:rPr>
              <w:t>)</w:t>
            </w:r>
          </w:p>
        </w:tc>
      </w:tr>
      <w:tr w:rsidR="00AD4FFD">
        <w:trPr>
          <w:gridBefore w:val="1"/>
        </w:trPr>
        <w:tc>
          <w:tcPr>
            <w:tcW w:w="961" w:type="pct"/>
            <w:tcBorders>
              <w:top w:val="nil"/>
              <w:left w:val="single" w:sz="4" w:space="0" w:color="auto"/>
              <w:bottom w:val="single" w:sz="4" w:space="0" w:color="auto"/>
              <w:right w:val="single" w:sz="4" w:space="0" w:color="auto"/>
            </w:tcBorders>
            <w:noWrap/>
          </w:tcPr>
          <w:p w:rsidR="00AD4FFD" w:rsidRDefault="00AD4FFD">
            <w:pPr>
              <w:jc w:val="left"/>
              <w:rPr>
                <w:color w:val="000000"/>
                <w:sz w:val="20"/>
                <w:szCs w:val="24"/>
              </w:rPr>
            </w:pPr>
            <w:r>
              <w:rPr>
                <w:rFonts w:ascii="SimSun" w:hint="eastAsia"/>
                <w:noProof/>
                <w:color w:val="000000"/>
                <w:sz w:val="20"/>
                <w:szCs w:val="24"/>
              </w:rPr>
              <w:t>转换前</w:t>
            </w:r>
          </w:p>
        </w:tc>
        <w:tc>
          <w:tcPr>
            <w:tcW w:w="963" w:type="pct"/>
            <w:tcBorders>
              <w:top w:val="nil"/>
              <w:left w:val="nil"/>
              <w:bottom w:val="single" w:sz="4" w:space="0" w:color="auto"/>
              <w:right w:val="single" w:sz="4" w:space="0" w:color="auto"/>
            </w:tcBorders>
            <w:vAlign w:val="center"/>
          </w:tcPr>
          <w:p w:rsidR="00AD4FFD" w:rsidRDefault="00AD4FFD">
            <w:pPr>
              <w:jc w:val="left"/>
              <w:rPr>
                <w:color w:val="000000"/>
                <w:sz w:val="20"/>
                <w:szCs w:val="24"/>
              </w:rPr>
            </w:pPr>
            <w:r>
              <w:rPr>
                <w:noProof/>
                <w:color w:val="000000"/>
                <w:sz w:val="20"/>
                <w:szCs w:val="24"/>
              </w:rPr>
              <w:t>HCFC-141b (</w:t>
            </w:r>
            <w:r>
              <w:rPr>
                <w:rFonts w:ascii="SimSun" w:hint="eastAsia"/>
                <w:color w:val="000000"/>
                <w:sz w:val="20"/>
                <w:szCs w:val="24"/>
                <w:lang w:val="en-US"/>
              </w:rPr>
              <w:t>公吨</w:t>
            </w:r>
            <w:r>
              <w:rPr>
                <w:noProof/>
                <w:color w:val="000000"/>
                <w:sz w:val="20"/>
                <w:szCs w:val="24"/>
              </w:rPr>
              <w:t>)</w:t>
            </w:r>
          </w:p>
        </w:tc>
        <w:tc>
          <w:tcPr>
            <w:tcW w:w="1025"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12.46</w:t>
            </w:r>
          </w:p>
        </w:tc>
        <w:tc>
          <w:tcPr>
            <w:tcW w:w="1025"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725.00</w:t>
            </w:r>
          </w:p>
        </w:tc>
        <w:tc>
          <w:tcPr>
            <w:tcW w:w="1027"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9,034</w:t>
            </w:r>
          </w:p>
        </w:tc>
      </w:tr>
      <w:tr w:rsidR="00AD4FFD">
        <w:trPr>
          <w:gridBefore w:val="1"/>
        </w:trPr>
        <w:tc>
          <w:tcPr>
            <w:tcW w:w="961" w:type="pct"/>
            <w:tcBorders>
              <w:top w:val="nil"/>
              <w:left w:val="single" w:sz="4" w:space="0" w:color="auto"/>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转换后</w:t>
            </w:r>
          </w:p>
        </w:tc>
        <w:tc>
          <w:tcPr>
            <w:tcW w:w="963" w:type="pct"/>
            <w:tcBorders>
              <w:top w:val="nil"/>
              <w:left w:val="nil"/>
              <w:bottom w:val="single" w:sz="4" w:space="0" w:color="auto"/>
              <w:right w:val="single" w:sz="4" w:space="0" w:color="auto"/>
            </w:tcBorders>
            <w:noWrap/>
            <w:vAlign w:val="bottom"/>
          </w:tcPr>
          <w:p w:rsidR="00AD4FFD" w:rsidRDefault="00AD4FFD">
            <w:pPr>
              <w:jc w:val="left"/>
              <w:rPr>
                <w:color w:val="000000"/>
                <w:sz w:val="20"/>
                <w:szCs w:val="24"/>
              </w:rPr>
            </w:pPr>
            <w:r>
              <w:rPr>
                <w:noProof/>
                <w:color w:val="000000"/>
                <w:sz w:val="20"/>
                <w:szCs w:val="24"/>
              </w:rPr>
              <w:t>HFO or CO</w:t>
            </w:r>
            <w:r>
              <w:rPr>
                <w:noProof/>
                <w:color w:val="000000"/>
                <w:sz w:val="20"/>
                <w:szCs w:val="24"/>
                <w:vertAlign w:val="subscript"/>
              </w:rPr>
              <w:t>2</w:t>
            </w:r>
          </w:p>
        </w:tc>
        <w:tc>
          <w:tcPr>
            <w:tcW w:w="1025"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6.64</w:t>
            </w:r>
          </w:p>
        </w:tc>
        <w:tc>
          <w:tcPr>
            <w:tcW w:w="1025"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2.00</w:t>
            </w:r>
          </w:p>
        </w:tc>
        <w:tc>
          <w:tcPr>
            <w:tcW w:w="1027"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13</w:t>
            </w:r>
          </w:p>
        </w:tc>
      </w:tr>
      <w:tr w:rsidR="00AD4FFD">
        <w:trPr>
          <w:gridBefore w:val="1"/>
        </w:trPr>
        <w:tc>
          <w:tcPr>
            <w:tcW w:w="961" w:type="pct"/>
            <w:tcBorders>
              <w:top w:val="nil"/>
              <w:left w:val="single" w:sz="4" w:space="0" w:color="auto"/>
              <w:bottom w:val="single" w:sz="4" w:space="0" w:color="auto"/>
              <w:right w:val="single" w:sz="4" w:space="0" w:color="auto"/>
            </w:tcBorders>
          </w:tcPr>
          <w:p w:rsidR="00AD4FFD" w:rsidRDefault="00AD4FFD">
            <w:pPr>
              <w:jc w:val="left"/>
              <w:rPr>
                <w:color w:val="000000"/>
                <w:sz w:val="20"/>
                <w:szCs w:val="24"/>
              </w:rPr>
            </w:pPr>
            <w:r>
              <w:rPr>
                <w:rFonts w:ascii="SimSun" w:hint="eastAsia"/>
                <w:noProof/>
                <w:color w:val="000000"/>
                <w:sz w:val="20"/>
                <w:szCs w:val="24"/>
              </w:rPr>
              <w:t>净气候影响</w:t>
            </w:r>
          </w:p>
        </w:tc>
        <w:tc>
          <w:tcPr>
            <w:tcW w:w="963" w:type="pct"/>
            <w:tcBorders>
              <w:top w:val="nil"/>
              <w:left w:val="nil"/>
              <w:bottom w:val="single" w:sz="4" w:space="0" w:color="auto"/>
              <w:right w:val="single" w:sz="4" w:space="0" w:color="auto"/>
            </w:tcBorders>
            <w:noWrap/>
            <w:vAlign w:val="bottom"/>
          </w:tcPr>
          <w:p w:rsidR="00AD4FFD" w:rsidRDefault="00AD4FFD">
            <w:pPr>
              <w:jc w:val="left"/>
              <w:rPr>
                <w:color w:val="000000"/>
                <w:sz w:val="20"/>
                <w:szCs w:val="24"/>
              </w:rPr>
            </w:pPr>
            <w:r>
              <w:rPr>
                <w:color w:val="000000"/>
                <w:sz w:val="20"/>
                <w:szCs w:val="24"/>
              </w:rPr>
              <w:t> </w:t>
            </w:r>
          </w:p>
        </w:tc>
        <w:tc>
          <w:tcPr>
            <w:tcW w:w="1025" w:type="pct"/>
            <w:tcBorders>
              <w:top w:val="nil"/>
              <w:left w:val="nil"/>
              <w:bottom w:val="single" w:sz="4" w:space="0" w:color="auto"/>
              <w:right w:val="single" w:sz="4" w:space="0" w:color="auto"/>
            </w:tcBorders>
            <w:noWrap/>
          </w:tcPr>
          <w:p w:rsidR="00AD4FFD" w:rsidRDefault="00AD4FFD">
            <w:pPr>
              <w:jc w:val="left"/>
              <w:rPr>
                <w:color w:val="000000"/>
                <w:sz w:val="20"/>
                <w:szCs w:val="24"/>
              </w:rPr>
            </w:pPr>
            <w:r>
              <w:rPr>
                <w:color w:val="000000"/>
                <w:sz w:val="20"/>
                <w:szCs w:val="24"/>
              </w:rPr>
              <w:t> </w:t>
            </w:r>
          </w:p>
        </w:tc>
        <w:tc>
          <w:tcPr>
            <w:tcW w:w="1025" w:type="pct"/>
            <w:tcBorders>
              <w:top w:val="nil"/>
              <w:left w:val="nil"/>
              <w:bottom w:val="single" w:sz="4" w:space="0" w:color="auto"/>
              <w:right w:val="single" w:sz="4" w:space="0" w:color="auto"/>
            </w:tcBorders>
            <w:noWrap/>
          </w:tcPr>
          <w:p w:rsidR="00AD4FFD" w:rsidRDefault="00AD4FFD">
            <w:pPr>
              <w:jc w:val="left"/>
              <w:rPr>
                <w:color w:val="000000"/>
                <w:sz w:val="20"/>
                <w:szCs w:val="24"/>
              </w:rPr>
            </w:pPr>
            <w:r>
              <w:rPr>
                <w:color w:val="000000"/>
                <w:sz w:val="20"/>
                <w:szCs w:val="24"/>
              </w:rPr>
              <w:t> </w:t>
            </w:r>
          </w:p>
        </w:tc>
        <w:tc>
          <w:tcPr>
            <w:tcW w:w="1027" w:type="pct"/>
            <w:tcBorders>
              <w:top w:val="nil"/>
              <w:left w:val="nil"/>
              <w:bottom w:val="single" w:sz="4" w:space="0" w:color="auto"/>
              <w:right w:val="single" w:sz="4" w:space="0" w:color="auto"/>
            </w:tcBorders>
            <w:noWrap/>
          </w:tcPr>
          <w:p w:rsidR="00AD4FFD" w:rsidRDefault="00AD4FFD">
            <w:pPr>
              <w:jc w:val="right"/>
              <w:rPr>
                <w:color w:val="000000"/>
                <w:sz w:val="20"/>
                <w:szCs w:val="24"/>
              </w:rPr>
            </w:pPr>
            <w:r>
              <w:rPr>
                <w:color w:val="000000"/>
                <w:sz w:val="20"/>
                <w:szCs w:val="24"/>
              </w:rPr>
              <w:t>9,020</w:t>
            </w:r>
          </w:p>
        </w:tc>
      </w:tr>
    </w:tbl>
    <w:p w:rsidR="00AD4FFD" w:rsidRDefault="00AD4FFD">
      <w:pPr>
        <w:rPr>
          <w:szCs w:val="24"/>
        </w:rPr>
      </w:pPr>
    </w:p>
    <w:p w:rsidR="00AD4FFD" w:rsidRPr="009D614A" w:rsidRDefault="00AD4FFD">
      <w:pPr>
        <w:pStyle w:val="Heading1"/>
        <w:rPr>
          <w:sz w:val="24"/>
          <w:szCs w:val="24"/>
        </w:rPr>
      </w:pPr>
      <w:r w:rsidRPr="009D614A">
        <w:rPr>
          <w:rFonts w:hAnsi="SimSun" w:hint="eastAsia"/>
          <w:noProof/>
          <w:sz w:val="24"/>
          <w:szCs w:val="24"/>
        </w:rPr>
        <w:t>维修行业的拟议活动，包括通过培训和提供设备更好地控制制冷剂，</w:t>
      </w:r>
      <w:r w:rsidRPr="009D614A">
        <w:rPr>
          <w:rFonts w:hAnsi="SimSun" w:hint="eastAsia"/>
          <w:sz w:val="24"/>
          <w:szCs w:val="24"/>
          <w:lang w:val="en-US"/>
        </w:rPr>
        <w:t>这</w:t>
      </w:r>
      <w:r w:rsidRPr="009D614A">
        <w:rPr>
          <w:rFonts w:hAnsi="SimSun" w:hint="eastAsia"/>
          <w:noProof/>
          <w:sz w:val="24"/>
          <w:szCs w:val="24"/>
        </w:rPr>
        <w:t>将减少用于</w:t>
      </w:r>
      <w:r w:rsidRPr="009D614A">
        <w:rPr>
          <w:noProof/>
          <w:sz w:val="24"/>
          <w:szCs w:val="24"/>
        </w:rPr>
        <w:t xml:space="preserve"> </w:t>
      </w:r>
      <w:r w:rsidRPr="009D614A">
        <w:rPr>
          <w:rFonts w:hAnsi="SimSun" w:hint="eastAsia"/>
          <w:noProof/>
          <w:sz w:val="24"/>
          <w:szCs w:val="24"/>
        </w:rPr>
        <w:t>制冷和空调</w:t>
      </w:r>
      <w:r w:rsidRPr="009D614A">
        <w:rPr>
          <w:noProof/>
          <w:sz w:val="24"/>
          <w:szCs w:val="24"/>
        </w:rPr>
        <w:t xml:space="preserve"> </w:t>
      </w:r>
      <w:r w:rsidRPr="009D614A">
        <w:rPr>
          <w:rFonts w:hAnsi="SimSun" w:hint="eastAsia"/>
          <w:noProof/>
          <w:sz w:val="24"/>
          <w:szCs w:val="24"/>
        </w:rPr>
        <w:t>维修的</w:t>
      </w:r>
      <w:r w:rsidRPr="009D614A">
        <w:rPr>
          <w:noProof/>
          <w:sz w:val="24"/>
          <w:szCs w:val="24"/>
        </w:rPr>
        <w:t xml:space="preserve"> HCFC 22 </w:t>
      </w:r>
      <w:r w:rsidRPr="009D614A">
        <w:rPr>
          <w:rFonts w:hAnsi="SimSun" w:hint="eastAsia"/>
          <w:noProof/>
          <w:sz w:val="24"/>
          <w:szCs w:val="24"/>
        </w:rPr>
        <w:t>的数量。由于更好的制冷做法而未排放的每千克</w:t>
      </w:r>
      <w:r w:rsidRPr="009D614A">
        <w:rPr>
          <w:noProof/>
          <w:sz w:val="24"/>
          <w:szCs w:val="24"/>
        </w:rPr>
        <w:t xml:space="preserve"> HCFC-22 </w:t>
      </w:r>
      <w:r w:rsidRPr="009D614A">
        <w:rPr>
          <w:rFonts w:hAnsi="SimSun" w:hint="eastAsia"/>
          <w:noProof/>
          <w:sz w:val="24"/>
          <w:szCs w:val="24"/>
        </w:rPr>
        <w:t>可节省</w:t>
      </w:r>
      <w:r w:rsidRPr="009D614A">
        <w:rPr>
          <w:rFonts w:hAnsi="SimSun" w:hint="eastAsia"/>
          <w:sz w:val="24"/>
          <w:szCs w:val="24"/>
          <w:lang w:val="en-US"/>
        </w:rPr>
        <w:t>省</w:t>
      </w:r>
      <w:r w:rsidRPr="009D614A">
        <w:rPr>
          <w:noProof/>
          <w:sz w:val="24"/>
          <w:szCs w:val="24"/>
        </w:rPr>
        <w:t xml:space="preserve"> 1.8 </w:t>
      </w:r>
      <w:r w:rsidRPr="009D614A">
        <w:rPr>
          <w:rFonts w:hAnsi="SimSun" w:hint="eastAsia"/>
          <w:noProof/>
          <w:sz w:val="24"/>
          <w:szCs w:val="24"/>
        </w:rPr>
        <w:t>吨二氧化碳当量。尽管氟氯烃淘汰管理计划中未包括对气候影响的计算，但巴林计划开展的活动，包括其在制冷剂密封、</w:t>
      </w:r>
      <w:r w:rsidRPr="009D614A">
        <w:rPr>
          <w:noProof/>
          <w:sz w:val="24"/>
          <w:szCs w:val="24"/>
        </w:rPr>
        <w:t xml:space="preserve">RRR </w:t>
      </w:r>
      <w:r w:rsidRPr="009D614A">
        <w:rPr>
          <w:rFonts w:hAnsi="SimSun" w:hint="eastAsia"/>
          <w:noProof/>
          <w:sz w:val="24"/>
          <w:szCs w:val="24"/>
        </w:rPr>
        <w:t>以及推广低全球升温潜能值替代品方面培训技术人员的努力，表明执行氟氯烃淘汰管理计划将减少制冷剂排放</w:t>
      </w:r>
      <w:r w:rsidRPr="009D614A">
        <w:rPr>
          <w:rFonts w:hAnsi="SimSun" w:hint="eastAsia"/>
          <w:sz w:val="24"/>
          <w:szCs w:val="24"/>
          <w:lang w:val="en-US"/>
        </w:rPr>
        <w:t>入</w:t>
      </w:r>
      <w:r w:rsidRPr="009D614A">
        <w:rPr>
          <w:rFonts w:hAnsi="SimSun" w:hint="eastAsia"/>
          <w:noProof/>
          <w:sz w:val="24"/>
          <w:szCs w:val="24"/>
        </w:rPr>
        <w:t>大气，从而带来气候效益。</w:t>
      </w:r>
    </w:p>
    <w:p w:rsidR="00AD4FFD" w:rsidRPr="009D614A" w:rsidRDefault="00AD4FFD">
      <w:pPr>
        <w:pStyle w:val="Heading1"/>
        <w:numPr>
          <w:ilvl w:val="0"/>
          <w:numId w:val="0"/>
        </w:numPr>
        <w:rPr>
          <w:b/>
          <w:sz w:val="24"/>
          <w:szCs w:val="24"/>
        </w:rPr>
      </w:pPr>
      <w:r w:rsidRPr="009D614A">
        <w:rPr>
          <w:rFonts w:hAnsi="SimSun" w:hint="eastAsia"/>
          <w:b/>
          <w:noProof/>
          <w:sz w:val="24"/>
          <w:szCs w:val="24"/>
        </w:rPr>
        <w:t>共同融资</w:t>
      </w:r>
    </w:p>
    <w:p w:rsidR="00AD4FFD" w:rsidRPr="009D614A" w:rsidRDefault="00AD4FFD">
      <w:pPr>
        <w:pStyle w:val="Heading1"/>
        <w:rPr>
          <w:sz w:val="24"/>
          <w:szCs w:val="24"/>
        </w:rPr>
      </w:pPr>
      <w:r w:rsidRPr="009D614A">
        <w:rPr>
          <w:rFonts w:hAnsi="SimSun" w:hint="eastAsia"/>
          <w:noProof/>
          <w:sz w:val="24"/>
          <w:szCs w:val="24"/>
        </w:rPr>
        <w:t>空调制造行业</w:t>
      </w:r>
      <w:r w:rsidRPr="009D614A">
        <w:rPr>
          <w:noProof/>
          <w:sz w:val="24"/>
          <w:szCs w:val="24"/>
        </w:rPr>
        <w:t xml:space="preserve"> </w:t>
      </w:r>
      <w:r w:rsidRPr="009D614A">
        <w:rPr>
          <w:rFonts w:hAnsi="SimSun" w:hint="eastAsia"/>
          <w:noProof/>
          <w:sz w:val="24"/>
          <w:szCs w:val="24"/>
        </w:rPr>
        <w:t>淘汰</w:t>
      </w:r>
      <w:r w:rsidRPr="009D614A">
        <w:rPr>
          <w:noProof/>
          <w:sz w:val="24"/>
          <w:szCs w:val="24"/>
        </w:rPr>
        <w:t xml:space="preserve">300 </w:t>
      </w:r>
      <w:r w:rsidRPr="009D614A">
        <w:rPr>
          <w:rFonts w:hAnsi="SimSun" w:hint="eastAsia"/>
          <w:noProof/>
          <w:sz w:val="24"/>
          <w:szCs w:val="24"/>
        </w:rPr>
        <w:t>公吨</w:t>
      </w:r>
      <w:r w:rsidRPr="009D614A">
        <w:rPr>
          <w:noProof/>
          <w:sz w:val="24"/>
          <w:szCs w:val="24"/>
        </w:rPr>
        <w:t xml:space="preserve"> HCFC-22 </w:t>
      </w:r>
      <w:r w:rsidRPr="009D614A">
        <w:rPr>
          <w:rFonts w:hAnsi="SimSun" w:hint="eastAsia"/>
          <w:noProof/>
          <w:sz w:val="24"/>
          <w:szCs w:val="24"/>
        </w:rPr>
        <w:t>，将由企业</w:t>
      </w:r>
      <w:r w:rsidRPr="009D614A">
        <w:rPr>
          <w:noProof/>
          <w:sz w:val="24"/>
          <w:szCs w:val="24"/>
        </w:rPr>
        <w:t xml:space="preserve"> AGM</w:t>
      </w:r>
      <w:r w:rsidRPr="009D614A">
        <w:rPr>
          <w:rFonts w:hAnsi="SimSun" w:hint="eastAsia"/>
          <w:noProof/>
          <w:sz w:val="24"/>
          <w:szCs w:val="24"/>
        </w:rPr>
        <w:t>提供资金。巴林政府已承诺为执行氟氯烃淘汰管理计划的政策和监管部分的一些活动提供实物捐助。</w:t>
      </w:r>
    </w:p>
    <w:p w:rsidR="00AD4FFD" w:rsidRPr="009D614A" w:rsidRDefault="00AD4FFD">
      <w:pPr>
        <w:pStyle w:val="Heading1"/>
        <w:numPr>
          <w:ilvl w:val="0"/>
          <w:numId w:val="0"/>
        </w:numPr>
        <w:rPr>
          <w:b/>
          <w:sz w:val="24"/>
          <w:szCs w:val="24"/>
        </w:rPr>
      </w:pPr>
      <w:r w:rsidRPr="009D614A">
        <w:rPr>
          <w:rFonts w:hAnsi="SimSun" w:hint="eastAsia"/>
          <w:b/>
          <w:sz w:val="24"/>
          <w:szCs w:val="24"/>
          <w:lang w:val="en-US"/>
        </w:rPr>
        <w:t>多</w:t>
      </w:r>
      <w:r w:rsidRPr="009D614A">
        <w:rPr>
          <w:rFonts w:hAnsi="SimSun" w:hint="eastAsia"/>
          <w:b/>
          <w:noProof/>
          <w:sz w:val="24"/>
          <w:szCs w:val="24"/>
        </w:rPr>
        <w:t>边基金</w:t>
      </w:r>
      <w:r w:rsidRPr="009D614A">
        <w:rPr>
          <w:b/>
          <w:noProof/>
          <w:sz w:val="24"/>
          <w:szCs w:val="24"/>
        </w:rPr>
        <w:t>2021-2023</w:t>
      </w:r>
      <w:r w:rsidRPr="009D614A">
        <w:rPr>
          <w:rFonts w:hAnsi="SimSun" w:hint="eastAsia"/>
          <w:b/>
          <w:noProof/>
          <w:sz w:val="24"/>
          <w:szCs w:val="24"/>
        </w:rPr>
        <w:t>年业务计划草案</w:t>
      </w:r>
    </w:p>
    <w:p w:rsidR="00AD4FFD" w:rsidRPr="009D614A" w:rsidRDefault="00AD4FFD">
      <w:pPr>
        <w:pStyle w:val="Heading1"/>
        <w:rPr>
          <w:sz w:val="24"/>
          <w:szCs w:val="24"/>
        </w:rPr>
      </w:pPr>
      <w:r w:rsidRPr="009D614A">
        <w:rPr>
          <w:rFonts w:hAnsi="SimSun" w:hint="eastAsia"/>
          <w:noProof/>
          <w:sz w:val="24"/>
          <w:szCs w:val="24"/>
        </w:rPr>
        <w:t>环境署和工发组织</w:t>
      </w:r>
      <w:r w:rsidRPr="009D614A">
        <w:rPr>
          <w:rFonts w:hAnsi="SimSun" w:hint="eastAsia"/>
          <w:sz w:val="24"/>
          <w:szCs w:val="24"/>
          <w:lang w:val="en-US"/>
        </w:rPr>
        <w:t>正在</w:t>
      </w:r>
      <w:r w:rsidRPr="009D614A">
        <w:rPr>
          <w:rFonts w:hAnsi="SimSun" w:hint="eastAsia"/>
          <w:noProof/>
          <w:sz w:val="24"/>
          <w:szCs w:val="24"/>
        </w:rPr>
        <w:t>申请</w:t>
      </w:r>
      <w:r w:rsidRPr="009D614A">
        <w:rPr>
          <w:noProof/>
          <w:sz w:val="24"/>
          <w:szCs w:val="24"/>
        </w:rPr>
        <w:t xml:space="preserve"> 662,999 </w:t>
      </w:r>
      <w:r w:rsidRPr="009D614A">
        <w:rPr>
          <w:rFonts w:hAnsi="SimSun" w:hint="eastAsia"/>
          <w:noProof/>
          <w:sz w:val="24"/>
          <w:szCs w:val="24"/>
        </w:rPr>
        <w:t>美元，外加机构支助费用，用于巴林氟氯烃淘汰管理计划第二阶段的执行。申请总额为</w:t>
      </w:r>
      <w:r w:rsidRPr="009D614A">
        <w:rPr>
          <w:noProof/>
          <w:sz w:val="24"/>
          <w:szCs w:val="24"/>
        </w:rPr>
        <w:t xml:space="preserve"> 647,829 </w:t>
      </w:r>
      <w:r w:rsidRPr="009D614A">
        <w:rPr>
          <w:rFonts w:hAnsi="SimSun" w:hint="eastAsia"/>
          <w:noProof/>
          <w:sz w:val="24"/>
          <w:szCs w:val="24"/>
        </w:rPr>
        <w:t>美元，包括</w:t>
      </w:r>
      <w:r w:rsidRPr="009D614A">
        <w:rPr>
          <w:noProof/>
          <w:sz w:val="24"/>
          <w:szCs w:val="24"/>
        </w:rPr>
        <w:t xml:space="preserve"> 2021-2023 </w:t>
      </w:r>
      <w:r w:rsidRPr="009D614A">
        <w:rPr>
          <w:rFonts w:hAnsi="SimSun" w:hint="eastAsia"/>
          <w:noProof/>
          <w:sz w:val="24"/>
          <w:szCs w:val="24"/>
        </w:rPr>
        <w:t>年期间的机构支持费用，比业务计划中的金额低</w:t>
      </w:r>
      <w:r w:rsidRPr="009D614A">
        <w:rPr>
          <w:noProof/>
          <w:sz w:val="24"/>
          <w:szCs w:val="24"/>
        </w:rPr>
        <w:t xml:space="preserve"> 925,227 </w:t>
      </w:r>
      <w:r w:rsidRPr="009D614A">
        <w:rPr>
          <w:rFonts w:hAnsi="SimSun" w:hint="eastAsia"/>
          <w:noProof/>
          <w:sz w:val="24"/>
          <w:szCs w:val="24"/>
        </w:rPr>
        <w:t>美元。</w:t>
      </w:r>
    </w:p>
    <w:p w:rsidR="00AD4FFD" w:rsidRPr="009D614A" w:rsidRDefault="00AD4FFD">
      <w:pPr>
        <w:pStyle w:val="Heading1"/>
        <w:numPr>
          <w:ilvl w:val="0"/>
          <w:numId w:val="0"/>
        </w:numPr>
        <w:rPr>
          <w:b/>
          <w:sz w:val="24"/>
          <w:szCs w:val="24"/>
        </w:rPr>
      </w:pPr>
      <w:r w:rsidRPr="009D614A">
        <w:rPr>
          <w:rFonts w:hAnsi="SimSun" w:hint="eastAsia"/>
          <w:b/>
          <w:noProof/>
          <w:sz w:val="24"/>
          <w:szCs w:val="24"/>
        </w:rPr>
        <w:t>修订氟氯烃淘汰管理计划第一阶段的协议</w:t>
      </w:r>
    </w:p>
    <w:p w:rsidR="00AD4FFD" w:rsidRPr="009D614A" w:rsidRDefault="00AD4FFD">
      <w:pPr>
        <w:pStyle w:val="Heading1"/>
        <w:rPr>
          <w:sz w:val="24"/>
          <w:szCs w:val="24"/>
        </w:rPr>
      </w:pPr>
      <w:r w:rsidRPr="009D614A">
        <w:rPr>
          <w:rFonts w:hAnsi="SimSun" w:hint="eastAsia"/>
          <w:noProof/>
          <w:sz w:val="24"/>
          <w:szCs w:val="24"/>
        </w:rPr>
        <w:t>巴林政府与执行委员会之间关于氟氯烃淘汰管理计划第一阶段的协议将进一步更新，以反映第四次付款的取消，特别是附录</w:t>
      </w:r>
      <w:r w:rsidRPr="009D614A">
        <w:rPr>
          <w:noProof/>
          <w:sz w:val="24"/>
          <w:szCs w:val="24"/>
        </w:rPr>
        <w:t xml:space="preserve"> 2 A </w:t>
      </w:r>
      <w:r w:rsidRPr="009D614A">
        <w:rPr>
          <w:rFonts w:hAnsi="SimSun" w:hint="eastAsia"/>
          <w:noProof/>
          <w:sz w:val="24"/>
          <w:szCs w:val="24"/>
        </w:rPr>
        <w:t>和第</w:t>
      </w:r>
      <w:r w:rsidRPr="009D614A">
        <w:rPr>
          <w:noProof/>
          <w:sz w:val="24"/>
          <w:szCs w:val="24"/>
        </w:rPr>
        <w:t xml:space="preserve"> 16 </w:t>
      </w:r>
      <w:r w:rsidRPr="009D614A">
        <w:rPr>
          <w:rFonts w:hAnsi="SimSun" w:hint="eastAsia"/>
          <w:noProof/>
          <w:sz w:val="24"/>
          <w:szCs w:val="24"/>
        </w:rPr>
        <w:t>段，以表明修订后的更新协议将取代如本文件附件</w:t>
      </w:r>
      <w:r w:rsidRPr="009D614A">
        <w:rPr>
          <w:noProof/>
          <w:sz w:val="24"/>
          <w:szCs w:val="24"/>
        </w:rPr>
        <w:t xml:space="preserve"> I </w:t>
      </w:r>
      <w:r w:rsidRPr="009D614A">
        <w:rPr>
          <w:rFonts w:hAnsi="SimSun" w:hint="eastAsia"/>
          <w:noProof/>
          <w:sz w:val="24"/>
          <w:szCs w:val="24"/>
        </w:rPr>
        <w:t>所示，在第</w:t>
      </w:r>
      <w:r w:rsidRPr="009D614A">
        <w:rPr>
          <w:noProof/>
          <w:sz w:val="24"/>
          <w:szCs w:val="24"/>
        </w:rPr>
        <w:t xml:space="preserve"> 84 </w:t>
      </w:r>
      <w:r w:rsidRPr="009D614A">
        <w:rPr>
          <w:rFonts w:hAnsi="SimSun" w:hint="eastAsia"/>
          <w:noProof/>
          <w:sz w:val="24"/>
          <w:szCs w:val="24"/>
        </w:rPr>
        <w:t>次会议上达成</w:t>
      </w:r>
      <w:r w:rsidRPr="009D614A">
        <w:rPr>
          <w:rFonts w:hAnsi="SimSun" w:hint="eastAsia"/>
          <w:sz w:val="24"/>
          <w:szCs w:val="24"/>
          <w:lang w:val="en-US"/>
        </w:rPr>
        <w:t>的协议</w:t>
      </w:r>
      <w:r w:rsidRPr="009D614A">
        <w:rPr>
          <w:rFonts w:hAnsi="SimSun" w:hint="eastAsia"/>
          <w:noProof/>
          <w:sz w:val="24"/>
          <w:szCs w:val="24"/>
        </w:rPr>
        <w:t>。</w:t>
      </w:r>
      <w:r w:rsidRPr="009D614A">
        <w:rPr>
          <w:rFonts w:hAnsi="SimSun" w:hint="eastAsia"/>
          <w:sz w:val="24"/>
          <w:szCs w:val="24"/>
          <w:lang w:val="en-US"/>
        </w:rPr>
        <w:t>正式</w:t>
      </w:r>
      <w:r w:rsidRPr="009D614A">
        <w:rPr>
          <w:rFonts w:hAnsi="SimSun" w:hint="eastAsia"/>
          <w:noProof/>
          <w:sz w:val="24"/>
          <w:szCs w:val="24"/>
        </w:rPr>
        <w:t>修订的更新协议将附在第</w:t>
      </w:r>
      <w:r w:rsidRPr="009D614A">
        <w:rPr>
          <w:noProof/>
          <w:sz w:val="24"/>
          <w:szCs w:val="24"/>
        </w:rPr>
        <w:t xml:space="preserve"> 88 </w:t>
      </w:r>
      <w:r w:rsidRPr="009D614A">
        <w:rPr>
          <w:rFonts w:hAnsi="SimSun" w:hint="eastAsia"/>
          <w:noProof/>
          <w:sz w:val="24"/>
          <w:szCs w:val="24"/>
        </w:rPr>
        <w:t>次会议的最终报告。</w:t>
      </w:r>
    </w:p>
    <w:p w:rsidR="00AD4FFD" w:rsidRPr="009D614A" w:rsidRDefault="00AD4FFD">
      <w:pPr>
        <w:pStyle w:val="Heading1"/>
        <w:numPr>
          <w:ilvl w:val="0"/>
          <w:numId w:val="0"/>
        </w:numPr>
        <w:rPr>
          <w:sz w:val="24"/>
          <w:szCs w:val="24"/>
        </w:rPr>
      </w:pPr>
      <w:r w:rsidRPr="009D614A">
        <w:rPr>
          <w:rFonts w:hAnsi="SimSun" w:hint="eastAsia"/>
          <w:b/>
          <w:noProof/>
          <w:sz w:val="24"/>
          <w:szCs w:val="24"/>
        </w:rPr>
        <w:t>氟氯烃淘汰管理计划第二阶段的协议草案</w:t>
      </w:r>
    </w:p>
    <w:p w:rsidR="00AD4FFD" w:rsidRPr="009D614A" w:rsidRDefault="00AD4FFD">
      <w:pPr>
        <w:numPr>
          <w:ilvl w:val="0"/>
          <w:numId w:val="1"/>
        </w:numPr>
        <w:tabs>
          <w:tab w:val="clear" w:pos="0"/>
        </w:tabs>
        <w:spacing w:after="240"/>
        <w:outlineLvl w:val="0"/>
        <w:rPr>
          <w:sz w:val="24"/>
          <w:szCs w:val="24"/>
        </w:rPr>
      </w:pPr>
      <w:r w:rsidRPr="009D614A">
        <w:rPr>
          <w:sz w:val="24"/>
          <w:szCs w:val="24"/>
        </w:rPr>
        <w:t xml:space="preserve"> </w:t>
      </w:r>
      <w:r w:rsidRPr="009D614A">
        <w:rPr>
          <w:rFonts w:hAnsi="SimSun" w:hint="eastAsia"/>
          <w:noProof/>
          <w:sz w:val="24"/>
          <w:szCs w:val="24"/>
        </w:rPr>
        <w:t>巴林政府与执行委员会之间关于在氟氯烃淘汰管理计划第二阶段淘汰氟氯烃的协定草案载于本文件附件二。</w:t>
      </w:r>
    </w:p>
    <w:p w:rsidR="00AD4FFD" w:rsidRPr="009D614A" w:rsidRDefault="00AD4FFD">
      <w:pPr>
        <w:keepNext/>
        <w:autoSpaceDE w:val="0"/>
        <w:autoSpaceDN w:val="0"/>
        <w:adjustRightInd w:val="0"/>
        <w:spacing w:after="240"/>
        <w:outlineLvl w:val="0"/>
        <w:rPr>
          <w:b/>
          <w:sz w:val="24"/>
          <w:szCs w:val="24"/>
          <w:lang w:val="en-US"/>
        </w:rPr>
      </w:pPr>
      <w:r w:rsidRPr="009D614A">
        <w:rPr>
          <w:rFonts w:hAnsi="SimSun" w:hint="eastAsia"/>
          <w:b/>
          <w:noProof/>
          <w:sz w:val="24"/>
          <w:szCs w:val="24"/>
          <w:lang w:val="en-US"/>
        </w:rPr>
        <w:t>建议</w:t>
      </w:r>
    </w:p>
    <w:p w:rsidR="00AD4FFD" w:rsidRPr="009D614A" w:rsidRDefault="00AD4FFD">
      <w:pPr>
        <w:numPr>
          <w:ilvl w:val="0"/>
          <w:numId w:val="1"/>
        </w:numPr>
        <w:tabs>
          <w:tab w:val="clear" w:pos="0"/>
        </w:tabs>
        <w:spacing w:after="240"/>
        <w:outlineLvl w:val="0"/>
        <w:rPr>
          <w:sz w:val="24"/>
          <w:szCs w:val="24"/>
        </w:rPr>
      </w:pPr>
      <w:r w:rsidRPr="009D614A">
        <w:rPr>
          <w:rFonts w:hAnsi="SimSun" w:hint="eastAsia"/>
          <w:sz w:val="24"/>
          <w:szCs w:val="24"/>
          <w:lang w:val="en-US"/>
        </w:rPr>
        <w:t>谨请</w:t>
      </w:r>
      <w:r w:rsidRPr="009D614A">
        <w:rPr>
          <w:rFonts w:hAnsi="SimSun" w:hint="eastAsia"/>
          <w:noProof/>
          <w:sz w:val="24"/>
          <w:szCs w:val="24"/>
        </w:rPr>
        <w:t>执行委员会考虑：</w:t>
      </w:r>
    </w:p>
    <w:p w:rsidR="00AD4FFD" w:rsidRPr="009D614A" w:rsidRDefault="00AD4FFD" w:rsidP="009D614A">
      <w:pPr>
        <w:spacing w:after="240"/>
        <w:ind w:firstLineChars="300" w:firstLine="720"/>
        <w:outlineLvl w:val="0"/>
        <w:rPr>
          <w:sz w:val="24"/>
          <w:szCs w:val="24"/>
          <w:u w:val="single"/>
        </w:rPr>
      </w:pPr>
      <w:r w:rsidRPr="009D614A">
        <w:rPr>
          <w:rFonts w:hAnsi="SimSun" w:hint="eastAsia"/>
          <w:noProof/>
          <w:sz w:val="24"/>
          <w:szCs w:val="24"/>
          <w:u w:val="single"/>
        </w:rPr>
        <w:t>巴林氟氯烃淘汰管理计划的第一阶段</w:t>
      </w:r>
    </w:p>
    <w:p w:rsidR="00AD4FFD" w:rsidRPr="009D614A" w:rsidRDefault="00AD4FFD">
      <w:pPr>
        <w:pStyle w:val="Heading2"/>
        <w:rPr>
          <w:sz w:val="24"/>
          <w:szCs w:val="24"/>
        </w:rPr>
      </w:pPr>
      <w:r w:rsidRPr="009D614A">
        <w:rPr>
          <w:rFonts w:hAnsi="SimSun" w:hint="eastAsia"/>
          <w:noProof/>
          <w:sz w:val="24"/>
          <w:szCs w:val="24"/>
        </w:rPr>
        <w:t>关注：</w:t>
      </w:r>
    </w:p>
    <w:p w:rsidR="00AD4FFD" w:rsidRPr="009D614A" w:rsidRDefault="00AD4FFD">
      <w:pPr>
        <w:pStyle w:val="Heading3"/>
        <w:rPr>
          <w:sz w:val="24"/>
          <w:szCs w:val="24"/>
        </w:rPr>
      </w:pPr>
      <w:r w:rsidRPr="009D614A">
        <w:rPr>
          <w:sz w:val="24"/>
          <w:szCs w:val="24"/>
        </w:rPr>
        <w:lastRenderedPageBreak/>
        <w:t xml:space="preserve"> </w:t>
      </w:r>
      <w:r w:rsidRPr="009D614A">
        <w:rPr>
          <w:rFonts w:hAnsi="SimSun" w:hint="eastAsia"/>
          <w:noProof/>
          <w:sz w:val="24"/>
          <w:szCs w:val="24"/>
        </w:rPr>
        <w:t>巴林氟氯烃淘汰管理计划第一阶段第三次付款的执行进度报告；</w:t>
      </w:r>
    </w:p>
    <w:p w:rsidR="00AD4FFD" w:rsidRPr="009D614A" w:rsidRDefault="00AD4FFD">
      <w:pPr>
        <w:pStyle w:val="Heading3"/>
        <w:rPr>
          <w:sz w:val="24"/>
          <w:szCs w:val="24"/>
        </w:rPr>
      </w:pPr>
      <w:r w:rsidRPr="009D614A">
        <w:rPr>
          <w:rFonts w:hAnsi="SimSun" w:hint="eastAsia"/>
          <w:noProof/>
          <w:sz w:val="24"/>
          <w:szCs w:val="24"/>
        </w:rPr>
        <w:t>巴林政府要求取消氟氯烃淘汰管理计划第一阶段的第四次付款；</w:t>
      </w:r>
    </w:p>
    <w:p w:rsidR="00AD4FFD" w:rsidRPr="009D614A" w:rsidRDefault="00AD4FFD">
      <w:pPr>
        <w:pStyle w:val="Heading3"/>
        <w:keepNext/>
        <w:keepLines/>
        <w:rPr>
          <w:sz w:val="24"/>
          <w:szCs w:val="24"/>
        </w:rPr>
      </w:pPr>
      <w:r w:rsidRPr="009D614A">
        <w:rPr>
          <w:rFonts w:hAnsi="SimSun" w:hint="eastAsia"/>
          <w:noProof/>
          <w:sz w:val="24"/>
          <w:szCs w:val="24"/>
        </w:rPr>
        <w:t>基金秘书处更新了本文件附件</w:t>
      </w:r>
      <w:r w:rsidRPr="009D614A">
        <w:rPr>
          <w:noProof/>
          <w:sz w:val="24"/>
          <w:szCs w:val="24"/>
        </w:rPr>
        <w:t xml:space="preserve"> I </w:t>
      </w:r>
      <w:r w:rsidRPr="009D614A">
        <w:rPr>
          <w:rFonts w:hAnsi="SimSun" w:hint="eastAsia"/>
          <w:sz w:val="24"/>
          <w:szCs w:val="24"/>
          <w:lang w:val="en-US"/>
        </w:rPr>
        <w:t>所</w:t>
      </w:r>
      <w:r w:rsidRPr="009D614A">
        <w:rPr>
          <w:rFonts w:hAnsi="SimSun" w:hint="eastAsia"/>
          <w:noProof/>
          <w:sz w:val="24"/>
          <w:szCs w:val="24"/>
        </w:rPr>
        <w:t>含巴林政府与执行委员会之间经修订的更新协议，特别是附录</w:t>
      </w:r>
      <w:r w:rsidRPr="009D614A">
        <w:rPr>
          <w:noProof/>
          <w:sz w:val="24"/>
          <w:szCs w:val="24"/>
        </w:rPr>
        <w:t xml:space="preserve"> 2-A</w:t>
      </w:r>
      <w:r w:rsidRPr="009D614A">
        <w:rPr>
          <w:rFonts w:hAnsi="SimSun" w:hint="eastAsia"/>
          <w:noProof/>
          <w:sz w:val="24"/>
          <w:szCs w:val="24"/>
        </w:rPr>
        <w:t>，基于因取消第四</w:t>
      </w:r>
      <w:r w:rsidRPr="009D614A">
        <w:rPr>
          <w:rFonts w:hAnsi="SimSun" w:hint="eastAsia"/>
          <w:sz w:val="24"/>
          <w:szCs w:val="24"/>
          <w:lang w:val="en-US"/>
        </w:rPr>
        <w:t>次即</w:t>
      </w:r>
      <w:r w:rsidRPr="009D614A">
        <w:rPr>
          <w:rFonts w:hAnsi="SimSun" w:hint="eastAsia"/>
          <w:noProof/>
          <w:sz w:val="24"/>
          <w:szCs w:val="24"/>
        </w:rPr>
        <w:t>最后一次付款而导致的修订资金水平，并更新了第</w:t>
      </w:r>
      <w:r w:rsidRPr="009D614A">
        <w:rPr>
          <w:noProof/>
          <w:sz w:val="24"/>
          <w:szCs w:val="24"/>
        </w:rPr>
        <w:t xml:space="preserve"> 16 </w:t>
      </w:r>
      <w:r w:rsidRPr="009D614A">
        <w:rPr>
          <w:rFonts w:hAnsi="SimSun" w:hint="eastAsia"/>
          <w:noProof/>
          <w:sz w:val="24"/>
          <w:szCs w:val="24"/>
        </w:rPr>
        <w:t>段，以表明更新后的修订协议取代了在第</w:t>
      </w:r>
      <w:r w:rsidRPr="009D614A">
        <w:rPr>
          <w:noProof/>
          <w:sz w:val="24"/>
          <w:szCs w:val="24"/>
        </w:rPr>
        <w:t xml:space="preserve"> 84 </w:t>
      </w:r>
      <w:r w:rsidRPr="009D614A">
        <w:rPr>
          <w:rFonts w:hAnsi="SimSun" w:hint="eastAsia"/>
          <w:noProof/>
          <w:sz w:val="24"/>
          <w:szCs w:val="24"/>
        </w:rPr>
        <w:t>次会议上达成的协议；</w:t>
      </w:r>
    </w:p>
    <w:p w:rsidR="00AD4FFD" w:rsidRPr="009D614A" w:rsidRDefault="00AD4FFD">
      <w:pPr>
        <w:pStyle w:val="Heading2"/>
        <w:rPr>
          <w:sz w:val="24"/>
          <w:szCs w:val="24"/>
        </w:rPr>
      </w:pPr>
      <w:r w:rsidRPr="009D614A">
        <w:rPr>
          <w:sz w:val="24"/>
          <w:szCs w:val="24"/>
        </w:rPr>
        <w:t xml:space="preserve"> </w:t>
      </w:r>
      <w:r w:rsidRPr="009D614A">
        <w:rPr>
          <w:rFonts w:hAnsi="SimSun" w:hint="eastAsia"/>
          <w:noProof/>
          <w:sz w:val="24"/>
          <w:szCs w:val="24"/>
        </w:rPr>
        <w:t>请巴林政府、环境署和工发组织向第</w:t>
      </w:r>
      <w:r w:rsidRPr="009D614A">
        <w:rPr>
          <w:noProof/>
          <w:sz w:val="24"/>
          <w:szCs w:val="24"/>
        </w:rPr>
        <w:t xml:space="preserve"> 90 </w:t>
      </w:r>
      <w:r w:rsidRPr="009D614A">
        <w:rPr>
          <w:rFonts w:hAnsi="SimSun" w:hint="eastAsia"/>
          <w:noProof/>
          <w:sz w:val="24"/>
          <w:szCs w:val="24"/>
        </w:rPr>
        <w:t>次会议提交与第三次付款相关的工作方案的执行进度报告和项目完成报告；并将氟氯烃淘汰管理计划第一阶段的剩余资金余额退还给第</w:t>
      </w:r>
      <w:r w:rsidRPr="009D614A">
        <w:rPr>
          <w:noProof/>
          <w:sz w:val="24"/>
          <w:szCs w:val="24"/>
        </w:rPr>
        <w:t xml:space="preserve"> 91 </w:t>
      </w:r>
      <w:r w:rsidRPr="009D614A">
        <w:rPr>
          <w:rFonts w:hAnsi="SimSun" w:hint="eastAsia"/>
          <w:noProof/>
          <w:sz w:val="24"/>
          <w:szCs w:val="24"/>
        </w:rPr>
        <w:t>次会议；</w:t>
      </w:r>
    </w:p>
    <w:p w:rsidR="00AD4FFD" w:rsidRPr="009D614A" w:rsidRDefault="00AD4FFD">
      <w:pPr>
        <w:pStyle w:val="Heading3"/>
        <w:numPr>
          <w:ilvl w:val="2"/>
          <w:numId w:val="0"/>
        </w:numPr>
        <w:ind w:left="1440"/>
        <w:rPr>
          <w:sz w:val="24"/>
          <w:szCs w:val="24"/>
          <w:u w:val="single"/>
        </w:rPr>
      </w:pPr>
      <w:r w:rsidRPr="009D614A">
        <w:rPr>
          <w:rFonts w:hAnsi="SimSun" w:hint="eastAsia"/>
          <w:noProof/>
          <w:sz w:val="24"/>
          <w:szCs w:val="24"/>
          <w:u w:val="single"/>
        </w:rPr>
        <w:t>巴林氟氯烃淘汰管理计划的第二阶段</w:t>
      </w:r>
    </w:p>
    <w:p w:rsidR="00AD4FFD" w:rsidRPr="009D614A" w:rsidRDefault="00AD4FFD">
      <w:pPr>
        <w:pStyle w:val="Heading2"/>
        <w:keepNext/>
        <w:keepLines/>
        <w:rPr>
          <w:sz w:val="24"/>
          <w:szCs w:val="24"/>
        </w:rPr>
      </w:pPr>
      <w:r w:rsidRPr="009D614A">
        <w:rPr>
          <w:rFonts w:hAnsi="SimSun" w:hint="eastAsia"/>
          <w:noProof/>
          <w:sz w:val="24"/>
          <w:szCs w:val="24"/>
        </w:rPr>
        <w:t>原则上批准巴林</w:t>
      </w:r>
      <w:r w:rsidRPr="009D614A">
        <w:rPr>
          <w:noProof/>
          <w:sz w:val="24"/>
          <w:szCs w:val="24"/>
        </w:rPr>
        <w:t xml:space="preserve"> 2021 </w:t>
      </w:r>
      <w:r w:rsidRPr="009D614A">
        <w:rPr>
          <w:rFonts w:hAnsi="SimSun" w:hint="eastAsia"/>
          <w:noProof/>
          <w:sz w:val="24"/>
          <w:szCs w:val="24"/>
        </w:rPr>
        <w:t>年至</w:t>
      </w:r>
      <w:r w:rsidRPr="009D614A">
        <w:rPr>
          <w:noProof/>
          <w:sz w:val="24"/>
          <w:szCs w:val="24"/>
        </w:rPr>
        <w:t xml:space="preserve"> 2025 </w:t>
      </w:r>
      <w:r w:rsidRPr="009D614A">
        <w:rPr>
          <w:rFonts w:hAnsi="SimSun" w:hint="eastAsia"/>
          <w:noProof/>
          <w:sz w:val="24"/>
          <w:szCs w:val="24"/>
        </w:rPr>
        <w:t>年氟氯烃淘汰管理计划的第二阶段，将氟氯烃消费量减少</w:t>
      </w:r>
      <w:r w:rsidRPr="009D614A">
        <w:rPr>
          <w:rFonts w:hAnsi="SimSun" w:hint="eastAsia"/>
          <w:sz w:val="24"/>
          <w:szCs w:val="24"/>
          <w:lang w:val="en-US"/>
        </w:rPr>
        <w:t>到</w:t>
      </w:r>
      <w:r w:rsidRPr="009D614A">
        <w:rPr>
          <w:rFonts w:hAnsi="SimSun" w:hint="eastAsia"/>
          <w:noProof/>
          <w:sz w:val="24"/>
          <w:szCs w:val="24"/>
        </w:rPr>
        <w:t>该国基准的</w:t>
      </w:r>
      <w:r w:rsidRPr="009D614A">
        <w:rPr>
          <w:noProof/>
          <w:sz w:val="24"/>
          <w:szCs w:val="24"/>
        </w:rPr>
        <w:t xml:space="preserve"> 73.5%</w:t>
      </w:r>
      <w:r w:rsidRPr="009D614A">
        <w:rPr>
          <w:rFonts w:hAnsi="SimSun" w:hint="eastAsia"/>
          <w:noProof/>
          <w:sz w:val="24"/>
          <w:szCs w:val="24"/>
        </w:rPr>
        <w:t>，</w:t>
      </w:r>
      <w:r w:rsidRPr="009D614A">
        <w:rPr>
          <w:noProof/>
          <w:sz w:val="24"/>
          <w:szCs w:val="24"/>
        </w:rPr>
        <w:t xml:space="preserve"> </w:t>
      </w:r>
      <w:r w:rsidRPr="009D614A">
        <w:rPr>
          <w:rFonts w:hAnsi="SimSun" w:hint="eastAsia"/>
          <w:sz w:val="24"/>
          <w:szCs w:val="24"/>
          <w:lang w:val="en-US"/>
        </w:rPr>
        <w:t>金额为</w:t>
      </w:r>
      <w:r w:rsidRPr="009D614A">
        <w:rPr>
          <w:noProof/>
          <w:sz w:val="24"/>
          <w:szCs w:val="24"/>
        </w:rPr>
        <w:t xml:space="preserve">732,449 </w:t>
      </w:r>
      <w:r w:rsidRPr="009D614A">
        <w:rPr>
          <w:rFonts w:hAnsi="SimSun" w:hint="eastAsia"/>
          <w:noProof/>
          <w:sz w:val="24"/>
          <w:szCs w:val="24"/>
        </w:rPr>
        <w:t>美元，包括</w:t>
      </w:r>
      <w:r w:rsidRPr="009D614A">
        <w:rPr>
          <w:noProof/>
          <w:sz w:val="24"/>
          <w:szCs w:val="24"/>
        </w:rPr>
        <w:t xml:space="preserve"> 384,000 </w:t>
      </w:r>
      <w:r w:rsidRPr="009D614A">
        <w:rPr>
          <w:rFonts w:hAnsi="SimSun" w:hint="eastAsia"/>
          <w:noProof/>
          <w:sz w:val="24"/>
          <w:szCs w:val="24"/>
        </w:rPr>
        <w:t>美元，外加给环境署机构支助费用</w:t>
      </w:r>
      <w:r w:rsidRPr="009D614A">
        <w:rPr>
          <w:noProof/>
          <w:sz w:val="24"/>
          <w:szCs w:val="24"/>
        </w:rPr>
        <w:t xml:space="preserve">49,920 </w:t>
      </w:r>
      <w:r w:rsidRPr="009D614A">
        <w:rPr>
          <w:rFonts w:hAnsi="SimSun" w:hint="eastAsia"/>
          <w:noProof/>
          <w:sz w:val="24"/>
          <w:szCs w:val="24"/>
        </w:rPr>
        <w:t>美元，</w:t>
      </w:r>
      <w:r w:rsidRPr="009D614A">
        <w:rPr>
          <w:rFonts w:hAnsi="SimSun" w:hint="eastAsia"/>
          <w:sz w:val="24"/>
          <w:szCs w:val="24"/>
          <w:lang w:val="en-US"/>
        </w:rPr>
        <w:t>以及</w:t>
      </w:r>
      <w:r w:rsidRPr="009D614A">
        <w:rPr>
          <w:noProof/>
          <w:sz w:val="24"/>
          <w:szCs w:val="24"/>
        </w:rPr>
        <w:t xml:space="preserve">278,999 </w:t>
      </w:r>
      <w:r w:rsidRPr="009D614A">
        <w:rPr>
          <w:rFonts w:hAnsi="SimSun" w:hint="eastAsia"/>
          <w:noProof/>
          <w:sz w:val="24"/>
          <w:szCs w:val="24"/>
        </w:rPr>
        <w:t>美元，外加工发组织</w:t>
      </w:r>
      <w:r w:rsidRPr="009D614A">
        <w:rPr>
          <w:noProof/>
          <w:sz w:val="24"/>
          <w:szCs w:val="24"/>
        </w:rPr>
        <w:t xml:space="preserve"> </w:t>
      </w:r>
      <w:r w:rsidRPr="009D614A">
        <w:rPr>
          <w:rFonts w:hAnsi="SimSun" w:hint="eastAsia"/>
          <w:noProof/>
          <w:sz w:val="24"/>
          <w:szCs w:val="24"/>
        </w:rPr>
        <w:t>的机构支持费用</w:t>
      </w:r>
      <w:r w:rsidRPr="009D614A">
        <w:rPr>
          <w:noProof/>
          <w:sz w:val="24"/>
          <w:szCs w:val="24"/>
        </w:rPr>
        <w:t xml:space="preserve">19,530 </w:t>
      </w:r>
      <w:r w:rsidRPr="009D614A">
        <w:rPr>
          <w:rFonts w:hAnsi="SimSun" w:hint="eastAsia"/>
          <w:noProof/>
          <w:sz w:val="24"/>
          <w:szCs w:val="24"/>
        </w:rPr>
        <w:t>美元；</w:t>
      </w:r>
    </w:p>
    <w:p w:rsidR="00AD4FFD" w:rsidRPr="009D614A" w:rsidRDefault="00AD4FFD">
      <w:pPr>
        <w:pStyle w:val="Heading2"/>
        <w:rPr>
          <w:sz w:val="24"/>
          <w:szCs w:val="24"/>
        </w:rPr>
      </w:pPr>
      <w:r w:rsidRPr="009D614A">
        <w:rPr>
          <w:rFonts w:hAnsi="SimSun" w:hint="eastAsia"/>
          <w:noProof/>
          <w:sz w:val="24"/>
          <w:szCs w:val="24"/>
        </w:rPr>
        <w:t>注意到巴林政府的承诺：</w:t>
      </w:r>
    </w:p>
    <w:p w:rsidR="00AD4FFD" w:rsidRPr="009D614A" w:rsidRDefault="00AD4FFD">
      <w:pPr>
        <w:pStyle w:val="Heading3"/>
        <w:rPr>
          <w:sz w:val="24"/>
          <w:szCs w:val="24"/>
        </w:rPr>
      </w:pPr>
      <w:r w:rsidRPr="009D614A">
        <w:rPr>
          <w:sz w:val="24"/>
          <w:szCs w:val="24"/>
        </w:rPr>
        <w:t xml:space="preserve"> </w:t>
      </w:r>
      <w:r w:rsidRPr="009D614A">
        <w:rPr>
          <w:rFonts w:hAnsi="SimSun" w:hint="eastAsia"/>
          <w:noProof/>
          <w:sz w:val="24"/>
          <w:szCs w:val="24"/>
        </w:rPr>
        <w:t>到</w:t>
      </w:r>
      <w:r w:rsidRPr="009D614A">
        <w:rPr>
          <w:noProof/>
          <w:sz w:val="24"/>
          <w:szCs w:val="24"/>
        </w:rPr>
        <w:t xml:space="preserve"> 2025 </w:t>
      </w:r>
      <w:r w:rsidRPr="009D614A">
        <w:rPr>
          <w:rFonts w:hAnsi="SimSun" w:hint="eastAsia"/>
          <w:noProof/>
          <w:sz w:val="24"/>
          <w:szCs w:val="24"/>
        </w:rPr>
        <w:t>年将氟氯烃消费量减少到该国基准的</w:t>
      </w:r>
      <w:r w:rsidRPr="009D614A">
        <w:rPr>
          <w:noProof/>
          <w:sz w:val="24"/>
          <w:szCs w:val="24"/>
        </w:rPr>
        <w:t xml:space="preserve"> 73.5%</w:t>
      </w:r>
      <w:r w:rsidRPr="009D614A">
        <w:rPr>
          <w:rFonts w:hAnsi="SimSun" w:hint="eastAsia"/>
          <w:noProof/>
          <w:sz w:val="24"/>
          <w:szCs w:val="24"/>
        </w:rPr>
        <w:t>；</w:t>
      </w:r>
    </w:p>
    <w:p w:rsidR="00AD4FFD" w:rsidRPr="009D614A" w:rsidRDefault="00AD4FFD">
      <w:pPr>
        <w:pStyle w:val="Heading3"/>
        <w:rPr>
          <w:sz w:val="24"/>
          <w:szCs w:val="24"/>
        </w:rPr>
      </w:pPr>
      <w:r w:rsidRPr="009D614A">
        <w:rPr>
          <w:rFonts w:hAnsi="SimSun" w:hint="eastAsia"/>
          <w:noProof/>
          <w:sz w:val="24"/>
          <w:szCs w:val="24"/>
        </w:rPr>
        <w:t>到</w:t>
      </w:r>
      <w:r w:rsidRPr="009D614A">
        <w:rPr>
          <w:noProof/>
          <w:sz w:val="24"/>
          <w:szCs w:val="24"/>
        </w:rPr>
        <w:t xml:space="preserve"> 2025 </w:t>
      </w:r>
      <w:r w:rsidRPr="009D614A">
        <w:rPr>
          <w:rFonts w:hAnsi="SimSun" w:hint="eastAsia"/>
          <w:noProof/>
          <w:sz w:val="24"/>
          <w:szCs w:val="24"/>
        </w:rPr>
        <w:t>年</w:t>
      </w:r>
      <w:r w:rsidRPr="009D614A">
        <w:rPr>
          <w:noProof/>
          <w:sz w:val="24"/>
          <w:szCs w:val="24"/>
        </w:rPr>
        <w:t xml:space="preserve"> 1 </w:t>
      </w:r>
      <w:r w:rsidRPr="009D614A">
        <w:rPr>
          <w:rFonts w:hAnsi="SimSun" w:hint="eastAsia"/>
          <w:noProof/>
          <w:sz w:val="24"/>
          <w:szCs w:val="24"/>
        </w:rPr>
        <w:t>月</w:t>
      </w:r>
      <w:r w:rsidRPr="009D614A">
        <w:rPr>
          <w:noProof/>
          <w:sz w:val="24"/>
          <w:szCs w:val="24"/>
        </w:rPr>
        <w:t xml:space="preserve"> 1 </w:t>
      </w:r>
      <w:r w:rsidRPr="009D614A">
        <w:rPr>
          <w:rFonts w:hAnsi="SimSun" w:hint="eastAsia"/>
          <w:noProof/>
          <w:sz w:val="24"/>
          <w:szCs w:val="24"/>
        </w:rPr>
        <w:t>日，禁止进口和使用预混多元醇</w:t>
      </w:r>
      <w:r w:rsidRPr="009D614A">
        <w:rPr>
          <w:rFonts w:hAnsi="SimSun" w:hint="eastAsia"/>
          <w:sz w:val="24"/>
          <w:szCs w:val="24"/>
          <w:lang w:val="en-US"/>
        </w:rPr>
        <w:t>所</w:t>
      </w:r>
      <w:r w:rsidRPr="009D614A">
        <w:rPr>
          <w:rFonts w:hAnsi="SimSun" w:hint="eastAsia"/>
          <w:noProof/>
          <w:sz w:val="24"/>
          <w:szCs w:val="24"/>
        </w:rPr>
        <w:t>含</w:t>
      </w:r>
      <w:r w:rsidRPr="009D614A">
        <w:rPr>
          <w:noProof/>
          <w:sz w:val="24"/>
          <w:szCs w:val="24"/>
        </w:rPr>
        <w:t xml:space="preserve"> HCFC 141b</w:t>
      </w:r>
      <w:r w:rsidRPr="009D614A">
        <w:rPr>
          <w:rFonts w:hAnsi="SimSun" w:hint="eastAsia"/>
          <w:noProof/>
          <w:sz w:val="24"/>
          <w:szCs w:val="24"/>
        </w:rPr>
        <w:t>，以及禁止进口和制造基于</w:t>
      </w:r>
      <w:r w:rsidRPr="009D614A">
        <w:rPr>
          <w:noProof/>
          <w:sz w:val="24"/>
          <w:szCs w:val="24"/>
        </w:rPr>
        <w:t xml:space="preserve"> HCFC 22 </w:t>
      </w:r>
      <w:r w:rsidRPr="009D614A">
        <w:rPr>
          <w:rFonts w:hAnsi="SimSun" w:hint="eastAsia"/>
          <w:noProof/>
          <w:sz w:val="24"/>
          <w:szCs w:val="24"/>
        </w:rPr>
        <w:t>的空调设备；</w:t>
      </w:r>
    </w:p>
    <w:p w:rsidR="00AD4FFD" w:rsidRPr="009D614A" w:rsidRDefault="00AD4FFD">
      <w:pPr>
        <w:widowControl w:val="0"/>
        <w:numPr>
          <w:ilvl w:val="1"/>
          <w:numId w:val="1"/>
        </w:numPr>
        <w:spacing w:after="240"/>
        <w:outlineLvl w:val="1"/>
        <w:rPr>
          <w:sz w:val="24"/>
          <w:szCs w:val="24"/>
        </w:rPr>
      </w:pPr>
      <w:r w:rsidRPr="009D614A">
        <w:rPr>
          <w:rFonts w:hAnsi="SimSun" w:hint="eastAsia"/>
          <w:noProof/>
          <w:sz w:val="24"/>
          <w:szCs w:val="24"/>
        </w:rPr>
        <w:t>从有资格获得资助的剩余氟氯烃消费量中扣除</w:t>
      </w:r>
      <w:r w:rsidRPr="009D614A">
        <w:rPr>
          <w:noProof/>
          <w:sz w:val="24"/>
          <w:szCs w:val="24"/>
        </w:rPr>
        <w:t xml:space="preserve"> 40.61 ODP </w:t>
      </w:r>
      <w:r w:rsidRPr="009D614A">
        <w:rPr>
          <w:rFonts w:hAnsi="SimSun" w:hint="eastAsia"/>
          <w:noProof/>
          <w:sz w:val="24"/>
          <w:szCs w:val="24"/>
        </w:rPr>
        <w:t>吨氟氯烃；</w:t>
      </w:r>
    </w:p>
    <w:p w:rsidR="00AD4FFD" w:rsidRPr="009D614A" w:rsidRDefault="00AD4FFD">
      <w:pPr>
        <w:widowControl w:val="0"/>
        <w:numPr>
          <w:ilvl w:val="1"/>
          <w:numId w:val="1"/>
        </w:numPr>
        <w:spacing w:after="240"/>
        <w:outlineLvl w:val="1"/>
        <w:rPr>
          <w:sz w:val="24"/>
          <w:szCs w:val="24"/>
        </w:rPr>
      </w:pPr>
      <w:r w:rsidRPr="009D614A">
        <w:rPr>
          <w:rFonts w:hAnsi="SimSun" w:hint="eastAsia"/>
          <w:noProof/>
          <w:sz w:val="24"/>
          <w:szCs w:val="24"/>
        </w:rPr>
        <w:t>根据本文件附件二所载的氟氯烃淘汰管理计划第二阶段，批准巴林政府与执行委员会之间关于减少氟氯烃消费的协定草案；和</w:t>
      </w:r>
    </w:p>
    <w:p w:rsidR="00AD4FFD" w:rsidRPr="009D614A" w:rsidRDefault="00AD4FFD">
      <w:pPr>
        <w:widowControl w:val="0"/>
        <w:numPr>
          <w:ilvl w:val="1"/>
          <w:numId w:val="1"/>
        </w:numPr>
        <w:spacing w:after="240"/>
        <w:outlineLvl w:val="1"/>
        <w:rPr>
          <w:sz w:val="24"/>
          <w:szCs w:val="24"/>
        </w:rPr>
      </w:pPr>
      <w:r w:rsidRPr="009D614A">
        <w:rPr>
          <w:rFonts w:hAnsi="SimSun" w:hint="eastAsia"/>
          <w:noProof/>
          <w:sz w:val="24"/>
          <w:szCs w:val="24"/>
        </w:rPr>
        <w:t>批准巴林氟氯烃淘汰管理计划第二阶段第一次付款和相应的付款执行计划，金额为</w:t>
      </w:r>
      <w:r w:rsidRPr="009D614A">
        <w:rPr>
          <w:noProof/>
          <w:sz w:val="24"/>
          <w:szCs w:val="24"/>
        </w:rPr>
        <w:t xml:space="preserve"> 500,214 </w:t>
      </w:r>
      <w:r w:rsidRPr="009D614A">
        <w:rPr>
          <w:rFonts w:hAnsi="SimSun" w:hint="eastAsia"/>
          <w:noProof/>
          <w:sz w:val="24"/>
          <w:szCs w:val="24"/>
        </w:rPr>
        <w:t>美元，包括</w:t>
      </w:r>
      <w:r w:rsidRPr="009D614A">
        <w:rPr>
          <w:noProof/>
          <w:sz w:val="24"/>
          <w:szCs w:val="24"/>
        </w:rPr>
        <w:t xml:space="preserve"> 249,500 </w:t>
      </w:r>
      <w:r w:rsidRPr="009D614A">
        <w:rPr>
          <w:rFonts w:hAnsi="SimSun" w:hint="eastAsia"/>
          <w:noProof/>
          <w:sz w:val="24"/>
          <w:szCs w:val="24"/>
        </w:rPr>
        <w:t>美元，外加环境署的</w:t>
      </w:r>
      <w:r w:rsidRPr="009D614A">
        <w:rPr>
          <w:noProof/>
          <w:sz w:val="24"/>
          <w:szCs w:val="24"/>
        </w:rPr>
        <w:t xml:space="preserve"> </w:t>
      </w:r>
      <w:r w:rsidRPr="009D614A">
        <w:rPr>
          <w:rFonts w:hAnsi="SimSun" w:hint="eastAsia"/>
          <w:noProof/>
          <w:sz w:val="24"/>
          <w:szCs w:val="24"/>
        </w:rPr>
        <w:t>机构支持费用</w:t>
      </w:r>
      <w:r w:rsidRPr="009D614A">
        <w:rPr>
          <w:noProof/>
          <w:sz w:val="24"/>
          <w:szCs w:val="24"/>
        </w:rPr>
        <w:t xml:space="preserve">32,435 </w:t>
      </w:r>
      <w:r w:rsidRPr="009D614A">
        <w:rPr>
          <w:rFonts w:hAnsi="SimSun" w:hint="eastAsia"/>
          <w:noProof/>
          <w:sz w:val="24"/>
          <w:szCs w:val="24"/>
        </w:rPr>
        <w:t>美元，以及</w:t>
      </w:r>
      <w:r w:rsidRPr="009D614A">
        <w:rPr>
          <w:noProof/>
          <w:sz w:val="24"/>
          <w:szCs w:val="24"/>
        </w:rPr>
        <w:t xml:space="preserve"> 203,999 </w:t>
      </w:r>
      <w:r w:rsidRPr="009D614A">
        <w:rPr>
          <w:rFonts w:hAnsi="SimSun" w:hint="eastAsia"/>
          <w:noProof/>
          <w:sz w:val="24"/>
          <w:szCs w:val="24"/>
        </w:rPr>
        <w:t>美元，外加工发组织的机构支助费用</w:t>
      </w:r>
      <w:r w:rsidRPr="009D614A">
        <w:rPr>
          <w:noProof/>
          <w:sz w:val="24"/>
          <w:szCs w:val="24"/>
        </w:rPr>
        <w:t xml:space="preserve"> 14,280 </w:t>
      </w:r>
      <w:r w:rsidRPr="009D614A">
        <w:rPr>
          <w:rFonts w:hAnsi="SimSun" w:hint="eastAsia"/>
          <w:noProof/>
          <w:sz w:val="24"/>
          <w:szCs w:val="24"/>
        </w:rPr>
        <w:t>美元。</w:t>
      </w:r>
    </w:p>
    <w:p w:rsidR="00AD4FFD" w:rsidRDefault="00AD4FFD">
      <w:pPr>
        <w:pStyle w:val="Heading2"/>
        <w:numPr>
          <w:ilvl w:val="1"/>
          <w:numId w:val="0"/>
        </w:numPr>
        <w:ind w:left="720"/>
        <w:rPr>
          <w:szCs w:val="24"/>
        </w:rPr>
      </w:pPr>
    </w:p>
    <w:p w:rsidR="00AD4FFD" w:rsidRDefault="00AD4FFD">
      <w:pPr>
        <w:rPr>
          <w:szCs w:val="24"/>
        </w:rPr>
      </w:pPr>
    </w:p>
    <w:p w:rsidR="00AD4FFD" w:rsidRDefault="00AD4FFD">
      <w:pPr>
        <w:rPr>
          <w:szCs w:val="24"/>
        </w:rPr>
      </w:pPr>
    </w:p>
    <w:p w:rsidR="00AD4FFD" w:rsidRDefault="00AD4FFD">
      <w:pPr>
        <w:rPr>
          <w:szCs w:val="24"/>
        </w:rPr>
      </w:pPr>
    </w:p>
    <w:p w:rsidR="00AD4FFD" w:rsidRDefault="00AD4FFD">
      <w:pPr>
        <w:jc w:val="center"/>
        <w:rPr>
          <w:b/>
          <w:sz w:val="24"/>
          <w:szCs w:val="24"/>
        </w:rPr>
        <w:sectPr w:rsidR="00AD4FFD">
          <w:headerReference w:type="even" r:id="rId9"/>
          <w:headerReference w:type="default" r:id="rId10"/>
          <w:footerReference w:type="even" r:id="rId11"/>
          <w:footerReference w:type="default" r:id="rId12"/>
          <w:headerReference w:type="first" r:id="rId13"/>
          <w:footerReference w:type="first" r:id="rId14"/>
          <w:pgSz w:w="12240" w:h="15840"/>
          <w:pgMar w:top="720" w:right="1440" w:bottom="864" w:left="1440" w:header="720" w:footer="475" w:gutter="0"/>
          <w:pgNumType w:start="1"/>
          <w:cols w:space="720"/>
          <w:titlePg/>
          <w:docGrid w:linePitch="299"/>
        </w:sectPr>
      </w:pPr>
    </w:p>
    <w:p w:rsidR="00AD4FFD" w:rsidRDefault="00AD4FFD">
      <w:pPr>
        <w:jc w:val="center"/>
        <w:rPr>
          <w:b/>
          <w:sz w:val="24"/>
          <w:szCs w:val="24"/>
        </w:rPr>
      </w:pPr>
      <w:r>
        <w:rPr>
          <w:rFonts w:ascii="SimSun" w:hint="eastAsia"/>
          <w:b/>
          <w:noProof/>
          <w:sz w:val="24"/>
          <w:szCs w:val="24"/>
        </w:rPr>
        <w:lastRenderedPageBreak/>
        <w:t>附件一</w:t>
      </w:r>
    </w:p>
    <w:p w:rsidR="00AD4FFD" w:rsidRDefault="00AD4FFD">
      <w:pPr>
        <w:jc w:val="center"/>
        <w:rPr>
          <w:b/>
          <w:sz w:val="24"/>
          <w:szCs w:val="24"/>
        </w:rPr>
      </w:pPr>
    </w:p>
    <w:p w:rsidR="00AD4FFD" w:rsidRPr="00B71C16" w:rsidRDefault="00AD4FFD">
      <w:pPr>
        <w:jc w:val="center"/>
        <w:rPr>
          <w:b/>
          <w:szCs w:val="24"/>
        </w:rPr>
      </w:pPr>
      <w:r w:rsidRPr="00B71C16">
        <w:rPr>
          <w:rFonts w:ascii="SimSun" w:hint="eastAsia"/>
          <w:b/>
          <w:szCs w:val="24"/>
          <w:lang w:val="zh-CN"/>
        </w:rPr>
        <w:t>列入巴林王国政府与多边基金执行委员会之间关于减少氯氟烃消费量的订正最新协定案文</w:t>
      </w:r>
    </w:p>
    <w:p w:rsidR="00AD4FFD" w:rsidRPr="00B71C16" w:rsidRDefault="00AD4FFD">
      <w:pPr>
        <w:jc w:val="center"/>
        <w:rPr>
          <w:b/>
          <w:szCs w:val="24"/>
        </w:rPr>
      </w:pPr>
    </w:p>
    <w:p w:rsidR="00AD4FFD" w:rsidRPr="00B71C16" w:rsidRDefault="00AD4FFD">
      <w:pPr>
        <w:jc w:val="center"/>
        <w:rPr>
          <w:szCs w:val="24"/>
        </w:rPr>
      </w:pPr>
      <w:r w:rsidRPr="00B71C16">
        <w:rPr>
          <w:rFonts w:hint="eastAsia"/>
          <w:szCs w:val="24"/>
        </w:rPr>
        <w:t>（</w:t>
      </w:r>
      <w:r w:rsidRPr="00B71C16">
        <w:rPr>
          <w:rFonts w:hint="eastAsia"/>
          <w:szCs w:val="24"/>
          <w:lang w:val="zh-CN"/>
        </w:rPr>
        <w:t>为便于引用</w:t>
      </w:r>
      <w:r w:rsidRPr="00B71C16">
        <w:rPr>
          <w:rFonts w:hint="eastAsia"/>
          <w:szCs w:val="24"/>
        </w:rPr>
        <w:t>，</w:t>
      </w:r>
      <w:r w:rsidRPr="00B71C16">
        <w:rPr>
          <w:rFonts w:hint="eastAsia"/>
          <w:szCs w:val="24"/>
          <w:lang w:val="zh-CN"/>
        </w:rPr>
        <w:t>相关改变以黑体字显示</w:t>
      </w:r>
      <w:r w:rsidRPr="00B71C16">
        <w:rPr>
          <w:rFonts w:hint="eastAsia"/>
          <w:szCs w:val="24"/>
        </w:rPr>
        <w:t>）</w:t>
      </w:r>
    </w:p>
    <w:p w:rsidR="00AD4FFD" w:rsidRPr="00B71C16" w:rsidRDefault="00AD4FFD">
      <w:pPr>
        <w:rPr>
          <w:szCs w:val="24"/>
        </w:rPr>
      </w:pPr>
    </w:p>
    <w:p w:rsidR="00AD4FFD" w:rsidRPr="00B71C16" w:rsidRDefault="00AD4FFD">
      <w:pPr>
        <w:pStyle w:val="Heading1"/>
        <w:numPr>
          <w:ilvl w:val="0"/>
          <w:numId w:val="0"/>
        </w:numPr>
        <w:rPr>
          <w:szCs w:val="24"/>
        </w:rPr>
      </w:pPr>
    </w:p>
    <w:p w:rsidR="00AD4FFD" w:rsidRDefault="00AD4FFD" w:rsidP="00A867F4">
      <w:pPr>
        <w:pStyle w:val="Heading1"/>
        <w:numPr>
          <w:ilvl w:val="0"/>
          <w:numId w:val="0"/>
        </w:numPr>
        <w:rPr>
          <w:szCs w:val="24"/>
          <w:highlight w:val="cyan"/>
        </w:rPr>
      </w:pPr>
      <w:r>
        <w:rPr>
          <w:szCs w:val="24"/>
          <w:lang w:val="en-US"/>
        </w:rPr>
        <w:t>16.</w:t>
      </w:r>
      <w:r>
        <w:rPr>
          <w:szCs w:val="24"/>
          <w:lang w:val="en-US"/>
        </w:rPr>
        <w:tab/>
      </w:r>
      <w:r w:rsidRPr="00B71C16">
        <w:rPr>
          <w:rFonts w:hint="eastAsia"/>
          <w:szCs w:val="24"/>
          <w:lang w:val="zh-CN"/>
        </w:rPr>
        <w:t>经修订的最新协定取代巴林政府与执行委员会在执行委员会第</w:t>
      </w:r>
      <w:r w:rsidRPr="00B71C16">
        <w:rPr>
          <w:rFonts w:hint="eastAsia"/>
          <w:b/>
          <w:szCs w:val="24"/>
          <w:lang w:val="zh-CN"/>
        </w:rPr>
        <w:t>八十四</w:t>
      </w:r>
      <w:r w:rsidRPr="00B71C16">
        <w:rPr>
          <w:rFonts w:hint="eastAsia"/>
          <w:szCs w:val="24"/>
          <w:lang w:val="zh-CN"/>
        </w:rPr>
        <w:t>次会议达成的协定。</w:t>
      </w:r>
    </w:p>
    <w:p w:rsidR="00AD4FFD" w:rsidRDefault="00AD4FFD">
      <w:pPr>
        <w:pStyle w:val="Heading1"/>
        <w:numPr>
          <w:ilvl w:val="0"/>
          <w:numId w:val="0"/>
        </w:numPr>
        <w:rPr>
          <w:b/>
          <w:szCs w:val="24"/>
        </w:rPr>
      </w:pPr>
      <w:r>
        <w:rPr>
          <w:rFonts w:ascii="SimSun" w:hint="eastAsia"/>
          <w:b/>
          <w:noProof/>
          <w:sz w:val="24"/>
          <w:szCs w:val="24"/>
        </w:rPr>
        <w:t>附录</w:t>
      </w:r>
      <w:r>
        <w:rPr>
          <w:rFonts w:ascii="SimHei" w:hAnsi="SimHei"/>
          <w:b/>
          <w:noProof/>
          <w:sz w:val="24"/>
          <w:szCs w:val="24"/>
        </w:rPr>
        <w:t>2-A</w:t>
      </w:r>
      <w:r>
        <w:rPr>
          <w:rFonts w:ascii="SimSun" w:hint="eastAsia"/>
          <w:b/>
          <w:noProof/>
          <w:sz w:val="24"/>
          <w:szCs w:val="24"/>
        </w:rPr>
        <w:t>：目标和供资</w:t>
      </w:r>
    </w:p>
    <w:tbl>
      <w:tblPr>
        <w:tblW w:w="5329" w:type="pct"/>
        <w:tblInd w:w="-431" w:type="dxa"/>
        <w:tblLayout w:type="fixed"/>
        <w:tblLook w:val="00A0" w:firstRow="1" w:lastRow="0" w:firstColumn="1" w:lastColumn="0" w:noHBand="0" w:noVBand="0"/>
      </w:tblPr>
      <w:tblGrid>
        <w:gridCol w:w="574"/>
        <w:gridCol w:w="2414"/>
        <w:gridCol w:w="691"/>
        <w:gridCol w:w="692"/>
        <w:gridCol w:w="694"/>
        <w:gridCol w:w="694"/>
        <w:gridCol w:w="692"/>
        <w:gridCol w:w="694"/>
        <w:gridCol w:w="694"/>
        <w:gridCol w:w="694"/>
        <w:gridCol w:w="702"/>
        <w:gridCol w:w="887"/>
      </w:tblGrid>
      <w:tr w:rsidR="00AD4FFD" w:rsidTr="00755DAE">
        <w:trPr>
          <w:tblHeader/>
        </w:trPr>
        <w:tc>
          <w:tcPr>
            <w:tcW w:w="283" w:type="pct"/>
            <w:tcBorders>
              <w:top w:val="single" w:sz="4" w:space="0" w:color="auto"/>
              <w:left w:val="single" w:sz="4" w:space="0" w:color="auto"/>
              <w:bottom w:val="single" w:sz="4" w:space="0" w:color="auto"/>
              <w:right w:val="single" w:sz="4" w:space="0" w:color="auto"/>
            </w:tcBorders>
            <w:tcMar>
              <w:left w:w="29" w:type="dxa"/>
              <w:right w:w="29" w:type="dxa"/>
            </w:tcMar>
          </w:tcPr>
          <w:p w:rsidR="00AD4FFD" w:rsidRDefault="00AD4FFD">
            <w:pPr>
              <w:jc w:val="left"/>
              <w:rPr>
                <w:b/>
                <w:sz w:val="19"/>
                <w:szCs w:val="24"/>
              </w:rPr>
            </w:pPr>
            <w:r>
              <w:rPr>
                <w:rFonts w:hint="eastAsia"/>
                <w:b/>
                <w:noProof/>
                <w:kern w:val="28"/>
                <w:szCs w:val="24"/>
              </w:rPr>
              <w:t>行</w:t>
            </w:r>
          </w:p>
        </w:tc>
        <w:tc>
          <w:tcPr>
            <w:tcW w:w="1192"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rFonts w:hint="eastAsia"/>
                <w:b/>
                <w:noProof/>
                <w:kern w:val="28"/>
                <w:szCs w:val="24"/>
              </w:rPr>
              <w:t>详情</w:t>
            </w:r>
          </w:p>
        </w:tc>
        <w:tc>
          <w:tcPr>
            <w:tcW w:w="341"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2012</w:t>
            </w:r>
          </w:p>
        </w:tc>
        <w:tc>
          <w:tcPr>
            <w:tcW w:w="342"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2013</w:t>
            </w:r>
          </w:p>
        </w:tc>
        <w:tc>
          <w:tcPr>
            <w:tcW w:w="343"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2014</w:t>
            </w:r>
          </w:p>
        </w:tc>
        <w:tc>
          <w:tcPr>
            <w:tcW w:w="343"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2015</w:t>
            </w:r>
          </w:p>
        </w:tc>
        <w:tc>
          <w:tcPr>
            <w:tcW w:w="342"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2016</w:t>
            </w:r>
          </w:p>
        </w:tc>
        <w:tc>
          <w:tcPr>
            <w:tcW w:w="343"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2017</w:t>
            </w:r>
          </w:p>
        </w:tc>
        <w:tc>
          <w:tcPr>
            <w:tcW w:w="343"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2018</w:t>
            </w:r>
          </w:p>
        </w:tc>
        <w:tc>
          <w:tcPr>
            <w:tcW w:w="343"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2019</w:t>
            </w:r>
          </w:p>
        </w:tc>
        <w:tc>
          <w:tcPr>
            <w:tcW w:w="347" w:type="pct"/>
            <w:tcBorders>
              <w:top w:val="single" w:sz="4" w:space="0" w:color="auto"/>
              <w:left w:val="nil"/>
              <w:bottom w:val="single" w:sz="4" w:space="0" w:color="auto"/>
              <w:right w:val="single" w:sz="4" w:space="0" w:color="auto"/>
            </w:tcBorders>
          </w:tcPr>
          <w:p w:rsidR="00AD4FFD" w:rsidRDefault="00AD4FFD">
            <w:pPr>
              <w:jc w:val="center"/>
              <w:rPr>
                <w:b/>
                <w:sz w:val="19"/>
                <w:szCs w:val="24"/>
              </w:rPr>
            </w:pPr>
            <w:r>
              <w:rPr>
                <w:b/>
                <w:sz w:val="19"/>
                <w:szCs w:val="24"/>
              </w:rPr>
              <w:t>2020</w:t>
            </w:r>
          </w:p>
        </w:tc>
        <w:tc>
          <w:tcPr>
            <w:tcW w:w="439" w:type="pct"/>
            <w:tcBorders>
              <w:top w:val="single" w:sz="4" w:space="0" w:color="auto"/>
              <w:left w:val="nil"/>
              <w:bottom w:val="single" w:sz="4" w:space="0" w:color="auto"/>
              <w:right w:val="single" w:sz="4" w:space="0" w:color="auto"/>
            </w:tcBorders>
            <w:noWrap/>
          </w:tcPr>
          <w:p w:rsidR="00AD4FFD" w:rsidRDefault="00AD4FFD">
            <w:pPr>
              <w:jc w:val="center"/>
              <w:rPr>
                <w:b/>
                <w:sz w:val="19"/>
                <w:szCs w:val="24"/>
              </w:rPr>
            </w:pPr>
            <w:r>
              <w:rPr>
                <w:rFonts w:hint="eastAsia"/>
                <w:b/>
                <w:noProof/>
                <w:sz w:val="18"/>
                <w:szCs w:val="24"/>
              </w:rPr>
              <w:t>共计</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1.1</w:t>
            </w:r>
          </w:p>
        </w:tc>
        <w:tc>
          <w:tcPr>
            <w:tcW w:w="1192" w:type="pct"/>
            <w:tcBorders>
              <w:top w:val="nil"/>
              <w:left w:val="nil"/>
              <w:bottom w:val="single" w:sz="4" w:space="0" w:color="auto"/>
              <w:right w:val="single" w:sz="4" w:space="0" w:color="auto"/>
            </w:tcBorders>
          </w:tcPr>
          <w:p w:rsidR="00AD4FFD" w:rsidRDefault="00AD4FFD">
            <w:pPr>
              <w:ind w:right="-11"/>
              <w:jc w:val="left"/>
              <w:rPr>
                <w:color w:val="000000"/>
                <w:sz w:val="19"/>
                <w:szCs w:val="24"/>
              </w:rPr>
            </w:pPr>
            <w:r>
              <w:rPr>
                <w:rFonts w:ascii="SimSun" w:hint="eastAsia"/>
                <w:noProof/>
                <w:color w:val="000000"/>
                <w:sz w:val="18"/>
                <w:szCs w:val="24"/>
              </w:rPr>
              <w:t>《蒙特利尔议定书》削减附件</w:t>
            </w:r>
            <w:r>
              <w:rPr>
                <w:noProof/>
                <w:color w:val="000000"/>
                <w:sz w:val="18"/>
                <w:szCs w:val="24"/>
              </w:rPr>
              <w:t>C</w:t>
            </w:r>
            <w:r>
              <w:rPr>
                <w:rFonts w:ascii="SimSun" w:hint="eastAsia"/>
                <w:noProof/>
                <w:color w:val="000000"/>
                <w:sz w:val="18"/>
                <w:szCs w:val="24"/>
              </w:rPr>
              <w:t>第一类物质的时间表（</w:t>
            </w:r>
            <w:r>
              <w:rPr>
                <w:noProof/>
                <w:color w:val="000000"/>
                <w:sz w:val="18"/>
                <w:szCs w:val="24"/>
              </w:rPr>
              <w:t>ODP</w:t>
            </w:r>
            <w:r>
              <w:rPr>
                <w:rFonts w:ascii="SimSun" w:hint="eastAsia"/>
                <w:noProof/>
                <w:color w:val="000000"/>
                <w:sz w:val="18"/>
                <w:szCs w:val="24"/>
              </w:rPr>
              <w:t>吨）</w:t>
            </w:r>
          </w:p>
        </w:tc>
        <w:tc>
          <w:tcPr>
            <w:tcW w:w="341"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noProof/>
                <w:color w:val="000000"/>
                <w:sz w:val="19"/>
                <w:szCs w:val="24"/>
              </w:rPr>
              <w:t>n/a</w:t>
            </w:r>
          </w:p>
        </w:tc>
        <w:tc>
          <w:tcPr>
            <w:tcW w:w="342"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51.90</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51.90</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46.71</w:t>
            </w:r>
          </w:p>
        </w:tc>
        <w:tc>
          <w:tcPr>
            <w:tcW w:w="342"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46.71</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46.71</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46.71</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46.71</w:t>
            </w:r>
          </w:p>
        </w:tc>
        <w:tc>
          <w:tcPr>
            <w:tcW w:w="347"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33.74</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noProof/>
                <w:color w:val="000000"/>
                <w:sz w:val="19"/>
                <w:szCs w:val="24"/>
              </w:rPr>
              <w:t>n/a</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1.2</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color w:val="000000"/>
                <w:sz w:val="18"/>
                <w:szCs w:val="24"/>
              </w:rPr>
              <w:t>附件</w:t>
            </w:r>
            <w:r>
              <w:rPr>
                <w:noProof/>
                <w:color w:val="000000"/>
                <w:sz w:val="18"/>
                <w:szCs w:val="24"/>
              </w:rPr>
              <w:t>C</w:t>
            </w:r>
            <w:r>
              <w:rPr>
                <w:rFonts w:ascii="SimSun" w:hint="eastAsia"/>
                <w:noProof/>
                <w:color w:val="000000"/>
                <w:sz w:val="18"/>
                <w:szCs w:val="24"/>
              </w:rPr>
              <w:t>第一类物质的最高允许消费总量（</w:t>
            </w:r>
            <w:r>
              <w:rPr>
                <w:noProof/>
                <w:color w:val="000000"/>
                <w:sz w:val="18"/>
                <w:szCs w:val="24"/>
              </w:rPr>
              <w:t>ODP</w:t>
            </w:r>
            <w:r>
              <w:rPr>
                <w:rFonts w:ascii="SimSun" w:hint="eastAsia"/>
                <w:noProof/>
                <w:color w:val="000000"/>
                <w:sz w:val="18"/>
                <w:szCs w:val="24"/>
              </w:rPr>
              <w:t>吨）</w:t>
            </w:r>
          </w:p>
        </w:tc>
        <w:tc>
          <w:tcPr>
            <w:tcW w:w="341"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noProof/>
                <w:color w:val="000000"/>
                <w:sz w:val="19"/>
                <w:szCs w:val="24"/>
              </w:rPr>
              <w:t>n/a</w:t>
            </w:r>
          </w:p>
        </w:tc>
        <w:tc>
          <w:tcPr>
            <w:tcW w:w="342"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51.77</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51.77</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46.58</w:t>
            </w:r>
          </w:p>
        </w:tc>
        <w:tc>
          <w:tcPr>
            <w:tcW w:w="342"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46.45</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45.39</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43.54</w:t>
            </w:r>
          </w:p>
        </w:tc>
        <w:tc>
          <w:tcPr>
            <w:tcW w:w="343"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37.27</w:t>
            </w:r>
          </w:p>
        </w:tc>
        <w:tc>
          <w:tcPr>
            <w:tcW w:w="347"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sz w:val="19"/>
                <w:szCs w:val="24"/>
              </w:rPr>
              <w:t>33.74</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noProof/>
                <w:color w:val="000000"/>
                <w:sz w:val="19"/>
                <w:szCs w:val="24"/>
              </w:rPr>
              <w:t>n/a</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2.1</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color w:val="000000"/>
                <w:sz w:val="18"/>
                <w:szCs w:val="24"/>
              </w:rPr>
              <w:t>牵头执行机构（</w:t>
            </w:r>
            <w:r>
              <w:rPr>
                <w:rFonts w:hint="eastAsia"/>
                <w:noProof/>
                <w:color w:val="000000"/>
                <w:sz w:val="18"/>
                <w:szCs w:val="24"/>
              </w:rPr>
              <w:t>环境署</w:t>
            </w:r>
            <w:r>
              <w:rPr>
                <w:rFonts w:ascii="SimSun" w:hint="eastAsia"/>
                <w:noProof/>
                <w:color w:val="000000"/>
                <w:sz w:val="18"/>
                <w:szCs w:val="24"/>
              </w:rPr>
              <w:t>）议定的供资（美元）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120,000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145,000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180,000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b/>
                <w:color w:val="000000"/>
                <w:sz w:val="19"/>
                <w:szCs w:val="24"/>
              </w:rPr>
            </w:pPr>
            <w:r>
              <w:rPr>
                <w:b/>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b/>
                <w:color w:val="000000"/>
                <w:sz w:val="19"/>
                <w:szCs w:val="24"/>
              </w:rPr>
            </w:pPr>
            <w:r>
              <w:rPr>
                <w:b/>
                <w:color w:val="000000"/>
                <w:sz w:val="19"/>
                <w:szCs w:val="24"/>
              </w:rPr>
              <w:t>445,000</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2.2</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color w:val="000000"/>
                <w:sz w:val="18"/>
                <w:szCs w:val="24"/>
              </w:rPr>
              <w:t>牵头执行机构支助费用（美元）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15,600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18,850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23,400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b/>
                <w:color w:val="000000"/>
                <w:sz w:val="19"/>
                <w:szCs w:val="24"/>
              </w:rPr>
            </w:pPr>
            <w:r>
              <w:rPr>
                <w:b/>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b/>
                <w:color w:val="000000"/>
                <w:sz w:val="19"/>
                <w:szCs w:val="24"/>
              </w:rPr>
            </w:pPr>
            <w:r>
              <w:rPr>
                <w:b/>
                <w:color w:val="000000"/>
                <w:sz w:val="19"/>
                <w:szCs w:val="24"/>
              </w:rPr>
              <w:t>57,850</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2.3</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color w:val="000000"/>
                <w:sz w:val="18"/>
                <w:szCs w:val="24"/>
              </w:rPr>
              <w:t>合作执行机构（</w:t>
            </w:r>
            <w:r>
              <w:rPr>
                <w:rFonts w:hint="eastAsia"/>
                <w:noProof/>
                <w:color w:val="000000"/>
                <w:sz w:val="18"/>
                <w:szCs w:val="24"/>
              </w:rPr>
              <w:t>工发组织</w:t>
            </w:r>
            <w:r>
              <w:rPr>
                <w:rFonts w:ascii="SimSun" w:hint="eastAsia"/>
                <w:noProof/>
                <w:color w:val="000000"/>
                <w:sz w:val="18"/>
                <w:szCs w:val="24"/>
              </w:rPr>
              <w:t>）议定的供资（美元）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549,455</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549,455</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2.4</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color w:val="000000"/>
                <w:sz w:val="18"/>
                <w:szCs w:val="24"/>
              </w:rPr>
              <w:t>合作执行机构的支助费用（美元）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38,462</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color w:val="000000"/>
                <w:sz w:val="19"/>
                <w:szCs w:val="24"/>
              </w:rPr>
            </w:pPr>
            <w:r>
              <w:rPr>
                <w:color w:val="000000"/>
                <w:sz w:val="19"/>
                <w:szCs w:val="24"/>
              </w:rPr>
              <w:t>38,462</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3.1</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sz w:val="18"/>
                <w:szCs w:val="24"/>
              </w:rPr>
              <w:t>议定的总供资（美元）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669,455</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145,000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180,000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b/>
                <w:color w:val="000000"/>
                <w:sz w:val="19"/>
                <w:szCs w:val="24"/>
              </w:rPr>
            </w:pPr>
            <w:r>
              <w:rPr>
                <w:b/>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b/>
                <w:color w:val="000000"/>
                <w:sz w:val="19"/>
                <w:szCs w:val="24"/>
              </w:rPr>
            </w:pPr>
            <w:r>
              <w:rPr>
                <w:b/>
                <w:color w:val="000000"/>
                <w:sz w:val="19"/>
                <w:szCs w:val="24"/>
              </w:rPr>
              <w:t>994,455</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3.2</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sz w:val="18"/>
                <w:szCs w:val="24"/>
              </w:rPr>
              <w:t>总支助费用（美元）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54,062</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18,850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23,400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b/>
                <w:color w:val="000000"/>
                <w:sz w:val="19"/>
                <w:szCs w:val="24"/>
              </w:rPr>
            </w:pPr>
            <w:r>
              <w:rPr>
                <w:b/>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b/>
                <w:color w:val="000000"/>
                <w:sz w:val="19"/>
                <w:szCs w:val="24"/>
              </w:rPr>
            </w:pPr>
            <w:r>
              <w:rPr>
                <w:b/>
                <w:color w:val="000000"/>
                <w:sz w:val="19"/>
                <w:szCs w:val="24"/>
              </w:rPr>
              <w:t>96,312</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3.3</w:t>
            </w:r>
          </w:p>
        </w:tc>
        <w:tc>
          <w:tcPr>
            <w:tcW w:w="1192" w:type="pct"/>
            <w:tcBorders>
              <w:top w:val="nil"/>
              <w:left w:val="nil"/>
              <w:bottom w:val="single" w:sz="4" w:space="0" w:color="auto"/>
              <w:right w:val="single" w:sz="4" w:space="0" w:color="auto"/>
            </w:tcBorders>
          </w:tcPr>
          <w:p w:rsidR="00AD4FFD" w:rsidRDefault="00AD4FFD">
            <w:pPr>
              <w:jc w:val="left"/>
              <w:rPr>
                <w:color w:val="000000"/>
                <w:sz w:val="19"/>
                <w:szCs w:val="24"/>
              </w:rPr>
            </w:pPr>
            <w:r>
              <w:rPr>
                <w:rFonts w:ascii="SimSun" w:hint="eastAsia"/>
                <w:noProof/>
                <w:sz w:val="18"/>
                <w:szCs w:val="24"/>
              </w:rPr>
              <w:t>议定的总费用（美元）</w:t>
            </w:r>
          </w:p>
        </w:tc>
        <w:tc>
          <w:tcPr>
            <w:tcW w:w="341"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723,517</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163,850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2"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0</w:t>
            </w: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p>
        </w:tc>
        <w:tc>
          <w:tcPr>
            <w:tcW w:w="343" w:type="pct"/>
            <w:tcBorders>
              <w:top w:val="nil"/>
              <w:left w:val="nil"/>
              <w:bottom w:val="single" w:sz="4" w:space="0" w:color="auto"/>
              <w:right w:val="single" w:sz="4" w:space="0" w:color="auto"/>
            </w:tcBorders>
            <w:tcMar>
              <w:left w:w="14" w:type="dxa"/>
              <w:right w:w="29" w:type="dxa"/>
            </w:tcMar>
          </w:tcPr>
          <w:p w:rsidR="00AD4FFD" w:rsidRDefault="00AD4FFD">
            <w:pPr>
              <w:jc w:val="right"/>
              <w:rPr>
                <w:color w:val="000000"/>
                <w:sz w:val="19"/>
                <w:szCs w:val="24"/>
              </w:rPr>
            </w:pPr>
            <w:r>
              <w:rPr>
                <w:color w:val="000000"/>
                <w:sz w:val="19"/>
                <w:szCs w:val="24"/>
              </w:rPr>
              <w:t>203,400</w:t>
            </w:r>
          </w:p>
        </w:tc>
        <w:tc>
          <w:tcPr>
            <w:tcW w:w="347" w:type="pct"/>
            <w:tcBorders>
              <w:top w:val="nil"/>
              <w:left w:val="nil"/>
              <w:bottom w:val="single" w:sz="4" w:space="0" w:color="auto"/>
              <w:right w:val="single" w:sz="4" w:space="0" w:color="auto"/>
            </w:tcBorders>
            <w:tcMar>
              <w:left w:w="14" w:type="dxa"/>
              <w:right w:w="29" w:type="dxa"/>
            </w:tcMar>
          </w:tcPr>
          <w:p w:rsidR="00AD4FFD" w:rsidRDefault="00AD4FFD">
            <w:pPr>
              <w:jc w:val="right"/>
              <w:rPr>
                <w:b/>
                <w:color w:val="000000"/>
                <w:sz w:val="19"/>
                <w:szCs w:val="24"/>
              </w:rPr>
            </w:pPr>
            <w:r>
              <w:rPr>
                <w:b/>
                <w:color w:val="000000"/>
                <w:sz w:val="19"/>
                <w:szCs w:val="24"/>
              </w:rPr>
              <w:t>0</w:t>
            </w:r>
          </w:p>
        </w:tc>
        <w:tc>
          <w:tcPr>
            <w:tcW w:w="439" w:type="pct"/>
            <w:tcBorders>
              <w:top w:val="nil"/>
              <w:left w:val="nil"/>
              <w:bottom w:val="single" w:sz="4" w:space="0" w:color="auto"/>
              <w:right w:val="single" w:sz="4" w:space="0" w:color="auto"/>
            </w:tcBorders>
            <w:noWrap/>
            <w:tcMar>
              <w:left w:w="14" w:type="dxa"/>
              <w:right w:w="29" w:type="dxa"/>
            </w:tcMar>
          </w:tcPr>
          <w:p w:rsidR="00AD4FFD" w:rsidRDefault="00AD4FFD">
            <w:pPr>
              <w:jc w:val="right"/>
              <w:rPr>
                <w:b/>
                <w:color w:val="000000"/>
                <w:sz w:val="19"/>
                <w:szCs w:val="24"/>
              </w:rPr>
            </w:pPr>
            <w:r>
              <w:rPr>
                <w:b/>
                <w:color w:val="000000"/>
                <w:sz w:val="19"/>
                <w:szCs w:val="24"/>
              </w:rPr>
              <w:t>1,090,767</w:t>
            </w:r>
          </w:p>
        </w:tc>
      </w:tr>
      <w:tr w:rsidR="00755DAE"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755DAE" w:rsidRDefault="00755DAE" w:rsidP="00755DAE">
            <w:pPr>
              <w:jc w:val="left"/>
              <w:rPr>
                <w:color w:val="000000"/>
                <w:sz w:val="19"/>
                <w:szCs w:val="24"/>
              </w:rPr>
            </w:pPr>
            <w:r>
              <w:rPr>
                <w:color w:val="000000"/>
                <w:sz w:val="19"/>
                <w:szCs w:val="24"/>
              </w:rPr>
              <w:t>4.1.1</w:t>
            </w:r>
          </w:p>
        </w:tc>
        <w:tc>
          <w:tcPr>
            <w:tcW w:w="4278" w:type="pct"/>
            <w:gridSpan w:val="10"/>
            <w:tcBorders>
              <w:top w:val="single" w:sz="4" w:space="0" w:color="auto"/>
              <w:left w:val="nil"/>
              <w:bottom w:val="single" w:sz="4" w:space="0" w:color="auto"/>
              <w:right w:val="single" w:sz="4" w:space="0" w:color="000000"/>
            </w:tcBorders>
          </w:tcPr>
          <w:p w:rsidR="00755DAE" w:rsidRPr="00A948B9" w:rsidRDefault="00755DAE" w:rsidP="00755DAE">
            <w:pPr>
              <w:widowControl w:val="0"/>
              <w:tabs>
                <w:tab w:val="left" w:pos="720"/>
              </w:tabs>
              <w:overflowPunct w:val="0"/>
              <w:adjustRightInd w:val="0"/>
              <w:rPr>
                <w:color w:val="000000"/>
                <w:kern w:val="28"/>
                <w:sz w:val="20"/>
                <w:szCs w:val="24"/>
                <w:lang w:val="en-CA"/>
              </w:rPr>
            </w:pPr>
            <w:r w:rsidRPr="00A948B9">
              <w:rPr>
                <w:rFonts w:ascii="SimSun" w:hint="eastAsia"/>
                <w:noProof/>
                <w:color w:val="000000"/>
                <w:sz w:val="18"/>
                <w:szCs w:val="24"/>
              </w:rPr>
              <w:t>本协定下要完成的议定的</w:t>
            </w:r>
            <w:r w:rsidRPr="00A948B9">
              <w:rPr>
                <w:rFonts w:ascii="SimSun" w:hAnsi="SimSun"/>
                <w:noProof/>
                <w:color w:val="000000"/>
                <w:sz w:val="18"/>
                <w:szCs w:val="24"/>
              </w:rPr>
              <w:t>HCFC-22</w:t>
            </w:r>
            <w:r w:rsidRPr="00A948B9">
              <w:rPr>
                <w:rFonts w:ascii="SimSun" w:hint="eastAsia"/>
                <w:noProof/>
                <w:color w:val="000000"/>
                <w:sz w:val="18"/>
                <w:szCs w:val="24"/>
              </w:rPr>
              <w:t>淘汰总量（</w:t>
            </w:r>
            <w:r w:rsidRPr="00A948B9">
              <w:rPr>
                <w:noProof/>
                <w:color w:val="000000"/>
                <w:sz w:val="18"/>
                <w:szCs w:val="24"/>
              </w:rPr>
              <w:t>ODP</w:t>
            </w:r>
            <w:r w:rsidRPr="00A948B9">
              <w:rPr>
                <w:rFonts w:ascii="SimSun" w:hint="eastAsia"/>
                <w:noProof/>
                <w:color w:val="000000"/>
                <w:sz w:val="18"/>
                <w:szCs w:val="24"/>
              </w:rPr>
              <w:t>吨）</w:t>
            </w:r>
          </w:p>
        </w:tc>
        <w:tc>
          <w:tcPr>
            <w:tcW w:w="439" w:type="pct"/>
            <w:tcBorders>
              <w:top w:val="single" w:sz="4" w:space="0" w:color="auto"/>
              <w:left w:val="single" w:sz="4" w:space="0" w:color="auto"/>
              <w:bottom w:val="single" w:sz="4" w:space="0" w:color="auto"/>
              <w:right w:val="single" w:sz="4" w:space="0" w:color="auto"/>
            </w:tcBorders>
            <w:noWrap/>
            <w:vAlign w:val="center"/>
          </w:tcPr>
          <w:p w:rsidR="00755DAE" w:rsidRDefault="00755DAE" w:rsidP="00755DAE">
            <w:pPr>
              <w:jc w:val="right"/>
              <w:rPr>
                <w:color w:val="000000"/>
                <w:sz w:val="19"/>
                <w:szCs w:val="24"/>
              </w:rPr>
            </w:pPr>
            <w:r>
              <w:rPr>
                <w:sz w:val="19"/>
                <w:szCs w:val="24"/>
              </w:rPr>
              <w:t>17.59</w:t>
            </w:r>
          </w:p>
        </w:tc>
      </w:tr>
      <w:tr w:rsidR="00755DAE"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755DAE" w:rsidRDefault="00755DAE" w:rsidP="00755DAE">
            <w:pPr>
              <w:jc w:val="left"/>
              <w:rPr>
                <w:color w:val="000000"/>
                <w:sz w:val="19"/>
                <w:szCs w:val="24"/>
              </w:rPr>
            </w:pPr>
            <w:r>
              <w:rPr>
                <w:color w:val="000000"/>
                <w:sz w:val="19"/>
                <w:szCs w:val="24"/>
              </w:rPr>
              <w:t>4.1.2</w:t>
            </w:r>
          </w:p>
        </w:tc>
        <w:tc>
          <w:tcPr>
            <w:tcW w:w="4278" w:type="pct"/>
            <w:gridSpan w:val="10"/>
            <w:tcBorders>
              <w:top w:val="single" w:sz="4" w:space="0" w:color="auto"/>
              <w:left w:val="nil"/>
              <w:bottom w:val="single" w:sz="4" w:space="0" w:color="auto"/>
              <w:right w:val="single" w:sz="4" w:space="0" w:color="000000"/>
            </w:tcBorders>
          </w:tcPr>
          <w:p w:rsidR="00755DAE" w:rsidRPr="00A948B9" w:rsidRDefault="00755DAE" w:rsidP="00755DAE">
            <w:pPr>
              <w:widowControl w:val="0"/>
              <w:tabs>
                <w:tab w:val="left" w:pos="720"/>
              </w:tabs>
              <w:overflowPunct w:val="0"/>
              <w:adjustRightInd w:val="0"/>
              <w:rPr>
                <w:color w:val="000000"/>
                <w:kern w:val="28"/>
                <w:sz w:val="20"/>
                <w:szCs w:val="24"/>
                <w:lang w:val="en-CA"/>
              </w:rPr>
            </w:pPr>
            <w:r w:rsidRPr="00A948B9">
              <w:rPr>
                <w:rFonts w:ascii="SimSun" w:hint="eastAsia"/>
                <w:noProof/>
                <w:color w:val="000000"/>
                <w:sz w:val="18"/>
                <w:szCs w:val="24"/>
              </w:rPr>
              <w:t>之前阶段中要完成的</w:t>
            </w:r>
            <w:r w:rsidRPr="00A948B9">
              <w:rPr>
                <w:rFonts w:ascii="SimSun" w:hAnsi="SimSun"/>
                <w:noProof/>
                <w:color w:val="000000"/>
                <w:sz w:val="18"/>
                <w:szCs w:val="24"/>
              </w:rPr>
              <w:t>HCFC-22</w:t>
            </w:r>
            <w:r w:rsidRPr="00A948B9">
              <w:rPr>
                <w:rFonts w:ascii="SimSun" w:hint="eastAsia"/>
                <w:noProof/>
                <w:color w:val="000000"/>
                <w:sz w:val="18"/>
                <w:szCs w:val="24"/>
              </w:rPr>
              <w:t>淘汰量（</w:t>
            </w:r>
            <w:r w:rsidRPr="00A948B9">
              <w:rPr>
                <w:noProof/>
                <w:color w:val="000000"/>
                <w:sz w:val="18"/>
                <w:szCs w:val="24"/>
              </w:rPr>
              <w:t>ODP</w:t>
            </w:r>
            <w:r w:rsidRPr="00A948B9">
              <w:rPr>
                <w:rFonts w:ascii="SimSun" w:hint="eastAsia"/>
                <w:noProof/>
                <w:color w:val="000000"/>
                <w:sz w:val="18"/>
                <w:szCs w:val="24"/>
              </w:rPr>
              <w:t>吨）</w:t>
            </w:r>
          </w:p>
        </w:tc>
        <w:tc>
          <w:tcPr>
            <w:tcW w:w="439" w:type="pct"/>
            <w:tcBorders>
              <w:top w:val="nil"/>
              <w:left w:val="single" w:sz="4" w:space="0" w:color="auto"/>
              <w:bottom w:val="single" w:sz="4" w:space="0" w:color="auto"/>
              <w:right w:val="single" w:sz="4" w:space="0" w:color="auto"/>
            </w:tcBorders>
            <w:noWrap/>
            <w:vAlign w:val="center"/>
          </w:tcPr>
          <w:p w:rsidR="00755DAE" w:rsidRDefault="00755DAE" w:rsidP="00755DAE">
            <w:pPr>
              <w:jc w:val="right"/>
              <w:rPr>
                <w:color w:val="000000"/>
                <w:sz w:val="19"/>
                <w:szCs w:val="24"/>
              </w:rPr>
            </w:pPr>
            <w:r>
              <w:rPr>
                <w:color w:val="000000"/>
                <w:sz w:val="19"/>
                <w:szCs w:val="24"/>
              </w:rPr>
              <w:t>0</w:t>
            </w:r>
          </w:p>
        </w:tc>
      </w:tr>
      <w:tr w:rsidR="00755DAE"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755DAE" w:rsidRDefault="00755DAE" w:rsidP="00755DAE">
            <w:pPr>
              <w:jc w:val="left"/>
              <w:rPr>
                <w:color w:val="000000"/>
                <w:sz w:val="19"/>
                <w:szCs w:val="24"/>
              </w:rPr>
            </w:pPr>
            <w:r>
              <w:rPr>
                <w:color w:val="000000"/>
                <w:sz w:val="19"/>
                <w:szCs w:val="24"/>
              </w:rPr>
              <w:t>4.1.3</w:t>
            </w:r>
          </w:p>
        </w:tc>
        <w:tc>
          <w:tcPr>
            <w:tcW w:w="4278" w:type="pct"/>
            <w:gridSpan w:val="10"/>
            <w:tcBorders>
              <w:top w:val="single" w:sz="4" w:space="0" w:color="auto"/>
              <w:left w:val="nil"/>
              <w:bottom w:val="single" w:sz="4" w:space="0" w:color="auto"/>
              <w:right w:val="single" w:sz="4" w:space="0" w:color="000000"/>
            </w:tcBorders>
            <w:vAlign w:val="center"/>
          </w:tcPr>
          <w:p w:rsidR="00755DAE" w:rsidRPr="00A948B9" w:rsidRDefault="00755DAE" w:rsidP="00755DAE">
            <w:pPr>
              <w:widowControl w:val="0"/>
              <w:tabs>
                <w:tab w:val="left" w:pos="720"/>
              </w:tabs>
              <w:overflowPunct w:val="0"/>
              <w:adjustRightInd w:val="0"/>
              <w:rPr>
                <w:color w:val="000000"/>
                <w:kern w:val="28"/>
                <w:sz w:val="20"/>
                <w:szCs w:val="24"/>
                <w:lang w:val="en-CA"/>
              </w:rPr>
            </w:pPr>
            <w:r w:rsidRPr="00A948B9">
              <w:rPr>
                <w:rFonts w:ascii="SimSun" w:hint="eastAsia"/>
                <w:noProof/>
                <w:sz w:val="18"/>
                <w:szCs w:val="24"/>
              </w:rPr>
              <w:t>剩余的符合资助条件的</w:t>
            </w:r>
            <w:r w:rsidRPr="00A948B9">
              <w:rPr>
                <w:rFonts w:ascii="SimSun" w:hAnsi="SimSun"/>
                <w:noProof/>
                <w:color w:val="000000"/>
                <w:sz w:val="18"/>
                <w:szCs w:val="24"/>
              </w:rPr>
              <w:t>HCFC-22</w:t>
            </w:r>
            <w:r w:rsidRPr="00A948B9">
              <w:rPr>
                <w:noProof/>
                <w:color w:val="000000"/>
                <w:sz w:val="18"/>
                <w:szCs w:val="24"/>
              </w:rPr>
              <w:t xml:space="preserve"> </w:t>
            </w:r>
            <w:r w:rsidRPr="00A948B9">
              <w:rPr>
                <w:rFonts w:ascii="SimSun" w:hint="eastAsia"/>
                <w:noProof/>
                <w:sz w:val="18"/>
                <w:szCs w:val="24"/>
              </w:rPr>
              <w:t>消费量（</w:t>
            </w:r>
            <w:r w:rsidRPr="00A948B9">
              <w:rPr>
                <w:noProof/>
                <w:sz w:val="18"/>
                <w:szCs w:val="24"/>
              </w:rPr>
              <w:t>ODP</w:t>
            </w:r>
            <w:r w:rsidRPr="00A948B9">
              <w:rPr>
                <w:rFonts w:ascii="SimSun" w:hint="eastAsia"/>
                <w:noProof/>
                <w:sz w:val="18"/>
                <w:szCs w:val="24"/>
              </w:rPr>
              <w:t>吨）</w:t>
            </w:r>
          </w:p>
        </w:tc>
        <w:tc>
          <w:tcPr>
            <w:tcW w:w="439" w:type="pct"/>
            <w:tcBorders>
              <w:top w:val="nil"/>
              <w:left w:val="single" w:sz="4" w:space="0" w:color="auto"/>
              <w:bottom w:val="single" w:sz="4" w:space="0" w:color="auto"/>
              <w:right w:val="single" w:sz="4" w:space="0" w:color="auto"/>
            </w:tcBorders>
            <w:noWrap/>
            <w:vAlign w:val="center"/>
          </w:tcPr>
          <w:p w:rsidR="00755DAE" w:rsidRDefault="00755DAE" w:rsidP="00755DAE">
            <w:pPr>
              <w:jc w:val="right"/>
              <w:rPr>
                <w:color w:val="000000"/>
                <w:sz w:val="19"/>
                <w:szCs w:val="24"/>
              </w:rPr>
            </w:pPr>
            <w:r>
              <w:rPr>
                <w:color w:val="000000"/>
                <w:sz w:val="19"/>
                <w:szCs w:val="24"/>
              </w:rPr>
              <w:t>33.25</w:t>
            </w:r>
          </w:p>
        </w:tc>
      </w:tr>
      <w:tr w:rsidR="00755DAE"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755DAE" w:rsidRDefault="00755DAE" w:rsidP="00755DAE">
            <w:pPr>
              <w:jc w:val="left"/>
              <w:rPr>
                <w:color w:val="000000"/>
                <w:sz w:val="19"/>
                <w:szCs w:val="24"/>
              </w:rPr>
            </w:pPr>
            <w:r>
              <w:rPr>
                <w:color w:val="000000"/>
                <w:sz w:val="19"/>
                <w:szCs w:val="24"/>
              </w:rPr>
              <w:t>4.2.1</w:t>
            </w:r>
          </w:p>
        </w:tc>
        <w:tc>
          <w:tcPr>
            <w:tcW w:w="4278" w:type="pct"/>
            <w:gridSpan w:val="10"/>
            <w:tcBorders>
              <w:top w:val="single" w:sz="4" w:space="0" w:color="auto"/>
              <w:left w:val="nil"/>
              <w:bottom w:val="single" w:sz="4" w:space="0" w:color="auto"/>
              <w:right w:val="single" w:sz="4" w:space="0" w:color="000000"/>
            </w:tcBorders>
          </w:tcPr>
          <w:p w:rsidR="00755DAE" w:rsidRPr="00A948B9" w:rsidRDefault="00755DAE" w:rsidP="00755DAE">
            <w:pPr>
              <w:keepNext/>
              <w:tabs>
                <w:tab w:val="left" w:pos="720"/>
              </w:tabs>
              <w:overflowPunct w:val="0"/>
              <w:adjustRightInd w:val="0"/>
              <w:rPr>
                <w:kern w:val="28"/>
                <w:sz w:val="18"/>
                <w:szCs w:val="24"/>
                <w:lang w:val="en-CA"/>
              </w:rPr>
            </w:pPr>
            <w:r w:rsidRPr="00A948B9">
              <w:rPr>
                <w:rFonts w:ascii="SimSun" w:hint="eastAsia"/>
                <w:noProof/>
                <w:color w:val="000000"/>
                <w:sz w:val="18"/>
                <w:szCs w:val="24"/>
              </w:rPr>
              <w:t>本协定下要完成的议定的</w:t>
            </w:r>
            <w:r w:rsidRPr="00A948B9">
              <w:rPr>
                <w:rFonts w:ascii="SimSun" w:hAnsi="SimSun"/>
                <w:noProof/>
                <w:color w:val="000000"/>
                <w:sz w:val="18"/>
                <w:szCs w:val="24"/>
              </w:rPr>
              <w:t>HCFC-141b</w:t>
            </w:r>
            <w:r w:rsidRPr="00A948B9">
              <w:rPr>
                <w:rFonts w:ascii="SimSun" w:hint="eastAsia"/>
                <w:noProof/>
                <w:color w:val="000000"/>
                <w:sz w:val="18"/>
                <w:szCs w:val="24"/>
              </w:rPr>
              <w:t>淘汰总量（</w:t>
            </w:r>
            <w:r w:rsidRPr="00A948B9">
              <w:rPr>
                <w:noProof/>
                <w:color w:val="000000"/>
                <w:sz w:val="18"/>
                <w:szCs w:val="24"/>
              </w:rPr>
              <w:t>ODP</w:t>
            </w:r>
            <w:r w:rsidRPr="00A948B9">
              <w:rPr>
                <w:rFonts w:ascii="SimSun" w:hint="eastAsia"/>
                <w:noProof/>
                <w:color w:val="000000"/>
                <w:sz w:val="18"/>
                <w:szCs w:val="24"/>
              </w:rPr>
              <w:t>吨）</w:t>
            </w:r>
          </w:p>
        </w:tc>
        <w:tc>
          <w:tcPr>
            <w:tcW w:w="439" w:type="pct"/>
            <w:tcBorders>
              <w:top w:val="nil"/>
              <w:left w:val="nil"/>
              <w:bottom w:val="single" w:sz="4" w:space="0" w:color="auto"/>
              <w:right w:val="single" w:sz="4" w:space="0" w:color="auto"/>
            </w:tcBorders>
            <w:noWrap/>
          </w:tcPr>
          <w:p w:rsidR="00755DAE" w:rsidRDefault="00755DAE" w:rsidP="00755DAE">
            <w:pPr>
              <w:jc w:val="right"/>
              <w:rPr>
                <w:color w:val="000000"/>
                <w:sz w:val="19"/>
                <w:szCs w:val="24"/>
              </w:rPr>
            </w:pPr>
            <w:r>
              <w:rPr>
                <w:color w:val="000000"/>
                <w:sz w:val="19"/>
                <w:szCs w:val="24"/>
              </w:rPr>
              <w:t>0.44</w:t>
            </w:r>
          </w:p>
        </w:tc>
      </w:tr>
      <w:tr w:rsidR="00755DAE"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755DAE" w:rsidRDefault="00755DAE" w:rsidP="00755DAE">
            <w:pPr>
              <w:jc w:val="left"/>
              <w:rPr>
                <w:color w:val="000000"/>
                <w:sz w:val="19"/>
                <w:szCs w:val="24"/>
              </w:rPr>
            </w:pPr>
            <w:r>
              <w:rPr>
                <w:color w:val="000000"/>
                <w:sz w:val="19"/>
                <w:szCs w:val="24"/>
              </w:rPr>
              <w:t>4.2.2</w:t>
            </w:r>
          </w:p>
        </w:tc>
        <w:tc>
          <w:tcPr>
            <w:tcW w:w="4278" w:type="pct"/>
            <w:gridSpan w:val="10"/>
            <w:tcBorders>
              <w:top w:val="single" w:sz="4" w:space="0" w:color="auto"/>
              <w:left w:val="nil"/>
              <w:bottom w:val="single" w:sz="4" w:space="0" w:color="auto"/>
              <w:right w:val="single" w:sz="4" w:space="0" w:color="000000"/>
            </w:tcBorders>
          </w:tcPr>
          <w:p w:rsidR="00755DAE" w:rsidRPr="00A948B9" w:rsidRDefault="00755DAE" w:rsidP="00755DAE">
            <w:pPr>
              <w:keepNext/>
              <w:tabs>
                <w:tab w:val="left" w:pos="720"/>
              </w:tabs>
              <w:overflowPunct w:val="0"/>
              <w:adjustRightInd w:val="0"/>
              <w:rPr>
                <w:kern w:val="28"/>
                <w:sz w:val="18"/>
                <w:szCs w:val="24"/>
                <w:lang w:val="en-CA"/>
              </w:rPr>
            </w:pPr>
            <w:r w:rsidRPr="00A948B9">
              <w:rPr>
                <w:rFonts w:ascii="SimSun" w:hint="eastAsia"/>
                <w:noProof/>
                <w:color w:val="000000"/>
                <w:sz w:val="18"/>
                <w:szCs w:val="24"/>
              </w:rPr>
              <w:t>之前阶段中已完成的</w:t>
            </w:r>
            <w:r w:rsidRPr="00A948B9">
              <w:rPr>
                <w:rFonts w:ascii="SimSun" w:hAnsi="SimSun"/>
                <w:noProof/>
                <w:color w:val="000000"/>
                <w:sz w:val="18"/>
                <w:szCs w:val="24"/>
              </w:rPr>
              <w:t>HCFC-141b</w:t>
            </w:r>
            <w:r w:rsidRPr="00A948B9">
              <w:rPr>
                <w:rFonts w:ascii="SimSun" w:hint="eastAsia"/>
                <w:noProof/>
                <w:color w:val="000000"/>
                <w:sz w:val="18"/>
                <w:szCs w:val="24"/>
              </w:rPr>
              <w:t>淘汰量（</w:t>
            </w:r>
            <w:r w:rsidRPr="00A948B9">
              <w:rPr>
                <w:noProof/>
                <w:color w:val="000000"/>
                <w:sz w:val="18"/>
                <w:szCs w:val="24"/>
              </w:rPr>
              <w:t>ODP</w:t>
            </w:r>
            <w:r w:rsidRPr="00A948B9">
              <w:rPr>
                <w:rFonts w:ascii="SimSun" w:hint="eastAsia"/>
                <w:noProof/>
                <w:color w:val="000000"/>
                <w:sz w:val="18"/>
                <w:szCs w:val="24"/>
              </w:rPr>
              <w:t>吨）</w:t>
            </w:r>
          </w:p>
        </w:tc>
        <w:tc>
          <w:tcPr>
            <w:tcW w:w="439" w:type="pct"/>
            <w:tcBorders>
              <w:top w:val="nil"/>
              <w:left w:val="nil"/>
              <w:bottom w:val="single" w:sz="4" w:space="0" w:color="auto"/>
              <w:right w:val="single" w:sz="4" w:space="0" w:color="auto"/>
            </w:tcBorders>
            <w:noWrap/>
          </w:tcPr>
          <w:p w:rsidR="00755DAE" w:rsidRDefault="00755DAE" w:rsidP="00755DAE">
            <w:pPr>
              <w:jc w:val="right"/>
              <w:rPr>
                <w:color w:val="000000"/>
                <w:sz w:val="19"/>
                <w:szCs w:val="24"/>
              </w:rPr>
            </w:pPr>
            <w:r>
              <w:rPr>
                <w:color w:val="000000"/>
                <w:sz w:val="19"/>
                <w:szCs w:val="24"/>
              </w:rPr>
              <w:t>0.0</w:t>
            </w:r>
          </w:p>
        </w:tc>
      </w:tr>
      <w:tr w:rsidR="00755DAE"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755DAE" w:rsidRDefault="00755DAE" w:rsidP="00755DAE">
            <w:pPr>
              <w:jc w:val="left"/>
              <w:rPr>
                <w:color w:val="000000"/>
                <w:sz w:val="19"/>
                <w:szCs w:val="24"/>
              </w:rPr>
            </w:pPr>
            <w:r>
              <w:rPr>
                <w:color w:val="000000"/>
                <w:sz w:val="19"/>
                <w:szCs w:val="24"/>
              </w:rPr>
              <w:t>4.2.3</w:t>
            </w:r>
          </w:p>
        </w:tc>
        <w:tc>
          <w:tcPr>
            <w:tcW w:w="4278" w:type="pct"/>
            <w:gridSpan w:val="10"/>
            <w:tcBorders>
              <w:top w:val="single" w:sz="4" w:space="0" w:color="auto"/>
              <w:left w:val="nil"/>
              <w:bottom w:val="single" w:sz="4" w:space="0" w:color="auto"/>
              <w:right w:val="single" w:sz="4" w:space="0" w:color="000000"/>
            </w:tcBorders>
          </w:tcPr>
          <w:p w:rsidR="00755DAE" w:rsidRPr="00A948B9" w:rsidRDefault="00755DAE" w:rsidP="00755DAE">
            <w:pPr>
              <w:keepNext/>
              <w:tabs>
                <w:tab w:val="left" w:pos="720"/>
              </w:tabs>
              <w:overflowPunct w:val="0"/>
              <w:adjustRightInd w:val="0"/>
              <w:rPr>
                <w:kern w:val="28"/>
                <w:sz w:val="18"/>
                <w:szCs w:val="24"/>
                <w:lang w:val="en-CA"/>
              </w:rPr>
            </w:pPr>
            <w:r w:rsidRPr="00A948B9">
              <w:rPr>
                <w:rFonts w:ascii="SimSun" w:hint="eastAsia"/>
                <w:noProof/>
                <w:color w:val="000000"/>
                <w:sz w:val="18"/>
                <w:szCs w:val="24"/>
              </w:rPr>
              <w:t>剩余符合资助条件的</w:t>
            </w:r>
            <w:r w:rsidRPr="00A948B9">
              <w:rPr>
                <w:rFonts w:ascii="SimSun" w:hAnsi="SimSun"/>
                <w:noProof/>
                <w:color w:val="000000"/>
                <w:sz w:val="18"/>
                <w:szCs w:val="24"/>
              </w:rPr>
              <w:t>HCFC-141b</w:t>
            </w:r>
            <w:r w:rsidRPr="00A948B9">
              <w:rPr>
                <w:rFonts w:ascii="SimSun" w:hint="eastAsia"/>
                <w:noProof/>
                <w:color w:val="000000"/>
                <w:sz w:val="18"/>
                <w:szCs w:val="24"/>
              </w:rPr>
              <w:t>消费量（</w:t>
            </w:r>
            <w:r w:rsidRPr="00A948B9">
              <w:rPr>
                <w:noProof/>
                <w:color w:val="000000"/>
                <w:sz w:val="18"/>
                <w:szCs w:val="24"/>
              </w:rPr>
              <w:t>ODP</w:t>
            </w:r>
            <w:r w:rsidRPr="00A948B9">
              <w:rPr>
                <w:rFonts w:ascii="SimSun" w:hint="eastAsia"/>
                <w:noProof/>
                <w:color w:val="000000"/>
                <w:sz w:val="18"/>
                <w:szCs w:val="24"/>
              </w:rPr>
              <w:t>吨）</w:t>
            </w:r>
          </w:p>
        </w:tc>
        <w:tc>
          <w:tcPr>
            <w:tcW w:w="439" w:type="pct"/>
            <w:tcBorders>
              <w:top w:val="nil"/>
              <w:left w:val="nil"/>
              <w:bottom w:val="single" w:sz="4" w:space="0" w:color="auto"/>
              <w:right w:val="single" w:sz="4" w:space="0" w:color="auto"/>
            </w:tcBorders>
            <w:noWrap/>
          </w:tcPr>
          <w:p w:rsidR="00755DAE" w:rsidRDefault="00755DAE" w:rsidP="00755DAE">
            <w:pPr>
              <w:jc w:val="right"/>
              <w:rPr>
                <w:color w:val="000000"/>
                <w:sz w:val="19"/>
                <w:szCs w:val="24"/>
              </w:rPr>
            </w:pPr>
            <w:r>
              <w:rPr>
                <w:color w:val="000000"/>
                <w:sz w:val="19"/>
                <w:szCs w:val="24"/>
              </w:rPr>
              <w:t>0.0</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4.3.1</w:t>
            </w:r>
          </w:p>
        </w:tc>
        <w:tc>
          <w:tcPr>
            <w:tcW w:w="4278" w:type="pct"/>
            <w:gridSpan w:val="10"/>
            <w:tcBorders>
              <w:top w:val="single" w:sz="4" w:space="0" w:color="auto"/>
              <w:left w:val="nil"/>
              <w:bottom w:val="single" w:sz="4" w:space="0" w:color="auto"/>
              <w:right w:val="single" w:sz="4" w:space="0" w:color="000000"/>
            </w:tcBorders>
            <w:vAlign w:val="center"/>
          </w:tcPr>
          <w:p w:rsidR="00AD4FFD" w:rsidRDefault="00AD4FFD">
            <w:pPr>
              <w:jc w:val="left"/>
              <w:rPr>
                <w:color w:val="000000"/>
                <w:sz w:val="19"/>
                <w:szCs w:val="24"/>
              </w:rPr>
            </w:pPr>
            <w:r>
              <w:rPr>
                <w:rFonts w:ascii="SimSun" w:hint="eastAsia"/>
                <w:noProof/>
                <w:color w:val="000000"/>
                <w:sz w:val="18"/>
                <w:szCs w:val="24"/>
              </w:rPr>
              <w:t>本协定议定完成</w:t>
            </w:r>
            <w:r>
              <w:rPr>
                <w:rFonts w:ascii="SimSun" w:hint="eastAsia"/>
                <w:noProof/>
                <w:sz w:val="18"/>
                <w:szCs w:val="24"/>
              </w:rPr>
              <w:t>的进口预混多元醇所含</w:t>
            </w:r>
            <w:r>
              <w:rPr>
                <w:noProof/>
                <w:sz w:val="18"/>
                <w:szCs w:val="24"/>
              </w:rPr>
              <w:t>HCFC-141b</w:t>
            </w:r>
            <w:r>
              <w:rPr>
                <w:rFonts w:ascii="SimSun" w:hint="eastAsia"/>
                <w:noProof/>
                <w:sz w:val="18"/>
                <w:szCs w:val="24"/>
              </w:rPr>
              <w:t>淘汰总量（</w:t>
            </w:r>
            <w:r>
              <w:rPr>
                <w:noProof/>
                <w:sz w:val="18"/>
                <w:szCs w:val="24"/>
              </w:rPr>
              <w:t>ODP</w:t>
            </w:r>
            <w:r>
              <w:rPr>
                <w:rFonts w:ascii="SimSun" w:hint="eastAsia"/>
                <w:noProof/>
                <w:sz w:val="18"/>
                <w:szCs w:val="24"/>
              </w:rPr>
              <w:t>吨）</w:t>
            </w:r>
          </w:p>
        </w:tc>
        <w:tc>
          <w:tcPr>
            <w:tcW w:w="439" w:type="pct"/>
            <w:tcBorders>
              <w:top w:val="nil"/>
              <w:left w:val="nil"/>
              <w:bottom w:val="single" w:sz="4" w:space="0" w:color="auto"/>
              <w:right w:val="single" w:sz="4" w:space="0" w:color="auto"/>
            </w:tcBorders>
            <w:noWrap/>
          </w:tcPr>
          <w:p w:rsidR="00AD4FFD" w:rsidRDefault="00AD4FFD">
            <w:pPr>
              <w:jc w:val="right"/>
              <w:rPr>
                <w:color w:val="000000"/>
                <w:sz w:val="19"/>
                <w:szCs w:val="24"/>
              </w:rPr>
            </w:pPr>
            <w:r>
              <w:rPr>
                <w:color w:val="000000"/>
                <w:sz w:val="19"/>
                <w:szCs w:val="24"/>
              </w:rPr>
              <w:t>0.0</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4.3.2</w:t>
            </w:r>
          </w:p>
        </w:tc>
        <w:tc>
          <w:tcPr>
            <w:tcW w:w="4278" w:type="pct"/>
            <w:gridSpan w:val="10"/>
            <w:tcBorders>
              <w:top w:val="single" w:sz="4" w:space="0" w:color="auto"/>
              <w:left w:val="nil"/>
              <w:bottom w:val="single" w:sz="4" w:space="0" w:color="auto"/>
              <w:right w:val="single" w:sz="4" w:space="0" w:color="000000"/>
            </w:tcBorders>
          </w:tcPr>
          <w:p w:rsidR="00AD4FFD" w:rsidRDefault="00AD4FFD">
            <w:pPr>
              <w:jc w:val="left"/>
              <w:rPr>
                <w:color w:val="000000"/>
                <w:sz w:val="19"/>
                <w:szCs w:val="24"/>
              </w:rPr>
            </w:pPr>
            <w:r>
              <w:rPr>
                <w:rFonts w:ascii="SimSun" w:hint="eastAsia"/>
                <w:noProof/>
                <w:sz w:val="18"/>
                <w:szCs w:val="24"/>
              </w:rPr>
              <w:t>之前核准项目中要完成的进口预混多元醇中所含</w:t>
            </w:r>
            <w:r>
              <w:rPr>
                <w:noProof/>
                <w:color w:val="000000"/>
                <w:sz w:val="18"/>
                <w:szCs w:val="24"/>
              </w:rPr>
              <w:t>HCFC-141b</w:t>
            </w:r>
            <w:r>
              <w:rPr>
                <w:rFonts w:ascii="SimSun" w:hint="eastAsia"/>
                <w:noProof/>
                <w:sz w:val="18"/>
                <w:szCs w:val="24"/>
              </w:rPr>
              <w:t>淘汰量（</w:t>
            </w:r>
            <w:r>
              <w:rPr>
                <w:noProof/>
                <w:sz w:val="18"/>
                <w:szCs w:val="24"/>
              </w:rPr>
              <w:t>ODP</w:t>
            </w:r>
            <w:r>
              <w:rPr>
                <w:rFonts w:ascii="SimSun" w:hint="eastAsia"/>
                <w:noProof/>
                <w:sz w:val="18"/>
                <w:szCs w:val="24"/>
              </w:rPr>
              <w:t>吨）</w:t>
            </w:r>
          </w:p>
        </w:tc>
        <w:tc>
          <w:tcPr>
            <w:tcW w:w="439" w:type="pct"/>
            <w:tcBorders>
              <w:top w:val="nil"/>
              <w:left w:val="nil"/>
              <w:bottom w:val="single" w:sz="4" w:space="0" w:color="auto"/>
              <w:right w:val="single" w:sz="4" w:space="0" w:color="auto"/>
            </w:tcBorders>
            <w:noWrap/>
          </w:tcPr>
          <w:p w:rsidR="00AD4FFD" w:rsidRDefault="00AD4FFD">
            <w:pPr>
              <w:jc w:val="right"/>
              <w:rPr>
                <w:color w:val="000000"/>
                <w:sz w:val="19"/>
                <w:szCs w:val="24"/>
              </w:rPr>
            </w:pPr>
            <w:r>
              <w:rPr>
                <w:color w:val="000000"/>
                <w:sz w:val="19"/>
                <w:szCs w:val="24"/>
              </w:rPr>
              <w:t>0</w:t>
            </w:r>
          </w:p>
        </w:tc>
      </w:tr>
      <w:tr w:rsidR="00AD4FFD" w:rsidTr="00755DAE">
        <w:tc>
          <w:tcPr>
            <w:tcW w:w="283" w:type="pct"/>
            <w:tcBorders>
              <w:top w:val="nil"/>
              <w:left w:val="single" w:sz="4" w:space="0" w:color="auto"/>
              <w:bottom w:val="single" w:sz="4" w:space="0" w:color="auto"/>
              <w:right w:val="single" w:sz="4" w:space="0" w:color="auto"/>
            </w:tcBorders>
            <w:tcMar>
              <w:left w:w="29" w:type="dxa"/>
              <w:right w:w="29" w:type="dxa"/>
            </w:tcMar>
          </w:tcPr>
          <w:p w:rsidR="00AD4FFD" w:rsidRDefault="00AD4FFD">
            <w:pPr>
              <w:jc w:val="left"/>
              <w:rPr>
                <w:color w:val="000000"/>
                <w:sz w:val="19"/>
                <w:szCs w:val="24"/>
              </w:rPr>
            </w:pPr>
            <w:r>
              <w:rPr>
                <w:color w:val="000000"/>
                <w:sz w:val="19"/>
                <w:szCs w:val="24"/>
              </w:rPr>
              <w:t>4.3.3</w:t>
            </w:r>
          </w:p>
        </w:tc>
        <w:tc>
          <w:tcPr>
            <w:tcW w:w="4278" w:type="pct"/>
            <w:gridSpan w:val="10"/>
            <w:tcBorders>
              <w:top w:val="single" w:sz="4" w:space="0" w:color="auto"/>
              <w:left w:val="nil"/>
              <w:bottom w:val="single" w:sz="4" w:space="0" w:color="auto"/>
              <w:right w:val="single" w:sz="4" w:space="0" w:color="000000"/>
            </w:tcBorders>
            <w:vAlign w:val="center"/>
          </w:tcPr>
          <w:p w:rsidR="00AD4FFD" w:rsidRDefault="00AD4FFD">
            <w:pPr>
              <w:jc w:val="left"/>
              <w:rPr>
                <w:color w:val="000000"/>
                <w:sz w:val="19"/>
                <w:szCs w:val="24"/>
              </w:rPr>
            </w:pPr>
            <w:r>
              <w:rPr>
                <w:rFonts w:ascii="SimSun" w:hint="eastAsia"/>
                <w:noProof/>
                <w:color w:val="000000"/>
                <w:sz w:val="18"/>
                <w:szCs w:val="24"/>
              </w:rPr>
              <w:t>剩余的符合资助条件的进口</w:t>
            </w:r>
            <w:r>
              <w:rPr>
                <w:rFonts w:ascii="SimSun" w:hint="eastAsia"/>
                <w:noProof/>
                <w:sz w:val="18"/>
                <w:szCs w:val="24"/>
              </w:rPr>
              <w:t>预混多元醇所含</w:t>
            </w:r>
            <w:r>
              <w:rPr>
                <w:noProof/>
                <w:sz w:val="18"/>
                <w:szCs w:val="24"/>
              </w:rPr>
              <w:t>HCFC-141b</w:t>
            </w:r>
            <w:r>
              <w:rPr>
                <w:rFonts w:ascii="SimSun" w:hint="eastAsia"/>
                <w:noProof/>
                <w:sz w:val="18"/>
                <w:szCs w:val="24"/>
              </w:rPr>
              <w:t>消费量（</w:t>
            </w:r>
            <w:r>
              <w:rPr>
                <w:noProof/>
                <w:sz w:val="18"/>
                <w:szCs w:val="24"/>
              </w:rPr>
              <w:t>ODP</w:t>
            </w:r>
            <w:r>
              <w:rPr>
                <w:rFonts w:ascii="SimSun" w:hint="eastAsia"/>
                <w:noProof/>
                <w:sz w:val="18"/>
                <w:szCs w:val="24"/>
              </w:rPr>
              <w:t>吨）</w:t>
            </w:r>
          </w:p>
        </w:tc>
        <w:tc>
          <w:tcPr>
            <w:tcW w:w="439" w:type="pct"/>
            <w:tcBorders>
              <w:top w:val="nil"/>
              <w:left w:val="nil"/>
              <w:bottom w:val="single" w:sz="4" w:space="0" w:color="auto"/>
              <w:right w:val="single" w:sz="4" w:space="0" w:color="auto"/>
            </w:tcBorders>
            <w:noWrap/>
          </w:tcPr>
          <w:p w:rsidR="00AD4FFD" w:rsidRDefault="00AD4FFD">
            <w:pPr>
              <w:jc w:val="right"/>
              <w:rPr>
                <w:color w:val="000000"/>
                <w:sz w:val="19"/>
                <w:szCs w:val="24"/>
              </w:rPr>
            </w:pPr>
            <w:r>
              <w:rPr>
                <w:color w:val="000000"/>
                <w:sz w:val="19"/>
                <w:szCs w:val="24"/>
              </w:rPr>
              <w:t>10.11</w:t>
            </w:r>
          </w:p>
        </w:tc>
      </w:tr>
    </w:tbl>
    <w:p w:rsidR="00AD4FFD" w:rsidRDefault="00AD4FFD">
      <w:pPr>
        <w:rPr>
          <w:szCs w:val="24"/>
        </w:rPr>
      </w:pPr>
    </w:p>
    <w:p w:rsidR="00AD4FFD" w:rsidRDefault="00AD4FFD">
      <w:pPr>
        <w:jc w:val="right"/>
        <w:rPr>
          <w:szCs w:val="24"/>
          <w:lang w:val="en-CA"/>
        </w:rPr>
      </w:pPr>
    </w:p>
    <w:p w:rsidR="00AD4FFD" w:rsidRDefault="00AD4FFD">
      <w:pPr>
        <w:jc w:val="right"/>
        <w:rPr>
          <w:szCs w:val="24"/>
          <w:lang w:val="en-CA"/>
        </w:rPr>
      </w:pPr>
    </w:p>
    <w:p w:rsidR="00AD4FFD" w:rsidRDefault="00AD4FFD">
      <w:pPr>
        <w:jc w:val="right"/>
        <w:rPr>
          <w:szCs w:val="24"/>
          <w:lang w:val="en-CA"/>
        </w:rPr>
      </w:pPr>
    </w:p>
    <w:p w:rsidR="00AD4FFD" w:rsidRDefault="00AD4FFD">
      <w:pPr>
        <w:rPr>
          <w:szCs w:val="24"/>
          <w:lang w:val="fr-FR"/>
        </w:rPr>
        <w:sectPr w:rsidR="00AD4FFD">
          <w:headerReference w:type="first" r:id="rId15"/>
          <w:footerReference w:type="first" r:id="rId16"/>
          <w:pgSz w:w="12240" w:h="15840"/>
          <w:pgMar w:top="720" w:right="1440" w:bottom="864" w:left="1440" w:header="720" w:footer="475" w:gutter="0"/>
          <w:pgNumType w:start="1"/>
          <w:cols w:space="720"/>
          <w:titlePg/>
          <w:docGrid w:linePitch="299"/>
        </w:sectPr>
      </w:pPr>
    </w:p>
    <w:p w:rsidR="00AD4FFD" w:rsidRDefault="00AD4FFD">
      <w:pPr>
        <w:spacing w:before="120" w:after="240" w:line="240" w:lineRule="atLeast"/>
        <w:jc w:val="center"/>
        <w:rPr>
          <w:rFonts w:ascii="SimHei" w:hAnsi="SimHei"/>
          <w:b/>
          <w:sz w:val="24"/>
          <w:szCs w:val="24"/>
        </w:rPr>
      </w:pPr>
      <w:r>
        <w:rPr>
          <w:rFonts w:ascii="SimSun" w:hint="eastAsia"/>
          <w:b/>
          <w:noProof/>
          <w:sz w:val="24"/>
          <w:szCs w:val="24"/>
        </w:rPr>
        <w:lastRenderedPageBreak/>
        <w:t>附件二</w:t>
      </w:r>
    </w:p>
    <w:p w:rsidR="00AD4FFD" w:rsidRDefault="00AD4FFD">
      <w:pPr>
        <w:topLinePunct/>
        <w:spacing w:before="120" w:after="240"/>
        <w:ind w:left="720" w:right="630"/>
        <w:jc w:val="center"/>
        <w:rPr>
          <w:rFonts w:ascii="SimHei" w:hAnsi="SimHei"/>
          <w:b/>
          <w:noProof/>
          <w:sz w:val="28"/>
          <w:szCs w:val="24"/>
          <w:lang w:val="en-US"/>
        </w:rPr>
      </w:pPr>
      <w:r>
        <w:rPr>
          <w:rFonts w:ascii="SimHei" w:hAnsi="SimHei"/>
          <w:b/>
          <w:noProof/>
          <w:sz w:val="28"/>
          <w:szCs w:val="24"/>
          <w:lang w:val="en-US"/>
        </w:rPr>
        <w:t xml:space="preserve"> </w:t>
      </w:r>
      <w:r>
        <w:rPr>
          <w:rFonts w:ascii="SimSun" w:hint="eastAsia"/>
          <w:b/>
          <w:noProof/>
          <w:sz w:val="28"/>
          <w:szCs w:val="24"/>
          <w:lang w:val="en-US"/>
        </w:rPr>
        <w:t>巴林王国政府与多边基金执行委员会关于根据氟氯烃淘汰管理计划第二阶段减少氯氟烃消费量的协定草案</w:t>
      </w:r>
    </w:p>
    <w:p w:rsidR="00AD4FFD" w:rsidRDefault="00AD4FFD">
      <w:pPr>
        <w:pStyle w:val="Heading1"/>
        <w:keepNext/>
        <w:keepLines/>
        <w:numPr>
          <w:ilvl w:val="0"/>
          <w:numId w:val="0"/>
        </w:numPr>
        <w:topLinePunct/>
        <w:rPr>
          <w:rFonts w:ascii="SimHei" w:hAnsi="SimHei"/>
          <w:b/>
          <w:noProof/>
          <w:sz w:val="24"/>
          <w:szCs w:val="24"/>
          <w:lang w:val="en-US"/>
        </w:rPr>
      </w:pPr>
      <w:r>
        <w:rPr>
          <w:rFonts w:hint="eastAsia"/>
          <w:b/>
          <w:noProof/>
          <w:sz w:val="24"/>
          <w:szCs w:val="24"/>
          <w:lang w:val="en-US"/>
        </w:rPr>
        <w:t>目的</w:t>
      </w:r>
    </w:p>
    <w:p w:rsidR="00AD4FFD" w:rsidRDefault="00AD4FFD" w:rsidP="00B71C16">
      <w:pPr>
        <w:pStyle w:val="Heading1"/>
        <w:numPr>
          <w:ilvl w:val="0"/>
          <w:numId w:val="15"/>
        </w:numPr>
        <w:rPr>
          <w:rFonts w:ascii="SimSun" w:hAnsi="SimSun"/>
          <w:noProof/>
          <w:lang w:val="en-US"/>
        </w:rPr>
      </w:pPr>
      <w:r>
        <w:rPr>
          <w:rFonts w:hint="eastAsia"/>
          <w:noProof/>
          <w:lang w:val="en-US"/>
        </w:rPr>
        <w:t>本协定是巴林（</w:t>
      </w:r>
      <w:r>
        <w:rPr>
          <w:noProof/>
          <w:lang w:val="en-US"/>
        </w:rPr>
        <w:t>“</w:t>
      </w:r>
      <w:r>
        <w:rPr>
          <w:rFonts w:hint="eastAsia"/>
          <w:noProof/>
          <w:lang w:val="en-US"/>
        </w:rPr>
        <w:t>国家</w:t>
      </w:r>
      <w:r>
        <w:rPr>
          <w:noProof/>
          <w:lang w:val="en-US"/>
        </w:rPr>
        <w:t>”</w:t>
      </w:r>
      <w:r>
        <w:rPr>
          <w:rFonts w:hint="eastAsia"/>
          <w:noProof/>
          <w:lang w:val="en-US"/>
        </w:rPr>
        <w:t>）政府和执行委员会关于按照《蒙特利尔议定书》时间表在</w:t>
      </w:r>
      <w:r>
        <w:rPr>
          <w:rFonts w:ascii="SimSun" w:hAnsi="SimSun"/>
          <w:noProof/>
          <w:lang w:val="en-US"/>
        </w:rPr>
        <w:t>2025</w:t>
      </w:r>
      <w:r>
        <w:rPr>
          <w:rFonts w:hint="eastAsia"/>
          <w:noProof/>
          <w:lang w:val="en-US"/>
        </w:rPr>
        <w:t>年</w:t>
      </w:r>
      <w:r>
        <w:rPr>
          <w:rFonts w:ascii="SimSun" w:hAnsi="SimSun"/>
          <w:noProof/>
          <w:lang w:val="en-US"/>
        </w:rPr>
        <w:t>1</w:t>
      </w:r>
      <w:r>
        <w:rPr>
          <w:rFonts w:hint="eastAsia"/>
          <w:noProof/>
          <w:lang w:val="en-US"/>
        </w:rPr>
        <w:t>月</w:t>
      </w:r>
      <w:r>
        <w:rPr>
          <w:rFonts w:ascii="SimSun" w:hAnsi="SimSun"/>
          <w:noProof/>
          <w:lang w:val="en-US"/>
        </w:rPr>
        <w:t>1</w:t>
      </w:r>
      <w:r>
        <w:rPr>
          <w:rFonts w:hint="eastAsia"/>
          <w:noProof/>
          <w:lang w:val="en-US"/>
        </w:rPr>
        <w:t>日之前将附录</w:t>
      </w:r>
      <w:r>
        <w:rPr>
          <w:rFonts w:ascii="SimSun" w:hAnsi="SimSun"/>
          <w:noProof/>
          <w:lang w:val="en-US"/>
        </w:rPr>
        <w:t>1-A</w:t>
      </w:r>
      <w:r>
        <w:rPr>
          <w:rFonts w:hint="eastAsia"/>
          <w:noProof/>
          <w:lang w:val="en-US"/>
        </w:rPr>
        <w:t>所列消耗臭氧层物质（</w:t>
      </w:r>
      <w:r>
        <w:rPr>
          <w:noProof/>
          <w:lang w:val="en-US"/>
        </w:rPr>
        <w:t>“</w:t>
      </w:r>
      <w:r>
        <w:rPr>
          <w:rFonts w:hint="eastAsia"/>
          <w:noProof/>
          <w:lang w:val="en-US"/>
        </w:rPr>
        <w:t>物质</w:t>
      </w:r>
      <w:r>
        <w:rPr>
          <w:noProof/>
          <w:lang w:val="en-US"/>
        </w:rPr>
        <w:t>”</w:t>
      </w:r>
      <w:r>
        <w:rPr>
          <w:rFonts w:hint="eastAsia"/>
          <w:noProof/>
          <w:lang w:val="en-US"/>
        </w:rPr>
        <w:t>）的控制使用减少到</w:t>
      </w:r>
      <w:r>
        <w:rPr>
          <w:rFonts w:ascii="SimSun" w:hAnsi="SimSun"/>
          <w:noProof/>
          <w:lang w:val="en-US"/>
        </w:rPr>
        <w:t>13.75 ODP</w:t>
      </w:r>
      <w:r>
        <w:rPr>
          <w:rFonts w:hint="eastAsia"/>
          <w:noProof/>
          <w:lang w:val="en-US"/>
        </w:rPr>
        <w:t>吨的持续数量的协定。</w:t>
      </w:r>
    </w:p>
    <w:p w:rsidR="00AD4FFD" w:rsidRDefault="00AD4FFD">
      <w:pPr>
        <w:pStyle w:val="Heading1"/>
        <w:keepNext/>
        <w:keepLines/>
        <w:tabs>
          <w:tab w:val="clear" w:pos="0"/>
          <w:tab w:val="num" w:pos="720"/>
        </w:tabs>
        <w:topLinePunct/>
        <w:rPr>
          <w:rFonts w:ascii="SimSun" w:hAnsi="SimSun"/>
          <w:noProof/>
          <w:sz w:val="24"/>
          <w:szCs w:val="24"/>
          <w:lang w:val="en-US"/>
        </w:rPr>
      </w:pPr>
      <w:r>
        <w:rPr>
          <w:rFonts w:ascii="SimSun" w:hint="eastAsia"/>
          <w:noProof/>
          <w:sz w:val="24"/>
          <w:szCs w:val="24"/>
          <w:lang w:val="en-US"/>
        </w:rPr>
        <w:t>国家同意执行本协定附录</w:t>
      </w:r>
      <w:r>
        <w:rPr>
          <w:rFonts w:ascii="SimSun" w:hAnsi="SimSun"/>
          <w:noProof/>
          <w:sz w:val="24"/>
          <w:szCs w:val="24"/>
          <w:lang w:val="en-US"/>
        </w:rPr>
        <w:t>2-A</w:t>
      </w:r>
      <w:r>
        <w:rPr>
          <w:rFonts w:ascii="SimSun" w:hint="eastAsia"/>
          <w:noProof/>
          <w:sz w:val="24"/>
          <w:szCs w:val="24"/>
          <w:lang w:val="en-US"/>
        </w:rPr>
        <w:t>（</w:t>
      </w:r>
      <w:r>
        <w:rPr>
          <w:noProof/>
          <w:sz w:val="24"/>
          <w:szCs w:val="24"/>
          <w:lang w:val="en-US"/>
        </w:rPr>
        <w:t>“</w:t>
      </w:r>
      <w:r>
        <w:rPr>
          <w:rFonts w:ascii="SimSun" w:hint="eastAsia"/>
          <w:noProof/>
          <w:sz w:val="24"/>
          <w:szCs w:val="24"/>
          <w:lang w:val="en-US"/>
        </w:rPr>
        <w:t>目标和供资</w:t>
      </w:r>
      <w:r>
        <w:rPr>
          <w:noProof/>
          <w:sz w:val="24"/>
          <w:szCs w:val="24"/>
          <w:lang w:val="en-US"/>
        </w:rPr>
        <w:t>”</w:t>
      </w:r>
      <w:r>
        <w:rPr>
          <w:rFonts w:ascii="SimSun" w:hint="eastAsia"/>
          <w:noProof/>
          <w:sz w:val="24"/>
          <w:szCs w:val="24"/>
          <w:lang w:val="en-US"/>
        </w:rPr>
        <w:t>）第</w:t>
      </w:r>
      <w:r>
        <w:rPr>
          <w:rFonts w:ascii="SimSun" w:hAnsi="SimSun"/>
          <w:noProof/>
          <w:sz w:val="24"/>
          <w:szCs w:val="24"/>
          <w:lang w:val="en-US"/>
        </w:rPr>
        <w:t xml:space="preserve">1.2 </w:t>
      </w:r>
      <w:r>
        <w:rPr>
          <w:rFonts w:ascii="SimSun" w:hint="eastAsia"/>
          <w:noProof/>
          <w:sz w:val="24"/>
          <w:szCs w:val="24"/>
          <w:lang w:val="en-US"/>
        </w:rPr>
        <w:t>行以及附录</w:t>
      </w:r>
      <w:r>
        <w:rPr>
          <w:rFonts w:ascii="SimSun" w:hAnsi="SimSun"/>
          <w:noProof/>
          <w:sz w:val="24"/>
          <w:szCs w:val="24"/>
          <w:lang w:val="en-US"/>
        </w:rPr>
        <w:t xml:space="preserve"> 1-A</w:t>
      </w:r>
      <w:r>
        <w:rPr>
          <w:rFonts w:ascii="SimSun" w:hint="eastAsia"/>
          <w:noProof/>
          <w:sz w:val="24"/>
          <w:szCs w:val="24"/>
          <w:lang w:val="en-US"/>
        </w:rPr>
        <w:t>提到的《蒙特利尔议定书》中所有物质削减时间表所列各种物质的年度消费量限额。国家接受，在接受本协定以及执行委员会履行第</w:t>
      </w:r>
      <w:r>
        <w:rPr>
          <w:rFonts w:ascii="SimSun" w:hAnsi="SimSun"/>
          <w:noProof/>
          <w:sz w:val="24"/>
          <w:szCs w:val="24"/>
          <w:lang w:val="en-US"/>
        </w:rPr>
        <w:t>3</w:t>
      </w:r>
      <w:r>
        <w:rPr>
          <w:rFonts w:ascii="SimSun" w:hint="eastAsia"/>
          <w:noProof/>
          <w:sz w:val="24"/>
          <w:szCs w:val="24"/>
          <w:lang w:val="en-US"/>
        </w:rPr>
        <w:t>款所述供资义务的情况下，如果物质的任何消费量超过附录</w:t>
      </w:r>
      <w:r>
        <w:rPr>
          <w:rFonts w:ascii="SimSun" w:hAnsi="SimSun"/>
          <w:noProof/>
          <w:sz w:val="24"/>
          <w:szCs w:val="24"/>
          <w:lang w:val="en-US"/>
        </w:rPr>
        <w:t>2-A</w:t>
      </w:r>
      <w:r>
        <w:rPr>
          <w:rFonts w:ascii="SimSun" w:hint="eastAsia"/>
          <w:noProof/>
          <w:sz w:val="24"/>
          <w:szCs w:val="24"/>
          <w:lang w:val="en-US"/>
        </w:rPr>
        <w:t>第</w:t>
      </w:r>
      <w:r>
        <w:rPr>
          <w:rFonts w:ascii="SimSun" w:hAnsi="SimSun"/>
          <w:noProof/>
          <w:sz w:val="24"/>
          <w:szCs w:val="24"/>
          <w:lang w:val="en-US"/>
        </w:rPr>
        <w:t>1.2</w:t>
      </w:r>
      <w:r>
        <w:rPr>
          <w:rFonts w:ascii="SimSun" w:hint="eastAsia"/>
          <w:noProof/>
          <w:sz w:val="24"/>
          <w:szCs w:val="24"/>
          <w:lang w:val="en-US"/>
        </w:rPr>
        <w:t>行规定的数量，这是本协定针对附录</w:t>
      </w:r>
      <w:r>
        <w:rPr>
          <w:rFonts w:ascii="SimSun" w:hAnsi="SimSun"/>
          <w:noProof/>
          <w:sz w:val="24"/>
          <w:szCs w:val="24"/>
          <w:lang w:val="en-US"/>
        </w:rPr>
        <w:t>1-A</w:t>
      </w:r>
      <w:r>
        <w:rPr>
          <w:rFonts w:ascii="SimSun" w:hint="eastAsia"/>
          <w:noProof/>
          <w:sz w:val="24"/>
          <w:szCs w:val="24"/>
          <w:lang w:val="en-US"/>
        </w:rPr>
        <w:t>规定的所有物质的最后削减步骤，以及任何一种物质的消费量超过第</w:t>
      </w:r>
      <w:r>
        <w:rPr>
          <w:rFonts w:ascii="SimSun" w:hAnsi="SimSun"/>
          <w:noProof/>
          <w:sz w:val="24"/>
          <w:szCs w:val="24"/>
          <w:lang w:val="en-US"/>
        </w:rPr>
        <w:t>4.1.3</w:t>
      </w:r>
      <w:r>
        <w:rPr>
          <w:rFonts w:ascii="SimSun" w:hint="eastAsia"/>
          <w:noProof/>
          <w:sz w:val="24"/>
          <w:szCs w:val="24"/>
          <w:lang w:val="en-US"/>
        </w:rPr>
        <w:t>、</w:t>
      </w:r>
      <w:r>
        <w:rPr>
          <w:rFonts w:ascii="SimSun" w:hAnsi="SimSun"/>
          <w:noProof/>
          <w:sz w:val="24"/>
          <w:szCs w:val="24"/>
          <w:lang w:val="en-US"/>
        </w:rPr>
        <w:t xml:space="preserve">4.2.3 </w:t>
      </w:r>
      <w:r>
        <w:rPr>
          <w:rFonts w:ascii="SimSun" w:hint="eastAsia"/>
          <w:noProof/>
          <w:sz w:val="24"/>
          <w:szCs w:val="24"/>
          <w:lang w:val="en-US"/>
        </w:rPr>
        <w:t>和</w:t>
      </w:r>
      <w:r>
        <w:rPr>
          <w:rFonts w:ascii="SimSun" w:hAnsi="SimSun"/>
          <w:noProof/>
          <w:sz w:val="24"/>
          <w:szCs w:val="24"/>
          <w:lang w:val="en-US"/>
        </w:rPr>
        <w:t>4.3.3</w:t>
      </w:r>
      <w:r>
        <w:rPr>
          <w:rFonts w:ascii="SimSun" w:hint="eastAsia"/>
          <w:noProof/>
          <w:sz w:val="24"/>
          <w:szCs w:val="24"/>
          <w:lang w:val="en-US"/>
        </w:rPr>
        <w:t>行所规定的数量（剩余的符合资助资格的消费量），该国将没有资格就这些物质的任何消费量申请或接受多边基金的进一步供资。</w:t>
      </w:r>
    </w:p>
    <w:p w:rsidR="00AD4FFD" w:rsidRDefault="00AD4FFD">
      <w:pPr>
        <w:pStyle w:val="Heading1"/>
        <w:keepNext/>
        <w:keepLines/>
        <w:tabs>
          <w:tab w:val="clear" w:pos="0"/>
          <w:tab w:val="num" w:pos="720"/>
        </w:tabs>
        <w:topLinePunct/>
        <w:rPr>
          <w:rFonts w:ascii="SimSun" w:hAnsi="SimSun"/>
          <w:noProof/>
          <w:sz w:val="24"/>
          <w:szCs w:val="24"/>
          <w:lang w:val="en-US"/>
        </w:rPr>
      </w:pPr>
      <w:r>
        <w:rPr>
          <w:rFonts w:ascii="SimSun" w:hint="eastAsia"/>
          <w:noProof/>
          <w:sz w:val="24"/>
          <w:szCs w:val="24"/>
          <w:lang w:val="en-US"/>
        </w:rPr>
        <w:t>以国家遵守本协定所规定义务为条件，执行委员会原则上同意向国家提供附录</w:t>
      </w:r>
      <w:r>
        <w:rPr>
          <w:rFonts w:ascii="SimSun" w:hAnsi="SimSun"/>
          <w:noProof/>
          <w:sz w:val="24"/>
          <w:szCs w:val="24"/>
          <w:lang w:val="en-US"/>
        </w:rPr>
        <w:t>2-A</w:t>
      </w:r>
      <w:r>
        <w:rPr>
          <w:rFonts w:ascii="SimSun" w:hint="eastAsia"/>
          <w:noProof/>
          <w:sz w:val="24"/>
          <w:szCs w:val="24"/>
          <w:lang w:val="en-US"/>
        </w:rPr>
        <w:t>第</w:t>
      </w:r>
      <w:r>
        <w:rPr>
          <w:rFonts w:ascii="SimSun" w:hAnsi="SimSun"/>
          <w:noProof/>
          <w:sz w:val="24"/>
          <w:szCs w:val="24"/>
          <w:lang w:val="en-US"/>
        </w:rPr>
        <w:t>3.1</w:t>
      </w:r>
      <w:r>
        <w:rPr>
          <w:rFonts w:ascii="SimSun" w:hint="eastAsia"/>
          <w:noProof/>
          <w:sz w:val="24"/>
          <w:szCs w:val="24"/>
          <w:lang w:val="en-US"/>
        </w:rPr>
        <w:t>行规定的供资。执行委员会原则上将在附录</w:t>
      </w:r>
      <w:r>
        <w:rPr>
          <w:rFonts w:ascii="SimSun" w:hAnsi="SimSun"/>
          <w:noProof/>
          <w:sz w:val="24"/>
          <w:szCs w:val="24"/>
          <w:lang w:val="en-US"/>
        </w:rPr>
        <w:t>3-A</w:t>
      </w:r>
      <w:r>
        <w:rPr>
          <w:rFonts w:ascii="SimSun" w:hint="eastAsia"/>
          <w:noProof/>
          <w:sz w:val="24"/>
          <w:szCs w:val="24"/>
          <w:lang w:val="en-US"/>
        </w:rPr>
        <w:t>（</w:t>
      </w:r>
      <w:r>
        <w:rPr>
          <w:noProof/>
          <w:sz w:val="24"/>
          <w:szCs w:val="24"/>
          <w:lang w:val="en-US"/>
        </w:rPr>
        <w:t>“</w:t>
      </w:r>
      <w:r>
        <w:rPr>
          <w:rFonts w:ascii="SimSun" w:hint="eastAsia"/>
          <w:noProof/>
          <w:sz w:val="24"/>
          <w:szCs w:val="24"/>
          <w:lang w:val="en-US"/>
        </w:rPr>
        <w:t>资金核准时间表</w:t>
      </w:r>
      <w:r>
        <w:rPr>
          <w:noProof/>
          <w:sz w:val="24"/>
          <w:szCs w:val="24"/>
          <w:lang w:val="en-US"/>
        </w:rPr>
        <w:t>”</w:t>
      </w:r>
      <w:r>
        <w:rPr>
          <w:rFonts w:ascii="SimSun" w:hint="eastAsia"/>
          <w:noProof/>
          <w:sz w:val="24"/>
          <w:szCs w:val="24"/>
          <w:lang w:val="en-US"/>
        </w:rPr>
        <w:t>）所指明的执行委员会会议上提供此笔资金。</w:t>
      </w:r>
    </w:p>
    <w:p w:rsidR="00AD4FFD" w:rsidRDefault="00AD4FFD">
      <w:pPr>
        <w:pStyle w:val="Heading1"/>
        <w:keepNext/>
        <w:keepLines/>
        <w:tabs>
          <w:tab w:val="clear" w:pos="0"/>
          <w:tab w:val="num" w:pos="720"/>
        </w:tabs>
        <w:topLinePunct/>
        <w:rPr>
          <w:rFonts w:ascii="SimSun" w:hAnsi="SimSun"/>
          <w:noProof/>
          <w:sz w:val="24"/>
          <w:szCs w:val="24"/>
          <w:lang w:val="en-US"/>
        </w:rPr>
      </w:pPr>
      <w:r>
        <w:rPr>
          <w:rFonts w:ascii="SimSun" w:hint="eastAsia"/>
          <w:noProof/>
          <w:sz w:val="24"/>
          <w:szCs w:val="24"/>
          <w:lang w:val="en-US"/>
        </w:rPr>
        <w:t>国家同意根据核准的氟氯烃淘汰行业计划（《计划》）第二阶段执行本协定。如本协定第</w:t>
      </w:r>
      <w:r>
        <w:rPr>
          <w:rFonts w:ascii="SimSun" w:hAnsi="SimSun"/>
          <w:noProof/>
          <w:sz w:val="24"/>
          <w:szCs w:val="24"/>
          <w:lang w:val="en-US"/>
        </w:rPr>
        <w:t>5</w:t>
      </w:r>
      <w:r>
        <w:rPr>
          <w:rFonts w:ascii="SimSun" w:hint="eastAsia"/>
          <w:noProof/>
          <w:sz w:val="24"/>
          <w:szCs w:val="24"/>
          <w:lang w:val="en-US"/>
        </w:rPr>
        <w:t>（</w:t>
      </w:r>
      <w:r>
        <w:rPr>
          <w:rFonts w:ascii="SimSun" w:hAnsi="SimSun"/>
          <w:noProof/>
          <w:sz w:val="24"/>
          <w:szCs w:val="24"/>
          <w:lang w:val="en-US"/>
        </w:rPr>
        <w:t>b</w:t>
      </w:r>
      <w:r>
        <w:rPr>
          <w:rFonts w:ascii="SimSun" w:hint="eastAsia"/>
          <w:noProof/>
          <w:sz w:val="24"/>
          <w:szCs w:val="24"/>
          <w:lang w:val="en-US"/>
        </w:rPr>
        <w:t>）款所述，国家应接受对实现本协定附录</w:t>
      </w:r>
      <w:r>
        <w:rPr>
          <w:rFonts w:ascii="SimSun" w:hAnsi="SimSun"/>
          <w:noProof/>
          <w:sz w:val="24"/>
          <w:szCs w:val="24"/>
          <w:lang w:val="en-US"/>
        </w:rPr>
        <w:t>2-A</w:t>
      </w:r>
      <w:r>
        <w:rPr>
          <w:rFonts w:ascii="SimSun" w:hint="eastAsia"/>
          <w:noProof/>
          <w:sz w:val="24"/>
          <w:szCs w:val="24"/>
          <w:lang w:val="en-US"/>
        </w:rPr>
        <w:t>第</w:t>
      </w:r>
      <w:r>
        <w:rPr>
          <w:rFonts w:ascii="SimSun" w:hAnsi="SimSun"/>
          <w:noProof/>
          <w:sz w:val="24"/>
          <w:szCs w:val="24"/>
          <w:lang w:val="en-US"/>
        </w:rPr>
        <w:t>1.2</w:t>
      </w:r>
      <w:r>
        <w:rPr>
          <w:rFonts w:ascii="SimSun" w:hint="eastAsia"/>
          <w:noProof/>
          <w:sz w:val="24"/>
          <w:szCs w:val="24"/>
          <w:lang w:val="en-US"/>
        </w:rPr>
        <w:t>行所示每种物质的年度消费量限额的情况进行的独立核查。上述核查将由相关双边或执行机构授权进行。</w:t>
      </w:r>
    </w:p>
    <w:p w:rsidR="00AD4FFD" w:rsidRDefault="00AD4FFD">
      <w:pPr>
        <w:rPr>
          <w:rFonts w:ascii="SimHei" w:hAnsi="SimHei"/>
          <w:b/>
          <w:sz w:val="24"/>
          <w:szCs w:val="24"/>
        </w:rPr>
      </w:pPr>
      <w:r>
        <w:rPr>
          <w:rFonts w:hint="eastAsia"/>
          <w:b/>
          <w:noProof/>
          <w:sz w:val="24"/>
          <w:szCs w:val="24"/>
        </w:rPr>
        <w:t>发放资金的条件</w:t>
      </w:r>
    </w:p>
    <w:p w:rsidR="00AD4FFD" w:rsidRDefault="00AD4FFD">
      <w:pPr>
        <w:rPr>
          <w:szCs w:val="24"/>
        </w:rPr>
      </w:pPr>
    </w:p>
    <w:p w:rsidR="00AD4FFD" w:rsidRDefault="00AD4FFD">
      <w:pPr>
        <w:pStyle w:val="Heading1"/>
        <w:keepNext/>
        <w:keepLines/>
        <w:tabs>
          <w:tab w:val="clear" w:pos="0"/>
          <w:tab w:val="num" w:pos="720"/>
        </w:tabs>
        <w:topLinePunct/>
        <w:rPr>
          <w:rFonts w:ascii="SimSun" w:hAnsi="SimSun"/>
          <w:noProof/>
          <w:sz w:val="24"/>
          <w:szCs w:val="24"/>
          <w:lang w:val="en-US"/>
        </w:rPr>
      </w:pPr>
      <w:r>
        <w:rPr>
          <w:rFonts w:ascii="SimSun" w:hint="eastAsia"/>
          <w:noProof/>
          <w:sz w:val="24"/>
          <w:szCs w:val="24"/>
          <w:lang w:val="en-US"/>
        </w:rPr>
        <w:t>当国家至少在资金核准时间表所指明相应执行委员会会议之前</w:t>
      </w:r>
      <w:r>
        <w:rPr>
          <w:noProof/>
          <w:sz w:val="24"/>
          <w:szCs w:val="24"/>
          <w:lang w:val="en-US"/>
        </w:rPr>
        <w:t>8</w:t>
      </w:r>
      <w:r>
        <w:rPr>
          <w:rFonts w:ascii="SimSun" w:hint="eastAsia"/>
          <w:noProof/>
          <w:sz w:val="24"/>
          <w:szCs w:val="24"/>
          <w:lang w:val="en-US"/>
        </w:rPr>
        <w:t>周满足了下列条件后，执行委员会才按照资金核准时间表提供资金：</w:t>
      </w:r>
    </w:p>
    <w:p w:rsidR="00AD4FFD" w:rsidRDefault="00AD4FFD">
      <w:pPr>
        <w:pStyle w:val="Heading2"/>
        <w:tabs>
          <w:tab w:val="num" w:pos="0"/>
        </w:tabs>
        <w:topLinePunct/>
        <w:rPr>
          <w:rFonts w:ascii="SimSun" w:hAnsi="SimSun"/>
          <w:noProof/>
          <w:sz w:val="24"/>
          <w:szCs w:val="24"/>
          <w:lang w:val="en-US"/>
        </w:rPr>
      </w:pPr>
      <w:r>
        <w:rPr>
          <w:rFonts w:ascii="SimSun" w:hint="eastAsia"/>
          <w:noProof/>
          <w:sz w:val="24"/>
          <w:szCs w:val="24"/>
          <w:lang w:val="en-US"/>
        </w:rPr>
        <w:t>国家已达到附录</w:t>
      </w:r>
      <w:r>
        <w:rPr>
          <w:noProof/>
          <w:sz w:val="24"/>
          <w:szCs w:val="24"/>
          <w:lang w:val="en-US"/>
        </w:rPr>
        <w:t>2-A</w:t>
      </w:r>
      <w:r>
        <w:rPr>
          <w:rFonts w:ascii="SimSun" w:hint="eastAsia"/>
          <w:noProof/>
          <w:sz w:val="24"/>
          <w:szCs w:val="24"/>
          <w:lang w:val="en-US"/>
        </w:rPr>
        <w:t>第</w:t>
      </w:r>
      <w:r>
        <w:rPr>
          <w:noProof/>
          <w:sz w:val="24"/>
          <w:szCs w:val="24"/>
          <w:lang w:val="en-US"/>
        </w:rPr>
        <w:t>1.2</w:t>
      </w:r>
      <w:r>
        <w:rPr>
          <w:rFonts w:ascii="SimSun" w:hint="eastAsia"/>
          <w:noProof/>
          <w:sz w:val="24"/>
          <w:szCs w:val="24"/>
          <w:lang w:val="en-US"/>
        </w:rPr>
        <w:t>行所规定的所有相关年份的目标。相关年份指的是核准本协定之年以来的所有年份。在向执行委员会会议提交供资申请之日没有应提交的国家方案执行情况报告的年份除外；</w:t>
      </w:r>
    </w:p>
    <w:p w:rsidR="00AD4FFD" w:rsidRDefault="00AD4FFD">
      <w:pPr>
        <w:pStyle w:val="Heading2"/>
        <w:tabs>
          <w:tab w:val="num" w:pos="0"/>
        </w:tabs>
        <w:topLinePunct/>
        <w:rPr>
          <w:sz w:val="24"/>
          <w:szCs w:val="24"/>
        </w:rPr>
      </w:pPr>
      <w:r>
        <w:rPr>
          <w:rFonts w:ascii="SimSun" w:hint="eastAsia"/>
          <w:noProof/>
          <w:sz w:val="24"/>
          <w:szCs w:val="24"/>
        </w:rPr>
        <w:t>已对这些目标所有相关年份的实现情况进行了独立核查，除非执行委员会决定不需要进行此类核查；</w:t>
      </w:r>
    </w:p>
    <w:p w:rsidR="00AD4FFD" w:rsidRDefault="00AD4FFD">
      <w:pPr>
        <w:pStyle w:val="Heading2"/>
        <w:keepNext/>
        <w:keepLines/>
        <w:tabs>
          <w:tab w:val="num" w:pos="0"/>
        </w:tabs>
        <w:topLinePunct/>
        <w:rPr>
          <w:sz w:val="24"/>
          <w:szCs w:val="24"/>
        </w:rPr>
      </w:pPr>
      <w:r>
        <w:rPr>
          <w:rFonts w:ascii="SimSun" w:hint="eastAsia"/>
          <w:noProof/>
          <w:sz w:val="24"/>
          <w:szCs w:val="24"/>
        </w:rPr>
        <w:t>国家已按照附录</w:t>
      </w:r>
      <w:r>
        <w:rPr>
          <w:noProof/>
          <w:sz w:val="24"/>
          <w:szCs w:val="24"/>
        </w:rPr>
        <w:t>4-A</w:t>
      </w:r>
      <w:r>
        <w:rPr>
          <w:rFonts w:ascii="SimSun" w:hint="eastAsia"/>
          <w:noProof/>
          <w:sz w:val="24"/>
          <w:szCs w:val="24"/>
        </w:rPr>
        <w:t>规定的形式（</w:t>
      </w:r>
      <w:r>
        <w:rPr>
          <w:noProof/>
          <w:sz w:val="24"/>
          <w:szCs w:val="24"/>
        </w:rPr>
        <w:t>“</w:t>
      </w:r>
      <w:r>
        <w:rPr>
          <w:rFonts w:ascii="SimSun" w:hint="eastAsia"/>
          <w:noProof/>
          <w:sz w:val="24"/>
          <w:szCs w:val="24"/>
        </w:rPr>
        <w:t>执行情况报告和计划格式</w:t>
      </w:r>
      <w:r>
        <w:rPr>
          <w:noProof/>
          <w:sz w:val="24"/>
          <w:szCs w:val="24"/>
        </w:rPr>
        <w:t>”</w:t>
      </w:r>
      <w:r>
        <w:rPr>
          <w:rFonts w:ascii="SimSun" w:hint="eastAsia"/>
          <w:noProof/>
          <w:sz w:val="24"/>
          <w:szCs w:val="24"/>
        </w:rPr>
        <w:t>）</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rsidR="00AD4FFD" w:rsidRDefault="00AD4FFD">
      <w:pPr>
        <w:pStyle w:val="Heading2"/>
        <w:tabs>
          <w:tab w:val="num" w:pos="0"/>
        </w:tabs>
        <w:topLinePunct/>
        <w:rPr>
          <w:rFonts w:ascii="SimSun" w:hAnsi="SimSun"/>
          <w:noProof/>
          <w:sz w:val="24"/>
          <w:szCs w:val="24"/>
          <w:lang w:val="en-US"/>
        </w:rPr>
      </w:pPr>
      <w:r>
        <w:rPr>
          <w:rFonts w:ascii="SimSun" w:hint="eastAsia"/>
          <w:noProof/>
          <w:sz w:val="24"/>
          <w:szCs w:val="24"/>
          <w:lang w:val="en-US"/>
        </w:rPr>
        <w:t>国家按照附录</w:t>
      </w:r>
      <w:r>
        <w:rPr>
          <w:noProof/>
          <w:sz w:val="24"/>
          <w:szCs w:val="24"/>
          <w:lang w:val="en-US"/>
        </w:rPr>
        <w:t>4-A</w:t>
      </w:r>
      <w:r>
        <w:rPr>
          <w:rFonts w:ascii="SimSun" w:hint="eastAsia"/>
          <w:noProof/>
          <w:sz w:val="24"/>
          <w:szCs w:val="24"/>
          <w:lang w:val="en-US"/>
        </w:rPr>
        <w:t>规定的形式提交了涵盖每个日历年的《付款执行计</w:t>
      </w:r>
      <w:r>
        <w:rPr>
          <w:rFonts w:ascii="SimSun" w:hint="eastAsia"/>
          <w:noProof/>
          <w:sz w:val="24"/>
          <w:szCs w:val="24"/>
          <w:lang w:val="en-US"/>
        </w:rPr>
        <w:lastRenderedPageBreak/>
        <w:t>划》，其中包括供资日程表预计在完成所有预期活动之前提交下一次付款或者最后一次付款的年份。</w:t>
      </w:r>
    </w:p>
    <w:p w:rsidR="00AD4FFD" w:rsidRDefault="00AD4FFD">
      <w:pPr>
        <w:pStyle w:val="Heading1"/>
        <w:keepNext/>
        <w:keepLines/>
        <w:numPr>
          <w:ilvl w:val="0"/>
          <w:numId w:val="0"/>
        </w:numPr>
        <w:topLinePunct/>
        <w:rPr>
          <w:rFonts w:ascii="SimHei" w:hAnsi="SimHei"/>
          <w:b/>
          <w:noProof/>
          <w:sz w:val="24"/>
          <w:szCs w:val="24"/>
          <w:lang w:val="en-US"/>
        </w:rPr>
      </w:pPr>
      <w:r>
        <w:rPr>
          <w:rFonts w:hint="eastAsia"/>
          <w:b/>
          <w:noProof/>
          <w:sz w:val="24"/>
          <w:szCs w:val="24"/>
          <w:lang w:val="en-US"/>
        </w:rPr>
        <w:t>监测</w:t>
      </w:r>
    </w:p>
    <w:p w:rsidR="00AD4FFD" w:rsidRDefault="00AD4FFD">
      <w:pPr>
        <w:pStyle w:val="Heading1"/>
        <w:keepNext/>
        <w:keepLines/>
        <w:tabs>
          <w:tab w:val="clear" w:pos="0"/>
          <w:tab w:val="num" w:pos="720"/>
        </w:tabs>
        <w:topLinePunct/>
        <w:rPr>
          <w:rFonts w:ascii="SimSun" w:hAnsi="SimSun"/>
          <w:noProof/>
          <w:sz w:val="24"/>
          <w:szCs w:val="24"/>
          <w:lang w:val="en-US"/>
        </w:rPr>
      </w:pPr>
      <w:r>
        <w:rPr>
          <w:rFonts w:ascii="SimSun" w:hint="eastAsia"/>
          <w:noProof/>
          <w:sz w:val="24"/>
          <w:szCs w:val="24"/>
          <w:lang w:val="en-US"/>
        </w:rPr>
        <w:t>国家应确保其对本协定所规定活动进行准确的监测。附录</w:t>
      </w:r>
      <w:r>
        <w:rPr>
          <w:noProof/>
          <w:sz w:val="24"/>
          <w:szCs w:val="24"/>
          <w:lang w:val="en-US"/>
        </w:rPr>
        <w:t>5-A</w:t>
      </w:r>
      <w:r>
        <w:rPr>
          <w:rFonts w:ascii="SimSun" w:hint="eastAsia"/>
          <w:noProof/>
          <w:sz w:val="24"/>
          <w:szCs w:val="24"/>
          <w:lang w:val="en-US"/>
        </w:rPr>
        <w:t>（</w:t>
      </w:r>
      <w:r>
        <w:rPr>
          <w:noProof/>
          <w:sz w:val="24"/>
          <w:szCs w:val="24"/>
          <w:lang w:val="en-US"/>
        </w:rPr>
        <w:t>“</w:t>
      </w:r>
      <w:r>
        <w:rPr>
          <w:rFonts w:ascii="SimSun" w:hint="eastAsia"/>
          <w:noProof/>
          <w:sz w:val="24"/>
          <w:szCs w:val="24"/>
          <w:lang w:val="en-US"/>
        </w:rPr>
        <w:t>监测机构和作用</w:t>
      </w:r>
      <w:r>
        <w:rPr>
          <w:noProof/>
          <w:sz w:val="24"/>
          <w:szCs w:val="24"/>
          <w:lang w:val="en-US"/>
        </w:rPr>
        <w:t>”</w:t>
      </w:r>
      <w:r>
        <w:rPr>
          <w:rFonts w:ascii="SimSun" w:hint="eastAsia"/>
          <w:noProof/>
          <w:sz w:val="24"/>
          <w:szCs w:val="24"/>
          <w:lang w:val="en-US"/>
        </w:rPr>
        <w:t>）所述机构应按照同一附录规定的作用和职责，对上一付款执行计划的活动的执行情况进行监测，并做出报告。</w:t>
      </w:r>
    </w:p>
    <w:p w:rsidR="00AD4FFD" w:rsidRDefault="00AD4FFD">
      <w:pPr>
        <w:rPr>
          <w:rFonts w:ascii="SimHei" w:hAnsi="SimHei"/>
          <w:b/>
          <w:sz w:val="24"/>
          <w:szCs w:val="24"/>
        </w:rPr>
      </w:pPr>
      <w:r>
        <w:rPr>
          <w:rFonts w:hint="eastAsia"/>
          <w:b/>
          <w:noProof/>
          <w:sz w:val="24"/>
          <w:szCs w:val="24"/>
        </w:rPr>
        <w:t>资金重新分配的灵活性</w:t>
      </w:r>
    </w:p>
    <w:p w:rsidR="00AD4FFD" w:rsidRDefault="00AD4FFD">
      <w:pPr>
        <w:rPr>
          <w:szCs w:val="24"/>
        </w:rPr>
      </w:pPr>
    </w:p>
    <w:p w:rsidR="00AD4FFD" w:rsidRDefault="00AD4FFD">
      <w:pPr>
        <w:pStyle w:val="Heading1"/>
        <w:keepNext/>
        <w:keepLines/>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rsidR="00AD4FFD" w:rsidRDefault="00AD4FFD">
      <w:pPr>
        <w:pStyle w:val="Heading2"/>
        <w:tabs>
          <w:tab w:val="num" w:pos="0"/>
        </w:tabs>
        <w:topLinePunct/>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rsidR="00AD4FFD" w:rsidRDefault="00AD4FFD">
      <w:pPr>
        <w:pStyle w:val="Heading3"/>
        <w:numPr>
          <w:ilvl w:val="0"/>
          <w:numId w:val="12"/>
        </w:numPr>
        <w:tabs>
          <w:tab w:val="clear" w:pos="0"/>
        </w:tabs>
        <w:topLinePunct/>
        <w:rPr>
          <w:rFonts w:ascii="SimSun" w:hAnsi="SimSun"/>
          <w:noProof/>
          <w:sz w:val="24"/>
          <w:szCs w:val="24"/>
          <w:lang w:val="en-US"/>
        </w:rPr>
      </w:pPr>
      <w:r>
        <w:rPr>
          <w:rFonts w:ascii="SimSun" w:hint="eastAsia"/>
          <w:noProof/>
          <w:sz w:val="24"/>
          <w:szCs w:val="24"/>
          <w:lang w:val="en-US"/>
        </w:rPr>
        <w:t>有可能涉及影响多边基金的规则和政策的问题；</w:t>
      </w:r>
    </w:p>
    <w:p w:rsidR="00AD4FFD" w:rsidRDefault="00AD4FFD">
      <w:pPr>
        <w:pStyle w:val="Heading3"/>
        <w:numPr>
          <w:ilvl w:val="0"/>
          <w:numId w:val="12"/>
        </w:numPr>
        <w:tabs>
          <w:tab w:val="clear" w:pos="0"/>
        </w:tabs>
        <w:topLinePunct/>
        <w:rPr>
          <w:rFonts w:ascii="SimSun" w:hAnsi="SimSun"/>
          <w:noProof/>
          <w:sz w:val="24"/>
          <w:szCs w:val="24"/>
          <w:lang w:val="en-US"/>
        </w:rPr>
      </w:pPr>
      <w:r>
        <w:rPr>
          <w:rFonts w:ascii="SimSun" w:hint="eastAsia"/>
          <w:noProof/>
          <w:sz w:val="24"/>
          <w:szCs w:val="24"/>
          <w:lang w:val="en-US"/>
        </w:rPr>
        <w:t>可能修改本协定的任何条款的改变；</w:t>
      </w:r>
    </w:p>
    <w:p w:rsidR="00AD4FFD" w:rsidRDefault="00AD4FFD">
      <w:pPr>
        <w:pStyle w:val="Heading3"/>
        <w:numPr>
          <w:ilvl w:val="0"/>
          <w:numId w:val="12"/>
        </w:numPr>
        <w:tabs>
          <w:tab w:val="clear" w:pos="0"/>
        </w:tabs>
        <w:topLinePunct/>
        <w:rPr>
          <w:rFonts w:ascii="SimSun" w:hAnsi="SimSun"/>
          <w:noProof/>
          <w:sz w:val="24"/>
          <w:szCs w:val="24"/>
          <w:lang w:val="en-US"/>
        </w:rPr>
      </w:pPr>
      <w:r>
        <w:rPr>
          <w:rFonts w:ascii="SimSun" w:hint="eastAsia"/>
          <w:noProof/>
          <w:sz w:val="24"/>
          <w:szCs w:val="24"/>
          <w:lang w:val="en-US"/>
        </w:rPr>
        <w:t>已分配给单独的双边或执行机构不同付款的资金年度数额的变化；</w:t>
      </w:r>
    </w:p>
    <w:p w:rsidR="00AD4FFD" w:rsidRDefault="00AD4FFD">
      <w:pPr>
        <w:pStyle w:val="Heading3"/>
        <w:numPr>
          <w:ilvl w:val="0"/>
          <w:numId w:val="12"/>
        </w:numPr>
        <w:tabs>
          <w:tab w:val="clear" w:pos="0"/>
        </w:tabs>
        <w:topLinePunct/>
        <w:rPr>
          <w:rFonts w:ascii="SimSun" w:hAnsi="SimSun"/>
          <w:noProof/>
          <w:sz w:val="24"/>
          <w:szCs w:val="24"/>
          <w:lang w:val="en-US"/>
        </w:rPr>
      </w:pPr>
      <w:r>
        <w:rPr>
          <w:rFonts w:ascii="SimSun" w:hint="eastAsia"/>
          <w:noProof/>
          <w:sz w:val="24"/>
          <w:szCs w:val="24"/>
          <w:lang w:val="en-US"/>
        </w:rPr>
        <w:t>为未列入本核准付款执行计划的活动提供资金，或自付款执行计划中撤销其费用超过上一次所核准付款总费用</w:t>
      </w:r>
      <w:r>
        <w:rPr>
          <w:rFonts w:ascii="SimSun" w:hAnsi="SimSun"/>
          <w:noProof/>
          <w:sz w:val="24"/>
          <w:szCs w:val="24"/>
          <w:lang w:val="en-US"/>
        </w:rPr>
        <w:t>30%</w:t>
      </w:r>
      <w:r>
        <w:rPr>
          <w:rFonts w:ascii="SimSun" w:hint="eastAsia"/>
          <w:noProof/>
          <w:sz w:val="24"/>
          <w:szCs w:val="24"/>
          <w:lang w:val="en-US"/>
        </w:rPr>
        <w:t>的某一项活动；以及</w:t>
      </w:r>
    </w:p>
    <w:p w:rsidR="00AD4FFD" w:rsidRDefault="00AD4FFD">
      <w:pPr>
        <w:pStyle w:val="Heading3"/>
        <w:numPr>
          <w:ilvl w:val="0"/>
          <w:numId w:val="12"/>
        </w:numPr>
        <w:tabs>
          <w:tab w:val="clear" w:pos="0"/>
        </w:tabs>
        <w:topLinePunct/>
        <w:rPr>
          <w:rFonts w:ascii="SimSun" w:hAnsi="SimSun"/>
          <w:noProof/>
          <w:sz w:val="24"/>
          <w:szCs w:val="24"/>
          <w:lang w:val="en-US"/>
        </w:rPr>
      </w:pPr>
      <w:r>
        <w:rPr>
          <w:rFonts w:ascii="SimSun" w:hint="eastAsia"/>
          <w:noProof/>
          <w:sz w:val="24"/>
          <w:szCs w:val="24"/>
          <w:lang w:val="en-US"/>
        </w:rPr>
        <w:t>替代技术的改变，但有一项谅解，即提交此种要求时须指明相关的增支费用、对气候的潜在影响以及将要淘汰的</w:t>
      </w:r>
      <w:r>
        <w:rPr>
          <w:rFonts w:ascii="SimSun" w:hAnsi="SimSun"/>
          <w:noProof/>
          <w:sz w:val="24"/>
          <w:szCs w:val="24"/>
          <w:lang w:val="en-US"/>
        </w:rPr>
        <w:t>ODP</w:t>
      </w:r>
      <w:r>
        <w:rPr>
          <w:rFonts w:ascii="SimSun" w:hint="eastAsia"/>
          <w:noProof/>
          <w:sz w:val="24"/>
          <w:szCs w:val="24"/>
          <w:lang w:val="en-US"/>
        </w:rPr>
        <w:t>吨位数的任何差别（如适用），同时确认：国家同意与改变技术相关的潜在节省将相应地减少本《协定》下的总体资金数额；</w:t>
      </w:r>
    </w:p>
    <w:p w:rsidR="00AD4FFD" w:rsidRDefault="00AD4FFD">
      <w:pPr>
        <w:pStyle w:val="Heading2"/>
        <w:tabs>
          <w:tab w:val="clear" w:pos="0"/>
          <w:tab w:val="num" w:pos="-720"/>
        </w:tabs>
        <w:topLinePunct/>
        <w:rPr>
          <w:sz w:val="24"/>
          <w:szCs w:val="24"/>
        </w:rPr>
      </w:pPr>
      <w:r>
        <w:rPr>
          <w:rFonts w:ascii="SimSun" w:hint="eastAsia"/>
          <w:noProof/>
          <w:sz w:val="24"/>
          <w:szCs w:val="24"/>
        </w:rPr>
        <w:t>不被视为有重大改变的重新分配，可纳入当时正在执行的已核准的《付款执行计划》，并在嗣后的付款实施情况报告中向执行委员会作出报告；</w:t>
      </w:r>
    </w:p>
    <w:p w:rsidR="00AD4FFD" w:rsidRDefault="00AD4FFD">
      <w:pPr>
        <w:pStyle w:val="Heading2"/>
        <w:tabs>
          <w:tab w:val="num" w:pos="0"/>
        </w:tabs>
        <w:topLinePunct/>
        <w:rPr>
          <w:rFonts w:ascii="SimSun" w:hAnsi="SimSun"/>
          <w:noProof/>
          <w:sz w:val="24"/>
          <w:szCs w:val="24"/>
          <w:lang w:val="en-US"/>
        </w:rPr>
      </w:pPr>
      <w:r>
        <w:rPr>
          <w:rFonts w:ascii="SimSun" w:hint="eastAsia"/>
          <w:noProof/>
          <w:sz w:val="24"/>
          <w:szCs w:val="24"/>
          <w:lang w:val="en-US"/>
        </w:rPr>
        <w:t>将转用《计划》中所列无氟氯烃技术的企业，如果被发现在多边基金政策下不符合资助条件（即，由于外国所有权或者是在</w:t>
      </w:r>
      <w:r>
        <w:rPr>
          <w:noProof/>
          <w:sz w:val="24"/>
          <w:szCs w:val="24"/>
          <w:lang w:val="en-US"/>
        </w:rPr>
        <w:t>2007</w:t>
      </w:r>
      <w:r>
        <w:rPr>
          <w:rFonts w:ascii="SimSun" w:hint="eastAsia"/>
          <w:noProof/>
          <w:sz w:val="24"/>
          <w:szCs w:val="24"/>
          <w:lang w:val="en-US"/>
        </w:rPr>
        <w:t>年</w:t>
      </w:r>
      <w:r>
        <w:rPr>
          <w:noProof/>
          <w:sz w:val="24"/>
          <w:szCs w:val="24"/>
          <w:lang w:val="en-US"/>
        </w:rPr>
        <w:t>9</w:t>
      </w:r>
      <w:r>
        <w:rPr>
          <w:rFonts w:ascii="SimSun" w:hint="eastAsia"/>
          <w:noProof/>
          <w:sz w:val="24"/>
          <w:szCs w:val="24"/>
          <w:lang w:val="en-US"/>
        </w:rPr>
        <w:t>月</w:t>
      </w:r>
      <w:r>
        <w:rPr>
          <w:noProof/>
          <w:sz w:val="24"/>
          <w:szCs w:val="24"/>
          <w:lang w:val="en-US"/>
        </w:rPr>
        <w:t>21</w:t>
      </w:r>
      <w:r>
        <w:rPr>
          <w:rFonts w:ascii="SimSun" w:hint="eastAsia"/>
          <w:noProof/>
          <w:sz w:val="24"/>
          <w:szCs w:val="24"/>
          <w:lang w:val="en-US"/>
        </w:rPr>
        <w:t>日截至日期之后建立的），将得不到财政援助。这一情况将作为付款执行计划的一部分予以报告；</w:t>
      </w:r>
    </w:p>
    <w:p w:rsidR="00AD4FFD" w:rsidRDefault="00AD4FFD">
      <w:pPr>
        <w:pStyle w:val="Heading2"/>
        <w:keepNext/>
        <w:keepLines/>
        <w:tabs>
          <w:tab w:val="num" w:pos="0"/>
        </w:tabs>
        <w:topLinePunct/>
        <w:rPr>
          <w:sz w:val="24"/>
          <w:szCs w:val="24"/>
        </w:rPr>
      </w:pPr>
      <w:r>
        <w:rPr>
          <w:rFonts w:hint="eastAsia"/>
          <w:noProof/>
          <w:sz w:val="24"/>
          <w:szCs w:val="24"/>
        </w:rPr>
        <w:t>在技术上可行、经济可行并且为企业接受的前提下，国家承诺将针对《计划》下涵盖的泡沫企业，审查预混配方和低全球升温潜能值的潜在发泡剂同时使用、而不是在厂家内进行预混的可能性；</w:t>
      </w:r>
    </w:p>
    <w:p w:rsidR="00AD4FFD" w:rsidRDefault="00AD4FFD">
      <w:pPr>
        <w:pStyle w:val="Heading2"/>
        <w:tabs>
          <w:tab w:val="num" w:pos="0"/>
        </w:tabs>
        <w:topLinePunct/>
        <w:rPr>
          <w:sz w:val="24"/>
          <w:szCs w:val="24"/>
        </w:rPr>
      </w:pPr>
      <w:r>
        <w:rPr>
          <w:rFonts w:hint="eastAsia"/>
          <w:noProof/>
          <w:sz w:val="24"/>
          <w:szCs w:val="24"/>
        </w:rPr>
        <w:t>国家同意，在已选择氢氟碳化合物技术替代氟氯烃时，并考虑到健康和安全方面的国情，监测能够进一步最大限度地减少对气候的影响的代用品和替代</w:t>
      </w:r>
      <w:r>
        <w:rPr>
          <w:rFonts w:hint="eastAsia"/>
          <w:noProof/>
          <w:sz w:val="24"/>
          <w:szCs w:val="24"/>
        </w:rPr>
        <w:lastRenderedPageBreak/>
        <w:t>物的供应情况；在审查规则、标准和奖励措施时，考虑能鼓励采用这种替代物的适当规定；并酌情在执行氟氯烃淘汰管理计划时，考虑采用能够最大限度地减少气候影响的成本效益好的替代品，并在付款执行情况报告中，将这方面的进展通知执行委员会；以及</w:t>
      </w:r>
    </w:p>
    <w:p w:rsidR="00AD4FFD" w:rsidRDefault="00AD4FFD">
      <w:pPr>
        <w:pStyle w:val="Heading2"/>
        <w:tabs>
          <w:tab w:val="num" w:pos="0"/>
        </w:tabs>
        <w:topLinePunct/>
        <w:rPr>
          <w:rFonts w:ascii="SimSun" w:hAnsi="SimSun"/>
          <w:noProof/>
          <w:sz w:val="24"/>
          <w:szCs w:val="24"/>
          <w:lang w:val="en-US"/>
        </w:rPr>
      </w:pPr>
      <w:r>
        <w:rPr>
          <w:rFonts w:ascii="SimSun" w:hint="eastAsia"/>
          <w:noProof/>
          <w:sz w:val="24"/>
          <w:szCs w:val="24"/>
          <w:lang w:val="en-US"/>
        </w:rPr>
        <w:t>双边或执行机构或国家持有的《计划》剩余资金均应根据本协定设想的最后一次付款完成时退回多边基金。</w:t>
      </w:r>
    </w:p>
    <w:p w:rsidR="00AD4FFD" w:rsidRDefault="00AD4FFD">
      <w:pPr>
        <w:rPr>
          <w:rFonts w:ascii="SimHei" w:hAnsi="SimHei"/>
          <w:b/>
          <w:sz w:val="24"/>
          <w:szCs w:val="24"/>
        </w:rPr>
      </w:pPr>
      <w:r>
        <w:rPr>
          <w:rFonts w:hint="eastAsia"/>
          <w:b/>
          <w:noProof/>
          <w:sz w:val="24"/>
          <w:szCs w:val="24"/>
        </w:rPr>
        <w:t>关于制冷维修行业的考虑</w:t>
      </w:r>
    </w:p>
    <w:p w:rsidR="00AD4FFD" w:rsidRDefault="00AD4FFD">
      <w:pPr>
        <w:rPr>
          <w:b/>
          <w:szCs w:val="24"/>
        </w:rPr>
      </w:pPr>
    </w:p>
    <w:p w:rsidR="00AD4FFD" w:rsidRDefault="00AD4FFD">
      <w:pPr>
        <w:pStyle w:val="Heading1"/>
        <w:widowControl w:val="0"/>
        <w:tabs>
          <w:tab w:val="clear" w:pos="0"/>
          <w:tab w:val="num" w:pos="720"/>
        </w:tabs>
        <w:topLinePunct/>
        <w:rPr>
          <w:sz w:val="24"/>
          <w:szCs w:val="24"/>
        </w:rPr>
      </w:pPr>
      <w:r>
        <w:rPr>
          <w:rFonts w:ascii="SimSun" w:hint="eastAsia"/>
          <w:noProof/>
          <w:sz w:val="24"/>
          <w:szCs w:val="24"/>
        </w:rPr>
        <w:t>应特别注意实施《计划》中包括的制冷维修行业活动，尤其是：</w:t>
      </w:r>
    </w:p>
    <w:p w:rsidR="00AD4FFD" w:rsidRDefault="00AD4FFD">
      <w:pPr>
        <w:pStyle w:val="Heading2"/>
        <w:tabs>
          <w:tab w:val="num" w:pos="0"/>
        </w:tabs>
        <w:topLinePunct/>
        <w:rPr>
          <w:sz w:val="24"/>
          <w:szCs w:val="24"/>
        </w:rPr>
      </w:pPr>
      <w:r>
        <w:rPr>
          <w:rFonts w:ascii="SimSun" w:hint="eastAsia"/>
          <w:noProof/>
          <w:sz w:val="24"/>
          <w:szCs w:val="24"/>
        </w:rPr>
        <w:t>国家将利用本协定所提供的灵活性处理项目执行过程中可能产生的具体需要；以及</w:t>
      </w:r>
    </w:p>
    <w:p w:rsidR="00AD4FFD" w:rsidRDefault="00AD4FFD">
      <w:pPr>
        <w:pStyle w:val="Heading2"/>
        <w:tabs>
          <w:tab w:val="num" w:pos="0"/>
        </w:tabs>
        <w:topLinePunct/>
        <w:rPr>
          <w:rFonts w:ascii="SimSun" w:hAnsi="SimSun"/>
          <w:noProof/>
          <w:sz w:val="24"/>
          <w:szCs w:val="24"/>
          <w:lang w:val="en-US"/>
        </w:rPr>
      </w:pPr>
      <w:r>
        <w:rPr>
          <w:rFonts w:ascii="SimSun" w:hint="eastAsia"/>
          <w:noProof/>
          <w:sz w:val="24"/>
          <w:szCs w:val="24"/>
          <w:lang w:val="en-US"/>
        </w:rPr>
        <w:t>国家和相关双边和（或）执行机构在执行《计划》时，将考虑到关于制冷维修行业的相关决定。</w:t>
      </w:r>
    </w:p>
    <w:p w:rsidR="00AD4FFD" w:rsidRDefault="00AD4FFD">
      <w:pPr>
        <w:rPr>
          <w:rFonts w:ascii="SimHei" w:hAnsi="SimHei"/>
          <w:b/>
          <w:sz w:val="24"/>
          <w:szCs w:val="24"/>
        </w:rPr>
      </w:pPr>
      <w:r>
        <w:rPr>
          <w:rFonts w:hint="eastAsia"/>
          <w:b/>
          <w:noProof/>
          <w:sz w:val="24"/>
          <w:szCs w:val="24"/>
        </w:rPr>
        <w:t>双边和执行机构</w:t>
      </w:r>
    </w:p>
    <w:p w:rsidR="00AD4FFD" w:rsidRDefault="00AD4FFD">
      <w:pPr>
        <w:rPr>
          <w:rFonts w:ascii="SimHei" w:hAnsi="SimHei"/>
          <w:sz w:val="24"/>
          <w:szCs w:val="24"/>
        </w:rPr>
      </w:pPr>
    </w:p>
    <w:p w:rsidR="00AD4FFD" w:rsidRDefault="00AD4FFD">
      <w:pPr>
        <w:pStyle w:val="Heading1"/>
        <w:widowControl w:val="0"/>
        <w:tabs>
          <w:tab w:val="clear" w:pos="0"/>
          <w:tab w:val="num" w:pos="720"/>
        </w:tabs>
        <w:topLinePunct/>
        <w:rPr>
          <w:rFonts w:ascii="SimSun" w:hAnsi="SimSun"/>
          <w:noProof/>
          <w:sz w:val="24"/>
          <w:szCs w:val="24"/>
          <w:lang w:val="en-US"/>
        </w:rPr>
      </w:pPr>
      <w:r>
        <w:rPr>
          <w:rFonts w:ascii="SimSun" w:hint="eastAsia"/>
          <w:noProof/>
          <w:sz w:val="24"/>
          <w:szCs w:val="24"/>
          <w:lang w:val="en-US"/>
        </w:rPr>
        <w:t>国家同意全面负责管理和执行本协定，以及为履行本协定的义务由国家或以国家名义开展的所有活动。环境署同意担任牵头执行机构（</w:t>
      </w:r>
      <w:r>
        <w:rPr>
          <w:noProof/>
          <w:sz w:val="24"/>
          <w:szCs w:val="24"/>
          <w:lang w:val="en-US"/>
        </w:rPr>
        <w:t>“</w:t>
      </w:r>
      <w:r>
        <w:rPr>
          <w:rFonts w:ascii="SimSun" w:hint="eastAsia"/>
          <w:noProof/>
          <w:sz w:val="24"/>
          <w:szCs w:val="24"/>
          <w:lang w:val="en-US"/>
        </w:rPr>
        <w:t>牵头执行机构</w:t>
      </w:r>
      <w:r>
        <w:rPr>
          <w:noProof/>
          <w:sz w:val="24"/>
          <w:szCs w:val="24"/>
          <w:lang w:val="en-US"/>
        </w:rPr>
        <w:t>”</w:t>
      </w:r>
      <w:r>
        <w:rPr>
          <w:rFonts w:ascii="SimSun" w:hint="eastAsia"/>
          <w:noProof/>
          <w:sz w:val="24"/>
          <w:szCs w:val="24"/>
          <w:lang w:val="en-US"/>
        </w:rPr>
        <w:t>）和工发组织同意在牵头执行机构领导下，担任国家根据本协定开展的活动的合作执行机构（</w:t>
      </w:r>
      <w:r>
        <w:rPr>
          <w:noProof/>
          <w:sz w:val="24"/>
          <w:szCs w:val="24"/>
          <w:lang w:val="en-US"/>
        </w:rPr>
        <w:t>“</w:t>
      </w:r>
      <w:r>
        <w:rPr>
          <w:rFonts w:ascii="SimSun" w:hint="eastAsia"/>
          <w:noProof/>
          <w:sz w:val="24"/>
          <w:szCs w:val="24"/>
          <w:lang w:val="en-US"/>
        </w:rPr>
        <w:t>合作执行机构</w:t>
      </w:r>
      <w:r>
        <w:rPr>
          <w:noProof/>
          <w:sz w:val="24"/>
          <w:szCs w:val="24"/>
          <w:lang w:val="en-US"/>
        </w:rPr>
        <w:t>”</w:t>
      </w:r>
      <w:r>
        <w:rPr>
          <w:rFonts w:ascii="SimSun" w:hint="eastAsia"/>
          <w:noProof/>
          <w:sz w:val="24"/>
          <w:szCs w:val="24"/>
          <w:lang w:val="en-US"/>
        </w:rPr>
        <w:t>）。国家同意接受各种评价，评价可能在多边基金监测或评价工作方案下或参与本协定的牵头执行机构和</w:t>
      </w:r>
      <w:r>
        <w:rPr>
          <w:noProof/>
          <w:sz w:val="24"/>
          <w:szCs w:val="24"/>
          <w:lang w:val="en-US"/>
        </w:rPr>
        <w:t>/</w:t>
      </w:r>
      <w:r>
        <w:rPr>
          <w:rFonts w:ascii="SimSun" w:hint="eastAsia"/>
          <w:noProof/>
          <w:sz w:val="24"/>
          <w:szCs w:val="24"/>
          <w:lang w:val="en-US"/>
        </w:rPr>
        <w:t>或合作执行机构的评价方案下进行。</w:t>
      </w:r>
    </w:p>
    <w:p w:rsidR="00AD4FFD" w:rsidRDefault="00AD4FFD">
      <w:pPr>
        <w:pStyle w:val="Heading1"/>
        <w:widowControl w:val="0"/>
        <w:tabs>
          <w:tab w:val="clear" w:pos="0"/>
          <w:tab w:val="num" w:pos="720"/>
        </w:tabs>
        <w:topLinePunct/>
        <w:rPr>
          <w:noProof/>
          <w:sz w:val="24"/>
          <w:szCs w:val="24"/>
          <w:lang w:val="en-US"/>
        </w:rPr>
      </w:pPr>
      <w:r>
        <w:rPr>
          <w:rFonts w:hint="eastAsia"/>
          <w:noProof/>
          <w:sz w:val="24"/>
          <w:szCs w:val="24"/>
          <w:lang w:val="en-US"/>
        </w:rPr>
        <w:t>牵头执行机构将负责确保本协定下的所有活动的协调规划、执行和报告工作，包括但不限于根据第</w:t>
      </w:r>
      <w:r>
        <w:rPr>
          <w:noProof/>
          <w:sz w:val="24"/>
          <w:szCs w:val="24"/>
          <w:lang w:val="en-US"/>
        </w:rPr>
        <w:t>5(b)</w:t>
      </w:r>
      <w:r>
        <w:rPr>
          <w:rFonts w:hint="eastAsia"/>
          <w:noProof/>
          <w:sz w:val="24"/>
          <w:szCs w:val="24"/>
          <w:lang w:val="en-US"/>
        </w:rPr>
        <w:t>款进行的独立核查。合作执行机构将支持牵头执行机构，在牵头执行机构总体协调下执行附录</w:t>
      </w:r>
      <w:r>
        <w:rPr>
          <w:noProof/>
          <w:sz w:val="24"/>
          <w:szCs w:val="24"/>
          <w:lang w:val="en-US"/>
        </w:rPr>
        <w:t xml:space="preserve">6-B </w:t>
      </w:r>
      <w:r>
        <w:rPr>
          <w:rFonts w:hint="eastAsia"/>
          <w:noProof/>
          <w:sz w:val="24"/>
          <w:szCs w:val="24"/>
          <w:lang w:val="en-US"/>
        </w:rPr>
        <w:t>所列的各项活动。牵头执行机构与合作执行机构的角色分别载于附录</w:t>
      </w:r>
      <w:r>
        <w:rPr>
          <w:noProof/>
          <w:sz w:val="24"/>
          <w:szCs w:val="24"/>
          <w:lang w:val="en-US"/>
        </w:rPr>
        <w:t>6-A</w:t>
      </w:r>
      <w:r>
        <w:rPr>
          <w:rFonts w:hint="eastAsia"/>
          <w:noProof/>
          <w:sz w:val="24"/>
          <w:szCs w:val="24"/>
          <w:lang w:val="en-US"/>
        </w:rPr>
        <w:t>和附录</w:t>
      </w:r>
      <w:r>
        <w:rPr>
          <w:noProof/>
          <w:sz w:val="24"/>
          <w:szCs w:val="24"/>
          <w:lang w:val="en-US"/>
        </w:rPr>
        <w:t>6-B</w:t>
      </w:r>
      <w:r>
        <w:rPr>
          <w:rFonts w:hint="eastAsia"/>
          <w:noProof/>
          <w:sz w:val="24"/>
          <w:szCs w:val="24"/>
          <w:lang w:val="en-US"/>
        </w:rPr>
        <w:t>。执行委员会原则上同意向牵头执行机构和合作执行机构提供附录</w:t>
      </w:r>
      <w:r>
        <w:rPr>
          <w:noProof/>
          <w:sz w:val="24"/>
          <w:szCs w:val="24"/>
          <w:lang w:val="en-US"/>
        </w:rPr>
        <w:t>2-A</w:t>
      </w:r>
      <w:r>
        <w:rPr>
          <w:rFonts w:hint="eastAsia"/>
          <w:noProof/>
          <w:sz w:val="24"/>
          <w:szCs w:val="24"/>
          <w:lang w:val="en-US"/>
        </w:rPr>
        <w:t>第</w:t>
      </w:r>
      <w:r>
        <w:rPr>
          <w:noProof/>
          <w:sz w:val="24"/>
          <w:szCs w:val="24"/>
          <w:lang w:val="en-US"/>
        </w:rPr>
        <w:t xml:space="preserve">2.2 </w:t>
      </w:r>
      <w:r>
        <w:rPr>
          <w:rFonts w:hint="eastAsia"/>
          <w:noProof/>
          <w:sz w:val="24"/>
          <w:szCs w:val="24"/>
          <w:lang w:val="en-US"/>
        </w:rPr>
        <w:t>和</w:t>
      </w:r>
      <w:r>
        <w:rPr>
          <w:noProof/>
          <w:sz w:val="24"/>
          <w:szCs w:val="24"/>
          <w:lang w:val="en-US"/>
        </w:rPr>
        <w:t>2.4</w:t>
      </w:r>
      <w:r>
        <w:rPr>
          <w:rFonts w:hint="eastAsia"/>
          <w:noProof/>
          <w:sz w:val="24"/>
          <w:szCs w:val="24"/>
          <w:lang w:val="en-US"/>
        </w:rPr>
        <w:t>行所列费用。</w:t>
      </w:r>
    </w:p>
    <w:p w:rsidR="00AD4FFD" w:rsidRDefault="00AD4FFD">
      <w:pPr>
        <w:rPr>
          <w:rFonts w:ascii="SimHei" w:hAnsi="SimHei"/>
          <w:b/>
          <w:sz w:val="24"/>
          <w:szCs w:val="24"/>
        </w:rPr>
      </w:pPr>
      <w:r>
        <w:rPr>
          <w:rFonts w:hint="eastAsia"/>
          <w:b/>
          <w:noProof/>
          <w:sz w:val="24"/>
          <w:szCs w:val="24"/>
        </w:rPr>
        <w:t>不遵守《协定》的情事</w:t>
      </w:r>
    </w:p>
    <w:p w:rsidR="00AD4FFD" w:rsidRDefault="00AD4FFD">
      <w:pPr>
        <w:rPr>
          <w:szCs w:val="24"/>
        </w:rPr>
      </w:pPr>
    </w:p>
    <w:p w:rsidR="00AD4FFD" w:rsidRDefault="00AD4FFD">
      <w:pPr>
        <w:pStyle w:val="Heading1"/>
        <w:widowControl w:val="0"/>
        <w:tabs>
          <w:tab w:val="clear" w:pos="0"/>
          <w:tab w:val="num" w:pos="720"/>
        </w:tabs>
        <w:topLinePunct/>
        <w:rPr>
          <w:rFonts w:ascii="SimSun" w:hAnsi="SimSun"/>
          <w:noProof/>
          <w:sz w:val="24"/>
          <w:szCs w:val="24"/>
          <w:lang w:val="en-US"/>
        </w:rPr>
      </w:pPr>
      <w:r>
        <w:rPr>
          <w:rFonts w:hint="eastAsia"/>
          <w:noProof/>
          <w:sz w:val="24"/>
          <w:szCs w:val="24"/>
          <w:lang w:val="en-US"/>
        </w:rPr>
        <w:t>如果国家由于任何原因没有达到附录</w:t>
      </w:r>
      <w:r>
        <w:rPr>
          <w:noProof/>
          <w:sz w:val="24"/>
          <w:szCs w:val="24"/>
          <w:lang w:val="en-US"/>
        </w:rPr>
        <w:t>2-A</w:t>
      </w:r>
      <w:r>
        <w:rPr>
          <w:rFonts w:hint="eastAsia"/>
          <w:noProof/>
          <w:sz w:val="24"/>
          <w:szCs w:val="24"/>
          <w:lang w:val="en-US"/>
        </w:rPr>
        <w:t>第</w:t>
      </w:r>
      <w:r>
        <w:rPr>
          <w:noProof/>
          <w:sz w:val="24"/>
          <w:szCs w:val="24"/>
          <w:lang w:val="en-US"/>
        </w:rPr>
        <w:t>1.2</w:t>
      </w:r>
      <w:r>
        <w:rPr>
          <w:rFonts w:hint="eastAsia"/>
          <w:noProof/>
          <w:sz w:val="24"/>
          <w:szCs w:val="24"/>
          <w:lang w:val="en-US"/>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val="en-US"/>
        </w:rPr>
        <w:t>ODP</w:t>
      </w:r>
      <w:r>
        <w:rPr>
          <w:rFonts w:hint="eastAsia"/>
          <w:noProof/>
          <w:sz w:val="24"/>
          <w:szCs w:val="24"/>
          <w:lang w:val="en-US"/>
        </w:rPr>
        <w:t>公斤计算，减少附录</w:t>
      </w:r>
      <w:r>
        <w:rPr>
          <w:noProof/>
          <w:sz w:val="24"/>
          <w:szCs w:val="24"/>
          <w:lang w:val="en-US"/>
        </w:rPr>
        <w:t>7-A</w:t>
      </w:r>
      <w:r>
        <w:rPr>
          <w:rFonts w:hint="eastAsia"/>
          <w:noProof/>
          <w:sz w:val="24"/>
          <w:szCs w:val="24"/>
          <w:lang w:val="en-US"/>
        </w:rPr>
        <w:t>所述金额的资金（</w:t>
      </w:r>
      <w:r>
        <w:rPr>
          <w:noProof/>
          <w:sz w:val="24"/>
          <w:szCs w:val="24"/>
          <w:lang w:val="en-US"/>
        </w:rPr>
        <w:t>“</w:t>
      </w:r>
      <w:r>
        <w:rPr>
          <w:rFonts w:hint="eastAsia"/>
          <w:noProof/>
          <w:sz w:val="24"/>
          <w:szCs w:val="24"/>
          <w:lang w:val="en-US"/>
        </w:rPr>
        <w:t>因未履约而减少供资</w:t>
      </w:r>
      <w:r>
        <w:rPr>
          <w:noProof/>
          <w:sz w:val="24"/>
          <w:szCs w:val="24"/>
          <w:lang w:val="en-US"/>
        </w:rPr>
        <w:t>”</w:t>
      </w:r>
      <w:r>
        <w:rPr>
          <w:rFonts w:hint="eastAsia"/>
          <w:noProof/>
          <w:sz w:val="24"/>
          <w:szCs w:val="24"/>
          <w:lang w:val="en-US"/>
        </w:rPr>
        <w:t>）。执行委员会将针对国家未能履行协定的具体案例进行讨论</w:t>
      </w:r>
      <w:r>
        <w:rPr>
          <w:rFonts w:ascii="SimSun" w:hint="eastAsia"/>
          <w:noProof/>
          <w:sz w:val="24"/>
          <w:szCs w:val="24"/>
          <w:lang w:val="en-US"/>
        </w:rPr>
        <w:t>，并做出相关决定。根据上文第</w:t>
      </w:r>
      <w:r>
        <w:rPr>
          <w:noProof/>
          <w:sz w:val="24"/>
          <w:szCs w:val="24"/>
          <w:lang w:val="en-US"/>
        </w:rPr>
        <w:t>5</w:t>
      </w:r>
      <w:r>
        <w:rPr>
          <w:rFonts w:ascii="SimSun" w:hint="eastAsia"/>
          <w:noProof/>
          <w:sz w:val="24"/>
          <w:szCs w:val="24"/>
          <w:lang w:val="en-US"/>
        </w:rPr>
        <w:t>款，一旦作出决定，不遵守此协定的具体案例将不会妨碍对未来付款申请的资金供应。</w:t>
      </w:r>
    </w:p>
    <w:p w:rsidR="00AD4FFD" w:rsidRDefault="00AD4FFD">
      <w:pPr>
        <w:pStyle w:val="Heading1"/>
        <w:widowControl w:val="0"/>
        <w:tabs>
          <w:tab w:val="clear" w:pos="0"/>
          <w:tab w:val="num" w:pos="720"/>
        </w:tabs>
        <w:topLinePunct/>
        <w:rPr>
          <w:rFonts w:ascii="SimSun" w:hAnsi="SimSun"/>
          <w:noProof/>
          <w:sz w:val="24"/>
          <w:szCs w:val="24"/>
          <w:lang w:val="en-US"/>
        </w:rPr>
      </w:pPr>
      <w:r>
        <w:rPr>
          <w:rFonts w:ascii="SimSun" w:hint="eastAsia"/>
          <w:noProof/>
          <w:sz w:val="24"/>
          <w:szCs w:val="24"/>
          <w:lang w:val="en-US"/>
        </w:rPr>
        <w:t>对本协定的供资，不得根据执行委员会今后做出的可能影响为其他消费行业项目或国家任何其他相关活动所作供资的任何决定进行修改。</w:t>
      </w:r>
    </w:p>
    <w:p w:rsidR="00AD4FFD" w:rsidRDefault="00AD4FFD">
      <w:pPr>
        <w:pStyle w:val="Heading1"/>
        <w:widowControl w:val="0"/>
        <w:tabs>
          <w:tab w:val="clear" w:pos="0"/>
          <w:tab w:val="num" w:pos="720"/>
        </w:tabs>
        <w:topLinePunct/>
        <w:rPr>
          <w:rFonts w:ascii="SimSun" w:hAnsi="SimSun"/>
          <w:noProof/>
          <w:sz w:val="24"/>
          <w:szCs w:val="24"/>
          <w:lang w:val="en-US"/>
        </w:rPr>
      </w:pPr>
      <w:r>
        <w:rPr>
          <w:rFonts w:ascii="SimSun" w:hint="eastAsia"/>
          <w:noProof/>
          <w:sz w:val="24"/>
          <w:szCs w:val="24"/>
          <w:lang w:val="en-US"/>
        </w:rPr>
        <w:lastRenderedPageBreak/>
        <w:t>国家应遵照执行委员会、牵头执行机构和合作执行机构为促进本协定的执行而提出的任何合理要求行事。国家尤其应该让牵头执行机构和合作执行机构有了解为核查本协定的遵守情况所必需信息的途径。</w:t>
      </w:r>
    </w:p>
    <w:p w:rsidR="00AD4FFD" w:rsidRDefault="00AD4FFD">
      <w:pPr>
        <w:rPr>
          <w:rFonts w:ascii="SimHei" w:hAnsi="SimHei"/>
          <w:b/>
          <w:sz w:val="24"/>
          <w:szCs w:val="24"/>
        </w:rPr>
      </w:pPr>
      <w:r>
        <w:rPr>
          <w:rFonts w:hint="eastAsia"/>
          <w:b/>
          <w:noProof/>
          <w:sz w:val="24"/>
          <w:szCs w:val="24"/>
        </w:rPr>
        <w:t>完成日期</w:t>
      </w:r>
    </w:p>
    <w:p w:rsidR="00AD4FFD" w:rsidRDefault="00AD4FFD">
      <w:pPr>
        <w:rPr>
          <w:szCs w:val="24"/>
        </w:rPr>
      </w:pPr>
    </w:p>
    <w:p w:rsidR="00AD4FFD" w:rsidRDefault="00AD4FFD">
      <w:pPr>
        <w:pStyle w:val="Heading1"/>
        <w:widowControl w:val="0"/>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款的规定最后的《付款执行计划》及随后几次修订中预期的活动仍未完成，《计划》的完成将推迟至执行剩余活动后次年的年底。附录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Ansi="SimSun"/>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款规定的报告要求将予继续，直至《计划》完成之时，除非执行委员会另有规定。</w:t>
      </w:r>
    </w:p>
    <w:p w:rsidR="00AD4FFD" w:rsidRDefault="00AD4FFD">
      <w:pPr>
        <w:rPr>
          <w:rFonts w:ascii="SimHei" w:hAnsi="SimHei"/>
          <w:b/>
          <w:sz w:val="24"/>
          <w:szCs w:val="24"/>
        </w:rPr>
      </w:pPr>
      <w:r>
        <w:rPr>
          <w:rFonts w:hint="eastAsia"/>
          <w:b/>
          <w:noProof/>
          <w:sz w:val="24"/>
          <w:szCs w:val="24"/>
        </w:rPr>
        <w:t>有效性</w:t>
      </w:r>
    </w:p>
    <w:p w:rsidR="00AD4FFD" w:rsidRDefault="00AD4FFD">
      <w:pPr>
        <w:rPr>
          <w:rFonts w:ascii="SimHei" w:hAnsi="SimHei"/>
          <w:sz w:val="24"/>
          <w:szCs w:val="24"/>
        </w:rPr>
      </w:pPr>
    </w:p>
    <w:p w:rsidR="00AD4FFD" w:rsidRDefault="00AD4FFD">
      <w:pPr>
        <w:pStyle w:val="Heading1"/>
        <w:keepNext/>
        <w:keepLines/>
        <w:widowControl w:val="0"/>
        <w:tabs>
          <w:tab w:val="clear" w:pos="0"/>
          <w:tab w:val="num" w:pos="720"/>
        </w:tabs>
        <w:topLinePunct/>
        <w:rPr>
          <w:rFonts w:ascii="SimHei" w:hAnsi="SimHei"/>
          <w:b/>
          <w:noProof/>
          <w:sz w:val="24"/>
          <w:szCs w:val="24"/>
          <w:lang w:val="en-US"/>
        </w:rPr>
      </w:pPr>
      <w:r>
        <w:rPr>
          <w:rFonts w:hint="eastAsia"/>
          <w:noProof/>
          <w:sz w:val="24"/>
          <w:szCs w:val="24"/>
          <w:lang w:val="en-US"/>
        </w:rPr>
        <w:t>本协定所规定所有条件仅在《蒙特利尔议定书》范围内并按本协定的规定执行。除本协定另有规定外，本协定所使用所有术语均与《蒙特利尔议定书》赋予的含义相同。</w:t>
      </w:r>
    </w:p>
    <w:p w:rsidR="00AD4FFD" w:rsidRDefault="00AD4FFD">
      <w:pPr>
        <w:pStyle w:val="Heading1"/>
        <w:keepNext/>
        <w:keepLines/>
        <w:widowControl w:val="0"/>
        <w:tabs>
          <w:tab w:val="clear" w:pos="0"/>
          <w:tab w:val="num" w:pos="720"/>
        </w:tabs>
        <w:topLinePunct/>
        <w:rPr>
          <w:rFonts w:ascii="SimHei" w:hAnsi="SimHei"/>
          <w:b/>
          <w:noProof/>
          <w:sz w:val="24"/>
          <w:szCs w:val="24"/>
          <w:lang w:val="en-US"/>
        </w:rPr>
      </w:pPr>
      <w:r>
        <w:rPr>
          <w:rFonts w:hint="eastAsia"/>
          <w:noProof/>
          <w:sz w:val="24"/>
          <w:szCs w:val="24"/>
          <w:lang w:val="en-US"/>
        </w:rPr>
        <w:t>非经国家和多边基金执行委员会的共同书面协议，不得修改或终止本协定。</w:t>
      </w:r>
    </w:p>
    <w:p w:rsidR="00AD4FFD" w:rsidRDefault="00AD4FFD">
      <w:pPr>
        <w:jc w:val="left"/>
        <w:rPr>
          <w:rFonts w:ascii="SimHei" w:hAnsi="SimHei"/>
          <w:b/>
          <w:noProof/>
          <w:sz w:val="24"/>
          <w:szCs w:val="24"/>
          <w:lang w:val="en-US"/>
        </w:rPr>
      </w:pPr>
    </w:p>
    <w:p w:rsidR="00AD4FFD" w:rsidRDefault="00AD4FFD">
      <w:pPr>
        <w:jc w:val="left"/>
        <w:rPr>
          <w:rFonts w:ascii="SimHei" w:hAnsi="SimHei"/>
          <w:b/>
          <w:noProof/>
          <w:sz w:val="24"/>
          <w:szCs w:val="24"/>
          <w:lang w:val="en-US"/>
        </w:rPr>
      </w:pPr>
      <w:r>
        <w:rPr>
          <w:rFonts w:ascii="SimHei" w:hAnsi="SimHei"/>
          <w:b/>
          <w:noProof/>
          <w:sz w:val="24"/>
          <w:szCs w:val="24"/>
          <w:lang w:val="en-US"/>
        </w:rPr>
        <w:br w:type="page"/>
      </w:r>
    </w:p>
    <w:p w:rsidR="00AD4FFD" w:rsidRDefault="00AD4FFD">
      <w:pPr>
        <w:pStyle w:val="Heading1"/>
        <w:keepNext/>
        <w:keepLines/>
        <w:numPr>
          <w:ilvl w:val="0"/>
          <w:numId w:val="0"/>
        </w:numPr>
        <w:topLinePunct/>
        <w:spacing w:after="0"/>
        <w:rPr>
          <w:rFonts w:ascii="SimHei" w:hAnsi="SimHei"/>
          <w:b/>
          <w:sz w:val="24"/>
          <w:szCs w:val="24"/>
        </w:rPr>
      </w:pPr>
      <w:r>
        <w:rPr>
          <w:rFonts w:ascii="SimSun" w:hint="eastAsia"/>
          <w:b/>
          <w:noProof/>
          <w:sz w:val="24"/>
          <w:szCs w:val="24"/>
        </w:rPr>
        <w:t>附录</w:t>
      </w:r>
    </w:p>
    <w:p w:rsidR="00AD4FFD" w:rsidRDefault="00AD4FFD">
      <w:pPr>
        <w:topLinePunct/>
        <w:rPr>
          <w:rFonts w:ascii="SimSun" w:hAnsi="SimSun"/>
          <w:b/>
          <w:noProof/>
          <w:sz w:val="24"/>
          <w:szCs w:val="24"/>
          <w:lang w:val="en-US"/>
        </w:rPr>
      </w:pPr>
      <w:r>
        <w:rPr>
          <w:rFonts w:ascii="MS Gothic" w:eastAsia="MS Gothic" w:hint="eastAsia"/>
          <w:b/>
          <w:noProof/>
          <w:sz w:val="24"/>
          <w:szCs w:val="24"/>
          <w:lang w:val="en-US"/>
        </w:rPr>
        <w:t>附</w:t>
      </w:r>
      <w:r>
        <w:rPr>
          <w:rFonts w:hint="eastAsia"/>
          <w:b/>
          <w:noProof/>
          <w:sz w:val="24"/>
          <w:szCs w:val="24"/>
          <w:lang w:val="en-US"/>
        </w:rPr>
        <w:t>录</w:t>
      </w:r>
      <w:r>
        <w:rPr>
          <w:b/>
          <w:noProof/>
          <w:sz w:val="24"/>
          <w:szCs w:val="24"/>
          <w:lang w:val="en-US"/>
        </w:rPr>
        <w:t xml:space="preserve"> 1-A</w:t>
      </w:r>
      <w:r>
        <w:rPr>
          <w:rFonts w:ascii="MS Gothic" w:eastAsia="MS Gothic" w:hint="eastAsia"/>
          <w:b/>
          <w:noProof/>
          <w:sz w:val="24"/>
          <w:szCs w:val="24"/>
          <w:lang w:val="en-US"/>
        </w:rPr>
        <w:t>：物</w:t>
      </w:r>
      <w:r>
        <w:rPr>
          <w:rFonts w:hint="eastAsia"/>
          <w:b/>
          <w:noProof/>
          <w:sz w:val="24"/>
          <w:szCs w:val="24"/>
          <w:lang w:val="en-US"/>
        </w:rPr>
        <w:t>质</w:t>
      </w:r>
    </w:p>
    <w:p w:rsidR="00AD4FFD" w:rsidRDefault="00AD4FFD">
      <w:pPr>
        <w:topLinePunct/>
        <w:rPr>
          <w:rFonts w:ascii="SimSun" w:hAnsi="SimSun"/>
          <w:sz w:val="16"/>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1"/>
        <w:gridCol w:w="873"/>
        <w:gridCol w:w="873"/>
        <w:gridCol w:w="3689"/>
      </w:tblGrid>
      <w:tr w:rsidR="00AD4FFD">
        <w:tc>
          <w:tcPr>
            <w:tcW w:w="2162" w:type="pct"/>
          </w:tcPr>
          <w:p w:rsidR="00AD4FFD" w:rsidRDefault="00AD4FFD">
            <w:pPr>
              <w:topLinePunct/>
              <w:jc w:val="center"/>
              <w:rPr>
                <w:szCs w:val="24"/>
              </w:rPr>
            </w:pPr>
            <w:r>
              <w:rPr>
                <w:rFonts w:ascii="SimSun" w:hint="eastAsia"/>
                <w:noProof/>
                <w:szCs w:val="24"/>
              </w:rPr>
              <w:t>物质</w:t>
            </w:r>
          </w:p>
        </w:tc>
        <w:tc>
          <w:tcPr>
            <w:tcW w:w="456" w:type="pct"/>
          </w:tcPr>
          <w:p w:rsidR="00AD4FFD" w:rsidRDefault="00AD4FFD">
            <w:pPr>
              <w:topLinePunct/>
              <w:jc w:val="center"/>
              <w:rPr>
                <w:szCs w:val="24"/>
              </w:rPr>
            </w:pPr>
            <w:r>
              <w:rPr>
                <w:rFonts w:ascii="SimSun" w:hint="eastAsia"/>
                <w:noProof/>
                <w:szCs w:val="24"/>
              </w:rPr>
              <w:t>附件</w:t>
            </w:r>
          </w:p>
        </w:tc>
        <w:tc>
          <w:tcPr>
            <w:tcW w:w="456" w:type="pct"/>
          </w:tcPr>
          <w:p w:rsidR="00AD4FFD" w:rsidRDefault="00AD4FFD">
            <w:pPr>
              <w:topLinePunct/>
              <w:autoSpaceDE w:val="0"/>
              <w:autoSpaceDN w:val="0"/>
              <w:jc w:val="center"/>
              <w:rPr>
                <w:szCs w:val="24"/>
              </w:rPr>
            </w:pPr>
            <w:r>
              <w:rPr>
                <w:rFonts w:ascii="SimSun" w:hint="eastAsia"/>
                <w:noProof/>
                <w:szCs w:val="24"/>
              </w:rPr>
              <w:t>类别</w:t>
            </w:r>
          </w:p>
        </w:tc>
        <w:tc>
          <w:tcPr>
            <w:tcW w:w="1926" w:type="pct"/>
          </w:tcPr>
          <w:p w:rsidR="00AD4FFD" w:rsidRDefault="00AD4FFD">
            <w:pPr>
              <w:topLinePunct/>
              <w:autoSpaceDE w:val="0"/>
              <w:autoSpaceDN w:val="0"/>
              <w:jc w:val="center"/>
              <w:rPr>
                <w:szCs w:val="24"/>
              </w:rPr>
            </w:pPr>
            <w:r>
              <w:rPr>
                <w:rFonts w:ascii="SimSun" w:hint="eastAsia"/>
                <w:noProof/>
                <w:szCs w:val="24"/>
              </w:rPr>
              <w:t>消费量合计减少量的起点（</w:t>
            </w:r>
            <w:r>
              <w:rPr>
                <w:noProof/>
                <w:szCs w:val="24"/>
              </w:rPr>
              <w:t>ODP</w:t>
            </w:r>
            <w:r>
              <w:rPr>
                <w:rFonts w:ascii="SimSun" w:hint="eastAsia"/>
                <w:noProof/>
                <w:szCs w:val="24"/>
              </w:rPr>
              <w:t>吨）</w:t>
            </w:r>
          </w:p>
        </w:tc>
      </w:tr>
      <w:tr w:rsidR="00AD4FFD">
        <w:tc>
          <w:tcPr>
            <w:tcW w:w="2162" w:type="pct"/>
          </w:tcPr>
          <w:p w:rsidR="00AD4FFD" w:rsidRDefault="00AD4FFD">
            <w:pPr>
              <w:keepNext/>
              <w:rPr>
                <w:sz w:val="20"/>
                <w:szCs w:val="24"/>
              </w:rPr>
            </w:pPr>
            <w:r>
              <w:rPr>
                <w:noProof/>
                <w:sz w:val="20"/>
                <w:szCs w:val="24"/>
              </w:rPr>
              <w:t>HCFC-22</w:t>
            </w:r>
          </w:p>
        </w:tc>
        <w:tc>
          <w:tcPr>
            <w:tcW w:w="456" w:type="pct"/>
          </w:tcPr>
          <w:p w:rsidR="00AD4FFD" w:rsidRDefault="00AD4FFD">
            <w:pPr>
              <w:keepNext/>
              <w:jc w:val="center"/>
              <w:rPr>
                <w:sz w:val="20"/>
                <w:szCs w:val="24"/>
              </w:rPr>
            </w:pPr>
            <w:r>
              <w:rPr>
                <w:noProof/>
                <w:sz w:val="20"/>
                <w:szCs w:val="24"/>
              </w:rPr>
              <w:t>C</w:t>
            </w:r>
          </w:p>
        </w:tc>
        <w:tc>
          <w:tcPr>
            <w:tcW w:w="456" w:type="pct"/>
          </w:tcPr>
          <w:p w:rsidR="00AD4FFD" w:rsidRDefault="00AD4FFD">
            <w:pPr>
              <w:keepNext/>
              <w:jc w:val="center"/>
              <w:rPr>
                <w:sz w:val="20"/>
                <w:szCs w:val="24"/>
              </w:rPr>
            </w:pPr>
            <w:r>
              <w:rPr>
                <w:noProof/>
                <w:sz w:val="20"/>
                <w:szCs w:val="24"/>
              </w:rPr>
              <w:t>I</w:t>
            </w:r>
          </w:p>
        </w:tc>
        <w:tc>
          <w:tcPr>
            <w:tcW w:w="1926" w:type="pct"/>
          </w:tcPr>
          <w:p w:rsidR="00AD4FFD" w:rsidRDefault="00AD4FFD">
            <w:pPr>
              <w:keepNext/>
              <w:jc w:val="center"/>
              <w:rPr>
                <w:sz w:val="20"/>
                <w:szCs w:val="24"/>
              </w:rPr>
            </w:pPr>
            <w:r>
              <w:rPr>
                <w:sz w:val="20"/>
                <w:szCs w:val="24"/>
              </w:rPr>
              <w:t>50.85</w:t>
            </w:r>
          </w:p>
        </w:tc>
      </w:tr>
      <w:tr w:rsidR="00AD4FFD">
        <w:tblPrEx>
          <w:tblLook w:val="0000" w:firstRow="0" w:lastRow="0" w:firstColumn="0" w:lastColumn="0" w:noHBand="0" w:noVBand="0"/>
        </w:tblPrEx>
        <w:tc>
          <w:tcPr>
            <w:tcW w:w="2162" w:type="pct"/>
          </w:tcPr>
          <w:p w:rsidR="00AD4FFD" w:rsidRDefault="00AD4FFD">
            <w:pPr>
              <w:keepNext/>
              <w:rPr>
                <w:sz w:val="20"/>
                <w:szCs w:val="24"/>
              </w:rPr>
            </w:pPr>
            <w:r>
              <w:rPr>
                <w:noProof/>
                <w:sz w:val="20"/>
                <w:szCs w:val="24"/>
              </w:rPr>
              <w:t>HCFC-141b</w:t>
            </w:r>
          </w:p>
        </w:tc>
        <w:tc>
          <w:tcPr>
            <w:tcW w:w="456" w:type="pct"/>
          </w:tcPr>
          <w:p w:rsidR="00AD4FFD" w:rsidRDefault="00AD4FFD">
            <w:pPr>
              <w:keepNext/>
              <w:jc w:val="center"/>
              <w:rPr>
                <w:sz w:val="20"/>
                <w:szCs w:val="24"/>
              </w:rPr>
            </w:pPr>
            <w:r>
              <w:rPr>
                <w:noProof/>
                <w:sz w:val="20"/>
                <w:szCs w:val="24"/>
              </w:rPr>
              <w:t>C</w:t>
            </w:r>
          </w:p>
        </w:tc>
        <w:tc>
          <w:tcPr>
            <w:tcW w:w="456" w:type="pct"/>
          </w:tcPr>
          <w:p w:rsidR="00AD4FFD" w:rsidRDefault="00AD4FFD">
            <w:pPr>
              <w:keepNext/>
              <w:jc w:val="center"/>
              <w:rPr>
                <w:sz w:val="20"/>
                <w:szCs w:val="24"/>
              </w:rPr>
            </w:pPr>
            <w:r>
              <w:rPr>
                <w:noProof/>
                <w:sz w:val="20"/>
                <w:szCs w:val="24"/>
              </w:rPr>
              <w:t>I</w:t>
            </w:r>
          </w:p>
        </w:tc>
        <w:tc>
          <w:tcPr>
            <w:tcW w:w="1926" w:type="pct"/>
          </w:tcPr>
          <w:p w:rsidR="00AD4FFD" w:rsidRDefault="00AD4FFD">
            <w:pPr>
              <w:keepNext/>
              <w:jc w:val="center"/>
              <w:rPr>
                <w:sz w:val="20"/>
                <w:szCs w:val="24"/>
              </w:rPr>
            </w:pPr>
            <w:r>
              <w:rPr>
                <w:sz w:val="20"/>
                <w:szCs w:val="24"/>
              </w:rPr>
              <w:t>0.44</w:t>
            </w:r>
          </w:p>
        </w:tc>
      </w:tr>
      <w:tr w:rsidR="00AD4FFD">
        <w:tblPrEx>
          <w:tblLook w:val="0000" w:firstRow="0" w:lastRow="0" w:firstColumn="0" w:lastColumn="0" w:noHBand="0" w:noVBand="0"/>
        </w:tblPrEx>
        <w:tc>
          <w:tcPr>
            <w:tcW w:w="2162" w:type="pct"/>
          </w:tcPr>
          <w:p w:rsidR="00AD4FFD" w:rsidRDefault="00AD4FFD">
            <w:pPr>
              <w:rPr>
                <w:szCs w:val="24"/>
              </w:rPr>
            </w:pPr>
            <w:r>
              <w:rPr>
                <w:rFonts w:ascii="MS Gothic" w:eastAsia="MS Gothic" w:hint="eastAsia"/>
                <w:noProof/>
                <w:szCs w:val="24"/>
              </w:rPr>
              <w:t>小</w:t>
            </w:r>
            <w:r>
              <w:rPr>
                <w:rFonts w:hint="eastAsia"/>
                <w:noProof/>
                <w:szCs w:val="24"/>
              </w:rPr>
              <w:t>计</w:t>
            </w:r>
          </w:p>
        </w:tc>
        <w:tc>
          <w:tcPr>
            <w:tcW w:w="456" w:type="pct"/>
          </w:tcPr>
          <w:p w:rsidR="00AD4FFD" w:rsidRDefault="00AD4FFD">
            <w:pPr>
              <w:keepNext/>
              <w:jc w:val="center"/>
              <w:rPr>
                <w:sz w:val="20"/>
                <w:szCs w:val="24"/>
              </w:rPr>
            </w:pPr>
          </w:p>
        </w:tc>
        <w:tc>
          <w:tcPr>
            <w:tcW w:w="456" w:type="pct"/>
          </w:tcPr>
          <w:p w:rsidR="00AD4FFD" w:rsidRDefault="00AD4FFD">
            <w:pPr>
              <w:keepNext/>
              <w:jc w:val="center"/>
              <w:rPr>
                <w:sz w:val="20"/>
                <w:szCs w:val="24"/>
              </w:rPr>
            </w:pPr>
          </w:p>
        </w:tc>
        <w:tc>
          <w:tcPr>
            <w:tcW w:w="1926" w:type="pct"/>
          </w:tcPr>
          <w:p w:rsidR="00AD4FFD" w:rsidRDefault="00AD4FFD">
            <w:pPr>
              <w:keepNext/>
              <w:jc w:val="center"/>
              <w:rPr>
                <w:sz w:val="20"/>
                <w:szCs w:val="24"/>
              </w:rPr>
            </w:pPr>
            <w:r>
              <w:rPr>
                <w:sz w:val="20"/>
                <w:szCs w:val="24"/>
              </w:rPr>
              <w:t>51.28</w:t>
            </w:r>
          </w:p>
        </w:tc>
      </w:tr>
      <w:tr w:rsidR="00AD4FFD">
        <w:tblPrEx>
          <w:tblLook w:val="0000" w:firstRow="0" w:lastRow="0" w:firstColumn="0" w:lastColumn="0" w:noHBand="0" w:noVBand="0"/>
        </w:tblPrEx>
        <w:tc>
          <w:tcPr>
            <w:tcW w:w="2162" w:type="pct"/>
          </w:tcPr>
          <w:p w:rsidR="00AD4FFD" w:rsidRDefault="00AD4FFD">
            <w:pPr>
              <w:rPr>
                <w:szCs w:val="24"/>
              </w:rPr>
            </w:pPr>
            <w:r>
              <w:rPr>
                <w:rFonts w:hint="eastAsia"/>
                <w:noProof/>
                <w:szCs w:val="24"/>
              </w:rPr>
              <w:t>进口预混多元醇中所含</w:t>
            </w:r>
            <w:r>
              <w:rPr>
                <w:noProof/>
                <w:szCs w:val="24"/>
              </w:rPr>
              <w:t>HCFC-141b</w:t>
            </w:r>
          </w:p>
        </w:tc>
        <w:tc>
          <w:tcPr>
            <w:tcW w:w="456" w:type="pct"/>
          </w:tcPr>
          <w:p w:rsidR="00AD4FFD" w:rsidRDefault="00AD4FFD">
            <w:pPr>
              <w:keepNext/>
              <w:jc w:val="center"/>
              <w:rPr>
                <w:sz w:val="20"/>
                <w:szCs w:val="24"/>
              </w:rPr>
            </w:pPr>
            <w:r>
              <w:rPr>
                <w:noProof/>
                <w:sz w:val="20"/>
                <w:szCs w:val="24"/>
              </w:rPr>
              <w:t>C</w:t>
            </w:r>
          </w:p>
        </w:tc>
        <w:tc>
          <w:tcPr>
            <w:tcW w:w="456" w:type="pct"/>
          </w:tcPr>
          <w:p w:rsidR="00AD4FFD" w:rsidRDefault="00AD4FFD">
            <w:pPr>
              <w:keepNext/>
              <w:jc w:val="center"/>
              <w:rPr>
                <w:sz w:val="20"/>
                <w:szCs w:val="24"/>
              </w:rPr>
            </w:pPr>
            <w:r>
              <w:rPr>
                <w:noProof/>
                <w:sz w:val="20"/>
                <w:szCs w:val="24"/>
              </w:rPr>
              <w:t>I</w:t>
            </w:r>
          </w:p>
        </w:tc>
        <w:tc>
          <w:tcPr>
            <w:tcW w:w="1926" w:type="pct"/>
          </w:tcPr>
          <w:p w:rsidR="00AD4FFD" w:rsidRDefault="00AD4FFD">
            <w:pPr>
              <w:keepNext/>
              <w:jc w:val="center"/>
              <w:rPr>
                <w:sz w:val="20"/>
                <w:szCs w:val="24"/>
              </w:rPr>
            </w:pPr>
            <w:r>
              <w:rPr>
                <w:sz w:val="20"/>
                <w:szCs w:val="24"/>
              </w:rPr>
              <w:t>10.11</w:t>
            </w:r>
          </w:p>
        </w:tc>
      </w:tr>
      <w:tr w:rsidR="00AD4FFD">
        <w:tc>
          <w:tcPr>
            <w:tcW w:w="2162" w:type="pct"/>
          </w:tcPr>
          <w:p w:rsidR="00AD4FFD" w:rsidRDefault="00AD4FFD">
            <w:pPr>
              <w:pStyle w:val="Default"/>
              <w:rPr>
                <w:sz w:val="20"/>
                <w:lang w:val="en-CA"/>
              </w:rPr>
            </w:pPr>
            <w:r>
              <w:rPr>
                <w:rFonts w:ascii="SimSun" w:hint="eastAsia"/>
                <w:noProof/>
              </w:rPr>
              <w:t>共计</w:t>
            </w:r>
          </w:p>
        </w:tc>
        <w:tc>
          <w:tcPr>
            <w:tcW w:w="456" w:type="pct"/>
          </w:tcPr>
          <w:p w:rsidR="00AD4FFD" w:rsidRDefault="00AD4FFD">
            <w:pPr>
              <w:pStyle w:val="Default"/>
              <w:jc w:val="center"/>
              <w:rPr>
                <w:sz w:val="20"/>
                <w:lang w:val="en-CA"/>
              </w:rPr>
            </w:pPr>
            <w:r>
              <w:rPr>
                <w:noProof/>
                <w:sz w:val="20"/>
              </w:rPr>
              <w:t>C</w:t>
            </w:r>
          </w:p>
        </w:tc>
        <w:tc>
          <w:tcPr>
            <w:tcW w:w="456" w:type="pct"/>
          </w:tcPr>
          <w:p w:rsidR="00AD4FFD" w:rsidRDefault="00AD4FFD">
            <w:pPr>
              <w:pStyle w:val="Default"/>
              <w:jc w:val="center"/>
              <w:rPr>
                <w:sz w:val="20"/>
                <w:lang w:val="en-CA"/>
              </w:rPr>
            </w:pPr>
            <w:r>
              <w:rPr>
                <w:noProof/>
                <w:sz w:val="20"/>
              </w:rPr>
              <w:t>I</w:t>
            </w:r>
          </w:p>
        </w:tc>
        <w:tc>
          <w:tcPr>
            <w:tcW w:w="1926" w:type="pct"/>
          </w:tcPr>
          <w:p w:rsidR="00AD4FFD" w:rsidRDefault="00AD4FFD">
            <w:pPr>
              <w:pStyle w:val="Default"/>
              <w:jc w:val="center"/>
              <w:rPr>
                <w:sz w:val="20"/>
                <w:lang w:val="en-CA"/>
              </w:rPr>
            </w:pPr>
            <w:r>
              <w:rPr>
                <w:sz w:val="20"/>
                <w:lang w:val="en-CA"/>
              </w:rPr>
              <w:t>61.39</w:t>
            </w:r>
          </w:p>
        </w:tc>
      </w:tr>
    </w:tbl>
    <w:p w:rsidR="00AD4FFD" w:rsidRDefault="00AD4FFD">
      <w:pPr>
        <w:pStyle w:val="Heading1"/>
        <w:numPr>
          <w:ilvl w:val="0"/>
          <w:numId w:val="0"/>
        </w:numPr>
        <w:rPr>
          <w:szCs w:val="24"/>
        </w:rPr>
      </w:pPr>
    </w:p>
    <w:p w:rsidR="00AD4FFD" w:rsidRDefault="00AD4FFD">
      <w:pPr>
        <w:pStyle w:val="Heading1"/>
        <w:numPr>
          <w:ilvl w:val="0"/>
          <w:numId w:val="0"/>
        </w:numPr>
        <w:rPr>
          <w:b/>
          <w:szCs w:val="24"/>
        </w:rPr>
      </w:pPr>
      <w:r>
        <w:rPr>
          <w:rFonts w:ascii="SimSun" w:hint="eastAsia"/>
          <w:b/>
          <w:noProof/>
          <w:sz w:val="24"/>
          <w:szCs w:val="24"/>
        </w:rPr>
        <w:t>附录</w:t>
      </w:r>
      <w:r>
        <w:rPr>
          <w:rFonts w:ascii="SimHei" w:hAnsi="SimHei"/>
          <w:b/>
          <w:noProof/>
          <w:sz w:val="24"/>
          <w:szCs w:val="24"/>
        </w:rPr>
        <w:t>2-A</w:t>
      </w:r>
      <w:r>
        <w:rPr>
          <w:rFonts w:ascii="SimSun" w:hint="eastAsia"/>
          <w:b/>
          <w:noProof/>
          <w:sz w:val="24"/>
          <w:szCs w:val="24"/>
        </w:rPr>
        <w:t>：目标和供资</w:t>
      </w:r>
    </w:p>
    <w:tbl>
      <w:tblPr>
        <w:tblW w:w="9360" w:type="dxa"/>
        <w:jc w:val="center"/>
        <w:tblLayout w:type="fixed"/>
        <w:tblLook w:val="00A0" w:firstRow="1" w:lastRow="0" w:firstColumn="1" w:lastColumn="0" w:noHBand="0" w:noVBand="0"/>
      </w:tblPr>
      <w:tblGrid>
        <w:gridCol w:w="606"/>
        <w:gridCol w:w="4071"/>
        <w:gridCol w:w="752"/>
        <w:gridCol w:w="753"/>
        <w:gridCol w:w="753"/>
        <w:gridCol w:w="753"/>
        <w:gridCol w:w="758"/>
        <w:gridCol w:w="914"/>
      </w:tblGrid>
      <w:tr w:rsidR="00AD4FFD">
        <w:trPr>
          <w:tblHeader/>
          <w:jc w:val="center"/>
        </w:trPr>
        <w:tc>
          <w:tcPr>
            <w:tcW w:w="324" w:type="pct"/>
            <w:tcBorders>
              <w:top w:val="single" w:sz="4" w:space="0" w:color="auto"/>
              <w:left w:val="single" w:sz="4" w:space="0" w:color="auto"/>
              <w:bottom w:val="single" w:sz="4" w:space="0" w:color="auto"/>
              <w:right w:val="single" w:sz="4" w:space="0" w:color="auto"/>
            </w:tcBorders>
            <w:tcMar>
              <w:left w:w="29" w:type="dxa"/>
              <w:right w:w="0" w:type="dxa"/>
            </w:tcMar>
          </w:tcPr>
          <w:p w:rsidR="00AD4FFD" w:rsidRDefault="00AD4FFD">
            <w:pPr>
              <w:keepNext/>
              <w:tabs>
                <w:tab w:val="left" w:pos="720"/>
              </w:tabs>
              <w:overflowPunct w:val="0"/>
              <w:adjustRightInd w:val="0"/>
              <w:jc w:val="center"/>
              <w:rPr>
                <w:kern w:val="28"/>
                <w:szCs w:val="24"/>
                <w:lang w:val="en-CA"/>
              </w:rPr>
            </w:pPr>
            <w:r>
              <w:rPr>
                <w:rFonts w:hint="eastAsia"/>
                <w:b/>
                <w:noProof/>
                <w:kern w:val="28"/>
                <w:szCs w:val="24"/>
              </w:rPr>
              <w:t>行</w:t>
            </w:r>
          </w:p>
        </w:tc>
        <w:tc>
          <w:tcPr>
            <w:tcW w:w="2175" w:type="pct"/>
            <w:tcBorders>
              <w:top w:val="single" w:sz="4" w:space="0" w:color="auto"/>
              <w:left w:val="nil"/>
              <w:bottom w:val="single" w:sz="4" w:space="0" w:color="auto"/>
              <w:right w:val="single" w:sz="4" w:space="0" w:color="auto"/>
            </w:tcBorders>
          </w:tcPr>
          <w:p w:rsidR="00AD4FFD" w:rsidRDefault="00AD4FFD">
            <w:pPr>
              <w:keepNext/>
              <w:tabs>
                <w:tab w:val="left" w:pos="720"/>
              </w:tabs>
              <w:overflowPunct w:val="0"/>
              <w:adjustRightInd w:val="0"/>
              <w:jc w:val="center"/>
              <w:rPr>
                <w:kern w:val="28"/>
                <w:szCs w:val="24"/>
                <w:lang w:val="en-CA"/>
              </w:rPr>
            </w:pPr>
            <w:r>
              <w:rPr>
                <w:rFonts w:hint="eastAsia"/>
                <w:b/>
                <w:noProof/>
                <w:kern w:val="28"/>
                <w:szCs w:val="24"/>
              </w:rPr>
              <w:t>详情</w:t>
            </w:r>
          </w:p>
        </w:tc>
        <w:tc>
          <w:tcPr>
            <w:tcW w:w="402" w:type="pct"/>
            <w:tcBorders>
              <w:top w:val="single" w:sz="4" w:space="0" w:color="auto"/>
              <w:left w:val="nil"/>
              <w:bottom w:val="single" w:sz="4" w:space="0" w:color="auto"/>
              <w:right w:val="single" w:sz="4" w:space="0" w:color="auto"/>
            </w:tcBorders>
            <w:tcMar>
              <w:left w:w="0" w:type="dxa"/>
              <w:right w:w="0" w:type="dxa"/>
            </w:tcMar>
          </w:tcPr>
          <w:p w:rsidR="00AD4FFD" w:rsidRDefault="00AD4FFD">
            <w:pPr>
              <w:keepNext/>
              <w:keepLines/>
              <w:jc w:val="center"/>
              <w:rPr>
                <w:b/>
                <w:color w:val="000000"/>
                <w:sz w:val="20"/>
                <w:szCs w:val="24"/>
              </w:rPr>
            </w:pPr>
            <w:r>
              <w:rPr>
                <w:b/>
                <w:color w:val="000000"/>
                <w:sz w:val="20"/>
                <w:szCs w:val="24"/>
              </w:rPr>
              <w:t>2021</w:t>
            </w:r>
          </w:p>
        </w:tc>
        <w:tc>
          <w:tcPr>
            <w:tcW w:w="402" w:type="pct"/>
            <w:tcBorders>
              <w:top w:val="single" w:sz="4" w:space="0" w:color="auto"/>
              <w:left w:val="nil"/>
              <w:bottom w:val="single" w:sz="4" w:space="0" w:color="auto"/>
              <w:right w:val="single" w:sz="4" w:space="0" w:color="auto"/>
            </w:tcBorders>
            <w:tcMar>
              <w:left w:w="0" w:type="dxa"/>
              <w:right w:w="0" w:type="dxa"/>
            </w:tcMar>
          </w:tcPr>
          <w:p w:rsidR="00AD4FFD" w:rsidRDefault="00AD4FFD">
            <w:pPr>
              <w:keepNext/>
              <w:keepLines/>
              <w:jc w:val="center"/>
              <w:rPr>
                <w:b/>
                <w:color w:val="000000"/>
                <w:sz w:val="20"/>
                <w:szCs w:val="24"/>
              </w:rPr>
            </w:pPr>
            <w:r>
              <w:rPr>
                <w:b/>
                <w:color w:val="000000"/>
                <w:sz w:val="20"/>
                <w:szCs w:val="24"/>
              </w:rPr>
              <w:t>2022</w:t>
            </w:r>
          </w:p>
        </w:tc>
        <w:tc>
          <w:tcPr>
            <w:tcW w:w="402" w:type="pct"/>
            <w:tcBorders>
              <w:top w:val="single" w:sz="4" w:space="0" w:color="auto"/>
              <w:left w:val="nil"/>
              <w:bottom w:val="single" w:sz="4" w:space="0" w:color="auto"/>
              <w:right w:val="single" w:sz="4" w:space="0" w:color="auto"/>
            </w:tcBorders>
            <w:tcMar>
              <w:left w:w="0" w:type="dxa"/>
              <w:right w:w="0" w:type="dxa"/>
            </w:tcMar>
          </w:tcPr>
          <w:p w:rsidR="00AD4FFD" w:rsidRDefault="00AD4FFD">
            <w:pPr>
              <w:keepNext/>
              <w:keepLines/>
              <w:jc w:val="center"/>
              <w:rPr>
                <w:b/>
                <w:color w:val="000000"/>
                <w:sz w:val="20"/>
                <w:szCs w:val="24"/>
              </w:rPr>
            </w:pPr>
            <w:r>
              <w:rPr>
                <w:b/>
                <w:color w:val="000000"/>
                <w:sz w:val="20"/>
                <w:szCs w:val="24"/>
              </w:rPr>
              <w:t>2023</w:t>
            </w:r>
          </w:p>
        </w:tc>
        <w:tc>
          <w:tcPr>
            <w:tcW w:w="402" w:type="pct"/>
            <w:tcBorders>
              <w:top w:val="single" w:sz="4" w:space="0" w:color="auto"/>
              <w:left w:val="nil"/>
              <w:bottom w:val="single" w:sz="4" w:space="0" w:color="auto"/>
              <w:right w:val="single" w:sz="4" w:space="0" w:color="auto"/>
            </w:tcBorders>
            <w:tcMar>
              <w:left w:w="0" w:type="dxa"/>
              <w:right w:w="0" w:type="dxa"/>
            </w:tcMar>
          </w:tcPr>
          <w:p w:rsidR="00AD4FFD" w:rsidRDefault="00AD4FFD">
            <w:pPr>
              <w:keepNext/>
              <w:keepLines/>
              <w:jc w:val="center"/>
              <w:rPr>
                <w:b/>
                <w:color w:val="000000"/>
                <w:sz w:val="20"/>
                <w:szCs w:val="24"/>
              </w:rPr>
            </w:pPr>
            <w:r>
              <w:rPr>
                <w:b/>
                <w:color w:val="000000"/>
                <w:sz w:val="20"/>
                <w:szCs w:val="24"/>
              </w:rPr>
              <w:t>2024</w:t>
            </w:r>
          </w:p>
        </w:tc>
        <w:tc>
          <w:tcPr>
            <w:tcW w:w="405" w:type="pct"/>
            <w:tcBorders>
              <w:top w:val="single" w:sz="4" w:space="0" w:color="auto"/>
              <w:left w:val="nil"/>
              <w:bottom w:val="single" w:sz="4" w:space="0" w:color="auto"/>
              <w:right w:val="single" w:sz="4" w:space="0" w:color="auto"/>
            </w:tcBorders>
            <w:tcMar>
              <w:left w:w="0" w:type="dxa"/>
              <w:right w:w="0" w:type="dxa"/>
            </w:tcMar>
          </w:tcPr>
          <w:p w:rsidR="00AD4FFD" w:rsidRDefault="00AD4FFD">
            <w:pPr>
              <w:keepNext/>
              <w:keepLines/>
              <w:jc w:val="center"/>
              <w:rPr>
                <w:b/>
                <w:color w:val="000000"/>
                <w:sz w:val="20"/>
                <w:szCs w:val="24"/>
              </w:rPr>
            </w:pPr>
            <w:r>
              <w:rPr>
                <w:b/>
                <w:color w:val="000000"/>
                <w:sz w:val="20"/>
                <w:szCs w:val="24"/>
              </w:rPr>
              <w:t>2025</w:t>
            </w:r>
          </w:p>
        </w:tc>
        <w:tc>
          <w:tcPr>
            <w:tcW w:w="488" w:type="pct"/>
            <w:tcBorders>
              <w:top w:val="single" w:sz="4" w:space="0" w:color="auto"/>
              <w:left w:val="nil"/>
              <w:bottom w:val="single" w:sz="4" w:space="0" w:color="auto"/>
              <w:right w:val="single" w:sz="4" w:space="0" w:color="auto"/>
            </w:tcBorders>
          </w:tcPr>
          <w:p w:rsidR="00AD4FFD" w:rsidRDefault="00AD4FFD">
            <w:pPr>
              <w:keepNext/>
              <w:keepLines/>
              <w:jc w:val="center"/>
              <w:rPr>
                <w:b/>
                <w:color w:val="000000"/>
                <w:sz w:val="20"/>
                <w:szCs w:val="24"/>
              </w:rPr>
            </w:pPr>
            <w:r>
              <w:rPr>
                <w:rFonts w:hint="eastAsia"/>
                <w:b/>
                <w:noProof/>
                <w:sz w:val="18"/>
                <w:szCs w:val="24"/>
              </w:rPr>
              <w:t>共计</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keepNext/>
              <w:keepLines/>
              <w:jc w:val="left"/>
              <w:rPr>
                <w:color w:val="000000"/>
                <w:sz w:val="20"/>
                <w:szCs w:val="24"/>
              </w:rPr>
            </w:pPr>
            <w:r>
              <w:rPr>
                <w:color w:val="000000"/>
                <w:sz w:val="20"/>
                <w:szCs w:val="24"/>
              </w:rPr>
              <w:t>1.1</w:t>
            </w:r>
          </w:p>
        </w:tc>
        <w:tc>
          <w:tcPr>
            <w:tcW w:w="2175" w:type="pct"/>
            <w:tcBorders>
              <w:top w:val="nil"/>
              <w:left w:val="nil"/>
              <w:bottom w:val="single" w:sz="4" w:space="0" w:color="auto"/>
              <w:right w:val="single" w:sz="4" w:space="0" w:color="auto"/>
            </w:tcBorders>
          </w:tcPr>
          <w:p w:rsidR="00AD4FFD" w:rsidRDefault="00AD4FFD">
            <w:pPr>
              <w:keepNext/>
              <w:keepLines/>
              <w:jc w:val="left"/>
              <w:rPr>
                <w:sz w:val="20"/>
                <w:szCs w:val="24"/>
              </w:rPr>
            </w:pPr>
            <w:r>
              <w:rPr>
                <w:rFonts w:ascii="SimSun" w:hint="eastAsia"/>
                <w:noProof/>
                <w:color w:val="000000"/>
                <w:sz w:val="18"/>
                <w:szCs w:val="24"/>
              </w:rPr>
              <w:t>《蒙特利尔议定书》削减附件</w:t>
            </w:r>
            <w:r>
              <w:rPr>
                <w:noProof/>
                <w:color w:val="000000"/>
                <w:sz w:val="18"/>
                <w:szCs w:val="24"/>
              </w:rPr>
              <w:t>C</w:t>
            </w:r>
            <w:r>
              <w:rPr>
                <w:rFonts w:ascii="SimSun" w:hint="eastAsia"/>
                <w:noProof/>
                <w:color w:val="000000"/>
                <w:sz w:val="18"/>
                <w:szCs w:val="24"/>
              </w:rPr>
              <w:t>第一类物质的时间表（</w:t>
            </w:r>
            <w:r>
              <w:rPr>
                <w:noProof/>
                <w:color w:val="000000"/>
                <w:sz w:val="18"/>
                <w:szCs w:val="24"/>
              </w:rPr>
              <w:t>ODP</w:t>
            </w:r>
            <w:r>
              <w:rPr>
                <w:rFonts w:ascii="SimSun" w:hint="eastAsia"/>
                <w:noProof/>
                <w:color w:val="000000"/>
                <w:sz w:val="18"/>
                <w:szCs w:val="24"/>
              </w:rPr>
              <w:t>吨）</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5"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16.87</w:t>
            </w:r>
          </w:p>
        </w:tc>
        <w:tc>
          <w:tcPr>
            <w:tcW w:w="488" w:type="pct"/>
            <w:tcBorders>
              <w:top w:val="nil"/>
              <w:left w:val="nil"/>
              <w:bottom w:val="single" w:sz="4" w:space="0" w:color="auto"/>
              <w:right w:val="single" w:sz="4" w:space="0" w:color="auto"/>
            </w:tcBorders>
          </w:tcPr>
          <w:p w:rsidR="00AD4FFD" w:rsidRDefault="00AD4FFD">
            <w:pPr>
              <w:keepNext/>
              <w:keepLines/>
              <w:jc w:val="right"/>
              <w:rPr>
                <w:color w:val="000000"/>
                <w:sz w:val="20"/>
                <w:szCs w:val="24"/>
              </w:rPr>
            </w:pPr>
            <w:r>
              <w:rPr>
                <w:noProof/>
                <w:color w:val="000000"/>
                <w:sz w:val="20"/>
                <w:szCs w:val="24"/>
              </w:rPr>
              <w:t>n/a</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1.2</w:t>
            </w:r>
          </w:p>
        </w:tc>
        <w:tc>
          <w:tcPr>
            <w:tcW w:w="2175" w:type="pct"/>
            <w:tcBorders>
              <w:top w:val="nil"/>
              <w:left w:val="nil"/>
              <w:bottom w:val="single" w:sz="4" w:space="0" w:color="auto"/>
              <w:right w:val="single" w:sz="4" w:space="0" w:color="auto"/>
            </w:tcBorders>
          </w:tcPr>
          <w:p w:rsidR="00AD4FFD" w:rsidRDefault="00AD4FFD">
            <w:pPr>
              <w:topLinePunct/>
              <w:jc w:val="left"/>
              <w:rPr>
                <w:color w:val="000000"/>
                <w:sz w:val="18"/>
                <w:szCs w:val="24"/>
              </w:rPr>
            </w:pPr>
            <w:r>
              <w:rPr>
                <w:rFonts w:ascii="SimSun" w:hint="eastAsia"/>
                <w:noProof/>
                <w:color w:val="000000"/>
                <w:sz w:val="18"/>
                <w:szCs w:val="24"/>
              </w:rPr>
              <w:t>附件</w:t>
            </w:r>
            <w:r>
              <w:rPr>
                <w:noProof/>
                <w:color w:val="000000"/>
                <w:sz w:val="18"/>
                <w:szCs w:val="24"/>
              </w:rPr>
              <w:t>C</w:t>
            </w:r>
            <w:r>
              <w:rPr>
                <w:rFonts w:ascii="SimSun" w:hint="eastAsia"/>
                <w:noProof/>
                <w:color w:val="000000"/>
                <w:sz w:val="18"/>
                <w:szCs w:val="24"/>
              </w:rPr>
              <w:t>第一类物质的最高允许消费总量（</w:t>
            </w:r>
            <w:r>
              <w:rPr>
                <w:noProof/>
                <w:color w:val="000000"/>
                <w:sz w:val="18"/>
                <w:szCs w:val="24"/>
              </w:rPr>
              <w:t>ODP</w:t>
            </w:r>
            <w:r>
              <w:rPr>
                <w:rFonts w:ascii="SimSun" w:hint="eastAsia"/>
                <w:noProof/>
                <w:color w:val="000000"/>
                <w:sz w:val="18"/>
                <w:szCs w:val="24"/>
              </w:rPr>
              <w:t>吨）</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33.74</w:t>
            </w:r>
          </w:p>
        </w:tc>
        <w:tc>
          <w:tcPr>
            <w:tcW w:w="405" w:type="pct"/>
            <w:tcBorders>
              <w:top w:val="nil"/>
              <w:left w:val="nil"/>
              <w:bottom w:val="single" w:sz="4" w:space="0" w:color="auto"/>
              <w:right w:val="single" w:sz="4" w:space="0" w:color="auto"/>
            </w:tcBorders>
            <w:tcMar>
              <w:left w:w="0" w:type="dxa"/>
              <w:right w:w="43" w:type="dxa"/>
            </w:tcMar>
          </w:tcPr>
          <w:p w:rsidR="00AD4FFD" w:rsidRDefault="00AD4FFD">
            <w:pPr>
              <w:jc w:val="right"/>
              <w:rPr>
                <w:sz w:val="20"/>
                <w:szCs w:val="24"/>
              </w:rPr>
            </w:pPr>
            <w:r>
              <w:rPr>
                <w:sz w:val="20"/>
                <w:szCs w:val="24"/>
              </w:rPr>
              <w:t>13.75</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noProof/>
                <w:color w:val="000000"/>
                <w:sz w:val="20"/>
                <w:szCs w:val="24"/>
              </w:rPr>
              <w:t>n/a</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2.1</w:t>
            </w:r>
          </w:p>
        </w:tc>
        <w:tc>
          <w:tcPr>
            <w:tcW w:w="2175" w:type="pct"/>
            <w:tcBorders>
              <w:top w:val="nil"/>
              <w:left w:val="nil"/>
              <w:bottom w:val="single" w:sz="4" w:space="0" w:color="auto"/>
              <w:right w:val="single" w:sz="4" w:space="0" w:color="auto"/>
            </w:tcBorders>
          </w:tcPr>
          <w:p w:rsidR="00AD4FFD" w:rsidRDefault="00AD4FFD">
            <w:pPr>
              <w:keepNext/>
              <w:keepLines/>
              <w:jc w:val="left"/>
              <w:rPr>
                <w:sz w:val="20"/>
                <w:szCs w:val="24"/>
              </w:rPr>
            </w:pPr>
            <w:r>
              <w:rPr>
                <w:rFonts w:ascii="SimSun" w:hint="eastAsia"/>
                <w:noProof/>
                <w:color w:val="000000"/>
                <w:sz w:val="18"/>
                <w:szCs w:val="24"/>
              </w:rPr>
              <w:t>牵头执行机构（</w:t>
            </w:r>
            <w:r>
              <w:rPr>
                <w:rFonts w:hint="eastAsia"/>
                <w:noProof/>
                <w:color w:val="000000"/>
                <w:sz w:val="18"/>
                <w:szCs w:val="24"/>
              </w:rPr>
              <w:t>环境署</w:t>
            </w:r>
            <w:r>
              <w:rPr>
                <w:rFonts w:ascii="SimSun" w:hint="eastAsia"/>
                <w:noProof/>
                <w:color w:val="000000"/>
                <w:sz w:val="18"/>
                <w:szCs w:val="24"/>
              </w:rPr>
              <w:t>）议定的供资（美元）</w:t>
            </w:r>
          </w:p>
        </w:tc>
        <w:tc>
          <w:tcPr>
            <w:tcW w:w="402" w:type="pct"/>
            <w:tcBorders>
              <w:top w:val="single" w:sz="4" w:space="0" w:color="auto"/>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249,500</w:t>
            </w:r>
          </w:p>
        </w:tc>
        <w:tc>
          <w:tcPr>
            <w:tcW w:w="402" w:type="pct"/>
            <w:tcBorders>
              <w:top w:val="single" w:sz="4" w:space="0" w:color="auto"/>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single" w:sz="4" w:space="0" w:color="auto"/>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79,500</w:t>
            </w:r>
          </w:p>
        </w:tc>
        <w:tc>
          <w:tcPr>
            <w:tcW w:w="402" w:type="pct"/>
            <w:tcBorders>
              <w:top w:val="single" w:sz="4" w:space="0" w:color="auto"/>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single" w:sz="4" w:space="0" w:color="auto"/>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55,000</w:t>
            </w:r>
          </w:p>
        </w:tc>
        <w:tc>
          <w:tcPr>
            <w:tcW w:w="488" w:type="pct"/>
            <w:tcBorders>
              <w:top w:val="single" w:sz="4" w:space="0" w:color="auto"/>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384,000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2.2</w:t>
            </w:r>
          </w:p>
        </w:tc>
        <w:tc>
          <w:tcPr>
            <w:tcW w:w="2175" w:type="pct"/>
            <w:tcBorders>
              <w:top w:val="nil"/>
              <w:left w:val="nil"/>
              <w:bottom w:val="single" w:sz="4" w:space="0" w:color="auto"/>
              <w:right w:val="single" w:sz="4" w:space="0" w:color="auto"/>
            </w:tcBorders>
          </w:tcPr>
          <w:p w:rsidR="00AD4FFD" w:rsidRDefault="00AD4FFD">
            <w:pPr>
              <w:keepNext/>
              <w:keepLines/>
              <w:jc w:val="left"/>
              <w:rPr>
                <w:sz w:val="20"/>
                <w:szCs w:val="24"/>
              </w:rPr>
            </w:pPr>
            <w:r>
              <w:rPr>
                <w:rFonts w:ascii="SimSun" w:hint="eastAsia"/>
                <w:noProof/>
                <w:color w:val="000000"/>
                <w:sz w:val="18"/>
                <w:szCs w:val="24"/>
              </w:rPr>
              <w:t>牵头执行机构支助费用（美元）</w:t>
            </w: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32,435</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10335</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7,150</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49,920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2.3</w:t>
            </w:r>
          </w:p>
        </w:tc>
        <w:tc>
          <w:tcPr>
            <w:tcW w:w="2175" w:type="pct"/>
            <w:tcBorders>
              <w:top w:val="nil"/>
              <w:left w:val="nil"/>
              <w:bottom w:val="single" w:sz="4" w:space="0" w:color="auto"/>
              <w:right w:val="single" w:sz="4" w:space="0" w:color="auto"/>
            </w:tcBorders>
          </w:tcPr>
          <w:p w:rsidR="00AD4FFD" w:rsidRDefault="00AD4FFD">
            <w:pPr>
              <w:topLinePunct/>
              <w:jc w:val="left"/>
              <w:rPr>
                <w:rFonts w:ascii="SimSun" w:hAnsi="SimSun"/>
                <w:noProof/>
                <w:color w:val="000000"/>
                <w:sz w:val="18"/>
                <w:szCs w:val="24"/>
                <w:lang w:val="en-US"/>
              </w:rPr>
            </w:pPr>
            <w:r>
              <w:rPr>
                <w:rFonts w:ascii="SimSun" w:hint="eastAsia"/>
                <w:noProof/>
                <w:color w:val="000000"/>
                <w:sz w:val="18"/>
                <w:szCs w:val="24"/>
                <w:lang w:val="en-US"/>
              </w:rPr>
              <w:t>合作执行机构（</w:t>
            </w:r>
            <w:r>
              <w:rPr>
                <w:rFonts w:hint="eastAsia"/>
                <w:noProof/>
                <w:color w:val="000000"/>
                <w:sz w:val="18"/>
                <w:szCs w:val="24"/>
                <w:lang w:val="en-US"/>
              </w:rPr>
              <w:t>工发组织</w:t>
            </w:r>
            <w:r>
              <w:rPr>
                <w:rFonts w:ascii="SimSun" w:hint="eastAsia"/>
                <w:noProof/>
                <w:color w:val="000000"/>
                <w:sz w:val="18"/>
                <w:szCs w:val="24"/>
                <w:lang w:val="en-US"/>
              </w:rPr>
              <w:t>）议定的供资（美元）</w:t>
            </w: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203,999</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54,000</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21,000</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278,999</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2.4</w:t>
            </w:r>
          </w:p>
        </w:tc>
        <w:tc>
          <w:tcPr>
            <w:tcW w:w="2175" w:type="pct"/>
            <w:tcBorders>
              <w:top w:val="nil"/>
              <w:left w:val="nil"/>
              <w:bottom w:val="single" w:sz="4" w:space="0" w:color="auto"/>
              <w:right w:val="single" w:sz="4" w:space="0" w:color="auto"/>
            </w:tcBorders>
          </w:tcPr>
          <w:p w:rsidR="00AD4FFD" w:rsidRDefault="00AD4FFD">
            <w:pPr>
              <w:topLinePunct/>
              <w:jc w:val="left"/>
              <w:rPr>
                <w:rFonts w:ascii="SimSun" w:hAnsi="SimSun"/>
                <w:noProof/>
                <w:color w:val="000000"/>
                <w:sz w:val="18"/>
                <w:szCs w:val="24"/>
                <w:lang w:val="en-US"/>
              </w:rPr>
            </w:pPr>
            <w:r>
              <w:rPr>
                <w:rFonts w:ascii="SimSun" w:hint="eastAsia"/>
                <w:noProof/>
                <w:color w:val="000000"/>
                <w:sz w:val="18"/>
                <w:szCs w:val="24"/>
                <w:lang w:val="en-US"/>
              </w:rPr>
              <w:t>合作执行机构的支助费用（美元）</w:t>
            </w: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14,280</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3,780</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1,470</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19,530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3.1</w:t>
            </w:r>
          </w:p>
        </w:tc>
        <w:tc>
          <w:tcPr>
            <w:tcW w:w="2175" w:type="pct"/>
            <w:tcBorders>
              <w:top w:val="nil"/>
              <w:left w:val="nil"/>
              <w:bottom w:val="single" w:sz="4" w:space="0" w:color="auto"/>
              <w:right w:val="single" w:sz="4" w:space="0" w:color="auto"/>
            </w:tcBorders>
          </w:tcPr>
          <w:p w:rsidR="00AD4FFD" w:rsidRDefault="00AD4FFD">
            <w:pPr>
              <w:topLinePunct/>
              <w:rPr>
                <w:sz w:val="18"/>
                <w:szCs w:val="24"/>
              </w:rPr>
            </w:pPr>
            <w:r>
              <w:rPr>
                <w:rFonts w:ascii="SimSun" w:hint="eastAsia"/>
                <w:noProof/>
                <w:sz w:val="18"/>
                <w:szCs w:val="24"/>
              </w:rPr>
              <w:t>议定的总供资（美元）</w:t>
            </w: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453,499</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133,500</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76,000</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662,999</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3.2</w:t>
            </w:r>
          </w:p>
        </w:tc>
        <w:tc>
          <w:tcPr>
            <w:tcW w:w="2175" w:type="pct"/>
            <w:tcBorders>
              <w:top w:val="nil"/>
              <w:left w:val="nil"/>
              <w:bottom w:val="single" w:sz="4" w:space="0" w:color="auto"/>
              <w:right w:val="single" w:sz="4" w:space="0" w:color="auto"/>
            </w:tcBorders>
          </w:tcPr>
          <w:p w:rsidR="00AD4FFD" w:rsidRDefault="00AD4FFD">
            <w:pPr>
              <w:keepNext/>
              <w:keepLines/>
              <w:jc w:val="left"/>
              <w:rPr>
                <w:sz w:val="20"/>
                <w:szCs w:val="24"/>
              </w:rPr>
            </w:pPr>
            <w:r>
              <w:rPr>
                <w:rFonts w:ascii="SimSun" w:hint="eastAsia"/>
                <w:noProof/>
                <w:sz w:val="18"/>
                <w:szCs w:val="24"/>
              </w:rPr>
              <w:t>总支助费用（美元）</w:t>
            </w: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46,715</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14,115</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8,620</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69,450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3.3</w:t>
            </w:r>
          </w:p>
        </w:tc>
        <w:tc>
          <w:tcPr>
            <w:tcW w:w="2175" w:type="pct"/>
            <w:tcBorders>
              <w:top w:val="nil"/>
              <w:left w:val="nil"/>
              <w:bottom w:val="single" w:sz="4" w:space="0" w:color="auto"/>
              <w:right w:val="single" w:sz="4" w:space="0" w:color="auto"/>
            </w:tcBorders>
          </w:tcPr>
          <w:p w:rsidR="00AD4FFD" w:rsidRDefault="00AD4FFD">
            <w:pPr>
              <w:keepNext/>
              <w:keepLines/>
              <w:jc w:val="left"/>
              <w:rPr>
                <w:sz w:val="20"/>
                <w:szCs w:val="24"/>
              </w:rPr>
            </w:pPr>
            <w:r>
              <w:rPr>
                <w:rFonts w:ascii="SimSun" w:hint="eastAsia"/>
                <w:noProof/>
                <w:sz w:val="18"/>
                <w:szCs w:val="24"/>
              </w:rPr>
              <w:t>议定的总费用（美元）</w:t>
            </w: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500,214</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2"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147,615</w:t>
            </w:r>
          </w:p>
        </w:tc>
        <w:tc>
          <w:tcPr>
            <w:tcW w:w="402" w:type="pct"/>
            <w:tcBorders>
              <w:top w:val="nil"/>
              <w:left w:val="nil"/>
              <w:bottom w:val="single" w:sz="4" w:space="0" w:color="auto"/>
              <w:right w:val="single" w:sz="4" w:space="0" w:color="auto"/>
            </w:tcBorders>
            <w:tcMar>
              <w:left w:w="0" w:type="dxa"/>
              <w:right w:w="43" w:type="dxa"/>
            </w:tcMar>
          </w:tcPr>
          <w:p w:rsidR="00AD4FFD" w:rsidRDefault="00AD4FFD">
            <w:pPr>
              <w:jc w:val="right"/>
              <w:rPr>
                <w:color w:val="000000"/>
                <w:sz w:val="20"/>
                <w:szCs w:val="24"/>
              </w:rPr>
            </w:pPr>
          </w:p>
        </w:tc>
        <w:tc>
          <w:tcPr>
            <w:tcW w:w="405" w:type="pct"/>
            <w:tcBorders>
              <w:top w:val="nil"/>
              <w:left w:val="single" w:sz="4" w:space="0" w:color="auto"/>
              <w:bottom w:val="single" w:sz="4" w:space="0" w:color="auto"/>
              <w:right w:val="single" w:sz="4" w:space="0" w:color="auto"/>
            </w:tcBorders>
            <w:tcMar>
              <w:left w:w="0" w:type="dxa"/>
              <w:right w:w="43" w:type="dxa"/>
            </w:tcMar>
          </w:tcPr>
          <w:p w:rsidR="00AD4FFD" w:rsidRDefault="00AD4FFD">
            <w:pPr>
              <w:jc w:val="right"/>
              <w:rPr>
                <w:color w:val="000000"/>
                <w:sz w:val="20"/>
                <w:szCs w:val="24"/>
              </w:rPr>
            </w:pPr>
            <w:r>
              <w:rPr>
                <w:color w:val="000000"/>
                <w:sz w:val="20"/>
                <w:szCs w:val="24"/>
              </w:rPr>
              <w:t>84,620</w:t>
            </w:r>
          </w:p>
        </w:tc>
        <w:tc>
          <w:tcPr>
            <w:tcW w:w="488" w:type="pct"/>
            <w:tcBorders>
              <w:top w:val="nil"/>
              <w:left w:val="nil"/>
              <w:bottom w:val="single" w:sz="4" w:space="0" w:color="auto"/>
              <w:right w:val="single" w:sz="4" w:space="0" w:color="auto"/>
            </w:tcBorders>
          </w:tcPr>
          <w:p w:rsidR="00AD4FFD" w:rsidRDefault="00AD4FFD">
            <w:pPr>
              <w:jc w:val="right"/>
              <w:rPr>
                <w:color w:val="000000"/>
                <w:sz w:val="20"/>
                <w:szCs w:val="24"/>
              </w:rPr>
            </w:pPr>
            <w:r>
              <w:rPr>
                <w:color w:val="000000"/>
                <w:sz w:val="20"/>
                <w:szCs w:val="24"/>
              </w:rPr>
              <w:t>732,449</w:t>
            </w:r>
          </w:p>
        </w:tc>
      </w:tr>
      <w:tr w:rsidR="00AD4FFD">
        <w:trPr>
          <w:jc w:val="center"/>
        </w:trPr>
        <w:tc>
          <w:tcPr>
            <w:tcW w:w="324" w:type="pct"/>
            <w:tcBorders>
              <w:top w:val="single" w:sz="4" w:space="0" w:color="auto"/>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4.1.1</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widowControl w:val="0"/>
              <w:tabs>
                <w:tab w:val="left" w:pos="720"/>
              </w:tabs>
              <w:overflowPunct w:val="0"/>
              <w:adjustRightInd w:val="0"/>
              <w:rPr>
                <w:color w:val="000000"/>
                <w:kern w:val="28"/>
                <w:sz w:val="20"/>
                <w:szCs w:val="24"/>
                <w:lang w:val="en-CA"/>
              </w:rPr>
            </w:pPr>
            <w:r w:rsidRPr="00A948B9">
              <w:rPr>
                <w:rFonts w:ascii="SimSun" w:hint="eastAsia"/>
                <w:noProof/>
                <w:color w:val="000000"/>
                <w:sz w:val="18"/>
                <w:szCs w:val="24"/>
              </w:rPr>
              <w:t>本协定下要完成的议定的</w:t>
            </w:r>
            <w:r w:rsidRPr="00A948B9">
              <w:rPr>
                <w:rFonts w:ascii="SimSun" w:hAnsi="SimSun"/>
                <w:noProof/>
                <w:color w:val="000000"/>
                <w:sz w:val="18"/>
                <w:szCs w:val="24"/>
              </w:rPr>
              <w:t>HCFC-22</w:t>
            </w:r>
            <w:r w:rsidRPr="00A948B9">
              <w:rPr>
                <w:rFonts w:ascii="SimSun" w:hint="eastAsia"/>
                <w:noProof/>
                <w:color w:val="000000"/>
                <w:sz w:val="18"/>
                <w:szCs w:val="24"/>
              </w:rPr>
              <w:t>淘汰总量（</w:t>
            </w:r>
            <w:r w:rsidRPr="00A948B9">
              <w:rPr>
                <w:noProof/>
                <w:color w:val="000000"/>
                <w:sz w:val="18"/>
                <w:szCs w:val="24"/>
              </w:rPr>
              <w:t>ODP</w:t>
            </w:r>
            <w:r w:rsidRPr="00A948B9">
              <w:rPr>
                <w:rFonts w:ascii="SimSun" w:hint="eastAsia"/>
                <w:noProof/>
                <w:color w:val="000000"/>
                <w:sz w:val="18"/>
                <w:szCs w:val="24"/>
              </w:rPr>
              <w:t>吨）</w:t>
            </w:r>
          </w:p>
        </w:tc>
        <w:tc>
          <w:tcPr>
            <w:tcW w:w="488" w:type="pct"/>
            <w:tcBorders>
              <w:top w:val="single" w:sz="4" w:space="0" w:color="auto"/>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30.50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4.1.2</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widowControl w:val="0"/>
              <w:tabs>
                <w:tab w:val="left" w:pos="720"/>
              </w:tabs>
              <w:overflowPunct w:val="0"/>
              <w:adjustRightInd w:val="0"/>
              <w:rPr>
                <w:color w:val="000000"/>
                <w:kern w:val="28"/>
                <w:sz w:val="20"/>
                <w:szCs w:val="24"/>
                <w:lang w:val="en-CA"/>
              </w:rPr>
            </w:pPr>
            <w:r w:rsidRPr="00A948B9">
              <w:rPr>
                <w:rFonts w:ascii="SimSun" w:hint="eastAsia"/>
                <w:noProof/>
                <w:color w:val="000000"/>
                <w:sz w:val="18"/>
                <w:szCs w:val="24"/>
              </w:rPr>
              <w:t>之前阶段中要完成的</w:t>
            </w:r>
            <w:r w:rsidRPr="00A948B9">
              <w:rPr>
                <w:rFonts w:ascii="SimSun" w:hAnsi="SimSun"/>
                <w:noProof/>
                <w:color w:val="000000"/>
                <w:sz w:val="18"/>
                <w:szCs w:val="24"/>
              </w:rPr>
              <w:t>HCFC-22</w:t>
            </w:r>
            <w:r w:rsidRPr="00A948B9">
              <w:rPr>
                <w:rFonts w:ascii="SimSun" w:hint="eastAsia"/>
                <w:noProof/>
                <w:color w:val="000000"/>
                <w:sz w:val="18"/>
                <w:szCs w:val="24"/>
              </w:rPr>
              <w:t>淘汰量（</w:t>
            </w:r>
            <w:r w:rsidRPr="00A948B9">
              <w:rPr>
                <w:noProof/>
                <w:color w:val="000000"/>
                <w:sz w:val="18"/>
                <w:szCs w:val="24"/>
              </w:rPr>
              <w:t>ODP</w:t>
            </w:r>
            <w:r w:rsidRPr="00A948B9">
              <w:rPr>
                <w:rFonts w:ascii="SimSun" w:hint="eastAsia"/>
                <w:noProof/>
                <w:color w:val="000000"/>
                <w:sz w:val="18"/>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17.59</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4.1.3</w:t>
            </w:r>
          </w:p>
        </w:tc>
        <w:tc>
          <w:tcPr>
            <w:tcW w:w="4188" w:type="pct"/>
            <w:gridSpan w:val="6"/>
            <w:tcBorders>
              <w:top w:val="single" w:sz="4" w:space="0" w:color="auto"/>
              <w:left w:val="nil"/>
              <w:bottom w:val="single" w:sz="4" w:space="0" w:color="auto"/>
              <w:right w:val="single" w:sz="4" w:space="0" w:color="000000"/>
            </w:tcBorders>
            <w:vAlign w:val="center"/>
          </w:tcPr>
          <w:p w:rsidR="00AD4FFD" w:rsidRPr="00A948B9" w:rsidRDefault="00AD4FFD">
            <w:pPr>
              <w:widowControl w:val="0"/>
              <w:tabs>
                <w:tab w:val="left" w:pos="720"/>
              </w:tabs>
              <w:overflowPunct w:val="0"/>
              <w:adjustRightInd w:val="0"/>
              <w:rPr>
                <w:color w:val="000000"/>
                <w:kern w:val="28"/>
                <w:sz w:val="20"/>
                <w:szCs w:val="24"/>
                <w:lang w:val="en-CA"/>
              </w:rPr>
            </w:pPr>
            <w:r w:rsidRPr="00A948B9">
              <w:rPr>
                <w:rFonts w:ascii="SimSun" w:hint="eastAsia"/>
                <w:noProof/>
                <w:sz w:val="18"/>
                <w:szCs w:val="24"/>
              </w:rPr>
              <w:t>剩余的符合资助条件的</w:t>
            </w:r>
            <w:r w:rsidRPr="00A948B9">
              <w:rPr>
                <w:rFonts w:ascii="SimSun" w:hAnsi="SimSun"/>
                <w:noProof/>
                <w:color w:val="000000"/>
                <w:sz w:val="18"/>
                <w:szCs w:val="24"/>
              </w:rPr>
              <w:t>HCFC-22</w:t>
            </w:r>
            <w:r w:rsidRPr="00A948B9">
              <w:rPr>
                <w:noProof/>
                <w:color w:val="000000"/>
                <w:sz w:val="18"/>
                <w:szCs w:val="24"/>
              </w:rPr>
              <w:t xml:space="preserve"> </w:t>
            </w:r>
            <w:r w:rsidRPr="00A948B9">
              <w:rPr>
                <w:rFonts w:ascii="SimSun" w:hint="eastAsia"/>
                <w:noProof/>
                <w:sz w:val="18"/>
                <w:szCs w:val="24"/>
              </w:rPr>
              <w:t>消费量（</w:t>
            </w:r>
            <w:r w:rsidRPr="00A948B9">
              <w:rPr>
                <w:noProof/>
                <w:sz w:val="18"/>
                <w:szCs w:val="24"/>
              </w:rPr>
              <w:t>ODP</w:t>
            </w:r>
            <w:r w:rsidRPr="00A948B9">
              <w:rPr>
                <w:rFonts w:ascii="SimSun" w:hint="eastAsia"/>
                <w:noProof/>
                <w:sz w:val="18"/>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2.75</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4.2.1</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keepNext/>
              <w:tabs>
                <w:tab w:val="left" w:pos="720"/>
              </w:tabs>
              <w:overflowPunct w:val="0"/>
              <w:adjustRightInd w:val="0"/>
              <w:rPr>
                <w:kern w:val="28"/>
                <w:sz w:val="18"/>
                <w:szCs w:val="24"/>
                <w:lang w:val="en-CA"/>
              </w:rPr>
            </w:pPr>
            <w:r w:rsidRPr="00A948B9">
              <w:rPr>
                <w:rFonts w:ascii="SimSun" w:hint="eastAsia"/>
                <w:noProof/>
                <w:color w:val="000000"/>
                <w:sz w:val="18"/>
                <w:szCs w:val="24"/>
              </w:rPr>
              <w:t>本协定下要完成的议定的</w:t>
            </w:r>
            <w:r w:rsidRPr="00A948B9">
              <w:rPr>
                <w:rFonts w:ascii="SimSun" w:hAnsi="SimSun"/>
                <w:noProof/>
                <w:color w:val="000000"/>
                <w:sz w:val="18"/>
                <w:szCs w:val="24"/>
              </w:rPr>
              <w:t>HCFC-141b</w:t>
            </w:r>
            <w:r w:rsidRPr="00A948B9">
              <w:rPr>
                <w:rFonts w:ascii="SimSun" w:hint="eastAsia"/>
                <w:noProof/>
                <w:color w:val="000000"/>
                <w:sz w:val="18"/>
                <w:szCs w:val="24"/>
              </w:rPr>
              <w:t>淘汰总量（</w:t>
            </w:r>
            <w:r w:rsidRPr="00A948B9">
              <w:rPr>
                <w:noProof/>
                <w:color w:val="000000"/>
                <w:sz w:val="18"/>
                <w:szCs w:val="24"/>
              </w:rPr>
              <w:t>ODP</w:t>
            </w:r>
            <w:r w:rsidRPr="00A948B9">
              <w:rPr>
                <w:rFonts w:ascii="SimSun" w:hint="eastAsia"/>
                <w:noProof/>
                <w:color w:val="000000"/>
                <w:sz w:val="18"/>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4.2.2</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keepNext/>
              <w:tabs>
                <w:tab w:val="left" w:pos="720"/>
              </w:tabs>
              <w:overflowPunct w:val="0"/>
              <w:adjustRightInd w:val="0"/>
              <w:rPr>
                <w:kern w:val="28"/>
                <w:sz w:val="18"/>
                <w:szCs w:val="24"/>
                <w:lang w:val="en-CA"/>
              </w:rPr>
            </w:pPr>
            <w:r w:rsidRPr="00A948B9">
              <w:rPr>
                <w:rFonts w:ascii="SimSun" w:hint="eastAsia"/>
                <w:noProof/>
                <w:color w:val="000000"/>
                <w:sz w:val="18"/>
                <w:szCs w:val="24"/>
              </w:rPr>
              <w:t>之前阶段中已完成的</w:t>
            </w:r>
            <w:r w:rsidRPr="00A948B9">
              <w:rPr>
                <w:rFonts w:ascii="SimSun" w:hAnsi="SimSun"/>
                <w:noProof/>
                <w:color w:val="000000"/>
                <w:sz w:val="18"/>
                <w:szCs w:val="24"/>
              </w:rPr>
              <w:t>HCFC-141b</w:t>
            </w:r>
            <w:r w:rsidRPr="00A948B9">
              <w:rPr>
                <w:rFonts w:ascii="SimSun" w:hint="eastAsia"/>
                <w:noProof/>
                <w:color w:val="000000"/>
                <w:sz w:val="18"/>
                <w:szCs w:val="24"/>
              </w:rPr>
              <w:t>淘汰量（</w:t>
            </w:r>
            <w:r w:rsidRPr="00A948B9">
              <w:rPr>
                <w:noProof/>
                <w:color w:val="000000"/>
                <w:sz w:val="18"/>
                <w:szCs w:val="24"/>
              </w:rPr>
              <w:t>ODP</w:t>
            </w:r>
            <w:r w:rsidRPr="00A948B9">
              <w:rPr>
                <w:rFonts w:ascii="SimSun" w:hint="eastAsia"/>
                <w:noProof/>
                <w:color w:val="000000"/>
                <w:sz w:val="18"/>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0.44</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4.2.3</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keepNext/>
              <w:tabs>
                <w:tab w:val="left" w:pos="720"/>
              </w:tabs>
              <w:overflowPunct w:val="0"/>
              <w:adjustRightInd w:val="0"/>
              <w:rPr>
                <w:kern w:val="28"/>
                <w:sz w:val="18"/>
                <w:szCs w:val="24"/>
                <w:lang w:val="en-CA"/>
              </w:rPr>
            </w:pPr>
            <w:r w:rsidRPr="00A948B9">
              <w:rPr>
                <w:rFonts w:ascii="SimSun" w:hint="eastAsia"/>
                <w:noProof/>
                <w:color w:val="000000"/>
                <w:sz w:val="18"/>
                <w:szCs w:val="24"/>
              </w:rPr>
              <w:t>剩余符合资助条件的</w:t>
            </w:r>
            <w:r w:rsidRPr="00A948B9">
              <w:rPr>
                <w:rFonts w:ascii="SimSun" w:hAnsi="SimSun"/>
                <w:noProof/>
                <w:color w:val="000000"/>
                <w:sz w:val="18"/>
                <w:szCs w:val="24"/>
              </w:rPr>
              <w:t>HCFC-141b</w:t>
            </w:r>
            <w:r w:rsidRPr="00A948B9">
              <w:rPr>
                <w:rFonts w:ascii="SimSun" w:hint="eastAsia"/>
                <w:noProof/>
                <w:color w:val="000000"/>
                <w:sz w:val="18"/>
                <w:szCs w:val="24"/>
              </w:rPr>
              <w:t>消费量（</w:t>
            </w:r>
            <w:r w:rsidRPr="00A948B9">
              <w:rPr>
                <w:noProof/>
                <w:color w:val="000000"/>
                <w:sz w:val="18"/>
                <w:szCs w:val="24"/>
              </w:rPr>
              <w:t>ODP</w:t>
            </w:r>
            <w:r w:rsidRPr="00A948B9">
              <w:rPr>
                <w:rFonts w:ascii="SimSun" w:hint="eastAsia"/>
                <w:noProof/>
                <w:color w:val="000000"/>
                <w:sz w:val="18"/>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4.3.1</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rPr>
                <w:szCs w:val="24"/>
              </w:rPr>
            </w:pPr>
            <w:r w:rsidRPr="00A948B9">
              <w:rPr>
                <w:rFonts w:ascii="MS Gothic" w:eastAsia="MS Gothic" w:hint="eastAsia"/>
                <w:noProof/>
                <w:szCs w:val="24"/>
              </w:rPr>
              <w:t>本</w:t>
            </w:r>
            <w:r w:rsidRPr="00A948B9">
              <w:rPr>
                <w:rFonts w:hint="eastAsia"/>
                <w:noProof/>
                <w:szCs w:val="24"/>
              </w:rPr>
              <w:t>协定下要完成的议定的预混多元醇中所含</w:t>
            </w:r>
            <w:r w:rsidRPr="00A948B9">
              <w:rPr>
                <w:noProof/>
                <w:szCs w:val="24"/>
              </w:rPr>
              <w:t>HCFC-141b</w:t>
            </w:r>
            <w:r w:rsidRPr="00A948B9">
              <w:rPr>
                <w:rFonts w:ascii="MS Gothic" w:eastAsia="MS Gothic" w:hint="eastAsia"/>
                <w:noProof/>
                <w:szCs w:val="24"/>
              </w:rPr>
              <w:t>淘汰</w:t>
            </w:r>
            <w:r w:rsidRPr="00A948B9">
              <w:rPr>
                <w:rFonts w:hint="eastAsia"/>
                <w:noProof/>
                <w:szCs w:val="24"/>
              </w:rPr>
              <w:t>总量（</w:t>
            </w:r>
            <w:r w:rsidRPr="00A948B9">
              <w:rPr>
                <w:noProof/>
                <w:szCs w:val="24"/>
              </w:rPr>
              <w:t>ODP</w:t>
            </w:r>
            <w:r w:rsidRPr="00A948B9">
              <w:rPr>
                <w:rFonts w:ascii="MS Gothic" w:eastAsia="MS Gothic" w:hint="eastAsia"/>
                <w:noProof/>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10.11</w:t>
            </w:r>
          </w:p>
        </w:tc>
      </w:tr>
      <w:tr w:rsidR="00AD4FFD">
        <w:trPr>
          <w:jc w:val="center"/>
        </w:trPr>
        <w:tc>
          <w:tcPr>
            <w:tcW w:w="324" w:type="pct"/>
            <w:tcBorders>
              <w:top w:val="nil"/>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4.3.2</w:t>
            </w:r>
          </w:p>
        </w:tc>
        <w:tc>
          <w:tcPr>
            <w:tcW w:w="4188" w:type="pct"/>
            <w:gridSpan w:val="6"/>
            <w:tcBorders>
              <w:top w:val="single" w:sz="4" w:space="0" w:color="auto"/>
              <w:left w:val="nil"/>
              <w:bottom w:val="single" w:sz="4" w:space="0" w:color="auto"/>
              <w:right w:val="single" w:sz="4" w:space="0" w:color="000000"/>
            </w:tcBorders>
          </w:tcPr>
          <w:p w:rsidR="00AD4FFD" w:rsidRPr="00A948B9" w:rsidRDefault="00AD4FFD">
            <w:pPr>
              <w:rPr>
                <w:szCs w:val="24"/>
              </w:rPr>
            </w:pPr>
            <w:r w:rsidRPr="00A948B9">
              <w:rPr>
                <w:rFonts w:ascii="MS Gothic" w:eastAsia="MS Gothic" w:hint="eastAsia"/>
                <w:noProof/>
                <w:szCs w:val="24"/>
              </w:rPr>
              <w:t>之前</w:t>
            </w:r>
            <w:r w:rsidRPr="00A948B9">
              <w:rPr>
                <w:rFonts w:hint="eastAsia"/>
                <w:noProof/>
                <w:szCs w:val="24"/>
              </w:rPr>
              <w:t>阶段中要完成的预混多元醇中所含</w:t>
            </w:r>
            <w:r w:rsidRPr="00A948B9">
              <w:rPr>
                <w:noProof/>
                <w:szCs w:val="24"/>
              </w:rPr>
              <w:t>HCFC-141b</w:t>
            </w:r>
            <w:r w:rsidRPr="00A948B9">
              <w:rPr>
                <w:rFonts w:ascii="MS Gothic" w:eastAsia="MS Gothic" w:hint="eastAsia"/>
                <w:noProof/>
                <w:szCs w:val="24"/>
              </w:rPr>
              <w:t>淘汰量（</w:t>
            </w:r>
            <w:r w:rsidRPr="00A948B9">
              <w:rPr>
                <w:noProof/>
                <w:szCs w:val="24"/>
              </w:rPr>
              <w:t>ODP</w:t>
            </w:r>
            <w:r w:rsidRPr="00A948B9">
              <w:rPr>
                <w:rFonts w:ascii="MS Gothic" w:eastAsia="MS Gothic" w:hint="eastAsia"/>
                <w:noProof/>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w:t>
            </w:r>
          </w:p>
        </w:tc>
      </w:tr>
      <w:tr w:rsidR="00AD4FFD">
        <w:trPr>
          <w:jc w:val="center"/>
        </w:trPr>
        <w:tc>
          <w:tcPr>
            <w:tcW w:w="324" w:type="pct"/>
            <w:tcBorders>
              <w:top w:val="single" w:sz="4" w:space="0" w:color="auto"/>
              <w:left w:val="single" w:sz="4" w:space="0" w:color="auto"/>
              <w:bottom w:val="single" w:sz="4" w:space="0" w:color="auto"/>
              <w:right w:val="single" w:sz="4" w:space="0" w:color="auto"/>
            </w:tcBorders>
            <w:tcMar>
              <w:left w:w="29" w:type="dxa"/>
              <w:right w:w="0" w:type="dxa"/>
            </w:tcMar>
          </w:tcPr>
          <w:p w:rsidR="00AD4FFD" w:rsidRDefault="00AD4FFD">
            <w:pPr>
              <w:jc w:val="left"/>
              <w:rPr>
                <w:color w:val="000000"/>
                <w:sz w:val="20"/>
                <w:szCs w:val="24"/>
              </w:rPr>
            </w:pPr>
            <w:r>
              <w:rPr>
                <w:color w:val="000000"/>
                <w:sz w:val="20"/>
                <w:szCs w:val="24"/>
              </w:rPr>
              <w:t>4.3.3</w:t>
            </w:r>
          </w:p>
        </w:tc>
        <w:tc>
          <w:tcPr>
            <w:tcW w:w="4188" w:type="pct"/>
            <w:gridSpan w:val="6"/>
            <w:tcBorders>
              <w:top w:val="single" w:sz="4" w:space="0" w:color="auto"/>
              <w:left w:val="single" w:sz="4" w:space="0" w:color="auto"/>
              <w:bottom w:val="single" w:sz="4" w:space="0" w:color="auto"/>
              <w:right w:val="single" w:sz="4" w:space="0" w:color="auto"/>
            </w:tcBorders>
          </w:tcPr>
          <w:p w:rsidR="00AD4FFD" w:rsidRDefault="00AD4FFD">
            <w:pPr>
              <w:rPr>
                <w:szCs w:val="24"/>
              </w:rPr>
            </w:pPr>
            <w:r>
              <w:rPr>
                <w:rFonts w:ascii="MS Gothic" w:eastAsia="MS Gothic" w:hint="eastAsia"/>
                <w:noProof/>
                <w:szCs w:val="24"/>
              </w:rPr>
              <w:t>剩余符合</w:t>
            </w:r>
            <w:r>
              <w:rPr>
                <w:rFonts w:hint="eastAsia"/>
                <w:noProof/>
                <w:szCs w:val="24"/>
              </w:rPr>
              <w:t>资助条件的预混多元醇中所含</w:t>
            </w:r>
            <w:r>
              <w:rPr>
                <w:noProof/>
                <w:szCs w:val="24"/>
              </w:rPr>
              <w:t>HCFC-141b</w:t>
            </w:r>
            <w:r>
              <w:rPr>
                <w:rFonts w:ascii="MS Gothic" w:eastAsia="MS Gothic" w:hint="eastAsia"/>
                <w:noProof/>
                <w:szCs w:val="24"/>
              </w:rPr>
              <w:t>消</w:t>
            </w:r>
            <w:r>
              <w:rPr>
                <w:rFonts w:hint="eastAsia"/>
                <w:noProof/>
                <w:szCs w:val="24"/>
              </w:rPr>
              <w:t>费量（</w:t>
            </w:r>
            <w:r>
              <w:rPr>
                <w:noProof/>
                <w:szCs w:val="24"/>
              </w:rPr>
              <w:t>ODP</w:t>
            </w:r>
            <w:r>
              <w:rPr>
                <w:rFonts w:ascii="MS Gothic" w:eastAsia="MS Gothic" w:hint="eastAsia"/>
                <w:noProof/>
                <w:szCs w:val="24"/>
              </w:rPr>
              <w:t>吨）</w:t>
            </w:r>
          </w:p>
        </w:tc>
        <w:tc>
          <w:tcPr>
            <w:tcW w:w="488" w:type="pct"/>
            <w:tcBorders>
              <w:top w:val="nil"/>
              <w:left w:val="single" w:sz="4" w:space="0" w:color="auto"/>
              <w:bottom w:val="single" w:sz="4" w:space="0" w:color="auto"/>
              <w:right w:val="single" w:sz="4" w:space="0" w:color="auto"/>
            </w:tcBorders>
          </w:tcPr>
          <w:p w:rsidR="00AD4FFD" w:rsidRDefault="00AD4FFD">
            <w:pPr>
              <w:jc w:val="right"/>
              <w:rPr>
                <w:color w:val="000000"/>
                <w:sz w:val="20"/>
                <w:szCs w:val="24"/>
              </w:rPr>
            </w:pPr>
            <w:r>
              <w:rPr>
                <w:color w:val="000000"/>
                <w:sz w:val="20"/>
                <w:szCs w:val="24"/>
              </w:rPr>
              <w:t>0</w:t>
            </w:r>
          </w:p>
        </w:tc>
      </w:tr>
    </w:tbl>
    <w:p w:rsidR="00AD4FFD" w:rsidRDefault="00AD4FFD">
      <w:pPr>
        <w:pStyle w:val="Heading1"/>
        <w:numPr>
          <w:ilvl w:val="0"/>
          <w:numId w:val="0"/>
        </w:numPr>
        <w:spacing w:after="0"/>
        <w:rPr>
          <w:sz w:val="18"/>
          <w:szCs w:val="24"/>
        </w:rPr>
      </w:pPr>
      <w:bookmarkStart w:id="0" w:name="_GoBack"/>
      <w:r>
        <w:rPr>
          <w:noProof/>
          <w:sz w:val="18"/>
          <w:szCs w:val="24"/>
        </w:rPr>
        <w:t xml:space="preserve">* </w:t>
      </w:r>
      <w:r>
        <w:rPr>
          <w:rFonts w:hint="eastAsia"/>
          <w:noProof/>
          <w:sz w:val="18"/>
          <w:szCs w:val="24"/>
        </w:rPr>
        <w:t>根据第一阶段协定第一阶段完成日期：</w:t>
      </w:r>
      <w:r>
        <w:rPr>
          <w:noProof/>
          <w:sz w:val="18"/>
          <w:szCs w:val="24"/>
        </w:rPr>
        <w:t>2021</w:t>
      </w:r>
      <w:r>
        <w:rPr>
          <w:rFonts w:hint="eastAsia"/>
          <w:noProof/>
          <w:sz w:val="18"/>
          <w:szCs w:val="24"/>
        </w:rPr>
        <w:t>年</w:t>
      </w:r>
      <w:r>
        <w:rPr>
          <w:noProof/>
          <w:sz w:val="18"/>
          <w:szCs w:val="24"/>
        </w:rPr>
        <w:t>12</w:t>
      </w:r>
      <w:r>
        <w:rPr>
          <w:rFonts w:hint="eastAsia"/>
          <w:noProof/>
          <w:sz w:val="18"/>
          <w:szCs w:val="24"/>
        </w:rPr>
        <w:t>月</w:t>
      </w:r>
      <w:r>
        <w:rPr>
          <w:noProof/>
          <w:sz w:val="18"/>
          <w:szCs w:val="24"/>
        </w:rPr>
        <w:t>31</w:t>
      </w:r>
      <w:r>
        <w:rPr>
          <w:rFonts w:hint="eastAsia"/>
          <w:noProof/>
          <w:sz w:val="18"/>
          <w:szCs w:val="24"/>
        </w:rPr>
        <w:t>日。</w:t>
      </w:r>
    </w:p>
    <w:bookmarkEnd w:id="0"/>
    <w:p w:rsidR="00AD4FFD" w:rsidRDefault="00AD4FFD">
      <w:pPr>
        <w:pStyle w:val="Heading1"/>
        <w:numPr>
          <w:ilvl w:val="0"/>
          <w:numId w:val="0"/>
        </w:numPr>
        <w:rPr>
          <w:rFonts w:ascii="MS Gothic" w:eastAsia="MS Gothic"/>
          <w:b/>
          <w:noProof/>
          <w:sz w:val="24"/>
          <w:szCs w:val="24"/>
          <w:lang w:val="en-US"/>
        </w:rPr>
      </w:pPr>
    </w:p>
    <w:p w:rsidR="00AD4FFD" w:rsidRDefault="00AD4FFD">
      <w:pPr>
        <w:pStyle w:val="Heading1"/>
        <w:numPr>
          <w:ilvl w:val="0"/>
          <w:numId w:val="0"/>
        </w:numPr>
        <w:rPr>
          <w:rFonts w:ascii="SimHei" w:hAnsi="SimHei"/>
          <w:b/>
          <w:sz w:val="24"/>
          <w:szCs w:val="24"/>
        </w:rPr>
      </w:pPr>
      <w:r>
        <w:rPr>
          <w:rFonts w:ascii="MS Gothic" w:eastAsia="MS Gothic" w:hint="eastAsia"/>
          <w:b/>
          <w:noProof/>
          <w:sz w:val="24"/>
          <w:szCs w:val="24"/>
        </w:rPr>
        <w:t>附</w:t>
      </w:r>
      <w:r>
        <w:rPr>
          <w:rFonts w:hint="eastAsia"/>
          <w:b/>
          <w:noProof/>
          <w:sz w:val="24"/>
          <w:szCs w:val="24"/>
        </w:rPr>
        <w:t>录</w:t>
      </w:r>
      <w:r>
        <w:rPr>
          <w:b/>
          <w:noProof/>
          <w:sz w:val="24"/>
          <w:szCs w:val="24"/>
        </w:rPr>
        <w:t xml:space="preserve"> 3-A</w:t>
      </w:r>
      <w:r>
        <w:rPr>
          <w:rFonts w:ascii="MS Gothic" w:eastAsia="MS Gothic" w:hint="eastAsia"/>
          <w:b/>
          <w:noProof/>
          <w:sz w:val="24"/>
          <w:szCs w:val="24"/>
        </w:rPr>
        <w:t>：</w:t>
      </w:r>
      <w:r>
        <w:rPr>
          <w:rFonts w:hint="eastAsia"/>
          <w:b/>
          <w:noProof/>
          <w:sz w:val="24"/>
          <w:szCs w:val="24"/>
        </w:rPr>
        <w:t>资</w:t>
      </w:r>
      <w:r>
        <w:rPr>
          <w:rFonts w:ascii="Microsoft JhengHei" w:eastAsia="Microsoft JhengHei" w:hint="eastAsia"/>
          <w:b/>
          <w:noProof/>
          <w:sz w:val="24"/>
          <w:szCs w:val="24"/>
        </w:rPr>
        <w:t>金核准</w:t>
      </w:r>
      <w:r>
        <w:rPr>
          <w:rFonts w:hint="eastAsia"/>
          <w:b/>
          <w:noProof/>
          <w:sz w:val="24"/>
          <w:szCs w:val="24"/>
        </w:rPr>
        <w:t>时</w:t>
      </w:r>
      <w:r>
        <w:rPr>
          <w:rFonts w:ascii="Microsoft JhengHei" w:eastAsia="Microsoft JhengHei" w:hint="eastAsia"/>
          <w:b/>
          <w:noProof/>
          <w:sz w:val="24"/>
          <w:szCs w:val="24"/>
        </w:rPr>
        <w:t>间表</w:t>
      </w:r>
    </w:p>
    <w:p w:rsidR="00AD4FFD" w:rsidRDefault="00AD4FFD">
      <w:pPr>
        <w:pStyle w:val="Heading1"/>
        <w:keepNext/>
        <w:keepLines/>
        <w:numPr>
          <w:ilvl w:val="0"/>
          <w:numId w:val="7"/>
        </w:numPr>
        <w:tabs>
          <w:tab w:val="clear" w:pos="0"/>
          <w:tab w:val="num" w:pos="720"/>
        </w:tabs>
        <w:topLinePunct/>
        <w:rPr>
          <w:sz w:val="24"/>
          <w:szCs w:val="24"/>
        </w:rPr>
      </w:pPr>
      <w:r>
        <w:rPr>
          <w:rFonts w:ascii="SimSun" w:hint="eastAsia"/>
          <w:noProof/>
          <w:sz w:val="24"/>
          <w:szCs w:val="24"/>
        </w:rPr>
        <w:t>将于附录</w:t>
      </w:r>
      <w:r>
        <w:rPr>
          <w:noProof/>
          <w:sz w:val="24"/>
          <w:szCs w:val="24"/>
        </w:rPr>
        <w:t>2-A</w:t>
      </w:r>
      <w:r>
        <w:rPr>
          <w:rFonts w:ascii="SimSun" w:hint="eastAsia"/>
          <w:noProof/>
          <w:sz w:val="24"/>
          <w:szCs w:val="24"/>
        </w:rPr>
        <w:t>中规定年份的第一次会议上审议有待核准的今后供资付款。</w:t>
      </w:r>
    </w:p>
    <w:p w:rsidR="00AD4FFD" w:rsidRDefault="00AD4FFD">
      <w:pPr>
        <w:topLinePunct/>
        <w:spacing w:after="240"/>
        <w:rPr>
          <w:rFonts w:ascii="SimHei" w:hAnsi="SimHei"/>
          <w:b/>
          <w:noProof/>
          <w:sz w:val="24"/>
          <w:szCs w:val="24"/>
          <w:lang w:val="en-US"/>
        </w:rPr>
      </w:pPr>
    </w:p>
    <w:p w:rsidR="00AD4FFD" w:rsidRDefault="00AD4FFD">
      <w:pPr>
        <w:jc w:val="left"/>
        <w:rPr>
          <w:rFonts w:ascii="SimHei" w:hAnsi="SimHei"/>
          <w:b/>
          <w:noProof/>
          <w:sz w:val="24"/>
          <w:szCs w:val="24"/>
          <w:lang w:val="en-US"/>
        </w:rPr>
      </w:pPr>
      <w:r>
        <w:rPr>
          <w:rFonts w:ascii="SimHei" w:hAnsi="SimHei"/>
          <w:b/>
          <w:noProof/>
          <w:sz w:val="24"/>
          <w:szCs w:val="24"/>
          <w:lang w:val="en-US"/>
        </w:rPr>
        <w:br w:type="page"/>
      </w:r>
    </w:p>
    <w:p w:rsidR="00AD4FFD" w:rsidRDefault="00AD4FFD">
      <w:pPr>
        <w:topLinePunct/>
        <w:spacing w:after="240"/>
        <w:rPr>
          <w:rFonts w:ascii="SimHei" w:hAnsi="SimHei"/>
          <w:b/>
          <w:sz w:val="24"/>
          <w:szCs w:val="24"/>
        </w:rPr>
      </w:pPr>
      <w:r>
        <w:rPr>
          <w:rFonts w:ascii="SimSun" w:hint="eastAsia"/>
          <w:b/>
          <w:noProof/>
          <w:sz w:val="24"/>
          <w:szCs w:val="24"/>
        </w:rPr>
        <w:t>附录</w:t>
      </w:r>
      <w:r>
        <w:rPr>
          <w:b/>
          <w:noProof/>
          <w:sz w:val="24"/>
          <w:szCs w:val="24"/>
        </w:rPr>
        <w:t xml:space="preserve"> 4-A</w:t>
      </w:r>
      <w:r>
        <w:rPr>
          <w:rFonts w:ascii="SimSun" w:hint="eastAsia"/>
          <w:b/>
          <w:noProof/>
          <w:sz w:val="24"/>
          <w:szCs w:val="24"/>
        </w:rPr>
        <w:t>：执行情况报告和计划格式</w:t>
      </w:r>
    </w:p>
    <w:p w:rsidR="00AD4FFD" w:rsidRDefault="00AD4FFD">
      <w:pPr>
        <w:pStyle w:val="Heading1"/>
        <w:keepNext/>
        <w:keepLines/>
        <w:numPr>
          <w:ilvl w:val="0"/>
          <w:numId w:val="8"/>
        </w:numPr>
        <w:tabs>
          <w:tab w:val="clear" w:pos="0"/>
          <w:tab w:val="num" w:pos="720"/>
        </w:tabs>
        <w:topLinePunct/>
        <w:rPr>
          <w:sz w:val="24"/>
          <w:szCs w:val="24"/>
        </w:rPr>
      </w:pPr>
      <w:r>
        <w:rPr>
          <w:rFonts w:ascii="SimSun" w:hint="eastAsia"/>
          <w:noProof/>
          <w:sz w:val="24"/>
          <w:szCs w:val="24"/>
        </w:rPr>
        <w:t>有关每次付款申请的《付款执行情况报告》和《计划》的来文应包括五个部分：</w:t>
      </w:r>
    </w:p>
    <w:p w:rsidR="00AD4FFD" w:rsidRDefault="00AD4FFD">
      <w:pPr>
        <w:pStyle w:val="Heading2"/>
        <w:tabs>
          <w:tab w:val="num" w:pos="0"/>
        </w:tabs>
        <w:topLinePunct/>
        <w:rPr>
          <w:rFonts w:ascii="SimSun" w:hAnsi="SimSun"/>
          <w:noProof/>
          <w:sz w:val="24"/>
          <w:szCs w:val="24"/>
          <w:lang w:val="en-US"/>
        </w:rPr>
      </w:pPr>
      <w:r>
        <w:rPr>
          <w:rFonts w:ascii="SimSun" w:hint="eastAsia"/>
          <w:noProof/>
          <w:sz w:val="24"/>
          <w:szCs w:val="24"/>
          <w:lang w:val="en-US"/>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val="en-US"/>
        </w:rPr>
        <w:t>7</w:t>
      </w:r>
      <w:r>
        <w:rPr>
          <w:rFonts w:ascii="SimSun" w:hint="eastAsia"/>
          <w:noProof/>
          <w:sz w:val="24"/>
          <w:szCs w:val="24"/>
          <w:lang w:val="en-US"/>
        </w:rPr>
        <w:t>款之规定在执行付款期间运用资金重新分配方面的灵活性，或其他变化；</w:t>
      </w:r>
    </w:p>
    <w:p w:rsidR="00AD4FFD" w:rsidRDefault="00AD4FFD">
      <w:pPr>
        <w:pStyle w:val="Heading2"/>
        <w:tabs>
          <w:tab w:val="num" w:pos="0"/>
        </w:tabs>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）款提交的关于《计划》的结果以及各种物质消费量的独立核查报告。如果执行委员会没有另做决定，此项核查必须与各付款申请一起提交，且必须提交对本协定第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）款规定的所有相关年份消费量的核查，因为关于这些年份的核查报告尚未得到委员会的认可；</w:t>
      </w:r>
    </w:p>
    <w:p w:rsidR="00AD4FFD" w:rsidRDefault="00AD4FFD">
      <w:pPr>
        <w:pStyle w:val="Heading2"/>
        <w:tabs>
          <w:tab w:val="num" w:pos="0"/>
        </w:tabs>
        <w:topLinePunct/>
        <w:rPr>
          <w:noProof/>
          <w:sz w:val="24"/>
          <w:szCs w:val="24"/>
          <w:lang w:val="en-US"/>
        </w:rPr>
      </w:pPr>
      <w:r>
        <w:rPr>
          <w:rFonts w:ascii="SimSun" w:hint="eastAsia"/>
          <w:noProof/>
          <w:sz w:val="24"/>
          <w:szCs w:val="24"/>
          <w:lang w:val="en-US"/>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lang w:val="en-US"/>
        </w:rPr>
        <w:t>b</w:t>
      </w:r>
      <w:r>
        <w:rPr>
          <w:rFonts w:ascii="SimSun" w:hint="eastAsia"/>
          <w:noProof/>
          <w:sz w:val="24"/>
          <w:szCs w:val="24"/>
          <w:lang w:val="en-US"/>
        </w:rPr>
        <w:t>）款的陈述报告的同一文件的一部分提交；</w:t>
      </w:r>
      <w:r>
        <w:rPr>
          <w:noProof/>
          <w:sz w:val="24"/>
          <w:szCs w:val="24"/>
          <w:lang w:val="en-US"/>
        </w:rPr>
        <w:t xml:space="preserve"> </w:t>
      </w:r>
    </w:p>
    <w:p w:rsidR="00AD4FFD" w:rsidRDefault="00AD4FFD">
      <w:pPr>
        <w:pStyle w:val="Heading2"/>
        <w:tabs>
          <w:tab w:val="num" w:pos="0"/>
        </w:tabs>
        <w:topLinePunct/>
        <w:rPr>
          <w:sz w:val="24"/>
          <w:szCs w:val="24"/>
        </w:rPr>
      </w:pPr>
      <w:r>
        <w:rPr>
          <w:rFonts w:ascii="SimSun" w:hint="eastAsia"/>
          <w:noProof/>
          <w:sz w:val="24"/>
          <w:szCs w:val="24"/>
        </w:rPr>
        <w:t>通过在线数据库提交一组有关所有《付款执行情况报告和计划》的量化信息；以及</w:t>
      </w:r>
    </w:p>
    <w:p w:rsidR="00AD4FFD" w:rsidRDefault="00AD4FFD">
      <w:pPr>
        <w:pStyle w:val="Heading2"/>
        <w:tabs>
          <w:tab w:val="num" w:pos="0"/>
        </w:tabs>
        <w:topLinePunct/>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rsidR="00AD4FFD" w:rsidRDefault="00AD4FFD">
      <w:pPr>
        <w:pStyle w:val="Heading1"/>
        <w:keepNext/>
        <w:keepLines/>
        <w:numPr>
          <w:ilvl w:val="0"/>
          <w:numId w:val="8"/>
        </w:numPr>
        <w:tabs>
          <w:tab w:val="clear" w:pos="0"/>
          <w:tab w:val="num" w:pos="720"/>
        </w:tabs>
        <w:topLinePunct/>
        <w:rPr>
          <w:noProof/>
          <w:sz w:val="24"/>
          <w:szCs w:val="24"/>
          <w:lang w:val="en-US"/>
        </w:rPr>
      </w:pPr>
      <w:r>
        <w:rPr>
          <w:rFonts w:hint="eastAsia"/>
          <w:noProof/>
          <w:sz w:val="24"/>
          <w:szCs w:val="24"/>
          <w:lang w:val="en-US"/>
        </w:rPr>
        <w:t>如果出现某年同时执行氟氯烃淘汰管理计划的两个阶段的情况，编制《付款执行情况报告和计划》时应顾及以下各点：</w:t>
      </w:r>
    </w:p>
    <w:p w:rsidR="00AD4FFD" w:rsidRDefault="00AD4FFD">
      <w:pPr>
        <w:pStyle w:val="Heading2"/>
        <w:keepNext/>
        <w:keepLines/>
        <w:tabs>
          <w:tab w:val="num" w:pos="0"/>
        </w:tabs>
        <w:topLinePunct/>
        <w:rPr>
          <w:noProof/>
          <w:sz w:val="24"/>
          <w:szCs w:val="24"/>
          <w:lang w:val="en-US"/>
        </w:rPr>
      </w:pPr>
      <w:r>
        <w:rPr>
          <w:rFonts w:hint="eastAsia"/>
          <w:noProof/>
          <w:sz w:val="24"/>
          <w:szCs w:val="24"/>
          <w:lang w:val="en-US"/>
        </w:rPr>
        <w:t>作为本协定一部分提及的《付款执行情况报告和计划》应该仅提及本协定所涵盖的活动和资金；并且</w:t>
      </w:r>
    </w:p>
    <w:p w:rsidR="00AD4FFD" w:rsidRDefault="00AD4FFD">
      <w:pPr>
        <w:pStyle w:val="Heading2"/>
        <w:tabs>
          <w:tab w:val="num" w:pos="0"/>
        </w:tabs>
        <w:topLinePunct/>
        <w:rPr>
          <w:noProof/>
          <w:sz w:val="24"/>
          <w:szCs w:val="24"/>
          <w:lang w:val="en-US"/>
        </w:rPr>
      </w:pPr>
      <w:r>
        <w:rPr>
          <w:rFonts w:hint="eastAsia"/>
          <w:noProof/>
          <w:sz w:val="24"/>
          <w:szCs w:val="24"/>
          <w:lang w:val="en-US"/>
        </w:rPr>
        <w:t>如果执行中的各个阶段在某一年中具有每一《协定》附录</w:t>
      </w:r>
      <w:r>
        <w:rPr>
          <w:noProof/>
          <w:sz w:val="24"/>
          <w:szCs w:val="24"/>
          <w:lang w:val="en-US"/>
        </w:rPr>
        <w:t>2-A</w:t>
      </w:r>
      <w:r>
        <w:rPr>
          <w:rFonts w:hint="eastAsia"/>
          <w:noProof/>
          <w:sz w:val="24"/>
          <w:szCs w:val="24"/>
          <w:lang w:val="en-US"/>
        </w:rPr>
        <w:t>的不同氟氯烃消费指标，应该用较低的氟氯烃消费指标作为遵守这些协定的参考，并将作为独立核查的依据。</w:t>
      </w:r>
    </w:p>
    <w:p w:rsidR="00AD4FFD" w:rsidRDefault="00AD4FFD">
      <w:pPr>
        <w:keepNext/>
        <w:keepLines/>
        <w:topLinePunct/>
        <w:spacing w:after="240"/>
        <w:rPr>
          <w:rFonts w:ascii="SimSun" w:hAnsi="SimSun"/>
          <w:b/>
          <w:noProof/>
          <w:sz w:val="24"/>
          <w:szCs w:val="24"/>
          <w:lang w:val="en-US"/>
        </w:rPr>
      </w:pPr>
      <w:r>
        <w:rPr>
          <w:rFonts w:ascii="SimSun" w:hint="eastAsia"/>
          <w:b/>
          <w:noProof/>
          <w:sz w:val="24"/>
          <w:szCs w:val="24"/>
          <w:lang w:val="en-US"/>
        </w:rPr>
        <w:lastRenderedPageBreak/>
        <w:t>附录</w:t>
      </w:r>
      <w:r>
        <w:rPr>
          <w:rFonts w:ascii="SimSun" w:hAnsi="SimSun"/>
          <w:b/>
          <w:noProof/>
          <w:sz w:val="24"/>
          <w:szCs w:val="24"/>
          <w:lang w:val="en-US"/>
        </w:rPr>
        <w:t xml:space="preserve"> </w:t>
      </w:r>
      <w:r>
        <w:rPr>
          <w:b/>
          <w:noProof/>
          <w:sz w:val="24"/>
          <w:szCs w:val="24"/>
          <w:lang w:val="en-US"/>
        </w:rPr>
        <w:t>5-A</w:t>
      </w:r>
      <w:r>
        <w:rPr>
          <w:rFonts w:ascii="MS Gothic" w:eastAsia="MS Gothic" w:hint="eastAsia"/>
          <w:b/>
          <w:noProof/>
          <w:sz w:val="24"/>
          <w:szCs w:val="24"/>
          <w:lang w:val="en-US"/>
        </w:rPr>
        <w:t>：</w:t>
      </w:r>
      <w:r>
        <w:rPr>
          <w:rFonts w:ascii="SimSun" w:hint="eastAsia"/>
          <w:b/>
          <w:noProof/>
          <w:sz w:val="24"/>
          <w:szCs w:val="24"/>
          <w:lang w:val="en-US"/>
        </w:rPr>
        <w:t>监测机构和作用</w:t>
      </w:r>
    </w:p>
    <w:p w:rsidR="00AD4FFD" w:rsidRDefault="00AD4FFD">
      <w:pPr>
        <w:pStyle w:val="Heading1"/>
        <w:numPr>
          <w:ilvl w:val="0"/>
          <w:numId w:val="6"/>
        </w:numPr>
        <w:tabs>
          <w:tab w:val="num" w:pos="0"/>
        </w:tabs>
        <w:rPr>
          <w:sz w:val="24"/>
          <w:szCs w:val="24"/>
        </w:rPr>
      </w:pPr>
      <w:r>
        <w:rPr>
          <w:rFonts w:ascii="SimSun" w:hint="eastAsia"/>
          <w:sz w:val="24"/>
          <w:szCs w:val="24"/>
          <w:lang w:val="zh-CN"/>
        </w:rPr>
        <w:t>国家臭氧机构</w:t>
      </w:r>
      <w:r>
        <w:rPr>
          <w:rFonts w:ascii="SimSun" w:hint="eastAsia"/>
          <w:noProof/>
          <w:sz w:val="24"/>
          <w:szCs w:val="24"/>
        </w:rPr>
        <w:t>（</w:t>
      </w:r>
      <w:r>
        <w:rPr>
          <w:noProof/>
          <w:sz w:val="24"/>
          <w:szCs w:val="24"/>
        </w:rPr>
        <w:t>NOU</w:t>
      </w:r>
      <w:r>
        <w:rPr>
          <w:rFonts w:ascii="SimSun" w:hint="eastAsia"/>
          <w:noProof/>
          <w:sz w:val="24"/>
          <w:szCs w:val="24"/>
        </w:rPr>
        <w:t>）</w:t>
      </w:r>
      <w:r>
        <w:rPr>
          <w:rFonts w:ascii="SimSun" w:hint="eastAsia"/>
          <w:sz w:val="24"/>
          <w:szCs w:val="24"/>
          <w:lang w:val="zh-CN"/>
        </w:rPr>
        <w:t>是环境部内设立的中央行政单位</w:t>
      </w:r>
      <w:r>
        <w:rPr>
          <w:rFonts w:ascii="SimSun" w:hint="eastAsia"/>
          <w:noProof/>
          <w:sz w:val="24"/>
          <w:szCs w:val="24"/>
        </w:rPr>
        <w:t>，</w:t>
      </w:r>
      <w:r>
        <w:rPr>
          <w:rFonts w:ascii="SimSun" w:hint="eastAsia"/>
          <w:sz w:val="24"/>
          <w:szCs w:val="24"/>
          <w:lang w:val="zh-CN"/>
        </w:rPr>
        <w:t>负责协调政府机构在臭氧层保护和促进淘汰消耗臭氧层物质的协调以及根据计划执行的活动的实施。</w:t>
      </w:r>
    </w:p>
    <w:p w:rsidR="00AD4FFD" w:rsidRDefault="00AD4FFD">
      <w:pPr>
        <w:pStyle w:val="Heading1"/>
        <w:tabs>
          <w:tab w:val="num" w:pos="0"/>
        </w:tabs>
        <w:rPr>
          <w:sz w:val="24"/>
          <w:szCs w:val="24"/>
        </w:rPr>
      </w:pPr>
      <w:r>
        <w:rPr>
          <w:rFonts w:ascii="SimSun" w:hint="eastAsia"/>
          <w:sz w:val="24"/>
          <w:szCs w:val="24"/>
          <w:lang w:val="zh-CN"/>
        </w:rPr>
        <w:t>国家臭氧机构将与牵头执行机构合作管理根据计划执行的活动的实施。独立且经过认证的审计员将审计和核实政府根据《蒙特利尔议定书》第</w:t>
      </w:r>
      <w:r>
        <w:rPr>
          <w:sz w:val="24"/>
          <w:szCs w:val="24"/>
          <w:lang w:val="zh-CN"/>
        </w:rPr>
        <w:t>7</w:t>
      </w:r>
      <w:r>
        <w:rPr>
          <w:rFonts w:ascii="SimSun" w:hint="eastAsia"/>
          <w:sz w:val="24"/>
          <w:szCs w:val="24"/>
          <w:lang w:val="zh-CN"/>
        </w:rPr>
        <w:t>条报告的和国家方案报告的氟氯烃消费量。</w:t>
      </w:r>
      <w:r>
        <w:rPr>
          <w:noProof/>
          <w:sz w:val="24"/>
          <w:szCs w:val="24"/>
        </w:rPr>
        <w:t xml:space="preserve"> </w:t>
      </w:r>
    </w:p>
    <w:p w:rsidR="00AD4FFD" w:rsidRDefault="00AD4FFD">
      <w:pPr>
        <w:pStyle w:val="Heading1"/>
        <w:tabs>
          <w:tab w:val="num" w:pos="0"/>
        </w:tabs>
        <w:rPr>
          <w:sz w:val="24"/>
          <w:szCs w:val="24"/>
        </w:rPr>
      </w:pPr>
      <w:r>
        <w:rPr>
          <w:rFonts w:ascii="SimSun" w:hint="eastAsia"/>
          <w:sz w:val="24"/>
          <w:szCs w:val="24"/>
          <w:lang w:val="zh-CN"/>
        </w:rPr>
        <w:t>项目管理股将监督活动的实施。具体职责包括</w:t>
      </w:r>
      <w:r>
        <w:rPr>
          <w:rFonts w:ascii="SimSun" w:hint="eastAsia"/>
          <w:noProof/>
          <w:sz w:val="24"/>
          <w:szCs w:val="24"/>
        </w:rPr>
        <w:t>：</w:t>
      </w:r>
    </w:p>
    <w:p w:rsidR="00AD4FFD" w:rsidRDefault="00AD4FFD">
      <w:pPr>
        <w:pStyle w:val="Heading2"/>
        <w:tabs>
          <w:tab w:val="num" w:pos="0"/>
        </w:tabs>
        <w:rPr>
          <w:sz w:val="24"/>
          <w:szCs w:val="24"/>
        </w:rPr>
      </w:pPr>
      <w:r>
        <w:rPr>
          <w:rFonts w:ascii="SimSun" w:hint="eastAsia"/>
          <w:sz w:val="24"/>
          <w:szCs w:val="24"/>
          <w:lang w:val="zh-CN"/>
        </w:rPr>
        <w:t>已获批准的计划内的相关投资项目、培训方案、技术援助和提高认识活动的日常实施</w:t>
      </w:r>
      <w:r>
        <w:rPr>
          <w:rFonts w:ascii="SimSun" w:hint="eastAsia"/>
          <w:noProof/>
          <w:sz w:val="24"/>
          <w:szCs w:val="24"/>
        </w:rPr>
        <w:t>；</w:t>
      </w:r>
    </w:p>
    <w:p w:rsidR="00AD4FFD" w:rsidRDefault="00AD4FFD">
      <w:pPr>
        <w:pStyle w:val="Heading2"/>
        <w:widowControl/>
        <w:tabs>
          <w:tab w:val="num" w:pos="0"/>
        </w:tabs>
        <w:rPr>
          <w:sz w:val="24"/>
          <w:szCs w:val="24"/>
        </w:rPr>
      </w:pPr>
      <w:r>
        <w:rPr>
          <w:rFonts w:ascii="SimSun" w:hint="eastAsia"/>
          <w:sz w:val="24"/>
          <w:szCs w:val="24"/>
          <w:lang w:val="zh-CN"/>
        </w:rPr>
        <w:t>在核查过程中向国家臭氧机构和独立核查员提供支持</w:t>
      </w:r>
      <w:r>
        <w:rPr>
          <w:rFonts w:ascii="SimSun" w:hint="eastAsia"/>
          <w:noProof/>
          <w:sz w:val="24"/>
          <w:szCs w:val="24"/>
        </w:rPr>
        <w:t>（</w:t>
      </w:r>
      <w:r>
        <w:rPr>
          <w:rFonts w:ascii="SimSun" w:hint="eastAsia"/>
          <w:sz w:val="24"/>
          <w:szCs w:val="24"/>
          <w:lang w:val="zh-CN"/>
        </w:rPr>
        <w:t>例如</w:t>
      </w:r>
      <w:r>
        <w:rPr>
          <w:rFonts w:ascii="SimSun" w:hint="eastAsia"/>
          <w:noProof/>
          <w:sz w:val="24"/>
          <w:szCs w:val="24"/>
        </w:rPr>
        <w:t>，</w:t>
      </w:r>
      <w:r>
        <w:rPr>
          <w:rFonts w:ascii="SimSun" w:hint="eastAsia"/>
          <w:sz w:val="24"/>
          <w:szCs w:val="24"/>
          <w:lang w:val="zh-CN"/>
        </w:rPr>
        <w:t>与相关利益攸关方的会议、数据收集协调以及对审查结果的投入</w:t>
      </w:r>
      <w:r>
        <w:rPr>
          <w:rFonts w:ascii="SimSun" w:hint="eastAsia"/>
          <w:noProof/>
          <w:sz w:val="24"/>
          <w:szCs w:val="24"/>
        </w:rPr>
        <w:t>）；</w:t>
      </w:r>
    </w:p>
    <w:p w:rsidR="00AD4FFD" w:rsidRDefault="00AD4FFD">
      <w:pPr>
        <w:pStyle w:val="Heading2"/>
        <w:tabs>
          <w:tab w:val="num" w:pos="0"/>
        </w:tabs>
        <w:rPr>
          <w:sz w:val="24"/>
          <w:szCs w:val="24"/>
        </w:rPr>
      </w:pPr>
      <w:r>
        <w:rPr>
          <w:rFonts w:ascii="SimSun" w:hint="eastAsia"/>
          <w:sz w:val="24"/>
          <w:szCs w:val="24"/>
          <w:lang w:val="zh-CN"/>
        </w:rPr>
        <w:t>在国家臭氧机构指导下</w:t>
      </w:r>
      <w:r>
        <w:rPr>
          <w:rFonts w:ascii="SimSun" w:hint="eastAsia"/>
          <w:noProof/>
          <w:sz w:val="24"/>
          <w:szCs w:val="24"/>
        </w:rPr>
        <w:t>，</w:t>
      </w:r>
      <w:r>
        <w:rPr>
          <w:rFonts w:ascii="SimSun" w:hint="eastAsia"/>
          <w:sz w:val="24"/>
          <w:szCs w:val="24"/>
          <w:lang w:val="zh-CN"/>
        </w:rPr>
        <w:t>协调非政府利益攸关方或一些政府部门、行业协会、研究机构、标准局、培训机构和统计局实施该计划下的活动</w:t>
      </w:r>
      <w:r>
        <w:rPr>
          <w:rFonts w:ascii="SimSun" w:hint="eastAsia"/>
          <w:noProof/>
          <w:sz w:val="24"/>
          <w:szCs w:val="24"/>
        </w:rPr>
        <w:t>；</w:t>
      </w:r>
      <w:r>
        <w:rPr>
          <w:rFonts w:ascii="SimSun" w:hint="eastAsia"/>
          <w:sz w:val="24"/>
          <w:szCs w:val="24"/>
          <w:lang w:val="zh-CN"/>
        </w:rPr>
        <w:t>和</w:t>
      </w:r>
    </w:p>
    <w:p w:rsidR="00AD4FFD" w:rsidRDefault="00AD4FFD">
      <w:pPr>
        <w:pStyle w:val="Heading2"/>
        <w:tabs>
          <w:tab w:val="num" w:pos="0"/>
        </w:tabs>
        <w:rPr>
          <w:sz w:val="24"/>
          <w:szCs w:val="24"/>
        </w:rPr>
      </w:pPr>
      <w:r>
        <w:rPr>
          <w:rFonts w:ascii="SimSun" w:hint="eastAsia"/>
          <w:sz w:val="24"/>
          <w:szCs w:val="24"/>
          <w:lang w:val="zh-CN"/>
        </w:rPr>
        <w:t>协助国家臭氧机构进行数据收集、分析和报告</w:t>
      </w:r>
      <w:r>
        <w:rPr>
          <w:rFonts w:ascii="SimSun" w:hint="eastAsia"/>
          <w:noProof/>
          <w:sz w:val="24"/>
          <w:szCs w:val="24"/>
        </w:rPr>
        <w:t>，</w:t>
      </w:r>
      <w:r>
        <w:rPr>
          <w:rFonts w:ascii="SimSun" w:hint="eastAsia"/>
          <w:sz w:val="24"/>
          <w:szCs w:val="24"/>
          <w:lang w:val="zh-CN"/>
        </w:rPr>
        <w:t>包括收集和分析与计划实施相关的受控物质的消费量数据。</w:t>
      </w:r>
    </w:p>
    <w:p w:rsidR="00AD4FFD" w:rsidRDefault="00AD4FFD">
      <w:pPr>
        <w:keepNext/>
        <w:keepLines/>
        <w:topLinePunct/>
        <w:spacing w:after="240"/>
        <w:rPr>
          <w:b/>
          <w:sz w:val="24"/>
          <w:szCs w:val="24"/>
        </w:rPr>
      </w:pPr>
    </w:p>
    <w:p w:rsidR="00AD4FFD" w:rsidRDefault="00AD4FFD">
      <w:pPr>
        <w:topLinePunct/>
        <w:spacing w:after="240"/>
        <w:rPr>
          <w:rFonts w:ascii="SimHei" w:hAnsi="SimHei"/>
          <w:b/>
          <w:sz w:val="24"/>
          <w:szCs w:val="24"/>
        </w:rPr>
      </w:pPr>
      <w:r>
        <w:rPr>
          <w:rFonts w:ascii="MS Gothic" w:eastAsia="MS Gothic" w:hint="eastAsia"/>
          <w:b/>
          <w:noProof/>
          <w:sz w:val="24"/>
          <w:szCs w:val="24"/>
        </w:rPr>
        <w:t>附</w:t>
      </w:r>
      <w:r>
        <w:rPr>
          <w:rFonts w:ascii="SimSun" w:hint="eastAsia"/>
          <w:b/>
          <w:noProof/>
          <w:sz w:val="24"/>
          <w:szCs w:val="24"/>
        </w:rPr>
        <w:t>录</w:t>
      </w:r>
      <w:r>
        <w:rPr>
          <w:b/>
          <w:noProof/>
          <w:sz w:val="24"/>
          <w:szCs w:val="24"/>
        </w:rPr>
        <w:t xml:space="preserve"> 6-A</w:t>
      </w:r>
      <w:r>
        <w:rPr>
          <w:rFonts w:ascii="SimSun" w:hint="eastAsia"/>
          <w:b/>
          <w:noProof/>
          <w:sz w:val="24"/>
          <w:szCs w:val="24"/>
        </w:rPr>
        <w:t>：牵头执行机构的作用</w:t>
      </w:r>
    </w:p>
    <w:p w:rsidR="00AD4FFD" w:rsidRDefault="00AD4FFD">
      <w:pPr>
        <w:pStyle w:val="Heading1"/>
        <w:numPr>
          <w:ilvl w:val="0"/>
          <w:numId w:val="9"/>
        </w:numPr>
        <w:tabs>
          <w:tab w:val="clear" w:pos="0"/>
          <w:tab w:val="num" w:pos="720"/>
        </w:tabs>
        <w:topLinePunct/>
        <w:rPr>
          <w:sz w:val="24"/>
          <w:szCs w:val="24"/>
        </w:rPr>
      </w:pPr>
      <w:r>
        <w:rPr>
          <w:rFonts w:ascii="SimSun" w:hint="eastAsia"/>
          <w:noProof/>
          <w:sz w:val="24"/>
          <w:szCs w:val="24"/>
        </w:rPr>
        <w:t>牵头执行机构将负责一系列活动。至少应包括如下活动：</w:t>
      </w:r>
    </w:p>
    <w:p w:rsidR="00AD4FFD" w:rsidRDefault="00AD4FFD">
      <w:pPr>
        <w:pStyle w:val="Heading2"/>
        <w:tabs>
          <w:tab w:val="num" w:pos="0"/>
        </w:tabs>
        <w:topLinePunct/>
        <w:rPr>
          <w:sz w:val="24"/>
          <w:szCs w:val="24"/>
        </w:rPr>
      </w:pPr>
      <w:r>
        <w:rPr>
          <w:rFonts w:ascii="SimSun" w:hint="eastAsia"/>
          <w:noProof/>
          <w:sz w:val="24"/>
          <w:szCs w:val="24"/>
        </w:rPr>
        <w:t>确保按照本协定及该国氟氯烃淘汰管理计划规定的具体内部程序和要求，进行绩效和财务核查</w:t>
      </w:r>
      <w:r>
        <w:rPr>
          <w:rFonts w:hint="eastAsia"/>
          <w:noProof/>
          <w:sz w:val="24"/>
          <w:szCs w:val="24"/>
        </w:rPr>
        <w:t>；</w:t>
      </w:r>
    </w:p>
    <w:p w:rsidR="00AD4FFD" w:rsidRDefault="00AD4FFD">
      <w:pPr>
        <w:pStyle w:val="Heading2"/>
        <w:tabs>
          <w:tab w:val="num" w:pos="0"/>
        </w:tabs>
        <w:topLinePunct/>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编制《付款执行计划和计划》；</w:t>
      </w:r>
    </w:p>
    <w:p w:rsidR="00AD4FFD" w:rsidRDefault="00AD4FFD">
      <w:pPr>
        <w:pStyle w:val="Heading2"/>
        <w:tabs>
          <w:tab w:val="num" w:pos="0"/>
        </w:tabs>
        <w:topLinePunct/>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rsidR="00AD4FFD" w:rsidRDefault="00AD4FFD">
      <w:pPr>
        <w:pStyle w:val="Heading2"/>
        <w:tabs>
          <w:tab w:val="num" w:pos="0"/>
        </w:tabs>
        <w:topLinePunct/>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）款将经验和进展反映在最新总体计划和未来的《付款执行计划》中；</w:t>
      </w:r>
    </w:p>
    <w:p w:rsidR="00AD4FFD" w:rsidRDefault="00AD4FFD">
      <w:pPr>
        <w:pStyle w:val="Heading2"/>
        <w:tabs>
          <w:tab w:val="num" w:pos="0"/>
        </w:tabs>
        <w:topLinePunct/>
        <w:rPr>
          <w:sz w:val="24"/>
          <w:szCs w:val="24"/>
        </w:rPr>
      </w:pPr>
      <w:r>
        <w:rPr>
          <w:rFonts w:ascii="SimSun" w:hint="eastAsia"/>
          <w:noProof/>
          <w:sz w:val="24"/>
          <w:szCs w:val="24"/>
        </w:rPr>
        <w:t>完成《付款执行情况报告和计划》和附录</w:t>
      </w:r>
      <w:r>
        <w:rPr>
          <w:noProof/>
          <w:sz w:val="24"/>
          <w:szCs w:val="24"/>
        </w:rPr>
        <w:t>4-A</w:t>
      </w:r>
      <w:r>
        <w:rPr>
          <w:rFonts w:ascii="SimSun" w:hint="eastAsia"/>
          <w:noProof/>
          <w:sz w:val="24"/>
          <w:szCs w:val="24"/>
        </w:rPr>
        <w:t>所列整体计划中的报告要求，以提交执行委员会，并应包括报告合作执行机构实施的活动；</w:t>
      </w:r>
    </w:p>
    <w:p w:rsidR="00AD4FFD" w:rsidRDefault="00AD4FFD">
      <w:pPr>
        <w:pStyle w:val="Heading2"/>
        <w:tabs>
          <w:tab w:val="clear" w:pos="0"/>
          <w:tab w:val="num" w:pos="-720"/>
        </w:tabs>
        <w:rPr>
          <w:sz w:val="24"/>
          <w:szCs w:val="24"/>
        </w:rPr>
      </w:pPr>
      <w:r>
        <w:rPr>
          <w:rFonts w:hint="eastAsia"/>
          <w:noProof/>
          <w:sz w:val="24"/>
          <w:szCs w:val="24"/>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AD4FFD" w:rsidRDefault="00AD4FFD">
      <w:pPr>
        <w:pStyle w:val="Heading2"/>
        <w:tabs>
          <w:tab w:val="num" w:pos="0"/>
        </w:tabs>
        <w:topLinePunct/>
        <w:rPr>
          <w:sz w:val="24"/>
          <w:szCs w:val="24"/>
        </w:rPr>
      </w:pPr>
      <w:r>
        <w:rPr>
          <w:rFonts w:ascii="SimSun" w:hint="eastAsia"/>
          <w:noProof/>
          <w:sz w:val="24"/>
          <w:szCs w:val="24"/>
        </w:rPr>
        <w:lastRenderedPageBreak/>
        <w:t>确保由胜任的独立技术专家进行技术审查；</w:t>
      </w:r>
    </w:p>
    <w:p w:rsidR="00AD4FFD" w:rsidRDefault="00AD4FFD">
      <w:pPr>
        <w:pStyle w:val="Heading2"/>
        <w:tabs>
          <w:tab w:val="num" w:pos="0"/>
        </w:tabs>
        <w:topLinePunct/>
        <w:rPr>
          <w:sz w:val="24"/>
          <w:szCs w:val="24"/>
        </w:rPr>
      </w:pPr>
      <w:r>
        <w:rPr>
          <w:rFonts w:ascii="SimSun" w:hint="eastAsia"/>
          <w:noProof/>
          <w:sz w:val="24"/>
          <w:szCs w:val="24"/>
        </w:rPr>
        <w:t>按要求完成的监督任务；</w:t>
      </w:r>
    </w:p>
    <w:p w:rsidR="00AD4FFD" w:rsidRDefault="00AD4FFD">
      <w:pPr>
        <w:pStyle w:val="Heading2"/>
        <w:tabs>
          <w:tab w:val="num" w:pos="0"/>
        </w:tabs>
        <w:topLinePunct/>
        <w:rPr>
          <w:sz w:val="24"/>
          <w:szCs w:val="24"/>
        </w:rPr>
      </w:pPr>
      <w:r>
        <w:rPr>
          <w:rFonts w:ascii="SimSun" w:hint="eastAsia"/>
          <w:noProof/>
          <w:sz w:val="24"/>
          <w:szCs w:val="24"/>
        </w:rPr>
        <w:t>确保拥有运作机制以便能够以有效透明的方式执行《付款执行计划》和准确的数据报告；</w:t>
      </w:r>
    </w:p>
    <w:p w:rsidR="00AD4FFD" w:rsidRDefault="00AD4FFD">
      <w:pPr>
        <w:pStyle w:val="Heading2"/>
        <w:keepNext/>
        <w:keepLines/>
        <w:tabs>
          <w:tab w:val="num" w:pos="0"/>
        </w:tabs>
        <w:topLinePunct/>
        <w:rPr>
          <w:sz w:val="24"/>
          <w:szCs w:val="24"/>
        </w:rPr>
      </w:pPr>
      <w:r>
        <w:rPr>
          <w:rFonts w:ascii="SimSun" w:hint="eastAsia"/>
          <w:noProof/>
          <w:sz w:val="24"/>
          <w:szCs w:val="24"/>
        </w:rPr>
        <w:t>协调各合作执行机构的活动，并确保适当的活动顺序；</w:t>
      </w:r>
    </w:p>
    <w:p w:rsidR="00AD4FFD" w:rsidRDefault="00AD4FFD">
      <w:pPr>
        <w:pStyle w:val="Heading2"/>
        <w:keepNext/>
        <w:keepLines/>
        <w:tabs>
          <w:tab w:val="num" w:pos="0"/>
        </w:tabs>
        <w:topLinePunct/>
        <w:rPr>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款而减少供资，在与国家和合作执行机构协商后，确定将减款额分配到不同的预算项目和牵头执行机构以及各合作执行机构的供资中；</w:t>
      </w:r>
    </w:p>
    <w:p w:rsidR="00AD4FFD" w:rsidRDefault="00AD4FFD">
      <w:pPr>
        <w:pStyle w:val="Heading2"/>
        <w:tabs>
          <w:tab w:val="num" w:pos="0"/>
        </w:tabs>
        <w:topLinePunct/>
        <w:rPr>
          <w:sz w:val="24"/>
          <w:szCs w:val="24"/>
        </w:rPr>
      </w:pPr>
      <w:r>
        <w:rPr>
          <w:rFonts w:ascii="SimSun" w:hint="eastAsia"/>
          <w:noProof/>
          <w:sz w:val="24"/>
          <w:szCs w:val="24"/>
        </w:rPr>
        <w:t>确保向国家发放的资金系以指标为依据；</w:t>
      </w:r>
    </w:p>
    <w:p w:rsidR="00AD4FFD" w:rsidRDefault="00AD4FFD">
      <w:pPr>
        <w:pStyle w:val="Heading2"/>
        <w:keepNext/>
        <w:keepLines/>
        <w:tabs>
          <w:tab w:val="num" w:pos="0"/>
        </w:tabs>
        <w:topLinePunct/>
        <w:rPr>
          <w:sz w:val="24"/>
          <w:szCs w:val="24"/>
        </w:rPr>
      </w:pPr>
      <w:r>
        <w:rPr>
          <w:rFonts w:ascii="SimSun" w:hint="eastAsia"/>
          <w:noProof/>
          <w:sz w:val="24"/>
          <w:szCs w:val="24"/>
        </w:rPr>
        <w:t>需要时提供政策、管理和技术支持等援助</w:t>
      </w:r>
      <w:r>
        <w:rPr>
          <w:rFonts w:ascii="SimSun" w:hAnsi="SimSun"/>
          <w:noProof/>
          <w:sz w:val="24"/>
          <w:szCs w:val="24"/>
        </w:rPr>
        <w:t>;</w:t>
      </w:r>
    </w:p>
    <w:p w:rsidR="00AD4FFD" w:rsidRDefault="00AD4FFD">
      <w:pPr>
        <w:pStyle w:val="Heading2"/>
        <w:keepNext/>
        <w:keepLines/>
        <w:tabs>
          <w:tab w:val="num" w:pos="0"/>
        </w:tabs>
        <w:topLinePunct/>
        <w:rPr>
          <w:noProof/>
          <w:sz w:val="24"/>
          <w:szCs w:val="24"/>
          <w:lang w:val="en-US"/>
        </w:rPr>
      </w:pPr>
      <w:r>
        <w:rPr>
          <w:rFonts w:hint="eastAsia"/>
          <w:noProof/>
          <w:sz w:val="24"/>
          <w:szCs w:val="24"/>
          <w:lang w:val="en-US"/>
        </w:rPr>
        <w:t>就便利实施《计划》所需的任何规划、协调和报告安排同合作执行机构达成共识；以及</w:t>
      </w:r>
    </w:p>
    <w:p w:rsidR="00AD4FFD" w:rsidRDefault="00AD4FFD">
      <w:pPr>
        <w:pStyle w:val="Heading2"/>
        <w:tabs>
          <w:tab w:val="num" w:pos="0"/>
        </w:tabs>
        <w:topLinePunct/>
        <w:rPr>
          <w:noProof/>
          <w:sz w:val="24"/>
          <w:szCs w:val="24"/>
          <w:lang w:val="en-US"/>
        </w:rPr>
      </w:pPr>
      <w:r>
        <w:rPr>
          <w:rFonts w:hint="eastAsia"/>
          <w:noProof/>
          <w:sz w:val="24"/>
          <w:szCs w:val="24"/>
          <w:lang w:val="en-US"/>
        </w:rPr>
        <w:t>向国家</w:t>
      </w:r>
      <w:r>
        <w:rPr>
          <w:noProof/>
          <w:sz w:val="24"/>
          <w:szCs w:val="24"/>
          <w:lang w:val="en-US"/>
        </w:rPr>
        <w:t>/</w:t>
      </w:r>
      <w:r>
        <w:rPr>
          <w:rFonts w:hint="eastAsia"/>
          <w:noProof/>
          <w:sz w:val="24"/>
          <w:szCs w:val="24"/>
          <w:lang w:val="en-US"/>
        </w:rPr>
        <w:t>参与企业及时发放资金以完成与项目相关的活动。</w:t>
      </w:r>
    </w:p>
    <w:p w:rsidR="00AD4FFD" w:rsidRDefault="00AD4FFD">
      <w:pPr>
        <w:pStyle w:val="Heading1"/>
        <w:keepNext/>
        <w:keepLines/>
        <w:numPr>
          <w:ilvl w:val="0"/>
          <w:numId w:val="9"/>
        </w:numPr>
        <w:tabs>
          <w:tab w:val="clear" w:pos="0"/>
          <w:tab w:val="num" w:pos="720"/>
        </w:tabs>
        <w:topLinePunct/>
        <w:rPr>
          <w:sz w:val="24"/>
          <w:szCs w:val="24"/>
        </w:rPr>
      </w:pPr>
      <w:r>
        <w:rPr>
          <w:rFonts w:hint="eastAsia"/>
          <w:noProof/>
          <w:sz w:val="24"/>
          <w:szCs w:val="24"/>
        </w:rPr>
        <w:t>经与国家磋商并考虑到提出的任何看法后，牵头执行机构将根据本协定第</w:t>
      </w:r>
      <w:r>
        <w:rPr>
          <w:noProof/>
          <w:sz w:val="24"/>
          <w:szCs w:val="24"/>
        </w:rPr>
        <w:t>5</w:t>
      </w:r>
      <w:r>
        <w:rPr>
          <w:rFonts w:hint="eastAsia"/>
          <w:noProof/>
          <w:sz w:val="24"/>
          <w:szCs w:val="24"/>
        </w:rPr>
        <w:t>（</w:t>
      </w:r>
      <w:r>
        <w:rPr>
          <w:noProof/>
          <w:sz w:val="24"/>
          <w:szCs w:val="24"/>
        </w:rPr>
        <w:t>b</w:t>
      </w:r>
      <w:r>
        <w:rPr>
          <w:rFonts w:hint="eastAsia"/>
          <w:noProof/>
          <w:sz w:val="24"/>
          <w:szCs w:val="24"/>
        </w:rPr>
        <w:t>）款和附录</w:t>
      </w:r>
      <w:r>
        <w:rPr>
          <w:noProof/>
          <w:sz w:val="24"/>
          <w:szCs w:val="24"/>
        </w:rPr>
        <w:t>4-A</w:t>
      </w:r>
      <w:r>
        <w:rPr>
          <w:rFonts w:hint="eastAsia"/>
          <w:noProof/>
          <w:sz w:val="24"/>
          <w:szCs w:val="24"/>
        </w:rPr>
        <w:t>第</w:t>
      </w:r>
      <w:r>
        <w:rPr>
          <w:noProof/>
          <w:sz w:val="24"/>
          <w:szCs w:val="24"/>
        </w:rPr>
        <w:t>1</w:t>
      </w:r>
      <w:r>
        <w:rPr>
          <w:rFonts w:hint="eastAsia"/>
          <w:noProof/>
          <w:sz w:val="24"/>
          <w:szCs w:val="24"/>
        </w:rPr>
        <w:t>（</w:t>
      </w:r>
      <w:r>
        <w:rPr>
          <w:noProof/>
          <w:sz w:val="24"/>
          <w:szCs w:val="24"/>
        </w:rPr>
        <w:t>b</w:t>
      </w:r>
      <w:r>
        <w:rPr>
          <w:rFonts w:hint="eastAsia"/>
          <w:noProof/>
          <w:sz w:val="24"/>
          <w:szCs w:val="24"/>
        </w:rPr>
        <w:t>）款选择并任命一个独立实体，以核查氟氯烃淘汰管理计划的结果和附录</w:t>
      </w:r>
      <w:r>
        <w:rPr>
          <w:noProof/>
          <w:sz w:val="24"/>
          <w:szCs w:val="24"/>
        </w:rPr>
        <w:t>1-A</w:t>
      </w:r>
      <w:r>
        <w:rPr>
          <w:rFonts w:hint="eastAsia"/>
          <w:noProof/>
          <w:sz w:val="24"/>
          <w:szCs w:val="24"/>
        </w:rPr>
        <w:t>中所述物质的消费情况。</w:t>
      </w:r>
    </w:p>
    <w:p w:rsidR="00AD4FFD" w:rsidRDefault="00AD4FFD">
      <w:pPr>
        <w:keepNext/>
        <w:keepLines/>
        <w:rPr>
          <w:sz w:val="24"/>
          <w:szCs w:val="24"/>
        </w:rPr>
      </w:pPr>
      <w:r>
        <w:rPr>
          <w:rFonts w:hint="eastAsia"/>
          <w:b/>
          <w:noProof/>
          <w:sz w:val="24"/>
          <w:szCs w:val="24"/>
        </w:rPr>
        <w:t>附录</w:t>
      </w:r>
      <w:r>
        <w:rPr>
          <w:b/>
          <w:noProof/>
          <w:sz w:val="24"/>
          <w:szCs w:val="24"/>
        </w:rPr>
        <w:t>6-B</w:t>
      </w:r>
      <w:r>
        <w:rPr>
          <w:rFonts w:hint="eastAsia"/>
          <w:b/>
          <w:noProof/>
          <w:sz w:val="24"/>
          <w:szCs w:val="24"/>
        </w:rPr>
        <w:t>：合作执行机构的作用</w:t>
      </w:r>
    </w:p>
    <w:p w:rsidR="00AD4FFD" w:rsidRDefault="00AD4FFD">
      <w:pPr>
        <w:keepNext/>
        <w:keepLines/>
        <w:rPr>
          <w:sz w:val="24"/>
          <w:szCs w:val="24"/>
        </w:rPr>
      </w:pPr>
    </w:p>
    <w:p w:rsidR="00AD4FFD" w:rsidRDefault="00AD4FFD">
      <w:pPr>
        <w:pStyle w:val="Heading1"/>
        <w:keepNext/>
        <w:keepLines/>
        <w:numPr>
          <w:ilvl w:val="0"/>
          <w:numId w:val="10"/>
        </w:numPr>
        <w:tabs>
          <w:tab w:val="clear" w:pos="0"/>
          <w:tab w:val="num" w:pos="720"/>
        </w:tabs>
        <w:topLinePunct/>
        <w:rPr>
          <w:sz w:val="24"/>
          <w:szCs w:val="24"/>
        </w:rPr>
      </w:pPr>
      <w:r>
        <w:rPr>
          <w:rFonts w:hint="eastAsia"/>
          <w:sz w:val="24"/>
          <w:szCs w:val="24"/>
          <w:lang w:val="zh-CN"/>
        </w:rPr>
        <w:t>合作执行机构将负责一系列活动。这些活动在《计划》中作了规定，至少包括如下活动：</w:t>
      </w:r>
      <w:r>
        <w:rPr>
          <w:noProof/>
          <w:sz w:val="24"/>
          <w:szCs w:val="24"/>
        </w:rPr>
        <w:t xml:space="preserve"> </w:t>
      </w:r>
    </w:p>
    <w:p w:rsidR="00AD4FFD" w:rsidRDefault="00AD4FFD">
      <w:pPr>
        <w:pStyle w:val="Heading2"/>
        <w:tabs>
          <w:tab w:val="num" w:pos="0"/>
        </w:tabs>
        <w:rPr>
          <w:sz w:val="24"/>
          <w:szCs w:val="24"/>
        </w:rPr>
      </w:pPr>
      <w:r>
        <w:rPr>
          <w:rFonts w:hint="eastAsia"/>
          <w:noProof/>
          <w:sz w:val="24"/>
          <w:szCs w:val="24"/>
        </w:rPr>
        <w:t>需要时为政策制订提供协助；</w:t>
      </w:r>
      <w:r>
        <w:rPr>
          <w:noProof/>
          <w:sz w:val="24"/>
          <w:szCs w:val="24"/>
        </w:rPr>
        <w:t xml:space="preserve"> </w:t>
      </w:r>
    </w:p>
    <w:p w:rsidR="00AD4FFD" w:rsidRDefault="00AD4FFD">
      <w:pPr>
        <w:pStyle w:val="Heading2"/>
        <w:tabs>
          <w:tab w:val="num" w:pos="0"/>
        </w:tabs>
        <w:rPr>
          <w:sz w:val="24"/>
          <w:szCs w:val="24"/>
        </w:rPr>
      </w:pPr>
      <w:r>
        <w:rPr>
          <w:rFonts w:hint="eastAsia"/>
          <w:sz w:val="24"/>
          <w:szCs w:val="24"/>
          <w:lang w:val="zh-CN"/>
        </w:rPr>
        <w:t>协助国家执行和评估合作执行机构所资助的活动</w:t>
      </w:r>
      <w:r>
        <w:rPr>
          <w:rFonts w:hint="eastAsia"/>
          <w:noProof/>
          <w:sz w:val="24"/>
          <w:szCs w:val="24"/>
        </w:rPr>
        <w:t>，</w:t>
      </w:r>
      <w:r>
        <w:rPr>
          <w:rFonts w:hint="eastAsia"/>
          <w:sz w:val="24"/>
          <w:szCs w:val="24"/>
          <w:lang w:val="zh-CN"/>
        </w:rPr>
        <w:t>并咨询牵头执行机构以确保各项活动的顺序得到协调</w:t>
      </w:r>
      <w:r>
        <w:rPr>
          <w:rFonts w:hint="eastAsia"/>
          <w:noProof/>
          <w:sz w:val="24"/>
          <w:szCs w:val="24"/>
        </w:rPr>
        <w:t>；</w:t>
      </w:r>
    </w:p>
    <w:p w:rsidR="00AD4FFD" w:rsidRDefault="00AD4FFD">
      <w:pPr>
        <w:pStyle w:val="Heading2"/>
        <w:tabs>
          <w:tab w:val="num" w:pos="0"/>
        </w:tabs>
        <w:rPr>
          <w:sz w:val="24"/>
          <w:szCs w:val="24"/>
        </w:rPr>
      </w:pPr>
      <w:r>
        <w:rPr>
          <w:rFonts w:hint="eastAsia"/>
          <w:sz w:val="24"/>
          <w:szCs w:val="24"/>
          <w:lang w:val="zh-CN"/>
        </w:rPr>
        <w:t>向牵头执行机构提供关于这些活动的报告</w:t>
      </w:r>
      <w:r>
        <w:rPr>
          <w:rFonts w:hint="eastAsia"/>
          <w:noProof/>
          <w:sz w:val="24"/>
          <w:szCs w:val="24"/>
        </w:rPr>
        <w:t>，</w:t>
      </w:r>
      <w:r>
        <w:rPr>
          <w:rFonts w:hint="eastAsia"/>
          <w:sz w:val="24"/>
          <w:szCs w:val="24"/>
          <w:lang w:val="zh-CN"/>
        </w:rPr>
        <w:t>根据附录</w:t>
      </w:r>
      <w:r>
        <w:rPr>
          <w:noProof/>
          <w:sz w:val="24"/>
          <w:szCs w:val="24"/>
        </w:rPr>
        <w:t xml:space="preserve"> 4-A </w:t>
      </w:r>
      <w:r>
        <w:rPr>
          <w:rFonts w:hint="eastAsia"/>
          <w:sz w:val="24"/>
          <w:szCs w:val="24"/>
          <w:lang w:val="zh-CN"/>
        </w:rPr>
        <w:t>列入合并报告中；以及</w:t>
      </w:r>
    </w:p>
    <w:p w:rsidR="00AD4FFD" w:rsidRDefault="00AD4FFD">
      <w:pPr>
        <w:pStyle w:val="Heading2"/>
        <w:keepNext/>
        <w:widowControl/>
        <w:tabs>
          <w:tab w:val="clear" w:pos="0"/>
          <w:tab w:val="num" w:pos="-720"/>
        </w:tabs>
        <w:rPr>
          <w:sz w:val="28"/>
          <w:szCs w:val="24"/>
        </w:rPr>
      </w:pPr>
      <w:r>
        <w:rPr>
          <w:rFonts w:hint="eastAsia"/>
          <w:noProof/>
          <w:sz w:val="24"/>
          <w:szCs w:val="24"/>
        </w:rPr>
        <w:t>就便利实施《计划》所需的任何规划、协调和报告安排同合作执行机构达成共识。</w:t>
      </w:r>
    </w:p>
    <w:p w:rsidR="00AD4FFD" w:rsidRDefault="00AD4FFD">
      <w:pPr>
        <w:widowControl w:val="0"/>
        <w:jc w:val="left"/>
        <w:rPr>
          <w:rFonts w:ascii="SimHei" w:hAnsi="SimHei"/>
          <w:b/>
          <w:noProof/>
          <w:sz w:val="24"/>
          <w:szCs w:val="24"/>
          <w:lang w:val="en-US"/>
        </w:rPr>
      </w:pPr>
      <w:r>
        <w:rPr>
          <w:rFonts w:ascii="SimSun" w:hint="eastAsia"/>
          <w:b/>
          <w:noProof/>
          <w:sz w:val="24"/>
          <w:szCs w:val="24"/>
          <w:lang w:val="en-US"/>
        </w:rPr>
        <w:t>附录</w:t>
      </w:r>
      <w:r>
        <w:rPr>
          <w:b/>
          <w:noProof/>
          <w:sz w:val="24"/>
          <w:szCs w:val="24"/>
          <w:lang w:val="en-US"/>
        </w:rPr>
        <w:t xml:space="preserve"> 7-A</w:t>
      </w:r>
      <w:r>
        <w:rPr>
          <w:rFonts w:ascii="SimSun" w:hint="eastAsia"/>
          <w:b/>
          <w:noProof/>
          <w:sz w:val="24"/>
          <w:szCs w:val="24"/>
          <w:lang w:val="en-US"/>
        </w:rPr>
        <w:t>：因未履约而减少供资</w:t>
      </w:r>
    </w:p>
    <w:p w:rsidR="00AD4FFD" w:rsidRDefault="00AD4FFD">
      <w:pPr>
        <w:widowControl w:val="0"/>
        <w:jc w:val="left"/>
        <w:rPr>
          <w:rFonts w:ascii="SimHei" w:hAnsi="SimHei"/>
          <w:b/>
          <w:sz w:val="24"/>
          <w:szCs w:val="24"/>
        </w:rPr>
      </w:pPr>
    </w:p>
    <w:p w:rsidR="00AD4FFD" w:rsidRDefault="00AD4FFD">
      <w:pPr>
        <w:pStyle w:val="Heading1"/>
        <w:widowControl w:val="0"/>
        <w:numPr>
          <w:ilvl w:val="0"/>
          <w:numId w:val="11"/>
        </w:numPr>
        <w:tabs>
          <w:tab w:val="clear" w:pos="0"/>
          <w:tab w:val="num" w:pos="720"/>
        </w:tabs>
        <w:topLinePunct/>
        <w:rPr>
          <w:sz w:val="24"/>
          <w:szCs w:val="24"/>
        </w:rPr>
      </w:pPr>
      <w:r>
        <w:rPr>
          <w:rFonts w:ascii="SimSun" w:hint="eastAsia"/>
          <w:noProof/>
          <w:sz w:val="24"/>
          <w:szCs w:val="24"/>
        </w:rPr>
        <w:t>依照本协定第</w:t>
      </w:r>
      <w:r>
        <w:rPr>
          <w:noProof/>
          <w:sz w:val="24"/>
          <w:szCs w:val="24"/>
        </w:rPr>
        <w:t>11</w:t>
      </w:r>
      <w:r>
        <w:rPr>
          <w:rFonts w:ascii="SimSun" w:hint="eastAsia"/>
          <w:noProof/>
          <w:sz w:val="24"/>
          <w:szCs w:val="24"/>
        </w:rPr>
        <w:t>款，如果每年没有达到附录</w:t>
      </w:r>
      <w:r>
        <w:rPr>
          <w:noProof/>
          <w:sz w:val="24"/>
          <w:szCs w:val="24"/>
        </w:rPr>
        <w:t xml:space="preserve"> 2-A</w:t>
      </w:r>
      <w:r>
        <w:rPr>
          <w:rFonts w:ascii="SimSun" w:hint="eastAsia"/>
          <w:noProof/>
          <w:sz w:val="24"/>
          <w:szCs w:val="24"/>
        </w:rPr>
        <w:t>第</w:t>
      </w:r>
      <w:r>
        <w:rPr>
          <w:noProof/>
          <w:sz w:val="24"/>
          <w:szCs w:val="24"/>
        </w:rPr>
        <w:t xml:space="preserve"> 1.2</w:t>
      </w:r>
      <w:r>
        <w:rPr>
          <w:rFonts w:ascii="SimSun" w:hint="eastAsia"/>
          <w:noProof/>
          <w:sz w:val="24"/>
          <w:szCs w:val="24"/>
        </w:rPr>
        <w:t>行具体规定的目标，超出附录</w:t>
      </w:r>
      <w:r>
        <w:rPr>
          <w:noProof/>
          <w:sz w:val="24"/>
          <w:szCs w:val="24"/>
        </w:rPr>
        <w:t xml:space="preserve"> 2-A</w:t>
      </w:r>
      <w:r>
        <w:rPr>
          <w:rFonts w:ascii="SimSun" w:hint="eastAsia"/>
          <w:noProof/>
          <w:sz w:val="24"/>
          <w:szCs w:val="24"/>
        </w:rPr>
        <w:t>第</w:t>
      </w:r>
      <w:r>
        <w:rPr>
          <w:noProof/>
          <w:sz w:val="24"/>
          <w:szCs w:val="24"/>
        </w:rPr>
        <w:t xml:space="preserve"> 1.2</w:t>
      </w:r>
      <w:r>
        <w:rPr>
          <w:rFonts w:ascii="SimSun" w:hint="eastAsia"/>
          <w:noProof/>
          <w:sz w:val="24"/>
          <w:szCs w:val="24"/>
        </w:rPr>
        <w:t>行规定数量的，供资数额可按每一</w:t>
      </w:r>
      <w:r>
        <w:rPr>
          <w:noProof/>
          <w:sz w:val="24"/>
          <w:szCs w:val="24"/>
        </w:rPr>
        <w:t>ODP</w:t>
      </w:r>
      <w:r>
        <w:rPr>
          <w:rFonts w:ascii="SimSun" w:hint="eastAsia"/>
          <w:noProof/>
          <w:sz w:val="24"/>
          <w:szCs w:val="24"/>
        </w:rPr>
        <w:t>公斤消费量减少</w:t>
      </w:r>
      <w:r>
        <w:rPr>
          <w:rFonts w:ascii="SimSun" w:hAnsi="SimSun"/>
          <w:noProof/>
          <w:sz w:val="24"/>
          <w:szCs w:val="24"/>
        </w:rPr>
        <w:t>32.27</w:t>
      </w:r>
      <w:r>
        <w:rPr>
          <w:rFonts w:hint="eastAsia"/>
          <w:noProof/>
          <w:sz w:val="24"/>
          <w:szCs w:val="24"/>
        </w:rPr>
        <w:t>美元，但</w:t>
      </w:r>
      <w:r>
        <w:rPr>
          <w:rFonts w:hint="eastAsia"/>
          <w:noProof/>
          <w:sz w:val="24"/>
          <w:szCs w:val="24"/>
        </w:rPr>
        <w:lastRenderedPageBreak/>
        <w:t>有一项谅解，即资金削减的最大限度不得超过所申请付款的供资金额。不履约情况连续超过两年时，可考虑采取额外的措施。</w:t>
      </w:r>
    </w:p>
    <w:p w:rsidR="00AD4FFD" w:rsidRPr="00BE53CE" w:rsidRDefault="00AD4FFD" w:rsidP="00546A81">
      <w:pPr>
        <w:pStyle w:val="Heading1"/>
        <w:tabs>
          <w:tab w:val="num" w:pos="0"/>
        </w:tabs>
        <w:jc w:val="left"/>
        <w:rPr>
          <w:szCs w:val="24"/>
          <w:lang w:val="fr-FR"/>
        </w:rPr>
      </w:pPr>
      <w:r w:rsidRPr="00BE53CE">
        <w:rPr>
          <w:rFonts w:ascii="SimSun" w:hint="eastAsia"/>
          <w:sz w:val="24"/>
          <w:szCs w:val="24"/>
          <w:lang w:val="zh-CN"/>
        </w:rPr>
        <w:t>如果需要在有两项协定生效</w:t>
      </w:r>
      <w:r w:rsidRPr="00BE53CE">
        <w:rPr>
          <w:rFonts w:ascii="SimSun" w:hint="eastAsia"/>
          <w:noProof/>
          <w:sz w:val="24"/>
          <w:szCs w:val="24"/>
        </w:rPr>
        <w:t>（</w:t>
      </w:r>
      <w:r w:rsidRPr="00BE53CE">
        <w:rPr>
          <w:rFonts w:ascii="SimSun" w:hint="eastAsia"/>
          <w:sz w:val="24"/>
          <w:szCs w:val="24"/>
          <w:lang w:val="zh-CN"/>
        </w:rPr>
        <w:t>同时执行氟氯烃淘汰管理计划的两个阶段</w:t>
      </w:r>
      <w:r w:rsidRPr="00BE53CE">
        <w:rPr>
          <w:rFonts w:ascii="SimSun" w:hint="eastAsia"/>
          <w:noProof/>
          <w:sz w:val="24"/>
          <w:szCs w:val="24"/>
        </w:rPr>
        <w:t>）</w:t>
      </w:r>
      <w:r w:rsidRPr="00BE53CE">
        <w:rPr>
          <w:rFonts w:ascii="SimSun" w:hint="eastAsia"/>
          <w:sz w:val="24"/>
          <w:szCs w:val="24"/>
          <w:lang w:val="zh-CN"/>
        </w:rPr>
        <w:t>的当年实施处罚</w:t>
      </w:r>
      <w:r w:rsidRPr="00BE53CE">
        <w:rPr>
          <w:rFonts w:ascii="SimSun" w:hint="eastAsia"/>
          <w:noProof/>
          <w:sz w:val="24"/>
          <w:szCs w:val="24"/>
        </w:rPr>
        <w:t>，</w:t>
      </w:r>
      <w:r w:rsidRPr="00BE53CE">
        <w:rPr>
          <w:rFonts w:ascii="SimSun" w:hint="eastAsia"/>
          <w:sz w:val="24"/>
          <w:szCs w:val="24"/>
          <w:lang w:val="zh-CN"/>
        </w:rPr>
        <w:t>且处罚的数程度不同</w:t>
      </w:r>
      <w:r w:rsidRPr="00BE53CE">
        <w:rPr>
          <w:rFonts w:ascii="SimSun" w:hint="eastAsia"/>
          <w:noProof/>
          <w:sz w:val="24"/>
          <w:szCs w:val="24"/>
        </w:rPr>
        <w:t>，</w:t>
      </w:r>
      <w:r w:rsidRPr="00BE53CE">
        <w:rPr>
          <w:rFonts w:ascii="SimSun" w:hint="eastAsia"/>
          <w:sz w:val="24"/>
          <w:szCs w:val="24"/>
          <w:lang w:val="zh-CN"/>
        </w:rPr>
        <w:t>将在个案基础上决定实施处罚</w:t>
      </w:r>
      <w:r w:rsidRPr="00BE53CE">
        <w:rPr>
          <w:rFonts w:ascii="SimSun" w:hint="eastAsia"/>
          <w:noProof/>
          <w:sz w:val="24"/>
          <w:szCs w:val="24"/>
        </w:rPr>
        <w:t>，</w:t>
      </w:r>
      <w:r w:rsidRPr="00BE53CE">
        <w:rPr>
          <w:rFonts w:ascii="SimSun" w:hint="eastAsia"/>
          <w:sz w:val="24"/>
          <w:szCs w:val="24"/>
          <w:lang w:val="zh-CN"/>
        </w:rPr>
        <w:t>同时亦顾及导致不履约情事的具体行业。如果无法决定一个行业，或两个阶段皆涉及同一行业，则将实施最大程度的处罚。</w:t>
      </w:r>
    </w:p>
    <w:tbl>
      <w:tblPr>
        <w:tblW w:w="0" w:type="auto"/>
        <w:tblLayout w:type="fixed"/>
        <w:tblLook w:val="00A0" w:firstRow="1" w:lastRow="0" w:firstColumn="1" w:lastColumn="0" w:noHBand="0" w:noVBand="0"/>
      </w:tblPr>
      <w:tblGrid>
        <w:gridCol w:w="1915"/>
        <w:gridCol w:w="1915"/>
        <w:gridCol w:w="1915"/>
        <w:gridCol w:w="1915"/>
        <w:gridCol w:w="1916"/>
      </w:tblGrid>
      <w:tr w:rsidR="00AD4FFD">
        <w:tc>
          <w:tcPr>
            <w:tcW w:w="1915" w:type="dxa"/>
          </w:tcPr>
          <w:p w:rsidR="00AD4FFD" w:rsidRDefault="00AD4FFD">
            <w:pPr>
              <w:rPr>
                <w:szCs w:val="24"/>
                <w:lang w:val="en-CA"/>
              </w:rPr>
            </w:pPr>
          </w:p>
        </w:tc>
        <w:tc>
          <w:tcPr>
            <w:tcW w:w="1915" w:type="dxa"/>
          </w:tcPr>
          <w:p w:rsidR="00AD4FFD" w:rsidRDefault="00AD4FFD">
            <w:pPr>
              <w:rPr>
                <w:szCs w:val="24"/>
                <w:lang w:val="en-CA"/>
              </w:rPr>
            </w:pPr>
          </w:p>
        </w:tc>
        <w:tc>
          <w:tcPr>
            <w:tcW w:w="1915" w:type="dxa"/>
            <w:tcBorders>
              <w:bottom w:val="single" w:sz="4" w:space="0" w:color="auto"/>
            </w:tcBorders>
          </w:tcPr>
          <w:p w:rsidR="00AD4FFD" w:rsidRDefault="00AD4FFD">
            <w:pPr>
              <w:rPr>
                <w:b/>
                <w:szCs w:val="24"/>
                <w:lang w:val="en-CA"/>
              </w:rPr>
            </w:pPr>
          </w:p>
        </w:tc>
        <w:tc>
          <w:tcPr>
            <w:tcW w:w="1915" w:type="dxa"/>
          </w:tcPr>
          <w:p w:rsidR="00AD4FFD" w:rsidRDefault="00AD4FFD">
            <w:pPr>
              <w:rPr>
                <w:szCs w:val="24"/>
                <w:lang w:val="en-CA"/>
              </w:rPr>
            </w:pPr>
          </w:p>
        </w:tc>
        <w:tc>
          <w:tcPr>
            <w:tcW w:w="1916" w:type="dxa"/>
          </w:tcPr>
          <w:p w:rsidR="00AD4FFD" w:rsidRDefault="00AD4FFD">
            <w:pPr>
              <w:rPr>
                <w:szCs w:val="24"/>
                <w:lang w:val="en-CA"/>
              </w:rPr>
            </w:pPr>
          </w:p>
        </w:tc>
      </w:tr>
    </w:tbl>
    <w:p w:rsidR="00AD4FFD" w:rsidRDefault="00AD4FFD">
      <w:pPr>
        <w:rPr>
          <w:szCs w:val="24"/>
          <w:lang w:val="fr-FR"/>
        </w:rPr>
      </w:pPr>
    </w:p>
    <w:p w:rsidR="00AD4FFD" w:rsidRDefault="00AD4FFD">
      <w:pPr>
        <w:jc w:val="center"/>
        <w:rPr>
          <w:b/>
          <w:szCs w:val="24"/>
          <w:lang w:val="es-ES"/>
        </w:rPr>
      </w:pPr>
    </w:p>
    <w:p w:rsidR="00AD4FFD" w:rsidRDefault="00AD4FFD">
      <w:pPr>
        <w:jc w:val="right"/>
        <w:rPr>
          <w:szCs w:val="24"/>
          <w:lang w:val="en-CA"/>
        </w:rPr>
      </w:pPr>
    </w:p>
    <w:sectPr w:rsidR="00AD4FFD" w:rsidSect="00AD4FFD">
      <w:headerReference w:type="even" r:id="rId17"/>
      <w:headerReference w:type="default" r:id="rId18"/>
      <w:footerReference w:type="even" r:id="rId19"/>
      <w:footerReference w:type="default" r:id="rId20"/>
      <w:headerReference w:type="first" r:id="rId21"/>
      <w:footerReference w:type="first" r:id="rId22"/>
      <w:pgSz w:w="12240" w:h="15840"/>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FFE" w:rsidRDefault="00C65FFE">
      <w:pPr>
        <w:rPr>
          <w:szCs w:val="24"/>
        </w:rPr>
      </w:pPr>
      <w:r>
        <w:rPr>
          <w:szCs w:val="24"/>
        </w:rPr>
        <w:separator/>
      </w:r>
    </w:p>
  </w:endnote>
  <w:endnote w:type="continuationSeparator" w:id="0">
    <w:p w:rsidR="00C65FFE" w:rsidRDefault="00C65FF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jc w:val="center"/>
      <w:rPr>
        <w:szCs w:val="24"/>
      </w:rPr>
    </w:pPr>
    <w:r>
      <w:rPr>
        <w:szCs w:val="24"/>
      </w:rPr>
      <w:fldChar w:fldCharType="begin"/>
    </w:r>
    <w:r>
      <w:rPr>
        <w:szCs w:val="24"/>
      </w:rPr>
      <w:instrText xml:space="preserve"> PAGE </w:instrText>
    </w:r>
    <w:r>
      <w:rPr>
        <w:szCs w:val="24"/>
      </w:rPr>
      <w:fldChar w:fldCharType="separate"/>
    </w:r>
    <w:r w:rsidR="0020526E">
      <w:rPr>
        <w:noProof/>
        <w:szCs w:val="24"/>
      </w:rPr>
      <w:t>16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jc w:val="center"/>
      <w:rPr>
        <w:szCs w:val="24"/>
      </w:rPr>
    </w:pPr>
    <w:r>
      <w:rPr>
        <w:szCs w:val="24"/>
      </w:rPr>
      <w:fldChar w:fldCharType="begin"/>
    </w:r>
    <w:r>
      <w:rPr>
        <w:szCs w:val="24"/>
      </w:rPr>
      <w:instrText xml:space="preserve"> PAGE </w:instrText>
    </w:r>
    <w:r>
      <w:rPr>
        <w:szCs w:val="24"/>
      </w:rPr>
      <w:fldChar w:fldCharType="separate"/>
    </w:r>
    <w:r w:rsidR="0020526E">
      <w:rPr>
        <w:noProof/>
        <w:szCs w:val="24"/>
      </w:rPr>
      <w:t>17</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pBdr>
        <w:top w:val="single" w:sz="4" w:space="1" w:color="auto"/>
        <w:left w:val="single" w:sz="4" w:space="4" w:color="auto"/>
        <w:bottom w:val="single" w:sz="4" w:space="1" w:color="auto"/>
        <w:right w:val="single" w:sz="4" w:space="4" w:color="auto"/>
      </w:pBdr>
      <w:jc w:val="center"/>
      <w:rPr>
        <w:sz w:val="20"/>
        <w:szCs w:val="24"/>
      </w:rPr>
    </w:pPr>
    <w:r>
      <w:rPr>
        <w:rFonts w:ascii="SimSun" w:hAnsi="SimSun" w:cs="SimSun" w:hint="eastAsia"/>
        <w:sz w:val="20"/>
        <w:szCs w:val="20"/>
      </w:rPr>
      <w:t>执行蒙特利尔议定书多边基金执行委员会的会前文件不妨碍文件印发后执行委员会可能作出的任何决定。</w:t>
    </w:r>
  </w:p>
  <w:p w:rsidR="00AD4FFD" w:rsidRDefault="00AD4FFD">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20526E">
      <w:rPr>
        <w:noProof/>
        <w:szCs w:val="24"/>
      </w:rPr>
      <w:t>1</w:t>
    </w:r>
    <w:r>
      <w:rPr>
        <w:szCs w:val="24"/>
      </w:rPr>
      <w:fldChar w:fldCharType="end"/>
    </w:r>
  </w:p>
  <w:p w:rsidR="00AD4FFD" w:rsidRDefault="00AD4FFD">
    <w:pPr>
      <w:pStyle w:val="Footer"/>
      <w:rPr>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jc w:val="center"/>
      <w:rPr>
        <w:szCs w:val="24"/>
      </w:rPr>
    </w:pPr>
    <w:r>
      <w:rPr>
        <w:szCs w:val="24"/>
      </w:rPr>
      <w:fldChar w:fldCharType="begin"/>
    </w:r>
    <w:r>
      <w:rPr>
        <w:szCs w:val="24"/>
      </w:rPr>
      <w:instrText xml:space="preserve"> PAGE </w:instrText>
    </w:r>
    <w:r>
      <w:rPr>
        <w:szCs w:val="24"/>
      </w:rPr>
      <w:fldChar w:fldCharType="separate"/>
    </w:r>
    <w:r w:rsidR="0020526E">
      <w:rPr>
        <w:noProof/>
        <w:szCs w:val="24"/>
      </w:rPr>
      <w:t>4</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jc w:val="center"/>
      <w:rPr>
        <w:szCs w:val="24"/>
      </w:rPr>
    </w:pPr>
    <w:r>
      <w:rPr>
        <w:szCs w:val="24"/>
      </w:rPr>
      <w:fldChar w:fldCharType="begin"/>
    </w:r>
    <w:r>
      <w:rPr>
        <w:szCs w:val="24"/>
      </w:rPr>
      <w:instrText xml:space="preserve"> PAGE </w:instrText>
    </w:r>
    <w:r>
      <w:rPr>
        <w:szCs w:val="24"/>
      </w:rPr>
      <w:fldChar w:fldCharType="separate"/>
    </w:r>
    <w:r w:rsidR="0020526E">
      <w:rPr>
        <w:noProof/>
        <w:szCs w:val="24"/>
      </w:rPr>
      <w:t>5</w:t>
    </w:r>
    <w:r>
      <w:rPr>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20526E">
      <w:rPr>
        <w:noProof/>
        <w:szCs w:val="24"/>
      </w:rPr>
      <w:t>1</w:t>
    </w:r>
    <w:r>
      <w:rPr>
        <w:szCs w:val="24"/>
      </w:rPr>
      <w:fldChar w:fldCharType="end"/>
    </w:r>
  </w:p>
  <w:p w:rsidR="00AD4FFD" w:rsidRDefault="00AD4FFD">
    <w:pPr>
      <w:pStyle w:val="Footer"/>
      <w:rPr>
        <w:szCs w:val="24"/>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FFE" w:rsidRDefault="00C65FFE">
      <w:pPr>
        <w:rPr>
          <w:szCs w:val="24"/>
        </w:rPr>
      </w:pPr>
      <w:r>
        <w:rPr>
          <w:szCs w:val="24"/>
        </w:rPr>
        <w:separator/>
      </w:r>
    </w:p>
  </w:footnote>
  <w:footnote w:type="continuationSeparator" w:id="0">
    <w:p w:rsidR="00C65FFE" w:rsidRDefault="00C65FFE">
      <w:pPr>
        <w:rPr>
          <w:szCs w:val="24"/>
        </w:rPr>
      </w:pPr>
      <w:r>
        <w:rPr>
          <w:szCs w:val="24"/>
        </w:rPr>
        <w:continuationSeparator/>
      </w:r>
    </w:p>
  </w:footnote>
  <w:footnote w:id="1">
    <w:p w:rsidR="00AD4FFD" w:rsidRPr="007E3944" w:rsidRDefault="00AD4FFD">
      <w:pPr>
        <w:pStyle w:val="FootnoteText"/>
        <w:spacing w:after="60"/>
      </w:pPr>
      <w:r w:rsidRPr="007E3944">
        <w:rPr>
          <w:rStyle w:val="FootnoteReference"/>
        </w:rPr>
        <w:footnoteRef/>
      </w:r>
      <w:r w:rsidRPr="007E3944">
        <w:t xml:space="preserve"> </w:t>
      </w:r>
      <w:r w:rsidRPr="007E3944">
        <w:rPr>
          <w:rFonts w:hAnsi="SimSun" w:hint="eastAsia"/>
          <w:noProof/>
        </w:rPr>
        <w:t>由于</w:t>
      </w:r>
      <w:r w:rsidRPr="007E3944">
        <w:rPr>
          <w:noProof/>
        </w:rPr>
        <w:t>2019</w:t>
      </w:r>
      <w:r w:rsidRPr="007E3944">
        <w:rPr>
          <w:rFonts w:hAnsi="SimSun" w:hint="eastAsia"/>
          <w:noProof/>
        </w:rPr>
        <w:t>冠状病毒病（</w:t>
      </w:r>
      <w:r w:rsidRPr="007E3944">
        <w:rPr>
          <w:noProof/>
        </w:rPr>
        <w:t>Covid-19</w:t>
      </w:r>
      <w:r w:rsidRPr="007E3944">
        <w:rPr>
          <w:rFonts w:hAnsi="SimSun" w:hint="eastAsia"/>
          <w:noProof/>
        </w:rPr>
        <w:t>），将于</w:t>
      </w:r>
      <w:r w:rsidRPr="007E3944">
        <w:rPr>
          <w:noProof/>
        </w:rPr>
        <w:t>2021</w:t>
      </w:r>
      <w:r w:rsidRPr="007E3944">
        <w:rPr>
          <w:rFonts w:hAnsi="SimSun" w:hint="eastAsia"/>
          <w:noProof/>
        </w:rPr>
        <w:t>年</w:t>
      </w:r>
      <w:r w:rsidRPr="007E3944">
        <w:rPr>
          <w:noProof/>
        </w:rPr>
        <w:t>11</w:t>
      </w:r>
      <w:r w:rsidRPr="007E3944">
        <w:rPr>
          <w:rFonts w:hAnsi="SimSun" w:hint="eastAsia"/>
          <w:noProof/>
        </w:rPr>
        <w:t>月和</w:t>
      </w:r>
      <w:r w:rsidRPr="007E3944">
        <w:rPr>
          <w:noProof/>
        </w:rPr>
        <w:t>12</w:t>
      </w:r>
      <w:r w:rsidRPr="007E3944">
        <w:rPr>
          <w:rFonts w:hAnsi="SimSun" w:hint="eastAsia"/>
          <w:noProof/>
        </w:rPr>
        <w:t>月举行在线会议和闭会期间批准程序。</w:t>
      </w:r>
    </w:p>
    <w:p w:rsidR="00AD4FFD" w:rsidRDefault="00AD4FFD">
      <w:pPr>
        <w:pStyle w:val="FootnoteText"/>
        <w:spacing w:after="60"/>
      </w:pPr>
    </w:p>
  </w:footnote>
  <w:footnote w:id="2">
    <w:p w:rsidR="00AD4FFD" w:rsidRDefault="00AD4FFD">
      <w:pPr>
        <w:pStyle w:val="FootnoteText"/>
      </w:pPr>
      <w:r w:rsidRPr="00B2764A">
        <w:rPr>
          <w:rStyle w:val="FootnoteReference"/>
          <w:szCs w:val="24"/>
        </w:rPr>
        <w:footnoteRef/>
      </w:r>
      <w:r w:rsidRPr="00B2764A">
        <w:rPr>
          <w:szCs w:val="24"/>
        </w:rPr>
        <w:t xml:space="preserve"> </w:t>
      </w:r>
      <w:r w:rsidRPr="00B2764A">
        <w:rPr>
          <w:rFonts w:hAnsi="SimSun" w:hint="eastAsia"/>
          <w:noProof/>
          <w:szCs w:val="24"/>
        </w:rPr>
        <w:t>根据巴林最高环境委员会</w:t>
      </w:r>
      <w:r w:rsidRPr="00B2764A">
        <w:rPr>
          <w:noProof/>
          <w:szCs w:val="24"/>
        </w:rPr>
        <w:t xml:space="preserve"> </w:t>
      </w:r>
      <w:smartTag w:uri="urn:schemas-microsoft-com:office:smarttags" w:element="chsdate">
        <w:smartTagPr>
          <w:attr w:name="Year" w:val="2021"/>
          <w:attr w:name="Month" w:val="7"/>
          <w:attr w:name="Day" w:val="14"/>
          <w:attr w:name="IsLunarDate" w:val="False"/>
          <w:attr w:name="IsROCDate" w:val="False"/>
        </w:smartTagPr>
        <w:r w:rsidRPr="00B2764A">
          <w:rPr>
            <w:noProof/>
            <w:szCs w:val="24"/>
          </w:rPr>
          <w:t xml:space="preserve">2021 </w:t>
        </w:r>
        <w:r w:rsidRPr="00B2764A">
          <w:rPr>
            <w:rFonts w:hAnsi="SimSun" w:hint="eastAsia"/>
            <w:noProof/>
            <w:szCs w:val="24"/>
          </w:rPr>
          <w:t>年</w:t>
        </w:r>
        <w:r w:rsidRPr="00B2764A">
          <w:rPr>
            <w:noProof/>
            <w:szCs w:val="24"/>
          </w:rPr>
          <w:t xml:space="preserve"> 7 </w:t>
        </w:r>
        <w:r w:rsidRPr="00B2764A">
          <w:rPr>
            <w:rFonts w:hAnsi="SimSun" w:hint="eastAsia"/>
            <w:noProof/>
            <w:szCs w:val="24"/>
          </w:rPr>
          <w:t>月</w:t>
        </w:r>
      </w:smartTag>
      <w:r w:rsidRPr="00B2764A">
        <w:rPr>
          <w:noProof/>
          <w:szCs w:val="24"/>
        </w:rPr>
        <w:t xml:space="preserve"> 14 </w:t>
      </w:r>
      <w:r w:rsidRPr="00B2764A">
        <w:rPr>
          <w:rFonts w:hAnsi="SimSun" w:hint="eastAsia"/>
          <w:noProof/>
          <w:szCs w:val="24"/>
        </w:rPr>
        <w:t>日</w:t>
      </w:r>
      <w:r w:rsidRPr="00B2764A">
        <w:rPr>
          <w:rFonts w:hint="eastAsia"/>
          <w:szCs w:val="24"/>
          <w:lang w:val="en-US"/>
        </w:rPr>
        <w:t>致</w:t>
      </w:r>
      <w:r w:rsidRPr="00B2764A">
        <w:rPr>
          <w:rFonts w:hAnsi="SimSun" w:hint="eastAsia"/>
          <w:noProof/>
          <w:szCs w:val="24"/>
        </w:rPr>
        <w:t>环境署的信函。</w:t>
      </w:r>
      <w:r w:rsidRPr="00B2764A">
        <w:rPr>
          <w:noProof/>
          <w:szCs w:val="24"/>
        </w:rPr>
        <w:t xml:space="preserve"> </w:t>
      </w:r>
    </w:p>
  </w:footnote>
  <w:footnote w:id="3">
    <w:p w:rsidR="00AD4FFD" w:rsidRDefault="00AD4FFD">
      <w:pPr>
        <w:pStyle w:val="FootnoteText"/>
      </w:pPr>
      <w:r w:rsidRPr="00B2764A">
        <w:rPr>
          <w:rStyle w:val="FootnoteReference"/>
          <w:szCs w:val="24"/>
        </w:rPr>
        <w:footnoteRef/>
      </w:r>
      <w:r w:rsidRPr="00B2764A">
        <w:rPr>
          <w:szCs w:val="24"/>
        </w:rPr>
        <w:t xml:space="preserve"> </w:t>
      </w:r>
      <w:r w:rsidRPr="00B2764A">
        <w:rPr>
          <w:noProof/>
          <w:szCs w:val="24"/>
        </w:rPr>
        <w:t>UNEP/OzL.Pro/ExCom/80/12</w:t>
      </w:r>
      <w:r w:rsidRPr="00B2764A">
        <w:rPr>
          <w:rFonts w:hint="eastAsia"/>
          <w:szCs w:val="24"/>
          <w:lang w:val="en-US"/>
        </w:rPr>
        <w:t>和</w:t>
      </w:r>
      <w:r w:rsidRPr="00B2764A">
        <w:rPr>
          <w:noProof/>
          <w:szCs w:val="24"/>
        </w:rPr>
        <w:t xml:space="preserve">  UNEP/OzL.Pro/ExCom/80/59</w:t>
      </w:r>
      <w:r>
        <w:rPr>
          <w:rFonts w:hint="eastAsia"/>
          <w:noProof/>
          <w:szCs w:val="24"/>
        </w:rPr>
        <w:t>，</w:t>
      </w:r>
      <w:r w:rsidRPr="00B2764A">
        <w:rPr>
          <w:rFonts w:hint="eastAsia"/>
          <w:szCs w:val="24"/>
          <w:lang w:val="en-US"/>
        </w:rPr>
        <w:t>附件</w:t>
      </w:r>
      <w:r>
        <w:rPr>
          <w:rFonts w:hint="eastAsia"/>
          <w:noProof/>
          <w:szCs w:val="24"/>
        </w:rPr>
        <w:t>五。</w:t>
      </w:r>
      <w:r w:rsidRPr="00B2764A">
        <w:rPr>
          <w:noProof/>
          <w:szCs w:val="24"/>
        </w:rPr>
        <w:t xml:space="preserve"> </w:t>
      </w:r>
    </w:p>
  </w:footnote>
  <w:footnote w:id="4">
    <w:p w:rsidR="00AD4FFD" w:rsidRDefault="00AD4FFD">
      <w:pPr>
        <w:pStyle w:val="FootnoteText"/>
      </w:pPr>
      <w:r w:rsidRPr="00B2764A">
        <w:rPr>
          <w:rStyle w:val="FootnoteReference"/>
          <w:szCs w:val="24"/>
        </w:rPr>
        <w:footnoteRef/>
      </w:r>
      <w:r w:rsidRPr="00B2764A">
        <w:rPr>
          <w:szCs w:val="24"/>
        </w:rPr>
        <w:t xml:space="preserve"> </w:t>
      </w:r>
      <w:r w:rsidRPr="00B2764A">
        <w:rPr>
          <w:noProof/>
          <w:szCs w:val="24"/>
        </w:rPr>
        <w:t xml:space="preserve">UNEP/OzL.Pro/ExCom/84/40 </w:t>
      </w:r>
      <w:r w:rsidRPr="00B2764A">
        <w:rPr>
          <w:rFonts w:hint="eastAsia"/>
          <w:szCs w:val="24"/>
          <w:lang w:val="en-US"/>
        </w:rPr>
        <w:t>和</w:t>
      </w:r>
      <w:r w:rsidRPr="00B2764A">
        <w:rPr>
          <w:noProof/>
          <w:szCs w:val="24"/>
        </w:rPr>
        <w:t xml:space="preserve"> UNEP/OzL.Pro/ExCom/84/75</w:t>
      </w:r>
      <w:r>
        <w:rPr>
          <w:rFonts w:hint="eastAsia"/>
          <w:noProof/>
          <w:szCs w:val="24"/>
        </w:rPr>
        <w:t>，</w:t>
      </w:r>
      <w:r w:rsidRPr="00B2764A">
        <w:rPr>
          <w:rFonts w:hint="eastAsia"/>
          <w:szCs w:val="24"/>
          <w:lang w:val="en-US"/>
        </w:rPr>
        <w:t>附件</w:t>
      </w:r>
      <w:r>
        <w:rPr>
          <w:rFonts w:hint="eastAsia"/>
          <w:szCs w:val="24"/>
          <w:lang w:val="en-US"/>
        </w:rPr>
        <w:t>二十一。</w:t>
      </w:r>
    </w:p>
  </w:footnote>
  <w:footnote w:id="5">
    <w:p w:rsidR="00AD4FFD" w:rsidRDefault="00AD4FFD">
      <w:pPr>
        <w:pStyle w:val="FootnoteText"/>
      </w:pPr>
      <w:r w:rsidRPr="00B2764A">
        <w:rPr>
          <w:rStyle w:val="FootnoteReference"/>
          <w:szCs w:val="24"/>
        </w:rPr>
        <w:footnoteRef/>
      </w:r>
      <w:r w:rsidRPr="00B2764A">
        <w:rPr>
          <w:szCs w:val="24"/>
        </w:rPr>
        <w:t xml:space="preserve"> </w:t>
      </w:r>
      <w:r w:rsidRPr="00B2764A">
        <w:rPr>
          <w:noProof/>
          <w:szCs w:val="24"/>
        </w:rPr>
        <w:t>UNEP/OzL.Pro/ExCom/84/40</w:t>
      </w:r>
      <w:r>
        <w:rPr>
          <w:rFonts w:hint="eastAsia"/>
          <w:noProof/>
          <w:szCs w:val="24"/>
        </w:rPr>
        <w:t>和</w:t>
      </w:r>
      <w:r w:rsidRPr="00B2764A">
        <w:rPr>
          <w:noProof/>
          <w:szCs w:val="24"/>
        </w:rPr>
        <w:t>UNEP/OzL.Pro/ExCom/84/75</w:t>
      </w:r>
      <w:r>
        <w:rPr>
          <w:rFonts w:hint="eastAsia"/>
          <w:noProof/>
          <w:szCs w:val="24"/>
        </w:rPr>
        <w:t>，附件二十一。</w:t>
      </w:r>
      <w:r w:rsidRPr="00B2764A">
        <w:rPr>
          <w:noProof/>
          <w:szCs w:val="24"/>
        </w:rPr>
        <w:t xml:space="preserve"> </w:t>
      </w:r>
    </w:p>
  </w:footnote>
  <w:footnote w:id="6">
    <w:p w:rsidR="00AD4FFD" w:rsidRDefault="00AD4FFD">
      <w:pPr>
        <w:pStyle w:val="FootnoteText"/>
      </w:pPr>
      <w:r>
        <w:rPr>
          <w:rStyle w:val="FootnoteReference"/>
          <w:szCs w:val="24"/>
        </w:rPr>
        <w:footnoteRef/>
      </w:r>
      <w:r>
        <w:rPr>
          <w:szCs w:val="24"/>
        </w:rPr>
        <w:t xml:space="preserve"> </w:t>
      </w:r>
      <w:r>
        <w:rPr>
          <w:rFonts w:ascii="SimSun" w:hAnsi="SimSun" w:hint="eastAsia"/>
          <w:noProof/>
          <w:szCs w:val="24"/>
        </w:rPr>
        <w:t>巴林、科威特、阿曼、卡塔尔、沙特阿拉伯和阿拉伯联合酋长国。</w:t>
      </w:r>
    </w:p>
  </w:footnote>
  <w:footnote w:id="7">
    <w:p w:rsidR="00AD4FFD" w:rsidRDefault="00AD4FFD">
      <w:pPr>
        <w:pStyle w:val="FootnoteText"/>
      </w:pPr>
      <w:r>
        <w:rPr>
          <w:rStyle w:val="FootnoteReference"/>
          <w:szCs w:val="24"/>
        </w:rPr>
        <w:footnoteRef/>
      </w:r>
      <w:r>
        <w:rPr>
          <w:szCs w:val="24"/>
        </w:rPr>
        <w:t xml:space="preserve"> </w:t>
      </w:r>
      <w:r>
        <w:rPr>
          <w:rFonts w:ascii="SimSun" w:hAnsi="SimSun" w:hint="eastAsia"/>
          <w:noProof/>
          <w:szCs w:val="24"/>
        </w:rPr>
        <w:t>长期替代品是指</w:t>
      </w:r>
      <w:r>
        <w:rPr>
          <w:noProof/>
          <w:szCs w:val="24"/>
        </w:rPr>
        <w:t xml:space="preserve"> RTOC 2018 </w:t>
      </w:r>
      <w:r>
        <w:rPr>
          <w:rFonts w:ascii="SimSun" w:hAnsi="SimSun" w:hint="eastAsia"/>
          <w:noProof/>
          <w:szCs w:val="24"/>
        </w:rPr>
        <w:t>年评估报告（第</w:t>
      </w:r>
      <w:r>
        <w:rPr>
          <w:noProof/>
          <w:szCs w:val="24"/>
        </w:rPr>
        <w:t xml:space="preserve"> 1.6 </w:t>
      </w:r>
      <w:r>
        <w:rPr>
          <w:rFonts w:ascii="SimSun" w:hAnsi="SimSun" w:hint="eastAsia"/>
          <w:noProof/>
          <w:szCs w:val="24"/>
        </w:rPr>
        <w:t>节）中定义的长期选择，包括氨（</w:t>
      </w:r>
      <w:r>
        <w:rPr>
          <w:noProof/>
          <w:szCs w:val="24"/>
        </w:rPr>
        <w:t xml:space="preserve"> R-717);</w:t>
      </w:r>
      <w:r>
        <w:rPr>
          <w:rFonts w:ascii="SimSun" w:hAnsi="SimSun" w:hint="eastAsia"/>
          <w:noProof/>
          <w:szCs w:val="24"/>
        </w:rPr>
        <w:t>二氧化碳（</w:t>
      </w:r>
      <w:r>
        <w:rPr>
          <w:noProof/>
          <w:szCs w:val="24"/>
        </w:rPr>
        <w:t>R-744</w:t>
      </w:r>
      <w:r>
        <w:rPr>
          <w:rFonts w:ascii="SimSun" w:hAnsi="SimSun" w:hint="eastAsia"/>
          <w:noProof/>
          <w:szCs w:val="24"/>
        </w:rPr>
        <w:t>）；碳氢化合物和混合物（</w:t>
      </w:r>
      <w:r>
        <w:rPr>
          <w:noProof/>
          <w:szCs w:val="24"/>
        </w:rPr>
        <w:t>HC</w:t>
      </w:r>
      <w:r>
        <w:rPr>
          <w:rFonts w:ascii="SimSun" w:hAnsi="SimSun" w:hint="eastAsia"/>
          <w:noProof/>
          <w:szCs w:val="24"/>
        </w:rPr>
        <w:t>，例如</w:t>
      </w:r>
      <w:r>
        <w:rPr>
          <w:noProof/>
          <w:szCs w:val="24"/>
        </w:rPr>
        <w:t xml:space="preserve"> HC-290</w:t>
      </w:r>
      <w:r>
        <w:rPr>
          <w:rFonts w:ascii="SimSun" w:hAnsi="SimSun" w:hint="eastAsia"/>
          <w:noProof/>
          <w:szCs w:val="24"/>
        </w:rPr>
        <w:t>、</w:t>
      </w:r>
      <w:r>
        <w:rPr>
          <w:noProof/>
          <w:szCs w:val="24"/>
        </w:rPr>
        <w:t>HC</w:t>
      </w:r>
      <w:smartTag w:uri="urn:schemas-microsoft-com:office:smarttags" w:element="chmetcnv">
        <w:smartTagPr>
          <w:attr w:name="UnitName" w:val="a"/>
          <w:attr w:name="SourceValue" w:val="600"/>
          <w:attr w:name="HasSpace" w:val="False"/>
          <w:attr w:name="Negative" w:val="True"/>
          <w:attr w:name="NumberType" w:val="1"/>
          <w:attr w:name="TCSC" w:val="0"/>
        </w:smartTagPr>
        <w:r>
          <w:rPr>
            <w:noProof/>
            <w:szCs w:val="24"/>
          </w:rPr>
          <w:t>-600a</w:t>
        </w:r>
      </w:smartTag>
      <w:r>
        <w:rPr>
          <w:rFonts w:ascii="SimSun" w:hAnsi="SimSun" w:hint="eastAsia"/>
          <w:noProof/>
          <w:szCs w:val="24"/>
        </w:rPr>
        <w:t>、</w:t>
      </w:r>
      <w:r>
        <w:rPr>
          <w:noProof/>
          <w:szCs w:val="24"/>
        </w:rPr>
        <w:t xml:space="preserve">HC-1270 </w:t>
      </w:r>
      <w:r>
        <w:rPr>
          <w:rFonts w:ascii="SimSun" w:hAnsi="SimSun" w:hint="eastAsia"/>
          <w:noProof/>
          <w:szCs w:val="24"/>
        </w:rPr>
        <w:t>等）；氢氟烃（具有四位数编号的不饱和</w:t>
      </w:r>
      <w:r>
        <w:rPr>
          <w:noProof/>
          <w:szCs w:val="24"/>
        </w:rPr>
        <w:t xml:space="preserve"> HFC</w:t>
      </w:r>
      <w:r>
        <w:rPr>
          <w:rFonts w:ascii="SimSun" w:hAnsi="SimSun" w:hint="eastAsia"/>
          <w:noProof/>
          <w:szCs w:val="24"/>
        </w:rPr>
        <w:t>（氢氟烯烃）（</w:t>
      </w:r>
      <w:r>
        <w:rPr>
          <w:noProof/>
          <w:szCs w:val="24"/>
        </w:rPr>
        <w:t>HFO</w:t>
      </w:r>
      <w:r>
        <w:rPr>
          <w:rFonts w:ascii="SimSun" w:hAnsi="SimSun" w:hint="eastAsia"/>
          <w:noProof/>
          <w:szCs w:val="24"/>
        </w:rPr>
        <w:t>）、具有</w:t>
      </w:r>
      <w:r>
        <w:rPr>
          <w:noProof/>
          <w:szCs w:val="24"/>
        </w:rPr>
        <w:t xml:space="preserve"> 400 </w:t>
      </w:r>
      <w:r>
        <w:rPr>
          <w:rFonts w:ascii="SimSun" w:hAnsi="SimSun" w:hint="eastAsia"/>
          <w:noProof/>
          <w:szCs w:val="24"/>
        </w:rPr>
        <w:t>和</w:t>
      </w:r>
      <w:r>
        <w:rPr>
          <w:noProof/>
          <w:szCs w:val="24"/>
        </w:rPr>
        <w:t xml:space="preserve"> 500 </w:t>
      </w:r>
      <w:r>
        <w:rPr>
          <w:rFonts w:ascii="SimSun" w:hAnsi="SimSun" w:hint="eastAsia"/>
          <w:noProof/>
          <w:szCs w:val="24"/>
        </w:rPr>
        <w:t>编号的低</w:t>
      </w:r>
      <w:r>
        <w:rPr>
          <w:noProof/>
          <w:szCs w:val="24"/>
        </w:rPr>
        <w:t xml:space="preserve"> GWP HFC </w:t>
      </w:r>
      <w:r>
        <w:rPr>
          <w:rFonts w:ascii="SimSun" w:hAnsi="SimSun" w:hint="eastAsia"/>
          <w:noProof/>
          <w:szCs w:val="24"/>
        </w:rPr>
        <w:t>和</w:t>
      </w:r>
      <w:r>
        <w:rPr>
          <w:noProof/>
          <w:szCs w:val="24"/>
        </w:rPr>
        <w:t xml:space="preserve"> HFC-HFO </w:t>
      </w:r>
      <w:r>
        <w:rPr>
          <w:rFonts w:ascii="SimSun" w:hAnsi="SimSun" w:hint="eastAsia"/>
          <w:noProof/>
          <w:szCs w:val="24"/>
        </w:rPr>
        <w:t>混合物）；水</w:t>
      </w:r>
      <w:r>
        <w:rPr>
          <w:noProof/>
          <w:szCs w:val="24"/>
        </w:rPr>
        <w:t xml:space="preserve"> (R-718)</w:t>
      </w:r>
      <w:r>
        <w:rPr>
          <w:rFonts w:ascii="SimSun" w:hAnsi="SimSun" w:hint="eastAsia"/>
          <w:noProof/>
          <w:szCs w:val="24"/>
        </w:rPr>
        <w:t>。</w:t>
      </w:r>
    </w:p>
  </w:footnote>
  <w:footnote w:id="8">
    <w:p w:rsidR="00AD4FFD" w:rsidRDefault="00AD4FFD">
      <w:pPr>
        <w:pStyle w:val="FootnoteText"/>
      </w:pPr>
      <w:r>
        <w:rPr>
          <w:rStyle w:val="FootnoteReference"/>
          <w:szCs w:val="24"/>
        </w:rPr>
        <w:footnoteRef/>
      </w:r>
      <w:r>
        <w:rPr>
          <w:szCs w:val="24"/>
          <w:lang w:val="en-GB"/>
        </w:rPr>
        <w:t xml:space="preserve"> </w:t>
      </w:r>
      <w:r>
        <w:rPr>
          <w:rFonts w:ascii="SimSun" w:hAnsi="SimSun" w:hint="eastAsia"/>
          <w:noProof/>
          <w:szCs w:val="24"/>
        </w:rPr>
        <w:t>包括制冷量超过</w:t>
      </w:r>
      <w:r>
        <w:rPr>
          <w:noProof/>
          <w:szCs w:val="24"/>
        </w:rPr>
        <w:t xml:space="preserve"> 15 </w:t>
      </w:r>
      <w:r>
        <w:rPr>
          <w:rFonts w:ascii="SimSun" w:hAnsi="SimSun" w:hint="eastAsia"/>
          <w:noProof/>
          <w:szCs w:val="24"/>
        </w:rPr>
        <w:t>吨的空调机组和商业</w:t>
      </w:r>
      <w:r>
        <w:rPr>
          <w:noProof/>
          <w:szCs w:val="24"/>
        </w:rPr>
        <w:t>/</w:t>
      </w:r>
      <w:r>
        <w:rPr>
          <w:rFonts w:ascii="SimSun" w:hAnsi="SimSun" w:hint="eastAsia"/>
          <w:noProof/>
          <w:szCs w:val="24"/>
        </w:rPr>
        <w:t>工业制冷机组。</w:t>
      </w:r>
    </w:p>
  </w:footnote>
  <w:footnote w:id="9">
    <w:p w:rsidR="00AD4FFD" w:rsidRDefault="00AD4FFD">
      <w:pPr>
        <w:pStyle w:val="FootnoteText"/>
      </w:pPr>
      <w:r>
        <w:rPr>
          <w:rStyle w:val="FootnoteReference"/>
          <w:szCs w:val="24"/>
        </w:rPr>
        <w:footnoteRef/>
      </w:r>
      <w:r>
        <w:rPr>
          <w:szCs w:val="24"/>
        </w:rPr>
        <w:t xml:space="preserve"> </w:t>
      </w:r>
      <w:r>
        <w:rPr>
          <w:rFonts w:ascii="SimSun" w:hAnsi="SimSun" w:hint="eastAsia"/>
          <w:noProof/>
          <w:szCs w:val="24"/>
        </w:rPr>
        <w:t>包括执行</w:t>
      </w:r>
      <w:r>
        <w:rPr>
          <w:noProof/>
          <w:szCs w:val="24"/>
        </w:rPr>
        <w:t xml:space="preserve"> RRR</w:t>
      </w:r>
      <w:r>
        <w:rPr>
          <w:rFonts w:ascii="SimSun" w:hAnsi="SimSun" w:hint="eastAsia"/>
          <w:noProof/>
          <w:szCs w:val="24"/>
        </w:rPr>
        <w:t>、正确处置报废设备以及在全国范围内其他行动研究。</w:t>
      </w:r>
      <w:r>
        <w:rPr>
          <w:noProof/>
          <w:szCs w:val="24"/>
        </w:rPr>
        <w:t xml:space="preserve"> </w:t>
      </w:r>
      <w:r>
        <w:rPr>
          <w:szCs w:val="24"/>
          <w:lang w:val="en-US"/>
        </w:rPr>
        <w:t xml:space="preserve"> </w:t>
      </w:r>
    </w:p>
  </w:footnote>
  <w:footnote w:id="10">
    <w:p w:rsidR="00AD4FFD" w:rsidRDefault="00AD4FFD">
      <w:pPr>
        <w:pStyle w:val="Heading1"/>
        <w:widowControl w:val="0"/>
        <w:numPr>
          <w:ilvl w:val="0"/>
          <w:numId w:val="0"/>
        </w:numPr>
        <w:rPr>
          <w:sz w:val="24"/>
          <w:szCs w:val="24"/>
        </w:rPr>
      </w:pPr>
      <w:r>
        <w:rPr>
          <w:rStyle w:val="FootnoteReference"/>
          <w:szCs w:val="24"/>
        </w:rPr>
        <w:footnoteRef/>
      </w:r>
      <w:r>
        <w:rPr>
          <w:szCs w:val="24"/>
        </w:rPr>
        <w:t xml:space="preserve"> </w:t>
      </w:r>
      <w:r>
        <w:rPr>
          <w:rFonts w:ascii="SimSun" w:hint="eastAsia"/>
          <w:noProof/>
          <w:sz w:val="20"/>
          <w:szCs w:val="24"/>
        </w:rPr>
        <w:t>第</w:t>
      </w:r>
      <w:r>
        <w:rPr>
          <w:noProof/>
          <w:sz w:val="20"/>
          <w:szCs w:val="24"/>
        </w:rPr>
        <w:t xml:space="preserve"> 84/92(d) </w:t>
      </w:r>
      <w:r>
        <w:rPr>
          <w:rFonts w:ascii="SimSun" w:hint="eastAsia"/>
          <w:noProof/>
          <w:sz w:val="20"/>
          <w:szCs w:val="24"/>
        </w:rPr>
        <w:t>号决定要求双边和执行机构在整个项目周期中应用性别主流化的业务政策。</w:t>
      </w:r>
    </w:p>
    <w:p w:rsidR="00AD4FFD" w:rsidRDefault="00AD4FFD">
      <w:pPr>
        <w:pStyle w:val="Heading1"/>
        <w:widowControl w:val="0"/>
        <w:numPr>
          <w:ilvl w:val="0"/>
          <w:numId w:val="0"/>
        </w:numPr>
      </w:pPr>
    </w:p>
  </w:footnote>
  <w:footnote w:id="11">
    <w:p w:rsidR="00AD4FFD" w:rsidRDefault="00AD4FFD">
      <w:pPr>
        <w:pStyle w:val="FootnoteText"/>
      </w:pPr>
      <w:r>
        <w:rPr>
          <w:rStyle w:val="FootnoteReference"/>
          <w:szCs w:val="24"/>
        </w:rPr>
        <w:footnoteRef/>
      </w:r>
      <w:r>
        <w:rPr>
          <w:szCs w:val="24"/>
          <w:lang w:val="en-GB"/>
        </w:rPr>
        <w:t xml:space="preserve"> </w:t>
      </w:r>
      <w:r>
        <w:rPr>
          <w:szCs w:val="24"/>
          <w:lang w:val="en-US"/>
        </w:rPr>
        <w:t xml:space="preserve"> </w:t>
      </w:r>
      <w:r>
        <w:rPr>
          <w:rFonts w:ascii="SimSun" w:hAnsi="SimSun" w:hint="eastAsia"/>
          <w:noProof/>
          <w:szCs w:val="24"/>
        </w:rPr>
        <w:t>包括制冷量超过</w:t>
      </w:r>
      <w:r>
        <w:rPr>
          <w:noProof/>
          <w:szCs w:val="24"/>
        </w:rPr>
        <w:t xml:space="preserve"> 15 </w:t>
      </w:r>
      <w:r>
        <w:rPr>
          <w:rFonts w:ascii="SimSun" w:hAnsi="SimSun" w:hint="eastAsia"/>
          <w:noProof/>
          <w:szCs w:val="24"/>
        </w:rPr>
        <w:t>吨的空调机组和商业</w:t>
      </w:r>
      <w:r>
        <w:rPr>
          <w:noProof/>
          <w:szCs w:val="24"/>
        </w:rPr>
        <w:t>/</w:t>
      </w:r>
      <w:r>
        <w:rPr>
          <w:rFonts w:ascii="SimSun" w:hAnsi="SimSun" w:hint="eastAsia"/>
          <w:noProof/>
          <w:szCs w:val="24"/>
        </w:rPr>
        <w:t>工业制冷机组。</w:t>
      </w:r>
    </w:p>
  </w:footnote>
  <w:footnote w:id="12">
    <w:p w:rsidR="00AD4FFD" w:rsidRDefault="00AD4FFD">
      <w:pPr>
        <w:pStyle w:val="FootnoteText"/>
      </w:pPr>
      <w:r>
        <w:rPr>
          <w:rStyle w:val="FootnoteReference"/>
          <w:szCs w:val="24"/>
        </w:rPr>
        <w:footnoteRef/>
      </w:r>
      <w:r>
        <w:rPr>
          <w:szCs w:val="24"/>
        </w:rPr>
        <w:t xml:space="preserve"> </w:t>
      </w:r>
      <w:r>
        <w:rPr>
          <w:szCs w:val="24"/>
          <w:lang w:val="en-US"/>
        </w:rPr>
        <w:t xml:space="preserve"> </w:t>
      </w:r>
      <w:r>
        <w:rPr>
          <w:rFonts w:ascii="SimSun" w:hAnsi="SimSun" w:hint="eastAsia"/>
          <w:noProof/>
          <w:szCs w:val="24"/>
        </w:rPr>
        <w:t>包括执行</w:t>
      </w:r>
      <w:r>
        <w:rPr>
          <w:noProof/>
          <w:szCs w:val="24"/>
        </w:rPr>
        <w:t xml:space="preserve"> RRR</w:t>
      </w:r>
      <w:r>
        <w:rPr>
          <w:rFonts w:ascii="SimSun" w:hAnsi="SimSun" w:hint="eastAsia"/>
          <w:noProof/>
          <w:szCs w:val="24"/>
        </w:rPr>
        <w:t>、正确处置报废设备以及在全国范围内其他行动研究。</w:t>
      </w:r>
      <w:r>
        <w:rPr>
          <w:szCs w:val="24"/>
          <w:lang w:val="en-GB"/>
        </w:rPr>
        <w:t xml:space="preserve"> </w:t>
      </w:r>
    </w:p>
  </w:footnote>
  <w:footnote w:id="13">
    <w:p w:rsidR="00AD4FFD" w:rsidRDefault="00AD4FFD">
      <w:pPr>
        <w:pStyle w:val="FootnoteText"/>
      </w:pPr>
      <w:r>
        <w:rPr>
          <w:rStyle w:val="FootnoteReference"/>
          <w:szCs w:val="24"/>
        </w:rPr>
        <w:footnoteRef/>
      </w:r>
      <w:r>
        <w:rPr>
          <w:szCs w:val="24"/>
        </w:rPr>
        <w:t xml:space="preserve"> </w:t>
      </w:r>
      <w:r>
        <w:rPr>
          <w:szCs w:val="24"/>
          <w:lang w:val="en-US"/>
        </w:rPr>
        <w:t xml:space="preserve"> </w:t>
      </w:r>
      <w:r>
        <w:rPr>
          <w:rFonts w:ascii="SimSun" w:hAnsi="SimSun" w:hint="eastAsia"/>
          <w:noProof/>
          <w:szCs w:val="24"/>
        </w:rPr>
        <w:t>要求双边机构和执行机构在制定多年期氟氯烃淘汰管理计划时，确保最后一次付款占协议中制冷维修行业资金总额的</w:t>
      </w:r>
      <w:r>
        <w:rPr>
          <w:noProof/>
          <w:szCs w:val="24"/>
        </w:rPr>
        <w:t xml:space="preserve"> 10%</w:t>
      </w:r>
      <w:r>
        <w:rPr>
          <w:rFonts w:ascii="SimSun" w:hAnsi="SimSun" w:hint="eastAsia"/>
          <w:noProof/>
          <w:szCs w:val="24"/>
        </w:rPr>
        <w:t>，并</w:t>
      </w:r>
      <w:r>
        <w:rPr>
          <w:rFonts w:ascii="SimSun" w:hAnsi="SimSun" w:hint="eastAsia"/>
          <w:szCs w:val="24"/>
          <w:lang w:val="en-US"/>
        </w:rPr>
        <w:t>安排</w:t>
      </w:r>
      <w:r>
        <w:rPr>
          <w:rFonts w:ascii="SimSun" w:hAnsi="SimSun" w:hint="eastAsia"/>
          <w:noProof/>
          <w:szCs w:val="24"/>
        </w:rPr>
        <w:t>于计划</w:t>
      </w:r>
      <w:r>
        <w:rPr>
          <w:rFonts w:ascii="SimSun" w:hAnsi="SimSun" w:hint="eastAsia"/>
          <w:szCs w:val="24"/>
          <w:lang w:val="en-US"/>
        </w:rPr>
        <w:t>的最后一年</w:t>
      </w:r>
      <w:r>
        <w:rPr>
          <w:rFonts w:ascii="SimSun" w:hAnsi="SimSun" w:hint="eastAsia"/>
          <w:noProof/>
          <w:szCs w:val="24"/>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C65FFE">
    <w:pPr>
      <w:rPr>
        <w:szCs w:val="24"/>
        <w:lang w:val="en-US"/>
      </w:rPr>
    </w:pPr>
    <w:fldSimple w:instr=" DOCPROPERTY &quot;Document number&quot;  \* MERGEFORMAT ">
      <w:r w:rsidR="00AD4FFD">
        <w:rPr>
          <w:szCs w:val="24"/>
        </w:rPr>
        <w:t>UNEP/OzL.Pro/ExCom/88/38</w:t>
      </w:r>
    </w:fldSimple>
  </w:p>
  <w:p w:rsidR="00AD4FFD" w:rsidRDefault="00AD4FFD">
    <w:pPr>
      <w:rPr>
        <w:szCs w:val="24"/>
      </w:rPr>
    </w:pPr>
  </w:p>
  <w:p w:rsidR="00AD4FFD" w:rsidRDefault="00AD4FFD">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C65FFE">
    <w:pPr>
      <w:jc w:val="right"/>
      <w:rPr>
        <w:szCs w:val="24"/>
        <w:lang w:val="en-US"/>
      </w:rPr>
    </w:pPr>
    <w:fldSimple w:instr=" DOCPROPERTY &quot;Document number&quot;  \* MERGEFORMAT ">
      <w:r w:rsidR="00AD4FFD">
        <w:rPr>
          <w:szCs w:val="24"/>
        </w:rPr>
        <w:t>UNEP/OzL.Pro/ExCom/88/38</w:t>
      </w:r>
    </w:fldSimple>
  </w:p>
  <w:p w:rsidR="00AD4FFD" w:rsidRDefault="00AD4FFD">
    <w:pPr>
      <w:pStyle w:val="Header"/>
      <w:rPr>
        <w:szCs w:val="24"/>
      </w:rPr>
    </w:pPr>
  </w:p>
  <w:p w:rsidR="00AD4FFD" w:rsidRDefault="00AD4FFD">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AD4FFD">
    <w:pPr>
      <w:pStyle w:val="Header"/>
      <w:jc w:val="right"/>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C65FFE">
    <w:pPr>
      <w:jc w:val="right"/>
      <w:rPr>
        <w:szCs w:val="24"/>
        <w:lang w:val="en-US"/>
      </w:rPr>
    </w:pPr>
    <w:fldSimple w:instr=" DOCPROPERTY &quot;Document number&quot;  \* MERGEFORMAT ">
      <w:r w:rsidR="00AD4FFD">
        <w:rPr>
          <w:szCs w:val="24"/>
        </w:rPr>
        <w:t>UNEP/OzL.Pro/ExCom/88/38</w:t>
      </w:r>
    </w:fldSimple>
  </w:p>
  <w:p w:rsidR="00AD4FFD" w:rsidRDefault="00AD4FFD">
    <w:pPr>
      <w:jc w:val="right"/>
      <w:rPr>
        <w:szCs w:val="24"/>
      </w:rPr>
    </w:pPr>
    <w:r>
      <w:rPr>
        <w:noProof/>
        <w:szCs w:val="24"/>
      </w:rPr>
      <w:t>Annex I</w:t>
    </w:r>
  </w:p>
  <w:p w:rsidR="00AD4FFD" w:rsidRDefault="00AD4FFD">
    <w:pPr>
      <w:pStyle w:val="Header"/>
      <w:jc w:val="right"/>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C65FFE">
    <w:pPr>
      <w:jc w:val="left"/>
      <w:rPr>
        <w:szCs w:val="24"/>
        <w:lang w:val="en-US"/>
      </w:rPr>
    </w:pPr>
    <w:fldSimple w:instr=" DOCPROPERTY &quot;Document number&quot;  \* MERGEFORMAT ">
      <w:r w:rsidR="00AD4FFD">
        <w:rPr>
          <w:szCs w:val="24"/>
        </w:rPr>
        <w:t>UNEP/OzL.Pro/ExCom/88/38</w:t>
      </w:r>
    </w:fldSimple>
  </w:p>
  <w:p w:rsidR="00AD4FFD" w:rsidRDefault="00AD4FFD">
    <w:pPr>
      <w:jc w:val="left"/>
      <w:rPr>
        <w:szCs w:val="24"/>
      </w:rPr>
    </w:pPr>
    <w:r>
      <w:rPr>
        <w:noProof/>
        <w:szCs w:val="24"/>
      </w:rPr>
      <w:t>Annex II</w:t>
    </w:r>
  </w:p>
  <w:p w:rsidR="00AD4FFD" w:rsidRDefault="00AD4FFD">
    <w:pPr>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C65FFE">
    <w:pPr>
      <w:jc w:val="right"/>
      <w:rPr>
        <w:szCs w:val="24"/>
        <w:lang w:val="en-US"/>
      </w:rPr>
    </w:pPr>
    <w:fldSimple w:instr=" DOCPROPERTY &quot;Document number&quot;  \* MERGEFORMAT ">
      <w:r w:rsidR="00AD4FFD">
        <w:rPr>
          <w:szCs w:val="24"/>
        </w:rPr>
        <w:t>UNEP/OzL.Pro/ExCom/88/38</w:t>
      </w:r>
    </w:fldSimple>
  </w:p>
  <w:p w:rsidR="00AD4FFD" w:rsidRDefault="00AD4FFD">
    <w:pPr>
      <w:jc w:val="right"/>
      <w:rPr>
        <w:szCs w:val="24"/>
      </w:rPr>
    </w:pPr>
    <w:r>
      <w:rPr>
        <w:noProof/>
        <w:szCs w:val="24"/>
      </w:rPr>
      <w:t>Annex II</w:t>
    </w:r>
  </w:p>
  <w:p w:rsidR="00AD4FFD" w:rsidRDefault="00AD4FFD">
    <w:pPr>
      <w:pStyle w:val="Header"/>
      <w:jc w:val="right"/>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FD" w:rsidRDefault="00C65FFE">
    <w:pPr>
      <w:jc w:val="right"/>
      <w:rPr>
        <w:szCs w:val="24"/>
        <w:lang w:val="en-US"/>
      </w:rPr>
    </w:pPr>
    <w:fldSimple w:instr=" DOCPROPERTY &quot;Document number&quot;  \* MERGEFORMAT ">
      <w:r w:rsidR="00AD4FFD">
        <w:rPr>
          <w:szCs w:val="24"/>
        </w:rPr>
        <w:t>UNEP/OzL.Pro/ExCom/88/38</w:t>
      </w:r>
    </w:fldSimple>
  </w:p>
  <w:p w:rsidR="00AD4FFD" w:rsidRDefault="00AD4FFD">
    <w:pPr>
      <w:jc w:val="right"/>
      <w:rPr>
        <w:szCs w:val="24"/>
      </w:rPr>
    </w:pPr>
    <w:r>
      <w:rPr>
        <w:noProof/>
        <w:szCs w:val="24"/>
      </w:rPr>
      <w:t>Annex II</w:t>
    </w:r>
  </w:p>
  <w:p w:rsidR="00AD4FFD" w:rsidRDefault="00AD4FFD">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EFEA700"/>
    <w:lvl w:ilvl="0">
      <w:start w:val="1"/>
      <w:numFmt w:val="decimal"/>
      <w:pStyle w:val="Heading1"/>
      <w:lvlText w:val="%1."/>
      <w:lvlJc w:val="left"/>
      <w:pPr>
        <w:tabs>
          <w:tab w:val="left" w:pos="0"/>
        </w:tabs>
      </w:pPr>
      <w:rPr>
        <w:rFonts w:cs="Times New Roman"/>
        <w:b w:val="0"/>
        <w:bCs w:val="0"/>
      </w:rPr>
    </w:lvl>
    <w:lvl w:ilvl="1">
      <w:start w:val="1"/>
      <w:numFmt w:val="lowerLetter"/>
      <w:pStyle w:val="Heading2"/>
      <w:lvlText w:val="(%2)"/>
      <w:lvlJc w:val="left"/>
      <w:pPr>
        <w:tabs>
          <w:tab w:val="left" w:pos="0"/>
        </w:tabs>
        <w:ind w:left="1440" w:hanging="720"/>
      </w:pPr>
      <w:rPr>
        <w:rFonts w:cs="Times New Roman"/>
      </w:rPr>
    </w:lvl>
    <w:lvl w:ilvl="2">
      <w:start w:val="1"/>
      <w:numFmt w:val="lowerRoman"/>
      <w:pStyle w:val="Heading3"/>
      <w:lvlText w:val="(%3)"/>
      <w:lvlJc w:val="left"/>
      <w:pPr>
        <w:tabs>
          <w:tab w:val="left" w:pos="0"/>
        </w:tabs>
        <w:ind w:left="2160" w:hanging="720"/>
      </w:pPr>
      <w:rPr>
        <w:rFonts w:cs="Times New Roman"/>
      </w:rPr>
    </w:lvl>
    <w:lvl w:ilvl="3">
      <w:start w:val="1"/>
      <w:numFmt w:val="lowerLetter"/>
      <w:pStyle w:val="Heading4"/>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pStyle w:val="Heading6"/>
      <w:lvlText w:val="(%6)"/>
      <w:lvlJc w:val="left"/>
      <w:pPr>
        <w:tabs>
          <w:tab w:val="left" w:pos="0"/>
        </w:tabs>
        <w:ind w:left="4291" w:hanging="720"/>
      </w:pPr>
      <w:rPr>
        <w:rFonts w:cs="Times New Roman"/>
      </w:rPr>
    </w:lvl>
    <w:lvl w:ilvl="6">
      <w:start w:val="1"/>
      <w:numFmt w:val="lowerRoman"/>
      <w:pStyle w:val="Heading7"/>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pStyle w:val="Heading9"/>
      <w:lvlText w:val="(%9)"/>
      <w:lvlJc w:val="left"/>
      <w:pPr>
        <w:tabs>
          <w:tab w:val="left" w:pos="0"/>
        </w:tabs>
        <w:ind w:left="6408" w:hanging="706"/>
      </w:pPr>
      <w:rPr>
        <w:rFonts w:cs="Times New Roman"/>
      </w:r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pPr>
      <w:rPr>
        <w:rFonts w:ascii="Arial" w:hAnsi="Arial" w:cs="Arial" w:hint="default"/>
        <w:b w:val="0"/>
        <w:i w:val="0"/>
      </w:rPr>
    </w:lvl>
    <w:lvl w:ilvl="1">
      <w:start w:val="1"/>
      <w:numFmt w:val="lowerLetter"/>
      <w:lvlText w:val="%2."/>
      <w:lvlJc w:val="left"/>
      <w:pPr>
        <w:tabs>
          <w:tab w:val="left" w:pos="2160"/>
        </w:tabs>
        <w:ind w:left="2160" w:hanging="360"/>
      </w:pPr>
      <w:rPr>
        <w:rFonts w:cs="Times New Roman" w:hint="default"/>
      </w:rPr>
    </w:lvl>
    <w:lvl w:ilvl="2">
      <w:start w:val="1"/>
      <w:numFmt w:val="lowerLetter"/>
      <w:lvlText w:val="(%3)"/>
      <w:lvlJc w:val="left"/>
      <w:pPr>
        <w:tabs>
          <w:tab w:val="left" w:pos="3015"/>
        </w:tabs>
        <w:ind w:left="3015" w:hanging="495"/>
      </w:pPr>
      <w:rPr>
        <w:rFonts w:cs="Times New Roman" w:hint="default"/>
      </w:rPr>
    </w:lvl>
    <w:lvl w:ilvl="3">
      <w:start w:val="1"/>
      <w:numFmt w:val="decimal"/>
      <w:lvlText w:val="%4."/>
      <w:lvlJc w:val="left"/>
      <w:pPr>
        <w:tabs>
          <w:tab w:val="left" w:pos="3600"/>
        </w:tabs>
        <w:ind w:left="3600" w:hanging="360"/>
      </w:pPr>
      <w:rPr>
        <w:rFonts w:cs="Times New Roman" w:hint="default"/>
        <w:b w:val="0"/>
        <w:i w:val="0"/>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rPr>
        <w:rFonts w:cs="Times New Roman"/>
      </w:rPr>
    </w:lvl>
    <w:lvl w:ilvl="1">
      <w:start w:val="1"/>
      <w:numFmt w:val="lowerLetter"/>
      <w:lvlText w:val="%2."/>
      <w:lvlJc w:val="left"/>
      <w:pPr>
        <w:ind w:left="4303" w:hanging="360"/>
      </w:pPr>
      <w:rPr>
        <w:rFonts w:cs="Times New Roman"/>
      </w:rPr>
    </w:lvl>
    <w:lvl w:ilvl="2">
      <w:start w:val="1"/>
      <w:numFmt w:val="lowerRoman"/>
      <w:lvlText w:val="%3."/>
      <w:lvlJc w:val="right"/>
      <w:pPr>
        <w:ind w:left="5023" w:hanging="180"/>
      </w:pPr>
      <w:rPr>
        <w:rFonts w:cs="Times New Roman"/>
      </w:rPr>
    </w:lvl>
    <w:lvl w:ilvl="3">
      <w:start w:val="1"/>
      <w:numFmt w:val="decimal"/>
      <w:lvlText w:val="%4."/>
      <w:lvlJc w:val="left"/>
      <w:pPr>
        <w:ind w:left="5743" w:hanging="360"/>
      </w:pPr>
      <w:rPr>
        <w:rFonts w:cs="Times New Roman"/>
      </w:rPr>
    </w:lvl>
    <w:lvl w:ilvl="4">
      <w:start w:val="1"/>
      <w:numFmt w:val="lowerLetter"/>
      <w:lvlText w:val="%5."/>
      <w:lvlJc w:val="left"/>
      <w:pPr>
        <w:ind w:left="6463" w:hanging="360"/>
      </w:pPr>
      <w:rPr>
        <w:rFonts w:cs="Times New Roman"/>
      </w:rPr>
    </w:lvl>
    <w:lvl w:ilvl="5">
      <w:start w:val="1"/>
      <w:numFmt w:val="lowerRoman"/>
      <w:lvlText w:val="%6."/>
      <w:lvlJc w:val="right"/>
      <w:pPr>
        <w:ind w:left="7183" w:hanging="180"/>
      </w:pPr>
      <w:rPr>
        <w:rFonts w:cs="Times New Roman"/>
      </w:rPr>
    </w:lvl>
    <w:lvl w:ilvl="6">
      <w:start w:val="1"/>
      <w:numFmt w:val="decimal"/>
      <w:lvlText w:val="%7."/>
      <w:lvlJc w:val="left"/>
      <w:pPr>
        <w:ind w:left="7903" w:hanging="360"/>
      </w:pPr>
      <w:rPr>
        <w:rFonts w:cs="Times New Roman"/>
      </w:rPr>
    </w:lvl>
    <w:lvl w:ilvl="7">
      <w:start w:val="1"/>
      <w:numFmt w:val="lowerLetter"/>
      <w:lvlText w:val="%8."/>
      <w:lvlJc w:val="left"/>
      <w:pPr>
        <w:ind w:left="8623" w:hanging="360"/>
      </w:pPr>
      <w:rPr>
        <w:rFonts w:cs="Times New Roman"/>
      </w:rPr>
    </w:lvl>
    <w:lvl w:ilvl="8">
      <w:start w:val="1"/>
      <w:numFmt w:val="lowerRoman"/>
      <w:lvlText w:val="%9."/>
      <w:lvlJc w:val="right"/>
      <w:pPr>
        <w:ind w:left="9343" w:hanging="180"/>
      </w:pPr>
      <w:rPr>
        <w:rFonts w:cs="Times New Roman"/>
      </w:rPr>
    </w:lvl>
  </w:abstractNum>
  <w:abstractNum w:abstractNumId="3" w15:restartNumberingAfterBreak="0">
    <w:nsid w:val="3ED24296"/>
    <w:multiLevelType w:val="multilevel"/>
    <w:tmpl w:val="6EFEA700"/>
    <w:lvl w:ilvl="0">
      <w:start w:val="1"/>
      <w:numFmt w:val="decimal"/>
      <w:lvlText w:val="%1."/>
      <w:lvlJc w:val="left"/>
      <w:pPr>
        <w:tabs>
          <w:tab w:val="left" w:pos="0"/>
        </w:tabs>
      </w:pPr>
      <w:rPr>
        <w:rFonts w:cs="Times New Roman"/>
        <w:b w:val="0"/>
        <w:bCs w:val="0"/>
      </w:rPr>
    </w:lvl>
    <w:lvl w:ilvl="1">
      <w:start w:val="1"/>
      <w:numFmt w:val="lowerLetter"/>
      <w:lvlText w:val="(%2)"/>
      <w:lvlJc w:val="left"/>
      <w:pPr>
        <w:tabs>
          <w:tab w:val="left" w:pos="0"/>
        </w:tabs>
        <w:ind w:left="1440" w:hanging="720"/>
      </w:pPr>
      <w:rPr>
        <w:rFonts w:cs="Times New Roman"/>
      </w:rPr>
    </w:lvl>
    <w:lvl w:ilvl="2">
      <w:start w:val="1"/>
      <w:numFmt w:val="lowerRoman"/>
      <w:lvlText w:val="(%3)"/>
      <w:lvlJc w:val="left"/>
      <w:pPr>
        <w:tabs>
          <w:tab w:val="left" w:pos="0"/>
        </w:tabs>
        <w:ind w:left="2160" w:hanging="720"/>
      </w:pPr>
      <w:rPr>
        <w:rFonts w:cs="Times New Roman"/>
      </w:rPr>
    </w:lvl>
    <w:lvl w:ilvl="3">
      <w:start w:val="1"/>
      <w:numFmt w:val="lowerLetter"/>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lvlText w:val="(%6)"/>
      <w:lvlJc w:val="left"/>
      <w:pPr>
        <w:tabs>
          <w:tab w:val="left" w:pos="0"/>
        </w:tabs>
        <w:ind w:left="4291" w:hanging="720"/>
      </w:pPr>
      <w:rPr>
        <w:rFonts w:cs="Times New Roman"/>
      </w:rPr>
    </w:lvl>
    <w:lvl w:ilvl="6">
      <w:start w:val="1"/>
      <w:numFmt w:val="lowerRoman"/>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lvlText w:val="(%9)"/>
      <w:lvlJc w:val="left"/>
      <w:pPr>
        <w:tabs>
          <w:tab w:val="left" w:pos="0"/>
        </w:tabs>
        <w:ind w:left="6408" w:hanging="706"/>
      </w:pPr>
      <w:rPr>
        <w:rFonts w:cs="Times New Roman"/>
      </w:rPr>
    </w:lvl>
  </w:abstractNum>
  <w:abstractNum w:abstractNumId="4"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rPr>
        <w:rFonts w:cs="Times New Roman"/>
      </w:rPr>
    </w:lvl>
    <w:lvl w:ilvl="1">
      <w:start w:val="1"/>
      <w:numFmt w:val="lowerLetter"/>
      <w:lvlText w:val="%2."/>
      <w:lvlJc w:val="left"/>
      <w:pPr>
        <w:tabs>
          <w:tab w:val="left" w:pos="4320"/>
        </w:tabs>
        <w:ind w:left="4320" w:hanging="360"/>
      </w:pPr>
      <w:rPr>
        <w:rFonts w:cs="Times New Roman"/>
      </w:rPr>
    </w:lvl>
    <w:lvl w:ilvl="2">
      <w:start w:val="1"/>
      <w:numFmt w:val="lowerRoman"/>
      <w:lvlText w:val="%3."/>
      <w:lvlJc w:val="right"/>
      <w:pPr>
        <w:tabs>
          <w:tab w:val="left" w:pos="5040"/>
        </w:tabs>
        <w:ind w:left="5040" w:hanging="180"/>
      </w:pPr>
      <w:rPr>
        <w:rFonts w:cs="Times New Roman"/>
      </w:rPr>
    </w:lvl>
    <w:lvl w:ilvl="3">
      <w:start w:val="1"/>
      <w:numFmt w:val="decimal"/>
      <w:lvlText w:val="%4."/>
      <w:lvlJc w:val="left"/>
      <w:pPr>
        <w:tabs>
          <w:tab w:val="left" w:pos="5760"/>
        </w:tabs>
        <w:ind w:left="5760" w:hanging="360"/>
      </w:pPr>
      <w:rPr>
        <w:rFonts w:cs="Times New Roman"/>
      </w:rPr>
    </w:lvl>
    <w:lvl w:ilvl="4">
      <w:start w:val="1"/>
      <w:numFmt w:val="lowerLetter"/>
      <w:lvlText w:val="%5."/>
      <w:lvlJc w:val="left"/>
      <w:pPr>
        <w:tabs>
          <w:tab w:val="left" w:pos="6480"/>
        </w:tabs>
        <w:ind w:left="6480" w:hanging="360"/>
      </w:pPr>
      <w:rPr>
        <w:rFonts w:cs="Times New Roman"/>
      </w:rPr>
    </w:lvl>
    <w:lvl w:ilvl="5">
      <w:start w:val="1"/>
      <w:numFmt w:val="lowerRoman"/>
      <w:lvlText w:val="%6."/>
      <w:lvlJc w:val="right"/>
      <w:pPr>
        <w:tabs>
          <w:tab w:val="left" w:pos="7200"/>
        </w:tabs>
        <w:ind w:left="7200" w:hanging="180"/>
      </w:pPr>
      <w:rPr>
        <w:rFonts w:cs="Times New Roman"/>
      </w:rPr>
    </w:lvl>
    <w:lvl w:ilvl="6">
      <w:start w:val="1"/>
      <w:numFmt w:val="decimal"/>
      <w:lvlText w:val="%7."/>
      <w:lvlJc w:val="left"/>
      <w:pPr>
        <w:tabs>
          <w:tab w:val="left" w:pos="7920"/>
        </w:tabs>
        <w:ind w:left="7920" w:hanging="360"/>
      </w:pPr>
      <w:rPr>
        <w:rFonts w:cs="Times New Roman"/>
      </w:rPr>
    </w:lvl>
    <w:lvl w:ilvl="7">
      <w:start w:val="1"/>
      <w:numFmt w:val="lowerLetter"/>
      <w:lvlText w:val="%8."/>
      <w:lvlJc w:val="left"/>
      <w:pPr>
        <w:tabs>
          <w:tab w:val="left" w:pos="8640"/>
        </w:tabs>
        <w:ind w:left="8640" w:hanging="360"/>
      </w:pPr>
      <w:rPr>
        <w:rFonts w:cs="Times New Roman"/>
      </w:rPr>
    </w:lvl>
    <w:lvl w:ilvl="8">
      <w:start w:val="1"/>
      <w:numFmt w:val="lowerRoman"/>
      <w:lvlText w:val="%9."/>
      <w:lvlJc w:val="right"/>
      <w:pPr>
        <w:tabs>
          <w:tab w:val="left" w:pos="9360"/>
        </w:tabs>
        <w:ind w:left="9360" w:hanging="180"/>
      </w:pPr>
      <w:rPr>
        <w:rFonts w:cs="Times New Roman"/>
      </w:rPr>
    </w:lvl>
  </w:abstractNum>
  <w:num w:numId="1">
    <w:abstractNumId w:val="0"/>
  </w:num>
  <w:num w:numId="2">
    <w:abstractNumId w:val="2"/>
  </w:num>
  <w:num w:numId="3">
    <w:abstractNumId w:val="6"/>
  </w:num>
  <w:num w:numId="4">
    <w:abstractNumId w:val="1"/>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7E8018D9"/>
    <w:rsid w:val="00023F2E"/>
    <w:rsid w:val="000365F2"/>
    <w:rsid w:val="00052574"/>
    <w:rsid w:val="000D4BD4"/>
    <w:rsid w:val="00116065"/>
    <w:rsid w:val="00146364"/>
    <w:rsid w:val="00167517"/>
    <w:rsid w:val="00170CEC"/>
    <w:rsid w:val="001F50AE"/>
    <w:rsid w:val="001F57DF"/>
    <w:rsid w:val="0020526E"/>
    <w:rsid w:val="00244DD9"/>
    <w:rsid w:val="002472B2"/>
    <w:rsid w:val="002D3D7D"/>
    <w:rsid w:val="002D66CF"/>
    <w:rsid w:val="002E1758"/>
    <w:rsid w:val="003244DF"/>
    <w:rsid w:val="00341661"/>
    <w:rsid w:val="00357FB9"/>
    <w:rsid w:val="003B468A"/>
    <w:rsid w:val="0040406B"/>
    <w:rsid w:val="0046367D"/>
    <w:rsid w:val="004A319F"/>
    <w:rsid w:val="004A797E"/>
    <w:rsid w:val="004D5AAC"/>
    <w:rsid w:val="00530712"/>
    <w:rsid w:val="005A12AF"/>
    <w:rsid w:val="005C0511"/>
    <w:rsid w:val="005D5F8A"/>
    <w:rsid w:val="00665A8D"/>
    <w:rsid w:val="00685377"/>
    <w:rsid w:val="006B7072"/>
    <w:rsid w:val="006D3143"/>
    <w:rsid w:val="006F5A10"/>
    <w:rsid w:val="007005D9"/>
    <w:rsid w:val="00712EDA"/>
    <w:rsid w:val="00752B09"/>
    <w:rsid w:val="00755DAE"/>
    <w:rsid w:val="007B1DC5"/>
    <w:rsid w:val="007E3944"/>
    <w:rsid w:val="007E729B"/>
    <w:rsid w:val="00803127"/>
    <w:rsid w:val="00821114"/>
    <w:rsid w:val="009169DC"/>
    <w:rsid w:val="00943350"/>
    <w:rsid w:val="0097685A"/>
    <w:rsid w:val="00981F15"/>
    <w:rsid w:val="009A651E"/>
    <w:rsid w:val="009B377B"/>
    <w:rsid w:val="009D614A"/>
    <w:rsid w:val="00A33C67"/>
    <w:rsid w:val="00A46B07"/>
    <w:rsid w:val="00A50B5C"/>
    <w:rsid w:val="00A8067B"/>
    <w:rsid w:val="00A867F4"/>
    <w:rsid w:val="00A948B9"/>
    <w:rsid w:val="00A96706"/>
    <w:rsid w:val="00AD4FFD"/>
    <w:rsid w:val="00AE0B6D"/>
    <w:rsid w:val="00B2764A"/>
    <w:rsid w:val="00B71C16"/>
    <w:rsid w:val="00B7634D"/>
    <w:rsid w:val="00B83637"/>
    <w:rsid w:val="00B85CAD"/>
    <w:rsid w:val="00BB2CB9"/>
    <w:rsid w:val="00BC3006"/>
    <w:rsid w:val="00BE53CE"/>
    <w:rsid w:val="00C4722B"/>
    <w:rsid w:val="00C65FFE"/>
    <w:rsid w:val="00D2077F"/>
    <w:rsid w:val="00D37188"/>
    <w:rsid w:val="00D61455"/>
    <w:rsid w:val="00D945CA"/>
    <w:rsid w:val="00DC1E89"/>
    <w:rsid w:val="00E456D3"/>
    <w:rsid w:val="00E7221D"/>
    <w:rsid w:val="00E90D3F"/>
    <w:rsid w:val="00ED0DBC"/>
    <w:rsid w:val="00EE3CE9"/>
    <w:rsid w:val="00F40E6A"/>
    <w:rsid w:val="00F7232C"/>
    <w:rsid w:val="00F91E8A"/>
    <w:rsid w:val="00F92005"/>
    <w:rsid w:val="00FE6553"/>
    <w:rsid w:val="01CA3372"/>
    <w:rsid w:val="01D249E4"/>
    <w:rsid w:val="021A397D"/>
    <w:rsid w:val="03BB107D"/>
    <w:rsid w:val="04F85A88"/>
    <w:rsid w:val="05DC22AB"/>
    <w:rsid w:val="06091800"/>
    <w:rsid w:val="063E06F3"/>
    <w:rsid w:val="06E776B5"/>
    <w:rsid w:val="088C36DD"/>
    <w:rsid w:val="0A78238B"/>
    <w:rsid w:val="0A7C618A"/>
    <w:rsid w:val="0ABA3B0C"/>
    <w:rsid w:val="0BA36C1C"/>
    <w:rsid w:val="0C9B7BC6"/>
    <w:rsid w:val="0E3A3493"/>
    <w:rsid w:val="0E8552AB"/>
    <w:rsid w:val="10C20A2D"/>
    <w:rsid w:val="10D964BE"/>
    <w:rsid w:val="12212A87"/>
    <w:rsid w:val="13512090"/>
    <w:rsid w:val="139D314A"/>
    <w:rsid w:val="14FF6017"/>
    <w:rsid w:val="1574749A"/>
    <w:rsid w:val="15BD55B2"/>
    <w:rsid w:val="17512550"/>
    <w:rsid w:val="1A506637"/>
    <w:rsid w:val="1A7320F6"/>
    <w:rsid w:val="1D4E3CBB"/>
    <w:rsid w:val="1D8C5ADB"/>
    <w:rsid w:val="1E3437BE"/>
    <w:rsid w:val="1EB8355A"/>
    <w:rsid w:val="1ECE3A28"/>
    <w:rsid w:val="1F6B0E0C"/>
    <w:rsid w:val="1FAD17D8"/>
    <w:rsid w:val="203E1BB6"/>
    <w:rsid w:val="21440F47"/>
    <w:rsid w:val="2196660F"/>
    <w:rsid w:val="22E2570F"/>
    <w:rsid w:val="258C2103"/>
    <w:rsid w:val="258E7442"/>
    <w:rsid w:val="266E3A4B"/>
    <w:rsid w:val="26DC5B67"/>
    <w:rsid w:val="274F18ED"/>
    <w:rsid w:val="27DF3F72"/>
    <w:rsid w:val="27E35A12"/>
    <w:rsid w:val="2B1554F3"/>
    <w:rsid w:val="30726588"/>
    <w:rsid w:val="309E1224"/>
    <w:rsid w:val="30F966BC"/>
    <w:rsid w:val="3199135F"/>
    <w:rsid w:val="31FB7520"/>
    <w:rsid w:val="33B45A5B"/>
    <w:rsid w:val="33CE1517"/>
    <w:rsid w:val="3479716B"/>
    <w:rsid w:val="3481748B"/>
    <w:rsid w:val="358C4A36"/>
    <w:rsid w:val="367C7DBE"/>
    <w:rsid w:val="37313D2A"/>
    <w:rsid w:val="39AD2184"/>
    <w:rsid w:val="3B3D1C43"/>
    <w:rsid w:val="3B801EDF"/>
    <w:rsid w:val="3BD91081"/>
    <w:rsid w:val="3F1941EA"/>
    <w:rsid w:val="3FB04442"/>
    <w:rsid w:val="42583011"/>
    <w:rsid w:val="429F111A"/>
    <w:rsid w:val="45F20C31"/>
    <w:rsid w:val="460A4B5A"/>
    <w:rsid w:val="46C060AF"/>
    <w:rsid w:val="47113B8E"/>
    <w:rsid w:val="476673D5"/>
    <w:rsid w:val="47941CC2"/>
    <w:rsid w:val="493A6581"/>
    <w:rsid w:val="4B10431A"/>
    <w:rsid w:val="4BAA5A48"/>
    <w:rsid w:val="4CA24E1F"/>
    <w:rsid w:val="4D922063"/>
    <w:rsid w:val="4DCA57FA"/>
    <w:rsid w:val="4E835F42"/>
    <w:rsid w:val="4F967A71"/>
    <w:rsid w:val="51E52701"/>
    <w:rsid w:val="52317F69"/>
    <w:rsid w:val="52681D87"/>
    <w:rsid w:val="53F33FF2"/>
    <w:rsid w:val="552D64F1"/>
    <w:rsid w:val="55714C87"/>
    <w:rsid w:val="57250A13"/>
    <w:rsid w:val="586C4B93"/>
    <w:rsid w:val="588501EB"/>
    <w:rsid w:val="5A3A4BC1"/>
    <w:rsid w:val="5A636BCD"/>
    <w:rsid w:val="5AA662F7"/>
    <w:rsid w:val="5B4C3045"/>
    <w:rsid w:val="5C0E2405"/>
    <w:rsid w:val="5CAF48DC"/>
    <w:rsid w:val="5D232735"/>
    <w:rsid w:val="5D7B3C1E"/>
    <w:rsid w:val="5D9C7FE8"/>
    <w:rsid w:val="5E5A4E80"/>
    <w:rsid w:val="5E904503"/>
    <w:rsid w:val="5EC31F64"/>
    <w:rsid w:val="5ED117D7"/>
    <w:rsid w:val="5ED12DFB"/>
    <w:rsid w:val="5EFA35EE"/>
    <w:rsid w:val="5FE53AE2"/>
    <w:rsid w:val="61486BE1"/>
    <w:rsid w:val="62C15479"/>
    <w:rsid w:val="64A40618"/>
    <w:rsid w:val="69467124"/>
    <w:rsid w:val="6A0A5A10"/>
    <w:rsid w:val="6BED243B"/>
    <w:rsid w:val="6C9138DD"/>
    <w:rsid w:val="6CA01404"/>
    <w:rsid w:val="6D5E15D7"/>
    <w:rsid w:val="6EE64362"/>
    <w:rsid w:val="6F686B6D"/>
    <w:rsid w:val="721F3014"/>
    <w:rsid w:val="7246336D"/>
    <w:rsid w:val="734E787B"/>
    <w:rsid w:val="738C162F"/>
    <w:rsid w:val="752B7931"/>
    <w:rsid w:val="761D033E"/>
    <w:rsid w:val="77BD3F34"/>
    <w:rsid w:val="797935B1"/>
    <w:rsid w:val="797F0804"/>
    <w:rsid w:val="7AC26DC9"/>
    <w:rsid w:val="7CDA4C51"/>
    <w:rsid w:val="7CE57344"/>
    <w:rsid w:val="7E8018D9"/>
    <w:rsid w:val="7E8F2AEF"/>
    <w:rsid w:val="7E92320F"/>
    <w:rsid w:val="7F3A3D5C"/>
    <w:rsid w:val="7FA11C48"/>
    <w:rsid w:val="7FE16187"/>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1028"/>
    <o:shapelayout v:ext="edit">
      <o:idmap v:ext="edit" data="1"/>
    </o:shapelayout>
  </w:shapeDefaults>
  <w:decimalSymbol w:val="."/>
  <w:listSeparator w:val=","/>
  <w14:docId w14:val="53D2FEB9"/>
  <w15:docId w15:val="{5642F468-9AD2-4779-BE86-A67A4DC3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zh-CN"/>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Título 11"/>
    <w:basedOn w:val="Normal"/>
    <w:next w:val="Normal"/>
    <w:link w:val="Heading1Char"/>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link w:val="Heading2Char"/>
    <w:uiPriority w:val="99"/>
    <w:qFormat/>
    <w:pPr>
      <w:widowControl w:val="0"/>
      <w:numPr>
        <w:ilvl w:val="1"/>
        <w:numId w:val="1"/>
      </w:numPr>
      <w:spacing w:after="240"/>
      <w:outlineLvl w:val="1"/>
    </w:pPr>
  </w:style>
  <w:style w:type="paragraph" w:styleId="Heading3">
    <w:name w:val="heading 3"/>
    <w:aliases w:val="Char,Heading 3 Char1,Heading 3 Char Char,Char Char Char,Heading 3 Char1 Char,Heading 3 Char Char Char,Char Char Char Char,Char Char1 Char,Heading 3 Char2,Char Char Char1,Heading 3 Char Char1 Char,Char Char1,Char Char2,Heading 3 Char Char1"/>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tabs>
        <w:tab w:val="left" w:pos="0"/>
      </w:tabs>
      <w:spacing w:before="240" w:after="60"/>
      <w:outlineLvl w:val="3"/>
    </w:pPr>
  </w:style>
  <w:style w:type="paragraph" w:styleId="Heading5">
    <w:name w:val="heading 5"/>
    <w:basedOn w:val="Normal"/>
    <w:next w:val="Normal"/>
    <w:link w:val="Heading5Char"/>
    <w:uiPriority w:val="99"/>
    <w:qFormat/>
    <w:pPr>
      <w:keepNext/>
      <w:numPr>
        <w:numId w:val="2"/>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Char"/>
    <w:link w:val="Heading2"/>
    <w:uiPriority w:val="9"/>
    <w:semiHidden/>
    <w:rsid w:val="009102CB"/>
    <w:rPr>
      <w:rFonts w:ascii="Cambria" w:eastAsia="Times New Roman" w:hAnsi="Cambria" w:cs="Times New Roman"/>
      <w:b/>
      <w:bCs/>
      <w:i/>
      <w:iCs/>
      <w:sz w:val="28"/>
      <w:szCs w:val="28"/>
      <w:lang w:val="en-GB"/>
    </w:rPr>
  </w:style>
  <w:style w:type="character" w:customStyle="1" w:styleId="Heading3Char">
    <w:name w:val="Heading 3 Char"/>
    <w:aliases w:val="Char Char,Heading 3 Char1 Char1,Heading 3 Char Char Char1,Char Char Char Char1,Heading 3 Char1 Char Char,Heading 3 Char Char Char Char,Char Char Char Char Char,Char Char1 Char Char,Heading 3 Char2 Char,Char Char Char1 Char,Char Char2 Char"/>
    <w:link w:val="Heading3"/>
    <w:uiPriority w:val="9"/>
    <w:semiHidden/>
    <w:rsid w:val="009102CB"/>
    <w:rPr>
      <w:rFonts w:ascii="Cambria" w:eastAsia="Times New Roman" w:hAnsi="Cambria" w:cs="Times New Roman"/>
      <w:b/>
      <w:bCs/>
      <w:sz w:val="26"/>
      <w:szCs w:val="26"/>
      <w:lang w:val="en-GB"/>
    </w:rPr>
  </w:style>
  <w:style w:type="character" w:customStyle="1" w:styleId="Heading4Char">
    <w:name w:val="Heading 4 Char"/>
    <w:aliases w:val="Heading 11 Char,para 4 Char,Título 41 Char,Heading 41 Char,标题 41 Char"/>
    <w:link w:val="Heading4"/>
    <w:uiPriority w:val="9"/>
    <w:semiHidden/>
    <w:rsid w:val="009102CB"/>
    <w:rPr>
      <w:rFonts w:ascii="Calibri" w:eastAsia="Times New Roman" w:hAnsi="Calibri" w:cs="Arial"/>
      <w:b/>
      <w:bCs/>
      <w:sz w:val="28"/>
      <w:szCs w:val="28"/>
      <w:lang w:val="en-GB"/>
    </w:rPr>
  </w:style>
  <w:style w:type="character" w:customStyle="1" w:styleId="Heading5Char">
    <w:name w:val="Heading 5 Char"/>
    <w:link w:val="Heading5"/>
    <w:uiPriority w:val="9"/>
    <w:semiHidden/>
    <w:rsid w:val="009102CB"/>
    <w:rPr>
      <w:rFonts w:ascii="Calibri" w:eastAsia="Times New Roman" w:hAnsi="Calibri" w:cs="Arial"/>
      <w:b/>
      <w:bCs/>
      <w:i/>
      <w:iCs/>
      <w:sz w:val="26"/>
      <w:szCs w:val="26"/>
      <w:lang w:val="en-GB"/>
    </w:rPr>
  </w:style>
  <w:style w:type="character" w:customStyle="1" w:styleId="Heading6Char">
    <w:name w:val="Heading 6 Char"/>
    <w:link w:val="Heading6"/>
    <w:uiPriority w:val="9"/>
    <w:semiHidden/>
    <w:rsid w:val="009102CB"/>
    <w:rPr>
      <w:rFonts w:ascii="Calibri" w:eastAsia="Times New Roman" w:hAnsi="Calibri" w:cs="Arial"/>
      <w:b/>
      <w:bCs/>
      <w:lang w:val="en-GB"/>
    </w:rPr>
  </w:style>
  <w:style w:type="character" w:customStyle="1" w:styleId="Heading7Char">
    <w:name w:val="Heading 7 Char"/>
    <w:link w:val="Heading7"/>
    <w:uiPriority w:val="9"/>
    <w:semiHidden/>
    <w:rsid w:val="009102CB"/>
    <w:rPr>
      <w:rFonts w:ascii="Calibri" w:eastAsia="Times New Roman" w:hAnsi="Calibri" w:cs="Arial"/>
      <w:sz w:val="24"/>
      <w:szCs w:val="24"/>
      <w:lang w:val="en-GB"/>
    </w:rPr>
  </w:style>
  <w:style w:type="character" w:customStyle="1" w:styleId="Heading8Char">
    <w:name w:val="Heading 8 Char"/>
    <w:link w:val="Heading8"/>
    <w:uiPriority w:val="9"/>
    <w:semiHidden/>
    <w:rsid w:val="009102CB"/>
    <w:rPr>
      <w:rFonts w:ascii="Calibri" w:eastAsia="Times New Roman" w:hAnsi="Calibri" w:cs="Arial"/>
      <w:i/>
      <w:iCs/>
      <w:sz w:val="24"/>
      <w:szCs w:val="24"/>
      <w:lang w:val="en-GB"/>
    </w:rPr>
  </w:style>
  <w:style w:type="character" w:customStyle="1" w:styleId="Heading9Char">
    <w:name w:val="Heading 9 Char"/>
    <w:link w:val="Heading9"/>
    <w:uiPriority w:val="9"/>
    <w:semiHidden/>
    <w:rsid w:val="009102CB"/>
    <w:rPr>
      <w:rFonts w:ascii="Cambria" w:eastAsia="Times New Roman" w:hAnsi="Cambria" w:cs="Times New Roman"/>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9102CB"/>
    <w:rPr>
      <w:sz w:val="16"/>
      <w:szCs w:val="16"/>
      <w:lang w:val="en-GB"/>
    </w:rPr>
  </w:style>
  <w:style w:type="paragraph" w:styleId="BlockText">
    <w:name w:val="Block Text"/>
    <w:basedOn w:val="Normal"/>
    <w:uiPriority w:val="99"/>
    <w:semiHidden/>
    <w:pPr>
      <w:spacing w:after="120"/>
      <w:ind w:left="1440" w:right="1440"/>
    </w:p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9102CB"/>
    <w:rPr>
      <w:rFonts w:ascii="Courier New" w:hAnsi="Courier New" w:cs="Courier New"/>
      <w:sz w:val="20"/>
      <w:szCs w:val="20"/>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9102CB"/>
    <w:rPr>
      <w:lang w:val="en-GB"/>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9102CB"/>
    <w:rPr>
      <w:lang w:val="en-GB"/>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9102CB"/>
    <w:rPr>
      <w:rFonts w:ascii="Cambria" w:eastAsia="Times New Roman" w:hAnsi="Cambria" w:cs="Times New Roman"/>
      <w:sz w:val="24"/>
      <w:szCs w:val="24"/>
      <w:lang w:val="en-GB"/>
    </w:rPr>
  </w:style>
  <w:style w:type="paragraph" w:styleId="FootnoteText">
    <w:name w:val="footnote text"/>
    <w:basedOn w:val="Normal"/>
    <w:link w:val="FootnoteTextChar"/>
    <w:uiPriority w:val="99"/>
    <w:rPr>
      <w:sz w:val="20"/>
      <w:szCs w:val="20"/>
      <w:lang w:val="en-CA"/>
    </w:rPr>
  </w:style>
  <w:style w:type="character" w:customStyle="1" w:styleId="FootnoteTextChar">
    <w:name w:val="Footnote Text Char"/>
    <w:link w:val="FootnoteText"/>
    <w:uiPriority w:val="99"/>
    <w:locked/>
    <w:rPr>
      <w:rFonts w:eastAsia="Times New Roman" w:cs="Times New Roman"/>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9102CB"/>
    <w:rPr>
      <w:sz w:val="16"/>
      <w:szCs w:val="16"/>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9102CB"/>
    <w:rPr>
      <w:rFonts w:ascii="Cambria" w:eastAsia="Times New Roman" w:hAnsi="Cambria" w:cs="Times New Roman"/>
      <w:b/>
      <w:bCs/>
      <w:kern w:val="28"/>
      <w:sz w:val="32"/>
      <w:szCs w:val="32"/>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character" w:styleId="CommentReference">
    <w:name w:val="annotation reference"/>
    <w:uiPriority w:val="99"/>
    <w:semiHidden/>
    <w:rPr>
      <w:rFonts w:cs="Times New Roman"/>
      <w:sz w:val="16"/>
      <w:szCs w:val="16"/>
    </w:rPr>
  </w:style>
  <w:style w:type="character" w:styleId="FootnoteReference">
    <w:name w:val="footnote reference"/>
    <w:uiPriority w:val="99"/>
    <w:rPr>
      <w:rFonts w:cs="Times New Roman"/>
      <w:vertAlign w:val="superscript"/>
    </w:rPr>
  </w:style>
  <w:style w:type="paragraph" w:customStyle="1" w:styleId="sub-title">
    <w:name w:val="sub-title"/>
    <w:uiPriority w:val="99"/>
    <w:pPr>
      <w:jc w:val="both"/>
      <w:outlineLvl w:val="0"/>
    </w:pPr>
    <w:rPr>
      <w:b/>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customStyle="1" w:styleId="Header4">
    <w:name w:val="Header4"/>
    <w:basedOn w:val="Normal"/>
    <w:next w:val="Normal"/>
    <w:uiPriority w:val="99"/>
    <w:pPr>
      <w:widowControl w:val="0"/>
      <w:numPr>
        <w:numId w:val="3"/>
      </w:numPr>
      <w:tabs>
        <w:tab w:val="left" w:pos="2880"/>
        <w:tab w:val="left" w:pos="5760"/>
      </w:tabs>
      <w:spacing w:after="240"/>
      <w:ind w:left="2880" w:hanging="720"/>
    </w:pPr>
  </w:style>
  <w:style w:type="character" w:styleId="PlaceholderText">
    <w:name w:val="Placeholder Text"/>
    <w:uiPriority w:val="99"/>
    <w:semiHidden/>
    <w:rPr>
      <w:rFonts w:cs="Times New Roman"/>
      <w:color w:val="808080"/>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Normal-para">
    <w:name w:val="Normal-para"/>
    <w:basedOn w:val="Normal"/>
    <w:uiPriority w:val="99"/>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rPr>
  </w:style>
  <w:style w:type="paragraph" w:styleId="ListParagraph">
    <w:name w:val="List Paragraph"/>
    <w:basedOn w:val="Normal"/>
    <w:uiPriority w:val="99"/>
    <w:qFormat/>
    <w:pPr>
      <w:ind w:left="720"/>
      <w:contextualSpacing/>
    </w:pPr>
  </w:style>
  <w:style w:type="table" w:customStyle="1" w:styleId="TableGrid10">
    <w:name w:val="Table Grid1"/>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pPr>
      <w:widowControl w:val="0"/>
      <w:autoSpaceDE w:val="0"/>
      <w:autoSpaceDN w:val="0"/>
      <w:adjustRightInd w:val="0"/>
    </w:pPr>
    <w:rPr>
      <w:color w:val="000000"/>
      <w:sz w:val="24"/>
      <w:szCs w:val="24"/>
      <w:lang w:val="en-US" w:eastAsia="zh-CN"/>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UNEP/OzL.Pro/ExCom/88/38</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B119396-477C-442D-B88D-253BC62683B2}"/>
</file>

<file path=customXml/itemProps2.xml><?xml version="1.0" encoding="utf-8"?>
<ds:datastoreItem xmlns:ds="http://schemas.openxmlformats.org/officeDocument/2006/customXml" ds:itemID="{ECF33E06-D838-4FD1-B6A8-E1346EFEA14C}"/>
</file>

<file path=customXml/itemProps3.xml><?xml version="1.0" encoding="utf-8"?>
<ds:datastoreItem xmlns:ds="http://schemas.openxmlformats.org/officeDocument/2006/customXml" ds:itemID="{60A80639-B0DA-4FEB-AA07-22BB7F9EE821}"/>
</file>

<file path=docProps/app.xml><?xml version="1.0" encoding="utf-8"?>
<Properties xmlns="http://schemas.openxmlformats.org/officeDocument/2006/extended-properties" xmlns:vt="http://schemas.openxmlformats.org/officeDocument/2006/docPropsVTypes">
  <Template>C88-template</Template>
  <TotalTime>11</TotalTime>
  <Pages>29</Pages>
  <Words>3868</Words>
  <Characters>22048</Characters>
  <Application>Microsoft Office Word</Application>
  <DocSecurity>0</DocSecurity>
  <Lines>183</Lines>
  <Paragraphs>51</Paragraphs>
  <ScaleCrop>false</ScaleCrop>
  <Company/>
  <LinksUpToDate>false</LinksUpToDate>
  <CharactersWithSpaces>25865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项目提案：巴林</dc:title>
  <dc:subject/>
  <dc:creator>ÍòÍ¨</dc:creator>
  <cp:keywords/>
  <dc:description/>
  <cp:lastModifiedBy>HBE</cp:lastModifiedBy>
  <cp:revision>7</cp:revision>
  <dcterms:created xsi:type="dcterms:W3CDTF">2021-11-26T21:53:00Z</dcterms:created>
  <dcterms:modified xsi:type="dcterms:W3CDTF">2021-11-30T02:28:00Z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UNEP/OzL.Pro/ExCom/88/38</vt:lpwstr>
  </property>
  <property fmtid="{D5CDD505-2E9C-101B-9397-08002B2CF9AE}" pid="3" name="Revision date">
    <vt:lpwstr>11/6/2021</vt:lpwstr>
  </property>
  <property fmtid="{D5CDD505-2E9C-101B-9397-08002B2CF9AE}" pid="4" name="ICV">
    <vt:lpwstr>5B73CECEB3DA47D1BE993694A990511F</vt:lpwstr>
  </property>
  <property fmtid="{D5CDD505-2E9C-101B-9397-08002B2CF9AE}" pid="5" name="KSOProductBuildVer">
    <vt:lpwstr>2052-11.1.0.10650</vt:lpwstr>
  </property>
  <property fmtid="{D5CDD505-2E9C-101B-9397-08002B2CF9AE}" pid="6" name="ContentTypeId">
    <vt:lpwstr>0x010100BF0B249387EB3B4695C68AD565FAA1BB</vt:lpwstr>
  </property>
</Properties>
</file>