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15"/>
        <w:gridCol w:w="3780"/>
      </w:tblGrid>
      <w:tr w:rsidR="00507600" w:rsidTr="00625EF5">
        <w:trPr>
          <w:trHeight w:val="720"/>
        </w:trPr>
        <w:tc>
          <w:tcPr>
            <w:tcW w:w="5785" w:type="dxa"/>
            <w:gridSpan w:val="2"/>
            <w:tcBorders>
              <w:bottom w:val="single" w:sz="18" w:space="0" w:color="auto"/>
            </w:tcBorders>
          </w:tcPr>
          <w:p w:rsidR="00507600" w:rsidRDefault="00507600" w:rsidP="00625E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rsidR="00507600" w:rsidRDefault="00507600" w:rsidP="00625EF5">
            <w:pPr>
              <w:jc w:val="right"/>
              <w:rPr>
                <w:sz w:val="52"/>
                <w:szCs w:val="24"/>
              </w:rPr>
            </w:pPr>
            <w:r>
              <w:rPr>
                <w:rFonts w:ascii="Univers Bold" w:hAnsi="Univers Bold"/>
                <w:b/>
                <w:noProof/>
                <w:sz w:val="72"/>
                <w:szCs w:val="24"/>
              </w:rPr>
              <w:t>EP</w:t>
            </w:r>
          </w:p>
        </w:tc>
      </w:tr>
      <w:tr w:rsidR="00507600" w:rsidTr="00625E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507600" w:rsidRDefault="00507600" w:rsidP="00625EF5">
            <w:pPr>
              <w:spacing w:before="120"/>
              <w:rPr>
                <w:szCs w:val="24"/>
              </w:rPr>
            </w:pPr>
            <w:r>
              <w:rPr>
                <w:noProof/>
                <w:lang w:val="en-CA" w:eastAsia="en-CA"/>
              </w:rPr>
              <w:drawing>
                <wp:anchor distT="0" distB="0" distL="114300" distR="114300" simplePos="0" relativeHeight="251659264" behindDoc="0" locked="0" layoutInCell="1" allowOverlap="1" wp14:anchorId="253613D2" wp14:editId="26A316E3">
                  <wp:simplePos x="0" y="0"/>
                  <wp:positionH relativeFrom="column">
                    <wp:posOffset>306070</wp:posOffset>
                  </wp:positionH>
                  <wp:positionV relativeFrom="paragraph">
                    <wp:posOffset>918210</wp:posOffset>
                  </wp:positionV>
                  <wp:extent cx="800100" cy="705485"/>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rPr>
              <w:drawing>
                <wp:anchor distT="0" distB="0" distL="114300" distR="114300" simplePos="0" relativeHeight="251660288" behindDoc="1" locked="0" layoutInCell="0" allowOverlap="1" wp14:anchorId="59B1D3C3" wp14:editId="1615BCC1">
                  <wp:simplePos x="0" y="0"/>
                  <wp:positionH relativeFrom="column">
                    <wp:posOffset>0</wp:posOffset>
                  </wp:positionH>
                  <wp:positionV relativeFrom="paragraph">
                    <wp:posOffset>114300</wp:posOffset>
                  </wp:positionV>
                  <wp:extent cx="822960" cy="731520"/>
                  <wp:effectExtent l="0" t="0" r="0"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30" w:type="dxa"/>
            <w:gridSpan w:val="2"/>
            <w:tcBorders>
              <w:top w:val="nil"/>
              <w:left w:val="nil"/>
              <w:bottom w:val="single" w:sz="36" w:space="0" w:color="auto"/>
              <w:right w:val="nil"/>
            </w:tcBorders>
          </w:tcPr>
          <w:p w:rsidR="00507600" w:rsidRDefault="00507600" w:rsidP="00625EF5">
            <w:pPr>
              <w:rPr>
                <w:rFonts w:ascii="SimHei" w:eastAsia="SimHei"/>
                <w:color w:val="000000"/>
                <w:sz w:val="44"/>
                <w:szCs w:val="24"/>
              </w:rPr>
            </w:pPr>
          </w:p>
          <w:p w:rsidR="00507600" w:rsidRDefault="00507600" w:rsidP="00625EF5">
            <w:pPr>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rsidR="00507600" w:rsidRDefault="00507600" w:rsidP="00625EF5">
            <w:pPr>
              <w:spacing w:before="240"/>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80" w:type="dxa"/>
            <w:tcBorders>
              <w:top w:val="nil"/>
              <w:left w:val="nil"/>
              <w:bottom w:val="single" w:sz="36" w:space="0" w:color="auto"/>
              <w:right w:val="nil"/>
            </w:tcBorders>
          </w:tcPr>
          <w:p w:rsidR="00507600" w:rsidRPr="00734021" w:rsidRDefault="00507600" w:rsidP="00625EF5">
            <w:pPr>
              <w:spacing w:before="120"/>
              <w:rPr>
                <w:sz w:val="24"/>
                <w:szCs w:val="24"/>
              </w:rPr>
            </w:pPr>
            <w:r w:rsidRPr="00734021">
              <w:rPr>
                <w:noProof/>
                <w:sz w:val="24"/>
                <w:szCs w:val="24"/>
              </w:rPr>
              <w:t>Distr.</w:t>
            </w:r>
          </w:p>
          <w:p w:rsidR="00507600" w:rsidRPr="00734021" w:rsidRDefault="00507600" w:rsidP="00625EF5">
            <w:pPr>
              <w:rPr>
                <w:sz w:val="24"/>
                <w:szCs w:val="24"/>
              </w:rPr>
            </w:pPr>
            <w:r w:rsidRPr="00734021">
              <w:rPr>
                <w:noProof/>
                <w:sz w:val="24"/>
                <w:szCs w:val="24"/>
              </w:rPr>
              <w:t>GENERAL</w:t>
            </w:r>
          </w:p>
          <w:p w:rsidR="00507600" w:rsidRPr="00734021" w:rsidRDefault="00507600" w:rsidP="00625EF5">
            <w:pPr>
              <w:rPr>
                <w:sz w:val="24"/>
                <w:szCs w:val="24"/>
              </w:rPr>
            </w:pPr>
          </w:p>
          <w:p w:rsidR="00CF4E4D" w:rsidRPr="003F73BA" w:rsidRDefault="00685880" w:rsidP="00CF4E4D">
            <w:r>
              <w:fldChar w:fldCharType="begin"/>
            </w:r>
            <w:r>
              <w:instrText xml:space="preserve"> DOCPROPERTY "Document number"  \* MERGEFORMAT </w:instrText>
            </w:r>
            <w:r>
              <w:fldChar w:fldCharType="separate"/>
            </w:r>
            <w:r w:rsidR="00CF4E4D">
              <w:t>UNEP/OzL.Pro/ExCom/83/10/Rev.1</w:t>
            </w:r>
            <w:r>
              <w:fldChar w:fldCharType="end"/>
            </w:r>
          </w:p>
          <w:p w:rsidR="00507600" w:rsidRPr="002A3298" w:rsidRDefault="00561CEE" w:rsidP="00625EF5">
            <w:pPr>
              <w:rPr>
                <w:sz w:val="24"/>
                <w:szCs w:val="24"/>
                <w:lang w:val="en-US"/>
              </w:rPr>
            </w:pPr>
            <w:r>
              <w:rPr>
                <w:sz w:val="24"/>
                <w:szCs w:val="24"/>
              </w:rPr>
              <w:t xml:space="preserve">30 </w:t>
            </w:r>
            <w:r w:rsidR="00507600">
              <w:rPr>
                <w:sz w:val="24"/>
                <w:szCs w:val="24"/>
              </w:rPr>
              <w:t>May 2019</w:t>
            </w:r>
          </w:p>
          <w:p w:rsidR="00507600" w:rsidRPr="00734021" w:rsidRDefault="00507600" w:rsidP="00625EF5">
            <w:pPr>
              <w:rPr>
                <w:caps/>
                <w:sz w:val="24"/>
                <w:szCs w:val="24"/>
              </w:rPr>
            </w:pPr>
          </w:p>
          <w:p w:rsidR="00507600" w:rsidRPr="00734021" w:rsidRDefault="00507600" w:rsidP="00625EF5">
            <w:pPr>
              <w:rPr>
                <w:sz w:val="24"/>
                <w:szCs w:val="24"/>
                <w:lang w:val="en-US"/>
              </w:rPr>
            </w:pPr>
            <w:r w:rsidRPr="00734021">
              <w:rPr>
                <w:noProof/>
                <w:sz w:val="24"/>
                <w:szCs w:val="24"/>
                <w:lang w:val="en-US"/>
              </w:rPr>
              <w:t>CHINESE</w:t>
            </w:r>
          </w:p>
          <w:p w:rsidR="00507600" w:rsidRPr="00734021" w:rsidRDefault="00507600" w:rsidP="00625EF5">
            <w:pPr>
              <w:rPr>
                <w:sz w:val="24"/>
              </w:rPr>
            </w:pPr>
            <w:r w:rsidRPr="00734021">
              <w:rPr>
                <w:noProof/>
                <w:sz w:val="24"/>
                <w:szCs w:val="24"/>
              </w:rPr>
              <w:t>ORIGINAL:</w:t>
            </w:r>
            <w:r w:rsidRPr="00734021">
              <w:rPr>
                <w:sz w:val="24"/>
                <w:szCs w:val="24"/>
              </w:rPr>
              <w:t xml:space="preserve"> </w:t>
            </w:r>
            <w:r w:rsidRPr="00734021">
              <w:rPr>
                <w:noProof/>
                <w:sz w:val="24"/>
                <w:szCs w:val="24"/>
              </w:rPr>
              <w:t>ENGLISH</w:t>
            </w:r>
          </w:p>
          <w:p w:rsidR="00507600" w:rsidRDefault="00507600" w:rsidP="00625EF5">
            <w:pPr>
              <w:rPr>
                <w:szCs w:val="24"/>
              </w:rPr>
            </w:pPr>
          </w:p>
        </w:tc>
      </w:tr>
    </w:tbl>
    <w:p w:rsidR="008068F5" w:rsidRDefault="00480B02" w:rsidP="008068F5">
      <w:pPr>
        <w:spacing w:before="60"/>
        <w:ind w:hanging="360"/>
        <w:jc w:val="left"/>
        <w:rPr>
          <w:rFonts w:hAnsi="SimSun"/>
          <w:noProof/>
          <w:sz w:val="24"/>
          <w:szCs w:val="24"/>
          <w:lang w:val="en-CA"/>
        </w:rPr>
      </w:pPr>
      <w:r w:rsidRPr="00507600">
        <w:rPr>
          <w:rFonts w:hAnsi="SimSun" w:hint="eastAsia"/>
          <w:noProof/>
          <w:sz w:val="24"/>
          <w:szCs w:val="24"/>
          <w:lang w:val="en-CA"/>
        </w:rPr>
        <w:t>执行蒙特利尔议定书</w:t>
      </w:r>
      <w:r w:rsidRPr="00507600">
        <w:rPr>
          <w:rFonts w:hAnsi="SimSun"/>
          <w:noProof/>
          <w:sz w:val="24"/>
          <w:szCs w:val="24"/>
          <w:lang w:val="en-CA"/>
        </w:rPr>
        <w:br/>
        <w:t xml:space="preserve"> </w:t>
      </w:r>
      <w:r w:rsidRPr="00507600">
        <w:rPr>
          <w:rFonts w:hAnsi="SimSun" w:hint="eastAsia"/>
          <w:noProof/>
          <w:sz w:val="24"/>
          <w:szCs w:val="24"/>
          <w:lang w:val="en-CA"/>
        </w:rPr>
        <w:t>多边基金执行委员会</w:t>
      </w:r>
    </w:p>
    <w:p w:rsidR="00480B02" w:rsidRPr="00507600" w:rsidRDefault="00480B02" w:rsidP="008068F5">
      <w:pPr>
        <w:ind w:hanging="360"/>
        <w:jc w:val="left"/>
        <w:rPr>
          <w:rFonts w:hAnsi="SimSun"/>
          <w:noProof/>
          <w:sz w:val="24"/>
          <w:szCs w:val="24"/>
          <w:lang w:val="en-CA"/>
        </w:rPr>
      </w:pPr>
      <w:r w:rsidRPr="00507600">
        <w:rPr>
          <w:rFonts w:hAnsi="SimSun" w:hint="eastAsia"/>
          <w:noProof/>
          <w:sz w:val="24"/>
          <w:szCs w:val="24"/>
          <w:lang w:val="en-CA"/>
        </w:rPr>
        <w:t>第八十三次会议</w:t>
      </w:r>
    </w:p>
    <w:p w:rsidR="00480B02" w:rsidRPr="00507600" w:rsidRDefault="00480B02" w:rsidP="008068F5">
      <w:pPr>
        <w:ind w:hanging="360"/>
        <w:jc w:val="left"/>
        <w:rPr>
          <w:rFonts w:hAnsi="SimSun"/>
          <w:noProof/>
          <w:sz w:val="24"/>
          <w:szCs w:val="24"/>
          <w:lang w:val="en-CA"/>
        </w:rPr>
      </w:pPr>
      <w:r w:rsidRPr="00507600">
        <w:rPr>
          <w:rFonts w:hAnsi="SimSun"/>
          <w:noProof/>
          <w:sz w:val="24"/>
          <w:szCs w:val="24"/>
          <w:lang w:val="en-CA"/>
        </w:rPr>
        <w:t>2019</w:t>
      </w:r>
      <w:r w:rsidRPr="00507600">
        <w:rPr>
          <w:rFonts w:hAnsi="SimSun" w:hint="eastAsia"/>
          <w:noProof/>
          <w:sz w:val="24"/>
          <w:szCs w:val="24"/>
          <w:lang w:val="en-CA"/>
        </w:rPr>
        <w:t>年</w:t>
      </w:r>
      <w:r w:rsidRPr="00507600">
        <w:rPr>
          <w:rFonts w:hAnsi="SimSun"/>
          <w:noProof/>
          <w:sz w:val="24"/>
          <w:szCs w:val="24"/>
          <w:lang w:val="en-CA"/>
        </w:rPr>
        <w:t>5</w:t>
      </w:r>
      <w:r w:rsidRPr="00507600">
        <w:rPr>
          <w:rFonts w:hAnsi="SimSun" w:hint="eastAsia"/>
          <w:noProof/>
          <w:sz w:val="24"/>
          <w:szCs w:val="24"/>
          <w:lang w:val="en-CA"/>
        </w:rPr>
        <w:t>月</w:t>
      </w:r>
      <w:r w:rsidRPr="00507600">
        <w:rPr>
          <w:rFonts w:hAnsi="SimSun"/>
          <w:noProof/>
          <w:sz w:val="24"/>
          <w:szCs w:val="24"/>
          <w:lang w:val="en-CA"/>
        </w:rPr>
        <w:t>27</w:t>
      </w:r>
      <w:r w:rsidRPr="00507600">
        <w:rPr>
          <w:rFonts w:hAnsi="SimSun" w:hint="eastAsia"/>
          <w:noProof/>
          <w:sz w:val="24"/>
          <w:szCs w:val="24"/>
          <w:lang w:val="en-CA"/>
        </w:rPr>
        <w:t>日至</w:t>
      </w:r>
      <w:r w:rsidRPr="00507600">
        <w:rPr>
          <w:rFonts w:hAnsi="SimSun"/>
          <w:noProof/>
          <w:sz w:val="24"/>
          <w:szCs w:val="24"/>
          <w:lang w:val="en-CA"/>
        </w:rPr>
        <w:t>31</w:t>
      </w:r>
      <w:r w:rsidRPr="00507600">
        <w:rPr>
          <w:rFonts w:hAnsi="SimSun" w:hint="eastAsia"/>
          <w:noProof/>
          <w:sz w:val="24"/>
          <w:szCs w:val="24"/>
          <w:lang w:val="en-CA"/>
        </w:rPr>
        <w:t>日，蒙特利尔</w:t>
      </w:r>
    </w:p>
    <w:p w:rsidR="00480B02" w:rsidRPr="008068F5" w:rsidRDefault="00480B02" w:rsidP="008068F5">
      <w:pPr>
        <w:autoSpaceDE w:val="0"/>
        <w:autoSpaceDN w:val="0"/>
        <w:adjustRightInd w:val="0"/>
        <w:spacing w:before="360" w:after="240"/>
        <w:jc w:val="center"/>
        <w:rPr>
          <w:rFonts w:ascii="SimHei" w:eastAsia="SimHei" w:hAnsi="SimHei"/>
          <w:b/>
          <w:sz w:val="28"/>
          <w:szCs w:val="28"/>
        </w:rPr>
      </w:pPr>
      <w:r w:rsidRPr="008068F5">
        <w:rPr>
          <w:rFonts w:ascii="SimHei" w:eastAsia="SimHei" w:hAnsi="SimHei" w:hint="eastAsia"/>
          <w:b/>
          <w:sz w:val="28"/>
          <w:szCs w:val="28"/>
          <w:lang w:val="zh-CN"/>
        </w:rPr>
        <w:t>评价维修行业</w:t>
      </w:r>
      <w:r w:rsidR="002B49E0" w:rsidRPr="008068F5">
        <w:rPr>
          <w:rFonts w:ascii="SimHei" w:eastAsia="SimHei" w:hAnsi="SimHei" w:hint="eastAsia"/>
          <w:b/>
          <w:sz w:val="28"/>
          <w:szCs w:val="28"/>
          <w:lang w:val="zh-CN"/>
        </w:rPr>
        <w:t>能效</w:t>
      </w:r>
      <w:r w:rsidRPr="008068F5">
        <w:rPr>
          <w:rFonts w:ascii="SimHei" w:eastAsia="SimHei" w:hAnsi="SimHei" w:hint="eastAsia"/>
          <w:b/>
          <w:sz w:val="28"/>
          <w:szCs w:val="28"/>
          <w:lang w:val="zh-CN"/>
        </w:rPr>
        <w:t>的案头研究的工作范围</w:t>
      </w:r>
    </w:p>
    <w:p w:rsidR="00480B02" w:rsidRPr="00B34630" w:rsidRDefault="00480B02">
      <w:pPr>
        <w:pStyle w:val="NormalWeb"/>
        <w:spacing w:before="120" w:after="240"/>
        <w:rPr>
          <w:b/>
          <w:lang w:val="en-US"/>
        </w:rPr>
      </w:pPr>
      <w:r w:rsidRPr="00B34630">
        <w:rPr>
          <w:rFonts w:hint="eastAsia"/>
          <w:b/>
          <w:lang w:val="zh-CN"/>
        </w:rPr>
        <w:t>背景</w:t>
      </w:r>
    </w:p>
    <w:p w:rsidR="00480B02" w:rsidRPr="00B34630" w:rsidRDefault="00BD4F6B">
      <w:pPr>
        <w:pStyle w:val="Heading1"/>
        <w:numPr>
          <w:ilvl w:val="0"/>
          <w:numId w:val="6"/>
        </w:numPr>
        <w:tabs>
          <w:tab w:val="clear" w:pos="270"/>
          <w:tab w:val="num" w:pos="0"/>
        </w:tabs>
        <w:ind w:left="0"/>
        <w:rPr>
          <w:sz w:val="24"/>
          <w:szCs w:val="24"/>
        </w:rPr>
      </w:pPr>
      <w:r w:rsidRPr="00B34630">
        <w:rPr>
          <w:rFonts w:hint="eastAsia"/>
          <w:sz w:val="24"/>
          <w:szCs w:val="24"/>
          <w:lang w:val="zh-CN"/>
        </w:rPr>
        <w:t>在第八十二次会议上</w:t>
      </w:r>
      <w:r>
        <w:rPr>
          <w:rFonts w:hint="eastAsia"/>
          <w:sz w:val="24"/>
          <w:szCs w:val="24"/>
          <w:lang w:val="zh-CN"/>
        </w:rPr>
        <w:t>，</w:t>
      </w:r>
      <w:r w:rsidR="00480B02" w:rsidRPr="00B34630">
        <w:rPr>
          <w:rFonts w:hint="eastAsia"/>
          <w:sz w:val="24"/>
          <w:szCs w:val="24"/>
          <w:lang w:val="zh-CN"/>
        </w:rPr>
        <w:t>高级监测和评价干事提交了</w:t>
      </w:r>
      <w:r w:rsidR="00480B02" w:rsidRPr="00B34630">
        <w:rPr>
          <w:sz w:val="24"/>
          <w:szCs w:val="24"/>
          <w:lang w:val="en-US"/>
        </w:rPr>
        <w:t>2019</w:t>
      </w:r>
      <w:r w:rsidR="00480B02" w:rsidRPr="00B34630">
        <w:rPr>
          <w:rFonts w:hint="eastAsia"/>
          <w:sz w:val="24"/>
          <w:szCs w:val="24"/>
          <w:lang w:val="zh-CN"/>
        </w:rPr>
        <w:t>年</w:t>
      </w:r>
      <w:r>
        <w:rPr>
          <w:rFonts w:hint="eastAsia"/>
          <w:sz w:val="24"/>
          <w:szCs w:val="24"/>
          <w:lang w:val="zh-CN"/>
        </w:rPr>
        <w:t>的</w:t>
      </w:r>
      <w:r w:rsidR="00480B02" w:rsidRPr="00B34630">
        <w:rPr>
          <w:rFonts w:hint="eastAsia"/>
          <w:sz w:val="24"/>
          <w:szCs w:val="24"/>
          <w:lang w:val="zh-CN"/>
        </w:rPr>
        <w:t>监测和评价工作方案草案</w:t>
      </w:r>
      <w:r>
        <w:rPr>
          <w:rFonts w:hint="eastAsia"/>
          <w:sz w:val="24"/>
          <w:szCs w:val="24"/>
          <w:lang w:val="zh-CN"/>
        </w:rPr>
        <w:t>，</w:t>
      </w:r>
      <w:r w:rsidR="00480B02" w:rsidRPr="00B34630">
        <w:rPr>
          <w:rStyle w:val="FootnoteReference"/>
          <w:sz w:val="24"/>
          <w:szCs w:val="24"/>
          <w:lang w:val="zh-CN"/>
        </w:rPr>
        <w:footnoteReference w:id="1"/>
      </w:r>
      <w:r>
        <w:rPr>
          <w:rFonts w:hint="eastAsia"/>
          <w:sz w:val="24"/>
          <w:szCs w:val="24"/>
          <w:lang w:val="zh-CN"/>
        </w:rPr>
        <w:t xml:space="preserve"> </w:t>
      </w:r>
      <w:r w:rsidR="00480B02" w:rsidRPr="00B34630">
        <w:rPr>
          <w:rFonts w:hint="eastAsia"/>
          <w:sz w:val="24"/>
          <w:szCs w:val="24"/>
          <w:lang w:val="zh-CN"/>
        </w:rPr>
        <w:t>其中除其他外提出了可能进行评价的议题</w:t>
      </w:r>
      <w:r w:rsidR="00480B02" w:rsidRPr="00B34630">
        <w:rPr>
          <w:rFonts w:hint="eastAsia"/>
          <w:sz w:val="24"/>
          <w:szCs w:val="24"/>
          <w:lang w:val="en-US"/>
        </w:rPr>
        <w:t>，</w:t>
      </w:r>
      <w:r>
        <w:rPr>
          <w:rFonts w:hint="eastAsia"/>
          <w:sz w:val="24"/>
          <w:szCs w:val="24"/>
          <w:lang w:val="en-US"/>
        </w:rPr>
        <w:t>请</w:t>
      </w:r>
      <w:r w:rsidR="00480B02" w:rsidRPr="00B34630">
        <w:rPr>
          <w:rFonts w:hint="eastAsia"/>
          <w:sz w:val="24"/>
          <w:szCs w:val="24"/>
          <w:lang w:val="zh-CN"/>
        </w:rPr>
        <w:t>执行委员会提出应列入工作方案的指导意见。</w:t>
      </w:r>
      <w:r w:rsidR="00480B02" w:rsidRPr="00B34630">
        <w:rPr>
          <w:sz w:val="24"/>
          <w:szCs w:val="24"/>
        </w:rPr>
        <w:t xml:space="preserve"> </w:t>
      </w:r>
    </w:p>
    <w:p w:rsidR="00480B02" w:rsidRPr="00B34630" w:rsidRDefault="00480B02">
      <w:pPr>
        <w:pStyle w:val="Heading1"/>
        <w:numPr>
          <w:ilvl w:val="0"/>
          <w:numId w:val="6"/>
        </w:numPr>
        <w:tabs>
          <w:tab w:val="clear" w:pos="270"/>
          <w:tab w:val="num" w:pos="0"/>
        </w:tabs>
        <w:ind w:left="0"/>
        <w:rPr>
          <w:sz w:val="24"/>
          <w:szCs w:val="24"/>
        </w:rPr>
      </w:pPr>
      <w:r w:rsidRPr="00B34630">
        <w:rPr>
          <w:rFonts w:hint="eastAsia"/>
          <w:sz w:val="24"/>
          <w:szCs w:val="24"/>
          <w:lang w:val="zh-CN"/>
        </w:rPr>
        <w:t>在讨论中</w:t>
      </w:r>
      <w:r w:rsidRPr="00B34630">
        <w:rPr>
          <w:rFonts w:hint="eastAsia"/>
          <w:sz w:val="24"/>
          <w:szCs w:val="24"/>
        </w:rPr>
        <w:t>，</w:t>
      </w:r>
      <w:r w:rsidRPr="00B34630">
        <w:rPr>
          <w:rFonts w:hint="eastAsia"/>
          <w:sz w:val="24"/>
          <w:szCs w:val="24"/>
          <w:lang w:val="zh-CN"/>
        </w:rPr>
        <w:t>一位成员指出</w:t>
      </w:r>
      <w:r w:rsidRPr="00B34630">
        <w:rPr>
          <w:rFonts w:hint="eastAsia"/>
          <w:sz w:val="24"/>
          <w:szCs w:val="24"/>
        </w:rPr>
        <w:t>，</w:t>
      </w:r>
      <w:r w:rsidRPr="00B34630">
        <w:rPr>
          <w:rFonts w:hint="eastAsia"/>
          <w:sz w:val="24"/>
          <w:szCs w:val="24"/>
          <w:lang w:val="zh-CN"/>
        </w:rPr>
        <w:t>鉴于缔约方第三十次会议已就此事通过一项决定</w:t>
      </w:r>
      <w:r w:rsidRPr="00B34630">
        <w:rPr>
          <w:rFonts w:hint="eastAsia"/>
          <w:sz w:val="24"/>
          <w:szCs w:val="24"/>
        </w:rPr>
        <w:t>，</w:t>
      </w:r>
      <w:r w:rsidRPr="00B34630">
        <w:rPr>
          <w:rFonts w:hint="eastAsia"/>
          <w:sz w:val="24"/>
          <w:szCs w:val="24"/>
          <w:lang w:val="zh-CN"/>
        </w:rPr>
        <w:t>它能对制冷维修行业的回收、再循环和再生项目如何解决</w:t>
      </w:r>
      <w:r w:rsidR="002B49E0">
        <w:rPr>
          <w:rFonts w:hint="eastAsia"/>
          <w:sz w:val="24"/>
          <w:szCs w:val="24"/>
          <w:lang w:val="zh-CN"/>
        </w:rPr>
        <w:t>能效</w:t>
      </w:r>
      <w:r w:rsidRPr="00B34630">
        <w:rPr>
          <w:rFonts w:hint="eastAsia"/>
          <w:sz w:val="24"/>
          <w:szCs w:val="24"/>
          <w:lang w:val="zh-CN"/>
        </w:rPr>
        <w:t>问题提供指导。有些成员指出</w:t>
      </w:r>
      <w:r w:rsidRPr="00B34630">
        <w:rPr>
          <w:rFonts w:hint="eastAsia"/>
          <w:sz w:val="24"/>
          <w:szCs w:val="24"/>
          <w:lang w:val="en-US"/>
        </w:rPr>
        <w:t>，</w:t>
      </w:r>
      <w:r w:rsidRPr="00B34630">
        <w:rPr>
          <w:rFonts w:hint="eastAsia"/>
          <w:sz w:val="24"/>
          <w:szCs w:val="24"/>
          <w:lang w:val="zh-CN"/>
        </w:rPr>
        <w:t>这项研究可扩大到评价智利和格林纳达衡量</w:t>
      </w:r>
      <w:r w:rsidR="002B49E0">
        <w:rPr>
          <w:rFonts w:hint="eastAsia"/>
          <w:sz w:val="24"/>
          <w:szCs w:val="24"/>
          <w:lang w:val="zh-CN"/>
        </w:rPr>
        <w:t>能效</w:t>
      </w:r>
      <w:r w:rsidRPr="00B34630">
        <w:rPr>
          <w:rFonts w:hint="eastAsia"/>
          <w:sz w:val="24"/>
          <w:szCs w:val="24"/>
          <w:lang w:val="zh-CN"/>
        </w:rPr>
        <w:t>的项目以外的范围</w:t>
      </w:r>
      <w:r w:rsidRPr="00B34630">
        <w:rPr>
          <w:rFonts w:hint="eastAsia"/>
          <w:sz w:val="24"/>
          <w:szCs w:val="24"/>
          <w:lang w:val="en-US"/>
        </w:rPr>
        <w:t>，</w:t>
      </w:r>
      <w:r w:rsidRPr="00B34630">
        <w:rPr>
          <w:rFonts w:hint="eastAsia"/>
          <w:sz w:val="24"/>
          <w:szCs w:val="24"/>
          <w:lang w:val="zh-CN"/>
        </w:rPr>
        <w:t>衡量更广泛的维修行业的</w:t>
      </w:r>
      <w:r w:rsidR="002B49E0">
        <w:rPr>
          <w:rFonts w:hint="eastAsia"/>
          <w:sz w:val="24"/>
          <w:szCs w:val="24"/>
          <w:lang w:val="zh-CN"/>
        </w:rPr>
        <w:t>能效</w:t>
      </w:r>
      <w:r w:rsidRPr="00B34630">
        <w:rPr>
          <w:rFonts w:hint="eastAsia"/>
          <w:sz w:val="24"/>
          <w:szCs w:val="24"/>
          <w:lang w:val="zh-CN"/>
        </w:rPr>
        <w:t>问题。</w:t>
      </w:r>
      <w:r w:rsidRPr="00B34630">
        <w:rPr>
          <w:sz w:val="24"/>
          <w:szCs w:val="24"/>
        </w:rPr>
        <w:t xml:space="preserve"> </w:t>
      </w:r>
    </w:p>
    <w:p w:rsidR="00480B02" w:rsidRPr="00B34630" w:rsidRDefault="00480B02">
      <w:pPr>
        <w:pStyle w:val="Heading1"/>
        <w:numPr>
          <w:ilvl w:val="0"/>
          <w:numId w:val="6"/>
        </w:numPr>
        <w:tabs>
          <w:tab w:val="clear" w:pos="270"/>
          <w:tab w:val="num" w:pos="0"/>
        </w:tabs>
        <w:ind w:left="0"/>
        <w:rPr>
          <w:sz w:val="24"/>
          <w:szCs w:val="24"/>
        </w:rPr>
      </w:pPr>
      <w:r w:rsidRPr="00B34630">
        <w:rPr>
          <w:rFonts w:hint="eastAsia"/>
          <w:sz w:val="24"/>
          <w:szCs w:val="24"/>
          <w:lang w:val="zh-CN"/>
        </w:rPr>
        <w:t>在第八十二次会议上</w:t>
      </w:r>
      <w:r w:rsidRPr="00B34630">
        <w:rPr>
          <w:rFonts w:hint="eastAsia"/>
          <w:sz w:val="24"/>
          <w:szCs w:val="24"/>
        </w:rPr>
        <w:t>，</w:t>
      </w:r>
      <w:r w:rsidRPr="00B34630">
        <w:rPr>
          <w:rFonts w:hint="eastAsia"/>
          <w:sz w:val="24"/>
          <w:szCs w:val="24"/>
          <w:lang w:val="zh-CN"/>
        </w:rPr>
        <w:t>委员会还审议了高级监测和评价干事提交的关于评价制冷维修行业的报告。</w:t>
      </w:r>
      <w:r w:rsidRPr="00B34630">
        <w:rPr>
          <w:rStyle w:val="FootnoteReference"/>
          <w:sz w:val="24"/>
          <w:szCs w:val="24"/>
          <w:lang w:val="zh-CN"/>
        </w:rPr>
        <w:footnoteReference w:id="2"/>
      </w:r>
      <w:r w:rsidRPr="00B34630">
        <w:rPr>
          <w:rFonts w:hint="eastAsia"/>
          <w:sz w:val="24"/>
          <w:szCs w:val="24"/>
          <w:lang w:val="zh-CN"/>
        </w:rPr>
        <w:t>在每一个样品得到评价的国家中</w:t>
      </w:r>
      <w:r w:rsidRPr="00B34630">
        <w:rPr>
          <w:rFonts w:hint="eastAsia"/>
          <w:sz w:val="24"/>
          <w:szCs w:val="24"/>
          <w:lang w:val="en-US"/>
        </w:rPr>
        <w:t>，</w:t>
      </w:r>
      <w:r w:rsidRPr="00B34630">
        <w:rPr>
          <w:rFonts w:hint="eastAsia"/>
          <w:sz w:val="24"/>
          <w:szCs w:val="24"/>
          <w:lang w:val="zh-CN"/>
        </w:rPr>
        <w:t>各个专门机构大都通过设定本地生产和进口设备的能效标准、标签规定和宣传活动推动提高</w:t>
      </w:r>
      <w:r w:rsidR="002B49E0">
        <w:rPr>
          <w:rFonts w:hint="eastAsia"/>
          <w:sz w:val="24"/>
          <w:szCs w:val="24"/>
          <w:lang w:val="zh-CN"/>
        </w:rPr>
        <w:t>能效</w:t>
      </w:r>
      <w:r w:rsidRPr="00B34630">
        <w:rPr>
          <w:rFonts w:hint="eastAsia"/>
          <w:sz w:val="24"/>
          <w:szCs w:val="24"/>
          <w:lang w:val="zh-CN"/>
        </w:rPr>
        <w:t>。不过</w:t>
      </w:r>
      <w:r w:rsidRPr="00B34630">
        <w:rPr>
          <w:rFonts w:hint="eastAsia"/>
          <w:sz w:val="24"/>
          <w:szCs w:val="24"/>
          <w:lang w:val="en-US"/>
        </w:rPr>
        <w:t>，</w:t>
      </w:r>
      <w:r w:rsidRPr="00B34630">
        <w:rPr>
          <w:rFonts w:hint="eastAsia"/>
          <w:sz w:val="24"/>
          <w:szCs w:val="24"/>
          <w:lang w:val="zh-CN"/>
        </w:rPr>
        <w:t>各国在衡量示范项目以外的能效改变方面没有做出努力。这主要是由于缺乏进行活动和设定目标的具体方案</w:t>
      </w:r>
      <w:r w:rsidRPr="00B34630">
        <w:rPr>
          <w:rFonts w:hint="eastAsia"/>
          <w:sz w:val="24"/>
          <w:szCs w:val="24"/>
          <w:lang w:val="en-US"/>
        </w:rPr>
        <w:t>，</w:t>
      </w:r>
      <w:r w:rsidRPr="00B34630">
        <w:rPr>
          <w:rFonts w:hint="eastAsia"/>
          <w:sz w:val="24"/>
          <w:szCs w:val="24"/>
          <w:lang w:val="zh-CN"/>
        </w:rPr>
        <w:t>以解决</w:t>
      </w:r>
      <w:r w:rsidR="002B49E0">
        <w:rPr>
          <w:rFonts w:hint="eastAsia"/>
          <w:sz w:val="24"/>
          <w:szCs w:val="24"/>
          <w:lang w:val="zh-CN"/>
        </w:rPr>
        <w:t>能效</w:t>
      </w:r>
      <w:r w:rsidRPr="00B34630">
        <w:rPr>
          <w:rFonts w:hint="eastAsia"/>
          <w:sz w:val="24"/>
          <w:szCs w:val="24"/>
          <w:lang w:val="zh-CN"/>
        </w:rPr>
        <w:t>、当地专业知识以及缺乏适当设备或工具等问题</w:t>
      </w:r>
      <w:r w:rsidRPr="00B34630">
        <w:rPr>
          <w:rFonts w:hint="eastAsia"/>
          <w:sz w:val="24"/>
          <w:szCs w:val="24"/>
          <w:lang w:val="en-US"/>
        </w:rPr>
        <w:t>，</w:t>
      </w:r>
      <w:r w:rsidRPr="00B34630">
        <w:rPr>
          <w:rFonts w:hint="eastAsia"/>
          <w:sz w:val="24"/>
          <w:szCs w:val="24"/>
          <w:lang w:val="zh-CN"/>
        </w:rPr>
        <w:t>此外还有使衡量能效复杂化的其他结构性因素。</w:t>
      </w:r>
      <w:r w:rsidRPr="00B34630">
        <w:rPr>
          <w:sz w:val="24"/>
          <w:szCs w:val="24"/>
        </w:rPr>
        <w:t xml:space="preserve"> </w:t>
      </w:r>
    </w:p>
    <w:p w:rsidR="00480B02" w:rsidRPr="00B34630" w:rsidRDefault="00480B02">
      <w:pPr>
        <w:pStyle w:val="Heading1"/>
        <w:numPr>
          <w:ilvl w:val="0"/>
          <w:numId w:val="6"/>
        </w:numPr>
        <w:tabs>
          <w:tab w:val="clear" w:pos="270"/>
          <w:tab w:val="num" w:pos="0"/>
        </w:tabs>
        <w:ind w:left="0"/>
        <w:rPr>
          <w:sz w:val="24"/>
          <w:szCs w:val="24"/>
          <w:lang w:val="en-US"/>
        </w:rPr>
      </w:pPr>
      <w:r w:rsidRPr="00B34630">
        <w:rPr>
          <w:rFonts w:hint="eastAsia"/>
          <w:sz w:val="24"/>
          <w:szCs w:val="24"/>
          <w:lang w:val="zh-CN"/>
        </w:rPr>
        <w:lastRenderedPageBreak/>
        <w:t>在讨论中</w:t>
      </w:r>
      <w:r w:rsidRPr="00B34630">
        <w:rPr>
          <w:rFonts w:hint="eastAsia"/>
          <w:sz w:val="24"/>
          <w:szCs w:val="24"/>
        </w:rPr>
        <w:t>，</w:t>
      </w:r>
      <w:r w:rsidRPr="00B34630">
        <w:rPr>
          <w:rFonts w:hint="eastAsia"/>
          <w:sz w:val="24"/>
          <w:szCs w:val="24"/>
          <w:lang w:val="zh-CN"/>
        </w:rPr>
        <w:t>执行委员会审议了处理制冷维修行业能效问题的重要性</w:t>
      </w:r>
      <w:r w:rsidRPr="00B34630">
        <w:rPr>
          <w:rFonts w:hint="eastAsia"/>
          <w:sz w:val="24"/>
          <w:szCs w:val="24"/>
        </w:rPr>
        <w:t>，</w:t>
      </w:r>
      <w:r w:rsidRPr="00B34630">
        <w:rPr>
          <w:rFonts w:hint="eastAsia"/>
          <w:sz w:val="24"/>
          <w:szCs w:val="24"/>
          <w:lang w:val="zh-CN"/>
        </w:rPr>
        <w:t>讨论了评价工作是否应该更加深入地研究能效问题</w:t>
      </w:r>
      <w:r w:rsidRPr="00B34630">
        <w:rPr>
          <w:rFonts w:hint="eastAsia"/>
          <w:sz w:val="24"/>
          <w:szCs w:val="24"/>
        </w:rPr>
        <w:t>，</w:t>
      </w:r>
      <w:r w:rsidRPr="00B34630">
        <w:rPr>
          <w:rFonts w:hint="eastAsia"/>
          <w:sz w:val="24"/>
          <w:szCs w:val="24"/>
          <w:lang w:val="zh-CN"/>
        </w:rPr>
        <w:t>因为它不是主要议题。</w:t>
      </w:r>
      <w:r w:rsidRPr="00B34630">
        <w:rPr>
          <w:sz w:val="24"/>
          <w:szCs w:val="24"/>
        </w:rPr>
        <w:t xml:space="preserve"> </w:t>
      </w:r>
    </w:p>
    <w:p w:rsidR="00480B02" w:rsidRPr="009C3F3C" w:rsidRDefault="00480B02" w:rsidP="00462A61">
      <w:pPr>
        <w:pStyle w:val="Heading1"/>
        <w:numPr>
          <w:ilvl w:val="0"/>
          <w:numId w:val="6"/>
        </w:numPr>
        <w:tabs>
          <w:tab w:val="clear" w:pos="270"/>
          <w:tab w:val="num" w:pos="0"/>
        </w:tabs>
        <w:ind w:left="0"/>
        <w:rPr>
          <w:sz w:val="24"/>
          <w:szCs w:val="24"/>
        </w:rPr>
      </w:pPr>
      <w:r w:rsidRPr="009C3F3C">
        <w:rPr>
          <w:rFonts w:hint="eastAsia"/>
          <w:sz w:val="24"/>
          <w:szCs w:val="24"/>
          <w:lang w:val="zh-CN"/>
        </w:rPr>
        <w:t>随后</w:t>
      </w:r>
      <w:r w:rsidRPr="009C3F3C">
        <w:rPr>
          <w:rFonts w:hint="eastAsia"/>
          <w:sz w:val="24"/>
          <w:szCs w:val="24"/>
          <w:lang w:val="en-US"/>
        </w:rPr>
        <w:t>，</w:t>
      </w:r>
      <w:r w:rsidRPr="009C3F3C">
        <w:rPr>
          <w:rFonts w:hint="eastAsia"/>
          <w:sz w:val="24"/>
          <w:szCs w:val="24"/>
          <w:lang w:val="zh-CN"/>
        </w:rPr>
        <w:t>执行委员会要求高级监测和评价干事向第八十三次会议提交评价维修行业</w:t>
      </w:r>
      <w:r w:rsidR="002B49E0" w:rsidRPr="009C3F3C">
        <w:rPr>
          <w:rFonts w:hint="eastAsia"/>
          <w:sz w:val="24"/>
          <w:szCs w:val="24"/>
          <w:lang w:val="zh-CN"/>
        </w:rPr>
        <w:t>能效</w:t>
      </w:r>
      <w:r w:rsidRPr="009C3F3C">
        <w:rPr>
          <w:rFonts w:hint="eastAsia"/>
          <w:sz w:val="24"/>
          <w:szCs w:val="24"/>
          <w:lang w:val="zh-CN"/>
        </w:rPr>
        <w:t>的案头研究的工作范围</w:t>
      </w:r>
      <w:r w:rsidRPr="009C3F3C">
        <w:rPr>
          <w:rFonts w:hint="eastAsia"/>
          <w:sz w:val="24"/>
          <w:szCs w:val="24"/>
          <w:lang w:val="en-US"/>
        </w:rPr>
        <w:t>，</w:t>
      </w:r>
      <w:r w:rsidRPr="009C3F3C">
        <w:rPr>
          <w:rFonts w:hint="eastAsia"/>
          <w:sz w:val="24"/>
          <w:szCs w:val="24"/>
          <w:lang w:val="zh-CN"/>
        </w:rPr>
        <w:t>其中除其他外</w:t>
      </w:r>
      <w:r w:rsidR="009C3F3C" w:rsidRPr="009C3F3C">
        <w:rPr>
          <w:rFonts w:hint="eastAsia"/>
          <w:sz w:val="24"/>
          <w:szCs w:val="24"/>
          <w:lang w:val="zh-CN"/>
        </w:rPr>
        <w:t>，</w:t>
      </w:r>
      <w:r w:rsidR="009C3F3C" w:rsidRPr="009C3F3C">
        <w:rPr>
          <w:rFonts w:hint="eastAsia"/>
          <w:sz w:val="24"/>
          <w:szCs w:val="24"/>
          <w:lang w:val="en-US"/>
        </w:rPr>
        <w:t>在缔约方会议第</w:t>
      </w:r>
      <w:r w:rsidR="009C3F3C" w:rsidRPr="009C3F3C">
        <w:rPr>
          <w:sz w:val="24"/>
          <w:szCs w:val="24"/>
          <w:lang w:val="zh-CN"/>
        </w:rPr>
        <w:t>XXX/5</w:t>
      </w:r>
      <w:r w:rsidR="009C3F3C" w:rsidRPr="009C3F3C">
        <w:rPr>
          <w:rFonts w:hint="eastAsia"/>
          <w:sz w:val="24"/>
          <w:szCs w:val="24"/>
          <w:lang w:val="en-US"/>
        </w:rPr>
        <w:t>号决定“</w:t>
      </w:r>
      <w:r w:rsidR="009C3F3C" w:rsidRPr="009C3F3C">
        <w:rPr>
          <w:sz w:val="24"/>
          <w:lang w:val="zh-CN"/>
        </w:rPr>
        <w:t>请多边基金执行委员会在正在进行的审查保养项目工作的基础上更进一步，确定最佳做法、经验教训和在</w:t>
      </w:r>
      <w:r w:rsidR="009C3F3C" w:rsidRPr="009C3F3C">
        <w:rPr>
          <w:rFonts w:hint="eastAsia"/>
          <w:sz w:val="24"/>
          <w:lang w:val="zh-CN"/>
        </w:rPr>
        <w:t>维修行业</w:t>
      </w:r>
      <w:r w:rsidR="009C3F3C" w:rsidRPr="009C3F3C">
        <w:rPr>
          <w:sz w:val="24"/>
          <w:lang w:val="zh-CN"/>
        </w:rPr>
        <w:t>保持能效的更多机会，</w:t>
      </w:r>
      <w:r w:rsidR="009C3F3C" w:rsidRPr="009C3F3C">
        <w:rPr>
          <w:rFonts w:hint="eastAsia"/>
          <w:sz w:val="24"/>
          <w:lang w:val="zh-CN"/>
        </w:rPr>
        <w:t>以及</w:t>
      </w:r>
      <w:r w:rsidR="009C3F3C" w:rsidRPr="009C3F3C">
        <w:rPr>
          <w:sz w:val="24"/>
          <w:lang w:val="zh-CN"/>
        </w:rPr>
        <w:t>相关费用</w:t>
      </w:r>
      <w:r w:rsidR="009C3F3C" w:rsidRPr="009C3F3C">
        <w:rPr>
          <w:rFonts w:hint="eastAsia"/>
          <w:sz w:val="24"/>
          <w:szCs w:val="24"/>
          <w:lang w:val="en-US"/>
        </w:rPr>
        <w:t>”的背景下，</w:t>
      </w:r>
      <w:r w:rsidRPr="009C3F3C">
        <w:rPr>
          <w:rFonts w:hint="eastAsia"/>
          <w:sz w:val="24"/>
          <w:szCs w:val="24"/>
          <w:lang w:val="zh-CN"/>
        </w:rPr>
        <w:t>分析</w:t>
      </w:r>
      <w:r w:rsidR="00561CEE" w:rsidRPr="009C3F3C">
        <w:rPr>
          <w:rFonts w:hint="eastAsia"/>
          <w:sz w:val="24"/>
          <w:szCs w:val="24"/>
          <w:lang w:val="en-US"/>
        </w:rPr>
        <w:t>“</w:t>
      </w:r>
      <w:r w:rsidRPr="009C3F3C">
        <w:rPr>
          <w:rFonts w:hint="eastAsia"/>
          <w:sz w:val="24"/>
          <w:szCs w:val="24"/>
          <w:lang w:val="zh-CN"/>
        </w:rPr>
        <w:t>制定制冷剂和</w:t>
      </w:r>
      <w:r w:rsidR="002B49E0" w:rsidRPr="009C3F3C">
        <w:rPr>
          <w:rFonts w:hint="eastAsia"/>
          <w:sz w:val="24"/>
          <w:szCs w:val="24"/>
          <w:lang w:val="zh-CN"/>
        </w:rPr>
        <w:t>能效</w:t>
      </w:r>
      <w:r w:rsidRPr="009C3F3C">
        <w:rPr>
          <w:rFonts w:hint="eastAsia"/>
          <w:sz w:val="24"/>
          <w:szCs w:val="24"/>
          <w:lang w:val="zh-CN"/>
        </w:rPr>
        <w:t>的规范和标准</w:t>
      </w:r>
      <w:r w:rsidRPr="009C3F3C">
        <w:rPr>
          <w:rFonts w:hint="eastAsia"/>
          <w:sz w:val="24"/>
          <w:szCs w:val="24"/>
          <w:lang w:val="en-US"/>
        </w:rPr>
        <w:t>，</w:t>
      </w:r>
      <w:r w:rsidRPr="009C3F3C">
        <w:rPr>
          <w:rFonts w:hint="eastAsia"/>
          <w:sz w:val="24"/>
          <w:szCs w:val="24"/>
          <w:lang w:val="zh-CN"/>
        </w:rPr>
        <w:t>以便有利于在制冷和空调</w:t>
      </w:r>
      <w:r w:rsidRPr="009C3F3C">
        <w:rPr>
          <w:rFonts w:hint="eastAsia"/>
          <w:sz w:val="24"/>
          <w:szCs w:val="24"/>
          <w:lang w:val="en-US"/>
        </w:rPr>
        <w:t>（</w:t>
      </w:r>
      <w:r w:rsidRPr="009C3F3C">
        <w:rPr>
          <w:sz w:val="24"/>
          <w:szCs w:val="24"/>
          <w:lang w:val="en-US"/>
        </w:rPr>
        <w:t>RAC</w:t>
      </w:r>
      <w:r w:rsidRPr="009C3F3C">
        <w:rPr>
          <w:rFonts w:hint="eastAsia"/>
          <w:sz w:val="24"/>
          <w:szCs w:val="24"/>
          <w:lang w:val="en-US"/>
        </w:rPr>
        <w:t>）</w:t>
      </w:r>
      <w:r w:rsidRPr="009C3F3C">
        <w:rPr>
          <w:rFonts w:hint="eastAsia"/>
          <w:sz w:val="24"/>
          <w:szCs w:val="24"/>
          <w:lang w:val="zh-CN"/>
        </w:rPr>
        <w:t>行业采用低全球升温潜能值</w:t>
      </w:r>
      <w:r w:rsidRPr="009C3F3C">
        <w:rPr>
          <w:rFonts w:hint="eastAsia"/>
          <w:sz w:val="24"/>
          <w:szCs w:val="24"/>
          <w:lang w:val="en-US"/>
        </w:rPr>
        <w:t>（</w:t>
      </w:r>
      <w:r w:rsidRPr="009C3F3C">
        <w:rPr>
          <w:sz w:val="24"/>
          <w:szCs w:val="24"/>
          <w:lang w:val="en-US"/>
        </w:rPr>
        <w:t>GWP</w:t>
      </w:r>
      <w:r w:rsidRPr="009C3F3C">
        <w:rPr>
          <w:rFonts w:hint="eastAsia"/>
          <w:sz w:val="24"/>
          <w:szCs w:val="24"/>
          <w:lang w:val="en-US"/>
        </w:rPr>
        <w:t>）</w:t>
      </w:r>
      <w:r w:rsidRPr="009C3F3C">
        <w:rPr>
          <w:rFonts w:hint="eastAsia"/>
          <w:sz w:val="24"/>
          <w:szCs w:val="24"/>
          <w:lang w:val="zh-CN"/>
        </w:rPr>
        <w:t>技术</w:t>
      </w:r>
      <w:r w:rsidRPr="009C3F3C">
        <w:rPr>
          <w:rFonts w:hint="eastAsia"/>
          <w:sz w:val="24"/>
          <w:szCs w:val="24"/>
          <w:lang w:val="en-US"/>
        </w:rPr>
        <w:t>；</w:t>
      </w:r>
      <w:r w:rsidRPr="009C3F3C">
        <w:rPr>
          <w:rFonts w:hint="eastAsia"/>
          <w:sz w:val="24"/>
          <w:szCs w:val="24"/>
          <w:lang w:val="zh-CN"/>
        </w:rPr>
        <w:t>提高第</w:t>
      </w:r>
      <w:r w:rsidRPr="009C3F3C">
        <w:rPr>
          <w:sz w:val="24"/>
          <w:szCs w:val="24"/>
          <w:lang w:val="en-US"/>
        </w:rPr>
        <w:t>5</w:t>
      </w:r>
      <w:r w:rsidRPr="009C3F3C">
        <w:rPr>
          <w:rFonts w:hint="eastAsia"/>
          <w:sz w:val="24"/>
          <w:szCs w:val="24"/>
          <w:lang w:val="zh-CN"/>
        </w:rPr>
        <w:t>条国家的</w:t>
      </w:r>
      <w:r w:rsidR="002B49E0" w:rsidRPr="009C3F3C">
        <w:rPr>
          <w:rFonts w:hint="eastAsia"/>
          <w:sz w:val="24"/>
          <w:szCs w:val="24"/>
          <w:lang w:val="zh-CN"/>
        </w:rPr>
        <w:t>能效</w:t>
      </w:r>
      <w:r w:rsidRPr="009C3F3C">
        <w:rPr>
          <w:rFonts w:hint="eastAsia"/>
          <w:sz w:val="24"/>
          <w:szCs w:val="24"/>
          <w:lang w:val="en-US"/>
        </w:rPr>
        <w:t>；</w:t>
      </w:r>
      <w:r w:rsidRPr="009C3F3C">
        <w:rPr>
          <w:rFonts w:hint="eastAsia"/>
          <w:sz w:val="24"/>
          <w:szCs w:val="24"/>
          <w:lang w:val="zh-CN"/>
        </w:rPr>
        <w:t>以及</w:t>
      </w:r>
      <w:r w:rsidRPr="009C3F3C">
        <w:rPr>
          <w:rFonts w:hint="eastAsia"/>
          <w:sz w:val="24"/>
          <w:szCs w:val="24"/>
        </w:rPr>
        <w:t>当地努力衡量示范项目以外的</w:t>
      </w:r>
      <w:r w:rsidR="002B49E0" w:rsidRPr="009C3F3C">
        <w:rPr>
          <w:rFonts w:hint="eastAsia"/>
          <w:sz w:val="24"/>
          <w:szCs w:val="24"/>
        </w:rPr>
        <w:t>能效</w:t>
      </w:r>
      <w:r w:rsidRPr="009C3F3C">
        <w:rPr>
          <w:rFonts w:hint="eastAsia"/>
          <w:sz w:val="24"/>
          <w:szCs w:val="24"/>
        </w:rPr>
        <w:t>变化</w:t>
      </w:r>
      <w:r w:rsidR="00561CEE" w:rsidRPr="009C3F3C">
        <w:rPr>
          <w:rFonts w:hint="eastAsia"/>
          <w:sz w:val="24"/>
          <w:szCs w:val="24"/>
          <w:lang w:val="en-US"/>
        </w:rPr>
        <w:t>”。</w:t>
      </w:r>
    </w:p>
    <w:p w:rsidR="00480B02" w:rsidRPr="00B34630" w:rsidRDefault="00480B02">
      <w:pPr>
        <w:pStyle w:val="Heading1"/>
        <w:numPr>
          <w:ilvl w:val="0"/>
          <w:numId w:val="6"/>
        </w:numPr>
        <w:tabs>
          <w:tab w:val="clear" w:pos="270"/>
          <w:tab w:val="num" w:pos="0"/>
        </w:tabs>
        <w:ind w:left="0"/>
        <w:rPr>
          <w:sz w:val="24"/>
          <w:szCs w:val="24"/>
          <w:lang w:val="en-US"/>
        </w:rPr>
      </w:pPr>
      <w:r w:rsidRPr="00B34630">
        <w:rPr>
          <w:rFonts w:hint="eastAsia"/>
          <w:sz w:val="24"/>
          <w:szCs w:val="24"/>
          <w:lang w:val="zh-CN"/>
        </w:rPr>
        <w:t>评价维修行业</w:t>
      </w:r>
      <w:r w:rsidR="002B49E0">
        <w:rPr>
          <w:rFonts w:hint="eastAsia"/>
          <w:sz w:val="24"/>
          <w:szCs w:val="24"/>
          <w:lang w:val="zh-CN"/>
        </w:rPr>
        <w:t>能效</w:t>
      </w:r>
      <w:r w:rsidRPr="00B34630">
        <w:rPr>
          <w:rFonts w:hint="eastAsia"/>
          <w:sz w:val="24"/>
          <w:szCs w:val="24"/>
          <w:lang w:val="zh-CN"/>
        </w:rPr>
        <w:t>的案头研究的工作范围作为</w:t>
      </w:r>
      <w:r w:rsidRPr="00B34630">
        <w:rPr>
          <w:sz w:val="24"/>
          <w:szCs w:val="24"/>
          <w:lang w:val="en-US"/>
        </w:rPr>
        <w:t>2019</w:t>
      </w:r>
      <w:r w:rsidRPr="00B34630">
        <w:rPr>
          <w:rFonts w:hint="eastAsia"/>
          <w:sz w:val="24"/>
          <w:szCs w:val="24"/>
          <w:lang w:val="zh-CN"/>
        </w:rPr>
        <w:t>年监测和评价工作方案的一部分获得通过</w:t>
      </w:r>
      <w:r w:rsidRPr="00B34630">
        <w:rPr>
          <w:rFonts w:hint="eastAsia"/>
          <w:sz w:val="24"/>
          <w:szCs w:val="24"/>
          <w:lang w:val="en-US"/>
        </w:rPr>
        <w:t>（</w:t>
      </w:r>
      <w:r w:rsidRPr="00B34630">
        <w:rPr>
          <w:rFonts w:hint="eastAsia"/>
          <w:sz w:val="24"/>
          <w:szCs w:val="24"/>
          <w:lang w:val="zh-CN"/>
        </w:rPr>
        <w:t>第</w:t>
      </w:r>
      <w:r w:rsidRPr="00B34630">
        <w:rPr>
          <w:sz w:val="24"/>
          <w:szCs w:val="24"/>
          <w:lang w:val="en-US"/>
        </w:rPr>
        <w:t>82/10</w:t>
      </w:r>
      <w:r w:rsidRPr="00B34630">
        <w:rPr>
          <w:rFonts w:hint="eastAsia"/>
          <w:sz w:val="24"/>
          <w:szCs w:val="24"/>
          <w:lang w:val="zh-CN"/>
        </w:rPr>
        <w:t>号决定</w:t>
      </w:r>
      <w:r w:rsidRPr="00B34630">
        <w:rPr>
          <w:rFonts w:hint="eastAsia"/>
          <w:sz w:val="24"/>
          <w:szCs w:val="24"/>
          <w:lang w:val="en-US"/>
        </w:rPr>
        <w:t>）</w:t>
      </w:r>
      <w:r w:rsidRPr="00B34630">
        <w:rPr>
          <w:rFonts w:hint="eastAsia"/>
          <w:sz w:val="24"/>
          <w:szCs w:val="24"/>
          <w:lang w:val="zh-CN"/>
        </w:rPr>
        <w:t>。</w:t>
      </w:r>
      <w:r w:rsidRPr="00B34630">
        <w:rPr>
          <w:sz w:val="24"/>
          <w:szCs w:val="24"/>
          <w:vertAlign w:val="superscript"/>
          <w:lang w:val="zh-CN"/>
        </w:rPr>
        <w:footnoteReference w:id="3"/>
      </w:r>
    </w:p>
    <w:p w:rsidR="00480B02" w:rsidRPr="00B34630" w:rsidRDefault="00480B02">
      <w:pPr>
        <w:pStyle w:val="ListParagraph"/>
        <w:spacing w:after="240"/>
        <w:ind w:left="0"/>
        <w:contextualSpacing w:val="0"/>
        <w:rPr>
          <w:b/>
          <w:sz w:val="24"/>
          <w:szCs w:val="24"/>
          <w:lang w:val="en-US"/>
        </w:rPr>
      </w:pPr>
      <w:r w:rsidRPr="00B34630">
        <w:rPr>
          <w:rFonts w:hint="eastAsia"/>
          <w:b/>
          <w:sz w:val="24"/>
          <w:szCs w:val="24"/>
          <w:lang w:val="zh-CN"/>
        </w:rPr>
        <w:t>案头研究的挑战</w:t>
      </w:r>
    </w:p>
    <w:p w:rsidR="00480B02" w:rsidRPr="00B34630" w:rsidRDefault="00480B02">
      <w:pPr>
        <w:pStyle w:val="Heading1"/>
        <w:numPr>
          <w:ilvl w:val="0"/>
          <w:numId w:val="6"/>
        </w:numPr>
        <w:tabs>
          <w:tab w:val="clear" w:pos="270"/>
          <w:tab w:val="num" w:pos="0"/>
        </w:tabs>
        <w:ind w:left="0"/>
        <w:rPr>
          <w:sz w:val="24"/>
          <w:szCs w:val="24"/>
        </w:rPr>
      </w:pPr>
      <w:r w:rsidRPr="00B34630">
        <w:rPr>
          <w:rFonts w:hint="eastAsia"/>
          <w:sz w:val="24"/>
          <w:szCs w:val="24"/>
          <w:lang w:val="zh-CN"/>
        </w:rPr>
        <w:t>在淘汰氟氯化碳和氟氯烃期间</w:t>
      </w:r>
      <w:r w:rsidRPr="00B34630">
        <w:rPr>
          <w:rFonts w:hint="eastAsia"/>
          <w:sz w:val="24"/>
          <w:szCs w:val="24"/>
          <w:lang w:val="en-US"/>
        </w:rPr>
        <w:t>，</w:t>
      </w:r>
      <w:r w:rsidRPr="00B34630">
        <w:rPr>
          <w:rFonts w:hint="eastAsia"/>
          <w:sz w:val="24"/>
          <w:szCs w:val="24"/>
          <w:lang w:val="zh-CN"/>
        </w:rPr>
        <w:t>没有为审议制冷和空调行业的多边基金项目的</w:t>
      </w:r>
      <w:r w:rsidR="002B49E0">
        <w:rPr>
          <w:rFonts w:hint="eastAsia"/>
          <w:sz w:val="24"/>
          <w:szCs w:val="24"/>
          <w:lang w:val="zh-CN"/>
        </w:rPr>
        <w:t>能效</w:t>
      </w:r>
      <w:r w:rsidRPr="00B34630">
        <w:rPr>
          <w:rFonts w:hint="eastAsia"/>
          <w:sz w:val="24"/>
          <w:szCs w:val="24"/>
          <w:lang w:val="zh-CN"/>
        </w:rPr>
        <w:t>问题拨供资金。然而</w:t>
      </w:r>
      <w:r w:rsidRPr="00B34630">
        <w:rPr>
          <w:rFonts w:hint="eastAsia"/>
          <w:sz w:val="24"/>
          <w:szCs w:val="24"/>
          <w:lang w:val="en-US"/>
        </w:rPr>
        <w:t>，</w:t>
      </w:r>
      <w:r w:rsidRPr="00B34630">
        <w:rPr>
          <w:rFonts w:hint="eastAsia"/>
          <w:sz w:val="24"/>
          <w:szCs w:val="24"/>
          <w:lang w:val="zh-CN"/>
        </w:rPr>
        <w:t>在停用受控物质并同时需要达到成本效益时</w:t>
      </w:r>
      <w:r w:rsidRPr="00B34630">
        <w:rPr>
          <w:rFonts w:hint="eastAsia"/>
          <w:sz w:val="24"/>
          <w:szCs w:val="24"/>
          <w:lang w:val="en-US"/>
        </w:rPr>
        <w:t>，</w:t>
      </w:r>
      <w:r w:rsidRPr="00B34630">
        <w:rPr>
          <w:rFonts w:hint="eastAsia"/>
          <w:sz w:val="24"/>
          <w:szCs w:val="24"/>
          <w:lang w:val="zh-CN"/>
        </w:rPr>
        <w:t>业界为提高</w:t>
      </w:r>
      <w:r w:rsidR="002B49E0">
        <w:rPr>
          <w:rFonts w:hint="eastAsia"/>
          <w:sz w:val="24"/>
          <w:szCs w:val="24"/>
          <w:lang w:val="zh-CN"/>
        </w:rPr>
        <w:t>能效</w:t>
      </w:r>
      <w:r w:rsidRPr="00B34630">
        <w:rPr>
          <w:rFonts w:hint="eastAsia"/>
          <w:sz w:val="24"/>
          <w:szCs w:val="24"/>
          <w:lang w:val="zh-CN"/>
        </w:rPr>
        <w:t>做出了巨大努力。</w:t>
      </w:r>
      <w:r w:rsidRPr="00B34630">
        <w:rPr>
          <w:rStyle w:val="FootnoteReference"/>
          <w:sz w:val="24"/>
          <w:szCs w:val="24"/>
          <w:lang w:val="zh-CN"/>
        </w:rPr>
        <w:footnoteReference w:id="4"/>
      </w:r>
    </w:p>
    <w:p w:rsidR="00480B02" w:rsidRPr="00B34630" w:rsidRDefault="00480B02">
      <w:pPr>
        <w:pStyle w:val="Heading1"/>
        <w:numPr>
          <w:ilvl w:val="0"/>
          <w:numId w:val="6"/>
        </w:numPr>
        <w:tabs>
          <w:tab w:val="clear" w:pos="270"/>
          <w:tab w:val="num" w:pos="0"/>
        </w:tabs>
        <w:ind w:left="0"/>
        <w:rPr>
          <w:sz w:val="24"/>
          <w:szCs w:val="24"/>
        </w:rPr>
      </w:pPr>
      <w:r w:rsidRPr="00B34630">
        <w:rPr>
          <w:rFonts w:hint="eastAsia"/>
          <w:sz w:val="24"/>
          <w:szCs w:val="24"/>
          <w:lang w:val="zh-CN"/>
        </w:rPr>
        <w:t>不过</w:t>
      </w:r>
      <w:r w:rsidRPr="00B34630">
        <w:rPr>
          <w:rFonts w:hint="eastAsia"/>
          <w:sz w:val="24"/>
          <w:szCs w:val="24"/>
        </w:rPr>
        <w:t>，</w:t>
      </w:r>
      <w:r w:rsidRPr="00B34630">
        <w:rPr>
          <w:rFonts w:hint="eastAsia"/>
          <w:sz w:val="24"/>
          <w:szCs w:val="24"/>
          <w:lang w:val="zh-CN"/>
        </w:rPr>
        <w:t>在《蒙特利尔议定书基加利修正案》的背景下</w:t>
      </w:r>
      <w:r w:rsidRPr="00B34630">
        <w:rPr>
          <w:rFonts w:hint="eastAsia"/>
          <w:sz w:val="24"/>
          <w:szCs w:val="24"/>
        </w:rPr>
        <w:t>，</w:t>
      </w:r>
      <w:r w:rsidRPr="00B34630">
        <w:rPr>
          <w:rFonts w:hint="eastAsia"/>
          <w:sz w:val="24"/>
          <w:szCs w:val="24"/>
          <w:lang w:val="zh-CN"/>
        </w:rPr>
        <w:t>蒙特利尔议定书缔约方对与制冷和空调行业有关的</w:t>
      </w:r>
      <w:r w:rsidR="002B49E0">
        <w:rPr>
          <w:rFonts w:hint="eastAsia"/>
          <w:sz w:val="24"/>
          <w:szCs w:val="24"/>
          <w:lang w:val="zh-CN"/>
        </w:rPr>
        <w:t>能效</w:t>
      </w:r>
      <w:r w:rsidRPr="00B34630">
        <w:rPr>
          <w:rFonts w:hint="eastAsia"/>
          <w:sz w:val="24"/>
          <w:szCs w:val="24"/>
          <w:lang w:val="zh-CN"/>
        </w:rPr>
        <w:t>问题的兴趣有所增加。它们要求执行委员会</w:t>
      </w:r>
      <w:r w:rsidRPr="00B34630">
        <w:rPr>
          <w:sz w:val="24"/>
          <w:szCs w:val="24"/>
          <w:lang w:val="en-US"/>
        </w:rPr>
        <w:t>“</w:t>
      </w:r>
      <w:r w:rsidRPr="00B34630">
        <w:rPr>
          <w:rFonts w:hint="eastAsia"/>
          <w:sz w:val="24"/>
          <w:szCs w:val="24"/>
          <w:lang w:val="zh-CN"/>
        </w:rPr>
        <w:t>在逐步减少氢氟碳化合物的同时</w:t>
      </w:r>
      <w:r w:rsidRPr="00B34630">
        <w:rPr>
          <w:rFonts w:hint="eastAsia"/>
          <w:sz w:val="24"/>
          <w:szCs w:val="24"/>
          <w:lang w:val="en-US"/>
        </w:rPr>
        <w:t>，</w:t>
      </w:r>
      <w:r w:rsidRPr="00B34630">
        <w:rPr>
          <w:rFonts w:hint="eastAsia"/>
          <w:sz w:val="24"/>
          <w:szCs w:val="24"/>
          <w:lang w:val="zh-CN"/>
        </w:rPr>
        <w:t>制定与维持和</w:t>
      </w:r>
      <w:r w:rsidRPr="00B34630">
        <w:rPr>
          <w:sz w:val="24"/>
          <w:szCs w:val="24"/>
          <w:lang w:val="en-US"/>
        </w:rPr>
        <w:t>/</w:t>
      </w:r>
      <w:r w:rsidRPr="00B34630">
        <w:rPr>
          <w:rFonts w:hint="eastAsia"/>
          <w:sz w:val="24"/>
          <w:szCs w:val="24"/>
          <w:lang w:val="zh-CN"/>
        </w:rPr>
        <w:t>或提高低全球升温潜能值和零全球升温潜能值的替代技术和设备能效相关的成本指导</w:t>
      </w:r>
      <w:r w:rsidRPr="00B34630">
        <w:rPr>
          <w:rFonts w:hint="eastAsia"/>
          <w:sz w:val="24"/>
          <w:szCs w:val="24"/>
          <w:lang w:val="en-US"/>
        </w:rPr>
        <w:t>，</w:t>
      </w:r>
      <w:r w:rsidRPr="00B34630">
        <w:rPr>
          <w:rFonts w:hint="eastAsia"/>
          <w:sz w:val="24"/>
          <w:szCs w:val="24"/>
          <w:lang w:val="zh-CN"/>
        </w:rPr>
        <w:t>同时注意到其他机构在酌情解决能效方面的作用</w:t>
      </w:r>
      <w:r w:rsidRPr="00B34630">
        <w:rPr>
          <w:sz w:val="24"/>
          <w:szCs w:val="24"/>
          <w:lang w:val="en-US"/>
        </w:rPr>
        <w:t>”</w:t>
      </w:r>
      <w:r w:rsidRPr="00B34630">
        <w:rPr>
          <w:rFonts w:hint="eastAsia"/>
          <w:sz w:val="24"/>
          <w:szCs w:val="24"/>
          <w:lang w:val="en-US"/>
        </w:rPr>
        <w:t>，</w:t>
      </w:r>
      <w:r w:rsidRPr="00B34630">
        <w:rPr>
          <w:rStyle w:val="FootnoteReference"/>
          <w:sz w:val="24"/>
          <w:szCs w:val="24"/>
          <w:lang w:val="zh-CN"/>
        </w:rPr>
        <w:footnoteReference w:id="5"/>
      </w:r>
      <w:r w:rsidRPr="00B34630">
        <w:rPr>
          <w:rFonts w:hint="eastAsia"/>
          <w:sz w:val="24"/>
          <w:szCs w:val="24"/>
          <w:lang w:val="zh-CN"/>
        </w:rPr>
        <w:t>以及在需要时增加提供给低消费量国家</w:t>
      </w:r>
      <w:r w:rsidRPr="00B34630">
        <w:rPr>
          <w:rFonts w:hint="eastAsia"/>
          <w:sz w:val="24"/>
          <w:szCs w:val="24"/>
          <w:lang w:val="en-US"/>
        </w:rPr>
        <w:t>（</w:t>
      </w:r>
      <w:r w:rsidRPr="00B34630">
        <w:rPr>
          <w:sz w:val="24"/>
          <w:szCs w:val="24"/>
          <w:lang w:val="en-US"/>
        </w:rPr>
        <w:t>LVC</w:t>
      </w:r>
      <w:r w:rsidRPr="00B34630">
        <w:rPr>
          <w:rFonts w:hint="eastAsia"/>
          <w:sz w:val="24"/>
          <w:szCs w:val="24"/>
          <w:lang w:val="en-US"/>
        </w:rPr>
        <w:t>）</w:t>
      </w:r>
      <w:r w:rsidRPr="00B34630">
        <w:rPr>
          <w:rFonts w:hint="eastAsia"/>
          <w:sz w:val="24"/>
          <w:szCs w:val="24"/>
          <w:lang w:val="zh-CN"/>
        </w:rPr>
        <w:t>的资金</w:t>
      </w:r>
      <w:r w:rsidRPr="00B34630">
        <w:rPr>
          <w:rFonts w:hint="eastAsia"/>
          <w:sz w:val="24"/>
          <w:szCs w:val="24"/>
          <w:lang w:val="en-US"/>
        </w:rPr>
        <w:t>，</w:t>
      </w:r>
      <w:r w:rsidRPr="00B34630">
        <w:rPr>
          <w:rFonts w:hint="eastAsia"/>
          <w:sz w:val="24"/>
          <w:szCs w:val="24"/>
          <w:lang w:val="zh-CN"/>
        </w:rPr>
        <w:t>以便采用低全球升温潜能值和零全球升温潜能值的替代技术和维持维修</w:t>
      </w:r>
      <w:r w:rsidRPr="00B34630">
        <w:rPr>
          <w:sz w:val="24"/>
          <w:szCs w:val="24"/>
          <w:lang w:val="en-US"/>
        </w:rPr>
        <w:t>/</w:t>
      </w:r>
      <w:r w:rsidRPr="00B34630">
        <w:rPr>
          <w:rFonts w:hint="eastAsia"/>
          <w:sz w:val="24"/>
          <w:szCs w:val="24"/>
          <w:lang w:val="zh-CN"/>
        </w:rPr>
        <w:t>最终用户部门的</w:t>
      </w:r>
      <w:r w:rsidR="002B49E0">
        <w:rPr>
          <w:rFonts w:hint="eastAsia"/>
          <w:sz w:val="24"/>
          <w:szCs w:val="24"/>
          <w:lang w:val="zh-CN"/>
        </w:rPr>
        <w:t>能效</w:t>
      </w:r>
      <w:r w:rsidRPr="00B34630">
        <w:rPr>
          <w:rFonts w:hint="eastAsia"/>
          <w:sz w:val="24"/>
          <w:szCs w:val="24"/>
          <w:lang w:val="zh-CN"/>
        </w:rPr>
        <w:t>。</w:t>
      </w:r>
      <w:r w:rsidRPr="00B34630">
        <w:rPr>
          <w:rStyle w:val="FootnoteReference"/>
          <w:sz w:val="24"/>
          <w:szCs w:val="24"/>
          <w:shd w:val="clear" w:color="auto" w:fill="FFFFFF"/>
          <w:lang w:val="zh-CN"/>
        </w:rPr>
        <w:footnoteReference w:id="6"/>
      </w:r>
    </w:p>
    <w:p w:rsidR="00480B02" w:rsidRPr="00B34630" w:rsidRDefault="00480B02">
      <w:pPr>
        <w:pStyle w:val="Heading1"/>
        <w:numPr>
          <w:ilvl w:val="0"/>
          <w:numId w:val="6"/>
        </w:numPr>
        <w:tabs>
          <w:tab w:val="clear" w:pos="270"/>
          <w:tab w:val="num" w:pos="0"/>
        </w:tabs>
        <w:ind w:left="0"/>
        <w:rPr>
          <w:sz w:val="24"/>
          <w:szCs w:val="24"/>
        </w:rPr>
      </w:pPr>
      <w:r w:rsidRPr="00B34630">
        <w:rPr>
          <w:rFonts w:hint="eastAsia"/>
          <w:sz w:val="24"/>
          <w:szCs w:val="24"/>
          <w:lang w:val="zh-CN"/>
        </w:rPr>
        <w:t>加强和监测</w:t>
      </w:r>
      <w:r w:rsidR="002B49E0">
        <w:rPr>
          <w:rFonts w:hint="eastAsia"/>
          <w:sz w:val="24"/>
          <w:szCs w:val="24"/>
          <w:lang w:val="zh-CN"/>
        </w:rPr>
        <w:t>能效</w:t>
      </w:r>
      <w:r w:rsidRPr="00B34630">
        <w:rPr>
          <w:rFonts w:hint="eastAsia"/>
          <w:sz w:val="24"/>
          <w:szCs w:val="24"/>
          <w:lang w:val="zh-CN"/>
        </w:rPr>
        <w:t>最近才成为蒙特利尔议定书缔约方和执行委员会关注的一个重点</w:t>
      </w:r>
      <w:r w:rsidRPr="00B34630">
        <w:rPr>
          <w:rFonts w:hint="eastAsia"/>
          <w:sz w:val="24"/>
          <w:szCs w:val="24"/>
        </w:rPr>
        <w:t>；</w:t>
      </w:r>
      <w:r w:rsidRPr="00B34630">
        <w:rPr>
          <w:rFonts w:hint="eastAsia"/>
          <w:sz w:val="24"/>
          <w:szCs w:val="24"/>
          <w:lang w:val="zh-CN"/>
        </w:rPr>
        <w:t>与</w:t>
      </w:r>
      <w:r w:rsidR="002B49E0">
        <w:rPr>
          <w:rFonts w:hint="eastAsia"/>
          <w:sz w:val="24"/>
          <w:szCs w:val="24"/>
          <w:lang w:val="zh-CN"/>
        </w:rPr>
        <w:t>能效</w:t>
      </w:r>
      <w:r w:rsidRPr="00B34630">
        <w:rPr>
          <w:rFonts w:hint="eastAsia"/>
          <w:sz w:val="24"/>
          <w:szCs w:val="24"/>
          <w:lang w:val="zh-CN"/>
        </w:rPr>
        <w:t>相关的活动并不被视为符合增支成本的条件</w:t>
      </w:r>
      <w:r w:rsidRPr="00B34630">
        <w:rPr>
          <w:rFonts w:hint="eastAsia"/>
          <w:sz w:val="24"/>
          <w:szCs w:val="24"/>
        </w:rPr>
        <w:t>，</w:t>
      </w:r>
      <w:r w:rsidRPr="00B34630">
        <w:rPr>
          <w:rFonts w:hint="eastAsia"/>
          <w:sz w:val="24"/>
          <w:szCs w:val="24"/>
          <w:lang w:val="zh-CN"/>
        </w:rPr>
        <w:t>因此没有提供资金。因此</w:t>
      </w:r>
      <w:r w:rsidRPr="00B34630">
        <w:rPr>
          <w:rFonts w:hint="eastAsia"/>
          <w:sz w:val="24"/>
          <w:szCs w:val="24"/>
          <w:lang w:val="en-US"/>
        </w:rPr>
        <w:t>，</w:t>
      </w:r>
      <w:r w:rsidRPr="00B34630">
        <w:rPr>
          <w:rFonts w:hint="eastAsia"/>
          <w:sz w:val="24"/>
          <w:szCs w:val="24"/>
          <w:lang w:val="zh-CN"/>
        </w:rPr>
        <w:t>案头研究可能受到能否得到目前实施的政策、法规、标准、规范信息以及项目提案中有关</w:t>
      </w:r>
      <w:r w:rsidR="002B49E0">
        <w:rPr>
          <w:rFonts w:hint="eastAsia"/>
          <w:sz w:val="24"/>
          <w:szCs w:val="24"/>
          <w:lang w:val="zh-CN"/>
        </w:rPr>
        <w:t>能效</w:t>
      </w:r>
      <w:r w:rsidRPr="00B34630">
        <w:rPr>
          <w:rFonts w:hint="eastAsia"/>
          <w:sz w:val="24"/>
          <w:szCs w:val="24"/>
          <w:lang w:val="zh-CN"/>
        </w:rPr>
        <w:t>的技术和可量化信息的限制。为解决这个制约，提交给第八十三次会议有关</w:t>
      </w:r>
      <w:r w:rsidR="002B49E0">
        <w:rPr>
          <w:rFonts w:hint="eastAsia"/>
          <w:sz w:val="24"/>
          <w:szCs w:val="24"/>
          <w:lang w:val="zh-CN"/>
        </w:rPr>
        <w:t>能效</w:t>
      </w:r>
      <w:r w:rsidRPr="00B34630">
        <w:rPr>
          <w:rFonts w:hint="eastAsia"/>
          <w:sz w:val="24"/>
          <w:szCs w:val="24"/>
          <w:lang w:val="zh-CN"/>
        </w:rPr>
        <w:t>的政策文件将提供给案头研究。</w:t>
      </w:r>
      <w:r w:rsidRPr="00B34630">
        <w:rPr>
          <w:rStyle w:val="FootnoteReference"/>
          <w:sz w:val="24"/>
          <w:szCs w:val="24"/>
          <w:lang w:val="zh-CN"/>
        </w:rPr>
        <w:footnoteReference w:id="7"/>
      </w:r>
    </w:p>
    <w:p w:rsidR="00462A61" w:rsidRDefault="00462A61">
      <w:pPr>
        <w:jc w:val="left"/>
        <w:rPr>
          <w:b/>
          <w:sz w:val="24"/>
          <w:szCs w:val="24"/>
          <w:lang w:val="zh-CN"/>
        </w:rPr>
      </w:pPr>
      <w:r>
        <w:rPr>
          <w:b/>
          <w:sz w:val="24"/>
          <w:szCs w:val="24"/>
          <w:lang w:val="zh-CN"/>
        </w:rPr>
        <w:br w:type="page"/>
      </w:r>
    </w:p>
    <w:p w:rsidR="00480B02" w:rsidRPr="00B34630" w:rsidRDefault="00480B02">
      <w:pPr>
        <w:pStyle w:val="ListParagraph"/>
        <w:spacing w:after="240"/>
        <w:ind w:left="0"/>
        <w:contextualSpacing w:val="0"/>
        <w:rPr>
          <w:b/>
          <w:sz w:val="24"/>
          <w:szCs w:val="24"/>
        </w:rPr>
      </w:pPr>
      <w:r w:rsidRPr="00B34630">
        <w:rPr>
          <w:rFonts w:hint="eastAsia"/>
          <w:b/>
          <w:sz w:val="24"/>
          <w:szCs w:val="24"/>
          <w:lang w:val="zh-CN"/>
        </w:rPr>
        <w:lastRenderedPageBreak/>
        <w:t>案头研究的目标</w:t>
      </w:r>
    </w:p>
    <w:p w:rsidR="00462A61" w:rsidRDefault="00462A61" w:rsidP="00462A61">
      <w:pPr>
        <w:pStyle w:val="Heading1"/>
        <w:numPr>
          <w:ilvl w:val="0"/>
          <w:numId w:val="6"/>
        </w:numPr>
        <w:tabs>
          <w:tab w:val="clear" w:pos="270"/>
          <w:tab w:val="num" w:pos="0"/>
        </w:tabs>
        <w:ind w:left="0"/>
        <w:rPr>
          <w:sz w:val="24"/>
          <w:lang w:val="en-US"/>
        </w:rPr>
      </w:pPr>
      <w:r>
        <w:rPr>
          <w:rFonts w:hint="eastAsia"/>
          <w:sz w:val="24"/>
          <w:lang w:val="en-US"/>
        </w:rPr>
        <w:t>案头研究的目标是尽可能地确定并评估</w:t>
      </w:r>
      <w:r w:rsidR="00461604">
        <w:rPr>
          <w:rFonts w:hint="eastAsia"/>
          <w:sz w:val="24"/>
          <w:lang w:val="en-US"/>
        </w:rPr>
        <w:t>最佳做法、吸取的经验教训和保持维修行业能效的更多机会。</w:t>
      </w:r>
    </w:p>
    <w:p w:rsidR="00461604" w:rsidRDefault="00461604" w:rsidP="00462A61">
      <w:pPr>
        <w:pStyle w:val="Heading1"/>
        <w:numPr>
          <w:ilvl w:val="0"/>
          <w:numId w:val="6"/>
        </w:numPr>
        <w:tabs>
          <w:tab w:val="clear" w:pos="270"/>
          <w:tab w:val="num" w:pos="0"/>
        </w:tabs>
        <w:ind w:left="0"/>
        <w:rPr>
          <w:sz w:val="24"/>
          <w:lang w:val="en-US"/>
        </w:rPr>
      </w:pPr>
      <w:r>
        <w:rPr>
          <w:rFonts w:hint="eastAsia"/>
          <w:sz w:val="24"/>
          <w:lang w:val="en-US"/>
        </w:rPr>
        <w:t>由于没有侧重于能效方面的具体方案，案头研究将审查以往所资助的项目，以确定维修行业内的能效方面的活动及其在国家一级政策和规章方面的应用。根据所收集的信息，案头研究将提出建议协助执行委员会考虑是否在国家一级开展进一步的评价工作。</w:t>
      </w:r>
    </w:p>
    <w:p w:rsidR="00480B02" w:rsidRPr="00B34630" w:rsidRDefault="00480B02">
      <w:pPr>
        <w:pStyle w:val="ListParagraph"/>
        <w:spacing w:after="240"/>
        <w:ind w:left="0"/>
        <w:contextualSpacing w:val="0"/>
        <w:rPr>
          <w:sz w:val="24"/>
          <w:szCs w:val="24"/>
        </w:rPr>
      </w:pPr>
      <w:r w:rsidRPr="00B34630">
        <w:rPr>
          <w:rFonts w:hint="eastAsia"/>
          <w:b/>
          <w:sz w:val="24"/>
          <w:szCs w:val="24"/>
          <w:lang w:val="zh-CN"/>
        </w:rPr>
        <w:t>范围和方法</w:t>
      </w:r>
    </w:p>
    <w:p w:rsidR="00456550" w:rsidRPr="00456550" w:rsidRDefault="00480B02">
      <w:pPr>
        <w:pStyle w:val="Heading1"/>
        <w:numPr>
          <w:ilvl w:val="0"/>
          <w:numId w:val="6"/>
        </w:numPr>
        <w:tabs>
          <w:tab w:val="clear" w:pos="270"/>
          <w:tab w:val="num" w:pos="0"/>
        </w:tabs>
        <w:ind w:left="0"/>
        <w:rPr>
          <w:sz w:val="24"/>
          <w:szCs w:val="24"/>
          <w:lang w:val="en-US"/>
        </w:rPr>
      </w:pPr>
      <w:r w:rsidRPr="00B34630">
        <w:rPr>
          <w:rFonts w:hint="eastAsia"/>
          <w:sz w:val="24"/>
          <w:szCs w:val="24"/>
          <w:lang w:val="zh-CN"/>
        </w:rPr>
        <w:t>案头研究将收集有关这个专题的现有文件的信息</w:t>
      </w:r>
      <w:r w:rsidRPr="00B34630">
        <w:rPr>
          <w:rFonts w:hint="eastAsia"/>
          <w:sz w:val="24"/>
          <w:szCs w:val="24"/>
        </w:rPr>
        <w:t>，</w:t>
      </w:r>
      <w:r w:rsidR="00456550">
        <w:rPr>
          <w:rFonts w:hint="eastAsia"/>
          <w:sz w:val="24"/>
          <w:szCs w:val="24"/>
        </w:rPr>
        <w:t>包括</w:t>
      </w:r>
      <w:r w:rsidRPr="00B34630">
        <w:rPr>
          <w:rFonts w:hint="eastAsia"/>
          <w:sz w:val="24"/>
          <w:szCs w:val="24"/>
          <w:lang w:val="zh-CN"/>
        </w:rPr>
        <w:t>以前的评价、项目文件、进度报告、核查报告和项目完成</w:t>
      </w:r>
      <w:r w:rsidR="00456550">
        <w:rPr>
          <w:rFonts w:hint="eastAsia"/>
          <w:sz w:val="24"/>
          <w:szCs w:val="24"/>
          <w:lang w:val="zh-CN"/>
        </w:rPr>
        <w:t>情况</w:t>
      </w:r>
      <w:r w:rsidRPr="00B34630">
        <w:rPr>
          <w:rFonts w:hint="eastAsia"/>
          <w:sz w:val="24"/>
          <w:szCs w:val="24"/>
          <w:lang w:val="zh-CN"/>
        </w:rPr>
        <w:t>报告</w:t>
      </w:r>
      <w:r w:rsidR="00456550">
        <w:rPr>
          <w:rFonts w:hint="eastAsia"/>
          <w:sz w:val="24"/>
          <w:szCs w:val="24"/>
          <w:lang w:val="zh-CN"/>
        </w:rPr>
        <w:t>，以便对维修行业业已开展的能效活动进行分类。</w:t>
      </w:r>
    </w:p>
    <w:p w:rsidR="00480B02" w:rsidRPr="00B34630" w:rsidRDefault="00480B02">
      <w:pPr>
        <w:keepNext/>
        <w:keepLines/>
        <w:spacing w:after="240"/>
        <w:rPr>
          <w:b/>
          <w:sz w:val="24"/>
          <w:szCs w:val="24"/>
          <w:lang w:val="en-US"/>
        </w:rPr>
      </w:pPr>
      <w:r w:rsidRPr="00B34630">
        <w:rPr>
          <w:rFonts w:hint="eastAsia"/>
          <w:b/>
          <w:sz w:val="24"/>
          <w:szCs w:val="24"/>
          <w:lang w:val="zh-CN"/>
        </w:rPr>
        <w:t>评价工作的安排</w:t>
      </w:r>
    </w:p>
    <w:p w:rsidR="00241561" w:rsidRPr="00241561" w:rsidRDefault="00456550" w:rsidP="00241561">
      <w:pPr>
        <w:pStyle w:val="Heading1"/>
        <w:numPr>
          <w:ilvl w:val="0"/>
          <w:numId w:val="6"/>
        </w:numPr>
        <w:tabs>
          <w:tab w:val="clear" w:pos="270"/>
          <w:tab w:val="num" w:pos="0"/>
        </w:tabs>
        <w:spacing w:before="120"/>
        <w:ind w:left="0"/>
        <w:rPr>
          <w:sz w:val="24"/>
          <w:szCs w:val="24"/>
          <w:lang w:val="zh-CN"/>
        </w:rPr>
      </w:pPr>
      <w:r w:rsidRPr="00241561">
        <w:rPr>
          <w:rFonts w:hint="eastAsia"/>
          <w:sz w:val="24"/>
          <w:szCs w:val="24"/>
          <w:lang w:val="en-US"/>
        </w:rPr>
        <w:t>将征聘</w:t>
      </w:r>
      <w:r w:rsidR="00480B02" w:rsidRPr="00241561">
        <w:rPr>
          <w:rFonts w:hint="eastAsia"/>
          <w:sz w:val="24"/>
          <w:szCs w:val="24"/>
          <w:lang w:val="zh-CN"/>
        </w:rPr>
        <w:t>一名顾问</w:t>
      </w:r>
      <w:r w:rsidRPr="00241561">
        <w:rPr>
          <w:rFonts w:hint="eastAsia"/>
          <w:sz w:val="24"/>
          <w:szCs w:val="24"/>
          <w:lang w:val="zh-CN"/>
        </w:rPr>
        <w:t>编制提交第八十六</w:t>
      </w:r>
      <w:r w:rsidR="00480B02" w:rsidRPr="00241561">
        <w:rPr>
          <w:rFonts w:hint="eastAsia"/>
          <w:sz w:val="24"/>
          <w:szCs w:val="24"/>
          <w:lang w:val="zh-CN"/>
        </w:rPr>
        <w:t>次会议上</w:t>
      </w:r>
      <w:r w:rsidRPr="00241561">
        <w:rPr>
          <w:rFonts w:hint="eastAsia"/>
          <w:sz w:val="24"/>
          <w:szCs w:val="24"/>
          <w:lang w:val="zh-CN"/>
        </w:rPr>
        <w:t>的案头研究。</w:t>
      </w:r>
      <w:r w:rsidR="00241561" w:rsidRPr="00241561">
        <w:rPr>
          <w:rFonts w:hint="eastAsia"/>
          <w:sz w:val="24"/>
          <w:szCs w:val="24"/>
          <w:lang w:val="zh-CN"/>
        </w:rPr>
        <w:t>向执行委员会提交的信息将包括</w:t>
      </w:r>
      <w:r w:rsidR="00241561" w:rsidRPr="00241561">
        <w:rPr>
          <w:rFonts w:hint="eastAsia"/>
          <w:sz w:val="24"/>
          <w:szCs w:val="24"/>
        </w:rPr>
        <w:t>关于项目进行地点的信息，关于活动以及设备（如果相关）的类型的简要介绍，以及从项目中吸取的经验教训。</w:t>
      </w:r>
      <w:r w:rsidR="00241561" w:rsidRPr="00241561">
        <w:rPr>
          <w:rFonts w:hint="eastAsia"/>
          <w:sz w:val="24"/>
          <w:szCs w:val="24"/>
          <w:lang w:val="zh-CN"/>
        </w:rPr>
        <w:t>将尽可能地收集可靠的定量信息以及定性信息。根据需要</w:t>
      </w:r>
      <w:r w:rsidR="00241561" w:rsidRPr="00241561">
        <w:rPr>
          <w:rFonts w:hint="eastAsia"/>
          <w:sz w:val="24"/>
          <w:szCs w:val="24"/>
          <w:lang w:val="en-US"/>
        </w:rPr>
        <w:t>，</w:t>
      </w:r>
      <w:r w:rsidR="00241561" w:rsidRPr="00241561">
        <w:rPr>
          <w:rFonts w:hint="eastAsia"/>
          <w:sz w:val="24"/>
          <w:szCs w:val="24"/>
          <w:lang w:val="zh-CN"/>
        </w:rPr>
        <w:t>将与秘书处工作人员、双边和执行机构以及国家臭氧机构进行讨论。</w:t>
      </w:r>
    </w:p>
    <w:p w:rsidR="00480B02" w:rsidRPr="00B34630" w:rsidRDefault="00480B02">
      <w:pPr>
        <w:spacing w:before="120" w:after="240"/>
        <w:rPr>
          <w:b/>
          <w:sz w:val="24"/>
          <w:szCs w:val="24"/>
          <w:lang w:val="en-CA"/>
        </w:rPr>
      </w:pPr>
      <w:r w:rsidRPr="00B34630">
        <w:rPr>
          <w:rFonts w:hint="eastAsia"/>
          <w:b/>
          <w:sz w:val="24"/>
          <w:szCs w:val="24"/>
          <w:lang w:val="zh-CN"/>
        </w:rPr>
        <w:t>建议</w:t>
      </w:r>
    </w:p>
    <w:p w:rsidR="00241561" w:rsidRPr="00241561" w:rsidRDefault="00480B02">
      <w:pPr>
        <w:pStyle w:val="Heading1"/>
        <w:numPr>
          <w:ilvl w:val="0"/>
          <w:numId w:val="6"/>
        </w:numPr>
        <w:tabs>
          <w:tab w:val="clear" w:pos="270"/>
          <w:tab w:val="num" w:pos="0"/>
        </w:tabs>
        <w:ind w:left="0"/>
        <w:rPr>
          <w:sz w:val="24"/>
          <w:szCs w:val="24"/>
        </w:rPr>
      </w:pPr>
      <w:r w:rsidRPr="00B34630">
        <w:rPr>
          <w:rFonts w:hint="eastAsia"/>
          <w:sz w:val="24"/>
          <w:szCs w:val="24"/>
          <w:lang w:val="zh-CN"/>
        </w:rPr>
        <w:t>执行委员会</w:t>
      </w:r>
      <w:r w:rsidR="00241561">
        <w:rPr>
          <w:rFonts w:hint="eastAsia"/>
          <w:sz w:val="24"/>
          <w:szCs w:val="24"/>
          <w:lang w:val="zh-CN"/>
        </w:rPr>
        <w:t>不妨：</w:t>
      </w:r>
    </w:p>
    <w:p w:rsidR="00480B02" w:rsidRPr="00241561" w:rsidRDefault="00480B02" w:rsidP="00241561">
      <w:pPr>
        <w:pStyle w:val="Heading2"/>
        <w:numPr>
          <w:ilvl w:val="1"/>
          <w:numId w:val="6"/>
        </w:numPr>
        <w:rPr>
          <w:rFonts w:eastAsiaTheme="minorEastAsia"/>
          <w:sz w:val="24"/>
          <w:lang w:eastAsia="en-US"/>
        </w:rPr>
      </w:pPr>
      <w:r w:rsidRPr="00241561">
        <w:rPr>
          <w:rFonts w:eastAsiaTheme="minorEastAsia"/>
          <w:sz w:val="24"/>
          <w:lang w:eastAsia="en-US"/>
        </w:rPr>
        <w:t>核准</w:t>
      </w:r>
      <w:r w:rsidRPr="00241561">
        <w:rPr>
          <w:rFonts w:eastAsiaTheme="minorEastAsia"/>
          <w:sz w:val="24"/>
          <w:lang w:eastAsia="en-US"/>
        </w:rPr>
        <w:t>UNEP/OzL.Pro/ExCom/83/10</w:t>
      </w:r>
      <w:r w:rsidR="00241561">
        <w:rPr>
          <w:rFonts w:eastAsiaTheme="minorEastAsia" w:hint="eastAsia"/>
          <w:sz w:val="24"/>
        </w:rPr>
        <w:t>/Rev.1</w:t>
      </w:r>
      <w:r w:rsidRPr="00241561">
        <w:rPr>
          <w:rFonts w:eastAsiaTheme="minorEastAsia"/>
          <w:sz w:val="24"/>
          <w:lang w:eastAsia="en-US"/>
        </w:rPr>
        <w:t>号文件所载评价维修行业</w:t>
      </w:r>
      <w:r w:rsidR="002B49E0">
        <w:rPr>
          <w:rFonts w:eastAsiaTheme="minorEastAsia"/>
          <w:sz w:val="24"/>
          <w:lang w:eastAsia="en-US"/>
        </w:rPr>
        <w:t>能效</w:t>
      </w:r>
      <w:r w:rsidRPr="00241561">
        <w:rPr>
          <w:rFonts w:eastAsiaTheme="minorEastAsia"/>
          <w:sz w:val="24"/>
          <w:lang w:eastAsia="en-US"/>
        </w:rPr>
        <w:t>的案头研究的工作范围。</w:t>
      </w:r>
    </w:p>
    <w:p w:rsidR="002B49E0" w:rsidRDefault="002B49E0" w:rsidP="002B49E0">
      <w:pPr>
        <w:pStyle w:val="Heading2"/>
        <w:numPr>
          <w:ilvl w:val="1"/>
          <w:numId w:val="6"/>
        </w:numPr>
        <w:rPr>
          <w:rFonts w:eastAsiaTheme="minorEastAsia"/>
          <w:sz w:val="24"/>
        </w:rPr>
      </w:pPr>
      <w:r>
        <w:rPr>
          <w:rFonts w:eastAsiaTheme="minorEastAsia" w:hint="eastAsia"/>
          <w:sz w:val="24"/>
        </w:rPr>
        <w:t>请高级监测和评价干事向第八十四次会议提交关于上文</w:t>
      </w:r>
      <w:r w:rsidRPr="002B49E0">
        <w:rPr>
          <w:rFonts w:eastAsiaTheme="minorEastAsia"/>
          <w:sz w:val="24"/>
        </w:rPr>
        <w:t xml:space="preserve"> (a)</w:t>
      </w:r>
      <w:r>
        <w:rPr>
          <w:rFonts w:eastAsiaTheme="minorEastAsia" w:hint="eastAsia"/>
          <w:sz w:val="24"/>
        </w:rPr>
        <w:t>分段所述案头研究现状的最新情况。</w:t>
      </w:r>
    </w:p>
    <w:p w:rsidR="00480B02" w:rsidRDefault="002B49E0" w:rsidP="002B49E0">
      <w:pPr>
        <w:spacing w:before="240" w:after="120"/>
        <w:jc w:val="center"/>
        <w:rPr>
          <w:szCs w:val="24"/>
          <w:lang w:val="en-CA"/>
        </w:rPr>
      </w:pPr>
      <w:bookmarkStart w:id="0" w:name="_GoBack"/>
      <w:bookmarkEnd w:id="0"/>
      <w:r>
        <w:rPr>
          <w:rFonts w:hint="eastAsia"/>
          <w:szCs w:val="24"/>
          <w:lang w:val="en-CA"/>
        </w:rPr>
        <w:t>_____________</w:t>
      </w:r>
    </w:p>
    <w:sectPr w:rsidR="00480B02" w:rsidSect="00322D00">
      <w:headerReference w:type="even" r:id="rId9"/>
      <w:headerReference w:type="default" r:id="rId10"/>
      <w:footerReference w:type="even" r:id="rId11"/>
      <w:footerReference w:type="default" r:id="rId12"/>
      <w:footerReference w:type="first" r:id="rId13"/>
      <w:pgSz w:w="12240" w:h="15840" w:code="1"/>
      <w:pgMar w:top="1440" w:right="1260" w:bottom="1440"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53EC" w:rsidRDefault="009E53EC">
      <w:pPr>
        <w:rPr>
          <w:szCs w:val="24"/>
        </w:rPr>
      </w:pPr>
      <w:r>
        <w:rPr>
          <w:szCs w:val="24"/>
        </w:rPr>
        <w:separator/>
      </w:r>
    </w:p>
  </w:endnote>
  <w:endnote w:type="continuationSeparator" w:id="0">
    <w:p w:rsidR="009E53EC" w:rsidRDefault="009E53EC">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B02" w:rsidRDefault="00480B02">
    <w:pPr>
      <w:jc w:val="center"/>
      <w:rPr>
        <w:szCs w:val="24"/>
      </w:rPr>
    </w:pPr>
    <w:r>
      <w:rPr>
        <w:szCs w:val="24"/>
      </w:rPr>
      <w:fldChar w:fldCharType="begin"/>
    </w:r>
    <w:r>
      <w:rPr>
        <w:szCs w:val="24"/>
      </w:rPr>
      <w:instrText xml:space="preserve"> PAGE </w:instrText>
    </w:r>
    <w:r>
      <w:rPr>
        <w:szCs w:val="24"/>
      </w:rPr>
      <w:fldChar w:fldCharType="separate"/>
    </w:r>
    <w:r w:rsidR="00685880">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B02" w:rsidRDefault="00480B02">
    <w:pPr>
      <w:jc w:val="center"/>
      <w:rPr>
        <w:szCs w:val="24"/>
      </w:rPr>
    </w:pPr>
    <w:r>
      <w:rPr>
        <w:szCs w:val="24"/>
      </w:rPr>
      <w:fldChar w:fldCharType="begin"/>
    </w:r>
    <w:r>
      <w:rPr>
        <w:szCs w:val="24"/>
      </w:rPr>
      <w:instrText xml:space="preserve"> PAGE </w:instrText>
    </w:r>
    <w:r>
      <w:rPr>
        <w:szCs w:val="24"/>
      </w:rPr>
      <w:fldChar w:fldCharType="separate"/>
    </w:r>
    <w:r w:rsidR="00685880">
      <w:rPr>
        <w:noProof/>
        <w:szCs w:val="24"/>
      </w:rPr>
      <w:t>3</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C49" w:rsidRDefault="002C2C49" w:rsidP="002C2C49">
    <w:pPr>
      <w:pBdr>
        <w:top w:val="single" w:sz="4" w:space="1" w:color="auto"/>
        <w:left w:val="single" w:sz="4" w:space="4" w:color="auto"/>
        <w:bottom w:val="single" w:sz="4" w:space="1" w:color="auto"/>
        <w:right w:val="single" w:sz="4" w:space="4" w:color="auto"/>
      </w:pBdr>
      <w:spacing w:before="120" w:after="120"/>
      <w:jc w:val="center"/>
      <w:rPr>
        <w:sz w:val="2"/>
        <w:szCs w:val="20"/>
        <w:lang w:val="en-US"/>
      </w:rPr>
    </w:pPr>
  </w:p>
  <w:p w:rsidR="00BE3F00" w:rsidRDefault="00BE3F00" w:rsidP="002C2C49">
    <w:pPr>
      <w:pBdr>
        <w:top w:val="single" w:sz="4" w:space="1" w:color="auto"/>
        <w:left w:val="single" w:sz="4" w:space="4" w:color="auto"/>
        <w:bottom w:val="single" w:sz="4" w:space="1" w:color="auto"/>
        <w:right w:val="single" w:sz="4" w:space="4" w:color="auto"/>
      </w:pBdr>
      <w:spacing w:before="120" w:after="120"/>
      <w:jc w:val="center"/>
      <w:rPr>
        <w:sz w:val="20"/>
        <w:szCs w:val="20"/>
        <w:lang w:val="en-US"/>
      </w:rPr>
    </w:pPr>
    <w:r>
      <w:rPr>
        <w:rFonts w:hint="eastAsia"/>
        <w:sz w:val="20"/>
        <w:szCs w:val="20"/>
      </w:rPr>
      <w:t>执行蒙特利尔议定书多边基金执行委员会的会前文件不妨碍文件印发后执行委员会可能作出的任何决定。</w:t>
    </w:r>
  </w:p>
  <w:p w:rsidR="002C2C49" w:rsidRPr="002C2C49" w:rsidRDefault="002C2C49" w:rsidP="002C2C49">
    <w:pPr>
      <w:pBdr>
        <w:top w:val="single" w:sz="4" w:space="1" w:color="auto"/>
        <w:left w:val="single" w:sz="4" w:space="4" w:color="auto"/>
        <w:bottom w:val="single" w:sz="4" w:space="1" w:color="auto"/>
        <w:right w:val="single" w:sz="4" w:space="4" w:color="auto"/>
      </w:pBdr>
      <w:spacing w:before="120" w:after="120"/>
      <w:jc w:val="center"/>
      <w:rPr>
        <w:sz w:val="4"/>
        <w:szCs w:val="20"/>
        <w:lang w:val="en-US"/>
      </w:rPr>
    </w:pPr>
  </w:p>
  <w:p w:rsidR="00480B02" w:rsidRDefault="00480B02">
    <w:pPr>
      <w:pStyle w:val="Footer"/>
      <w:rPr>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53EC" w:rsidRDefault="009E53EC">
      <w:pPr>
        <w:rPr>
          <w:szCs w:val="24"/>
        </w:rPr>
      </w:pPr>
      <w:r>
        <w:rPr>
          <w:szCs w:val="24"/>
        </w:rPr>
        <w:separator/>
      </w:r>
    </w:p>
  </w:footnote>
  <w:footnote w:type="continuationSeparator" w:id="0">
    <w:p w:rsidR="009E53EC" w:rsidRDefault="009E53EC">
      <w:pPr>
        <w:rPr>
          <w:szCs w:val="24"/>
        </w:rPr>
      </w:pPr>
      <w:r>
        <w:rPr>
          <w:szCs w:val="24"/>
        </w:rPr>
        <w:continuationSeparator/>
      </w:r>
    </w:p>
  </w:footnote>
  <w:footnote w:id="1">
    <w:p w:rsidR="00480B02" w:rsidRPr="00507600" w:rsidRDefault="00480B02" w:rsidP="00507600">
      <w:pPr>
        <w:pStyle w:val="FootnoteText"/>
        <w:tabs>
          <w:tab w:val="clear" w:pos="1247"/>
          <w:tab w:val="clear" w:pos="1814"/>
          <w:tab w:val="clear" w:pos="2381"/>
          <w:tab w:val="clear" w:pos="2948"/>
          <w:tab w:val="clear" w:pos="3515"/>
          <w:tab w:val="left" w:pos="360"/>
        </w:tabs>
        <w:spacing w:before="60"/>
        <w:rPr>
          <w:szCs w:val="20"/>
        </w:rPr>
      </w:pPr>
      <w:r w:rsidRPr="00462A61">
        <w:rPr>
          <w:rStyle w:val="FootnoteReference"/>
          <w:sz w:val="24"/>
          <w:szCs w:val="20"/>
        </w:rPr>
        <w:footnoteRef/>
      </w:r>
      <w:r w:rsidRPr="00507600">
        <w:rPr>
          <w:szCs w:val="20"/>
        </w:rPr>
        <w:t xml:space="preserve"> </w:t>
      </w:r>
      <w:r w:rsidR="00507600">
        <w:rPr>
          <w:szCs w:val="20"/>
        </w:rPr>
        <w:tab/>
      </w:r>
      <w:r w:rsidRPr="00507600">
        <w:rPr>
          <w:szCs w:val="20"/>
          <w:lang w:val="en-US"/>
        </w:rPr>
        <w:t>UNEP/OzL.Pro/ExCom/82/13</w:t>
      </w:r>
      <w:r w:rsidRPr="00507600">
        <w:rPr>
          <w:rFonts w:ascii="SimSun" w:hint="eastAsia"/>
          <w:szCs w:val="20"/>
          <w:lang w:val="zh-CN"/>
        </w:rPr>
        <w:t>。</w:t>
      </w:r>
    </w:p>
  </w:footnote>
  <w:footnote w:id="2">
    <w:p w:rsidR="00480B02" w:rsidRDefault="00480B02" w:rsidP="00507600">
      <w:pPr>
        <w:pStyle w:val="FootnoteText"/>
        <w:tabs>
          <w:tab w:val="clear" w:pos="1247"/>
          <w:tab w:val="clear" w:pos="1814"/>
          <w:tab w:val="clear" w:pos="2381"/>
          <w:tab w:val="clear" w:pos="2948"/>
          <w:tab w:val="clear" w:pos="3515"/>
          <w:tab w:val="left" w:pos="360"/>
        </w:tabs>
        <w:spacing w:before="60"/>
        <w:rPr>
          <w:rFonts w:ascii="SimSun"/>
          <w:szCs w:val="20"/>
          <w:lang w:val="en-US"/>
        </w:rPr>
      </w:pPr>
      <w:r w:rsidRPr="00462A61">
        <w:rPr>
          <w:rStyle w:val="FootnoteReference"/>
          <w:sz w:val="24"/>
          <w:szCs w:val="20"/>
        </w:rPr>
        <w:footnoteRef/>
      </w:r>
      <w:r w:rsidRPr="00462A61">
        <w:rPr>
          <w:rStyle w:val="FootnoteReference"/>
          <w:sz w:val="24"/>
        </w:rPr>
        <w:t xml:space="preserve"> </w:t>
      </w:r>
      <w:r w:rsidR="00507600">
        <w:rPr>
          <w:szCs w:val="20"/>
        </w:rPr>
        <w:tab/>
      </w:r>
      <w:r w:rsidRPr="00507600">
        <w:rPr>
          <w:szCs w:val="20"/>
          <w:lang w:val="en-US"/>
        </w:rPr>
        <w:t>UNEP/OzL.Pro/ExCom/82/11</w:t>
      </w:r>
      <w:r w:rsidRPr="00507600">
        <w:rPr>
          <w:rFonts w:ascii="SimSun" w:hint="eastAsia"/>
          <w:szCs w:val="20"/>
          <w:lang w:val="zh-CN"/>
        </w:rPr>
        <w:t>。</w:t>
      </w:r>
    </w:p>
    <w:p w:rsidR="002C2C49" w:rsidRPr="002C2C49" w:rsidRDefault="002C2C49" w:rsidP="00507600">
      <w:pPr>
        <w:pStyle w:val="FootnoteText"/>
        <w:tabs>
          <w:tab w:val="clear" w:pos="1247"/>
          <w:tab w:val="clear" w:pos="1814"/>
          <w:tab w:val="clear" w:pos="2381"/>
          <w:tab w:val="clear" w:pos="2948"/>
          <w:tab w:val="clear" w:pos="3515"/>
          <w:tab w:val="left" w:pos="360"/>
        </w:tabs>
        <w:spacing w:before="60"/>
        <w:rPr>
          <w:szCs w:val="20"/>
          <w:lang w:val="en-US"/>
        </w:rPr>
      </w:pPr>
    </w:p>
  </w:footnote>
  <w:footnote w:id="3">
    <w:p w:rsidR="00480B02" w:rsidRPr="00507600" w:rsidRDefault="00480B02" w:rsidP="00507600">
      <w:pPr>
        <w:pStyle w:val="FootnoteText"/>
        <w:tabs>
          <w:tab w:val="clear" w:pos="1247"/>
          <w:tab w:val="clear" w:pos="1814"/>
          <w:tab w:val="clear" w:pos="2381"/>
          <w:tab w:val="clear" w:pos="2948"/>
          <w:tab w:val="clear" w:pos="3515"/>
          <w:tab w:val="left" w:pos="360"/>
        </w:tabs>
        <w:spacing w:before="60"/>
        <w:rPr>
          <w:szCs w:val="20"/>
        </w:rPr>
      </w:pPr>
      <w:r w:rsidRPr="00462A61">
        <w:rPr>
          <w:rStyle w:val="FootnoteReference"/>
          <w:sz w:val="24"/>
          <w:szCs w:val="20"/>
        </w:rPr>
        <w:footnoteRef/>
      </w:r>
      <w:r w:rsidRPr="00462A61">
        <w:rPr>
          <w:rStyle w:val="FootnoteReference"/>
          <w:sz w:val="24"/>
        </w:rPr>
        <w:t xml:space="preserve"> </w:t>
      </w:r>
      <w:r w:rsidR="00507600">
        <w:rPr>
          <w:szCs w:val="20"/>
        </w:rPr>
        <w:tab/>
      </w:r>
      <w:r w:rsidRPr="00507600">
        <w:rPr>
          <w:szCs w:val="20"/>
          <w:lang w:val="en-US"/>
        </w:rPr>
        <w:t>UNEP/OzL.Pro/ExCom/82/13/Rev.1</w:t>
      </w:r>
      <w:r w:rsidRPr="00507600">
        <w:rPr>
          <w:rFonts w:ascii="SimSun" w:hint="eastAsia"/>
          <w:szCs w:val="20"/>
          <w:lang w:val="zh-CN"/>
        </w:rPr>
        <w:t>。</w:t>
      </w:r>
    </w:p>
  </w:footnote>
  <w:footnote w:id="4">
    <w:p w:rsidR="00480B02" w:rsidRPr="00507600" w:rsidRDefault="00480B02" w:rsidP="00507600">
      <w:pPr>
        <w:pStyle w:val="FootnoteText"/>
        <w:tabs>
          <w:tab w:val="clear" w:pos="1247"/>
          <w:tab w:val="clear" w:pos="1814"/>
          <w:tab w:val="clear" w:pos="2381"/>
          <w:tab w:val="clear" w:pos="2948"/>
          <w:tab w:val="clear" w:pos="3515"/>
          <w:tab w:val="left" w:pos="360"/>
        </w:tabs>
        <w:spacing w:before="60"/>
        <w:rPr>
          <w:szCs w:val="20"/>
        </w:rPr>
      </w:pPr>
      <w:r w:rsidRPr="00462A61">
        <w:rPr>
          <w:rStyle w:val="FootnoteReference"/>
          <w:sz w:val="24"/>
          <w:szCs w:val="20"/>
        </w:rPr>
        <w:footnoteRef/>
      </w:r>
      <w:r w:rsidRPr="00462A61">
        <w:rPr>
          <w:rStyle w:val="FootnoteReference"/>
          <w:sz w:val="24"/>
        </w:rPr>
        <w:t xml:space="preserve"> </w:t>
      </w:r>
      <w:r w:rsidR="00507600">
        <w:rPr>
          <w:szCs w:val="20"/>
        </w:rPr>
        <w:tab/>
      </w:r>
      <w:r w:rsidRPr="00507600">
        <w:rPr>
          <w:rFonts w:ascii="SimSun" w:hint="eastAsia"/>
          <w:szCs w:val="20"/>
          <w:lang w:val="zh-CN"/>
        </w:rPr>
        <w:t>技术和经济评估小组第</w:t>
      </w:r>
      <w:r w:rsidRPr="00507600">
        <w:rPr>
          <w:szCs w:val="20"/>
          <w:lang w:val="zh-CN"/>
        </w:rPr>
        <w:t>XXIX/10</w:t>
      </w:r>
      <w:r w:rsidRPr="00507600">
        <w:rPr>
          <w:rFonts w:ascii="SimSun" w:hint="eastAsia"/>
          <w:szCs w:val="20"/>
          <w:lang w:val="zh-CN"/>
        </w:rPr>
        <w:t>号决定：工作组关于逐步淘汰氢氟碳化合物时与能源效率有关的问题的报告。</w:t>
      </w:r>
      <w:r w:rsidRPr="00507600">
        <w:rPr>
          <w:szCs w:val="20"/>
          <w:lang w:val="en-US"/>
        </w:rPr>
        <w:t>2018</w:t>
      </w:r>
      <w:r w:rsidRPr="00507600">
        <w:rPr>
          <w:rFonts w:ascii="SimSun" w:hint="eastAsia"/>
          <w:szCs w:val="20"/>
          <w:lang w:val="zh-CN"/>
        </w:rPr>
        <w:t>年</w:t>
      </w:r>
      <w:r w:rsidRPr="00507600">
        <w:rPr>
          <w:szCs w:val="20"/>
          <w:lang w:val="en-US"/>
        </w:rPr>
        <w:t>9</w:t>
      </w:r>
      <w:r w:rsidRPr="00507600">
        <w:rPr>
          <w:rFonts w:ascii="SimSun" w:hint="eastAsia"/>
          <w:szCs w:val="20"/>
          <w:lang w:val="zh-CN"/>
        </w:rPr>
        <w:t>月。</w:t>
      </w:r>
    </w:p>
  </w:footnote>
  <w:footnote w:id="5">
    <w:p w:rsidR="00480B02" w:rsidRPr="00507600" w:rsidRDefault="00480B02" w:rsidP="00507600">
      <w:pPr>
        <w:pStyle w:val="FootnoteText"/>
        <w:tabs>
          <w:tab w:val="clear" w:pos="1247"/>
          <w:tab w:val="clear" w:pos="1814"/>
          <w:tab w:val="clear" w:pos="2381"/>
          <w:tab w:val="clear" w:pos="2948"/>
          <w:tab w:val="clear" w:pos="3515"/>
          <w:tab w:val="left" w:pos="360"/>
        </w:tabs>
        <w:spacing w:before="60"/>
        <w:rPr>
          <w:szCs w:val="20"/>
        </w:rPr>
      </w:pPr>
      <w:r w:rsidRPr="00462A61">
        <w:rPr>
          <w:rStyle w:val="FootnoteReference"/>
          <w:sz w:val="24"/>
          <w:szCs w:val="20"/>
        </w:rPr>
        <w:footnoteRef/>
      </w:r>
      <w:r w:rsidRPr="00462A61">
        <w:rPr>
          <w:rStyle w:val="FootnoteReference"/>
          <w:sz w:val="24"/>
        </w:rPr>
        <w:t xml:space="preserve"> </w:t>
      </w:r>
      <w:r w:rsidR="00507600">
        <w:rPr>
          <w:szCs w:val="20"/>
        </w:rPr>
        <w:tab/>
      </w:r>
      <w:r w:rsidRPr="00507600">
        <w:rPr>
          <w:rFonts w:ascii="SimSun" w:hint="eastAsia"/>
          <w:szCs w:val="20"/>
          <w:lang w:val="zh-CN"/>
        </w:rPr>
        <w:t>第</w:t>
      </w:r>
      <w:r w:rsidRPr="00507600">
        <w:rPr>
          <w:szCs w:val="20"/>
          <w:lang w:val="zh-CN"/>
        </w:rPr>
        <w:t>XXVIII/2</w:t>
      </w:r>
      <w:r w:rsidRPr="00507600">
        <w:rPr>
          <w:rFonts w:ascii="SimSun" w:hint="eastAsia"/>
          <w:szCs w:val="20"/>
          <w:lang w:val="zh-CN"/>
        </w:rPr>
        <w:t>号决定第</w:t>
      </w:r>
      <w:r w:rsidRPr="00507600">
        <w:rPr>
          <w:szCs w:val="20"/>
          <w:lang w:val="zh-CN"/>
        </w:rPr>
        <w:t>22</w:t>
      </w:r>
      <w:r w:rsidRPr="00507600">
        <w:rPr>
          <w:rFonts w:ascii="SimSun" w:hint="eastAsia"/>
          <w:szCs w:val="20"/>
          <w:lang w:val="zh-CN"/>
        </w:rPr>
        <w:t>段。</w:t>
      </w:r>
    </w:p>
  </w:footnote>
  <w:footnote w:id="6">
    <w:p w:rsidR="00480B02" w:rsidRPr="00507600" w:rsidRDefault="00480B02" w:rsidP="00507600">
      <w:pPr>
        <w:pStyle w:val="FootnoteText"/>
        <w:tabs>
          <w:tab w:val="clear" w:pos="1247"/>
          <w:tab w:val="clear" w:pos="1814"/>
          <w:tab w:val="clear" w:pos="2381"/>
          <w:tab w:val="clear" w:pos="2948"/>
          <w:tab w:val="clear" w:pos="3515"/>
          <w:tab w:val="left" w:pos="360"/>
        </w:tabs>
        <w:spacing w:before="60"/>
        <w:rPr>
          <w:szCs w:val="20"/>
        </w:rPr>
      </w:pPr>
      <w:r w:rsidRPr="00462A61">
        <w:rPr>
          <w:rStyle w:val="FootnoteReference"/>
          <w:sz w:val="24"/>
          <w:szCs w:val="20"/>
        </w:rPr>
        <w:footnoteRef/>
      </w:r>
      <w:r w:rsidRPr="00462A61">
        <w:rPr>
          <w:rStyle w:val="FootnoteReference"/>
          <w:sz w:val="24"/>
        </w:rPr>
        <w:t xml:space="preserve"> </w:t>
      </w:r>
      <w:r w:rsidR="00507600">
        <w:rPr>
          <w:szCs w:val="20"/>
        </w:rPr>
        <w:t xml:space="preserve"> </w:t>
      </w:r>
      <w:r w:rsidR="00507600">
        <w:rPr>
          <w:szCs w:val="20"/>
        </w:rPr>
        <w:tab/>
      </w:r>
      <w:r w:rsidRPr="00507600">
        <w:rPr>
          <w:rFonts w:ascii="SimSun" w:hint="eastAsia"/>
          <w:szCs w:val="20"/>
          <w:lang w:val="zh-CN"/>
        </w:rPr>
        <w:t>第</w:t>
      </w:r>
      <w:r w:rsidRPr="00507600">
        <w:rPr>
          <w:szCs w:val="20"/>
          <w:lang w:val="zh-CN"/>
        </w:rPr>
        <w:t>XXVIII/2</w:t>
      </w:r>
      <w:r w:rsidRPr="00507600">
        <w:rPr>
          <w:rFonts w:ascii="SimSun" w:hint="eastAsia"/>
          <w:szCs w:val="20"/>
          <w:lang w:val="zh-CN"/>
        </w:rPr>
        <w:t>号决定第</w:t>
      </w:r>
      <w:r w:rsidRPr="00507600">
        <w:rPr>
          <w:szCs w:val="20"/>
          <w:lang w:val="zh-CN"/>
        </w:rPr>
        <w:t>16</w:t>
      </w:r>
      <w:r w:rsidRPr="00507600">
        <w:rPr>
          <w:rFonts w:ascii="SimSun" w:hint="eastAsia"/>
          <w:szCs w:val="20"/>
          <w:lang w:val="zh-CN"/>
        </w:rPr>
        <w:t>段。</w:t>
      </w:r>
    </w:p>
  </w:footnote>
  <w:footnote w:id="7">
    <w:p w:rsidR="00480B02" w:rsidRPr="00507600" w:rsidRDefault="00480B02" w:rsidP="00507600">
      <w:pPr>
        <w:pStyle w:val="FootnoteText"/>
        <w:tabs>
          <w:tab w:val="clear" w:pos="1247"/>
          <w:tab w:val="clear" w:pos="1814"/>
          <w:tab w:val="clear" w:pos="2381"/>
          <w:tab w:val="clear" w:pos="2948"/>
          <w:tab w:val="clear" w:pos="3515"/>
          <w:tab w:val="left" w:pos="360"/>
        </w:tabs>
        <w:spacing w:before="60"/>
        <w:rPr>
          <w:szCs w:val="20"/>
        </w:rPr>
      </w:pPr>
      <w:r w:rsidRPr="00462A61">
        <w:rPr>
          <w:rStyle w:val="FootnoteReference"/>
          <w:sz w:val="24"/>
          <w:szCs w:val="20"/>
        </w:rPr>
        <w:footnoteRef/>
      </w:r>
      <w:r w:rsidRPr="00462A61">
        <w:rPr>
          <w:rStyle w:val="FootnoteReference"/>
          <w:sz w:val="24"/>
        </w:rPr>
        <w:t xml:space="preserve"> </w:t>
      </w:r>
      <w:r w:rsidR="00507600">
        <w:rPr>
          <w:szCs w:val="20"/>
        </w:rPr>
        <w:tab/>
      </w:r>
      <w:r w:rsidRPr="00507600">
        <w:rPr>
          <w:rFonts w:ascii="SimSun" w:hint="eastAsia"/>
          <w:szCs w:val="20"/>
          <w:lang w:val="zh-CN"/>
        </w:rPr>
        <w:t>技术和经济评估小组有关与第</w:t>
      </w:r>
      <w:r w:rsidRPr="00507600">
        <w:rPr>
          <w:szCs w:val="20"/>
          <w:lang w:val="zh-CN"/>
        </w:rPr>
        <w:t>82/83(e)</w:t>
      </w:r>
      <w:r w:rsidRPr="00507600">
        <w:rPr>
          <w:rFonts w:ascii="SimSun" w:hint="eastAsia"/>
          <w:szCs w:val="20"/>
          <w:lang w:val="zh-CN"/>
        </w:rPr>
        <w:t>号决定指出的各项问题相关的能源效率事项的报告摘要（</w:t>
      </w:r>
      <w:r w:rsidRPr="00507600">
        <w:rPr>
          <w:szCs w:val="20"/>
          <w:lang w:val="zh-CN"/>
        </w:rPr>
        <w:t>UNEP/OzL.Pro/ExCom/83/42</w:t>
      </w:r>
      <w:r w:rsidRPr="00507600">
        <w:rPr>
          <w:rFonts w:ascii="SimSun" w:hint="eastAsia"/>
          <w:szCs w:val="20"/>
          <w:lang w:val="zh-CN"/>
        </w:rPr>
        <w:t>）和关于执行缔约方会议第</w:t>
      </w:r>
      <w:r w:rsidRPr="00507600">
        <w:rPr>
          <w:szCs w:val="20"/>
          <w:lang w:val="zh-CN"/>
        </w:rPr>
        <w:t>XXVIII/2</w:t>
      </w:r>
      <w:r w:rsidRPr="00507600">
        <w:rPr>
          <w:rFonts w:ascii="SimSun" w:hint="eastAsia"/>
          <w:szCs w:val="20"/>
          <w:lang w:val="zh-CN"/>
        </w:rPr>
        <w:t>号决定第</w:t>
      </w:r>
      <w:r w:rsidRPr="00507600">
        <w:rPr>
          <w:szCs w:val="20"/>
          <w:lang w:val="zh-CN"/>
        </w:rPr>
        <w:t>16</w:t>
      </w:r>
      <w:r w:rsidRPr="00507600">
        <w:rPr>
          <w:rFonts w:ascii="SimSun" w:hint="eastAsia"/>
          <w:szCs w:val="20"/>
          <w:lang w:val="zh-CN"/>
        </w:rPr>
        <w:t>段和第</w:t>
      </w:r>
      <w:r w:rsidRPr="00507600">
        <w:rPr>
          <w:szCs w:val="20"/>
          <w:lang w:val="zh-CN"/>
        </w:rPr>
        <w:t>XXX/5</w:t>
      </w:r>
      <w:r w:rsidRPr="00507600">
        <w:rPr>
          <w:rFonts w:ascii="SimSun" w:hint="eastAsia"/>
          <w:szCs w:val="20"/>
          <w:lang w:val="zh-CN"/>
        </w:rPr>
        <w:t>号决定第</w:t>
      </w:r>
      <w:r w:rsidRPr="00507600">
        <w:rPr>
          <w:szCs w:val="20"/>
          <w:lang w:val="zh-CN"/>
        </w:rPr>
        <w:t>2</w:t>
      </w:r>
      <w:r w:rsidRPr="00507600">
        <w:rPr>
          <w:rFonts w:ascii="SimSun" w:hint="eastAsia"/>
          <w:szCs w:val="20"/>
          <w:lang w:val="zh-CN"/>
        </w:rPr>
        <w:t>段的方式</w:t>
      </w:r>
      <w:r w:rsidR="009D0B51">
        <w:rPr>
          <w:rFonts w:ascii="SimSun" w:hint="eastAsia"/>
          <w:szCs w:val="20"/>
          <w:lang w:val="zh-CN"/>
        </w:rPr>
        <w:t>（第</w:t>
      </w:r>
      <w:r w:rsidRPr="00507600">
        <w:rPr>
          <w:szCs w:val="20"/>
          <w:lang w:val="zh-CN"/>
        </w:rPr>
        <w:t>82/83</w:t>
      </w:r>
      <w:r w:rsidR="009D0B51">
        <w:rPr>
          <w:rFonts w:hint="eastAsia"/>
          <w:szCs w:val="20"/>
          <w:lang w:val="zh-CN"/>
        </w:rPr>
        <w:t>号决定</w:t>
      </w:r>
      <w:r w:rsidRPr="00507600">
        <w:rPr>
          <w:szCs w:val="20"/>
          <w:lang w:val="zh-CN"/>
        </w:rPr>
        <w:t>(c)</w:t>
      </w:r>
      <w:r w:rsidR="009D0B51">
        <w:rPr>
          <w:rFonts w:hint="eastAsia"/>
          <w:szCs w:val="20"/>
          <w:lang w:val="zh-CN"/>
        </w:rPr>
        <w:t>段）</w:t>
      </w:r>
      <w:r w:rsidRPr="00507600">
        <w:rPr>
          <w:rFonts w:ascii="SimSun" w:hint="eastAsia"/>
          <w:szCs w:val="20"/>
          <w:lang w:val="zh-CN"/>
        </w:rPr>
        <w:t>的报告（</w:t>
      </w:r>
      <w:r w:rsidRPr="00507600">
        <w:rPr>
          <w:szCs w:val="20"/>
          <w:lang w:val="zh-CN"/>
        </w:rPr>
        <w:t>UNEP/OzL.Pro/ExCom/83/40</w:t>
      </w:r>
      <w:r w:rsidRPr="00507600">
        <w:rPr>
          <w:rFonts w:ascii="SimSun" w:hint="eastAsia"/>
          <w:szCs w:val="20"/>
          <w:lang w:val="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880" w:rsidRPr="003F73BA" w:rsidRDefault="00685880" w:rsidP="00685880">
    <w:r>
      <w:fldChar w:fldCharType="begin"/>
    </w:r>
    <w:r>
      <w:instrText xml:space="preserve"> DOCPROPERTY "Document number"  \* MERGEFORMAT </w:instrText>
    </w:r>
    <w:r>
      <w:fldChar w:fldCharType="separate"/>
    </w:r>
    <w:r>
      <w:t>UNEP/OzL.Pro/ExCom/83/10/Rev.1</w:t>
    </w:r>
    <w:r>
      <w:fldChar w:fldCharType="end"/>
    </w:r>
  </w:p>
  <w:p w:rsidR="002C2C49" w:rsidRDefault="002C2C49">
    <w:pPr>
      <w:rPr>
        <w:szCs w:val="24"/>
      </w:rPr>
    </w:pPr>
  </w:p>
  <w:p w:rsidR="00480B02" w:rsidRDefault="00480B02">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880" w:rsidRPr="003F73BA" w:rsidRDefault="00685880" w:rsidP="00685880">
    <w:pPr>
      <w:jc w:val="right"/>
    </w:pPr>
    <w:r>
      <w:fldChar w:fldCharType="begin"/>
    </w:r>
    <w:r>
      <w:instrText xml:space="preserve"> DOCPROPERTY "Document number"  \* MERGEFORMAT </w:instrText>
    </w:r>
    <w:r>
      <w:fldChar w:fldCharType="separate"/>
    </w:r>
    <w:r>
      <w:t>UNEP/OzL.Pro/ExCom/83/10/Rev.1</w:t>
    </w:r>
    <w:r>
      <w:fldChar w:fldCharType="end"/>
    </w:r>
  </w:p>
  <w:p w:rsidR="00480B02" w:rsidRPr="00685880" w:rsidRDefault="00480B02" w:rsidP="0068588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DB8ACA6"/>
    <w:lvl w:ilvl="0">
      <w:start w:val="1"/>
      <w:numFmt w:val="decimal"/>
      <w:lvlText w:val="%1."/>
      <w:lvlJc w:val="left"/>
      <w:pPr>
        <w:tabs>
          <w:tab w:val="num" w:pos="1492"/>
        </w:tabs>
        <w:ind w:left="1492" w:hanging="360"/>
      </w:pPr>
      <w:rPr>
        <w:rFonts w:cs="Times New Roman"/>
      </w:rPr>
    </w:lvl>
  </w:abstractNum>
  <w:abstractNum w:abstractNumId="1" w15:restartNumberingAfterBreak="0">
    <w:nsid w:val="FFFFFFFB"/>
    <w:multiLevelType w:val="multilevel"/>
    <w:tmpl w:val="A26805D0"/>
    <w:lvl w:ilvl="0">
      <w:start w:val="1"/>
      <w:numFmt w:val="decimal"/>
      <w:lvlText w:val="%1."/>
      <w:lvlJc w:val="left"/>
      <w:pPr>
        <w:tabs>
          <w:tab w:val="num" w:pos="270"/>
        </w:tabs>
        <w:ind w:left="270"/>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 w15:restartNumberingAfterBreak="0">
    <w:nsid w:val="042231C7"/>
    <w:multiLevelType w:val="hybridMultilevel"/>
    <w:tmpl w:val="B030BD8E"/>
    <w:lvl w:ilvl="0" w:tplc="08090017">
      <w:start w:val="1"/>
      <w:numFmt w:val="lowerLetter"/>
      <w:lvlText w:val="%1)"/>
      <w:lvlJc w:val="left"/>
      <w:pPr>
        <w:ind w:left="720" w:hanging="360"/>
      </w:pPr>
      <w:rPr>
        <w:rFonts w:cs="Times New Roman" w:hint="default"/>
      </w:rPr>
    </w:lvl>
    <w:lvl w:ilvl="1" w:tplc="90989E86">
      <w:start w:val="1"/>
      <w:numFmt w:val="decimal"/>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046B1CF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4" w15:restartNumberingAfterBreak="0">
    <w:nsid w:val="051A58E9"/>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54B2C20"/>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C901914"/>
    <w:multiLevelType w:val="hybridMultilevel"/>
    <w:tmpl w:val="7206D948"/>
    <w:lvl w:ilvl="0" w:tplc="FE024456">
      <w:start w:val="1"/>
      <w:numFmt w:val="lowerLetter"/>
      <w:pStyle w:val="ListNumber5"/>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A217E9"/>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 w15:restartNumberingAfterBreak="0">
    <w:nsid w:val="256B2E2E"/>
    <w:multiLevelType w:val="hybridMultilevel"/>
    <w:tmpl w:val="8CB454CE"/>
    <w:lvl w:ilvl="0" w:tplc="FE024456">
      <w:start w:val="1"/>
      <w:numFmt w:val="lowerLetter"/>
      <w:lvlText w:val="(%1)"/>
      <w:lvlJc w:val="left"/>
      <w:pPr>
        <w:ind w:left="1080" w:hanging="360"/>
      </w:pPr>
      <w:rPr>
        <w:rFonts w:cs="Times New Roman" w:hint="default"/>
      </w:rPr>
    </w:lvl>
    <w:lvl w:ilvl="1" w:tplc="10090019" w:tentative="1">
      <w:start w:val="1"/>
      <w:numFmt w:val="lowerLetter"/>
      <w:lvlText w:val="%2."/>
      <w:lvlJc w:val="left"/>
      <w:pPr>
        <w:ind w:left="1800" w:hanging="360"/>
      </w:pPr>
      <w:rPr>
        <w:rFonts w:cs="Times New Roman"/>
      </w:rPr>
    </w:lvl>
    <w:lvl w:ilvl="2" w:tplc="1009001B" w:tentative="1">
      <w:start w:val="1"/>
      <w:numFmt w:val="lowerRoman"/>
      <w:lvlText w:val="%3."/>
      <w:lvlJc w:val="right"/>
      <w:pPr>
        <w:ind w:left="2520" w:hanging="180"/>
      </w:pPr>
      <w:rPr>
        <w:rFonts w:cs="Times New Roman"/>
      </w:rPr>
    </w:lvl>
    <w:lvl w:ilvl="3" w:tplc="1009000F" w:tentative="1">
      <w:start w:val="1"/>
      <w:numFmt w:val="decimal"/>
      <w:lvlText w:val="%4."/>
      <w:lvlJc w:val="left"/>
      <w:pPr>
        <w:ind w:left="3240" w:hanging="360"/>
      </w:pPr>
      <w:rPr>
        <w:rFonts w:cs="Times New Roman"/>
      </w:rPr>
    </w:lvl>
    <w:lvl w:ilvl="4" w:tplc="10090019" w:tentative="1">
      <w:start w:val="1"/>
      <w:numFmt w:val="lowerLetter"/>
      <w:lvlText w:val="%5."/>
      <w:lvlJc w:val="left"/>
      <w:pPr>
        <w:ind w:left="3960" w:hanging="360"/>
      </w:pPr>
      <w:rPr>
        <w:rFonts w:cs="Times New Roman"/>
      </w:rPr>
    </w:lvl>
    <w:lvl w:ilvl="5" w:tplc="1009001B" w:tentative="1">
      <w:start w:val="1"/>
      <w:numFmt w:val="lowerRoman"/>
      <w:lvlText w:val="%6."/>
      <w:lvlJc w:val="right"/>
      <w:pPr>
        <w:ind w:left="4680" w:hanging="180"/>
      </w:pPr>
      <w:rPr>
        <w:rFonts w:cs="Times New Roman"/>
      </w:rPr>
    </w:lvl>
    <w:lvl w:ilvl="6" w:tplc="1009000F" w:tentative="1">
      <w:start w:val="1"/>
      <w:numFmt w:val="decimal"/>
      <w:lvlText w:val="%7."/>
      <w:lvlJc w:val="left"/>
      <w:pPr>
        <w:ind w:left="5400" w:hanging="360"/>
      </w:pPr>
      <w:rPr>
        <w:rFonts w:cs="Times New Roman"/>
      </w:rPr>
    </w:lvl>
    <w:lvl w:ilvl="7" w:tplc="10090019" w:tentative="1">
      <w:start w:val="1"/>
      <w:numFmt w:val="lowerLetter"/>
      <w:lvlText w:val="%8."/>
      <w:lvlJc w:val="left"/>
      <w:pPr>
        <w:ind w:left="6120" w:hanging="360"/>
      </w:pPr>
      <w:rPr>
        <w:rFonts w:cs="Times New Roman"/>
      </w:rPr>
    </w:lvl>
    <w:lvl w:ilvl="8" w:tplc="1009001B" w:tentative="1">
      <w:start w:val="1"/>
      <w:numFmt w:val="lowerRoman"/>
      <w:lvlText w:val="%9."/>
      <w:lvlJc w:val="right"/>
      <w:pPr>
        <w:ind w:left="6840" w:hanging="180"/>
      </w:pPr>
      <w:rPr>
        <w:rFonts w:cs="Times New Roman"/>
      </w:r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1" w15:restartNumberingAfterBreak="0">
    <w:nsid w:val="359A0941"/>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365F08C0"/>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3" w15:restartNumberingAfterBreak="0">
    <w:nsid w:val="394A1D23"/>
    <w:multiLevelType w:val="hybridMultilevel"/>
    <w:tmpl w:val="1A547B8C"/>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14" w15:restartNumberingAfterBreak="0">
    <w:nsid w:val="3B417B05"/>
    <w:multiLevelType w:val="multilevel"/>
    <w:tmpl w:val="94C2837A"/>
    <w:lvl w:ilvl="0">
      <w:numFmt w:val="decimal"/>
      <w:lvlText w:val="%1"/>
      <w:lvlJc w:val="left"/>
      <w:pPr>
        <w:ind w:left="456" w:hanging="456"/>
      </w:pPr>
      <w:rPr>
        <w:rFonts w:cs="Times New Roman" w:hint="default"/>
      </w:rPr>
    </w:lvl>
    <w:lvl w:ilvl="1">
      <w:start w:val="5"/>
      <w:numFmt w:val="decimal"/>
      <w:lvlText w:val="%1.%2"/>
      <w:lvlJc w:val="left"/>
      <w:pPr>
        <w:ind w:left="456" w:hanging="456"/>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15:restartNumberingAfterBreak="0">
    <w:nsid w:val="483C7944"/>
    <w:multiLevelType w:val="hybridMultilevel"/>
    <w:tmpl w:val="949EFCB4"/>
    <w:lvl w:ilvl="0" w:tplc="11484858">
      <w:start w:val="1"/>
      <w:numFmt w:val="decimal"/>
      <w:pStyle w:val="Normalnumber"/>
      <w:lvlText w:val="%1."/>
      <w:lvlJc w:val="left"/>
      <w:pPr>
        <w:ind w:left="1530" w:hanging="360"/>
      </w:pPr>
      <w:rPr>
        <w:rFonts w:cs="Times New Roman" w:hint="default"/>
      </w:rPr>
    </w:lvl>
    <w:lvl w:ilvl="1" w:tplc="04090019" w:tentative="1">
      <w:start w:val="1"/>
      <w:numFmt w:val="lowerLetter"/>
      <w:lvlText w:val="%2."/>
      <w:lvlJc w:val="left"/>
      <w:pPr>
        <w:ind w:left="3461" w:hanging="360"/>
      </w:pPr>
      <w:rPr>
        <w:rFonts w:cs="Times New Roman"/>
      </w:rPr>
    </w:lvl>
    <w:lvl w:ilvl="2" w:tplc="0409001B" w:tentative="1">
      <w:start w:val="1"/>
      <w:numFmt w:val="lowerRoman"/>
      <w:lvlText w:val="%3."/>
      <w:lvlJc w:val="right"/>
      <w:pPr>
        <w:ind w:left="4181" w:hanging="180"/>
      </w:pPr>
      <w:rPr>
        <w:rFonts w:cs="Times New Roman"/>
      </w:rPr>
    </w:lvl>
    <w:lvl w:ilvl="3" w:tplc="0409000F" w:tentative="1">
      <w:start w:val="1"/>
      <w:numFmt w:val="decimal"/>
      <w:lvlText w:val="%4."/>
      <w:lvlJc w:val="left"/>
      <w:pPr>
        <w:ind w:left="4901" w:hanging="360"/>
      </w:pPr>
      <w:rPr>
        <w:rFonts w:cs="Times New Roman"/>
      </w:rPr>
    </w:lvl>
    <w:lvl w:ilvl="4" w:tplc="04090019" w:tentative="1">
      <w:start w:val="1"/>
      <w:numFmt w:val="lowerLetter"/>
      <w:lvlText w:val="%5."/>
      <w:lvlJc w:val="left"/>
      <w:pPr>
        <w:ind w:left="5621" w:hanging="360"/>
      </w:pPr>
      <w:rPr>
        <w:rFonts w:cs="Times New Roman"/>
      </w:rPr>
    </w:lvl>
    <w:lvl w:ilvl="5" w:tplc="0409001B" w:tentative="1">
      <w:start w:val="1"/>
      <w:numFmt w:val="lowerRoman"/>
      <w:lvlText w:val="%6."/>
      <w:lvlJc w:val="right"/>
      <w:pPr>
        <w:ind w:left="6341" w:hanging="180"/>
      </w:pPr>
      <w:rPr>
        <w:rFonts w:cs="Times New Roman"/>
      </w:rPr>
    </w:lvl>
    <w:lvl w:ilvl="6" w:tplc="0409000F" w:tentative="1">
      <w:start w:val="1"/>
      <w:numFmt w:val="decimal"/>
      <w:lvlText w:val="%7."/>
      <w:lvlJc w:val="left"/>
      <w:pPr>
        <w:ind w:left="7061" w:hanging="360"/>
      </w:pPr>
      <w:rPr>
        <w:rFonts w:cs="Times New Roman"/>
      </w:rPr>
    </w:lvl>
    <w:lvl w:ilvl="7" w:tplc="04090019" w:tentative="1">
      <w:start w:val="1"/>
      <w:numFmt w:val="lowerLetter"/>
      <w:lvlText w:val="%8."/>
      <w:lvlJc w:val="left"/>
      <w:pPr>
        <w:ind w:left="7781" w:hanging="360"/>
      </w:pPr>
      <w:rPr>
        <w:rFonts w:cs="Times New Roman"/>
      </w:rPr>
    </w:lvl>
    <w:lvl w:ilvl="8" w:tplc="0409001B" w:tentative="1">
      <w:start w:val="1"/>
      <w:numFmt w:val="lowerRoman"/>
      <w:lvlText w:val="%9."/>
      <w:lvlJc w:val="right"/>
      <w:pPr>
        <w:ind w:left="8501" w:hanging="180"/>
      </w:pPr>
      <w:rPr>
        <w:rFonts w:cs="Times New Roman"/>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8" w15:restartNumberingAfterBreak="0">
    <w:nsid w:val="52A66A9D"/>
    <w:multiLevelType w:val="multilevel"/>
    <w:tmpl w:val="D07A6E4C"/>
    <w:styleLink w:val="Normallist"/>
    <w:lvl w:ilvl="0">
      <w:start w:val="1"/>
      <w:numFmt w:val="decimal"/>
      <w:lvlText w:val="%1."/>
      <w:lvlJc w:val="left"/>
      <w:pPr>
        <w:tabs>
          <w:tab w:val="num" w:pos="1134"/>
        </w:tabs>
        <w:ind w:left="1247"/>
      </w:pPr>
      <w:rPr>
        <w:rFonts w:cs="Times New Roman" w:hint="default"/>
      </w:rPr>
    </w:lvl>
    <w:lvl w:ilvl="1">
      <w:start w:val="1"/>
      <w:numFmt w:val="lowerLetter"/>
      <w:lvlText w:val="(%2)"/>
      <w:lvlJc w:val="left"/>
      <w:pPr>
        <w:tabs>
          <w:tab w:val="num" w:pos="1134"/>
        </w:tabs>
        <w:ind w:left="1247" w:firstLine="567"/>
      </w:pPr>
      <w:rPr>
        <w:rFonts w:cs="Times New Roman" w:hint="default"/>
      </w:rPr>
    </w:lvl>
    <w:lvl w:ilvl="2">
      <w:start w:val="1"/>
      <w:numFmt w:val="lowerRoman"/>
      <w:lvlText w:val="(%3)"/>
      <w:lvlJc w:val="left"/>
      <w:pPr>
        <w:tabs>
          <w:tab w:val="num" w:pos="1134"/>
        </w:tabs>
        <w:ind w:left="2948" w:hanging="567"/>
      </w:pPr>
      <w:rPr>
        <w:rFonts w:cs="Times New Roman" w:hint="default"/>
      </w:rPr>
    </w:lvl>
    <w:lvl w:ilvl="3">
      <w:start w:val="1"/>
      <w:numFmt w:val="lowerLetter"/>
      <w:lvlText w:val="%4."/>
      <w:lvlJc w:val="left"/>
      <w:pPr>
        <w:tabs>
          <w:tab w:val="num" w:pos="1134"/>
        </w:tabs>
        <w:ind w:left="3515" w:hanging="567"/>
      </w:pPr>
      <w:rPr>
        <w:rFonts w:cs="Times New Roman" w:hint="default"/>
      </w:rPr>
    </w:lvl>
    <w:lvl w:ilvl="4">
      <w:start w:val="1"/>
      <w:numFmt w:val="lowerRoman"/>
      <w:lvlText w:val="%5."/>
      <w:lvlJc w:val="left"/>
      <w:pPr>
        <w:tabs>
          <w:tab w:val="num" w:pos="1134"/>
        </w:tabs>
        <w:ind w:left="4082" w:hanging="567"/>
      </w:pPr>
      <w:rPr>
        <w:rFonts w:cs="Times New Roman" w:hint="default"/>
      </w:rPr>
    </w:lvl>
    <w:lvl w:ilvl="5">
      <w:start w:val="1"/>
      <w:numFmt w:val="lowerRoman"/>
      <w:lvlText w:val="%6."/>
      <w:lvlJc w:val="right"/>
      <w:pPr>
        <w:tabs>
          <w:tab w:val="num" w:pos="7835"/>
        </w:tabs>
        <w:ind w:left="7835" w:hanging="180"/>
      </w:pPr>
      <w:rPr>
        <w:rFonts w:cs="Times New Roman" w:hint="default"/>
      </w:rPr>
    </w:lvl>
    <w:lvl w:ilvl="6">
      <w:start w:val="1"/>
      <w:numFmt w:val="decimal"/>
      <w:lvlText w:val="%7."/>
      <w:lvlJc w:val="left"/>
      <w:pPr>
        <w:tabs>
          <w:tab w:val="num" w:pos="8555"/>
        </w:tabs>
        <w:ind w:left="8555" w:hanging="360"/>
      </w:pPr>
      <w:rPr>
        <w:rFonts w:cs="Times New Roman" w:hint="default"/>
      </w:rPr>
    </w:lvl>
    <w:lvl w:ilvl="7">
      <w:start w:val="1"/>
      <w:numFmt w:val="lowerLetter"/>
      <w:lvlText w:val="%8."/>
      <w:lvlJc w:val="left"/>
      <w:pPr>
        <w:tabs>
          <w:tab w:val="num" w:pos="9275"/>
        </w:tabs>
        <w:ind w:left="9275" w:hanging="360"/>
      </w:pPr>
      <w:rPr>
        <w:rFonts w:cs="Times New Roman" w:hint="default"/>
      </w:rPr>
    </w:lvl>
    <w:lvl w:ilvl="8">
      <w:start w:val="1"/>
      <w:numFmt w:val="lowerRoman"/>
      <w:lvlText w:val="%9."/>
      <w:lvlJc w:val="right"/>
      <w:pPr>
        <w:tabs>
          <w:tab w:val="num" w:pos="9995"/>
        </w:tabs>
        <w:ind w:left="9995" w:hanging="180"/>
      </w:pPr>
      <w:rPr>
        <w:rFonts w:cs="Times New Roman" w:hint="default"/>
      </w:rPr>
    </w:lvl>
  </w:abstractNum>
  <w:abstractNum w:abstractNumId="19" w15:restartNumberingAfterBreak="0">
    <w:nsid w:val="53EB28A3"/>
    <w:multiLevelType w:val="hybridMultilevel"/>
    <w:tmpl w:val="316C6DC0"/>
    <w:lvl w:ilvl="0" w:tplc="FEF8386E">
      <w:start w:val="1"/>
      <w:numFmt w:val="decimal"/>
      <w:lvlText w:val="%1."/>
      <w:lvlJc w:val="left"/>
      <w:pPr>
        <w:ind w:left="720" w:hanging="360"/>
      </w:pPr>
      <w:rPr>
        <w:rFonts w:cs="Times New Roman" w:hint="default"/>
        <w:b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0" w15:restartNumberingAfterBreak="0">
    <w:nsid w:val="580F770E"/>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15:restartNumberingAfterBreak="0">
    <w:nsid w:val="6185054E"/>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2" w15:restartNumberingAfterBreak="0">
    <w:nsid w:val="62E25638"/>
    <w:multiLevelType w:val="hybridMultilevel"/>
    <w:tmpl w:val="E0965A2E"/>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23" w15:restartNumberingAfterBreak="0">
    <w:nsid w:val="632E223F"/>
    <w:multiLevelType w:val="hybridMultilevel"/>
    <w:tmpl w:val="590A2D78"/>
    <w:lvl w:ilvl="0" w:tplc="0409000F">
      <w:start w:val="1"/>
      <w:numFmt w:val="decimal"/>
      <w:lvlText w:val="%1."/>
      <w:lvlJc w:val="left"/>
      <w:pPr>
        <w:ind w:left="720" w:hanging="360"/>
      </w:pPr>
      <w:rPr>
        <w:rFonts w:cs="Times New Roman" w:hint="default"/>
      </w:rPr>
    </w:lvl>
    <w:lvl w:ilvl="1" w:tplc="22AA3932">
      <w:numFmt w:val="bullet"/>
      <w:lvlText w:val="-"/>
      <w:lvlJc w:val="left"/>
      <w:pPr>
        <w:ind w:left="1440" w:hanging="360"/>
      </w:pPr>
      <w:rPr>
        <w:rFonts w:ascii="Times New Roman" w:eastAsia="Times New Roman" w:hAnsi="Times New Roman" w:hint="default"/>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4" w15:restartNumberingAfterBreak="0">
    <w:nsid w:val="639C17FD"/>
    <w:multiLevelType w:val="hybridMultilevel"/>
    <w:tmpl w:val="DA10134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5" w15:restartNumberingAfterBreak="0">
    <w:nsid w:val="76D521DD"/>
    <w:multiLevelType w:val="multilevel"/>
    <w:tmpl w:val="FFFFFFFF"/>
    <w:lvl w:ilvl="0">
      <w:start w:val="1"/>
      <w:numFmt w:val="upperRoman"/>
      <w:lvlText w:val="Article %1."/>
      <w:lvlJc w:val="left"/>
      <w:rPr>
        <w:rFonts w:cs="Times New Roman"/>
      </w:rPr>
    </w:lvl>
    <w:lvl w:ilvl="1">
      <w:start w:val="1"/>
      <w:numFmt w:val="decimalZero"/>
      <w:isLgl/>
      <w:lvlText w:val="Section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26" w15:restartNumberingAfterBreak="0">
    <w:nsid w:val="7E100F2A"/>
    <w:multiLevelType w:val="hybridMultilevel"/>
    <w:tmpl w:val="BD0C0614"/>
    <w:lvl w:ilvl="0" w:tplc="10C23008">
      <w:start w:val="1"/>
      <w:numFmt w:val="lowerLetter"/>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0"/>
  </w:num>
  <w:num w:numId="2">
    <w:abstractNumId w:val="0"/>
  </w:num>
  <w:num w:numId="3">
    <w:abstractNumId w:val="0"/>
  </w:num>
  <w:num w:numId="4">
    <w:abstractNumId w:val="0"/>
  </w:num>
  <w:num w:numId="5">
    <w:abstractNumId w:val="0"/>
  </w:num>
  <w:num w:numId="6">
    <w:abstractNumId w:val="1"/>
  </w:num>
  <w:num w:numId="7">
    <w:abstractNumId w:val="1"/>
  </w:num>
  <w:num w:numId="8">
    <w:abstractNumId w:val="1"/>
  </w:num>
  <w:num w:numId="9">
    <w:abstractNumId w:val="1"/>
  </w:num>
  <w:num w:numId="10">
    <w:abstractNumId w:val="9"/>
  </w:num>
  <w:num w:numId="11">
    <w:abstractNumId w:val="16"/>
  </w:num>
  <w:num w:numId="12">
    <w:abstractNumId w:val="17"/>
  </w:num>
  <w:num w:numId="13">
    <w:abstractNumId w:val="26"/>
  </w:num>
  <w:num w:numId="14">
    <w:abstractNumId w:val="10"/>
  </w:num>
  <w:num w:numId="15">
    <w:abstractNumId w:val="18"/>
  </w:num>
  <w:num w:numId="16">
    <w:abstractNumId w:val="15"/>
  </w:num>
  <w:num w:numId="17">
    <w:abstractNumId w:val="14"/>
  </w:num>
  <w:num w:numId="18">
    <w:abstractNumId w:val="6"/>
  </w:num>
  <w:num w:numId="19">
    <w:abstractNumId w:val="8"/>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
    </w:lvlOverride>
  </w:num>
  <w:num w:numId="22">
    <w:abstractNumId w:val="0"/>
  </w:num>
  <w:num w:numId="23">
    <w:abstractNumId w:val="2"/>
  </w:num>
  <w:num w:numId="24">
    <w:abstractNumId w:val="19"/>
  </w:num>
  <w:num w:numId="25">
    <w:abstractNumId w:val="23"/>
  </w:num>
  <w:num w:numId="26">
    <w:abstractNumId w:val="13"/>
  </w:num>
  <w:num w:numId="27">
    <w:abstractNumId w:val="24"/>
  </w:num>
  <w:num w:numId="28">
    <w:abstractNumId w:val="22"/>
  </w:num>
  <w:num w:numId="29">
    <w:abstractNumId w:val="21"/>
  </w:num>
  <w:num w:numId="30">
    <w:abstractNumId w:val="12"/>
  </w:num>
  <w:num w:numId="31">
    <w:abstractNumId w:val="20"/>
  </w:num>
  <w:num w:numId="32">
    <w:abstractNumId w:val="7"/>
  </w:num>
  <w:num w:numId="33">
    <w:abstractNumId w:val="25"/>
  </w:num>
  <w:num w:numId="34">
    <w:abstractNumId w:val="3"/>
  </w:num>
  <w:num w:numId="35">
    <w:abstractNumId w:val="5"/>
  </w:num>
  <w:num w:numId="36">
    <w:abstractNumId w:val="4"/>
  </w:num>
  <w:num w:numId="37">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Axt7A0MTFS0lEKTi0uzszPAykwrwUA/wcnRSwAAAA="/>
  </w:docVars>
  <w:rsids>
    <w:rsidRoot w:val="00D52B26"/>
    <w:rsid w:val="00000FED"/>
    <w:rsid w:val="0000434E"/>
    <w:rsid w:val="0001064F"/>
    <w:rsid w:val="00013677"/>
    <w:rsid w:val="00015450"/>
    <w:rsid w:val="00016609"/>
    <w:rsid w:val="00016A73"/>
    <w:rsid w:val="00021337"/>
    <w:rsid w:val="00022CDA"/>
    <w:rsid w:val="00027178"/>
    <w:rsid w:val="00030BA7"/>
    <w:rsid w:val="00031260"/>
    <w:rsid w:val="00031503"/>
    <w:rsid w:val="000319BD"/>
    <w:rsid w:val="00033BD8"/>
    <w:rsid w:val="000350F0"/>
    <w:rsid w:val="000357F8"/>
    <w:rsid w:val="0003681A"/>
    <w:rsid w:val="000410B3"/>
    <w:rsid w:val="0004232B"/>
    <w:rsid w:val="00042E3E"/>
    <w:rsid w:val="00052860"/>
    <w:rsid w:val="0005438A"/>
    <w:rsid w:val="00055139"/>
    <w:rsid w:val="000554FD"/>
    <w:rsid w:val="00057CD5"/>
    <w:rsid w:val="00065732"/>
    <w:rsid w:val="00065D34"/>
    <w:rsid w:val="00067B9F"/>
    <w:rsid w:val="0007001F"/>
    <w:rsid w:val="00072B13"/>
    <w:rsid w:val="00080ED0"/>
    <w:rsid w:val="00085B8F"/>
    <w:rsid w:val="000876F5"/>
    <w:rsid w:val="00087AFC"/>
    <w:rsid w:val="00090481"/>
    <w:rsid w:val="00091A22"/>
    <w:rsid w:val="000A484A"/>
    <w:rsid w:val="000B63C6"/>
    <w:rsid w:val="000D55BD"/>
    <w:rsid w:val="000D64F9"/>
    <w:rsid w:val="000E07BC"/>
    <w:rsid w:val="000E107F"/>
    <w:rsid w:val="000E59C9"/>
    <w:rsid w:val="000E5ACB"/>
    <w:rsid w:val="000F0262"/>
    <w:rsid w:val="000F1CD4"/>
    <w:rsid w:val="000F4103"/>
    <w:rsid w:val="000F70A7"/>
    <w:rsid w:val="000F78B1"/>
    <w:rsid w:val="00100FBC"/>
    <w:rsid w:val="001049B8"/>
    <w:rsid w:val="00116BA1"/>
    <w:rsid w:val="001170AB"/>
    <w:rsid w:val="00121E08"/>
    <w:rsid w:val="00121FC1"/>
    <w:rsid w:val="001222EC"/>
    <w:rsid w:val="00123EA2"/>
    <w:rsid w:val="00127A3F"/>
    <w:rsid w:val="00135980"/>
    <w:rsid w:val="001404FB"/>
    <w:rsid w:val="001447D5"/>
    <w:rsid w:val="001460BA"/>
    <w:rsid w:val="00154357"/>
    <w:rsid w:val="00157691"/>
    <w:rsid w:val="00163BE1"/>
    <w:rsid w:val="00164719"/>
    <w:rsid w:val="00166FC4"/>
    <w:rsid w:val="001677AC"/>
    <w:rsid w:val="0017072B"/>
    <w:rsid w:val="00171E26"/>
    <w:rsid w:val="00174B92"/>
    <w:rsid w:val="00177B1B"/>
    <w:rsid w:val="00190A61"/>
    <w:rsid w:val="001956F0"/>
    <w:rsid w:val="001A113A"/>
    <w:rsid w:val="001A3342"/>
    <w:rsid w:val="001A3B65"/>
    <w:rsid w:val="001A3E3D"/>
    <w:rsid w:val="001A5C0A"/>
    <w:rsid w:val="001B1E40"/>
    <w:rsid w:val="001B31D0"/>
    <w:rsid w:val="001B7A66"/>
    <w:rsid w:val="001C2790"/>
    <w:rsid w:val="001C5156"/>
    <w:rsid w:val="001C764E"/>
    <w:rsid w:val="001E1052"/>
    <w:rsid w:val="001E21B1"/>
    <w:rsid w:val="001E2CEB"/>
    <w:rsid w:val="001E2F93"/>
    <w:rsid w:val="001E61E5"/>
    <w:rsid w:val="001F2159"/>
    <w:rsid w:val="001F3EFA"/>
    <w:rsid w:val="00206477"/>
    <w:rsid w:val="00213D1B"/>
    <w:rsid w:val="0022035C"/>
    <w:rsid w:val="002207CE"/>
    <w:rsid w:val="00226C17"/>
    <w:rsid w:val="00227B58"/>
    <w:rsid w:val="00235B7E"/>
    <w:rsid w:val="00241561"/>
    <w:rsid w:val="00241877"/>
    <w:rsid w:val="0024369D"/>
    <w:rsid w:val="00253222"/>
    <w:rsid w:val="00255718"/>
    <w:rsid w:val="00262E06"/>
    <w:rsid w:val="00276126"/>
    <w:rsid w:val="00280143"/>
    <w:rsid w:val="00286583"/>
    <w:rsid w:val="00291880"/>
    <w:rsid w:val="002B07D2"/>
    <w:rsid w:val="002B49E0"/>
    <w:rsid w:val="002B7079"/>
    <w:rsid w:val="002B72E9"/>
    <w:rsid w:val="002C0B8D"/>
    <w:rsid w:val="002C1DEB"/>
    <w:rsid w:val="002C2C49"/>
    <w:rsid w:val="002C3876"/>
    <w:rsid w:val="002C4D9F"/>
    <w:rsid w:val="002C5197"/>
    <w:rsid w:val="002C7037"/>
    <w:rsid w:val="002C7D60"/>
    <w:rsid w:val="002D5A71"/>
    <w:rsid w:val="002D6CF1"/>
    <w:rsid w:val="002E1D44"/>
    <w:rsid w:val="002E7C96"/>
    <w:rsid w:val="002F4132"/>
    <w:rsid w:val="002F4BB9"/>
    <w:rsid w:val="002F4CA4"/>
    <w:rsid w:val="002F6E3D"/>
    <w:rsid w:val="0030065C"/>
    <w:rsid w:val="003019F3"/>
    <w:rsid w:val="00305B70"/>
    <w:rsid w:val="00306498"/>
    <w:rsid w:val="00306FB6"/>
    <w:rsid w:val="00310ED6"/>
    <w:rsid w:val="00311465"/>
    <w:rsid w:val="003166DA"/>
    <w:rsid w:val="00317C35"/>
    <w:rsid w:val="00322D00"/>
    <w:rsid w:val="003306E1"/>
    <w:rsid w:val="00330CE2"/>
    <w:rsid w:val="003320E4"/>
    <w:rsid w:val="00332C2B"/>
    <w:rsid w:val="0033525D"/>
    <w:rsid w:val="0033596B"/>
    <w:rsid w:val="003414F3"/>
    <w:rsid w:val="00351630"/>
    <w:rsid w:val="00355A84"/>
    <w:rsid w:val="0035613E"/>
    <w:rsid w:val="003617AA"/>
    <w:rsid w:val="00363EE9"/>
    <w:rsid w:val="00367221"/>
    <w:rsid w:val="00367713"/>
    <w:rsid w:val="003725A3"/>
    <w:rsid w:val="00376128"/>
    <w:rsid w:val="0037742E"/>
    <w:rsid w:val="0038043B"/>
    <w:rsid w:val="0038245A"/>
    <w:rsid w:val="003838E5"/>
    <w:rsid w:val="003922F0"/>
    <w:rsid w:val="00392C78"/>
    <w:rsid w:val="0039337A"/>
    <w:rsid w:val="00396605"/>
    <w:rsid w:val="003971F6"/>
    <w:rsid w:val="003A1186"/>
    <w:rsid w:val="003A3189"/>
    <w:rsid w:val="003A3CC5"/>
    <w:rsid w:val="003B3973"/>
    <w:rsid w:val="003B3AB8"/>
    <w:rsid w:val="003B569D"/>
    <w:rsid w:val="003C3C0E"/>
    <w:rsid w:val="003C7AFB"/>
    <w:rsid w:val="003D3F15"/>
    <w:rsid w:val="003D4FAC"/>
    <w:rsid w:val="003E0341"/>
    <w:rsid w:val="003E7906"/>
    <w:rsid w:val="003F3B04"/>
    <w:rsid w:val="003F3C50"/>
    <w:rsid w:val="003F484B"/>
    <w:rsid w:val="003F629A"/>
    <w:rsid w:val="003F73BA"/>
    <w:rsid w:val="0040042A"/>
    <w:rsid w:val="00403988"/>
    <w:rsid w:val="00406A6A"/>
    <w:rsid w:val="00406B22"/>
    <w:rsid w:val="004112BE"/>
    <w:rsid w:val="00417D12"/>
    <w:rsid w:val="0042144A"/>
    <w:rsid w:val="00430530"/>
    <w:rsid w:val="00432279"/>
    <w:rsid w:val="004328A7"/>
    <w:rsid w:val="00433AF2"/>
    <w:rsid w:val="00434BC5"/>
    <w:rsid w:val="00434C74"/>
    <w:rsid w:val="004407DA"/>
    <w:rsid w:val="004531C1"/>
    <w:rsid w:val="00454961"/>
    <w:rsid w:val="00456550"/>
    <w:rsid w:val="00456EB4"/>
    <w:rsid w:val="00461604"/>
    <w:rsid w:val="00462A61"/>
    <w:rsid w:val="004659CE"/>
    <w:rsid w:val="00466DC2"/>
    <w:rsid w:val="00467CF3"/>
    <w:rsid w:val="00470176"/>
    <w:rsid w:val="00470662"/>
    <w:rsid w:val="004718F3"/>
    <w:rsid w:val="00475040"/>
    <w:rsid w:val="00480B02"/>
    <w:rsid w:val="0048584E"/>
    <w:rsid w:val="0049027D"/>
    <w:rsid w:val="00493D40"/>
    <w:rsid w:val="004960C6"/>
    <w:rsid w:val="00497417"/>
    <w:rsid w:val="004A504B"/>
    <w:rsid w:val="004A640F"/>
    <w:rsid w:val="004A6911"/>
    <w:rsid w:val="004B54E0"/>
    <w:rsid w:val="004B7384"/>
    <w:rsid w:val="004B75F6"/>
    <w:rsid w:val="004C31EF"/>
    <w:rsid w:val="004C3B3C"/>
    <w:rsid w:val="004C4269"/>
    <w:rsid w:val="004C5C65"/>
    <w:rsid w:val="004C70DA"/>
    <w:rsid w:val="004D1A13"/>
    <w:rsid w:val="004D6236"/>
    <w:rsid w:val="004D6248"/>
    <w:rsid w:val="004D7E7E"/>
    <w:rsid w:val="004E1570"/>
    <w:rsid w:val="004E4DBB"/>
    <w:rsid w:val="004E7F9C"/>
    <w:rsid w:val="004F1B56"/>
    <w:rsid w:val="004F3493"/>
    <w:rsid w:val="00504FEF"/>
    <w:rsid w:val="005073FF"/>
    <w:rsid w:val="0050757C"/>
    <w:rsid w:val="00507600"/>
    <w:rsid w:val="00512B09"/>
    <w:rsid w:val="00513FD5"/>
    <w:rsid w:val="00517E6F"/>
    <w:rsid w:val="00532570"/>
    <w:rsid w:val="005347AD"/>
    <w:rsid w:val="0053584D"/>
    <w:rsid w:val="00537C9B"/>
    <w:rsid w:val="00540D40"/>
    <w:rsid w:val="00541A15"/>
    <w:rsid w:val="00546557"/>
    <w:rsid w:val="00555D75"/>
    <w:rsid w:val="00556BE5"/>
    <w:rsid w:val="00560DF0"/>
    <w:rsid w:val="00561CEE"/>
    <w:rsid w:val="0056246B"/>
    <w:rsid w:val="00564681"/>
    <w:rsid w:val="00571B0E"/>
    <w:rsid w:val="00573F63"/>
    <w:rsid w:val="0057659D"/>
    <w:rsid w:val="00576F74"/>
    <w:rsid w:val="00577040"/>
    <w:rsid w:val="0058075F"/>
    <w:rsid w:val="0058334E"/>
    <w:rsid w:val="005934FE"/>
    <w:rsid w:val="005A42B3"/>
    <w:rsid w:val="005A68C5"/>
    <w:rsid w:val="005A7B23"/>
    <w:rsid w:val="005B48FF"/>
    <w:rsid w:val="005B5536"/>
    <w:rsid w:val="005B5CBE"/>
    <w:rsid w:val="005C3968"/>
    <w:rsid w:val="005C7A40"/>
    <w:rsid w:val="005D2386"/>
    <w:rsid w:val="005D428F"/>
    <w:rsid w:val="00600F49"/>
    <w:rsid w:val="006012A7"/>
    <w:rsid w:val="006027CA"/>
    <w:rsid w:val="006030A2"/>
    <w:rsid w:val="00605007"/>
    <w:rsid w:val="00607B4A"/>
    <w:rsid w:val="00612F2F"/>
    <w:rsid w:val="0061364C"/>
    <w:rsid w:val="006136A6"/>
    <w:rsid w:val="006141C1"/>
    <w:rsid w:val="006158D5"/>
    <w:rsid w:val="00620418"/>
    <w:rsid w:val="00621392"/>
    <w:rsid w:val="00625944"/>
    <w:rsid w:val="00625D83"/>
    <w:rsid w:val="00627169"/>
    <w:rsid w:val="00631EDD"/>
    <w:rsid w:val="006329B6"/>
    <w:rsid w:val="006431D4"/>
    <w:rsid w:val="00643F99"/>
    <w:rsid w:val="00651736"/>
    <w:rsid w:val="00651FB3"/>
    <w:rsid w:val="00653ED6"/>
    <w:rsid w:val="00654D3B"/>
    <w:rsid w:val="006623E7"/>
    <w:rsid w:val="00662B80"/>
    <w:rsid w:val="00662EAC"/>
    <w:rsid w:val="0066611F"/>
    <w:rsid w:val="006675C4"/>
    <w:rsid w:val="00667D7A"/>
    <w:rsid w:val="00671520"/>
    <w:rsid w:val="00682CE8"/>
    <w:rsid w:val="006834D0"/>
    <w:rsid w:val="00684C26"/>
    <w:rsid w:val="006852C7"/>
    <w:rsid w:val="00685880"/>
    <w:rsid w:val="00695A3A"/>
    <w:rsid w:val="006A54CA"/>
    <w:rsid w:val="006A6549"/>
    <w:rsid w:val="006A7948"/>
    <w:rsid w:val="006B1170"/>
    <w:rsid w:val="006B597A"/>
    <w:rsid w:val="006B6F52"/>
    <w:rsid w:val="006C1727"/>
    <w:rsid w:val="006C32FD"/>
    <w:rsid w:val="006C39CE"/>
    <w:rsid w:val="006D0FCC"/>
    <w:rsid w:val="006D24F7"/>
    <w:rsid w:val="006D7AD9"/>
    <w:rsid w:val="006E0D57"/>
    <w:rsid w:val="006E24A7"/>
    <w:rsid w:val="00705692"/>
    <w:rsid w:val="0070616B"/>
    <w:rsid w:val="00706C1F"/>
    <w:rsid w:val="00706FDA"/>
    <w:rsid w:val="0070781F"/>
    <w:rsid w:val="00707FC6"/>
    <w:rsid w:val="00711815"/>
    <w:rsid w:val="00711F9A"/>
    <w:rsid w:val="00712475"/>
    <w:rsid w:val="00713810"/>
    <w:rsid w:val="00715F47"/>
    <w:rsid w:val="00723208"/>
    <w:rsid w:val="007303A5"/>
    <w:rsid w:val="00730B3E"/>
    <w:rsid w:val="007318D2"/>
    <w:rsid w:val="0073420B"/>
    <w:rsid w:val="007355B5"/>
    <w:rsid w:val="00735628"/>
    <w:rsid w:val="007357BE"/>
    <w:rsid w:val="0074760E"/>
    <w:rsid w:val="007533FB"/>
    <w:rsid w:val="00754ABA"/>
    <w:rsid w:val="00755957"/>
    <w:rsid w:val="00756356"/>
    <w:rsid w:val="00756A42"/>
    <w:rsid w:val="00757F30"/>
    <w:rsid w:val="00760F9F"/>
    <w:rsid w:val="007661A2"/>
    <w:rsid w:val="007715DA"/>
    <w:rsid w:val="007732BE"/>
    <w:rsid w:val="007815DB"/>
    <w:rsid w:val="007838D4"/>
    <w:rsid w:val="007864F4"/>
    <w:rsid w:val="00795548"/>
    <w:rsid w:val="007A0E5B"/>
    <w:rsid w:val="007A1252"/>
    <w:rsid w:val="007A1546"/>
    <w:rsid w:val="007A228C"/>
    <w:rsid w:val="007A2F21"/>
    <w:rsid w:val="007A308D"/>
    <w:rsid w:val="007A368E"/>
    <w:rsid w:val="007A5868"/>
    <w:rsid w:val="007B00B0"/>
    <w:rsid w:val="007B04CE"/>
    <w:rsid w:val="007B3FC3"/>
    <w:rsid w:val="007B598C"/>
    <w:rsid w:val="007B6871"/>
    <w:rsid w:val="007C1833"/>
    <w:rsid w:val="007C19A2"/>
    <w:rsid w:val="007C1C13"/>
    <w:rsid w:val="007C3D33"/>
    <w:rsid w:val="007D294A"/>
    <w:rsid w:val="007D40B2"/>
    <w:rsid w:val="007D47D2"/>
    <w:rsid w:val="007D6EC0"/>
    <w:rsid w:val="007D7E1D"/>
    <w:rsid w:val="007E1EF6"/>
    <w:rsid w:val="007E3099"/>
    <w:rsid w:val="007E6811"/>
    <w:rsid w:val="007F2C25"/>
    <w:rsid w:val="007F616E"/>
    <w:rsid w:val="007F710A"/>
    <w:rsid w:val="00805D88"/>
    <w:rsid w:val="008063BA"/>
    <w:rsid w:val="008068F5"/>
    <w:rsid w:val="0081133E"/>
    <w:rsid w:val="00813B1D"/>
    <w:rsid w:val="00813D3C"/>
    <w:rsid w:val="00816ACF"/>
    <w:rsid w:val="00820901"/>
    <w:rsid w:val="0083375F"/>
    <w:rsid w:val="00845719"/>
    <w:rsid w:val="00846D83"/>
    <w:rsid w:val="00851669"/>
    <w:rsid w:val="0086319C"/>
    <w:rsid w:val="00863230"/>
    <w:rsid w:val="008717D8"/>
    <w:rsid w:val="0087215C"/>
    <w:rsid w:val="00873C39"/>
    <w:rsid w:val="00876329"/>
    <w:rsid w:val="008858CF"/>
    <w:rsid w:val="008875FE"/>
    <w:rsid w:val="00887F8E"/>
    <w:rsid w:val="00890B1A"/>
    <w:rsid w:val="00896234"/>
    <w:rsid w:val="00897E43"/>
    <w:rsid w:val="008B5001"/>
    <w:rsid w:val="008C3433"/>
    <w:rsid w:val="008C4731"/>
    <w:rsid w:val="008C5738"/>
    <w:rsid w:val="008C5D60"/>
    <w:rsid w:val="008C6CA0"/>
    <w:rsid w:val="008C736A"/>
    <w:rsid w:val="008C7EAD"/>
    <w:rsid w:val="008D0F61"/>
    <w:rsid w:val="008D6152"/>
    <w:rsid w:val="008E442C"/>
    <w:rsid w:val="008F0F81"/>
    <w:rsid w:val="008F6D8B"/>
    <w:rsid w:val="00911A11"/>
    <w:rsid w:val="00912326"/>
    <w:rsid w:val="00915444"/>
    <w:rsid w:val="00916AC0"/>
    <w:rsid w:val="009178F9"/>
    <w:rsid w:val="00923540"/>
    <w:rsid w:val="00926531"/>
    <w:rsid w:val="00926767"/>
    <w:rsid w:val="00927C3E"/>
    <w:rsid w:val="009361D5"/>
    <w:rsid w:val="00937A2C"/>
    <w:rsid w:val="00943014"/>
    <w:rsid w:val="00943858"/>
    <w:rsid w:val="00943B82"/>
    <w:rsid w:val="00957CBB"/>
    <w:rsid w:val="00962C00"/>
    <w:rsid w:val="009659F4"/>
    <w:rsid w:val="00965C69"/>
    <w:rsid w:val="00970D60"/>
    <w:rsid w:val="00975269"/>
    <w:rsid w:val="00977ADA"/>
    <w:rsid w:val="009958A6"/>
    <w:rsid w:val="00997B97"/>
    <w:rsid w:val="009A6004"/>
    <w:rsid w:val="009A7ADC"/>
    <w:rsid w:val="009B1CB9"/>
    <w:rsid w:val="009B7477"/>
    <w:rsid w:val="009C19B7"/>
    <w:rsid w:val="009C3F3C"/>
    <w:rsid w:val="009D0B51"/>
    <w:rsid w:val="009D7C51"/>
    <w:rsid w:val="009E5179"/>
    <w:rsid w:val="009E53EC"/>
    <w:rsid w:val="009E76DA"/>
    <w:rsid w:val="009F1855"/>
    <w:rsid w:val="009F2166"/>
    <w:rsid w:val="009F36BF"/>
    <w:rsid w:val="009F4B1E"/>
    <w:rsid w:val="00A0383A"/>
    <w:rsid w:val="00A05A8B"/>
    <w:rsid w:val="00A06F2B"/>
    <w:rsid w:val="00A111B6"/>
    <w:rsid w:val="00A111CF"/>
    <w:rsid w:val="00A22FC2"/>
    <w:rsid w:val="00A25C91"/>
    <w:rsid w:val="00A26E55"/>
    <w:rsid w:val="00A30034"/>
    <w:rsid w:val="00A313BC"/>
    <w:rsid w:val="00A42A99"/>
    <w:rsid w:val="00A47530"/>
    <w:rsid w:val="00A5151A"/>
    <w:rsid w:val="00A52941"/>
    <w:rsid w:val="00A613C5"/>
    <w:rsid w:val="00A62E5F"/>
    <w:rsid w:val="00A80562"/>
    <w:rsid w:val="00A80BCF"/>
    <w:rsid w:val="00A80DF0"/>
    <w:rsid w:val="00A823F6"/>
    <w:rsid w:val="00A82EB1"/>
    <w:rsid w:val="00A90DB3"/>
    <w:rsid w:val="00A924D8"/>
    <w:rsid w:val="00A932E9"/>
    <w:rsid w:val="00AA0A89"/>
    <w:rsid w:val="00AA1242"/>
    <w:rsid w:val="00AB47B7"/>
    <w:rsid w:val="00AB6B44"/>
    <w:rsid w:val="00AB7364"/>
    <w:rsid w:val="00AB791B"/>
    <w:rsid w:val="00AC01AA"/>
    <w:rsid w:val="00AC0DD4"/>
    <w:rsid w:val="00AC1233"/>
    <w:rsid w:val="00AC3935"/>
    <w:rsid w:val="00AC4227"/>
    <w:rsid w:val="00AC4F72"/>
    <w:rsid w:val="00AD429F"/>
    <w:rsid w:val="00AD62A6"/>
    <w:rsid w:val="00AD72D7"/>
    <w:rsid w:val="00AE3368"/>
    <w:rsid w:val="00AE38EA"/>
    <w:rsid w:val="00AF1881"/>
    <w:rsid w:val="00AF2663"/>
    <w:rsid w:val="00AF741A"/>
    <w:rsid w:val="00B000D1"/>
    <w:rsid w:val="00B04161"/>
    <w:rsid w:val="00B056F9"/>
    <w:rsid w:val="00B07254"/>
    <w:rsid w:val="00B10BA2"/>
    <w:rsid w:val="00B11E3D"/>
    <w:rsid w:val="00B1579F"/>
    <w:rsid w:val="00B17E82"/>
    <w:rsid w:val="00B27B26"/>
    <w:rsid w:val="00B30D01"/>
    <w:rsid w:val="00B315D2"/>
    <w:rsid w:val="00B34630"/>
    <w:rsid w:val="00B55263"/>
    <w:rsid w:val="00B558FB"/>
    <w:rsid w:val="00B575BA"/>
    <w:rsid w:val="00B60015"/>
    <w:rsid w:val="00B6283E"/>
    <w:rsid w:val="00B66B8B"/>
    <w:rsid w:val="00B75A52"/>
    <w:rsid w:val="00B76429"/>
    <w:rsid w:val="00B76F46"/>
    <w:rsid w:val="00B83942"/>
    <w:rsid w:val="00B84E8E"/>
    <w:rsid w:val="00B87FD8"/>
    <w:rsid w:val="00B93587"/>
    <w:rsid w:val="00B956D4"/>
    <w:rsid w:val="00B969B8"/>
    <w:rsid w:val="00B97212"/>
    <w:rsid w:val="00BA0D38"/>
    <w:rsid w:val="00BA1AF4"/>
    <w:rsid w:val="00BA7432"/>
    <w:rsid w:val="00BA7A7E"/>
    <w:rsid w:val="00BB67CE"/>
    <w:rsid w:val="00BC1AA0"/>
    <w:rsid w:val="00BC4DD9"/>
    <w:rsid w:val="00BC7AF3"/>
    <w:rsid w:val="00BC7EB9"/>
    <w:rsid w:val="00BD2643"/>
    <w:rsid w:val="00BD2ADE"/>
    <w:rsid w:val="00BD42C2"/>
    <w:rsid w:val="00BD4951"/>
    <w:rsid w:val="00BD4F6B"/>
    <w:rsid w:val="00BD6558"/>
    <w:rsid w:val="00BE08BF"/>
    <w:rsid w:val="00BE3E13"/>
    <w:rsid w:val="00BE3F00"/>
    <w:rsid w:val="00BF3214"/>
    <w:rsid w:val="00BF46B8"/>
    <w:rsid w:val="00BF598B"/>
    <w:rsid w:val="00BF5A32"/>
    <w:rsid w:val="00C02678"/>
    <w:rsid w:val="00C056DD"/>
    <w:rsid w:val="00C06E97"/>
    <w:rsid w:val="00C13F33"/>
    <w:rsid w:val="00C14ABE"/>
    <w:rsid w:val="00C15867"/>
    <w:rsid w:val="00C21381"/>
    <w:rsid w:val="00C213EA"/>
    <w:rsid w:val="00C2296D"/>
    <w:rsid w:val="00C23155"/>
    <w:rsid w:val="00C27617"/>
    <w:rsid w:val="00C324F4"/>
    <w:rsid w:val="00C40C41"/>
    <w:rsid w:val="00C43175"/>
    <w:rsid w:val="00C4394A"/>
    <w:rsid w:val="00C45885"/>
    <w:rsid w:val="00C50F22"/>
    <w:rsid w:val="00C57971"/>
    <w:rsid w:val="00C6414A"/>
    <w:rsid w:val="00C652B2"/>
    <w:rsid w:val="00C7344E"/>
    <w:rsid w:val="00C734CA"/>
    <w:rsid w:val="00C76BA4"/>
    <w:rsid w:val="00C83A48"/>
    <w:rsid w:val="00C84BE0"/>
    <w:rsid w:val="00C85865"/>
    <w:rsid w:val="00C85E85"/>
    <w:rsid w:val="00C86A8C"/>
    <w:rsid w:val="00CA2EAE"/>
    <w:rsid w:val="00CA344A"/>
    <w:rsid w:val="00CA4AC1"/>
    <w:rsid w:val="00CB0316"/>
    <w:rsid w:val="00CB0B11"/>
    <w:rsid w:val="00CB5354"/>
    <w:rsid w:val="00CC0182"/>
    <w:rsid w:val="00CC1EB1"/>
    <w:rsid w:val="00CC6A14"/>
    <w:rsid w:val="00CC70A3"/>
    <w:rsid w:val="00CD4C3B"/>
    <w:rsid w:val="00CD53C3"/>
    <w:rsid w:val="00CD574E"/>
    <w:rsid w:val="00CD72C6"/>
    <w:rsid w:val="00CE2B2F"/>
    <w:rsid w:val="00CE4C22"/>
    <w:rsid w:val="00CF1C14"/>
    <w:rsid w:val="00CF41EC"/>
    <w:rsid w:val="00CF4E4D"/>
    <w:rsid w:val="00CF5D04"/>
    <w:rsid w:val="00D04DE4"/>
    <w:rsid w:val="00D063F1"/>
    <w:rsid w:val="00D06555"/>
    <w:rsid w:val="00D11CFF"/>
    <w:rsid w:val="00D12919"/>
    <w:rsid w:val="00D13244"/>
    <w:rsid w:val="00D1372F"/>
    <w:rsid w:val="00D14F22"/>
    <w:rsid w:val="00D16AAE"/>
    <w:rsid w:val="00D21B09"/>
    <w:rsid w:val="00D24097"/>
    <w:rsid w:val="00D24723"/>
    <w:rsid w:val="00D24942"/>
    <w:rsid w:val="00D42237"/>
    <w:rsid w:val="00D4718A"/>
    <w:rsid w:val="00D518F0"/>
    <w:rsid w:val="00D52B26"/>
    <w:rsid w:val="00D561F5"/>
    <w:rsid w:val="00D57918"/>
    <w:rsid w:val="00D6002B"/>
    <w:rsid w:val="00D620FF"/>
    <w:rsid w:val="00D634C9"/>
    <w:rsid w:val="00D65ADD"/>
    <w:rsid w:val="00D65D42"/>
    <w:rsid w:val="00D721B3"/>
    <w:rsid w:val="00D73DC6"/>
    <w:rsid w:val="00D74C1A"/>
    <w:rsid w:val="00D754C1"/>
    <w:rsid w:val="00D77A35"/>
    <w:rsid w:val="00D77BF6"/>
    <w:rsid w:val="00D80392"/>
    <w:rsid w:val="00D81B3E"/>
    <w:rsid w:val="00D81D4E"/>
    <w:rsid w:val="00D90C70"/>
    <w:rsid w:val="00D90E49"/>
    <w:rsid w:val="00DA166F"/>
    <w:rsid w:val="00DA2C22"/>
    <w:rsid w:val="00DA497D"/>
    <w:rsid w:val="00DA5E61"/>
    <w:rsid w:val="00DB5A3B"/>
    <w:rsid w:val="00DB7C1E"/>
    <w:rsid w:val="00DC11FD"/>
    <w:rsid w:val="00DC6A10"/>
    <w:rsid w:val="00DD636E"/>
    <w:rsid w:val="00DD69CC"/>
    <w:rsid w:val="00DE1D5E"/>
    <w:rsid w:val="00DE3F39"/>
    <w:rsid w:val="00DE4D7F"/>
    <w:rsid w:val="00DE6455"/>
    <w:rsid w:val="00DE657E"/>
    <w:rsid w:val="00DE6635"/>
    <w:rsid w:val="00DF3332"/>
    <w:rsid w:val="00DF4704"/>
    <w:rsid w:val="00DF68A0"/>
    <w:rsid w:val="00E024AA"/>
    <w:rsid w:val="00E0355B"/>
    <w:rsid w:val="00E16981"/>
    <w:rsid w:val="00E16D12"/>
    <w:rsid w:val="00E21A67"/>
    <w:rsid w:val="00E22AED"/>
    <w:rsid w:val="00E250F1"/>
    <w:rsid w:val="00E26533"/>
    <w:rsid w:val="00E354EC"/>
    <w:rsid w:val="00E3550D"/>
    <w:rsid w:val="00E358C3"/>
    <w:rsid w:val="00E45E5F"/>
    <w:rsid w:val="00E466C7"/>
    <w:rsid w:val="00E614E0"/>
    <w:rsid w:val="00E61A76"/>
    <w:rsid w:val="00E729FA"/>
    <w:rsid w:val="00E73F7F"/>
    <w:rsid w:val="00E94641"/>
    <w:rsid w:val="00E952C8"/>
    <w:rsid w:val="00EA2887"/>
    <w:rsid w:val="00EA429F"/>
    <w:rsid w:val="00EA4F9E"/>
    <w:rsid w:val="00EA5EF1"/>
    <w:rsid w:val="00EA6D3B"/>
    <w:rsid w:val="00EB00AD"/>
    <w:rsid w:val="00EB03E7"/>
    <w:rsid w:val="00EB136C"/>
    <w:rsid w:val="00EB236D"/>
    <w:rsid w:val="00EB38C2"/>
    <w:rsid w:val="00EB480E"/>
    <w:rsid w:val="00EB4D3D"/>
    <w:rsid w:val="00EB53A0"/>
    <w:rsid w:val="00EB5EC6"/>
    <w:rsid w:val="00EB7334"/>
    <w:rsid w:val="00EB7FC9"/>
    <w:rsid w:val="00EC170C"/>
    <w:rsid w:val="00EC207E"/>
    <w:rsid w:val="00ED7137"/>
    <w:rsid w:val="00EE5E3B"/>
    <w:rsid w:val="00EE78C3"/>
    <w:rsid w:val="00EE7A00"/>
    <w:rsid w:val="00EF65CE"/>
    <w:rsid w:val="00F01137"/>
    <w:rsid w:val="00F036EB"/>
    <w:rsid w:val="00F04EEC"/>
    <w:rsid w:val="00F06596"/>
    <w:rsid w:val="00F06D9F"/>
    <w:rsid w:val="00F1248E"/>
    <w:rsid w:val="00F17694"/>
    <w:rsid w:val="00F17B5B"/>
    <w:rsid w:val="00F2014D"/>
    <w:rsid w:val="00F21088"/>
    <w:rsid w:val="00F2351E"/>
    <w:rsid w:val="00F250BA"/>
    <w:rsid w:val="00F27786"/>
    <w:rsid w:val="00F327E7"/>
    <w:rsid w:val="00F32A5F"/>
    <w:rsid w:val="00F35746"/>
    <w:rsid w:val="00F36371"/>
    <w:rsid w:val="00F37C7E"/>
    <w:rsid w:val="00F37F50"/>
    <w:rsid w:val="00F43E56"/>
    <w:rsid w:val="00F447C7"/>
    <w:rsid w:val="00F51C08"/>
    <w:rsid w:val="00F554A9"/>
    <w:rsid w:val="00F55A2B"/>
    <w:rsid w:val="00F56613"/>
    <w:rsid w:val="00F61D86"/>
    <w:rsid w:val="00F64AC2"/>
    <w:rsid w:val="00F6791E"/>
    <w:rsid w:val="00F716FD"/>
    <w:rsid w:val="00F721B6"/>
    <w:rsid w:val="00F7629E"/>
    <w:rsid w:val="00F80355"/>
    <w:rsid w:val="00F84059"/>
    <w:rsid w:val="00F85141"/>
    <w:rsid w:val="00F91410"/>
    <w:rsid w:val="00F96151"/>
    <w:rsid w:val="00FA31C1"/>
    <w:rsid w:val="00FA3740"/>
    <w:rsid w:val="00FB0C81"/>
    <w:rsid w:val="00FB0FD3"/>
    <w:rsid w:val="00FB1D3E"/>
    <w:rsid w:val="00FC2200"/>
    <w:rsid w:val="00FC2540"/>
    <w:rsid w:val="00FC440B"/>
    <w:rsid w:val="00FC6B7A"/>
    <w:rsid w:val="00FD5DC1"/>
    <w:rsid w:val="00FE0925"/>
    <w:rsid w:val="00FE6ED9"/>
    <w:rsid w:val="00FE7020"/>
    <w:rsid w:val="00FF0204"/>
    <w:rsid w:val="00FF0B73"/>
    <w:rsid w:val="00FF1B8E"/>
    <w:rsid w:val="00FF2427"/>
    <w:rsid w:val="00FF2C71"/>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5:docId w15:val="{27D7A71E-FABF-4D41-AB80-CD5622920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0" w:defSemiHidden="0" w:defUnhideWhenUsed="0" w:defQFormat="0" w:count="371">
    <w:lsdException w:name="Normal" w:locked="1" w:qFormat="1"/>
    <w:lsdException w:name="heading 1" w:locked="1" w:uiPriority="99" w:qFormat="1"/>
    <w:lsdException w:name="heading 2" w:locked="1"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locked="1" w:semiHidden="1" w:uiPriority="99" w:unhideWhenUsed="1"/>
    <w:lsdException w:name="annotation text" w:semiHidden="1" w:unhideWhenUsed="1"/>
    <w:lsdException w:name="header" w:locked="1" w:semiHidden="1" w:uiPriority="99" w:unhideWhenUsed="1"/>
    <w:lsdException w:name="footer" w:locked="1" w:semiHidden="1" w:uiPriority="99"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locked="1" w:semiHidden="1" w:uiPriority="99" w:unhideWhenUsed="1"/>
    <w:lsdException w:name="Title" w:locked="1" w:uiPriority="1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Date" w:locked="1" w:semiHidden="1" w:uiPriority="99" w:unhideWhenUsed="1"/>
    <w:lsdException w:name="Body Text First Indent 2" w:semiHidden="1" w:unhideWhenUsed="1"/>
    <w:lsdException w:name="Note Heading" w:semiHidden="1" w:unhideWhenUsed="1"/>
    <w:lsdException w:name="Body Text 2" w:semiHidden="1" w:unhideWhenUsed="1"/>
    <w:lsdException w:name="Body Text 3" w:locked="1" w:semiHidden="1" w:uiPriority="99" w:unhideWhenUsed="1"/>
    <w:lsdException w:name="Body Text Indent 2" w:semiHidden="1" w:unhideWhenUsed="1"/>
    <w:lsdException w:name="Body Text Indent 3" w:locked="1" w:semiHidden="1" w:uiPriority="99" w:unhideWhenUsed="1"/>
    <w:lsdException w:name="Block Text" w:locked="1" w:semiHidden="1" w:uiPriority="99"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locked="1"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iPriority="99" w:unhideWhenUsed="1"/>
    <w:lsdException w:name="Outline List 2" w:locked="1" w:semiHidden="1" w:uiPriority="99" w:unhideWhenUsed="1"/>
    <w:lsdException w:name="Outline List 3" w:locked="1" w:semiHidden="1" w:uiPriority="99" w:unhideWhenUsed="1"/>
    <w:lsdException w:name="Table Simple 1" w:locked="1" w:semiHidden="1" w:uiPriority="99" w:unhideWhenUsed="1"/>
    <w:lsdException w:name="Table Simple 2" w:locked="1" w:semiHidden="1" w:uiPriority="99" w:unhideWhenUsed="1"/>
    <w:lsdException w:name="Table Simple 3" w:locked="1" w:semiHidden="1" w:uiPriority="99" w:unhideWhenUsed="1"/>
    <w:lsdException w:name="Table Classic 1" w:locked="1" w:semiHidden="1" w:uiPriority="99" w:unhideWhenUsed="1"/>
    <w:lsdException w:name="Table Classic 2" w:locked="1" w:semiHidden="1" w:uiPriority="99" w:unhideWhenUsed="1"/>
    <w:lsdException w:name="Table Classic 3" w:locked="1" w:semiHidden="1" w:uiPriority="99" w:unhideWhenUsed="1"/>
    <w:lsdException w:name="Table Classic 4" w:locked="1" w:semiHidden="1" w:uiPriority="99" w:unhideWhenUsed="1"/>
    <w:lsdException w:name="Table Colorful 1" w:locked="1" w:semiHidden="1" w:uiPriority="99" w:unhideWhenUsed="1"/>
    <w:lsdException w:name="Table Colorful 2" w:locked="1" w:semiHidden="1" w:uiPriority="99" w:unhideWhenUsed="1"/>
    <w:lsdException w:name="Table Colorful 3" w:locked="1" w:semiHidden="1" w:uiPriority="99" w:unhideWhenUsed="1"/>
    <w:lsdException w:name="Table Columns 1" w:locked="1" w:semiHidden="1" w:uiPriority="99" w:unhideWhenUsed="1"/>
    <w:lsdException w:name="Table Columns 2" w:locked="1" w:semiHidden="1" w:uiPriority="99" w:unhideWhenUsed="1"/>
    <w:lsdException w:name="Table Columns 3" w:locked="1" w:semiHidden="1" w:uiPriority="99" w:unhideWhenUsed="1"/>
    <w:lsdException w:name="Table Columns 4" w:locked="1" w:semiHidden="1" w:uiPriority="99" w:unhideWhenUsed="1"/>
    <w:lsdException w:name="Table Columns 5" w:locked="1" w:semiHidden="1" w:uiPriority="99" w:unhideWhenUsed="1"/>
    <w:lsdException w:name="Table Grid 1" w:locked="1" w:semiHidden="1" w:uiPriority="99" w:unhideWhenUsed="1"/>
    <w:lsdException w:name="Table Grid 2" w:locked="1" w:semiHidden="1" w:uiPriority="99" w:unhideWhenUsed="1"/>
    <w:lsdException w:name="Table Grid 3" w:locked="1" w:semiHidden="1" w:uiPriority="99" w:unhideWhenUsed="1"/>
    <w:lsdException w:name="Table Grid 4" w:locked="1" w:semiHidden="1" w:uiPriority="99" w:unhideWhenUsed="1"/>
    <w:lsdException w:name="Table Grid 5" w:locked="1" w:semiHidden="1" w:uiPriority="99" w:unhideWhenUsed="1"/>
    <w:lsdException w:name="Table Grid 6" w:locked="1" w:semiHidden="1" w:uiPriority="99" w:unhideWhenUsed="1"/>
    <w:lsdException w:name="Table Grid 7" w:locked="1" w:semiHidden="1" w:uiPriority="99" w:unhideWhenUsed="1"/>
    <w:lsdException w:name="Table Grid 8" w:locked="1" w:semiHidden="1" w:uiPriority="99" w:unhideWhenUsed="1"/>
    <w:lsdException w:name="Table List 1" w:locked="1" w:semiHidden="1" w:uiPriority="99" w:unhideWhenUsed="1"/>
    <w:lsdException w:name="Table List 2" w:locked="1" w:semiHidden="1" w:uiPriority="99" w:unhideWhenUsed="1"/>
    <w:lsdException w:name="Table List 3" w:locked="1" w:semiHidden="1" w:uiPriority="99" w:unhideWhenUsed="1"/>
    <w:lsdException w:name="Table List 4" w:locked="1" w:semiHidden="1" w:uiPriority="99" w:unhideWhenUsed="1"/>
    <w:lsdException w:name="Table List 5" w:locked="1" w:semiHidden="1" w:uiPriority="99" w:unhideWhenUsed="1"/>
    <w:lsdException w:name="Table List 6" w:locked="1" w:semiHidden="1" w:uiPriority="99" w:unhideWhenUsed="1"/>
    <w:lsdException w:name="Table List 7" w:locked="1" w:semiHidden="1" w:uiPriority="99" w:unhideWhenUsed="1"/>
    <w:lsdException w:name="Table List 8" w:locked="1" w:semiHidden="1" w:uiPriority="99" w:unhideWhenUsed="1"/>
    <w:lsdException w:name="Table 3D effects 1" w:locked="1" w:semiHidden="1" w:uiPriority="99" w:unhideWhenUsed="1"/>
    <w:lsdException w:name="Table 3D effects 2" w:locked="1" w:semiHidden="1" w:uiPriority="99" w:unhideWhenUsed="1"/>
    <w:lsdException w:name="Table 3D effects 3" w:locked="1" w:semiHidden="1" w:uiPriority="99" w:unhideWhenUsed="1"/>
    <w:lsdException w:name="Table Contemporary" w:locked="1" w:semiHidden="1" w:uiPriority="99" w:unhideWhenUsed="1"/>
    <w:lsdException w:name="Table Elegant" w:locked="1" w:semiHidden="1" w:uiPriority="99" w:unhideWhenUsed="1"/>
    <w:lsdException w:name="Table Professional" w:locked="1" w:semiHidden="1" w:uiPriority="99" w:unhideWhenUsed="1"/>
    <w:lsdException w:name="Table Subtle 1" w:locked="1" w:semiHidden="1" w:uiPriority="99" w:unhideWhenUsed="1"/>
    <w:lsdException w:name="Table Subtle 2" w:locked="1" w:semiHidden="1" w:uiPriority="99" w:unhideWhenUsed="1"/>
    <w:lsdException w:name="Table Web 1" w:locked="1" w:semiHidden="1" w:uiPriority="99" w:unhideWhenUsed="1"/>
    <w:lsdException w:name="Table Web 2" w:locked="1" w:semiHidden="1" w:uiPriority="99" w:unhideWhenUsed="1"/>
    <w:lsdException w:name="Table Web 3" w:locked="1" w:semiHidden="1" w:uiPriority="99" w:unhideWhenUsed="1"/>
    <w:lsdException w:name="Balloon Text" w:semiHidden="1" w:unhideWhenUsed="1"/>
    <w:lsdException w:name="Table Grid" w:locked="1" w:uiPriority="59"/>
    <w:lsdException w:name="Table Theme" w:locked="1"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0034"/>
    <w:pPr>
      <w:jc w:val="both"/>
    </w:pPr>
    <w:rPr>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A30034"/>
    <w:pPr>
      <w:tabs>
        <w:tab w:val="num" w:pos="0"/>
      </w:tabs>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A30034"/>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uiPriority w:val="99"/>
    <w:qFormat/>
    <w:rsid w:val="00A30034"/>
    <w:pPr>
      <w:widowControl w:val="0"/>
      <w:tabs>
        <w:tab w:val="num" w:pos="0"/>
      </w:tabs>
      <w:spacing w:after="240"/>
      <w:ind w:left="2160" w:hanging="720"/>
      <w:outlineLvl w:val="2"/>
    </w:pPr>
  </w:style>
  <w:style w:type="paragraph" w:styleId="Heading4">
    <w:name w:val="heading 4"/>
    <w:aliases w:val="Heading 11,para 4,Título 41,Heading 41"/>
    <w:basedOn w:val="Normal"/>
    <w:next w:val="Heading9"/>
    <w:link w:val="Heading4Char"/>
    <w:uiPriority w:val="99"/>
    <w:qFormat/>
    <w:rsid w:val="00A30034"/>
    <w:pPr>
      <w:keepNext/>
      <w:tabs>
        <w:tab w:val="num" w:pos="-90"/>
      </w:tabs>
      <w:spacing w:before="240" w:after="60"/>
      <w:ind w:left="2776" w:hanging="706"/>
      <w:outlineLvl w:val="3"/>
    </w:pPr>
  </w:style>
  <w:style w:type="paragraph" w:styleId="Heading5">
    <w:name w:val="heading 5"/>
    <w:basedOn w:val="Normal"/>
    <w:next w:val="Normal"/>
    <w:link w:val="Heading5Char"/>
    <w:uiPriority w:val="99"/>
    <w:qFormat/>
    <w:rsid w:val="00A30034"/>
    <w:pPr>
      <w:keepNext/>
      <w:numPr>
        <w:numId w:val="14"/>
      </w:numPr>
      <w:spacing w:after="240"/>
      <w:ind w:left="3600" w:hanging="720"/>
      <w:outlineLvl w:val="4"/>
    </w:pPr>
  </w:style>
  <w:style w:type="paragraph" w:styleId="Heading6">
    <w:name w:val="heading 6"/>
    <w:basedOn w:val="Normal"/>
    <w:next w:val="Normal"/>
    <w:link w:val="Heading6Char"/>
    <w:uiPriority w:val="99"/>
    <w:qFormat/>
    <w:rsid w:val="00A30034"/>
    <w:pPr>
      <w:tabs>
        <w:tab w:val="num" w:pos="0"/>
      </w:tabs>
      <w:spacing w:before="240" w:after="60"/>
      <w:ind w:left="4291" w:hanging="720"/>
      <w:outlineLvl w:val="5"/>
    </w:pPr>
    <w:rPr>
      <w:rFonts w:ascii="Arial" w:hAnsi="Arial"/>
      <w:i/>
    </w:rPr>
  </w:style>
  <w:style w:type="paragraph" w:styleId="Heading7">
    <w:name w:val="heading 7"/>
    <w:basedOn w:val="Normal"/>
    <w:next w:val="Normal"/>
    <w:link w:val="Heading7Char"/>
    <w:uiPriority w:val="99"/>
    <w:qFormat/>
    <w:rsid w:val="00A30034"/>
    <w:pPr>
      <w:tabs>
        <w:tab w:val="num" w:pos="0"/>
      </w:tabs>
      <w:spacing w:before="240" w:after="60"/>
      <w:ind w:left="4997" w:hanging="706"/>
      <w:outlineLvl w:val="6"/>
    </w:pPr>
    <w:rPr>
      <w:rFonts w:ascii="Arial" w:hAnsi="Arial"/>
    </w:rPr>
  </w:style>
  <w:style w:type="paragraph" w:styleId="Heading8">
    <w:name w:val="heading 8"/>
    <w:basedOn w:val="Normal"/>
    <w:next w:val="Normal"/>
    <w:link w:val="Heading8Char"/>
    <w:uiPriority w:val="99"/>
    <w:qFormat/>
    <w:rsid w:val="00A30034"/>
    <w:pPr>
      <w:outlineLvl w:val="7"/>
    </w:pPr>
    <w:rPr>
      <w:b/>
    </w:rPr>
  </w:style>
  <w:style w:type="paragraph" w:styleId="Heading9">
    <w:name w:val="heading 9"/>
    <w:basedOn w:val="Normal"/>
    <w:next w:val="Normal"/>
    <w:link w:val="Heading9Char"/>
    <w:uiPriority w:val="99"/>
    <w:qFormat/>
    <w:rsid w:val="00A30034"/>
    <w:pPr>
      <w:tabs>
        <w:tab w:val="num" w:pos="0"/>
      </w:tabs>
      <w:spacing w:before="240" w:after="60"/>
      <w:ind w:left="6408" w:hanging="706"/>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sid w:val="00A30034"/>
    <w:rPr>
      <w:rFonts w:eastAsia="SimSun" w:cs="Times New Roman"/>
      <w:sz w:val="22"/>
      <w:szCs w:val="22"/>
      <w:lang w:val="en-GB"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locked/>
    <w:rsid w:val="00A30034"/>
    <w:rPr>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9"/>
    <w:locked/>
    <w:rsid w:val="00A30034"/>
    <w:rPr>
      <w:rFonts w:eastAsia="SimSun" w:cs="Times New Roman"/>
      <w:sz w:val="22"/>
      <w:szCs w:val="22"/>
      <w:lang w:val="en-GB" w:bidi="ar-SA"/>
    </w:rPr>
  </w:style>
  <w:style w:type="character" w:customStyle="1" w:styleId="Heading4Char">
    <w:name w:val="Heading 4 Char"/>
    <w:aliases w:val="Heading 11 Char,para 4 Char,Título 41 Char,Heading 41 Char"/>
    <w:basedOn w:val="DefaultParagraphFont"/>
    <w:link w:val="Heading4"/>
    <w:uiPriority w:val="99"/>
    <w:semiHidden/>
    <w:locked/>
    <w:rPr>
      <w:rFonts w:ascii="Calibri" w:eastAsia="SimSun" w:hAnsi="Calibri" w:cs="Times New Roman"/>
      <w:b/>
      <w:bCs/>
      <w:sz w:val="28"/>
      <w:szCs w:val="28"/>
      <w:lang w:val="en-GB"/>
    </w:rPr>
  </w:style>
  <w:style w:type="character" w:customStyle="1" w:styleId="Heading5Char">
    <w:name w:val="Heading 5 Char"/>
    <w:basedOn w:val="DefaultParagraphFont"/>
    <w:link w:val="Heading5"/>
    <w:uiPriority w:val="99"/>
    <w:locked/>
    <w:rsid w:val="00A30034"/>
    <w:rPr>
      <w:lang w:val="en-GB"/>
    </w:rPr>
  </w:style>
  <w:style w:type="character" w:customStyle="1" w:styleId="Heading6Char">
    <w:name w:val="Heading 6 Char"/>
    <w:basedOn w:val="DefaultParagraphFont"/>
    <w:link w:val="Heading6"/>
    <w:uiPriority w:val="99"/>
    <w:locked/>
    <w:rsid w:val="00A30034"/>
    <w:rPr>
      <w:rFonts w:ascii="Arial" w:eastAsia="SimSun" w:hAnsi="Arial" w:cs="Times New Roman"/>
      <w:i/>
      <w:sz w:val="22"/>
      <w:szCs w:val="22"/>
      <w:lang w:val="en-GB" w:bidi="ar-SA"/>
    </w:rPr>
  </w:style>
  <w:style w:type="character" w:customStyle="1" w:styleId="Heading7Char">
    <w:name w:val="Heading 7 Char"/>
    <w:basedOn w:val="DefaultParagraphFont"/>
    <w:link w:val="Heading7"/>
    <w:uiPriority w:val="99"/>
    <w:locked/>
    <w:rsid w:val="00A30034"/>
    <w:rPr>
      <w:rFonts w:ascii="Arial" w:eastAsia="SimSun" w:hAnsi="Arial" w:cs="Times New Roman"/>
      <w:sz w:val="22"/>
      <w:szCs w:val="22"/>
      <w:lang w:val="en-GB" w:bidi="ar-SA"/>
    </w:rPr>
  </w:style>
  <w:style w:type="character" w:customStyle="1" w:styleId="Heading8Char">
    <w:name w:val="Heading 8 Char"/>
    <w:basedOn w:val="DefaultParagraphFont"/>
    <w:link w:val="Heading8"/>
    <w:uiPriority w:val="99"/>
    <w:locked/>
    <w:rsid w:val="00A30034"/>
    <w:rPr>
      <w:rFonts w:cs="Times New Roman"/>
      <w:b/>
      <w:sz w:val="22"/>
      <w:szCs w:val="22"/>
      <w:lang w:val="en-GB"/>
    </w:rPr>
  </w:style>
  <w:style w:type="character" w:customStyle="1" w:styleId="Heading9Char">
    <w:name w:val="Heading 9 Char"/>
    <w:basedOn w:val="DefaultParagraphFont"/>
    <w:link w:val="Heading9"/>
    <w:uiPriority w:val="99"/>
    <w:locked/>
    <w:rsid w:val="00A30034"/>
    <w:rPr>
      <w:rFonts w:ascii="Arial" w:eastAsia="SimSun" w:hAnsi="Arial" w:cs="Times New Roman"/>
      <w:i/>
      <w:sz w:val="22"/>
      <w:szCs w:val="22"/>
      <w:lang w:val="en-GB" w:bidi="ar-SA"/>
    </w:rPr>
  </w:style>
  <w:style w:type="paragraph" w:styleId="Header">
    <w:name w:val="header"/>
    <w:basedOn w:val="Normal"/>
    <w:link w:val="HeaderChar"/>
    <w:uiPriority w:val="99"/>
    <w:rsid w:val="00A30034"/>
    <w:pPr>
      <w:tabs>
        <w:tab w:val="center" w:pos="4320"/>
        <w:tab w:val="right" w:pos="8640"/>
      </w:tabs>
    </w:pPr>
  </w:style>
  <w:style w:type="character" w:customStyle="1" w:styleId="HeaderChar">
    <w:name w:val="Header Char"/>
    <w:basedOn w:val="DefaultParagraphFont"/>
    <w:link w:val="Header"/>
    <w:uiPriority w:val="99"/>
    <w:locked/>
    <w:rsid w:val="00A30034"/>
    <w:rPr>
      <w:rFonts w:cs="Times New Roman"/>
      <w:sz w:val="22"/>
      <w:szCs w:val="22"/>
      <w:lang w:val="en-GB"/>
    </w:rPr>
  </w:style>
  <w:style w:type="paragraph" w:customStyle="1" w:styleId="sub-title">
    <w:name w:val="sub-title"/>
    <w:uiPriority w:val="99"/>
    <w:rsid w:val="00A30034"/>
    <w:pPr>
      <w:jc w:val="both"/>
      <w:outlineLvl w:val="0"/>
    </w:pPr>
    <w:rPr>
      <w:b/>
      <w:noProof/>
    </w:rPr>
  </w:style>
  <w:style w:type="paragraph" w:customStyle="1" w:styleId="Title1">
    <w:name w:val="Title1"/>
    <w:uiPriority w:val="99"/>
    <w:rsid w:val="00A30034"/>
    <w:pPr>
      <w:jc w:val="center"/>
      <w:outlineLvl w:val="0"/>
    </w:pPr>
    <w:rPr>
      <w:b/>
      <w:caps/>
      <w:lang w:val="en-GB"/>
    </w:rPr>
  </w:style>
  <w:style w:type="paragraph" w:customStyle="1" w:styleId="Decision">
    <w:name w:val="Decision"/>
    <w:basedOn w:val="Normal"/>
    <w:uiPriority w:val="99"/>
    <w:rsid w:val="00A30034"/>
    <w:pPr>
      <w:keepLines/>
      <w:jc w:val="right"/>
    </w:pPr>
    <w:rPr>
      <w:b/>
    </w:rPr>
  </w:style>
  <w:style w:type="paragraph" w:customStyle="1" w:styleId="0Heading0">
    <w:name w:val="0 Heading 0"/>
    <w:uiPriority w:val="99"/>
    <w:rsid w:val="00A30034"/>
    <w:rPr>
      <w:lang w:val="en-GB"/>
    </w:rPr>
  </w:style>
  <w:style w:type="paragraph" w:styleId="Footer">
    <w:name w:val="footer"/>
    <w:basedOn w:val="Normal"/>
    <w:link w:val="FooterChar"/>
    <w:uiPriority w:val="99"/>
    <w:rsid w:val="00A30034"/>
    <w:pPr>
      <w:tabs>
        <w:tab w:val="center" w:pos="4320"/>
        <w:tab w:val="right" w:pos="8640"/>
      </w:tabs>
    </w:pPr>
  </w:style>
  <w:style w:type="character" w:customStyle="1" w:styleId="FooterChar">
    <w:name w:val="Footer Char"/>
    <w:basedOn w:val="DefaultParagraphFont"/>
    <w:link w:val="Footer"/>
    <w:uiPriority w:val="99"/>
    <w:locked/>
    <w:rsid w:val="00A30034"/>
    <w:rPr>
      <w:rFonts w:cs="Times New Roman"/>
      <w:sz w:val="22"/>
      <w:szCs w:val="22"/>
      <w:lang w:val="en-GB"/>
    </w:rPr>
  </w:style>
  <w:style w:type="paragraph" w:styleId="BlockText">
    <w:name w:val="Block Text"/>
    <w:basedOn w:val="Normal"/>
    <w:uiPriority w:val="99"/>
    <w:semiHidden/>
    <w:rsid w:val="00A30034"/>
    <w:pPr>
      <w:spacing w:after="120"/>
      <w:ind w:left="1440" w:right="1440"/>
    </w:pPr>
  </w:style>
  <w:style w:type="paragraph" w:styleId="BodyText3">
    <w:name w:val="Body Text 3"/>
    <w:basedOn w:val="Normal"/>
    <w:link w:val="BodyText3Char"/>
    <w:uiPriority w:val="99"/>
    <w:semiHidden/>
    <w:rsid w:val="00A30034"/>
    <w:pPr>
      <w:spacing w:after="120"/>
    </w:pPr>
    <w:rPr>
      <w:sz w:val="16"/>
      <w:szCs w:val="16"/>
    </w:rPr>
  </w:style>
  <w:style w:type="character" w:customStyle="1" w:styleId="BodyText3Char">
    <w:name w:val="Body Text 3 Char"/>
    <w:basedOn w:val="DefaultParagraphFont"/>
    <w:link w:val="BodyText3"/>
    <w:uiPriority w:val="99"/>
    <w:semiHidden/>
    <w:locked/>
    <w:rsid w:val="00A30034"/>
    <w:rPr>
      <w:rFonts w:cs="Times New Roman"/>
      <w:sz w:val="16"/>
      <w:szCs w:val="16"/>
      <w:lang w:val="en-GB"/>
    </w:rPr>
  </w:style>
  <w:style w:type="paragraph" w:styleId="BodyTextIndent3">
    <w:name w:val="Body Text Indent 3"/>
    <w:basedOn w:val="Normal"/>
    <w:link w:val="BodyTextIndent3Char"/>
    <w:uiPriority w:val="99"/>
    <w:semiHidden/>
    <w:rsid w:val="00A30034"/>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sid w:val="00A30034"/>
    <w:rPr>
      <w:rFonts w:cs="Times New Roman"/>
      <w:sz w:val="16"/>
      <w:szCs w:val="16"/>
      <w:lang w:val="en-GB"/>
    </w:rPr>
  </w:style>
  <w:style w:type="paragraph" w:styleId="PlainText">
    <w:name w:val="Plain Text"/>
    <w:basedOn w:val="Normal"/>
    <w:link w:val="PlainTextChar"/>
    <w:uiPriority w:val="99"/>
    <w:semiHidden/>
    <w:rsid w:val="00A30034"/>
    <w:rPr>
      <w:rFonts w:ascii="Courier New" w:hAnsi="Courier New" w:cs="Courier New"/>
      <w:sz w:val="20"/>
    </w:rPr>
  </w:style>
  <w:style w:type="character" w:customStyle="1" w:styleId="PlainTextChar">
    <w:name w:val="Plain Text Char"/>
    <w:basedOn w:val="DefaultParagraphFont"/>
    <w:link w:val="PlainText"/>
    <w:uiPriority w:val="99"/>
    <w:semiHidden/>
    <w:locked/>
    <w:rsid w:val="00A30034"/>
    <w:rPr>
      <w:rFonts w:ascii="Courier New" w:hAnsi="Courier New" w:cs="Courier New"/>
      <w:sz w:val="22"/>
      <w:szCs w:val="22"/>
      <w:lang w:val="en-GB"/>
    </w:rPr>
  </w:style>
  <w:style w:type="table" w:styleId="Table3Deffects1">
    <w:name w:val="Table 3D effects 1"/>
    <w:basedOn w:val="TableNormal"/>
    <w:uiPriority w:val="99"/>
    <w:semiHidden/>
    <w:rsid w:val="00A30034"/>
    <w:pPr>
      <w:jc w:val="both"/>
    </w:pPr>
    <w:rPr>
      <w:sz w:val="20"/>
      <w:szCs w:val="20"/>
    </w:rPr>
    <w:tblPr/>
    <w:tcPr>
      <w:shd w:val="solid" w:color="C0C0C0" w:fill="FFFFFF"/>
    </w:tcPr>
  </w:style>
  <w:style w:type="table" w:styleId="Table3Deffects2">
    <w:name w:val="Table 3D effects 2"/>
    <w:basedOn w:val="TableNormal"/>
    <w:uiPriority w:val="99"/>
    <w:semiHidden/>
    <w:rsid w:val="00A30034"/>
    <w:pPr>
      <w:jc w:val="both"/>
    </w:pPr>
    <w:rPr>
      <w:sz w:val="20"/>
      <w:szCs w:val="20"/>
    </w:rPr>
    <w:tblPr/>
    <w:tcPr>
      <w:shd w:val="solid" w:color="C0C0C0" w:fill="FFFFFF"/>
    </w:tcPr>
  </w:style>
  <w:style w:type="table" w:styleId="Table3Deffects3">
    <w:name w:val="Table 3D effects 3"/>
    <w:basedOn w:val="TableNormal"/>
    <w:uiPriority w:val="99"/>
    <w:semiHidden/>
    <w:rsid w:val="00A30034"/>
    <w:pPr>
      <w:jc w:val="both"/>
    </w:pPr>
    <w:rPr>
      <w:sz w:val="20"/>
      <w:szCs w:val="20"/>
    </w:rPr>
    <w:tblPr/>
  </w:style>
  <w:style w:type="table" w:styleId="TableClassic1">
    <w:name w:val="Table Classic 1"/>
    <w:basedOn w:val="TableNormal"/>
    <w:uiPriority w:val="99"/>
    <w:semiHidden/>
    <w:rsid w:val="00A30034"/>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rsid w:val="00A30034"/>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rsid w:val="00A30034"/>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rsid w:val="00A30034"/>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rsid w:val="00A30034"/>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rsid w:val="00A30034"/>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rsid w:val="00A30034"/>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rsid w:val="00A30034"/>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rsid w:val="00A30034"/>
    <w:pPr>
      <w:jc w:val="both"/>
    </w:pPr>
    <w:rPr>
      <w:b/>
      <w:bCs/>
      <w:sz w:val="20"/>
      <w:szCs w:val="20"/>
    </w:rPr>
    <w:tblPr/>
  </w:style>
  <w:style w:type="table" w:styleId="TableColumns3">
    <w:name w:val="Table Columns 3"/>
    <w:basedOn w:val="TableNormal"/>
    <w:uiPriority w:val="99"/>
    <w:semiHidden/>
    <w:rsid w:val="00A30034"/>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rsid w:val="00A30034"/>
    <w:pPr>
      <w:jc w:val="both"/>
    </w:pPr>
    <w:rPr>
      <w:sz w:val="20"/>
      <w:szCs w:val="20"/>
    </w:rPr>
    <w:tblPr/>
  </w:style>
  <w:style w:type="table" w:styleId="TableColumns5">
    <w:name w:val="Table Columns 5"/>
    <w:basedOn w:val="TableNormal"/>
    <w:uiPriority w:val="99"/>
    <w:semiHidden/>
    <w:rsid w:val="00A30034"/>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rsid w:val="00A30034"/>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rsid w:val="00A30034"/>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aliases w:val="学术论文的三线表"/>
    <w:basedOn w:val="TableNormal"/>
    <w:uiPriority w:val="99"/>
    <w:rsid w:val="00A30034"/>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A30034"/>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rsid w:val="00A30034"/>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rsid w:val="00A30034"/>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rsid w:val="00A30034"/>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rsid w:val="00A30034"/>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rsid w:val="00A30034"/>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rsid w:val="00A30034"/>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rsid w:val="00A30034"/>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rsid w:val="00A30034"/>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rsid w:val="00A30034"/>
    <w:pPr>
      <w:jc w:val="both"/>
    </w:pPr>
    <w:rPr>
      <w:sz w:val="20"/>
      <w:szCs w:val="20"/>
    </w:rPr>
    <w:tblPr>
      <w:tblBorders>
        <w:bottom w:val="single" w:sz="12" w:space="0" w:color="808080"/>
      </w:tblBorders>
    </w:tblPr>
  </w:style>
  <w:style w:type="table" w:styleId="TableList3">
    <w:name w:val="Table List 3"/>
    <w:basedOn w:val="TableNormal"/>
    <w:uiPriority w:val="99"/>
    <w:semiHidden/>
    <w:rsid w:val="00A30034"/>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rsid w:val="00A30034"/>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rsid w:val="00A30034"/>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rsid w:val="00A30034"/>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rsid w:val="00A30034"/>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rsid w:val="00A30034"/>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rsid w:val="00A30034"/>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rsid w:val="00A30034"/>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rsid w:val="00A30034"/>
    <w:pPr>
      <w:jc w:val="both"/>
    </w:pPr>
    <w:rPr>
      <w:sz w:val="20"/>
      <w:szCs w:val="20"/>
    </w:rPr>
    <w:tblPr/>
  </w:style>
  <w:style w:type="table" w:styleId="TableSimple3">
    <w:name w:val="Table Simple 3"/>
    <w:basedOn w:val="TableNormal"/>
    <w:uiPriority w:val="99"/>
    <w:semiHidden/>
    <w:rsid w:val="00A30034"/>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rsid w:val="00A30034"/>
    <w:pPr>
      <w:jc w:val="both"/>
    </w:pPr>
    <w:rPr>
      <w:sz w:val="20"/>
      <w:szCs w:val="20"/>
    </w:rPr>
    <w:tblPr/>
  </w:style>
  <w:style w:type="table" w:styleId="TableSubtle2">
    <w:name w:val="Table Subtle 2"/>
    <w:basedOn w:val="TableNormal"/>
    <w:uiPriority w:val="99"/>
    <w:semiHidden/>
    <w:rsid w:val="00A30034"/>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rsid w:val="00A30034"/>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30034"/>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rsid w:val="00A30034"/>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rsid w:val="00A30034"/>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rsid w:val="00A30034"/>
    <w:pPr>
      <w:widowControl w:val="0"/>
      <w:tabs>
        <w:tab w:val="left" w:pos="2880"/>
        <w:tab w:val="num" w:pos="3600"/>
        <w:tab w:val="left" w:pos="5760"/>
      </w:tabs>
      <w:spacing w:after="240"/>
      <w:ind w:left="2880" w:hanging="720"/>
    </w:pPr>
  </w:style>
  <w:style w:type="character" w:styleId="CommentReference">
    <w:name w:val="annotation reference"/>
    <w:basedOn w:val="DefaultParagraphFont"/>
    <w:uiPriority w:val="99"/>
    <w:semiHidden/>
    <w:rsid w:val="00A30034"/>
    <w:rPr>
      <w:rFonts w:cs="Times New Roman"/>
      <w:sz w:val="16"/>
      <w:szCs w:val="16"/>
    </w:rPr>
  </w:style>
  <w:style w:type="paragraph" w:styleId="Subtitle">
    <w:name w:val="Subtitle"/>
    <w:basedOn w:val="Normal"/>
    <w:link w:val="SubtitleChar"/>
    <w:uiPriority w:val="99"/>
    <w:qFormat/>
    <w:rsid w:val="00A30034"/>
    <w:pPr>
      <w:spacing w:after="60"/>
      <w:jc w:val="center"/>
      <w:outlineLvl w:val="1"/>
    </w:pPr>
    <w:rPr>
      <w:rFonts w:ascii="Arial" w:hAnsi="Arial" w:cs="Arial"/>
    </w:rPr>
  </w:style>
  <w:style w:type="character" w:customStyle="1" w:styleId="SubtitleChar">
    <w:name w:val="Subtitle Char"/>
    <w:basedOn w:val="DefaultParagraphFont"/>
    <w:link w:val="Subtitle"/>
    <w:uiPriority w:val="99"/>
    <w:locked/>
    <w:rsid w:val="00A30034"/>
    <w:rPr>
      <w:rFonts w:ascii="Arial" w:hAnsi="Arial" w:cs="Arial"/>
      <w:sz w:val="22"/>
      <w:szCs w:val="22"/>
      <w:lang w:val="en-GB"/>
    </w:rPr>
  </w:style>
  <w:style w:type="paragraph" w:styleId="Title">
    <w:name w:val="Title"/>
    <w:basedOn w:val="Normal"/>
    <w:link w:val="TitleChar"/>
    <w:uiPriority w:val="99"/>
    <w:qFormat/>
    <w:rsid w:val="00A30034"/>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99"/>
    <w:locked/>
    <w:rsid w:val="00A30034"/>
    <w:rPr>
      <w:rFonts w:ascii="Arial" w:hAnsi="Arial" w:cs="Arial"/>
      <w:b/>
      <w:bCs/>
      <w:kern w:val="28"/>
      <w:sz w:val="22"/>
      <w:szCs w:val="22"/>
      <w:lang w:val="en-GB"/>
    </w:rPr>
  </w:style>
  <w:style w:type="paragraph" w:styleId="Date">
    <w:name w:val="Date"/>
    <w:basedOn w:val="Normal"/>
    <w:next w:val="Normal"/>
    <w:link w:val="DateChar"/>
    <w:uiPriority w:val="99"/>
    <w:rsid w:val="00A30034"/>
  </w:style>
  <w:style w:type="character" w:customStyle="1" w:styleId="DateChar">
    <w:name w:val="Date Char"/>
    <w:basedOn w:val="DefaultParagraphFont"/>
    <w:link w:val="Date"/>
    <w:uiPriority w:val="99"/>
    <w:locked/>
    <w:rsid w:val="00A30034"/>
    <w:rPr>
      <w:rFonts w:cs="Times New Roman"/>
      <w:sz w:val="22"/>
      <w:szCs w:val="22"/>
      <w:lang w:val="en-GB"/>
    </w:rPr>
  </w:style>
  <w:style w:type="character" w:styleId="PlaceholderText">
    <w:name w:val="Placeholder Text"/>
    <w:basedOn w:val="DefaultParagraphFont"/>
    <w:uiPriority w:val="99"/>
    <w:semiHidden/>
    <w:rsid w:val="00A30034"/>
    <w:rPr>
      <w:rFonts w:cs="Times New Roman"/>
      <w:color w:val="808080"/>
    </w:rPr>
  </w:style>
  <w:style w:type="paragraph" w:styleId="BalloonText">
    <w:name w:val="Balloon Text"/>
    <w:basedOn w:val="Normal"/>
    <w:link w:val="BalloonTextChar"/>
    <w:uiPriority w:val="99"/>
    <w:semiHidden/>
    <w:rsid w:val="00A30034"/>
    <w:rPr>
      <w:sz w:val="16"/>
      <w:szCs w:val="16"/>
    </w:rPr>
  </w:style>
  <w:style w:type="character" w:customStyle="1" w:styleId="BalloonTextChar">
    <w:name w:val="Balloon Text Char"/>
    <w:basedOn w:val="DefaultParagraphFont"/>
    <w:link w:val="BalloonText"/>
    <w:uiPriority w:val="99"/>
    <w:semiHidden/>
    <w:locked/>
    <w:rsid w:val="00A30034"/>
    <w:rPr>
      <w:rFonts w:ascii="Times New Roman" w:hAnsi="Times New Roman" w:cs="Times New Roman"/>
      <w:sz w:val="16"/>
      <w:szCs w:val="16"/>
      <w:lang w:val="en-GB"/>
    </w:rPr>
  </w:style>
  <w:style w:type="paragraph" w:styleId="CommentText">
    <w:name w:val="annotation text"/>
    <w:basedOn w:val="Normal"/>
    <w:link w:val="CommentTextChar"/>
    <w:uiPriority w:val="99"/>
    <w:semiHidden/>
    <w:rsid w:val="00A30034"/>
    <w:rPr>
      <w:sz w:val="20"/>
      <w:szCs w:val="20"/>
    </w:rPr>
  </w:style>
  <w:style w:type="character" w:customStyle="1" w:styleId="CommentTextChar">
    <w:name w:val="Comment Text Char"/>
    <w:basedOn w:val="DefaultParagraphFont"/>
    <w:link w:val="CommentText"/>
    <w:uiPriority w:val="99"/>
    <w:semiHidden/>
    <w:locked/>
    <w:rsid w:val="00A30034"/>
    <w:rPr>
      <w:rFonts w:cs="Times New Roman"/>
      <w:lang w:val="en-GB"/>
    </w:rPr>
  </w:style>
  <w:style w:type="paragraph" w:styleId="CommentSubject">
    <w:name w:val="annotation subject"/>
    <w:basedOn w:val="CommentText"/>
    <w:next w:val="CommentText"/>
    <w:link w:val="CommentSubjectChar"/>
    <w:uiPriority w:val="99"/>
    <w:semiHidden/>
    <w:rsid w:val="00A30034"/>
    <w:rPr>
      <w:b/>
      <w:bCs/>
    </w:rPr>
  </w:style>
  <w:style w:type="character" w:customStyle="1" w:styleId="CommentSubjectChar">
    <w:name w:val="Comment Subject Char"/>
    <w:basedOn w:val="CommentTextChar"/>
    <w:link w:val="CommentSubject"/>
    <w:uiPriority w:val="99"/>
    <w:semiHidden/>
    <w:locked/>
    <w:rsid w:val="00A30034"/>
    <w:rPr>
      <w:rFonts w:cs="Times New Roman"/>
      <w:b/>
      <w:bCs/>
      <w:lang w:val="en-GB"/>
    </w:rPr>
  </w:style>
  <w:style w:type="paragraph" w:customStyle="1" w:styleId="StyleHeader4Para4Left0Firstline0">
    <w:name w:val="Style Header4Para 4 + Left:  0&quot; First line:  0&quot;"/>
    <w:basedOn w:val="Header4"/>
    <w:uiPriority w:val="99"/>
    <w:rsid w:val="00A30034"/>
    <w:pPr>
      <w:ind w:left="0" w:firstLine="0"/>
    </w:pPr>
    <w:rPr>
      <w:sz w:val="20"/>
    </w:rPr>
  </w:style>
  <w:style w:type="character" w:styleId="FootnoteReference">
    <w:name w:val="footnote reference"/>
    <w:aliases w:val="-E Fu?notenzeichen,16 Point,Superscript 6 Point,Footnote text,Footnote Text1,Footnote Text2,number,Footnote reference number,Footnote symbol,note TESI,SUPERS,stylish,ftref,Footnote Reference Superscript,fr"/>
    <w:basedOn w:val="DefaultParagraphFont"/>
    <w:uiPriority w:val="99"/>
    <w:locked/>
    <w:rsid w:val="00A30034"/>
    <w:rPr>
      <w:rFonts w:cs="Times New Roman"/>
      <w:sz w:val="18"/>
      <w:vertAlign w:val="superscript"/>
    </w:rPr>
  </w:style>
  <w:style w:type="paragraph" w:styleId="FootnoteText">
    <w:name w:val="footnote text"/>
    <w:aliases w:val="Fu?notentextf,Char1,Geneva 9,Font: Geneva 9,Boston 10,f,-E Fu?notentext,Fu?notentext Ursprung,-E Fu?notentext1,-E Fu?notentext2,-E Fu?notentext3,Fu?notentext Char1,Fu?notentext Char Char,Fu?notentext Char1 Char Char,Char1 Char Char"/>
    <w:basedOn w:val="Normal"/>
    <w:link w:val="FootnoteTextChar"/>
    <w:uiPriority w:val="99"/>
    <w:rsid w:val="00A30034"/>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notentextf Char,Char1 Char,Geneva 9 Char,Font: Geneva 9 Char,Boston 10 Char,f Char,-E Fu?notentext Char,Fu?notentext Ursprung Char,-E Fu?notentext1 Char,-E Fu?notentext2 Char,-E Fu?notentext3 Char,Fu?notentext Char1 Char"/>
    <w:basedOn w:val="DefaultParagraphFont"/>
    <w:link w:val="FootnoteText"/>
    <w:uiPriority w:val="99"/>
    <w:locked/>
    <w:rsid w:val="00A30034"/>
    <w:rPr>
      <w:rFonts w:cs="Times New Roman"/>
      <w:sz w:val="24"/>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rsid w:val="00A30034"/>
    <w:pPr>
      <w:spacing w:after="160" w:line="240" w:lineRule="exact"/>
    </w:pPr>
    <w:rPr>
      <w:sz w:val="20"/>
      <w:szCs w:val="18"/>
      <w:vertAlign w:val="superscript"/>
      <w:lang w:val="en-US"/>
    </w:rPr>
  </w:style>
  <w:style w:type="paragraph" w:styleId="ListParagraph">
    <w:name w:val="List Paragraph"/>
    <w:basedOn w:val="Normal"/>
    <w:uiPriority w:val="99"/>
    <w:qFormat/>
    <w:rsid w:val="00A30034"/>
    <w:pPr>
      <w:ind w:left="720"/>
      <w:contextualSpacing/>
    </w:pPr>
  </w:style>
  <w:style w:type="paragraph" w:customStyle="1" w:styleId="CH1">
    <w:name w:val="CH1"/>
    <w:basedOn w:val="Normal"/>
    <w:next w:val="Normal"/>
    <w:uiPriority w:val="99"/>
    <w:rsid w:val="00A30034"/>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character" w:customStyle="1" w:styleId="CH1Char">
    <w:name w:val="CH1 Char"/>
    <w:uiPriority w:val="99"/>
    <w:locked/>
    <w:rsid w:val="00A30034"/>
    <w:rPr>
      <w:b/>
      <w:sz w:val="28"/>
      <w:lang w:val="en-GB"/>
    </w:rPr>
  </w:style>
  <w:style w:type="paragraph" w:customStyle="1" w:styleId="CH2">
    <w:name w:val="CH2"/>
    <w:basedOn w:val="Normal"/>
    <w:next w:val="Normal"/>
    <w:uiPriority w:val="99"/>
    <w:rsid w:val="00A30034"/>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paragraph" w:customStyle="1" w:styleId="Normalpool">
    <w:name w:val="Normal_pool"/>
    <w:uiPriority w:val="99"/>
    <w:rsid w:val="00A30034"/>
    <w:pPr>
      <w:tabs>
        <w:tab w:val="left" w:pos="1253"/>
        <w:tab w:val="left" w:pos="1814"/>
        <w:tab w:val="left" w:pos="2376"/>
        <w:tab w:val="left" w:pos="2952"/>
        <w:tab w:val="left" w:pos="3514"/>
      </w:tabs>
    </w:pPr>
    <w:rPr>
      <w:sz w:val="20"/>
      <w:szCs w:val="20"/>
      <w:lang w:val="en-GB"/>
    </w:rPr>
  </w:style>
  <w:style w:type="character" w:customStyle="1" w:styleId="NormalpoolChar">
    <w:name w:val="Normal_pool Char"/>
    <w:uiPriority w:val="99"/>
    <w:locked/>
    <w:rsid w:val="00A30034"/>
    <w:rPr>
      <w:lang w:val="en-GB"/>
    </w:rPr>
  </w:style>
  <w:style w:type="character" w:customStyle="1" w:styleId="CH2Char">
    <w:name w:val="CH2 Char"/>
    <w:uiPriority w:val="99"/>
    <w:locked/>
    <w:rsid w:val="00A30034"/>
    <w:rPr>
      <w:b/>
      <w:sz w:val="24"/>
      <w:lang w:val="en-GB"/>
    </w:rPr>
  </w:style>
  <w:style w:type="character" w:styleId="Hyperlink">
    <w:name w:val="Hyperlink"/>
    <w:basedOn w:val="DefaultParagraphFont"/>
    <w:uiPriority w:val="99"/>
    <w:rsid w:val="00A30034"/>
    <w:rPr>
      <w:rFonts w:cs="Times New Roman"/>
      <w:color w:val="0000FF"/>
      <w:u w:val="single"/>
    </w:rPr>
  </w:style>
  <w:style w:type="character" w:customStyle="1" w:styleId="Heading4Char1">
    <w:name w:val="Heading 4 Char1"/>
    <w:aliases w:val="Heading 11 Char1,para 4 Char1,Título 41 Char1,heading 4 Char,Heading 41 Char1"/>
    <w:basedOn w:val="DefaultParagraphFont"/>
    <w:uiPriority w:val="99"/>
    <w:locked/>
    <w:rsid w:val="00A30034"/>
    <w:rPr>
      <w:rFonts w:eastAsia="SimSun" w:cs="Times New Roman"/>
      <w:sz w:val="22"/>
      <w:szCs w:val="22"/>
      <w:lang w:val="en-GB" w:bidi="ar-SA"/>
    </w:rPr>
  </w:style>
  <w:style w:type="paragraph" w:styleId="NormalWeb">
    <w:name w:val="Normal (Web)"/>
    <w:basedOn w:val="Normal"/>
    <w:uiPriority w:val="99"/>
    <w:rsid w:val="00A30034"/>
    <w:rPr>
      <w:sz w:val="24"/>
      <w:szCs w:val="24"/>
    </w:rPr>
  </w:style>
  <w:style w:type="paragraph" w:customStyle="1" w:styleId="CH3">
    <w:name w:val="CH3"/>
    <w:basedOn w:val="Normalpool"/>
    <w:next w:val="Normalnumber"/>
    <w:uiPriority w:val="99"/>
    <w:rsid w:val="00A30034"/>
    <w:pPr>
      <w:keepNext/>
      <w:keepLines/>
      <w:tabs>
        <w:tab w:val="clear" w:pos="1253"/>
        <w:tab w:val="clear" w:pos="2376"/>
        <w:tab w:val="clear" w:pos="2952"/>
        <w:tab w:val="clear" w:pos="3514"/>
        <w:tab w:val="right" w:pos="851"/>
        <w:tab w:val="left" w:pos="1247"/>
        <w:tab w:val="left" w:pos="2381"/>
        <w:tab w:val="left" w:pos="2948"/>
        <w:tab w:val="left" w:pos="3515"/>
        <w:tab w:val="left" w:pos="4082"/>
      </w:tabs>
      <w:suppressAutoHyphens/>
      <w:spacing w:after="120"/>
      <w:ind w:left="1247" w:right="284" w:hanging="1247"/>
    </w:pPr>
    <w:rPr>
      <w:b/>
    </w:rPr>
  </w:style>
  <w:style w:type="paragraph" w:customStyle="1" w:styleId="CH4">
    <w:name w:val="CH4"/>
    <w:basedOn w:val="Normalpool"/>
    <w:next w:val="Normalnumber"/>
    <w:uiPriority w:val="99"/>
    <w:rsid w:val="00A30034"/>
    <w:pPr>
      <w:keepNext/>
      <w:keepLines/>
      <w:tabs>
        <w:tab w:val="clear" w:pos="1253"/>
        <w:tab w:val="clear" w:pos="2376"/>
        <w:tab w:val="clear" w:pos="2952"/>
        <w:tab w:val="clear" w:pos="3514"/>
        <w:tab w:val="right" w:pos="851"/>
        <w:tab w:val="left" w:pos="1247"/>
        <w:tab w:val="left" w:pos="2381"/>
        <w:tab w:val="left" w:pos="2948"/>
        <w:tab w:val="left" w:pos="3515"/>
        <w:tab w:val="left" w:pos="4082"/>
      </w:tabs>
      <w:suppressAutoHyphens/>
      <w:spacing w:after="120"/>
      <w:ind w:left="1247" w:right="284" w:hanging="1247"/>
    </w:pPr>
    <w:rPr>
      <w:b/>
    </w:rPr>
  </w:style>
  <w:style w:type="character" w:customStyle="1" w:styleId="NormalNonumberChar">
    <w:name w:val="Normal_No_number Char"/>
    <w:uiPriority w:val="99"/>
    <w:locked/>
    <w:rsid w:val="00A30034"/>
  </w:style>
  <w:style w:type="character" w:customStyle="1" w:styleId="NormalnumberChar">
    <w:name w:val="Normal_number Char"/>
    <w:uiPriority w:val="99"/>
    <w:locked/>
    <w:rsid w:val="00A30034"/>
    <w:rPr>
      <w:lang w:val="en-US"/>
    </w:rPr>
  </w:style>
  <w:style w:type="paragraph" w:customStyle="1" w:styleId="NormalNonumber">
    <w:name w:val="Normal_No_number"/>
    <w:basedOn w:val="Normalpool"/>
    <w:uiPriority w:val="99"/>
    <w:rsid w:val="00A30034"/>
    <w:pPr>
      <w:tabs>
        <w:tab w:val="clear" w:pos="1253"/>
        <w:tab w:val="clear" w:pos="2376"/>
        <w:tab w:val="clear" w:pos="2952"/>
        <w:tab w:val="clear" w:pos="3514"/>
        <w:tab w:val="left" w:pos="1247"/>
        <w:tab w:val="left" w:pos="2381"/>
        <w:tab w:val="left" w:pos="2948"/>
        <w:tab w:val="left" w:pos="3515"/>
        <w:tab w:val="left" w:pos="4082"/>
      </w:tabs>
      <w:spacing w:after="120"/>
      <w:ind w:left="1247"/>
    </w:pPr>
    <w:rPr>
      <w:lang w:val="en-US"/>
    </w:rPr>
  </w:style>
  <w:style w:type="paragraph" w:customStyle="1" w:styleId="Normalnumber">
    <w:name w:val="Normal_number"/>
    <w:basedOn w:val="Normalpool"/>
    <w:autoRedefine/>
    <w:uiPriority w:val="99"/>
    <w:rsid w:val="00A30034"/>
    <w:pPr>
      <w:keepNext/>
      <w:numPr>
        <w:numId w:val="16"/>
      </w:numPr>
      <w:tabs>
        <w:tab w:val="clear" w:pos="1253"/>
        <w:tab w:val="clear" w:pos="1814"/>
        <w:tab w:val="clear" w:pos="2376"/>
        <w:tab w:val="clear" w:pos="2952"/>
        <w:tab w:val="clear" w:pos="3514"/>
        <w:tab w:val="left" w:pos="624"/>
      </w:tabs>
      <w:spacing w:after="120"/>
    </w:pPr>
    <w:rPr>
      <w:lang w:val="en-US"/>
    </w:rPr>
  </w:style>
  <w:style w:type="paragraph" w:customStyle="1" w:styleId="Normal-pool">
    <w:name w:val="Normal-pool"/>
    <w:uiPriority w:val="99"/>
    <w:rsid w:val="00A30034"/>
    <w:pPr>
      <w:tabs>
        <w:tab w:val="left" w:pos="1247"/>
        <w:tab w:val="left" w:pos="1814"/>
        <w:tab w:val="left" w:pos="2381"/>
        <w:tab w:val="left" w:pos="2948"/>
        <w:tab w:val="left" w:pos="3515"/>
        <w:tab w:val="left" w:pos="4082"/>
      </w:tabs>
    </w:pPr>
    <w:rPr>
      <w:sz w:val="20"/>
      <w:szCs w:val="20"/>
      <w:lang w:val="en-GB"/>
    </w:rPr>
  </w:style>
  <w:style w:type="character" w:customStyle="1" w:styleId="Hyperlink0">
    <w:name w:val="Hyperlink.0"/>
    <w:uiPriority w:val="99"/>
    <w:rsid w:val="00A30034"/>
    <w:rPr>
      <w:color w:val="000000"/>
      <w:sz w:val="18"/>
      <w:u w:val="none" w:color="000000"/>
      <w:effect w:val="none"/>
      <w:lang w:val="en-US"/>
    </w:rPr>
  </w:style>
  <w:style w:type="character" w:customStyle="1" w:styleId="CH3Char">
    <w:name w:val="CH3 Char"/>
    <w:uiPriority w:val="99"/>
    <w:locked/>
    <w:rsid w:val="00A30034"/>
    <w:rPr>
      <w:b/>
      <w:lang w:val="en-GB"/>
    </w:rPr>
  </w:style>
  <w:style w:type="character" w:customStyle="1" w:styleId="Normal-poolChar">
    <w:name w:val="Normal-pool Char"/>
    <w:uiPriority w:val="99"/>
    <w:locked/>
    <w:rsid w:val="00A30034"/>
    <w:rPr>
      <w:lang w:val="en-GB"/>
    </w:rPr>
  </w:style>
  <w:style w:type="paragraph" w:styleId="ListNumber5">
    <w:name w:val="List Number 5"/>
    <w:basedOn w:val="Normal"/>
    <w:uiPriority w:val="99"/>
    <w:rsid w:val="00A30034"/>
    <w:pPr>
      <w:numPr>
        <w:numId w:val="18"/>
      </w:numPr>
      <w:tabs>
        <w:tab w:val="num" w:pos="1800"/>
        <w:tab w:val="num" w:pos="3600"/>
      </w:tabs>
      <w:ind w:left="1800"/>
      <w:jc w:val="left"/>
    </w:pPr>
    <w:rPr>
      <w:szCs w:val="20"/>
      <w:lang w:val="en-US"/>
    </w:rPr>
  </w:style>
  <w:style w:type="paragraph" w:customStyle="1" w:styleId="Default">
    <w:name w:val="Default"/>
    <w:uiPriority w:val="99"/>
    <w:rsid w:val="00A30034"/>
    <w:pPr>
      <w:autoSpaceDE w:val="0"/>
      <w:autoSpaceDN w:val="0"/>
      <w:adjustRightInd w:val="0"/>
    </w:pPr>
    <w:rPr>
      <w:color w:val="000000"/>
      <w:sz w:val="24"/>
      <w:szCs w:val="20"/>
    </w:rPr>
  </w:style>
  <w:style w:type="character" w:customStyle="1" w:styleId="tw4winMark">
    <w:name w:val="tw4winMark"/>
    <w:uiPriority w:val="99"/>
    <w:rsid w:val="00A30034"/>
    <w:rPr>
      <w:rFonts w:ascii="Courier New" w:hAnsi="Courier New"/>
      <w:vanish/>
      <w:color w:val="800080"/>
      <w:sz w:val="24"/>
      <w:vertAlign w:val="subscript"/>
    </w:rPr>
  </w:style>
  <w:style w:type="character" w:customStyle="1" w:styleId="tw4winError">
    <w:name w:val="tw4winError"/>
    <w:uiPriority w:val="99"/>
    <w:rsid w:val="00A30034"/>
    <w:rPr>
      <w:rFonts w:ascii="Courier New" w:hAnsi="Courier New"/>
      <w:color w:val="00FF00"/>
      <w:sz w:val="40"/>
    </w:rPr>
  </w:style>
  <w:style w:type="character" w:customStyle="1" w:styleId="tw4winTerm">
    <w:name w:val="tw4winTerm"/>
    <w:uiPriority w:val="99"/>
    <w:rsid w:val="00A30034"/>
    <w:rPr>
      <w:color w:val="0000FF"/>
    </w:rPr>
  </w:style>
  <w:style w:type="character" w:customStyle="1" w:styleId="tw4winPopup">
    <w:name w:val="tw4winPopup"/>
    <w:uiPriority w:val="99"/>
    <w:rsid w:val="00A30034"/>
    <w:rPr>
      <w:rFonts w:ascii="Courier New" w:hAnsi="Courier New"/>
      <w:noProof/>
      <w:color w:val="008000"/>
    </w:rPr>
  </w:style>
  <w:style w:type="character" w:customStyle="1" w:styleId="tw4winJump">
    <w:name w:val="tw4winJump"/>
    <w:uiPriority w:val="99"/>
    <w:rsid w:val="00A30034"/>
    <w:rPr>
      <w:rFonts w:ascii="Courier New" w:hAnsi="Courier New"/>
      <w:noProof/>
      <w:color w:val="008080"/>
    </w:rPr>
  </w:style>
  <w:style w:type="character" w:customStyle="1" w:styleId="tw4winExternal">
    <w:name w:val="tw4winExternal"/>
    <w:uiPriority w:val="99"/>
    <w:rsid w:val="00A30034"/>
    <w:rPr>
      <w:rFonts w:ascii="Courier New" w:hAnsi="Courier New"/>
      <w:noProof/>
      <w:color w:val="808080"/>
    </w:rPr>
  </w:style>
  <w:style w:type="character" w:customStyle="1" w:styleId="tw4winInternal">
    <w:name w:val="tw4winInternal"/>
    <w:uiPriority w:val="99"/>
    <w:rsid w:val="00A30034"/>
    <w:rPr>
      <w:rFonts w:ascii="Courier New" w:hAnsi="Courier New"/>
      <w:noProof/>
      <w:color w:val="FF0000"/>
    </w:rPr>
  </w:style>
  <w:style w:type="character" w:customStyle="1" w:styleId="DONOTTRANSLATE">
    <w:name w:val="DO_NOT_TRANSLATE"/>
    <w:uiPriority w:val="99"/>
    <w:rsid w:val="00A30034"/>
    <w:rPr>
      <w:rFonts w:ascii="Courier New" w:hAnsi="Courier New"/>
      <w:noProof/>
      <w:color w:val="800000"/>
    </w:rPr>
  </w:style>
  <w:style w:type="numbering" w:styleId="111111">
    <w:name w:val="Outline List 2"/>
    <w:basedOn w:val="NoList"/>
    <w:uiPriority w:val="99"/>
    <w:semiHidden/>
    <w:unhideWhenUsed/>
    <w:locked/>
    <w:rsid w:val="00C06B44"/>
    <w:pPr>
      <w:numPr>
        <w:numId w:val="10"/>
      </w:numPr>
    </w:pPr>
  </w:style>
  <w:style w:type="numbering" w:styleId="1ai">
    <w:name w:val="Outline List 1"/>
    <w:basedOn w:val="NoList"/>
    <w:uiPriority w:val="99"/>
    <w:semiHidden/>
    <w:unhideWhenUsed/>
    <w:locked/>
    <w:rsid w:val="00C06B44"/>
    <w:pPr>
      <w:numPr>
        <w:numId w:val="11"/>
      </w:numPr>
    </w:pPr>
  </w:style>
  <w:style w:type="numbering" w:styleId="ArticleSection">
    <w:name w:val="Outline List 3"/>
    <w:basedOn w:val="NoList"/>
    <w:uiPriority w:val="99"/>
    <w:semiHidden/>
    <w:unhideWhenUsed/>
    <w:locked/>
    <w:rsid w:val="00C06B44"/>
    <w:pPr>
      <w:numPr>
        <w:numId w:val="12"/>
      </w:numPr>
    </w:pPr>
  </w:style>
  <w:style w:type="numbering" w:customStyle="1" w:styleId="Normallist">
    <w:name w:val="Normal_list"/>
    <w:rsid w:val="00C06B44"/>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8441460">
      <w:marLeft w:val="0"/>
      <w:marRight w:val="0"/>
      <w:marTop w:val="0"/>
      <w:marBottom w:val="0"/>
      <w:divBdr>
        <w:top w:val="none" w:sz="0" w:space="0" w:color="auto"/>
        <w:left w:val="none" w:sz="0" w:space="0" w:color="auto"/>
        <w:bottom w:val="none" w:sz="0" w:space="0" w:color="auto"/>
        <w:right w:val="none" w:sz="0" w:space="0" w:color="auto"/>
      </w:divBdr>
    </w:div>
    <w:div w:id="598441461">
      <w:marLeft w:val="0"/>
      <w:marRight w:val="0"/>
      <w:marTop w:val="0"/>
      <w:marBottom w:val="0"/>
      <w:divBdr>
        <w:top w:val="none" w:sz="0" w:space="0" w:color="auto"/>
        <w:left w:val="none" w:sz="0" w:space="0" w:color="auto"/>
        <w:bottom w:val="none" w:sz="0" w:space="0" w:color="auto"/>
        <w:right w:val="none" w:sz="0" w:space="0" w:color="auto"/>
      </w:divBdr>
    </w:div>
    <w:div w:id="598441463">
      <w:marLeft w:val="0"/>
      <w:marRight w:val="0"/>
      <w:marTop w:val="0"/>
      <w:marBottom w:val="0"/>
      <w:divBdr>
        <w:top w:val="none" w:sz="0" w:space="0" w:color="auto"/>
        <w:left w:val="none" w:sz="0" w:space="0" w:color="auto"/>
        <w:bottom w:val="none" w:sz="0" w:space="0" w:color="auto"/>
        <w:right w:val="none" w:sz="0" w:space="0" w:color="auto"/>
      </w:divBdr>
    </w:div>
    <w:div w:id="598441464">
      <w:marLeft w:val="0"/>
      <w:marRight w:val="0"/>
      <w:marTop w:val="0"/>
      <w:marBottom w:val="0"/>
      <w:divBdr>
        <w:top w:val="none" w:sz="0" w:space="0" w:color="auto"/>
        <w:left w:val="none" w:sz="0" w:space="0" w:color="auto"/>
        <w:bottom w:val="none" w:sz="0" w:space="0" w:color="auto"/>
        <w:right w:val="none" w:sz="0" w:space="0" w:color="auto"/>
      </w:divBdr>
    </w:div>
    <w:div w:id="598441465">
      <w:marLeft w:val="0"/>
      <w:marRight w:val="0"/>
      <w:marTop w:val="0"/>
      <w:marBottom w:val="0"/>
      <w:divBdr>
        <w:top w:val="none" w:sz="0" w:space="0" w:color="auto"/>
        <w:left w:val="none" w:sz="0" w:space="0" w:color="auto"/>
        <w:bottom w:val="none" w:sz="0" w:space="0" w:color="auto"/>
        <w:right w:val="none" w:sz="0" w:space="0" w:color="auto"/>
      </w:divBdr>
    </w:div>
    <w:div w:id="598441466">
      <w:marLeft w:val="0"/>
      <w:marRight w:val="0"/>
      <w:marTop w:val="0"/>
      <w:marBottom w:val="0"/>
      <w:divBdr>
        <w:top w:val="none" w:sz="0" w:space="0" w:color="auto"/>
        <w:left w:val="none" w:sz="0" w:space="0" w:color="auto"/>
        <w:bottom w:val="none" w:sz="0" w:space="0" w:color="auto"/>
        <w:right w:val="none" w:sz="0" w:space="0" w:color="auto"/>
      </w:divBdr>
      <w:divsChild>
        <w:div w:id="598441462">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UNEP/OzL.Pro/ExCom/83/10/Rev.1</Document_x0020_Number>
  </documentManagement>
</p:properties>
</file>

<file path=customXml/itemProps1.xml><?xml version="1.0" encoding="utf-8"?>
<ds:datastoreItem xmlns:ds="http://schemas.openxmlformats.org/officeDocument/2006/customXml" ds:itemID="{F5762018-9158-4DC9-81B5-14D373F1349E}"/>
</file>

<file path=customXml/itemProps2.xml><?xml version="1.0" encoding="utf-8"?>
<ds:datastoreItem xmlns:ds="http://schemas.openxmlformats.org/officeDocument/2006/customXml" ds:itemID="{11DB876B-EA51-4666-8D48-2A5748CA9492}"/>
</file>

<file path=customXml/itemProps3.xml><?xml version="1.0" encoding="utf-8"?>
<ds:datastoreItem xmlns:ds="http://schemas.openxmlformats.org/officeDocument/2006/customXml" ds:itemID="{8907E700-272A-4DAF-B54E-E447D929BD29}"/>
</file>

<file path=docProps/app.xml><?xml version="1.0" encoding="utf-8"?>
<Properties xmlns="http://schemas.openxmlformats.org/officeDocument/2006/extended-properties" xmlns:vt="http://schemas.openxmlformats.org/officeDocument/2006/docPropsVTypes">
  <Template>normal</Template>
  <TotalTime>63</TotalTime>
  <Pages>3</Pages>
  <Words>299</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评价维修行业能效的案头研究的工作范围</vt:lpstr>
    </vt:vector>
  </TitlesOfParts>
  <Company>UNMFS</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评价维修行业能效的案头研究的工作范围</dc:title>
  <dc:subject>UNEP/OzL.Pro/ExCom/83/10/Rev.1</dc:subject>
  <dc:creator>UNMFS</dc:creator>
  <cp:lastModifiedBy>HBE</cp:lastModifiedBy>
  <cp:revision>19</cp:revision>
  <cp:lastPrinted>2019-04-25T18:13:00Z</cp:lastPrinted>
  <dcterms:created xsi:type="dcterms:W3CDTF">2019-08-06T23:37:00Z</dcterms:created>
  <dcterms:modified xsi:type="dcterms:W3CDTF">2019-08-14T18:03:00Z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UNEP/OzL.Pro/ExCom/83/10/Rev.1</vt:lpwstr>
  </property>
  <property fmtid="{D5CDD505-2E9C-101B-9397-08002B2CF9AE}" pid="3" name="Revision date">
    <vt:lpwstr>5/30/2019</vt:lpwstr>
  </property>
  <property fmtid="{D5CDD505-2E9C-101B-9397-08002B2CF9AE}" pid="4" name="ContentTypeId">
    <vt:lpwstr>0x010100A0B6A61FDA95BD4E813CBCA87C1F1756</vt:lpwstr>
  </property>
</Properties>
</file>