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7297B4F2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80FEFBD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66D1A54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 المتحدة</w:t>
            </w:r>
          </w:p>
        </w:tc>
      </w:tr>
      <w:tr w:rsidR="007E5D09" w14:paraId="6A4FC17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1059D1A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7216" behindDoc="1" locked="0" layoutInCell="0" allowOverlap="1" wp14:anchorId="3D114713" wp14:editId="5AE0853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0F68CB96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4256E480" w14:textId="77777777" w:rsidR="007E5D09" w:rsidRDefault="007E5D09">
            <w:pPr>
              <w:spacing w:before="120"/>
              <w:jc w:val="left"/>
              <w:rPr>
                <w:lang w:val="en-US" w:bidi="ar-LB"/>
              </w:rPr>
            </w:pPr>
          </w:p>
          <w:p w14:paraId="1A88E662" w14:textId="53BD068D" w:rsidR="007E5D09" w:rsidRDefault="0032579D">
            <w:pPr>
              <w:rPr>
                <w:rtl/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044C0E">
              <w:rPr>
                <w:lang w:bidi="ar-LB"/>
              </w:rPr>
              <w:t>UNEP/</w:t>
            </w:r>
            <w:proofErr w:type="spellStart"/>
            <w:r w:rsidR="00044C0E">
              <w:rPr>
                <w:lang w:bidi="ar-LB"/>
              </w:rPr>
              <w:t>OzL.Pro</w:t>
            </w:r>
            <w:proofErr w:type="spellEnd"/>
            <w:r w:rsidR="00044C0E">
              <w:rPr>
                <w:lang w:bidi="ar-LB"/>
              </w:rPr>
              <w:t>/ExCom/94/6</w:t>
            </w:r>
            <w:r>
              <w:rPr>
                <w:lang w:bidi="ar-LB"/>
              </w:rPr>
              <w:fldChar w:fldCharType="end"/>
            </w:r>
          </w:p>
          <w:p w14:paraId="10FAF5F3" w14:textId="372FB31B" w:rsidR="00A907AD" w:rsidRPr="009B0D30" w:rsidRDefault="00A907AD" w:rsidP="00A907AD">
            <w:pPr>
              <w:rPr>
                <w:lang w:bidi="ar-LB"/>
              </w:rPr>
            </w:pPr>
            <w:r w:rsidRPr="009B0D30">
              <w:rPr>
                <w:lang w:bidi="ar-LB"/>
              </w:rPr>
              <w:fldChar w:fldCharType="begin"/>
            </w:r>
            <w:r w:rsidRPr="009B0D30">
              <w:rPr>
                <w:lang w:bidi="ar-LB"/>
              </w:rPr>
              <w:instrText xml:space="preserve"> DOCPROPERTY "Revision date" \@ "d MMMM YYYY"  \* MERGEFORMAT </w:instrText>
            </w:r>
            <w:r w:rsidRPr="009B0D30">
              <w:rPr>
                <w:lang w:bidi="ar-LB"/>
              </w:rPr>
              <w:fldChar w:fldCharType="separate"/>
            </w:r>
            <w:r w:rsidR="00D35A04">
              <w:rPr>
                <w:lang w:bidi="ar-LB"/>
              </w:rPr>
              <w:t>24 April 2024</w:t>
            </w:r>
            <w:r w:rsidRPr="009B0D30">
              <w:rPr>
                <w:lang w:bidi="ar-LB"/>
              </w:rPr>
              <w:fldChar w:fldCharType="end"/>
            </w:r>
          </w:p>
          <w:p w14:paraId="06BA3589" w14:textId="77777777" w:rsidR="00662A73" w:rsidRDefault="00662A73">
            <w:pPr>
              <w:spacing w:before="120"/>
              <w:jc w:val="left"/>
              <w:rPr>
                <w:rtl/>
                <w:lang w:val="en-US" w:bidi="ar-LB"/>
              </w:rPr>
            </w:pPr>
          </w:p>
          <w:p w14:paraId="30A47C79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3147EE2C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F88DB03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3046D17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 المتحدة</w:t>
            </w:r>
          </w:p>
          <w:p w14:paraId="27DD9D3D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7BE6080B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CF9ADD" w14:textId="77777777" w:rsidR="007E5D09" w:rsidRDefault="007E5D09">
            <w:pPr>
              <w:rPr>
                <w:caps/>
                <w:lang w:val="en-US" w:bidi="ar-LB"/>
              </w:rPr>
            </w:pPr>
          </w:p>
          <w:p w14:paraId="3174D658" w14:textId="77777777" w:rsidR="007E5D09" w:rsidRDefault="00BB1C42">
            <w:pPr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0" locked="0" layoutInCell="0" allowOverlap="1" wp14:anchorId="726426C3" wp14:editId="072FEA20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537210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0BCCCDE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360C18B2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  <w:lang w:bidi="ar-LB"/>
        </w:rPr>
        <w:t>اللجنــة التنفيـذيــــة للصنــدوق المــتعــدد الأطـــراف</w:t>
      </w:r>
    </w:p>
    <w:p w14:paraId="091C3969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14:paraId="1AD33555" w14:textId="77777777" w:rsidR="00170997" w:rsidRPr="0032579D" w:rsidRDefault="00170997" w:rsidP="00170997">
      <w:pPr>
        <w:bidi/>
        <w:jc w:val="left"/>
        <w:rPr>
          <w:sz w:val="28"/>
          <w:szCs w:val="28"/>
          <w:rtl/>
          <w:lang w:val="en-US" w:eastAsia="en-CA" w:bidi="ar-LB"/>
        </w:rPr>
      </w:pPr>
      <w:r>
        <w:rPr>
          <w:sz w:val="28"/>
          <w:szCs w:val="28"/>
          <w:rtl/>
          <w:lang w:val="en-US" w:eastAsia="en-CA" w:bidi="ar-LB"/>
        </w:rPr>
        <w:t>الاجتماع</w:t>
      </w:r>
      <w:r w:rsidRPr="0032579D">
        <w:rPr>
          <w:sz w:val="28"/>
          <w:szCs w:val="28"/>
          <w:rtl/>
          <w:lang w:val="en-US" w:eastAsia="en-CA" w:bidi="ar-LB"/>
        </w:rPr>
        <w:t xml:space="preserve"> الرابع والتسعون</w:t>
      </w:r>
    </w:p>
    <w:p w14:paraId="33B1BC98" w14:textId="77777777" w:rsidR="00170997" w:rsidRDefault="00170997" w:rsidP="00D42EDA">
      <w:pPr>
        <w:bidi/>
        <w:jc w:val="left"/>
        <w:rPr>
          <w:sz w:val="28"/>
          <w:szCs w:val="28"/>
          <w:lang w:val="en-US" w:eastAsia="en-CA" w:bidi="ar-LB"/>
        </w:rPr>
      </w:pPr>
      <w:r w:rsidRPr="0003197D">
        <w:rPr>
          <w:sz w:val="28"/>
          <w:szCs w:val="28"/>
          <w:rtl/>
          <w:lang w:val="en-US" w:eastAsia="en-CA" w:bidi="ar-LB"/>
        </w:rPr>
        <w:t>مونتريال، 27 - 31 مايو</w:t>
      </w:r>
      <w:r>
        <w:rPr>
          <w:sz w:val="28"/>
          <w:szCs w:val="28"/>
          <w:rtl/>
          <w:lang w:val="en-US" w:eastAsia="en-CA" w:bidi="ar-LB"/>
        </w:rPr>
        <w:t xml:space="preserve">/أيار </w:t>
      </w:r>
      <w:r w:rsidRPr="0003197D">
        <w:rPr>
          <w:sz w:val="28"/>
          <w:szCs w:val="28"/>
          <w:rtl/>
          <w:lang w:val="en-US" w:eastAsia="en-CA" w:bidi="ar-LB"/>
        </w:rPr>
        <w:t>2024</w:t>
      </w:r>
    </w:p>
    <w:p w14:paraId="74E1FCC7" w14:textId="5A3B2E10" w:rsidR="00D42EDA" w:rsidRDefault="00D42EDA" w:rsidP="00D42EDA">
      <w:pPr>
        <w:bidi/>
        <w:jc w:val="left"/>
        <w:rPr>
          <w:sz w:val="28"/>
          <w:szCs w:val="28"/>
          <w:rtl/>
          <w:lang w:val="en-US" w:eastAsia="en-CA" w:bidi="ar-LB"/>
        </w:rPr>
      </w:pPr>
      <w:r w:rsidRPr="00D42EDA">
        <w:rPr>
          <w:sz w:val="28"/>
          <w:szCs w:val="28"/>
          <w:rtl/>
          <w:lang w:val="en-US" w:eastAsia="en-CA" w:bidi="ar-LB"/>
        </w:rPr>
        <w:t>البند 6(أ) من جدول الأعمال المؤقت</w:t>
      </w:r>
      <w:r>
        <w:rPr>
          <w:rStyle w:val="FootnoteReference"/>
          <w:sz w:val="28"/>
          <w:szCs w:val="28"/>
          <w:rtl/>
          <w:lang w:val="en-US" w:eastAsia="en-CA" w:bidi="ar-LB"/>
        </w:rPr>
        <w:footnoteReference w:id="1"/>
      </w:r>
    </w:p>
    <w:p w14:paraId="34BE12A9" w14:textId="77777777" w:rsidR="00D42EDA" w:rsidRDefault="00D42EDA" w:rsidP="00D42EDA">
      <w:pPr>
        <w:bidi/>
        <w:jc w:val="left"/>
        <w:rPr>
          <w:sz w:val="28"/>
          <w:szCs w:val="28"/>
          <w:rtl/>
          <w:lang w:val="en-US" w:eastAsia="en-CA" w:bidi="ar-LB"/>
        </w:rPr>
      </w:pPr>
    </w:p>
    <w:p w14:paraId="4A372C5A" w14:textId="77777777" w:rsidR="00D42EDA" w:rsidRDefault="00D42EDA" w:rsidP="00D42EDA">
      <w:pPr>
        <w:bidi/>
        <w:jc w:val="left"/>
        <w:rPr>
          <w:sz w:val="28"/>
          <w:szCs w:val="28"/>
          <w:rtl/>
          <w:lang w:val="en-US" w:eastAsia="en-CA" w:bidi="ar-LB"/>
        </w:rPr>
      </w:pPr>
    </w:p>
    <w:p w14:paraId="7ACC3DDA" w14:textId="7B7F5AD3" w:rsidR="00D42EDA" w:rsidRPr="001E02D8" w:rsidRDefault="00D42EDA" w:rsidP="00D42EDA">
      <w:pPr>
        <w:bidi/>
        <w:spacing w:after="120"/>
        <w:jc w:val="center"/>
        <w:rPr>
          <w:b/>
          <w:bCs/>
          <w:sz w:val="32"/>
          <w:szCs w:val="32"/>
          <w:lang w:val="en-US" w:eastAsia="en-CA" w:bidi="ar-LB"/>
        </w:rPr>
      </w:pPr>
      <w:r w:rsidRPr="001E02D8">
        <w:rPr>
          <w:b/>
          <w:bCs/>
          <w:sz w:val="32"/>
          <w:szCs w:val="32"/>
          <w:rtl/>
          <w:lang w:val="en-US" w:eastAsia="en-CA" w:bidi="ar-LB"/>
        </w:rPr>
        <w:t xml:space="preserve">تحديث </w:t>
      </w:r>
      <w:r w:rsidR="001E02D8">
        <w:rPr>
          <w:b/>
          <w:bCs/>
          <w:sz w:val="32"/>
          <w:szCs w:val="32"/>
          <w:rtl/>
          <w:lang w:val="en-US" w:eastAsia="en-CA" w:bidi="ar-LB"/>
        </w:rPr>
        <w:t xml:space="preserve">بشأن </w:t>
      </w:r>
      <w:r w:rsidRPr="001E02D8">
        <w:rPr>
          <w:b/>
          <w:bCs/>
          <w:sz w:val="32"/>
          <w:szCs w:val="32"/>
          <w:rtl/>
          <w:lang w:val="en-US" w:eastAsia="en-CA" w:bidi="ar-LB"/>
        </w:rPr>
        <w:t xml:space="preserve">التقدم </w:t>
      </w:r>
      <w:r w:rsidR="001E02D8">
        <w:rPr>
          <w:b/>
          <w:bCs/>
          <w:sz w:val="32"/>
          <w:szCs w:val="32"/>
          <w:rtl/>
          <w:lang w:val="en-US" w:eastAsia="en-CA" w:bidi="ar-LB"/>
        </w:rPr>
        <w:t xml:space="preserve">المحرز </w:t>
      </w:r>
      <w:r w:rsidRPr="001E02D8">
        <w:rPr>
          <w:b/>
          <w:bCs/>
          <w:sz w:val="32"/>
          <w:szCs w:val="32"/>
          <w:rtl/>
          <w:lang w:val="en-US" w:eastAsia="en-CA" w:bidi="ar-LB"/>
        </w:rPr>
        <w:t xml:space="preserve">في الدراسة </w:t>
      </w:r>
      <w:r w:rsidR="001E02D8">
        <w:rPr>
          <w:b/>
          <w:bCs/>
          <w:sz w:val="32"/>
          <w:szCs w:val="32"/>
          <w:rtl/>
          <w:lang w:val="en-US" w:eastAsia="en-CA" w:bidi="ar-LB"/>
        </w:rPr>
        <w:t>ال</w:t>
      </w:r>
      <w:r w:rsidR="004F295C">
        <w:rPr>
          <w:b/>
          <w:bCs/>
          <w:sz w:val="32"/>
          <w:szCs w:val="32"/>
          <w:rtl/>
          <w:lang w:val="en-US" w:eastAsia="en-CA" w:bidi="ar-LB"/>
        </w:rPr>
        <w:t>نظرية</w:t>
      </w:r>
      <w:r w:rsidRPr="001E02D8">
        <w:rPr>
          <w:b/>
          <w:bCs/>
          <w:sz w:val="32"/>
          <w:szCs w:val="32"/>
          <w:rtl/>
          <w:lang w:val="en-US" w:eastAsia="en-CA" w:bidi="ar-LB"/>
        </w:rPr>
        <w:t xml:space="preserve"> لتقييم برنامج المساعدة على الامتثال</w:t>
      </w:r>
    </w:p>
    <w:p w14:paraId="086DCD5C" w14:textId="77777777" w:rsidR="00D42EDA" w:rsidRPr="00D42EDA" w:rsidRDefault="00D42EDA" w:rsidP="00D42EDA">
      <w:pPr>
        <w:bidi/>
        <w:spacing w:after="120"/>
        <w:rPr>
          <w:sz w:val="28"/>
          <w:szCs w:val="28"/>
          <w:lang w:val="en-US" w:eastAsia="en-CA" w:bidi="ar-LB"/>
        </w:rPr>
      </w:pPr>
    </w:p>
    <w:p w14:paraId="776BEAF4" w14:textId="77777777" w:rsidR="00D42EDA" w:rsidRPr="001E02D8" w:rsidRDefault="00D42EDA" w:rsidP="001E02D8">
      <w:pPr>
        <w:keepNext/>
        <w:keepLines/>
        <w:bidi/>
        <w:spacing w:after="240" w:line="288" w:lineRule="auto"/>
        <w:rPr>
          <w:b/>
          <w:bCs/>
          <w:sz w:val="26"/>
          <w:szCs w:val="26"/>
          <w:lang w:val="en-US" w:eastAsia="en-CA" w:bidi="ar-LB"/>
        </w:rPr>
      </w:pPr>
      <w:r w:rsidRPr="001E02D8">
        <w:rPr>
          <w:b/>
          <w:bCs/>
          <w:sz w:val="26"/>
          <w:szCs w:val="26"/>
          <w:rtl/>
          <w:lang w:val="en-US" w:eastAsia="en-CA" w:bidi="ar-LB"/>
        </w:rPr>
        <w:t>مقدمة</w:t>
      </w:r>
    </w:p>
    <w:p w14:paraId="02219D1D" w14:textId="115DBFDC" w:rsidR="00D42EDA" w:rsidRPr="001E02D8" w:rsidRDefault="00D42EDA" w:rsidP="001E02D8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eastAsia="en-CA" w:bidi="ar-LB"/>
        </w:rPr>
      </w:pPr>
      <w:r w:rsidRPr="001E02D8">
        <w:rPr>
          <w:sz w:val="26"/>
          <w:szCs w:val="26"/>
          <w:rtl/>
          <w:lang w:val="en-US" w:eastAsia="en-CA" w:bidi="ar-LB"/>
        </w:rPr>
        <w:t xml:space="preserve">وافقت اللجنة التنفيذية، في </w:t>
      </w:r>
      <w:r w:rsidR="00AD3B35">
        <w:rPr>
          <w:sz w:val="26"/>
          <w:szCs w:val="26"/>
          <w:rtl/>
          <w:lang w:val="en-US" w:eastAsia="en-CA" w:bidi="ar-LB"/>
        </w:rPr>
        <w:t>اجتماعها</w:t>
      </w:r>
      <w:r w:rsidRPr="001E02D8">
        <w:rPr>
          <w:sz w:val="26"/>
          <w:szCs w:val="26"/>
          <w:rtl/>
          <w:lang w:val="en-US" w:eastAsia="en-CA" w:bidi="ar-LB"/>
        </w:rPr>
        <w:t xml:space="preserve"> الثالث والتسعين، على اختصاصات</w:t>
      </w:r>
      <w:r w:rsidR="001E02D8" w:rsidRPr="001E02D8">
        <w:rPr>
          <w:rStyle w:val="FootnoteReference"/>
          <w:szCs w:val="24"/>
          <w:rtl/>
          <w:lang w:val="en-US" w:eastAsia="en-CA" w:bidi="ar-LB"/>
        </w:rPr>
        <w:footnoteReference w:id="2"/>
      </w:r>
      <w:r w:rsidRPr="001E02D8">
        <w:rPr>
          <w:sz w:val="26"/>
          <w:szCs w:val="26"/>
          <w:rtl/>
          <w:lang w:val="en-US" w:eastAsia="en-CA" w:bidi="ar-LB"/>
        </w:rPr>
        <w:t xml:space="preserve"> </w:t>
      </w:r>
      <w:r w:rsidR="00AD3B35">
        <w:rPr>
          <w:sz w:val="26"/>
          <w:szCs w:val="26"/>
          <w:rtl/>
          <w:lang w:val="en-US" w:eastAsia="en-CA" w:bidi="ar-LB"/>
        </w:rPr>
        <w:t>ا</w:t>
      </w:r>
      <w:r w:rsidRPr="001E02D8">
        <w:rPr>
          <w:sz w:val="26"/>
          <w:szCs w:val="26"/>
          <w:rtl/>
          <w:lang w:val="en-US" w:eastAsia="en-CA" w:bidi="ar-LB"/>
        </w:rPr>
        <w:t xml:space="preserve">لدراسة </w:t>
      </w:r>
      <w:r w:rsidR="00AD3B35">
        <w:rPr>
          <w:sz w:val="26"/>
          <w:szCs w:val="26"/>
          <w:rtl/>
          <w:lang w:val="en-US" w:eastAsia="en-CA" w:bidi="ar-LB"/>
        </w:rPr>
        <w:t>ال</w:t>
      </w:r>
      <w:r w:rsidR="004F295C">
        <w:rPr>
          <w:sz w:val="26"/>
          <w:szCs w:val="26"/>
          <w:rtl/>
          <w:lang w:val="en-US" w:eastAsia="en-CA" w:bidi="ar-LB"/>
        </w:rPr>
        <w:t>نظرية</w:t>
      </w:r>
      <w:r w:rsidRPr="001E02D8">
        <w:rPr>
          <w:sz w:val="26"/>
          <w:szCs w:val="26"/>
          <w:rtl/>
          <w:lang w:val="en-US" w:eastAsia="en-CA" w:bidi="ar-LB"/>
        </w:rPr>
        <w:t xml:space="preserve"> لتقييم برنامج </w:t>
      </w:r>
      <w:r w:rsidR="00AD3B35">
        <w:rPr>
          <w:sz w:val="26"/>
          <w:szCs w:val="26"/>
          <w:rtl/>
          <w:lang w:val="en-US" w:eastAsia="en-CA" w:bidi="ar-LB"/>
        </w:rPr>
        <w:t>اليونيب ل</w:t>
      </w:r>
      <w:r w:rsidRPr="001E02D8">
        <w:rPr>
          <w:sz w:val="26"/>
          <w:szCs w:val="26"/>
          <w:rtl/>
          <w:lang w:val="en-US" w:eastAsia="en-CA" w:bidi="ar-LB"/>
        </w:rPr>
        <w:t xml:space="preserve">لمساعدة على الامتثال (المقرر 93/9). </w:t>
      </w:r>
      <w:r w:rsidR="00AD3B35">
        <w:rPr>
          <w:sz w:val="26"/>
          <w:szCs w:val="26"/>
          <w:rtl/>
          <w:lang w:val="en-US" w:eastAsia="en-CA" w:bidi="ar-LB"/>
        </w:rPr>
        <w:t>وتقدم</w:t>
      </w:r>
      <w:r w:rsidRPr="001E02D8">
        <w:rPr>
          <w:sz w:val="26"/>
          <w:szCs w:val="26"/>
          <w:rtl/>
          <w:lang w:val="en-US" w:eastAsia="en-CA" w:bidi="ar-LB"/>
        </w:rPr>
        <w:t xml:space="preserve"> هذه الوثيقة </w:t>
      </w:r>
      <w:r w:rsidR="00AD3B35">
        <w:rPr>
          <w:sz w:val="26"/>
          <w:szCs w:val="26"/>
          <w:rtl/>
          <w:lang w:val="en-US" w:eastAsia="en-CA" w:bidi="ar-LB"/>
        </w:rPr>
        <w:t xml:space="preserve">معلومات عن </w:t>
      </w:r>
      <w:r w:rsidRPr="001E02D8">
        <w:rPr>
          <w:sz w:val="26"/>
          <w:szCs w:val="26"/>
          <w:rtl/>
          <w:lang w:val="en-US" w:eastAsia="en-CA" w:bidi="ar-LB"/>
        </w:rPr>
        <w:t>التقدم المحرز منذ تلك الموافقة.</w:t>
      </w:r>
    </w:p>
    <w:p w14:paraId="5E95086C" w14:textId="1ED80C85" w:rsidR="00D42EDA" w:rsidRPr="001E02D8" w:rsidRDefault="00D42EDA" w:rsidP="001E02D8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eastAsia="en-CA" w:bidi="ar-LB"/>
        </w:rPr>
      </w:pPr>
      <w:r w:rsidRPr="001E02D8">
        <w:rPr>
          <w:sz w:val="26"/>
          <w:szCs w:val="26"/>
          <w:rtl/>
          <w:lang w:val="en-US" w:eastAsia="en-CA" w:bidi="ar-LB"/>
        </w:rPr>
        <w:t>و</w:t>
      </w:r>
      <w:r w:rsidR="00AD3B35">
        <w:rPr>
          <w:sz w:val="26"/>
          <w:szCs w:val="26"/>
          <w:rtl/>
          <w:lang w:val="en-US" w:eastAsia="en-CA" w:bidi="ar-LB"/>
        </w:rPr>
        <w:t>ت</w:t>
      </w:r>
      <w:r w:rsidRPr="001E02D8">
        <w:rPr>
          <w:sz w:val="26"/>
          <w:szCs w:val="26"/>
          <w:rtl/>
          <w:lang w:val="en-US" w:eastAsia="en-CA" w:bidi="ar-LB"/>
        </w:rPr>
        <w:t>تولى كبير</w:t>
      </w:r>
      <w:r w:rsidR="00AD3B35">
        <w:rPr>
          <w:sz w:val="26"/>
          <w:szCs w:val="26"/>
          <w:rtl/>
          <w:lang w:val="en-US" w:eastAsia="en-CA" w:bidi="ar-LB"/>
        </w:rPr>
        <w:t>ة</w:t>
      </w:r>
      <w:r w:rsidRPr="001E02D8">
        <w:rPr>
          <w:sz w:val="26"/>
          <w:szCs w:val="26"/>
          <w:rtl/>
          <w:lang w:val="en-US" w:eastAsia="en-CA" w:bidi="ar-LB"/>
        </w:rPr>
        <w:t xml:space="preserve"> </w:t>
      </w:r>
      <w:r w:rsidR="00AD3B35">
        <w:rPr>
          <w:sz w:val="26"/>
          <w:szCs w:val="26"/>
          <w:rtl/>
          <w:lang w:val="en-US" w:eastAsia="en-CA" w:bidi="ar-LB"/>
        </w:rPr>
        <w:t>موظفي</w:t>
      </w:r>
      <w:r w:rsidRPr="001E02D8">
        <w:rPr>
          <w:sz w:val="26"/>
          <w:szCs w:val="26"/>
          <w:rtl/>
          <w:lang w:val="en-US" w:eastAsia="en-CA" w:bidi="ar-LB"/>
        </w:rPr>
        <w:t xml:space="preserve"> الرصد والتقييم إدارة عملية </w:t>
      </w:r>
      <w:r w:rsidR="002605BF">
        <w:rPr>
          <w:sz w:val="26"/>
          <w:szCs w:val="26"/>
          <w:rtl/>
          <w:lang w:val="en-US" w:eastAsia="en-CA" w:bidi="ar-LB"/>
        </w:rPr>
        <w:t xml:space="preserve">تنفيذ </w:t>
      </w:r>
      <w:r w:rsidRPr="001E02D8">
        <w:rPr>
          <w:sz w:val="26"/>
          <w:szCs w:val="26"/>
          <w:rtl/>
          <w:lang w:val="en-US" w:eastAsia="en-CA" w:bidi="ar-LB"/>
        </w:rPr>
        <w:t xml:space="preserve">تقييم الدراسة </w:t>
      </w:r>
      <w:r w:rsidR="00AD3B35">
        <w:rPr>
          <w:sz w:val="26"/>
          <w:szCs w:val="26"/>
          <w:rtl/>
          <w:lang w:val="en-US" w:eastAsia="en-CA" w:bidi="ar-LB"/>
        </w:rPr>
        <w:t>ال</w:t>
      </w:r>
      <w:r w:rsidR="004F295C">
        <w:rPr>
          <w:sz w:val="26"/>
          <w:szCs w:val="26"/>
          <w:rtl/>
          <w:lang w:val="en-US" w:eastAsia="en-CA" w:bidi="ar-LB"/>
        </w:rPr>
        <w:t>نظرية</w:t>
      </w:r>
      <w:r w:rsidRPr="001E02D8">
        <w:rPr>
          <w:sz w:val="26"/>
          <w:szCs w:val="26"/>
          <w:rtl/>
          <w:lang w:val="en-US" w:eastAsia="en-CA" w:bidi="ar-LB"/>
        </w:rPr>
        <w:t>، والذي</w:t>
      </w:r>
      <w:r w:rsidR="00AD3B35">
        <w:rPr>
          <w:sz w:val="26"/>
          <w:szCs w:val="26"/>
          <w:rtl/>
          <w:lang w:val="en-US" w:eastAsia="en-CA" w:bidi="ar-LB"/>
        </w:rPr>
        <w:t xml:space="preserve"> سيقوم ب</w:t>
      </w:r>
      <w:r w:rsidRPr="001E02D8">
        <w:rPr>
          <w:sz w:val="26"/>
          <w:szCs w:val="26"/>
          <w:rtl/>
          <w:lang w:val="en-US" w:eastAsia="en-CA" w:bidi="ar-LB"/>
        </w:rPr>
        <w:t xml:space="preserve">إعداده أحد الاستشاريين. </w:t>
      </w:r>
      <w:r w:rsidR="00AD3B35">
        <w:rPr>
          <w:sz w:val="26"/>
          <w:szCs w:val="26"/>
          <w:rtl/>
          <w:lang w:val="en-US" w:eastAsia="en-CA" w:bidi="ar-LB"/>
        </w:rPr>
        <w:t>وستقوم</w:t>
      </w:r>
      <w:r w:rsidRPr="001E02D8">
        <w:rPr>
          <w:sz w:val="26"/>
          <w:szCs w:val="26"/>
          <w:rtl/>
          <w:lang w:val="en-US" w:eastAsia="en-CA" w:bidi="ar-LB"/>
        </w:rPr>
        <w:t xml:space="preserve"> وحدة التقييم </w:t>
      </w:r>
      <w:r w:rsidR="00AD3B35">
        <w:rPr>
          <w:sz w:val="26"/>
          <w:szCs w:val="26"/>
          <w:rtl/>
          <w:lang w:val="en-US" w:eastAsia="en-CA" w:bidi="ar-LB"/>
        </w:rPr>
        <w:t>ب</w:t>
      </w:r>
      <w:r w:rsidRPr="001E02D8">
        <w:rPr>
          <w:sz w:val="26"/>
          <w:szCs w:val="26"/>
          <w:rtl/>
          <w:lang w:val="en-US" w:eastAsia="en-CA" w:bidi="ar-LB"/>
        </w:rPr>
        <w:t xml:space="preserve">ضمان الجودة والإشراف على </w:t>
      </w:r>
      <w:r w:rsidR="00AD3B35">
        <w:rPr>
          <w:sz w:val="26"/>
          <w:szCs w:val="26"/>
          <w:rtl/>
          <w:lang w:val="en-US" w:eastAsia="en-CA" w:bidi="ar-LB"/>
        </w:rPr>
        <w:t>ال</w:t>
      </w:r>
      <w:r w:rsidRPr="001E02D8">
        <w:rPr>
          <w:sz w:val="26"/>
          <w:szCs w:val="26"/>
          <w:rtl/>
          <w:lang w:val="en-US" w:eastAsia="en-CA" w:bidi="ar-LB"/>
        </w:rPr>
        <w:t xml:space="preserve">تقدم </w:t>
      </w:r>
      <w:r w:rsidR="00AD3B35">
        <w:rPr>
          <w:sz w:val="26"/>
          <w:szCs w:val="26"/>
          <w:rtl/>
          <w:lang w:val="en-US" w:eastAsia="en-CA" w:bidi="ar-LB"/>
        </w:rPr>
        <w:t xml:space="preserve">المحرز في </w:t>
      </w:r>
      <w:r w:rsidRPr="001E02D8">
        <w:rPr>
          <w:sz w:val="26"/>
          <w:szCs w:val="26"/>
          <w:rtl/>
          <w:lang w:val="en-US" w:eastAsia="en-CA" w:bidi="ar-LB"/>
        </w:rPr>
        <w:t xml:space="preserve">العمل بما يتماشى مع الجدول الزمني </w:t>
      </w:r>
      <w:r w:rsidR="00AD3B35">
        <w:rPr>
          <w:sz w:val="26"/>
          <w:szCs w:val="26"/>
          <w:rtl/>
          <w:lang w:val="en-US" w:eastAsia="en-CA" w:bidi="ar-LB"/>
        </w:rPr>
        <w:t xml:space="preserve">الموافق عليه </w:t>
      </w:r>
      <w:r w:rsidRPr="001E02D8">
        <w:rPr>
          <w:sz w:val="26"/>
          <w:szCs w:val="26"/>
          <w:rtl/>
          <w:lang w:val="en-US" w:eastAsia="en-CA" w:bidi="ar-LB"/>
        </w:rPr>
        <w:t>في الاختصاصات المذكورة أعلاه.</w:t>
      </w:r>
    </w:p>
    <w:p w14:paraId="1670FB7E" w14:textId="1323EC22" w:rsidR="00D42EDA" w:rsidRPr="001E02D8" w:rsidRDefault="00D42EDA" w:rsidP="001E02D8">
      <w:pPr>
        <w:keepNext/>
        <w:keepLines/>
        <w:bidi/>
        <w:spacing w:after="240" w:line="288" w:lineRule="auto"/>
        <w:rPr>
          <w:b/>
          <w:bCs/>
          <w:sz w:val="26"/>
          <w:szCs w:val="26"/>
          <w:lang w:val="en-US" w:eastAsia="en-CA" w:bidi="ar-LB"/>
        </w:rPr>
      </w:pPr>
      <w:r w:rsidRPr="001E02D8">
        <w:rPr>
          <w:b/>
          <w:bCs/>
          <w:sz w:val="26"/>
          <w:szCs w:val="26"/>
          <w:rtl/>
          <w:lang w:val="en-US" w:eastAsia="en-CA" w:bidi="ar-LB"/>
        </w:rPr>
        <w:t>التقدم المحرز</w:t>
      </w:r>
    </w:p>
    <w:p w14:paraId="7657D2E3" w14:textId="7598ED99" w:rsidR="00D42EDA" w:rsidRPr="001E02D8" w:rsidRDefault="00AD3B35" w:rsidP="001E02D8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eastAsia="en-CA" w:bidi="ar-LB"/>
        </w:rPr>
      </w:pPr>
      <w:r>
        <w:rPr>
          <w:sz w:val="26"/>
          <w:szCs w:val="26"/>
          <w:rtl/>
          <w:lang w:val="en-US" w:eastAsia="en-CA" w:bidi="ar-LB"/>
        </w:rPr>
        <w:t>أُ</w:t>
      </w:r>
      <w:r w:rsidR="00D42EDA" w:rsidRPr="001E02D8">
        <w:rPr>
          <w:sz w:val="26"/>
          <w:szCs w:val="26"/>
          <w:rtl/>
          <w:lang w:val="en-US" w:eastAsia="en-CA" w:bidi="ar-LB"/>
        </w:rPr>
        <w:t xml:space="preserve">طلقت عملية </w:t>
      </w:r>
      <w:r>
        <w:rPr>
          <w:sz w:val="26"/>
          <w:szCs w:val="26"/>
          <w:rtl/>
          <w:lang w:val="en-US" w:eastAsia="en-CA" w:bidi="ar-LB"/>
        </w:rPr>
        <w:t>التوظيف</w:t>
      </w:r>
      <w:r w:rsidR="00D42EDA" w:rsidRPr="001E02D8">
        <w:rPr>
          <w:sz w:val="26"/>
          <w:szCs w:val="26"/>
          <w:rtl/>
          <w:lang w:val="en-US" w:eastAsia="en-CA" w:bidi="ar-LB"/>
        </w:rPr>
        <w:t xml:space="preserve"> في يناير</w:t>
      </w:r>
      <w:r>
        <w:rPr>
          <w:sz w:val="26"/>
          <w:szCs w:val="26"/>
          <w:rtl/>
          <w:lang w:val="en-US" w:eastAsia="en-CA" w:bidi="ar-LB"/>
        </w:rPr>
        <w:t>/كانون الثاني</w:t>
      </w:r>
      <w:r w:rsidR="00D42EDA" w:rsidRPr="001E02D8">
        <w:rPr>
          <w:sz w:val="26"/>
          <w:szCs w:val="26"/>
          <w:rtl/>
          <w:lang w:val="en-US" w:eastAsia="en-CA" w:bidi="ar-LB"/>
        </w:rPr>
        <w:t xml:space="preserve"> 2024 من خلال الإجراءات الإدارية الموحدة المنشورة في بوابة الأمم المتحدة المتكاملة للتوظيف (إنسبيرا)؛ ون</w:t>
      </w:r>
      <w:r>
        <w:rPr>
          <w:sz w:val="26"/>
          <w:szCs w:val="26"/>
          <w:rtl/>
          <w:lang w:val="en-US" w:eastAsia="en-CA" w:bidi="ar-LB"/>
        </w:rPr>
        <w:t>ُ</w:t>
      </w:r>
      <w:r w:rsidR="00D42EDA" w:rsidRPr="001E02D8">
        <w:rPr>
          <w:sz w:val="26"/>
          <w:szCs w:val="26"/>
          <w:rtl/>
          <w:lang w:val="en-US" w:eastAsia="en-CA" w:bidi="ar-LB"/>
        </w:rPr>
        <w:t xml:space="preserve">شر إعلان الوظيفة الشاغرة على نطاق واسع من خلال الموقع </w:t>
      </w:r>
      <w:r w:rsidR="00D42EDA" w:rsidRPr="001E02D8">
        <w:rPr>
          <w:sz w:val="26"/>
          <w:szCs w:val="26"/>
          <w:rtl/>
          <w:lang w:val="en-US" w:eastAsia="en-CA" w:bidi="ar-LB"/>
        </w:rPr>
        <w:lastRenderedPageBreak/>
        <w:t xml:space="preserve">الإلكتروني للصندوق المتعدد الأطراف وكذلك من خلال قنوات مجتمع التقييم، باستخدام منصة فريق </w:t>
      </w:r>
      <w:r>
        <w:rPr>
          <w:sz w:val="26"/>
          <w:szCs w:val="26"/>
          <w:rtl/>
          <w:lang w:val="en-US" w:eastAsia="en-CA" w:bidi="ar-LB"/>
        </w:rPr>
        <w:t>ا</w:t>
      </w:r>
      <w:r w:rsidR="00D42EDA" w:rsidRPr="001E02D8">
        <w:rPr>
          <w:sz w:val="26"/>
          <w:szCs w:val="26"/>
          <w:rtl/>
          <w:lang w:val="en-US" w:eastAsia="en-CA" w:bidi="ar-LB"/>
        </w:rPr>
        <w:t>لأمم المتحدة</w:t>
      </w:r>
      <w:r>
        <w:rPr>
          <w:sz w:val="26"/>
          <w:szCs w:val="26"/>
          <w:rtl/>
          <w:lang w:val="en-US" w:eastAsia="en-CA" w:bidi="ar-LB"/>
        </w:rPr>
        <w:t xml:space="preserve"> المعني بالتقييم</w:t>
      </w:r>
      <w:r w:rsidR="00D42EDA" w:rsidRPr="001E02D8">
        <w:rPr>
          <w:sz w:val="26"/>
          <w:szCs w:val="26"/>
          <w:rtl/>
          <w:lang w:val="en-US" w:eastAsia="en-CA" w:bidi="ar-LB"/>
        </w:rPr>
        <w:t>. ونتيجة لذلك، تم تعيين استشاري تقييم أول وبدأ العمل في منتصف مارس</w:t>
      </w:r>
      <w:r>
        <w:rPr>
          <w:sz w:val="26"/>
          <w:szCs w:val="26"/>
          <w:rtl/>
          <w:lang w:val="en-US" w:eastAsia="en-CA" w:bidi="ar-LB"/>
        </w:rPr>
        <w:t>/آذار</w:t>
      </w:r>
      <w:r w:rsidR="00D42EDA" w:rsidRPr="001E02D8">
        <w:rPr>
          <w:sz w:val="26"/>
          <w:szCs w:val="26"/>
          <w:rtl/>
          <w:lang w:val="en-US" w:eastAsia="en-CA" w:bidi="ar-LB"/>
        </w:rPr>
        <w:t xml:space="preserve"> 2024.</w:t>
      </w:r>
    </w:p>
    <w:p w14:paraId="22425197" w14:textId="71CAE543" w:rsidR="00D42EDA" w:rsidRPr="001E02D8" w:rsidRDefault="00AD3B35" w:rsidP="001E02D8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eastAsia="en-CA" w:bidi="ar-LB"/>
        </w:rPr>
      </w:pPr>
      <w:r>
        <w:rPr>
          <w:sz w:val="26"/>
          <w:szCs w:val="26"/>
          <w:rtl/>
          <w:lang w:val="en-US" w:eastAsia="en-CA" w:bidi="ar-LB"/>
        </w:rPr>
        <w:t>وقدمت</w:t>
      </w:r>
      <w:r w:rsidR="00D42EDA" w:rsidRPr="001E02D8">
        <w:rPr>
          <w:sz w:val="26"/>
          <w:szCs w:val="26"/>
          <w:rtl/>
          <w:lang w:val="en-US" w:eastAsia="en-CA" w:bidi="ar-LB"/>
        </w:rPr>
        <w:t xml:space="preserve"> </w:t>
      </w:r>
      <w:r w:rsidRPr="001E02D8">
        <w:rPr>
          <w:sz w:val="26"/>
          <w:szCs w:val="26"/>
          <w:rtl/>
          <w:lang w:val="en-US" w:eastAsia="en-CA" w:bidi="ar-LB"/>
        </w:rPr>
        <w:t>كبير</w:t>
      </w:r>
      <w:r>
        <w:rPr>
          <w:sz w:val="26"/>
          <w:szCs w:val="26"/>
          <w:rtl/>
          <w:lang w:val="en-US" w:eastAsia="en-CA" w:bidi="ar-LB"/>
        </w:rPr>
        <w:t>ة</w:t>
      </w:r>
      <w:r w:rsidRPr="001E02D8">
        <w:rPr>
          <w:sz w:val="26"/>
          <w:szCs w:val="26"/>
          <w:rtl/>
          <w:lang w:val="en-US" w:eastAsia="en-CA" w:bidi="ar-LB"/>
        </w:rPr>
        <w:t xml:space="preserve"> </w:t>
      </w:r>
      <w:r>
        <w:rPr>
          <w:sz w:val="26"/>
          <w:szCs w:val="26"/>
          <w:rtl/>
          <w:lang w:val="en-US" w:eastAsia="en-CA" w:bidi="ar-LB"/>
        </w:rPr>
        <w:t>موظفي</w:t>
      </w:r>
      <w:r w:rsidRPr="001E02D8">
        <w:rPr>
          <w:sz w:val="26"/>
          <w:szCs w:val="26"/>
          <w:rtl/>
          <w:lang w:val="en-US" w:eastAsia="en-CA" w:bidi="ar-LB"/>
        </w:rPr>
        <w:t xml:space="preserve"> الرصد والتقييم</w:t>
      </w:r>
      <w:r w:rsidR="00D42EDA" w:rsidRPr="001E02D8">
        <w:rPr>
          <w:sz w:val="26"/>
          <w:szCs w:val="26"/>
          <w:rtl/>
          <w:lang w:val="en-US" w:eastAsia="en-CA" w:bidi="ar-LB"/>
        </w:rPr>
        <w:t xml:space="preserve"> </w:t>
      </w:r>
      <w:r>
        <w:rPr>
          <w:sz w:val="26"/>
          <w:szCs w:val="26"/>
          <w:rtl/>
          <w:lang w:val="en-US" w:eastAsia="en-CA" w:bidi="ar-LB"/>
        </w:rPr>
        <w:t>الاستشاري</w:t>
      </w:r>
      <w:r w:rsidR="00D42EDA" w:rsidRPr="001E02D8">
        <w:rPr>
          <w:sz w:val="26"/>
          <w:szCs w:val="26"/>
          <w:rtl/>
          <w:lang w:val="en-US" w:eastAsia="en-CA" w:bidi="ar-LB"/>
        </w:rPr>
        <w:t xml:space="preserve"> لرئيس </w:t>
      </w:r>
      <w:r w:rsidRPr="00AD3B35">
        <w:rPr>
          <w:sz w:val="26"/>
          <w:szCs w:val="26"/>
          <w:rtl/>
          <w:lang w:val="en-US" w:eastAsia="en-CA" w:bidi="ar-LB"/>
        </w:rPr>
        <w:t xml:space="preserve">برنامج المساعدة على الامتثال </w:t>
      </w:r>
      <w:r w:rsidR="00D42EDA" w:rsidRPr="001E02D8">
        <w:rPr>
          <w:sz w:val="26"/>
          <w:szCs w:val="26"/>
          <w:rtl/>
          <w:lang w:val="en-US" w:eastAsia="en-CA" w:bidi="ar-LB"/>
        </w:rPr>
        <w:t>وأعد</w:t>
      </w:r>
      <w:r w:rsidR="00F20F2B">
        <w:rPr>
          <w:sz w:val="26"/>
          <w:szCs w:val="26"/>
          <w:rtl/>
          <w:lang w:val="en-US" w:eastAsia="en-CA" w:bidi="ar-LB"/>
        </w:rPr>
        <w:t>ت</w:t>
      </w:r>
      <w:r w:rsidR="00D42EDA" w:rsidRPr="001E02D8">
        <w:rPr>
          <w:sz w:val="26"/>
          <w:szCs w:val="26"/>
          <w:rtl/>
          <w:lang w:val="en-US" w:eastAsia="en-CA" w:bidi="ar-LB"/>
        </w:rPr>
        <w:t xml:space="preserve"> مجموعة مختارة من الوثائق كمدخلات أولية لل</w:t>
      </w:r>
      <w:r>
        <w:rPr>
          <w:sz w:val="26"/>
          <w:szCs w:val="26"/>
          <w:rtl/>
          <w:lang w:val="en-US" w:eastAsia="en-CA" w:bidi="ar-LB"/>
        </w:rPr>
        <w:t>استعراض</w:t>
      </w:r>
      <w:r w:rsidR="00D42EDA" w:rsidRPr="001E02D8">
        <w:rPr>
          <w:sz w:val="26"/>
          <w:szCs w:val="26"/>
          <w:rtl/>
          <w:lang w:val="en-US" w:eastAsia="en-CA" w:bidi="ar-LB"/>
        </w:rPr>
        <w:t xml:space="preserve"> </w:t>
      </w:r>
      <w:r w:rsidR="004F295C">
        <w:rPr>
          <w:sz w:val="26"/>
          <w:szCs w:val="26"/>
          <w:rtl/>
          <w:lang w:val="en-US" w:eastAsia="en-CA" w:bidi="ar-LB"/>
        </w:rPr>
        <w:t>النظري</w:t>
      </w:r>
      <w:r w:rsidR="00D42EDA" w:rsidRPr="001E02D8">
        <w:rPr>
          <w:sz w:val="26"/>
          <w:szCs w:val="26"/>
          <w:rtl/>
          <w:lang w:val="en-US" w:eastAsia="en-CA" w:bidi="ar-LB"/>
        </w:rPr>
        <w:t xml:space="preserve">. </w:t>
      </w:r>
      <w:r>
        <w:rPr>
          <w:sz w:val="26"/>
          <w:szCs w:val="26"/>
          <w:rtl/>
          <w:lang w:val="en-US" w:eastAsia="en-CA" w:bidi="ar-LB"/>
        </w:rPr>
        <w:t>و</w:t>
      </w:r>
      <w:r w:rsidR="00D42EDA" w:rsidRPr="001E02D8">
        <w:rPr>
          <w:sz w:val="26"/>
          <w:szCs w:val="26"/>
          <w:rtl/>
          <w:lang w:val="en-US" w:eastAsia="en-CA" w:bidi="ar-LB"/>
        </w:rPr>
        <w:t xml:space="preserve">ستقدم وحدة التقييم والأمانة وكذلك فريق </w:t>
      </w:r>
      <w:r w:rsidR="00E97407">
        <w:rPr>
          <w:sz w:val="26"/>
          <w:szCs w:val="26"/>
          <w:rtl/>
          <w:lang w:val="en-US" w:eastAsia="en-CA" w:bidi="ar-LB"/>
        </w:rPr>
        <w:t>برنامج عمل الأوزون</w:t>
      </w:r>
      <w:r w:rsidR="00D42EDA" w:rsidRPr="001E02D8">
        <w:rPr>
          <w:sz w:val="26"/>
          <w:szCs w:val="26"/>
          <w:rtl/>
          <w:lang w:val="en-US" w:eastAsia="en-CA" w:bidi="ar-LB"/>
        </w:rPr>
        <w:t xml:space="preserve"> معلومات إضافية للاستشاري </w:t>
      </w:r>
      <w:r w:rsidR="00E97407">
        <w:rPr>
          <w:sz w:val="26"/>
          <w:szCs w:val="26"/>
          <w:rtl/>
          <w:lang w:val="en-US" w:eastAsia="en-CA" w:bidi="ar-LB"/>
        </w:rPr>
        <w:t>على النحو ال</w:t>
      </w:r>
      <w:r w:rsidR="00D42EDA" w:rsidRPr="001E02D8">
        <w:rPr>
          <w:sz w:val="26"/>
          <w:szCs w:val="26"/>
          <w:rtl/>
          <w:lang w:val="en-US" w:eastAsia="en-CA" w:bidi="ar-LB"/>
        </w:rPr>
        <w:t>مطلوب لإكمال أعمال التقييم.</w:t>
      </w:r>
    </w:p>
    <w:p w14:paraId="6540E2E6" w14:textId="79E4EC5D" w:rsidR="00D42EDA" w:rsidRPr="001E02D8" w:rsidRDefault="00D42EDA" w:rsidP="001E02D8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eastAsia="en-CA" w:bidi="ar-LB"/>
        </w:rPr>
      </w:pPr>
      <w:r w:rsidRPr="001E02D8">
        <w:rPr>
          <w:sz w:val="26"/>
          <w:szCs w:val="26"/>
          <w:rtl/>
          <w:lang w:val="en-US" w:eastAsia="en-CA" w:bidi="ar-LB"/>
        </w:rPr>
        <w:t xml:space="preserve">وشرع موظفو برنامج المساعدة على </w:t>
      </w:r>
      <w:r w:rsidR="00E97407">
        <w:rPr>
          <w:sz w:val="26"/>
          <w:szCs w:val="26"/>
          <w:rtl/>
          <w:lang w:val="en-US" w:eastAsia="en-CA" w:bidi="ar-LB"/>
        </w:rPr>
        <w:t>الامتثال</w:t>
      </w:r>
      <w:r w:rsidRPr="001E02D8">
        <w:rPr>
          <w:sz w:val="26"/>
          <w:szCs w:val="26"/>
          <w:rtl/>
          <w:lang w:val="en-US" w:eastAsia="en-CA" w:bidi="ar-LB"/>
        </w:rPr>
        <w:t xml:space="preserve"> بجد</w:t>
      </w:r>
      <w:r w:rsidR="00E97407">
        <w:rPr>
          <w:sz w:val="26"/>
          <w:szCs w:val="26"/>
          <w:rtl/>
          <w:lang w:val="en-US" w:eastAsia="en-CA" w:bidi="ar-LB"/>
        </w:rPr>
        <w:t>ية</w:t>
      </w:r>
      <w:r w:rsidRPr="001E02D8">
        <w:rPr>
          <w:sz w:val="26"/>
          <w:szCs w:val="26"/>
          <w:rtl/>
          <w:lang w:val="en-US" w:eastAsia="en-CA" w:bidi="ar-LB"/>
        </w:rPr>
        <w:t xml:space="preserve"> في التقييم من خلال اجتماعات تحضيرية مع الأمانة </w:t>
      </w:r>
      <w:r w:rsidR="00E97407">
        <w:rPr>
          <w:sz w:val="26"/>
          <w:szCs w:val="26"/>
          <w:rtl/>
          <w:lang w:val="en-US" w:eastAsia="en-CA" w:bidi="ar-LB"/>
        </w:rPr>
        <w:t>و</w:t>
      </w:r>
      <w:r w:rsidR="00E97407" w:rsidRPr="001E02D8">
        <w:rPr>
          <w:sz w:val="26"/>
          <w:szCs w:val="26"/>
          <w:rtl/>
          <w:lang w:val="en-US" w:eastAsia="en-CA" w:bidi="ar-LB"/>
        </w:rPr>
        <w:t>كبير</w:t>
      </w:r>
      <w:r w:rsidR="00E97407">
        <w:rPr>
          <w:sz w:val="26"/>
          <w:szCs w:val="26"/>
          <w:rtl/>
          <w:lang w:val="en-US" w:eastAsia="en-CA" w:bidi="ar-LB"/>
        </w:rPr>
        <w:t>ة</w:t>
      </w:r>
      <w:r w:rsidR="00E97407" w:rsidRPr="001E02D8">
        <w:rPr>
          <w:sz w:val="26"/>
          <w:szCs w:val="26"/>
          <w:rtl/>
          <w:lang w:val="en-US" w:eastAsia="en-CA" w:bidi="ar-LB"/>
        </w:rPr>
        <w:t xml:space="preserve"> </w:t>
      </w:r>
      <w:r w:rsidR="00E97407">
        <w:rPr>
          <w:sz w:val="26"/>
          <w:szCs w:val="26"/>
          <w:rtl/>
          <w:lang w:val="en-US" w:eastAsia="en-CA" w:bidi="ar-LB"/>
        </w:rPr>
        <w:t>موظفي</w:t>
      </w:r>
      <w:r w:rsidR="00E97407" w:rsidRPr="001E02D8">
        <w:rPr>
          <w:sz w:val="26"/>
          <w:szCs w:val="26"/>
          <w:rtl/>
          <w:lang w:val="en-US" w:eastAsia="en-CA" w:bidi="ar-LB"/>
        </w:rPr>
        <w:t xml:space="preserve"> الرصد والتقييم</w:t>
      </w:r>
      <w:r w:rsidRPr="001E02D8">
        <w:rPr>
          <w:sz w:val="26"/>
          <w:szCs w:val="26"/>
          <w:rtl/>
          <w:lang w:val="en-US" w:eastAsia="en-CA" w:bidi="ar-LB"/>
        </w:rPr>
        <w:t>، ودعموا النهج التشاركي الذي است</w:t>
      </w:r>
      <w:r w:rsidR="00E97407">
        <w:rPr>
          <w:sz w:val="26"/>
          <w:szCs w:val="26"/>
          <w:rtl/>
          <w:lang w:val="en-US" w:eastAsia="en-CA" w:bidi="ar-LB"/>
        </w:rPr>
        <w:t>ُ</w:t>
      </w:r>
      <w:r w:rsidRPr="001E02D8">
        <w:rPr>
          <w:sz w:val="26"/>
          <w:szCs w:val="26"/>
          <w:rtl/>
          <w:lang w:val="en-US" w:eastAsia="en-CA" w:bidi="ar-LB"/>
        </w:rPr>
        <w:t>خدم في التقييم السابق للشبكات الإقليمية لموظفي الأوزون الوطنيين في عامي 2022 و2023.</w:t>
      </w:r>
      <w:r w:rsidR="00BF28B1" w:rsidRPr="001E02D8">
        <w:rPr>
          <w:rStyle w:val="FootnoteReference"/>
          <w:szCs w:val="24"/>
          <w:rtl/>
          <w:lang w:val="en-US" w:eastAsia="en-CA" w:bidi="ar-LB"/>
        </w:rPr>
        <w:footnoteReference w:id="3"/>
      </w:r>
      <w:r w:rsidRPr="001E02D8">
        <w:rPr>
          <w:sz w:val="26"/>
          <w:szCs w:val="26"/>
          <w:rtl/>
          <w:lang w:val="en-US" w:eastAsia="en-CA" w:bidi="ar-LB"/>
        </w:rPr>
        <w:t xml:space="preserve"> وقد تم إبلاغ </w:t>
      </w:r>
      <w:r w:rsidR="00E97407">
        <w:rPr>
          <w:sz w:val="26"/>
          <w:szCs w:val="26"/>
          <w:rtl/>
          <w:lang w:val="en-US" w:eastAsia="en-CA" w:bidi="ar-LB"/>
        </w:rPr>
        <w:t>الاستشاري</w:t>
      </w:r>
      <w:r w:rsidRPr="001E02D8">
        <w:rPr>
          <w:sz w:val="26"/>
          <w:szCs w:val="26"/>
          <w:rtl/>
          <w:lang w:val="en-US" w:eastAsia="en-CA" w:bidi="ar-LB"/>
        </w:rPr>
        <w:t xml:space="preserve"> بالحاجة إلى تجنب ازدواجية العمل المنجز بشأن </w:t>
      </w:r>
      <w:r w:rsidR="00E97407">
        <w:rPr>
          <w:sz w:val="26"/>
          <w:szCs w:val="26"/>
          <w:rtl/>
          <w:lang w:val="en-US" w:eastAsia="en-CA" w:bidi="ar-LB"/>
        </w:rPr>
        <w:t>ال</w:t>
      </w:r>
      <w:r w:rsidRPr="001E02D8">
        <w:rPr>
          <w:sz w:val="26"/>
          <w:szCs w:val="26"/>
          <w:rtl/>
          <w:lang w:val="en-US" w:eastAsia="en-CA" w:bidi="ar-LB"/>
        </w:rPr>
        <w:t xml:space="preserve">تقييم </w:t>
      </w:r>
      <w:r w:rsidR="00E97407">
        <w:rPr>
          <w:sz w:val="26"/>
          <w:szCs w:val="26"/>
          <w:rtl/>
          <w:lang w:val="en-US" w:eastAsia="en-CA" w:bidi="ar-LB"/>
        </w:rPr>
        <w:t xml:space="preserve">في </w:t>
      </w:r>
      <w:r w:rsidRPr="001E02D8">
        <w:rPr>
          <w:sz w:val="26"/>
          <w:szCs w:val="26"/>
          <w:rtl/>
          <w:lang w:val="en-US" w:eastAsia="en-CA" w:bidi="ar-LB"/>
        </w:rPr>
        <w:t>الشبكات الإقليمية، و</w:t>
      </w:r>
      <w:r w:rsidR="00E97407">
        <w:rPr>
          <w:sz w:val="26"/>
          <w:szCs w:val="26"/>
          <w:rtl/>
          <w:lang w:val="en-US" w:eastAsia="en-CA" w:bidi="ar-LB"/>
        </w:rPr>
        <w:t>هو ي</w:t>
      </w:r>
      <w:r w:rsidRPr="001E02D8">
        <w:rPr>
          <w:sz w:val="26"/>
          <w:szCs w:val="26"/>
          <w:rtl/>
          <w:lang w:val="en-US" w:eastAsia="en-CA" w:bidi="ar-LB"/>
        </w:rPr>
        <w:t xml:space="preserve">درك أن الدراسة </w:t>
      </w:r>
      <w:r w:rsidR="00AD3B35">
        <w:rPr>
          <w:sz w:val="26"/>
          <w:szCs w:val="26"/>
          <w:rtl/>
          <w:lang w:val="en-US" w:eastAsia="en-CA" w:bidi="ar-LB"/>
        </w:rPr>
        <w:t>ال</w:t>
      </w:r>
      <w:r w:rsidR="004F295C">
        <w:rPr>
          <w:sz w:val="26"/>
          <w:szCs w:val="26"/>
          <w:rtl/>
          <w:lang w:val="en-US" w:eastAsia="en-CA" w:bidi="ar-LB"/>
        </w:rPr>
        <w:t>نظرية</w:t>
      </w:r>
      <w:r w:rsidRPr="001E02D8">
        <w:rPr>
          <w:sz w:val="26"/>
          <w:szCs w:val="26"/>
          <w:rtl/>
          <w:lang w:val="en-US" w:eastAsia="en-CA" w:bidi="ar-LB"/>
        </w:rPr>
        <w:t xml:space="preserve"> ينبغي أن تشير إلى الشبكات الإقليمية فقط بالقدر المطلوب لتحقيق الشمولية والفهم الواضح للأداء العام ل</w:t>
      </w:r>
      <w:r w:rsidR="00E97407">
        <w:rPr>
          <w:sz w:val="26"/>
          <w:szCs w:val="26"/>
          <w:rtl/>
          <w:lang w:val="en-US" w:eastAsia="en-CA" w:bidi="ar-LB"/>
        </w:rPr>
        <w:t>برنامج المساعدة على الامتثال وأدائه</w:t>
      </w:r>
      <w:r w:rsidRPr="001E02D8">
        <w:rPr>
          <w:sz w:val="26"/>
          <w:szCs w:val="26"/>
          <w:rtl/>
          <w:lang w:val="en-US" w:eastAsia="en-CA" w:bidi="ar-LB"/>
        </w:rPr>
        <w:t xml:space="preserve">. </w:t>
      </w:r>
      <w:r w:rsidR="00E97407">
        <w:rPr>
          <w:sz w:val="26"/>
          <w:szCs w:val="26"/>
          <w:rtl/>
          <w:lang w:val="en-US" w:eastAsia="en-CA" w:bidi="ar-LB"/>
        </w:rPr>
        <w:t>و</w:t>
      </w:r>
      <w:r w:rsidRPr="001E02D8">
        <w:rPr>
          <w:sz w:val="26"/>
          <w:szCs w:val="26"/>
          <w:rtl/>
          <w:lang w:val="en-US" w:eastAsia="en-CA" w:bidi="ar-LB"/>
        </w:rPr>
        <w:t>المعلومات التي تم جمعها مسبقا لتقييم الشبكات الإقليمية متاحة للاستشاري، إذا كانت ذات صلة بالتحليل الشامل.</w:t>
      </w:r>
    </w:p>
    <w:p w14:paraId="054D719E" w14:textId="3E075F50" w:rsidR="00D42EDA" w:rsidRPr="001E02D8" w:rsidRDefault="00D42EDA" w:rsidP="001E02D8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eastAsia="en-CA" w:bidi="ar-LB"/>
        </w:rPr>
      </w:pPr>
      <w:r w:rsidRPr="001E02D8">
        <w:rPr>
          <w:sz w:val="26"/>
          <w:szCs w:val="26"/>
          <w:rtl/>
          <w:lang w:val="en-US" w:eastAsia="en-CA" w:bidi="ar-LB"/>
        </w:rPr>
        <w:t>و</w:t>
      </w:r>
      <w:r w:rsidR="00AB3CF1">
        <w:rPr>
          <w:sz w:val="26"/>
          <w:szCs w:val="26"/>
          <w:rtl/>
          <w:lang w:val="en-US" w:eastAsia="en-CA" w:bidi="ar-LB"/>
        </w:rPr>
        <w:t xml:space="preserve">حُدد </w:t>
      </w:r>
      <w:r w:rsidRPr="001E02D8">
        <w:rPr>
          <w:sz w:val="26"/>
          <w:szCs w:val="26"/>
          <w:rtl/>
          <w:lang w:val="en-US" w:eastAsia="en-CA" w:bidi="ar-LB"/>
        </w:rPr>
        <w:t xml:space="preserve">تاريخ </w:t>
      </w:r>
      <w:r w:rsidR="00E97407">
        <w:rPr>
          <w:sz w:val="26"/>
          <w:szCs w:val="26"/>
          <w:rtl/>
          <w:lang w:val="en-US" w:eastAsia="en-CA" w:bidi="ar-LB"/>
        </w:rPr>
        <w:t>التنفيذ</w:t>
      </w:r>
      <w:r w:rsidRPr="001E02D8">
        <w:rPr>
          <w:sz w:val="26"/>
          <w:szCs w:val="26"/>
          <w:rtl/>
          <w:lang w:val="en-US" w:eastAsia="en-CA" w:bidi="ar-LB"/>
        </w:rPr>
        <w:t xml:space="preserve"> المتوقع من الاستشاري وفقا للجدول الزمني </w:t>
      </w:r>
      <w:r w:rsidR="00F20F2B">
        <w:rPr>
          <w:sz w:val="26"/>
          <w:szCs w:val="26"/>
          <w:rtl/>
          <w:lang w:val="en-US" w:eastAsia="en-CA" w:bidi="ar-LB"/>
        </w:rPr>
        <w:t>الموافق عليه</w:t>
      </w:r>
      <w:r w:rsidRPr="001E02D8">
        <w:rPr>
          <w:sz w:val="26"/>
          <w:szCs w:val="26"/>
          <w:rtl/>
          <w:lang w:val="en-US" w:eastAsia="en-CA" w:bidi="ar-LB"/>
        </w:rPr>
        <w:t xml:space="preserve">، في سبتمبر/أيلول 2024، في الوقت المناسب للعرض النهائي للدراسة </w:t>
      </w:r>
      <w:r w:rsidR="00AD3B35">
        <w:rPr>
          <w:sz w:val="26"/>
          <w:szCs w:val="26"/>
          <w:rtl/>
          <w:lang w:val="en-US" w:eastAsia="en-CA" w:bidi="ar-LB"/>
        </w:rPr>
        <w:t>ال</w:t>
      </w:r>
      <w:r w:rsidR="004F295C">
        <w:rPr>
          <w:sz w:val="26"/>
          <w:szCs w:val="26"/>
          <w:rtl/>
          <w:lang w:val="en-US" w:eastAsia="en-CA" w:bidi="ar-LB"/>
        </w:rPr>
        <w:t>نظرية</w:t>
      </w:r>
      <w:r w:rsidRPr="001E02D8">
        <w:rPr>
          <w:sz w:val="26"/>
          <w:szCs w:val="26"/>
          <w:rtl/>
          <w:lang w:val="en-US" w:eastAsia="en-CA" w:bidi="ar-LB"/>
        </w:rPr>
        <w:t xml:space="preserve"> المقرر إجراؤه في الاجتماع الخامس والتسعين.</w:t>
      </w:r>
    </w:p>
    <w:p w14:paraId="070C68A2" w14:textId="27F101F7" w:rsidR="00D42EDA" w:rsidRPr="001E02D8" w:rsidRDefault="00D42EDA" w:rsidP="001E02D8">
      <w:pPr>
        <w:keepNext/>
        <w:keepLines/>
        <w:bidi/>
        <w:spacing w:after="240" w:line="288" w:lineRule="auto"/>
        <w:rPr>
          <w:b/>
          <w:bCs/>
          <w:sz w:val="26"/>
          <w:szCs w:val="26"/>
          <w:lang w:val="en-US" w:eastAsia="en-CA" w:bidi="ar-LB"/>
        </w:rPr>
      </w:pPr>
      <w:r w:rsidRPr="001E02D8">
        <w:rPr>
          <w:b/>
          <w:bCs/>
          <w:sz w:val="26"/>
          <w:szCs w:val="26"/>
          <w:rtl/>
          <w:lang w:val="en-US" w:eastAsia="en-CA" w:bidi="ar-LB"/>
        </w:rPr>
        <w:t>التوصية</w:t>
      </w:r>
    </w:p>
    <w:p w14:paraId="5D0758F2" w14:textId="291C6222" w:rsidR="00D42EDA" w:rsidRPr="001E02D8" w:rsidRDefault="00D42EDA" w:rsidP="001E02D8">
      <w:pPr>
        <w:pStyle w:val="ListParagraph"/>
        <w:numPr>
          <w:ilvl w:val="0"/>
          <w:numId w:val="23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rtl/>
          <w:lang w:val="en-US" w:eastAsia="en-CA" w:bidi="ar-LB"/>
        </w:rPr>
      </w:pPr>
      <w:r w:rsidRPr="001E02D8">
        <w:rPr>
          <w:sz w:val="26"/>
          <w:szCs w:val="26"/>
          <w:rtl/>
          <w:lang w:val="en-US" w:eastAsia="en-CA" w:bidi="ar-LB"/>
        </w:rPr>
        <w:t>قد ترغب اللجنة التنفيذية في أن تحيط علما ب</w:t>
      </w:r>
      <w:r w:rsidR="00F20F2B">
        <w:rPr>
          <w:sz w:val="26"/>
          <w:szCs w:val="26"/>
          <w:rtl/>
          <w:lang w:val="en-US" w:eastAsia="en-CA" w:bidi="ar-LB"/>
        </w:rPr>
        <w:t>ال</w:t>
      </w:r>
      <w:r w:rsidRPr="001E02D8">
        <w:rPr>
          <w:sz w:val="26"/>
          <w:szCs w:val="26"/>
          <w:rtl/>
          <w:lang w:val="en-US" w:eastAsia="en-CA" w:bidi="ar-LB"/>
        </w:rPr>
        <w:t xml:space="preserve">تحديث </w:t>
      </w:r>
      <w:r w:rsidR="00AB3CF1">
        <w:rPr>
          <w:sz w:val="26"/>
          <w:szCs w:val="26"/>
          <w:rtl/>
          <w:lang w:val="en-US" w:eastAsia="en-CA" w:bidi="ar-LB"/>
        </w:rPr>
        <w:t xml:space="preserve">عن التقدم المحرز </w:t>
      </w:r>
      <w:r w:rsidRPr="001E02D8">
        <w:rPr>
          <w:sz w:val="26"/>
          <w:szCs w:val="26"/>
          <w:rtl/>
          <w:lang w:val="en-US" w:eastAsia="en-CA" w:bidi="ar-LB"/>
        </w:rPr>
        <w:t xml:space="preserve">في الدراسة </w:t>
      </w:r>
      <w:r w:rsidR="00AD3B35">
        <w:rPr>
          <w:sz w:val="26"/>
          <w:szCs w:val="26"/>
          <w:rtl/>
          <w:lang w:val="en-US" w:eastAsia="en-CA" w:bidi="ar-LB"/>
        </w:rPr>
        <w:t>ال</w:t>
      </w:r>
      <w:r w:rsidR="004F295C">
        <w:rPr>
          <w:sz w:val="26"/>
          <w:szCs w:val="26"/>
          <w:rtl/>
          <w:lang w:val="en-US" w:eastAsia="en-CA" w:bidi="ar-LB"/>
        </w:rPr>
        <w:t>نظرية</w:t>
      </w:r>
      <w:r w:rsidRPr="001E02D8">
        <w:rPr>
          <w:sz w:val="26"/>
          <w:szCs w:val="26"/>
          <w:rtl/>
          <w:lang w:val="en-US" w:eastAsia="en-CA" w:bidi="ar-LB"/>
        </w:rPr>
        <w:t xml:space="preserve"> لتقييم برنامج المساعدة على الامتثال، على النحو الوارد في الوثيقة </w:t>
      </w:r>
      <w:r w:rsidRPr="001E02D8">
        <w:rPr>
          <w:sz w:val="26"/>
          <w:szCs w:val="26"/>
          <w:lang w:val="en-US" w:eastAsia="en-CA" w:bidi="ar-LB"/>
        </w:rPr>
        <w:t>UNEP/OzL.Pro/ExCom/94/6</w:t>
      </w:r>
      <w:r w:rsidRPr="001E02D8">
        <w:rPr>
          <w:sz w:val="26"/>
          <w:szCs w:val="26"/>
          <w:rtl/>
          <w:lang w:val="en-US" w:eastAsia="en-CA" w:bidi="ar-LB"/>
        </w:rPr>
        <w:t>.</w:t>
      </w:r>
    </w:p>
    <w:p w14:paraId="2FA577EE" w14:textId="77777777" w:rsidR="00D42EDA" w:rsidRDefault="00D42EDA" w:rsidP="00D42EDA">
      <w:pPr>
        <w:bidi/>
        <w:jc w:val="left"/>
        <w:rPr>
          <w:sz w:val="28"/>
          <w:szCs w:val="28"/>
          <w:rtl/>
          <w:lang w:val="en-US" w:eastAsia="en-CA"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20B2EEE2" w14:textId="77777777" w:rsidTr="00D42EDA">
        <w:tc>
          <w:tcPr>
            <w:tcW w:w="1871" w:type="dxa"/>
          </w:tcPr>
          <w:p w14:paraId="16F010C2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872" w:type="dxa"/>
          </w:tcPr>
          <w:p w14:paraId="12BF931C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A7B483A" w14:textId="77777777" w:rsidR="007E5D09" w:rsidRDefault="007E5D09">
            <w:pPr>
              <w:rPr>
                <w:b/>
                <w:bCs/>
                <w:lang w:val="en-CA" w:bidi="ar-LB"/>
              </w:rPr>
            </w:pPr>
          </w:p>
        </w:tc>
        <w:tc>
          <w:tcPr>
            <w:tcW w:w="1872" w:type="dxa"/>
          </w:tcPr>
          <w:p w14:paraId="468EB59B" w14:textId="77777777" w:rsidR="007E5D09" w:rsidRDefault="007E5D09">
            <w:pPr>
              <w:rPr>
                <w:lang w:val="en-CA" w:bidi="ar-LB"/>
              </w:rPr>
            </w:pPr>
          </w:p>
        </w:tc>
        <w:tc>
          <w:tcPr>
            <w:tcW w:w="1873" w:type="dxa"/>
          </w:tcPr>
          <w:p w14:paraId="6BD9E1A9" w14:textId="77777777" w:rsidR="007E5D09" w:rsidRDefault="007E5D09">
            <w:pPr>
              <w:rPr>
                <w:lang w:val="en-CA" w:bidi="ar-LB"/>
              </w:rPr>
            </w:pPr>
          </w:p>
        </w:tc>
      </w:tr>
    </w:tbl>
    <w:p w14:paraId="0B830987" w14:textId="77777777" w:rsidR="007E5D09" w:rsidRDefault="007E5D09">
      <w:pPr>
        <w:rPr>
          <w:rtl/>
          <w:lang w:val="en-CA" w:bidi="ar-LB"/>
        </w:rPr>
      </w:pPr>
    </w:p>
    <w:sectPr w:rsidR="007E5D0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91C7DC" w14:textId="77777777" w:rsidR="00EB0ED0" w:rsidRDefault="00EB0ED0">
      <w:r>
        <w:separator/>
      </w:r>
    </w:p>
  </w:endnote>
  <w:endnote w:type="continuationSeparator" w:id="0">
    <w:p w14:paraId="4A9AD70C" w14:textId="77777777" w:rsidR="00EB0ED0" w:rsidRDefault="00EB0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hbar MT"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30E337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DCE34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0D408" w14:textId="77777777" w:rsidR="004F67D7" w:rsidRDefault="004F67D7" w:rsidP="004F67D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09A3383C" w14:textId="77777777" w:rsidR="004F67D7" w:rsidRDefault="004F67D7" w:rsidP="004F67D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14:paraId="55B11D0D" w14:textId="77777777" w:rsidR="004F67D7" w:rsidRDefault="004F67D7" w:rsidP="004F67D7"/>
  <w:p w14:paraId="71FEDC35" w14:textId="6EAFAEF3" w:rsidR="007E5D09" w:rsidRDefault="007E5D09" w:rsidP="00C969B2">
    <w:pPr>
      <w:pStyle w:val="Footer"/>
    </w:pPr>
  </w:p>
  <w:p w14:paraId="5952E459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6210D" w14:textId="77777777" w:rsidR="00EB0ED0" w:rsidRDefault="00EB0ED0" w:rsidP="00D42EDA">
      <w:pPr>
        <w:bidi/>
      </w:pPr>
      <w:r>
        <w:separator/>
      </w:r>
    </w:p>
  </w:footnote>
  <w:footnote w:type="continuationSeparator" w:id="0">
    <w:p w14:paraId="2EA31A3B" w14:textId="77777777" w:rsidR="00EB0ED0" w:rsidRDefault="00EB0ED0">
      <w:r>
        <w:continuationSeparator/>
      </w:r>
    </w:p>
  </w:footnote>
  <w:footnote w:id="1">
    <w:p w14:paraId="2B6304A4" w14:textId="5CC0B5BF" w:rsidR="00D42EDA" w:rsidRDefault="00D42EDA" w:rsidP="00D42EDA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F20F2B">
        <w:rPr>
          <w:rFonts w:hint="cs"/>
          <w:rtl/>
        </w:rPr>
        <w:t xml:space="preserve"> </w:t>
      </w:r>
      <w:r w:rsidR="00BF28B1" w:rsidRPr="00E555B5">
        <w:rPr>
          <w:lang w:val="pt-PT"/>
        </w:rPr>
        <w:t>UNEP/OzL.Pro/ExCom/94/1</w:t>
      </w:r>
      <w:r w:rsidR="00BF28B1">
        <w:rPr>
          <w:rFonts w:hint="cs"/>
          <w:rtl/>
        </w:rPr>
        <w:t>.</w:t>
      </w:r>
    </w:p>
  </w:footnote>
  <w:footnote w:id="2">
    <w:p w14:paraId="0146E0D7" w14:textId="25EEBD12" w:rsidR="001E02D8" w:rsidRDefault="001E02D8" w:rsidP="001E02D8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BF28B1">
        <w:rPr>
          <w:rFonts w:hint="cs"/>
          <w:rtl/>
        </w:rPr>
        <w:t xml:space="preserve"> </w:t>
      </w:r>
      <w:r w:rsidR="00BF28B1" w:rsidRPr="007F3DC5">
        <w:rPr>
          <w:color w:val="000000"/>
          <w:lang w:val="pt-PT"/>
        </w:rPr>
        <w:t>UNEP/OzL.Pro/ExCom/93/12/Rev.1</w:t>
      </w:r>
      <w:r w:rsidR="00BF28B1">
        <w:rPr>
          <w:rFonts w:hint="cs"/>
          <w:rtl/>
        </w:rPr>
        <w:t>.</w:t>
      </w:r>
    </w:p>
  </w:footnote>
  <w:footnote w:id="3">
    <w:p w14:paraId="181DCB8E" w14:textId="6677C46F" w:rsidR="00BF28B1" w:rsidRDefault="00BF28B1" w:rsidP="00BF28B1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2128A7">
        <w:rPr>
          <w:lang w:val="pt-PT"/>
        </w:rPr>
        <w:t>UNEP/OzL.Pro/ExCom/9</w:t>
      </w:r>
      <w:r>
        <w:rPr>
          <w:lang w:val="pt-PT"/>
        </w:rPr>
        <w:t>2</w:t>
      </w:r>
      <w:r w:rsidRPr="002128A7">
        <w:rPr>
          <w:lang w:val="pt-PT"/>
        </w:rPr>
        <w:t>/</w:t>
      </w:r>
      <w:r>
        <w:rPr>
          <w:lang w:val="pt-PT"/>
        </w:rPr>
        <w:t>6</w:t>
      </w:r>
      <w:r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10778" w14:textId="78575A9E" w:rsidR="007E5D09" w:rsidRDefault="00AE6A43" w:rsidP="00BF28B1">
    <w:pPr>
      <w:bidi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2310F">
      <w:t>UNEP/OzL.Pro/ExCom/94/6</w:t>
    </w:r>
    <w:r>
      <w:fldChar w:fldCharType="end"/>
    </w:r>
  </w:p>
  <w:p w14:paraId="0E38733E" w14:textId="77777777" w:rsidR="007E5D09" w:rsidRDefault="007E5D09"/>
  <w:p w14:paraId="26A9D38A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D78AA" w14:textId="06A885AA" w:rsidR="007E5D09" w:rsidRDefault="00AE6A4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2310F">
      <w:t>UNEP/OzL.Pro/ExCom/94/6</w:t>
    </w:r>
    <w:r>
      <w:fldChar w:fldCharType="end"/>
    </w:r>
  </w:p>
  <w:p w14:paraId="183ADBF1" w14:textId="77777777" w:rsidR="007E5D09" w:rsidRDefault="007E5D09"/>
  <w:p w14:paraId="25145949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01232D"/>
    <w:multiLevelType w:val="hybridMultilevel"/>
    <w:tmpl w:val="38A0AF42"/>
    <w:lvl w:ilvl="0" w:tplc="5B6CA278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34C31F9"/>
    <w:multiLevelType w:val="hybridMultilevel"/>
    <w:tmpl w:val="8A928160"/>
    <w:lvl w:ilvl="0" w:tplc="C408E3B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3"/>
  </w:num>
  <w:num w:numId="17" w16cid:durableId="1667854031">
    <w:abstractNumId w:val="17"/>
  </w:num>
  <w:num w:numId="18" w16cid:durableId="1318270324">
    <w:abstractNumId w:val="18"/>
  </w:num>
  <w:num w:numId="19" w16cid:durableId="2133593865">
    <w:abstractNumId w:val="19"/>
  </w:num>
  <w:num w:numId="20" w16cid:durableId="1935045211">
    <w:abstractNumId w:val="15"/>
  </w:num>
  <w:num w:numId="21" w16cid:durableId="1318917148">
    <w:abstractNumId w:val="11"/>
  </w:num>
  <w:num w:numId="22" w16cid:durableId="1824200708">
    <w:abstractNumId w:val="14"/>
  </w:num>
  <w:num w:numId="23" w16cid:durableId="1081177353">
    <w:abstractNumId w:val="12"/>
  </w:num>
  <w:num w:numId="24" w16cid:durableId="1251039220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FF"/>
    <w:rsid w:val="00013372"/>
    <w:rsid w:val="00017133"/>
    <w:rsid w:val="0003197D"/>
    <w:rsid w:val="0004254A"/>
    <w:rsid w:val="00044C0E"/>
    <w:rsid w:val="000861FE"/>
    <w:rsid w:val="000B7EA8"/>
    <w:rsid w:val="000C2FE8"/>
    <w:rsid w:val="000E0770"/>
    <w:rsid w:val="00124C9B"/>
    <w:rsid w:val="00170997"/>
    <w:rsid w:val="001D2B45"/>
    <w:rsid w:val="001E02D8"/>
    <w:rsid w:val="0022104F"/>
    <w:rsid w:val="002605BF"/>
    <w:rsid w:val="002B535E"/>
    <w:rsid w:val="002E6A6F"/>
    <w:rsid w:val="002E7EF7"/>
    <w:rsid w:val="002F505F"/>
    <w:rsid w:val="0032579D"/>
    <w:rsid w:val="0035441C"/>
    <w:rsid w:val="00377F7B"/>
    <w:rsid w:val="003C2491"/>
    <w:rsid w:val="003C2739"/>
    <w:rsid w:val="003F2852"/>
    <w:rsid w:val="00416AD7"/>
    <w:rsid w:val="0042310F"/>
    <w:rsid w:val="004C5B74"/>
    <w:rsid w:val="004F295C"/>
    <w:rsid w:val="004F67D7"/>
    <w:rsid w:val="0053096E"/>
    <w:rsid w:val="005B65DF"/>
    <w:rsid w:val="005C7D4A"/>
    <w:rsid w:val="005D3841"/>
    <w:rsid w:val="00624AEF"/>
    <w:rsid w:val="00662A73"/>
    <w:rsid w:val="006759DA"/>
    <w:rsid w:val="006F2A2C"/>
    <w:rsid w:val="00702662"/>
    <w:rsid w:val="0076337B"/>
    <w:rsid w:val="00786775"/>
    <w:rsid w:val="00791A1A"/>
    <w:rsid w:val="007C6EF9"/>
    <w:rsid w:val="007D141D"/>
    <w:rsid w:val="007D567C"/>
    <w:rsid w:val="007E5D09"/>
    <w:rsid w:val="00885865"/>
    <w:rsid w:val="008E2901"/>
    <w:rsid w:val="008E3DF3"/>
    <w:rsid w:val="00920424"/>
    <w:rsid w:val="00983FD1"/>
    <w:rsid w:val="009C46B2"/>
    <w:rsid w:val="00A44778"/>
    <w:rsid w:val="00A52F4E"/>
    <w:rsid w:val="00A755B6"/>
    <w:rsid w:val="00A907AD"/>
    <w:rsid w:val="00AB3CF1"/>
    <w:rsid w:val="00AB4886"/>
    <w:rsid w:val="00AD3B35"/>
    <w:rsid w:val="00AE6A43"/>
    <w:rsid w:val="00B11DB6"/>
    <w:rsid w:val="00B40E87"/>
    <w:rsid w:val="00B81E83"/>
    <w:rsid w:val="00BB1C42"/>
    <w:rsid w:val="00BF28B1"/>
    <w:rsid w:val="00C0337B"/>
    <w:rsid w:val="00C27B58"/>
    <w:rsid w:val="00C32C03"/>
    <w:rsid w:val="00C55EF2"/>
    <w:rsid w:val="00C969B2"/>
    <w:rsid w:val="00D006A9"/>
    <w:rsid w:val="00D35A04"/>
    <w:rsid w:val="00D42EDA"/>
    <w:rsid w:val="00D45C4D"/>
    <w:rsid w:val="00D6339B"/>
    <w:rsid w:val="00DB2AFF"/>
    <w:rsid w:val="00E1360E"/>
    <w:rsid w:val="00E27B62"/>
    <w:rsid w:val="00E47DA4"/>
    <w:rsid w:val="00E86EBE"/>
    <w:rsid w:val="00E97407"/>
    <w:rsid w:val="00EB0ED0"/>
    <w:rsid w:val="00EC108E"/>
    <w:rsid w:val="00EF566C"/>
    <w:rsid w:val="00F20F2B"/>
    <w:rsid w:val="00FE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4EE45F"/>
  <w15:docId w15:val="{BC6B36CD-B962-4950-AE5A-D3A0E540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D42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94\A9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UNEP/OzL.Pro/ExCom/94/6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3171E64601AC4599490767B2F963DD" ma:contentTypeVersion="5" ma:contentTypeDescription="Create a new document." ma:contentTypeScope="" ma:versionID="bfdb923979323be92fde1fbcf9c4c943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383E04-FEFC-4453-933D-D22A5D599B4F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87EFAD1E-49FD-4154-9E2A-352229002224}"/>
</file>

<file path=customXml/itemProps4.xml><?xml version="1.0" encoding="utf-8"?>
<ds:datastoreItem xmlns:ds="http://schemas.openxmlformats.org/officeDocument/2006/customXml" ds:itemID="{91795463-68F0-4B8C-8064-395F4CC2AC3D}"/>
</file>

<file path=docProps/app.xml><?xml version="1.0" encoding="utf-8"?>
<Properties xmlns="http://schemas.openxmlformats.org/officeDocument/2006/extended-properties" xmlns:vt="http://schemas.openxmlformats.org/officeDocument/2006/docPropsVTypes">
  <Template>A94-template</Template>
  <TotalTime>7</TotalTime>
  <Pages>2</Pages>
  <Words>374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تحديث بشأن التقدم المحرز في الدراسة النظرية لتقييم برنامج المساعدة على الامتثال</vt:lpstr>
    </vt:vector>
  </TitlesOfParts>
  <Company>UNMFS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تحديث بشأن التقدم المحرز في الدراسة النظرية لتقييم برنامج المساعدة على الامتثال                                                                                                       .</dc:title>
  <dc:creator>Mohamed El Sehemawi</dc:creator>
  <cp:lastModifiedBy>Elias Sarkis</cp:lastModifiedBy>
  <cp:revision>11</cp:revision>
  <cp:lastPrinted>2024-04-24T20:56:00Z</cp:lastPrinted>
  <dcterms:created xsi:type="dcterms:W3CDTF">2024-04-24T20:52:00Z</dcterms:created>
  <dcterms:modified xsi:type="dcterms:W3CDTF">2024-04-26T14:46:00Z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UNEP/OzL.Pro/ExCom/94/6</vt:lpwstr>
  </property>
  <property fmtid="{D5CDD505-2E9C-101B-9397-08002B2CF9AE}" pid="3" name="Revision date">
    <vt:lpwstr>24 April 2024</vt:lpwstr>
  </property>
  <property fmtid="{D5CDD505-2E9C-101B-9397-08002B2CF9AE}" pid="4" name="ContentTypeId">
    <vt:lpwstr>0x0101008E3171E64601AC4599490767B2F963DD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8" name="lcf76f155ced4ddcb4097134ff3c332f">
    <vt:lpwstr/>
  </property>
</Properties>
</file>