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FD75FB" w14:paraId="75ECF159" w14:textId="77777777" w:rsidTr="005103EB">
        <w:trPr>
          <w:trHeight w:val="720"/>
        </w:trPr>
        <w:tc>
          <w:tcPr>
            <w:tcW w:w="4410" w:type="dxa"/>
            <w:gridSpan w:val="2"/>
            <w:tcBorders>
              <w:bottom w:val="single" w:sz="18" w:space="0" w:color="auto"/>
            </w:tcBorders>
          </w:tcPr>
          <w:p w14:paraId="7D61E95A" w14:textId="77777777" w:rsidR="00FD75FB" w:rsidRDefault="00FD75FB" w:rsidP="005103EB">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0422E0A" w14:textId="77777777" w:rsidR="00FD75FB" w:rsidRDefault="00FD75FB" w:rsidP="005103EB">
            <w:pPr>
              <w:pStyle w:val="Heading3"/>
              <w:numPr>
                <w:ilvl w:val="0"/>
                <w:numId w:val="0"/>
              </w:numPr>
              <w:bidi/>
              <w:ind w:left="270" w:right="1384"/>
              <w:rPr>
                <w:b/>
                <w:bCs/>
                <w:sz w:val="48"/>
                <w:szCs w:val="48"/>
              </w:rPr>
            </w:pPr>
            <w:r>
              <w:rPr>
                <w:b/>
                <w:bCs/>
                <w:sz w:val="48"/>
                <w:szCs w:val="48"/>
                <w:rtl/>
              </w:rPr>
              <w:t>الأمم المتحدة</w:t>
            </w:r>
          </w:p>
        </w:tc>
      </w:tr>
      <w:tr w:rsidR="00FD75FB" w14:paraId="440604B0" w14:textId="77777777" w:rsidTr="00510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DF3DA9F" w14:textId="2F244B78" w:rsidR="00FD75FB" w:rsidRDefault="00FD75FB" w:rsidP="005103EB">
            <w:pPr>
              <w:jc w:val="left"/>
              <w:rPr>
                <w:lang w:val="en-US"/>
              </w:rPr>
            </w:pPr>
            <w:r>
              <w:rPr>
                <w:lang w:val="en-US"/>
              </w:rPr>
              <w:t>Distr.</w:t>
            </w:r>
          </w:p>
          <w:p w14:paraId="2F16BFD5" w14:textId="77777777" w:rsidR="00FD75FB" w:rsidRDefault="00FD75FB" w:rsidP="005103EB">
            <w:pPr>
              <w:jc w:val="left"/>
              <w:rPr>
                <w:lang w:val="en-US"/>
              </w:rPr>
            </w:pPr>
            <w:r>
              <w:rPr>
                <w:lang w:val="en-US"/>
              </w:rPr>
              <w:t>GENERAL</w:t>
            </w:r>
          </w:p>
          <w:p w14:paraId="16CA1F74" w14:textId="77777777" w:rsidR="00FD75FB" w:rsidRDefault="00FD75FB" w:rsidP="005103EB">
            <w:pPr>
              <w:jc w:val="left"/>
              <w:rPr>
                <w:lang w:val="en-US"/>
              </w:rPr>
            </w:pPr>
          </w:p>
          <w:p w14:paraId="63256D25" w14:textId="77777777" w:rsidR="00FD75FB" w:rsidRPr="004E181B" w:rsidRDefault="004B792D" w:rsidP="005103EB">
            <w:pPr>
              <w:rPr>
                <w:rFonts w:asciiTheme="majorBidi" w:hAnsiTheme="majorBidi" w:cstheme="majorBidi"/>
                <w:szCs w:val="24"/>
                <w:rtl/>
              </w:rPr>
            </w:pPr>
            <w:r>
              <w:fldChar w:fldCharType="begin"/>
            </w:r>
            <w:r w:rsidR="00325F28">
              <w:instrText xml:space="preserve"> DOCPROPERTY "Document number"  \* MERGEFORMAT </w:instrText>
            </w:r>
            <w:r>
              <w:fldChar w:fldCharType="separate"/>
            </w:r>
            <w:r w:rsidR="00CF5A46">
              <w:t>UNEP/OzL.Pro/ExCom/98/51</w:t>
            </w:r>
            <w:r>
              <w:fldChar w:fldCharType="end"/>
            </w:r>
          </w:p>
          <w:p w14:paraId="2DD913A3" w14:textId="77777777" w:rsidR="00FD75FB" w:rsidRPr="00CF5A46" w:rsidRDefault="00CF5A46" w:rsidP="005103EB">
            <w:pPr>
              <w:rPr>
                <w:szCs w:val="24"/>
              </w:rPr>
            </w:pPr>
            <w:r>
              <w:fldChar w:fldCharType="begin"/>
            </w:r>
            <w:r>
              <w:instrText xml:space="preserve"> DOCPROPERTY "Revision date" \@ "d MMMM YYYY"  \* MERGEFORMAT </w:instrText>
            </w:r>
            <w:r>
              <w:fldChar w:fldCharType="separate"/>
            </w:r>
            <w:r w:rsidRPr="003A1642">
              <w:t>30 May 2026</w:t>
            </w:r>
            <w:r>
              <w:fldChar w:fldCharType="end"/>
            </w:r>
          </w:p>
          <w:p w14:paraId="7BD31CF8" w14:textId="77777777" w:rsidR="00FD75FB" w:rsidRDefault="00FD75FB" w:rsidP="005103EB">
            <w:pPr>
              <w:jc w:val="left"/>
              <w:rPr>
                <w:rtl/>
                <w:lang w:val="en-US"/>
              </w:rPr>
            </w:pPr>
          </w:p>
          <w:p w14:paraId="6D0B3E3E" w14:textId="77777777" w:rsidR="00FD75FB" w:rsidRDefault="00FD75FB" w:rsidP="005103EB">
            <w:pPr>
              <w:jc w:val="left"/>
              <w:rPr>
                <w:lang w:val="en-US"/>
              </w:rPr>
            </w:pPr>
            <w:r>
              <w:rPr>
                <w:lang w:val="en-US"/>
              </w:rPr>
              <w:t>ARABIC</w:t>
            </w:r>
          </w:p>
          <w:p w14:paraId="635FBCF1" w14:textId="77777777" w:rsidR="00FD75FB" w:rsidRDefault="00FD75FB" w:rsidP="005103EB">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AE06375" w14:textId="77777777" w:rsidR="00FD75FB" w:rsidRDefault="00FD75FB" w:rsidP="005103E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D546DA6" w14:textId="77777777" w:rsidR="00FD75FB" w:rsidRDefault="00FD75FB" w:rsidP="005103E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AFF53BE" w14:textId="77777777" w:rsidR="00FD75FB" w:rsidRDefault="00FD75FB" w:rsidP="005103EB">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03C8314" w14:textId="1E7001A1" w:rsidR="00FD75FB" w:rsidRDefault="00DB176A" w:rsidP="005103EB">
            <w:pPr>
              <w:rPr>
                <w:caps/>
                <w:lang w:val="en-US"/>
              </w:rPr>
            </w:pPr>
            <w:r>
              <w:rPr>
                <w:noProof/>
                <w:lang w:val="en-US" w:bidi="ar-SA"/>
              </w:rPr>
              <w:drawing>
                <wp:anchor distT="0" distB="0" distL="114300" distR="114300" simplePos="0" relativeHeight="251658240" behindDoc="0" locked="0" layoutInCell="0" allowOverlap="1" wp14:anchorId="6B2919BC" wp14:editId="08D684FD">
                  <wp:simplePos x="0" y="0"/>
                  <wp:positionH relativeFrom="column">
                    <wp:posOffset>4813061</wp:posOffset>
                  </wp:positionH>
                  <wp:positionV relativeFrom="paragraph">
                    <wp:posOffset>72653</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p>
          <w:p w14:paraId="0C7D7534" w14:textId="4D0760F0" w:rsidR="00FD75FB" w:rsidRDefault="00DB176A" w:rsidP="005103EB">
            <w:pPr>
              <w:rPr>
                <w:lang w:val="en-US"/>
              </w:rPr>
            </w:pPr>
            <w:r>
              <w:rPr>
                <w:noProof/>
                <w:lang w:val="en-US" w:bidi="ar-SA"/>
              </w:rPr>
              <w:drawing>
                <wp:anchor distT="0" distB="0" distL="114300" distR="114300" simplePos="0" relativeHeight="251661312" behindDoc="0" locked="0" layoutInCell="0" allowOverlap="1" wp14:anchorId="404B7869" wp14:editId="7F1365B4">
                  <wp:simplePos x="0" y="0"/>
                  <wp:positionH relativeFrom="column">
                    <wp:posOffset>4814331</wp:posOffset>
                  </wp:positionH>
                  <wp:positionV relativeFrom="paragraph">
                    <wp:posOffset>624624</wp:posOffset>
                  </wp:positionV>
                  <wp:extent cx="587375" cy="539750"/>
                  <wp:effectExtent l="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p>
        </w:tc>
      </w:tr>
    </w:tbl>
    <w:p w14:paraId="35EEA1A4" w14:textId="77777777" w:rsidR="007E5D09" w:rsidRDefault="007E5D09">
      <w:pPr>
        <w:pStyle w:val="Caption"/>
        <w:spacing w:line="200" w:lineRule="exact"/>
        <w:ind w:left="187" w:right="187" w:hanging="187"/>
        <w:jc w:val="both"/>
        <w:rPr>
          <w:rFonts w:cs="Akhbar MT"/>
          <w:b/>
          <w:bCs/>
          <w:sz w:val="28"/>
          <w:szCs w:val="28"/>
          <w:rtl/>
          <w:lang w:bidi="ar-EG"/>
        </w:rPr>
      </w:pPr>
    </w:p>
    <w:p w14:paraId="1EBBD1E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670E6D6"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45457A3"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42B2F563"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667CA364" w14:textId="77777777" w:rsidR="00393115" w:rsidRPr="00F41439" w:rsidRDefault="00393115" w:rsidP="00C63D04">
      <w:pPr>
        <w:bidi/>
        <w:jc w:val="left"/>
        <w:rPr>
          <w:lang w:val="fr-FR"/>
        </w:rPr>
      </w:pPr>
      <w:r w:rsidRPr="006106BD">
        <w:rPr>
          <w:sz w:val="28"/>
          <w:szCs w:val="28"/>
          <w:rtl/>
        </w:rPr>
        <w:t xml:space="preserve">البند </w:t>
      </w:r>
      <w:r w:rsidR="00C63D04">
        <w:rPr>
          <w:rFonts w:hint="cs"/>
          <w:sz w:val="28"/>
          <w:szCs w:val="28"/>
          <w:rtl/>
        </w:rPr>
        <w:t>8(د)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569517A8" w14:textId="77777777" w:rsidR="007E5D09" w:rsidRDefault="007E5D09" w:rsidP="00E4294E">
      <w:pPr>
        <w:pStyle w:val="StyleHeader4Para4Left0Firstline0"/>
        <w:numPr>
          <w:ilvl w:val="0"/>
          <w:numId w:val="0"/>
        </w:numPr>
        <w:bidi/>
        <w:rPr>
          <w:sz w:val="26"/>
          <w:szCs w:val="26"/>
          <w:rtl/>
          <w:lang w:val="en-US" w:bidi="ar-EG"/>
        </w:rPr>
      </w:pPr>
    </w:p>
    <w:p w14:paraId="30B96A30" w14:textId="77777777" w:rsidR="00E4294E" w:rsidRDefault="00E4294E" w:rsidP="00E4294E">
      <w:pPr>
        <w:pStyle w:val="StyleHeader4Para4Left0Firstline0"/>
        <w:numPr>
          <w:ilvl w:val="0"/>
          <w:numId w:val="0"/>
        </w:numPr>
        <w:bidi/>
        <w:rPr>
          <w:sz w:val="26"/>
          <w:szCs w:val="26"/>
          <w:rtl/>
          <w:lang w:val="en-US" w:bidi="ar-EG"/>
        </w:rPr>
      </w:pPr>
    </w:p>
    <w:p w14:paraId="542B8B54" w14:textId="77777777" w:rsidR="00E4294E" w:rsidRPr="00C63D04" w:rsidRDefault="00C63D04" w:rsidP="00C63D04">
      <w:pPr>
        <w:pStyle w:val="StyleHeader4Para4Left0Firstline0"/>
        <w:numPr>
          <w:ilvl w:val="0"/>
          <w:numId w:val="0"/>
        </w:numPr>
        <w:bidi/>
        <w:jc w:val="center"/>
        <w:rPr>
          <w:b/>
          <w:bCs/>
          <w:sz w:val="28"/>
          <w:szCs w:val="28"/>
          <w:rtl/>
          <w:lang w:val="en-US" w:bidi="ar-EG"/>
        </w:rPr>
      </w:pPr>
      <w:r w:rsidRPr="00C63D04">
        <w:rPr>
          <w:rFonts w:hint="cs"/>
          <w:b/>
          <w:bCs/>
          <w:sz w:val="28"/>
          <w:szCs w:val="28"/>
          <w:rtl/>
          <w:lang w:val="en-US" w:bidi="ar-EG"/>
        </w:rPr>
        <w:t>مقترح مشروع: تونس</w:t>
      </w:r>
    </w:p>
    <w:p w14:paraId="258CF1D4" w14:textId="77777777" w:rsidR="00C63D04" w:rsidRDefault="00C63D04" w:rsidP="00C63D04">
      <w:pPr>
        <w:pStyle w:val="StyleHeader4Para4Left0Firstline0"/>
        <w:numPr>
          <w:ilvl w:val="0"/>
          <w:numId w:val="0"/>
        </w:numPr>
        <w:bidi/>
        <w:rPr>
          <w:sz w:val="26"/>
          <w:szCs w:val="26"/>
          <w:rtl/>
          <w:lang w:val="en-US" w:bidi="ar-EG"/>
        </w:rPr>
      </w:pPr>
    </w:p>
    <w:p w14:paraId="2B262377" w14:textId="77777777" w:rsidR="00C63D04" w:rsidRDefault="00C63D04" w:rsidP="00B862A0">
      <w:pPr>
        <w:pStyle w:val="StyleHeader4Para4Left0Firstline0"/>
        <w:numPr>
          <w:ilvl w:val="0"/>
          <w:numId w:val="0"/>
        </w:numPr>
        <w:tabs>
          <w:tab w:val="clear" w:pos="2880"/>
          <w:tab w:val="clear" w:pos="5760"/>
        </w:tabs>
        <w:bidi/>
        <w:ind w:left="146" w:firstLine="574"/>
        <w:rPr>
          <w:sz w:val="26"/>
          <w:szCs w:val="26"/>
          <w:rtl/>
          <w:lang w:val="en-US" w:bidi="ar-EG"/>
        </w:rPr>
      </w:pPr>
      <w:r>
        <w:rPr>
          <w:rFonts w:hint="cs"/>
          <w:sz w:val="26"/>
          <w:szCs w:val="26"/>
          <w:rtl/>
          <w:lang w:val="en-US" w:bidi="ar-EG"/>
        </w:rPr>
        <w:t>تحتوي</w:t>
      </w:r>
      <w:r w:rsidR="00CF5A46">
        <w:rPr>
          <w:rFonts w:hint="cs"/>
          <w:sz w:val="26"/>
          <w:szCs w:val="26"/>
          <w:rtl/>
          <w:lang w:val="en-US" w:bidi="ar-EG"/>
        </w:rPr>
        <w:t xml:space="preserve"> </w:t>
      </w:r>
      <w:r>
        <w:rPr>
          <w:rFonts w:hint="cs"/>
          <w:sz w:val="26"/>
          <w:szCs w:val="26"/>
          <w:rtl/>
          <w:lang w:val="en-US" w:bidi="ar-EG"/>
        </w:rPr>
        <w:t>هذه الوثيقة على تعليقات الأمانة وتوصيتها</w:t>
      </w:r>
      <w:r w:rsidR="00CF5A46">
        <w:rPr>
          <w:rFonts w:hint="cs"/>
          <w:sz w:val="26"/>
          <w:szCs w:val="26"/>
          <w:rtl/>
          <w:lang w:val="en-US" w:bidi="ar-EG"/>
        </w:rPr>
        <w:t xml:space="preserve"> بشأن مقترح المشروع التالي:</w:t>
      </w:r>
    </w:p>
    <w:p w14:paraId="712B50B6" w14:textId="77777777" w:rsidR="00CF5A46" w:rsidRPr="00B862A0" w:rsidRDefault="00CF5A46" w:rsidP="00CF5A46">
      <w:pPr>
        <w:pStyle w:val="StyleHeader4Para4Left0Firstline0"/>
        <w:numPr>
          <w:ilvl w:val="0"/>
          <w:numId w:val="0"/>
        </w:numPr>
        <w:bidi/>
        <w:rPr>
          <w:sz w:val="26"/>
          <w:szCs w:val="26"/>
          <w:u w:val="single"/>
          <w:rtl/>
          <w:lang w:val="en-US" w:bidi="ar-EG"/>
        </w:rPr>
      </w:pPr>
      <w:r w:rsidRPr="00B862A0">
        <w:rPr>
          <w:sz w:val="26"/>
          <w:szCs w:val="26"/>
          <w:u w:val="single"/>
          <w:rtl/>
          <w:lang w:val="en-US"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4838"/>
        <w:gridCol w:w="2182"/>
        <w:gridCol w:w="1818"/>
      </w:tblGrid>
      <w:tr w:rsidR="00CF5A46" w14:paraId="5D2E7F89" w14:textId="77777777" w:rsidTr="00514A25">
        <w:tc>
          <w:tcPr>
            <w:tcW w:w="738" w:type="dxa"/>
          </w:tcPr>
          <w:p w14:paraId="25C45712" w14:textId="77777777" w:rsidR="00CF5A46" w:rsidRDefault="00CF5A46" w:rsidP="00CF5A46">
            <w:pPr>
              <w:pStyle w:val="StyleHeader4Para4Left0Firstline0"/>
              <w:numPr>
                <w:ilvl w:val="0"/>
                <w:numId w:val="24"/>
              </w:numPr>
              <w:bidi/>
              <w:ind w:left="0" w:firstLine="0"/>
              <w:rPr>
                <w:sz w:val="26"/>
                <w:szCs w:val="26"/>
                <w:rtl/>
                <w:lang w:val="en-US" w:bidi="ar-EG"/>
              </w:rPr>
            </w:pPr>
          </w:p>
        </w:tc>
        <w:tc>
          <w:tcPr>
            <w:tcW w:w="4838" w:type="dxa"/>
          </w:tcPr>
          <w:p w14:paraId="784D183D" w14:textId="77777777" w:rsidR="00CF5A46" w:rsidRDefault="00CF5A46" w:rsidP="00CF5A46">
            <w:pPr>
              <w:pStyle w:val="StyleHeader4Para4Left0Firstline0"/>
              <w:numPr>
                <w:ilvl w:val="0"/>
                <w:numId w:val="0"/>
              </w:numPr>
              <w:bidi/>
              <w:rPr>
                <w:sz w:val="26"/>
                <w:szCs w:val="26"/>
                <w:rtl/>
                <w:lang w:val="en-US" w:bidi="ar-EG"/>
              </w:rPr>
            </w:pPr>
            <w:r>
              <w:rPr>
                <w:rFonts w:hint="cs"/>
                <w:sz w:val="26"/>
                <w:szCs w:val="26"/>
                <w:rtl/>
                <w:lang w:val="en-US" w:bidi="ar-EG"/>
              </w:rPr>
              <w:t>خطة إدارة إزالة المواد الهيدروكلوروفلوروكربونية (المرحلة الثالثة، الشريحة الأولى)</w:t>
            </w:r>
          </w:p>
        </w:tc>
        <w:tc>
          <w:tcPr>
            <w:tcW w:w="2182" w:type="dxa"/>
          </w:tcPr>
          <w:p w14:paraId="40A7E009" w14:textId="77777777" w:rsidR="00CF5A46" w:rsidRDefault="00CF5A46" w:rsidP="00514A25">
            <w:pPr>
              <w:pStyle w:val="StyleHeader4Para4Left0Firstline0"/>
              <w:numPr>
                <w:ilvl w:val="0"/>
                <w:numId w:val="0"/>
              </w:numPr>
              <w:bidi/>
              <w:ind w:left="184"/>
              <w:jc w:val="left"/>
              <w:rPr>
                <w:sz w:val="26"/>
                <w:szCs w:val="26"/>
                <w:rtl/>
                <w:lang w:val="en-US" w:bidi="ar-EG"/>
              </w:rPr>
            </w:pPr>
            <w:r>
              <w:rPr>
                <w:rFonts w:hint="cs"/>
                <w:sz w:val="26"/>
                <w:szCs w:val="26"/>
                <w:rtl/>
                <w:lang w:val="en-US" w:bidi="ar-EG"/>
              </w:rPr>
              <w:t>اليونيدو، واليونيب وإيطالبا</w:t>
            </w:r>
          </w:p>
        </w:tc>
        <w:tc>
          <w:tcPr>
            <w:tcW w:w="1818" w:type="dxa"/>
          </w:tcPr>
          <w:p w14:paraId="034A8720" w14:textId="77777777" w:rsidR="00CF5A46" w:rsidRDefault="00CF5A46" w:rsidP="00CF5A46">
            <w:pPr>
              <w:pStyle w:val="StyleHeader4Para4Left0Firstline0"/>
              <w:numPr>
                <w:ilvl w:val="0"/>
                <w:numId w:val="0"/>
              </w:numPr>
              <w:bidi/>
              <w:rPr>
                <w:sz w:val="26"/>
                <w:szCs w:val="26"/>
                <w:rtl/>
                <w:lang w:val="en-US" w:bidi="ar-EG"/>
              </w:rPr>
            </w:pPr>
            <w:r>
              <w:rPr>
                <w:rFonts w:hint="cs"/>
                <w:sz w:val="26"/>
                <w:szCs w:val="26"/>
                <w:rtl/>
                <w:lang w:val="en-US" w:bidi="ar-EG"/>
              </w:rPr>
              <w:t>النظر الإفرادي</w:t>
            </w:r>
          </w:p>
        </w:tc>
      </w:tr>
    </w:tbl>
    <w:p w14:paraId="5BDF8B5A" w14:textId="77777777" w:rsidR="00CF5A46" w:rsidRPr="00E4294E" w:rsidRDefault="00CF5A46" w:rsidP="00CF5A46">
      <w:pPr>
        <w:pStyle w:val="StyleHeader4Para4Left0Firstline0"/>
        <w:numPr>
          <w:ilvl w:val="0"/>
          <w:numId w:val="0"/>
        </w:numPr>
        <w:bidi/>
        <w:rPr>
          <w:sz w:val="26"/>
          <w:szCs w:val="26"/>
          <w:rtl/>
          <w:lang w:val="en-US" w:bidi="ar-EG"/>
        </w:rPr>
      </w:pPr>
    </w:p>
    <w:p w14:paraId="29F1F1B6" w14:textId="77777777" w:rsidR="007E5D09" w:rsidRDefault="00E1360E" w:rsidP="00E4294E">
      <w:pPr>
        <w:pStyle w:val="StyleHeader4Para4Left0Firstline0"/>
        <w:numPr>
          <w:ilvl w:val="0"/>
          <w:numId w:val="0"/>
        </w:numPr>
        <w:bidi/>
        <w:rPr>
          <w:lang w:val="en-US"/>
        </w:rPr>
      </w:pPr>
      <w:r>
        <w:br w:type="page"/>
      </w:r>
    </w:p>
    <w:p w14:paraId="41D289D1" w14:textId="77777777" w:rsidR="001E14DB" w:rsidRPr="005D26EE" w:rsidRDefault="001E14DB" w:rsidP="009B17BE">
      <w:pPr>
        <w:bidi/>
        <w:jc w:val="center"/>
        <w:rPr>
          <w:bCs/>
          <w:sz w:val="28"/>
          <w:szCs w:val="28"/>
          <w:rtl/>
          <w:lang w:bidi="ar-EG"/>
        </w:rPr>
      </w:pPr>
      <w:r w:rsidRPr="005D26EE">
        <w:rPr>
          <w:bCs/>
          <w:sz w:val="28"/>
          <w:szCs w:val="28"/>
          <w:rtl/>
          <w:lang w:bidi="ar-AE"/>
        </w:rPr>
        <w:lastRenderedPageBreak/>
        <w:t xml:space="preserve">ورقة تقييم المشروع </w:t>
      </w:r>
      <w:r w:rsidR="009B17BE">
        <w:rPr>
          <w:rFonts w:hint="cs"/>
          <w:bCs/>
          <w:sz w:val="28"/>
          <w:szCs w:val="28"/>
          <w:rtl/>
          <w:lang w:bidi="ar-AE"/>
        </w:rPr>
        <w:t>-</w:t>
      </w:r>
      <w:r w:rsidRPr="005D26EE">
        <w:rPr>
          <w:bCs/>
          <w:sz w:val="28"/>
          <w:szCs w:val="28"/>
          <w:rtl/>
          <w:lang w:bidi="ar-AE"/>
        </w:rPr>
        <w:t xml:space="preserve"> مش</w:t>
      </w:r>
      <w:r w:rsidRPr="005D26EE">
        <w:rPr>
          <w:rFonts w:hint="cs"/>
          <w:bCs/>
          <w:sz w:val="28"/>
          <w:szCs w:val="28"/>
          <w:rtl/>
          <w:lang w:bidi="ar-AE"/>
        </w:rPr>
        <w:t>ا</w:t>
      </w:r>
      <w:r w:rsidRPr="005D26EE">
        <w:rPr>
          <w:bCs/>
          <w:sz w:val="28"/>
          <w:szCs w:val="28"/>
          <w:rtl/>
          <w:lang w:bidi="ar-AE"/>
        </w:rPr>
        <w:t>ر</w:t>
      </w:r>
      <w:r w:rsidRPr="005D26EE">
        <w:rPr>
          <w:rFonts w:hint="cs"/>
          <w:bCs/>
          <w:sz w:val="28"/>
          <w:szCs w:val="28"/>
          <w:rtl/>
          <w:lang w:bidi="ar-AE"/>
        </w:rPr>
        <w:t>ي</w:t>
      </w:r>
      <w:r w:rsidRPr="005D26EE">
        <w:rPr>
          <w:bCs/>
          <w:sz w:val="28"/>
          <w:szCs w:val="28"/>
          <w:rtl/>
          <w:lang w:bidi="ar-AE"/>
        </w:rPr>
        <w:t>ع متعددة السنوات</w:t>
      </w:r>
    </w:p>
    <w:p w14:paraId="44FDE154" w14:textId="77777777" w:rsidR="001E14DB" w:rsidRDefault="001E14DB" w:rsidP="001E14DB">
      <w:pPr>
        <w:pStyle w:val="0Heading0"/>
        <w:bidi/>
        <w:jc w:val="center"/>
        <w:rPr>
          <w:sz w:val="24"/>
          <w:szCs w:val="28"/>
          <w:rtl/>
          <w:lang w:val="fr-CA" w:bidi="ar-EG"/>
        </w:rPr>
      </w:pPr>
      <w:r>
        <w:rPr>
          <w:rFonts w:hint="cs"/>
          <w:bCs/>
          <w:sz w:val="24"/>
          <w:szCs w:val="28"/>
          <w:rtl/>
        </w:rPr>
        <w:t>تونس</w:t>
      </w:r>
    </w:p>
    <w:p w14:paraId="5ABA3B84" w14:textId="77777777" w:rsidR="001E14DB" w:rsidRDefault="001E14DB" w:rsidP="001E14DB">
      <w:pPr>
        <w:bidi/>
        <w:jc w:val="center"/>
        <w:rPr>
          <w:b/>
          <w:rtl/>
        </w:rPr>
      </w:pPr>
    </w:p>
    <w:tbl>
      <w:tblPr>
        <w:tblStyle w:val="TableGrid"/>
        <w:bidiVisual/>
        <w:tblW w:w="10374" w:type="dxa"/>
        <w:tblInd w:w="-399" w:type="dxa"/>
        <w:tblLook w:val="04A0" w:firstRow="1" w:lastRow="0" w:firstColumn="1" w:lastColumn="0" w:noHBand="0" w:noVBand="1"/>
      </w:tblPr>
      <w:tblGrid>
        <w:gridCol w:w="4908"/>
        <w:gridCol w:w="5466"/>
      </w:tblGrid>
      <w:tr w:rsidR="001E14DB" w14:paraId="24976CB4" w14:textId="77777777" w:rsidTr="00B862A0">
        <w:tc>
          <w:tcPr>
            <w:tcW w:w="4908" w:type="dxa"/>
          </w:tcPr>
          <w:p w14:paraId="358A154A" w14:textId="77777777" w:rsidR="001E14DB" w:rsidRPr="004A17A9" w:rsidRDefault="001E14DB" w:rsidP="005103EB">
            <w:pPr>
              <w:bidi/>
              <w:spacing w:before="20" w:after="20"/>
              <w:jc w:val="center"/>
              <w:rPr>
                <w:b/>
                <w:sz w:val="19"/>
                <w:szCs w:val="19"/>
                <w:lang w:val="en-US"/>
              </w:rPr>
            </w:pPr>
            <w:r w:rsidRPr="004A17A9">
              <w:rPr>
                <w:rFonts w:hint="cs"/>
                <w:bCs/>
                <w:sz w:val="19"/>
                <w:szCs w:val="19"/>
                <w:rtl/>
                <w:lang w:val="en-US"/>
              </w:rPr>
              <w:t>عنوان المشروع</w:t>
            </w:r>
          </w:p>
        </w:tc>
        <w:tc>
          <w:tcPr>
            <w:tcW w:w="5466" w:type="dxa"/>
          </w:tcPr>
          <w:p w14:paraId="0D5F85A9" w14:textId="77777777" w:rsidR="001E14DB" w:rsidRPr="004A17A9" w:rsidRDefault="001E14DB" w:rsidP="005103EB">
            <w:pPr>
              <w:bidi/>
              <w:spacing w:before="20" w:after="20"/>
              <w:jc w:val="center"/>
              <w:rPr>
                <w:b/>
                <w:sz w:val="19"/>
                <w:szCs w:val="19"/>
                <w:lang w:val="en-US"/>
              </w:rPr>
            </w:pPr>
            <w:r w:rsidRPr="004A17A9">
              <w:rPr>
                <w:rFonts w:hint="cs"/>
                <w:bCs/>
                <w:sz w:val="19"/>
                <w:szCs w:val="19"/>
                <w:rtl/>
                <w:lang w:val="en-US"/>
              </w:rPr>
              <w:t>الوكالة</w:t>
            </w:r>
          </w:p>
        </w:tc>
      </w:tr>
      <w:tr w:rsidR="001E14DB" w14:paraId="3F744353" w14:textId="77777777" w:rsidTr="00B862A0">
        <w:tc>
          <w:tcPr>
            <w:tcW w:w="4908" w:type="dxa"/>
            <w:vAlign w:val="center"/>
          </w:tcPr>
          <w:p w14:paraId="6031F3BB" w14:textId="77777777" w:rsidR="001E14DB" w:rsidRPr="004A17A9" w:rsidRDefault="001E14DB" w:rsidP="001E14DB">
            <w:pPr>
              <w:bidi/>
              <w:spacing w:before="20" w:after="20"/>
              <w:ind w:right="37"/>
              <w:jc w:val="left"/>
              <w:rPr>
                <w:sz w:val="19"/>
                <w:szCs w:val="19"/>
                <w:lang w:val="en-US"/>
              </w:rPr>
            </w:pPr>
            <w:r w:rsidRPr="004A17A9">
              <w:rPr>
                <w:rFonts w:hint="cs"/>
                <w:sz w:val="19"/>
                <w:szCs w:val="19"/>
                <w:rtl/>
                <w:lang w:val="en-US"/>
              </w:rPr>
              <w:t>خطة إدارة إزالة المواد الهيدروكلوروفلوروكربونية</w:t>
            </w:r>
            <w:r w:rsidRPr="004A17A9">
              <w:rPr>
                <w:sz w:val="19"/>
                <w:szCs w:val="19"/>
                <w:lang w:val="en-US"/>
              </w:rPr>
              <w:t xml:space="preserve"> </w:t>
            </w:r>
            <w:r w:rsidRPr="004A17A9">
              <w:rPr>
                <w:rFonts w:hint="cs"/>
                <w:sz w:val="19"/>
                <w:szCs w:val="19"/>
                <w:rtl/>
                <w:lang w:val="en-US"/>
              </w:rPr>
              <w:t>(المرحلة الثا</w:t>
            </w:r>
            <w:r>
              <w:rPr>
                <w:rFonts w:hint="cs"/>
                <w:sz w:val="19"/>
                <w:szCs w:val="19"/>
                <w:rtl/>
                <w:lang w:val="en-US"/>
              </w:rPr>
              <w:t>لث</w:t>
            </w:r>
            <w:r w:rsidRPr="004A17A9">
              <w:rPr>
                <w:rFonts w:hint="cs"/>
                <w:sz w:val="19"/>
                <w:szCs w:val="19"/>
                <w:rtl/>
                <w:lang w:val="en-US"/>
              </w:rPr>
              <w:t>ة)</w:t>
            </w:r>
          </w:p>
        </w:tc>
        <w:tc>
          <w:tcPr>
            <w:tcW w:w="5466" w:type="dxa"/>
            <w:vAlign w:val="center"/>
          </w:tcPr>
          <w:p w14:paraId="77602B91" w14:textId="77777777" w:rsidR="001E14DB" w:rsidRPr="004A17A9" w:rsidRDefault="001E14DB" w:rsidP="005103EB">
            <w:pPr>
              <w:tabs>
                <w:tab w:val="left" w:pos="1729"/>
              </w:tabs>
              <w:bidi/>
              <w:spacing w:before="20" w:after="20"/>
              <w:jc w:val="center"/>
              <w:rPr>
                <w:sz w:val="19"/>
                <w:szCs w:val="19"/>
                <w:lang w:val="en-US"/>
              </w:rPr>
            </w:pPr>
            <w:r w:rsidRPr="004A17A9">
              <w:rPr>
                <w:rFonts w:hint="cs"/>
                <w:sz w:val="19"/>
                <w:szCs w:val="19"/>
                <w:rtl/>
              </w:rPr>
              <w:t>اليونيدو (الرئيسية)، اليونيب</w:t>
            </w:r>
            <w:r>
              <w:rPr>
                <w:rFonts w:hint="cs"/>
                <w:sz w:val="19"/>
                <w:szCs w:val="19"/>
                <w:rtl/>
                <w:lang w:val="en-US"/>
              </w:rPr>
              <w:t xml:space="preserve"> وحكومة إيطاليا</w:t>
            </w:r>
          </w:p>
        </w:tc>
      </w:tr>
    </w:tbl>
    <w:p w14:paraId="6A47A57C" w14:textId="77777777" w:rsidR="001E14DB" w:rsidRPr="004A17A9" w:rsidRDefault="001E14DB" w:rsidP="009B17BE">
      <w:pPr>
        <w:bidi/>
        <w:jc w:val="center"/>
        <w:rPr>
          <w:sz w:val="19"/>
          <w:szCs w:val="19"/>
          <w:lang w:bidi="ar-EG"/>
        </w:rPr>
      </w:pPr>
    </w:p>
    <w:tbl>
      <w:tblPr>
        <w:bidiVisual/>
        <w:tblW w:w="54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2353"/>
        <w:gridCol w:w="3101"/>
      </w:tblGrid>
      <w:tr w:rsidR="001E14DB" w:rsidRPr="004A17A9" w14:paraId="33076A35" w14:textId="77777777" w:rsidTr="00B862A0">
        <w:trPr>
          <w:trHeight w:val="43"/>
          <w:jc w:val="center"/>
        </w:trPr>
        <w:tc>
          <w:tcPr>
            <w:tcW w:w="2376" w:type="pct"/>
            <w:vAlign w:val="center"/>
            <w:hideMark/>
          </w:tcPr>
          <w:p w14:paraId="59A47A2F"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 xml:space="preserve">بيانات المادة </w:t>
            </w:r>
            <w:r w:rsidRPr="004A17A9">
              <w:rPr>
                <w:b/>
                <w:sz w:val="19"/>
                <w:szCs w:val="19"/>
                <w:lang w:val="en-US"/>
              </w:rPr>
              <w:t>7</w:t>
            </w:r>
            <w:r w:rsidRPr="004A17A9">
              <w:rPr>
                <w:rFonts w:hint="cs"/>
                <w:b/>
                <w:sz w:val="19"/>
                <w:szCs w:val="19"/>
                <w:rtl/>
                <w:lang w:val="en-US"/>
              </w:rPr>
              <w:t xml:space="preserve"> </w:t>
            </w:r>
            <w:r w:rsidRPr="004A17A9">
              <w:rPr>
                <w:rFonts w:hint="cs"/>
                <w:bCs/>
                <w:sz w:val="19"/>
                <w:szCs w:val="19"/>
                <w:rtl/>
                <w:lang w:val="en-US"/>
              </w:rPr>
              <w:t>(المرفق جيم، المجموعة الأولى)</w:t>
            </w:r>
          </w:p>
        </w:tc>
        <w:tc>
          <w:tcPr>
            <w:tcW w:w="1132" w:type="pct"/>
            <w:vAlign w:val="center"/>
            <w:hideMark/>
          </w:tcPr>
          <w:p w14:paraId="15F04BBF" w14:textId="77777777" w:rsidR="001E14DB" w:rsidRPr="004A17A9" w:rsidRDefault="001E14DB" w:rsidP="001E14DB">
            <w:pPr>
              <w:bidi/>
              <w:spacing w:before="20" w:after="20"/>
              <w:jc w:val="center"/>
              <w:rPr>
                <w:b/>
                <w:bCs/>
                <w:sz w:val="19"/>
                <w:szCs w:val="19"/>
                <w:lang w:val="en-US"/>
              </w:rPr>
            </w:pPr>
            <w:r w:rsidRPr="004A17A9">
              <w:rPr>
                <w:rFonts w:hint="cs"/>
                <w:b/>
                <w:bCs/>
                <w:sz w:val="19"/>
                <w:szCs w:val="19"/>
                <w:rtl/>
                <w:lang w:val="en-US"/>
              </w:rPr>
              <w:t xml:space="preserve">السنة: </w:t>
            </w:r>
            <w:r w:rsidRPr="004A17A9">
              <w:rPr>
                <w:b/>
                <w:bCs/>
                <w:sz w:val="19"/>
                <w:szCs w:val="19"/>
                <w:lang w:val="en-US"/>
              </w:rPr>
              <w:t xml:space="preserve"> </w:t>
            </w:r>
            <w:r>
              <w:rPr>
                <w:rFonts w:hint="cs"/>
                <w:b/>
                <w:bCs/>
                <w:sz w:val="19"/>
                <w:szCs w:val="19"/>
                <w:rtl/>
                <w:lang w:val="en-US"/>
              </w:rPr>
              <w:t>2024</w:t>
            </w:r>
          </w:p>
        </w:tc>
        <w:tc>
          <w:tcPr>
            <w:tcW w:w="1493" w:type="pct"/>
            <w:vAlign w:val="center"/>
            <w:hideMark/>
          </w:tcPr>
          <w:p w14:paraId="3E969CBA" w14:textId="77777777" w:rsidR="001E14DB" w:rsidRPr="004A17A9" w:rsidRDefault="001E14DB" w:rsidP="005103EB">
            <w:pPr>
              <w:bidi/>
              <w:spacing w:before="20" w:after="20"/>
              <w:jc w:val="center"/>
              <w:rPr>
                <w:sz w:val="19"/>
                <w:szCs w:val="19"/>
                <w:lang w:val="en-US"/>
              </w:rPr>
            </w:pPr>
            <w:r>
              <w:rPr>
                <w:rFonts w:hint="cs"/>
                <w:color w:val="000000"/>
                <w:sz w:val="19"/>
                <w:szCs w:val="19"/>
                <w:rtl/>
              </w:rPr>
              <w:t>14.98</w:t>
            </w:r>
            <w:r w:rsidRPr="004A17A9">
              <w:rPr>
                <w:rFonts w:hint="cs"/>
                <w:color w:val="000000"/>
                <w:sz w:val="19"/>
                <w:szCs w:val="19"/>
                <w:rtl/>
              </w:rPr>
              <w:t xml:space="preserve"> </w:t>
            </w:r>
            <w:r w:rsidRPr="004A17A9">
              <w:rPr>
                <w:rFonts w:hint="cs"/>
                <w:sz w:val="19"/>
                <w:szCs w:val="19"/>
                <w:rtl/>
                <w:lang w:val="en-US"/>
              </w:rPr>
              <w:t>بأطنان قدرات استنفاد الأوزون</w:t>
            </w:r>
          </w:p>
        </w:tc>
      </w:tr>
    </w:tbl>
    <w:p w14:paraId="3E82368A" w14:textId="77777777" w:rsidR="001E14DB" w:rsidRPr="004A17A9" w:rsidRDefault="001E14DB" w:rsidP="001E14DB">
      <w:pPr>
        <w:bidi/>
        <w:jc w:val="center"/>
        <w:rPr>
          <w:sz w:val="19"/>
          <w:szCs w:val="19"/>
        </w:rPr>
      </w:pPr>
    </w:p>
    <w:tbl>
      <w:tblPr>
        <w:bidiVisual/>
        <w:tblW w:w="54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912"/>
        <w:gridCol w:w="736"/>
        <w:gridCol w:w="1056"/>
        <w:gridCol w:w="825"/>
        <w:gridCol w:w="1696"/>
        <w:gridCol w:w="871"/>
        <w:gridCol w:w="614"/>
        <w:gridCol w:w="1236"/>
      </w:tblGrid>
      <w:tr w:rsidR="001E14DB" w:rsidRPr="004A17A9" w14:paraId="399CAD4D" w14:textId="77777777" w:rsidTr="00B862A0">
        <w:trPr>
          <w:trHeight w:val="50"/>
          <w:jc w:val="center"/>
        </w:trPr>
        <w:tc>
          <w:tcPr>
            <w:tcW w:w="4108" w:type="pct"/>
            <w:gridSpan w:val="7"/>
            <w:tcBorders>
              <w:right w:val="single" w:sz="4" w:space="0" w:color="auto"/>
            </w:tcBorders>
            <w:hideMark/>
          </w:tcPr>
          <w:p w14:paraId="24732A52"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البيانات القطاعية للبرنامج القطري (بأطنان قدرات استنفاد الأوزون)</w:t>
            </w:r>
          </w:p>
        </w:tc>
        <w:tc>
          <w:tcPr>
            <w:tcW w:w="296" w:type="pct"/>
            <w:tcBorders>
              <w:top w:val="single" w:sz="4" w:space="0" w:color="auto"/>
              <w:left w:val="single" w:sz="4" w:space="0" w:color="auto"/>
              <w:bottom w:val="single" w:sz="4" w:space="0" w:color="auto"/>
              <w:right w:val="nil"/>
            </w:tcBorders>
          </w:tcPr>
          <w:p w14:paraId="712B4BA0"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السنة:</w:t>
            </w:r>
          </w:p>
        </w:tc>
        <w:tc>
          <w:tcPr>
            <w:tcW w:w="596" w:type="pct"/>
            <w:tcBorders>
              <w:top w:val="single" w:sz="4" w:space="0" w:color="auto"/>
              <w:left w:val="nil"/>
              <w:bottom w:val="single" w:sz="4" w:space="0" w:color="auto"/>
              <w:right w:val="single" w:sz="4" w:space="0" w:color="auto"/>
            </w:tcBorders>
          </w:tcPr>
          <w:p w14:paraId="2501300A" w14:textId="77777777" w:rsidR="001E14DB" w:rsidRPr="004A17A9" w:rsidRDefault="001E14DB" w:rsidP="005103EB">
            <w:pPr>
              <w:bidi/>
              <w:spacing w:before="20" w:after="20"/>
              <w:jc w:val="right"/>
              <w:rPr>
                <w:b/>
                <w:sz w:val="19"/>
                <w:szCs w:val="19"/>
                <w:lang w:val="en-US"/>
              </w:rPr>
            </w:pPr>
            <w:r>
              <w:rPr>
                <w:rFonts w:hint="cs"/>
                <w:b/>
                <w:bCs/>
                <w:sz w:val="19"/>
                <w:szCs w:val="19"/>
                <w:rtl/>
                <w:lang w:val="en-US"/>
              </w:rPr>
              <w:t>2025</w:t>
            </w:r>
          </w:p>
        </w:tc>
      </w:tr>
      <w:tr w:rsidR="001E14DB" w:rsidRPr="004A17A9" w14:paraId="5D430D8A" w14:textId="77777777" w:rsidTr="00B862A0">
        <w:trPr>
          <w:trHeight w:val="77"/>
          <w:jc w:val="center"/>
        </w:trPr>
        <w:tc>
          <w:tcPr>
            <w:tcW w:w="1168" w:type="pct"/>
            <w:vMerge w:val="restart"/>
            <w:vAlign w:val="center"/>
            <w:hideMark/>
          </w:tcPr>
          <w:p w14:paraId="4AB12941"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المادة</w:t>
            </w:r>
          </w:p>
        </w:tc>
        <w:tc>
          <w:tcPr>
            <w:tcW w:w="440" w:type="pct"/>
            <w:vMerge w:val="restart"/>
            <w:vAlign w:val="center"/>
            <w:hideMark/>
          </w:tcPr>
          <w:p w14:paraId="09888AFE"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الإيروسول</w:t>
            </w:r>
          </w:p>
        </w:tc>
        <w:tc>
          <w:tcPr>
            <w:tcW w:w="355" w:type="pct"/>
            <w:vMerge w:val="restart"/>
            <w:vAlign w:val="center"/>
            <w:hideMark/>
          </w:tcPr>
          <w:p w14:paraId="5648E6B9"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الرغاوى</w:t>
            </w:r>
          </w:p>
        </w:tc>
        <w:tc>
          <w:tcPr>
            <w:tcW w:w="509" w:type="pct"/>
            <w:vMerge w:val="restart"/>
            <w:vAlign w:val="center"/>
            <w:hideMark/>
          </w:tcPr>
          <w:p w14:paraId="45C826BE"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مكافحة الحريق</w:t>
            </w:r>
          </w:p>
        </w:tc>
        <w:tc>
          <w:tcPr>
            <w:tcW w:w="1216" w:type="pct"/>
            <w:gridSpan w:val="2"/>
            <w:vAlign w:val="center"/>
            <w:hideMark/>
          </w:tcPr>
          <w:p w14:paraId="2A831134"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التبريد</w:t>
            </w:r>
          </w:p>
        </w:tc>
        <w:tc>
          <w:tcPr>
            <w:tcW w:w="420" w:type="pct"/>
            <w:vMerge w:val="restart"/>
            <w:vAlign w:val="center"/>
            <w:hideMark/>
          </w:tcPr>
          <w:p w14:paraId="0137CAFE"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المذيبات</w:t>
            </w:r>
          </w:p>
        </w:tc>
        <w:tc>
          <w:tcPr>
            <w:tcW w:w="892" w:type="pct"/>
            <w:gridSpan w:val="2"/>
            <w:vMerge w:val="restart"/>
            <w:tcBorders>
              <w:top w:val="single" w:sz="4" w:space="0" w:color="auto"/>
            </w:tcBorders>
            <w:vAlign w:val="center"/>
            <w:hideMark/>
          </w:tcPr>
          <w:p w14:paraId="5473103E"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مجموع الاستهلاك القطاعي</w:t>
            </w:r>
          </w:p>
        </w:tc>
      </w:tr>
      <w:tr w:rsidR="001E14DB" w:rsidRPr="004A17A9" w14:paraId="739F97B8" w14:textId="77777777" w:rsidTr="00B862A0">
        <w:trPr>
          <w:trHeight w:val="77"/>
          <w:jc w:val="center"/>
        </w:trPr>
        <w:tc>
          <w:tcPr>
            <w:tcW w:w="1168" w:type="pct"/>
            <w:vMerge/>
            <w:tcBorders>
              <w:bottom w:val="single" w:sz="4" w:space="0" w:color="auto"/>
            </w:tcBorders>
            <w:hideMark/>
          </w:tcPr>
          <w:p w14:paraId="706B4577" w14:textId="77777777" w:rsidR="001E14DB" w:rsidRPr="004A17A9" w:rsidRDefault="001E14DB" w:rsidP="005103EB">
            <w:pPr>
              <w:bidi/>
              <w:spacing w:before="20" w:after="20"/>
              <w:jc w:val="center"/>
              <w:rPr>
                <w:sz w:val="19"/>
                <w:szCs w:val="19"/>
                <w:lang w:val="en-US"/>
              </w:rPr>
            </w:pPr>
          </w:p>
        </w:tc>
        <w:tc>
          <w:tcPr>
            <w:tcW w:w="440" w:type="pct"/>
            <w:vMerge/>
            <w:tcBorders>
              <w:bottom w:val="single" w:sz="4" w:space="0" w:color="auto"/>
            </w:tcBorders>
          </w:tcPr>
          <w:p w14:paraId="5E54DA5E" w14:textId="77777777" w:rsidR="001E14DB" w:rsidRPr="004A17A9" w:rsidRDefault="001E14DB" w:rsidP="005103EB">
            <w:pPr>
              <w:bidi/>
              <w:spacing w:before="20" w:after="20"/>
              <w:jc w:val="center"/>
              <w:rPr>
                <w:sz w:val="19"/>
                <w:szCs w:val="19"/>
                <w:lang w:val="en-US"/>
              </w:rPr>
            </w:pPr>
          </w:p>
        </w:tc>
        <w:tc>
          <w:tcPr>
            <w:tcW w:w="355" w:type="pct"/>
            <w:vMerge/>
            <w:tcBorders>
              <w:bottom w:val="single" w:sz="4" w:space="0" w:color="auto"/>
            </w:tcBorders>
          </w:tcPr>
          <w:p w14:paraId="784A36F7" w14:textId="77777777" w:rsidR="001E14DB" w:rsidRPr="004A17A9" w:rsidRDefault="001E14DB" w:rsidP="005103EB">
            <w:pPr>
              <w:bidi/>
              <w:spacing w:before="20" w:after="20"/>
              <w:jc w:val="center"/>
              <w:rPr>
                <w:sz w:val="19"/>
                <w:szCs w:val="19"/>
                <w:lang w:val="en-US"/>
              </w:rPr>
            </w:pPr>
          </w:p>
        </w:tc>
        <w:tc>
          <w:tcPr>
            <w:tcW w:w="509" w:type="pct"/>
            <w:vMerge/>
            <w:tcBorders>
              <w:bottom w:val="single" w:sz="4" w:space="0" w:color="auto"/>
            </w:tcBorders>
          </w:tcPr>
          <w:p w14:paraId="522B945F" w14:textId="77777777" w:rsidR="001E14DB" w:rsidRPr="004A17A9" w:rsidRDefault="001E14DB" w:rsidP="005103EB">
            <w:pPr>
              <w:bidi/>
              <w:spacing w:before="20" w:after="20"/>
              <w:jc w:val="center"/>
              <w:rPr>
                <w:sz w:val="19"/>
                <w:szCs w:val="19"/>
                <w:lang w:val="en-US"/>
              </w:rPr>
            </w:pPr>
          </w:p>
        </w:tc>
        <w:tc>
          <w:tcPr>
            <w:tcW w:w="398" w:type="pct"/>
            <w:hideMark/>
          </w:tcPr>
          <w:p w14:paraId="6CE7D70D" w14:textId="77777777" w:rsidR="001E14DB" w:rsidRPr="004A17A9" w:rsidRDefault="001E14DB" w:rsidP="005103EB">
            <w:pPr>
              <w:bidi/>
              <w:spacing w:before="20" w:after="20"/>
              <w:ind w:left="-250" w:right="-179"/>
              <w:jc w:val="center"/>
              <w:rPr>
                <w:sz w:val="19"/>
                <w:szCs w:val="19"/>
                <w:lang w:val="en-US"/>
              </w:rPr>
            </w:pPr>
            <w:r w:rsidRPr="004A17A9">
              <w:rPr>
                <w:rFonts w:hint="cs"/>
                <w:sz w:val="19"/>
                <w:szCs w:val="19"/>
                <w:rtl/>
                <w:lang w:val="en-US"/>
              </w:rPr>
              <w:t>التصنيع</w:t>
            </w:r>
          </w:p>
        </w:tc>
        <w:tc>
          <w:tcPr>
            <w:tcW w:w="818" w:type="pct"/>
            <w:hideMark/>
          </w:tcPr>
          <w:p w14:paraId="1532060F"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الخدمة</w:t>
            </w:r>
          </w:p>
        </w:tc>
        <w:tc>
          <w:tcPr>
            <w:tcW w:w="420" w:type="pct"/>
            <w:vMerge/>
            <w:tcBorders>
              <w:bottom w:val="single" w:sz="4" w:space="0" w:color="auto"/>
            </w:tcBorders>
          </w:tcPr>
          <w:p w14:paraId="3B1F3C80" w14:textId="77777777" w:rsidR="001E14DB" w:rsidRPr="004A17A9" w:rsidRDefault="001E14DB" w:rsidP="005103EB">
            <w:pPr>
              <w:bidi/>
              <w:spacing w:before="20" w:after="20"/>
              <w:jc w:val="right"/>
              <w:rPr>
                <w:sz w:val="19"/>
                <w:szCs w:val="19"/>
                <w:lang w:val="en-US"/>
              </w:rPr>
            </w:pPr>
          </w:p>
        </w:tc>
        <w:tc>
          <w:tcPr>
            <w:tcW w:w="892" w:type="pct"/>
            <w:gridSpan w:val="2"/>
            <w:vMerge/>
            <w:tcBorders>
              <w:bottom w:val="single" w:sz="4" w:space="0" w:color="auto"/>
            </w:tcBorders>
          </w:tcPr>
          <w:p w14:paraId="3860C62E" w14:textId="77777777" w:rsidR="001E14DB" w:rsidRPr="004A17A9" w:rsidRDefault="001E14DB" w:rsidP="005103EB">
            <w:pPr>
              <w:bidi/>
              <w:spacing w:before="20" w:after="20"/>
              <w:jc w:val="right"/>
              <w:rPr>
                <w:sz w:val="19"/>
                <w:szCs w:val="19"/>
                <w:lang w:val="en-US"/>
              </w:rPr>
            </w:pPr>
          </w:p>
        </w:tc>
      </w:tr>
      <w:tr w:rsidR="001E14DB" w:rsidRPr="004A17A9" w14:paraId="39A8416F" w14:textId="77777777" w:rsidTr="00B862A0">
        <w:trPr>
          <w:trHeight w:val="249"/>
          <w:jc w:val="center"/>
        </w:trPr>
        <w:tc>
          <w:tcPr>
            <w:tcW w:w="1168" w:type="pct"/>
            <w:tcBorders>
              <w:top w:val="single" w:sz="4" w:space="0" w:color="auto"/>
            </w:tcBorders>
            <w:hideMark/>
          </w:tcPr>
          <w:p w14:paraId="4C8C52D9" w14:textId="77777777" w:rsidR="001E14DB" w:rsidRPr="004A17A9" w:rsidRDefault="001E14DB" w:rsidP="005103EB">
            <w:pPr>
              <w:bidi/>
              <w:spacing w:before="20" w:after="20"/>
              <w:ind w:left="32"/>
              <w:jc w:val="left"/>
              <w:rPr>
                <w:sz w:val="19"/>
                <w:szCs w:val="19"/>
                <w:lang w:val="en-US"/>
              </w:rPr>
            </w:pPr>
            <w:r w:rsidRPr="004A17A9">
              <w:rPr>
                <w:rFonts w:hint="cs"/>
                <w:sz w:val="19"/>
                <w:szCs w:val="19"/>
                <w:rtl/>
                <w:lang w:val="en-US"/>
              </w:rPr>
              <w:t>الهيدروكلوروفلوروكربون-</w:t>
            </w:r>
            <w:r w:rsidRPr="004A17A9">
              <w:rPr>
                <w:sz w:val="19"/>
                <w:szCs w:val="19"/>
                <w:lang w:val="en-US"/>
              </w:rPr>
              <w:t>22</w:t>
            </w:r>
          </w:p>
        </w:tc>
        <w:tc>
          <w:tcPr>
            <w:tcW w:w="440" w:type="pct"/>
            <w:tcBorders>
              <w:top w:val="single" w:sz="4" w:space="0" w:color="auto"/>
            </w:tcBorders>
          </w:tcPr>
          <w:p w14:paraId="3E5322FA" w14:textId="77777777" w:rsidR="001E14DB" w:rsidRPr="004A17A9" w:rsidRDefault="001E14DB" w:rsidP="005103EB">
            <w:pPr>
              <w:bidi/>
              <w:spacing w:before="20" w:after="20"/>
              <w:jc w:val="right"/>
              <w:rPr>
                <w:sz w:val="19"/>
                <w:szCs w:val="19"/>
                <w:lang w:val="en-US"/>
              </w:rPr>
            </w:pPr>
          </w:p>
        </w:tc>
        <w:tc>
          <w:tcPr>
            <w:tcW w:w="355" w:type="pct"/>
            <w:tcBorders>
              <w:top w:val="single" w:sz="4" w:space="0" w:color="auto"/>
            </w:tcBorders>
          </w:tcPr>
          <w:p w14:paraId="1671A9FD" w14:textId="77777777" w:rsidR="001E14DB" w:rsidRPr="004A17A9" w:rsidRDefault="001E14DB" w:rsidP="005103EB">
            <w:pPr>
              <w:bidi/>
              <w:spacing w:before="20" w:after="20"/>
              <w:jc w:val="right"/>
              <w:rPr>
                <w:sz w:val="19"/>
                <w:szCs w:val="19"/>
                <w:lang w:val="en-US"/>
              </w:rPr>
            </w:pPr>
          </w:p>
        </w:tc>
        <w:tc>
          <w:tcPr>
            <w:tcW w:w="509" w:type="pct"/>
            <w:tcBorders>
              <w:top w:val="single" w:sz="4" w:space="0" w:color="auto"/>
            </w:tcBorders>
          </w:tcPr>
          <w:p w14:paraId="2193083C" w14:textId="77777777" w:rsidR="001E14DB" w:rsidRPr="004A17A9" w:rsidRDefault="001E14DB" w:rsidP="005103EB">
            <w:pPr>
              <w:bidi/>
              <w:spacing w:before="20" w:after="20"/>
              <w:jc w:val="right"/>
              <w:rPr>
                <w:sz w:val="19"/>
                <w:szCs w:val="19"/>
                <w:lang w:val="en-US"/>
              </w:rPr>
            </w:pPr>
          </w:p>
        </w:tc>
        <w:tc>
          <w:tcPr>
            <w:tcW w:w="398" w:type="pct"/>
          </w:tcPr>
          <w:p w14:paraId="20AF978D" w14:textId="77777777" w:rsidR="001E14DB" w:rsidRPr="004A17A9" w:rsidRDefault="001E14DB" w:rsidP="005103EB">
            <w:pPr>
              <w:bidi/>
              <w:spacing w:before="20" w:after="20"/>
              <w:jc w:val="right"/>
              <w:rPr>
                <w:sz w:val="19"/>
                <w:szCs w:val="19"/>
                <w:lang w:val="en-US"/>
              </w:rPr>
            </w:pPr>
          </w:p>
        </w:tc>
        <w:tc>
          <w:tcPr>
            <w:tcW w:w="818" w:type="pct"/>
          </w:tcPr>
          <w:p w14:paraId="0B55C714" w14:textId="77777777" w:rsidR="001E14DB" w:rsidRPr="004A17A9" w:rsidRDefault="001E14DB" w:rsidP="00B862A0">
            <w:pPr>
              <w:bidi/>
              <w:spacing w:before="20" w:after="20"/>
              <w:jc w:val="left"/>
              <w:rPr>
                <w:sz w:val="19"/>
                <w:szCs w:val="19"/>
                <w:lang w:val="en-US"/>
              </w:rPr>
            </w:pPr>
            <w:r>
              <w:rPr>
                <w:rFonts w:hint="cs"/>
                <w:color w:val="000000"/>
                <w:sz w:val="19"/>
                <w:szCs w:val="19"/>
                <w:rtl/>
              </w:rPr>
              <w:t>11.99</w:t>
            </w:r>
          </w:p>
        </w:tc>
        <w:tc>
          <w:tcPr>
            <w:tcW w:w="420" w:type="pct"/>
          </w:tcPr>
          <w:p w14:paraId="74C30F59" w14:textId="77777777" w:rsidR="001E14DB" w:rsidRPr="004A17A9" w:rsidRDefault="001E14DB" w:rsidP="005033B5">
            <w:pPr>
              <w:bidi/>
              <w:spacing w:before="20" w:after="20"/>
              <w:jc w:val="left"/>
              <w:rPr>
                <w:sz w:val="19"/>
                <w:szCs w:val="19"/>
                <w:lang w:val="en-US"/>
              </w:rPr>
            </w:pPr>
          </w:p>
        </w:tc>
        <w:tc>
          <w:tcPr>
            <w:tcW w:w="892" w:type="pct"/>
            <w:gridSpan w:val="2"/>
          </w:tcPr>
          <w:p w14:paraId="7A30B54D" w14:textId="77777777" w:rsidR="001E14DB" w:rsidRPr="004A17A9" w:rsidRDefault="001E14DB" w:rsidP="00B862A0">
            <w:pPr>
              <w:bidi/>
              <w:spacing w:before="20" w:after="20"/>
              <w:jc w:val="left"/>
              <w:rPr>
                <w:sz w:val="19"/>
                <w:szCs w:val="19"/>
                <w:rtl/>
                <w:lang w:val="en-US" w:bidi="ar-EG"/>
              </w:rPr>
            </w:pPr>
            <w:r>
              <w:rPr>
                <w:rFonts w:hint="cs"/>
                <w:color w:val="000000"/>
                <w:sz w:val="19"/>
                <w:szCs w:val="19"/>
                <w:rtl/>
              </w:rPr>
              <w:t>11.99</w:t>
            </w:r>
          </w:p>
        </w:tc>
      </w:tr>
    </w:tbl>
    <w:p w14:paraId="06E31FE9" w14:textId="77777777" w:rsidR="001E14DB" w:rsidRPr="004A17A9" w:rsidRDefault="001E14DB" w:rsidP="001E14DB">
      <w:pPr>
        <w:bidi/>
        <w:jc w:val="center"/>
        <w:rPr>
          <w:sz w:val="19"/>
          <w:szCs w:val="19"/>
        </w:rPr>
      </w:pPr>
    </w:p>
    <w:tbl>
      <w:tblPr>
        <w:bidiVisual/>
        <w:tblW w:w="5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751"/>
        <w:gridCol w:w="3135"/>
        <w:gridCol w:w="2036"/>
      </w:tblGrid>
      <w:tr w:rsidR="001E14DB" w:rsidRPr="004A17A9" w14:paraId="44CE8B03" w14:textId="77777777" w:rsidTr="00A7627F">
        <w:trPr>
          <w:trHeight w:val="79"/>
          <w:jc w:val="center"/>
        </w:trPr>
        <w:tc>
          <w:tcPr>
            <w:tcW w:w="5000" w:type="pct"/>
            <w:gridSpan w:val="4"/>
            <w:vAlign w:val="center"/>
            <w:hideMark/>
          </w:tcPr>
          <w:p w14:paraId="524BE64A"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بيانات الاستهلاك (بأطنانن قدرات استنفاد الأوزون)</w:t>
            </w:r>
          </w:p>
        </w:tc>
      </w:tr>
      <w:tr w:rsidR="001E14DB" w:rsidRPr="004A17A9" w14:paraId="31D7FEEE" w14:textId="77777777" w:rsidTr="00B862A0">
        <w:trPr>
          <w:trHeight w:val="140"/>
          <w:jc w:val="center"/>
        </w:trPr>
        <w:tc>
          <w:tcPr>
            <w:tcW w:w="1648" w:type="pct"/>
            <w:vAlign w:val="center"/>
            <w:hideMark/>
          </w:tcPr>
          <w:p w14:paraId="42B7BBAB"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 xml:space="preserve">خط الأساس للفترة: </w:t>
            </w:r>
            <w:r w:rsidRPr="004A17A9">
              <w:rPr>
                <w:sz w:val="19"/>
                <w:szCs w:val="19"/>
                <w:lang w:val="en-US"/>
              </w:rPr>
              <w:t>2009</w:t>
            </w:r>
            <w:r w:rsidRPr="004A17A9">
              <w:rPr>
                <w:rFonts w:hint="cs"/>
                <w:sz w:val="19"/>
                <w:szCs w:val="19"/>
                <w:rtl/>
                <w:lang w:val="en-US"/>
              </w:rPr>
              <w:t>-</w:t>
            </w:r>
            <w:r w:rsidRPr="004A17A9">
              <w:rPr>
                <w:sz w:val="19"/>
                <w:szCs w:val="19"/>
                <w:lang w:val="en-US"/>
              </w:rPr>
              <w:t>2010</w:t>
            </w:r>
          </w:p>
        </w:tc>
        <w:tc>
          <w:tcPr>
            <w:tcW w:w="848" w:type="pct"/>
            <w:vAlign w:val="center"/>
            <w:hideMark/>
          </w:tcPr>
          <w:p w14:paraId="1DA77733" w14:textId="77777777" w:rsidR="001E14DB" w:rsidRPr="004A17A9" w:rsidRDefault="00546D42" w:rsidP="005103EB">
            <w:pPr>
              <w:bidi/>
              <w:spacing w:before="20" w:after="20"/>
              <w:jc w:val="left"/>
              <w:rPr>
                <w:sz w:val="19"/>
                <w:szCs w:val="19"/>
                <w:lang w:val="en-US"/>
              </w:rPr>
            </w:pPr>
            <w:r>
              <w:rPr>
                <w:rFonts w:hint="cs"/>
                <w:sz w:val="19"/>
                <w:szCs w:val="19"/>
                <w:rtl/>
              </w:rPr>
              <w:t>40.7</w:t>
            </w:r>
          </w:p>
        </w:tc>
        <w:tc>
          <w:tcPr>
            <w:tcW w:w="1518" w:type="pct"/>
            <w:vAlign w:val="center"/>
            <w:hideMark/>
          </w:tcPr>
          <w:p w14:paraId="3C949E78" w14:textId="77777777" w:rsidR="001E14DB" w:rsidRPr="004A17A9" w:rsidRDefault="001E14DB" w:rsidP="005103EB">
            <w:pPr>
              <w:bidi/>
              <w:spacing w:before="20" w:after="20"/>
              <w:jc w:val="center"/>
              <w:rPr>
                <w:sz w:val="19"/>
                <w:szCs w:val="19"/>
                <w:lang w:val="en-US"/>
              </w:rPr>
            </w:pPr>
            <w:r w:rsidRPr="004A17A9">
              <w:rPr>
                <w:rFonts w:hint="cs"/>
                <w:sz w:val="19"/>
                <w:szCs w:val="19"/>
                <w:rtl/>
                <w:lang w:val="en-US"/>
              </w:rPr>
              <w:t>نقطة البدء للتخفيضات المجَّمعة المستدامة:</w:t>
            </w:r>
          </w:p>
        </w:tc>
        <w:tc>
          <w:tcPr>
            <w:tcW w:w="986" w:type="pct"/>
            <w:vAlign w:val="center"/>
            <w:hideMark/>
          </w:tcPr>
          <w:p w14:paraId="2C902B40" w14:textId="77777777" w:rsidR="001E14DB" w:rsidRPr="004A17A9" w:rsidRDefault="00546D42" w:rsidP="005033B5">
            <w:pPr>
              <w:bidi/>
              <w:spacing w:before="20" w:after="20"/>
              <w:jc w:val="left"/>
              <w:rPr>
                <w:sz w:val="19"/>
                <w:szCs w:val="19"/>
                <w:lang w:val="en-US"/>
              </w:rPr>
            </w:pPr>
            <w:r>
              <w:rPr>
                <w:rFonts w:hint="cs"/>
                <w:sz w:val="19"/>
                <w:szCs w:val="19"/>
                <w:rtl/>
              </w:rPr>
              <w:t>45.68</w:t>
            </w:r>
          </w:p>
        </w:tc>
      </w:tr>
      <w:tr w:rsidR="001E14DB" w:rsidRPr="004A17A9" w14:paraId="4B8670F8" w14:textId="77777777" w:rsidTr="00A7627F">
        <w:trPr>
          <w:trHeight w:val="215"/>
          <w:jc w:val="center"/>
        </w:trPr>
        <w:tc>
          <w:tcPr>
            <w:tcW w:w="5000" w:type="pct"/>
            <w:gridSpan w:val="4"/>
            <w:vAlign w:val="center"/>
            <w:hideMark/>
          </w:tcPr>
          <w:p w14:paraId="465BD1A5"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الاستهلاك المؤهل للتمويل</w:t>
            </w:r>
          </w:p>
        </w:tc>
      </w:tr>
      <w:tr w:rsidR="001E14DB" w:rsidRPr="004A17A9" w14:paraId="0FA7BCB0" w14:textId="77777777" w:rsidTr="00B862A0">
        <w:trPr>
          <w:trHeight w:val="50"/>
          <w:jc w:val="center"/>
        </w:trPr>
        <w:tc>
          <w:tcPr>
            <w:tcW w:w="1648" w:type="pct"/>
            <w:vAlign w:val="center"/>
            <w:hideMark/>
          </w:tcPr>
          <w:p w14:paraId="7FA8C59D" w14:textId="77777777" w:rsidR="001E14DB" w:rsidRPr="004A17A9" w:rsidRDefault="001E14DB" w:rsidP="005103EB">
            <w:pPr>
              <w:bidi/>
              <w:spacing w:before="20" w:after="20"/>
              <w:ind w:firstLine="650"/>
              <w:jc w:val="left"/>
              <w:rPr>
                <w:sz w:val="19"/>
                <w:szCs w:val="19"/>
                <w:lang w:val="en-US"/>
              </w:rPr>
            </w:pPr>
            <w:r w:rsidRPr="004A17A9">
              <w:rPr>
                <w:rFonts w:hint="cs"/>
                <w:sz w:val="19"/>
                <w:szCs w:val="19"/>
                <w:rtl/>
                <w:lang w:val="en-US"/>
              </w:rPr>
              <w:t>الموافق عليه بالفعل</w:t>
            </w:r>
            <w:r w:rsidRPr="004A17A9">
              <w:rPr>
                <w:sz w:val="19"/>
                <w:szCs w:val="19"/>
                <w:lang w:val="en-US"/>
              </w:rPr>
              <w:t>:</w:t>
            </w:r>
          </w:p>
        </w:tc>
        <w:tc>
          <w:tcPr>
            <w:tcW w:w="848" w:type="pct"/>
            <w:vAlign w:val="center"/>
            <w:hideMark/>
          </w:tcPr>
          <w:p w14:paraId="08B20AFB" w14:textId="77777777" w:rsidR="001E14DB" w:rsidRPr="004A17A9" w:rsidRDefault="00546D42" w:rsidP="005103EB">
            <w:pPr>
              <w:bidi/>
              <w:spacing w:before="20" w:after="20"/>
              <w:jc w:val="left"/>
              <w:rPr>
                <w:sz w:val="19"/>
                <w:szCs w:val="19"/>
                <w:lang w:val="en-US"/>
              </w:rPr>
            </w:pPr>
            <w:r>
              <w:rPr>
                <w:rFonts w:hint="cs"/>
                <w:sz w:val="19"/>
                <w:szCs w:val="19"/>
                <w:rtl/>
              </w:rPr>
              <w:t>32.49</w:t>
            </w:r>
          </w:p>
        </w:tc>
        <w:tc>
          <w:tcPr>
            <w:tcW w:w="1518" w:type="pct"/>
            <w:vAlign w:val="center"/>
            <w:hideMark/>
          </w:tcPr>
          <w:p w14:paraId="315BE4E0" w14:textId="77777777" w:rsidR="001E14DB" w:rsidRPr="004A17A9" w:rsidRDefault="001E14DB" w:rsidP="005103EB">
            <w:pPr>
              <w:bidi/>
              <w:spacing w:before="20" w:after="20"/>
              <w:jc w:val="center"/>
              <w:rPr>
                <w:i/>
                <w:sz w:val="19"/>
                <w:szCs w:val="19"/>
                <w:lang w:val="en-US"/>
              </w:rPr>
            </w:pPr>
            <w:r w:rsidRPr="004A17A9">
              <w:rPr>
                <w:rFonts w:hint="cs"/>
                <w:sz w:val="19"/>
                <w:szCs w:val="19"/>
                <w:rtl/>
                <w:lang w:val="en-US"/>
              </w:rPr>
              <w:t>المتبقي</w:t>
            </w:r>
            <w:r w:rsidRPr="004A17A9">
              <w:rPr>
                <w:sz w:val="19"/>
                <w:szCs w:val="19"/>
                <w:lang w:val="en-US"/>
              </w:rPr>
              <w:t>:</w:t>
            </w:r>
          </w:p>
        </w:tc>
        <w:tc>
          <w:tcPr>
            <w:tcW w:w="986" w:type="pct"/>
            <w:vAlign w:val="center"/>
            <w:hideMark/>
          </w:tcPr>
          <w:p w14:paraId="2D6826DD" w14:textId="77777777" w:rsidR="001E14DB" w:rsidRPr="004A17A9" w:rsidRDefault="00546D42" w:rsidP="00B862A0">
            <w:pPr>
              <w:bidi/>
              <w:spacing w:before="20" w:after="20"/>
              <w:jc w:val="left"/>
              <w:rPr>
                <w:sz w:val="19"/>
                <w:szCs w:val="19"/>
                <w:lang w:val="en-US"/>
              </w:rPr>
            </w:pPr>
            <w:r>
              <w:rPr>
                <w:rFonts w:hint="cs"/>
                <w:sz w:val="19"/>
                <w:szCs w:val="19"/>
                <w:rtl/>
              </w:rPr>
              <w:t>12.88</w:t>
            </w:r>
          </w:p>
        </w:tc>
      </w:tr>
    </w:tbl>
    <w:p w14:paraId="30FE5B98" w14:textId="77777777" w:rsidR="001E14DB" w:rsidRDefault="00546D42" w:rsidP="009B17BE">
      <w:pPr>
        <w:bidi/>
        <w:jc w:val="left"/>
        <w:rPr>
          <w:sz w:val="19"/>
          <w:szCs w:val="19"/>
          <w:rtl/>
        </w:rPr>
      </w:pPr>
      <w:r>
        <w:rPr>
          <w:rFonts w:hint="cs"/>
          <w:sz w:val="19"/>
          <w:szCs w:val="19"/>
          <w:rtl/>
        </w:rPr>
        <w:t>* باستثناء 0.31 بأطنان قدرات استنفاد الأوزون من الهيدروكلوروفلوروكربون-141ب والهيدروكلوروفلوروكربون-142ب نظرا لعدم وجود استهلاك في البلد</w:t>
      </w:r>
    </w:p>
    <w:p w14:paraId="290C9DC7" w14:textId="77777777" w:rsidR="00546D42" w:rsidRPr="004A17A9" w:rsidRDefault="00546D42" w:rsidP="00546D42">
      <w:pPr>
        <w:bidi/>
        <w:jc w:val="center"/>
        <w:rPr>
          <w:sz w:val="19"/>
          <w:szCs w:val="19"/>
        </w:rPr>
      </w:pPr>
    </w:p>
    <w:tbl>
      <w:tblPr>
        <w:bidiVisual/>
        <w:tblW w:w="53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4067"/>
        <w:gridCol w:w="1349"/>
        <w:gridCol w:w="1349"/>
        <w:gridCol w:w="1349"/>
        <w:gridCol w:w="1345"/>
      </w:tblGrid>
      <w:tr w:rsidR="001E14DB" w:rsidRPr="004A17A9" w14:paraId="19204407" w14:textId="77777777" w:rsidTr="00B862A0">
        <w:trPr>
          <w:trHeight w:val="50"/>
          <w:jc w:val="center"/>
        </w:trPr>
        <w:tc>
          <w:tcPr>
            <w:tcW w:w="2386" w:type="pct"/>
            <w:gridSpan w:val="2"/>
            <w:vAlign w:val="center"/>
            <w:hideMark/>
          </w:tcPr>
          <w:p w14:paraId="640DA0AD" w14:textId="77777777" w:rsidR="001E14DB" w:rsidRPr="004A17A9" w:rsidRDefault="001E14DB" w:rsidP="005103EB">
            <w:pPr>
              <w:bidi/>
              <w:spacing w:before="20" w:after="20"/>
              <w:jc w:val="left"/>
              <w:rPr>
                <w:b/>
                <w:sz w:val="19"/>
                <w:szCs w:val="19"/>
                <w:lang w:val="en-US"/>
              </w:rPr>
            </w:pPr>
            <w:r w:rsidRPr="004A17A9">
              <w:rPr>
                <w:rFonts w:hint="cs"/>
                <w:bCs/>
                <w:sz w:val="19"/>
                <w:szCs w:val="19"/>
                <w:rtl/>
                <w:lang w:val="en-US"/>
              </w:rPr>
              <w:t>خطة الأعمال المعتمدة</w:t>
            </w:r>
          </w:p>
        </w:tc>
        <w:tc>
          <w:tcPr>
            <w:tcW w:w="654" w:type="pct"/>
            <w:vAlign w:val="center"/>
            <w:hideMark/>
          </w:tcPr>
          <w:p w14:paraId="79D9EE53" w14:textId="77777777" w:rsidR="001E14DB" w:rsidRPr="004A17A9" w:rsidRDefault="001E14DB" w:rsidP="005103EB">
            <w:pPr>
              <w:bidi/>
              <w:spacing w:before="20" w:after="20"/>
              <w:jc w:val="center"/>
              <w:rPr>
                <w:b/>
                <w:sz w:val="19"/>
                <w:szCs w:val="19"/>
                <w:lang w:val="en-US"/>
              </w:rPr>
            </w:pPr>
            <w:r w:rsidRPr="004A17A9">
              <w:rPr>
                <w:b/>
                <w:sz w:val="19"/>
                <w:szCs w:val="19"/>
                <w:lang w:val="en-US"/>
              </w:rPr>
              <w:t>2026</w:t>
            </w:r>
          </w:p>
        </w:tc>
        <w:tc>
          <w:tcPr>
            <w:tcW w:w="654" w:type="pct"/>
            <w:vAlign w:val="center"/>
            <w:hideMark/>
          </w:tcPr>
          <w:p w14:paraId="3898F26B" w14:textId="77777777" w:rsidR="001E14DB" w:rsidRPr="004A17A9" w:rsidRDefault="001E14DB" w:rsidP="005103EB">
            <w:pPr>
              <w:bidi/>
              <w:spacing w:before="20" w:after="20"/>
              <w:jc w:val="center"/>
              <w:rPr>
                <w:b/>
                <w:sz w:val="19"/>
                <w:szCs w:val="19"/>
                <w:lang w:val="en-US"/>
              </w:rPr>
            </w:pPr>
            <w:r w:rsidRPr="004A17A9">
              <w:rPr>
                <w:b/>
                <w:sz w:val="19"/>
                <w:szCs w:val="19"/>
                <w:lang w:val="en-US"/>
              </w:rPr>
              <w:t>2027</w:t>
            </w:r>
          </w:p>
        </w:tc>
        <w:tc>
          <w:tcPr>
            <w:tcW w:w="654" w:type="pct"/>
            <w:vAlign w:val="center"/>
            <w:hideMark/>
          </w:tcPr>
          <w:p w14:paraId="5E98CDE8" w14:textId="77777777" w:rsidR="001E14DB" w:rsidRPr="004A17A9" w:rsidRDefault="001E14DB" w:rsidP="005103EB">
            <w:pPr>
              <w:bidi/>
              <w:spacing w:before="20" w:after="20"/>
              <w:jc w:val="center"/>
              <w:rPr>
                <w:b/>
                <w:sz w:val="19"/>
                <w:szCs w:val="19"/>
                <w:lang w:val="en-US"/>
              </w:rPr>
            </w:pPr>
            <w:r w:rsidRPr="004A17A9">
              <w:rPr>
                <w:b/>
                <w:sz w:val="19"/>
                <w:szCs w:val="19"/>
                <w:lang w:val="en-US"/>
              </w:rPr>
              <w:t>2028</w:t>
            </w:r>
          </w:p>
        </w:tc>
        <w:tc>
          <w:tcPr>
            <w:tcW w:w="652" w:type="pct"/>
            <w:vAlign w:val="center"/>
            <w:hideMark/>
          </w:tcPr>
          <w:p w14:paraId="272031B9" w14:textId="77777777" w:rsidR="001E14DB" w:rsidRPr="004A17A9" w:rsidRDefault="001E14DB" w:rsidP="005103EB">
            <w:pPr>
              <w:bidi/>
              <w:spacing w:before="20" w:after="20"/>
              <w:jc w:val="center"/>
              <w:rPr>
                <w:b/>
                <w:sz w:val="19"/>
                <w:szCs w:val="19"/>
                <w:lang w:val="en-US"/>
              </w:rPr>
            </w:pPr>
            <w:r w:rsidRPr="004A17A9">
              <w:rPr>
                <w:rFonts w:hint="cs"/>
                <w:bCs/>
                <w:sz w:val="19"/>
                <w:szCs w:val="19"/>
                <w:rtl/>
                <w:lang w:val="en-US"/>
              </w:rPr>
              <w:t>المجموع</w:t>
            </w:r>
          </w:p>
        </w:tc>
      </w:tr>
      <w:tr w:rsidR="00546D42" w:rsidRPr="004A17A9" w14:paraId="3055213A" w14:textId="77777777" w:rsidTr="00B862A0">
        <w:trPr>
          <w:trHeight w:val="187"/>
          <w:jc w:val="center"/>
        </w:trPr>
        <w:tc>
          <w:tcPr>
            <w:tcW w:w="414" w:type="pct"/>
            <w:vMerge w:val="restart"/>
            <w:vAlign w:val="center"/>
            <w:hideMark/>
          </w:tcPr>
          <w:p w14:paraId="05DE6E67" w14:textId="77777777" w:rsidR="00546D42" w:rsidRPr="004A17A9" w:rsidRDefault="00546D42" w:rsidP="005103EB">
            <w:pPr>
              <w:bidi/>
              <w:spacing w:before="20" w:after="20"/>
              <w:jc w:val="center"/>
              <w:rPr>
                <w:sz w:val="19"/>
                <w:szCs w:val="19"/>
                <w:lang w:val="en-US"/>
              </w:rPr>
            </w:pPr>
            <w:r w:rsidRPr="004A17A9">
              <w:rPr>
                <w:rFonts w:hint="cs"/>
                <w:sz w:val="19"/>
                <w:szCs w:val="19"/>
                <w:rtl/>
              </w:rPr>
              <w:t>اليونيدو</w:t>
            </w:r>
          </w:p>
        </w:tc>
        <w:tc>
          <w:tcPr>
            <w:tcW w:w="1972" w:type="pct"/>
            <w:vAlign w:val="center"/>
            <w:hideMark/>
          </w:tcPr>
          <w:p w14:paraId="413E1F30" w14:textId="77777777" w:rsidR="00546D42" w:rsidRPr="004A17A9" w:rsidRDefault="00546D42" w:rsidP="005103EB">
            <w:pPr>
              <w:bidi/>
              <w:spacing w:before="20" w:after="20"/>
              <w:jc w:val="left"/>
              <w:rPr>
                <w:sz w:val="19"/>
                <w:szCs w:val="19"/>
                <w:lang w:val="en-US"/>
              </w:rPr>
            </w:pPr>
            <w:r w:rsidRPr="004A17A9">
              <w:rPr>
                <w:rFonts w:hint="cs"/>
                <w:sz w:val="19"/>
                <w:szCs w:val="19"/>
                <w:rtl/>
                <w:lang w:val="en-US"/>
              </w:rPr>
              <w:t>إزالة المواد المستنفدة للأوزون (بأطنان قدرات استنفاد الأوزون)</w:t>
            </w:r>
          </w:p>
        </w:tc>
        <w:tc>
          <w:tcPr>
            <w:tcW w:w="654" w:type="pct"/>
            <w:vAlign w:val="center"/>
          </w:tcPr>
          <w:p w14:paraId="073F5001" w14:textId="77777777" w:rsidR="00546D42" w:rsidRPr="003A1642" w:rsidRDefault="00546D42" w:rsidP="00B862A0">
            <w:pPr>
              <w:spacing w:before="20" w:after="20"/>
              <w:jc w:val="right"/>
              <w:rPr>
                <w:sz w:val="20"/>
              </w:rPr>
            </w:pPr>
            <w:r w:rsidRPr="003A1642">
              <w:rPr>
                <w:sz w:val="20"/>
              </w:rPr>
              <w:t>5.00</w:t>
            </w:r>
          </w:p>
        </w:tc>
        <w:tc>
          <w:tcPr>
            <w:tcW w:w="654" w:type="pct"/>
            <w:vAlign w:val="center"/>
          </w:tcPr>
          <w:p w14:paraId="22ECE87E" w14:textId="77777777" w:rsidR="00546D42" w:rsidRPr="003A1642" w:rsidRDefault="00546D42" w:rsidP="00B862A0">
            <w:pPr>
              <w:spacing w:before="20" w:after="20"/>
              <w:jc w:val="right"/>
              <w:rPr>
                <w:sz w:val="20"/>
              </w:rPr>
            </w:pPr>
            <w:r w:rsidRPr="003A1642">
              <w:rPr>
                <w:sz w:val="20"/>
              </w:rPr>
              <w:t>4.00</w:t>
            </w:r>
          </w:p>
        </w:tc>
        <w:tc>
          <w:tcPr>
            <w:tcW w:w="654" w:type="pct"/>
            <w:vAlign w:val="center"/>
          </w:tcPr>
          <w:p w14:paraId="759FF11A" w14:textId="77777777" w:rsidR="00546D42" w:rsidRPr="003A1642" w:rsidRDefault="00546D42" w:rsidP="00B862A0">
            <w:pPr>
              <w:spacing w:before="20" w:after="20"/>
              <w:jc w:val="right"/>
              <w:rPr>
                <w:sz w:val="20"/>
              </w:rPr>
            </w:pPr>
            <w:r w:rsidRPr="003A1642">
              <w:rPr>
                <w:sz w:val="20"/>
              </w:rPr>
              <w:t>0.00</w:t>
            </w:r>
          </w:p>
        </w:tc>
        <w:tc>
          <w:tcPr>
            <w:tcW w:w="652" w:type="pct"/>
            <w:vAlign w:val="center"/>
          </w:tcPr>
          <w:p w14:paraId="13F16FA7" w14:textId="77777777" w:rsidR="00546D42" w:rsidRPr="003A1642" w:rsidRDefault="00546D42" w:rsidP="00B862A0">
            <w:pPr>
              <w:spacing w:before="20" w:after="20"/>
              <w:jc w:val="right"/>
              <w:rPr>
                <w:sz w:val="20"/>
              </w:rPr>
            </w:pPr>
            <w:r w:rsidRPr="003A1642">
              <w:rPr>
                <w:sz w:val="20"/>
              </w:rPr>
              <w:t>9.00</w:t>
            </w:r>
          </w:p>
        </w:tc>
      </w:tr>
      <w:tr w:rsidR="00546D42" w:rsidRPr="004A17A9" w14:paraId="23E77393" w14:textId="77777777" w:rsidTr="00B862A0">
        <w:trPr>
          <w:trHeight w:val="55"/>
          <w:jc w:val="center"/>
        </w:trPr>
        <w:tc>
          <w:tcPr>
            <w:tcW w:w="414" w:type="pct"/>
            <w:vMerge/>
            <w:vAlign w:val="center"/>
            <w:hideMark/>
          </w:tcPr>
          <w:p w14:paraId="4CE87374" w14:textId="77777777" w:rsidR="00546D42" w:rsidRPr="004A17A9" w:rsidRDefault="00546D42" w:rsidP="005103EB">
            <w:pPr>
              <w:bidi/>
              <w:spacing w:before="20" w:after="20"/>
              <w:jc w:val="center"/>
              <w:rPr>
                <w:sz w:val="19"/>
                <w:szCs w:val="19"/>
                <w:lang w:val="en-US"/>
              </w:rPr>
            </w:pPr>
          </w:p>
        </w:tc>
        <w:tc>
          <w:tcPr>
            <w:tcW w:w="1972" w:type="pct"/>
            <w:vAlign w:val="center"/>
            <w:hideMark/>
          </w:tcPr>
          <w:p w14:paraId="0CA20AA0" w14:textId="77777777" w:rsidR="00546D42" w:rsidRPr="004A17A9" w:rsidRDefault="00546D42" w:rsidP="005103EB">
            <w:pPr>
              <w:bidi/>
              <w:spacing w:before="20" w:after="20"/>
              <w:jc w:val="left"/>
              <w:rPr>
                <w:sz w:val="19"/>
                <w:szCs w:val="19"/>
                <w:lang w:val="en-US"/>
              </w:rPr>
            </w:pPr>
            <w:r w:rsidRPr="004A17A9">
              <w:rPr>
                <w:rFonts w:hint="cs"/>
                <w:sz w:val="19"/>
                <w:szCs w:val="19"/>
                <w:rtl/>
                <w:lang w:val="en-US"/>
              </w:rPr>
              <w:t>التمويل (بالدولار الأمريكي)</w:t>
            </w:r>
          </w:p>
        </w:tc>
        <w:tc>
          <w:tcPr>
            <w:tcW w:w="654" w:type="pct"/>
            <w:vAlign w:val="center"/>
          </w:tcPr>
          <w:p w14:paraId="3F7E5BAA" w14:textId="77777777" w:rsidR="00546D42" w:rsidRPr="003A1642" w:rsidRDefault="00546D42" w:rsidP="00B862A0">
            <w:pPr>
              <w:spacing w:before="20" w:after="20"/>
              <w:jc w:val="right"/>
              <w:rPr>
                <w:sz w:val="20"/>
              </w:rPr>
            </w:pPr>
            <w:r w:rsidRPr="003A1642">
              <w:rPr>
                <w:sz w:val="20"/>
              </w:rPr>
              <w:t>466,900</w:t>
            </w:r>
          </w:p>
        </w:tc>
        <w:tc>
          <w:tcPr>
            <w:tcW w:w="654" w:type="pct"/>
            <w:vAlign w:val="center"/>
          </w:tcPr>
          <w:p w14:paraId="6D8F63CB" w14:textId="77777777" w:rsidR="00546D42" w:rsidRPr="003A1642" w:rsidRDefault="00546D42" w:rsidP="00B862A0">
            <w:pPr>
              <w:spacing w:before="20" w:after="20"/>
              <w:jc w:val="right"/>
              <w:rPr>
                <w:sz w:val="20"/>
              </w:rPr>
            </w:pPr>
            <w:r w:rsidRPr="003A1642">
              <w:rPr>
                <w:sz w:val="20"/>
              </w:rPr>
              <w:t>373,520</w:t>
            </w:r>
          </w:p>
        </w:tc>
        <w:tc>
          <w:tcPr>
            <w:tcW w:w="654" w:type="pct"/>
            <w:vAlign w:val="center"/>
          </w:tcPr>
          <w:p w14:paraId="30F45730" w14:textId="77777777" w:rsidR="00546D42" w:rsidRPr="003A1642" w:rsidRDefault="00546D42" w:rsidP="00B862A0">
            <w:pPr>
              <w:spacing w:before="20" w:after="20"/>
              <w:jc w:val="right"/>
              <w:rPr>
                <w:sz w:val="20"/>
              </w:rPr>
            </w:pPr>
            <w:r w:rsidRPr="003A1642">
              <w:rPr>
                <w:sz w:val="20"/>
              </w:rPr>
              <w:t>0</w:t>
            </w:r>
          </w:p>
        </w:tc>
        <w:tc>
          <w:tcPr>
            <w:tcW w:w="652" w:type="pct"/>
            <w:vAlign w:val="center"/>
          </w:tcPr>
          <w:p w14:paraId="28C18A68" w14:textId="77777777" w:rsidR="00546D42" w:rsidRPr="003A1642" w:rsidRDefault="00546D42" w:rsidP="00B862A0">
            <w:pPr>
              <w:spacing w:before="20" w:after="20"/>
              <w:jc w:val="right"/>
              <w:rPr>
                <w:sz w:val="20"/>
              </w:rPr>
            </w:pPr>
            <w:r w:rsidRPr="003A1642">
              <w:rPr>
                <w:sz w:val="20"/>
              </w:rPr>
              <w:t>840,420</w:t>
            </w:r>
          </w:p>
        </w:tc>
      </w:tr>
      <w:tr w:rsidR="00546D42" w:rsidRPr="004A17A9" w14:paraId="27C5A1EC" w14:textId="77777777" w:rsidTr="00B862A0">
        <w:trPr>
          <w:trHeight w:val="78"/>
          <w:jc w:val="center"/>
        </w:trPr>
        <w:tc>
          <w:tcPr>
            <w:tcW w:w="414" w:type="pct"/>
            <w:vMerge w:val="restart"/>
            <w:vAlign w:val="center"/>
            <w:hideMark/>
          </w:tcPr>
          <w:p w14:paraId="0149A64C" w14:textId="77777777" w:rsidR="00546D42" w:rsidRPr="004A17A9" w:rsidRDefault="00546D42" w:rsidP="005103EB">
            <w:pPr>
              <w:bidi/>
              <w:spacing w:before="20" w:after="20"/>
              <w:jc w:val="center"/>
              <w:rPr>
                <w:sz w:val="19"/>
                <w:szCs w:val="19"/>
                <w:lang w:val="en-US" w:bidi="ar-EG"/>
              </w:rPr>
            </w:pPr>
            <w:r w:rsidRPr="004A17A9">
              <w:rPr>
                <w:rFonts w:hint="cs"/>
                <w:color w:val="000000"/>
                <w:sz w:val="19"/>
                <w:szCs w:val="19"/>
                <w:rtl/>
              </w:rPr>
              <w:t>اليونيب</w:t>
            </w:r>
          </w:p>
        </w:tc>
        <w:tc>
          <w:tcPr>
            <w:tcW w:w="1972" w:type="pct"/>
            <w:vAlign w:val="center"/>
            <w:hideMark/>
          </w:tcPr>
          <w:p w14:paraId="017D6790" w14:textId="77777777" w:rsidR="00546D42" w:rsidRPr="004A17A9" w:rsidRDefault="00546D42" w:rsidP="005103EB">
            <w:pPr>
              <w:bidi/>
              <w:spacing w:before="20" w:after="20"/>
              <w:jc w:val="left"/>
              <w:rPr>
                <w:sz w:val="19"/>
                <w:szCs w:val="19"/>
                <w:lang w:val="en-US"/>
              </w:rPr>
            </w:pPr>
            <w:r w:rsidRPr="004A17A9">
              <w:rPr>
                <w:rFonts w:hint="cs"/>
                <w:sz w:val="19"/>
                <w:szCs w:val="19"/>
                <w:rtl/>
                <w:lang w:val="en-US"/>
              </w:rPr>
              <w:t>إزالة المواد المستنفدة للأوزون (بأطنان قدرات استنفاد الأوزون)</w:t>
            </w:r>
          </w:p>
        </w:tc>
        <w:tc>
          <w:tcPr>
            <w:tcW w:w="654" w:type="pct"/>
            <w:vAlign w:val="center"/>
          </w:tcPr>
          <w:p w14:paraId="42FAAA66" w14:textId="77777777" w:rsidR="00546D42" w:rsidRPr="003A1642" w:rsidRDefault="00546D42" w:rsidP="00B862A0">
            <w:pPr>
              <w:spacing w:before="20" w:after="20"/>
              <w:jc w:val="right"/>
              <w:rPr>
                <w:sz w:val="20"/>
              </w:rPr>
            </w:pPr>
            <w:r w:rsidRPr="003A1642">
              <w:rPr>
                <w:sz w:val="20"/>
              </w:rPr>
              <w:t>0.00</w:t>
            </w:r>
          </w:p>
        </w:tc>
        <w:tc>
          <w:tcPr>
            <w:tcW w:w="654" w:type="pct"/>
            <w:vAlign w:val="center"/>
          </w:tcPr>
          <w:p w14:paraId="2567DB0A" w14:textId="77777777" w:rsidR="00546D42" w:rsidRPr="003A1642" w:rsidRDefault="00546D42" w:rsidP="00B862A0">
            <w:pPr>
              <w:spacing w:before="20" w:after="20"/>
              <w:jc w:val="right"/>
              <w:rPr>
                <w:sz w:val="20"/>
              </w:rPr>
            </w:pPr>
            <w:r w:rsidRPr="003A1642">
              <w:rPr>
                <w:sz w:val="20"/>
              </w:rPr>
              <w:t>0.00</w:t>
            </w:r>
          </w:p>
        </w:tc>
        <w:tc>
          <w:tcPr>
            <w:tcW w:w="654" w:type="pct"/>
            <w:vAlign w:val="center"/>
          </w:tcPr>
          <w:p w14:paraId="1C4AE0E8" w14:textId="77777777" w:rsidR="00546D42" w:rsidRPr="003A1642" w:rsidRDefault="00546D42" w:rsidP="00B862A0">
            <w:pPr>
              <w:spacing w:before="20" w:after="20"/>
              <w:jc w:val="right"/>
              <w:rPr>
                <w:sz w:val="20"/>
              </w:rPr>
            </w:pPr>
            <w:r w:rsidRPr="003A1642">
              <w:rPr>
                <w:sz w:val="20"/>
              </w:rPr>
              <w:t>0.00</w:t>
            </w:r>
          </w:p>
        </w:tc>
        <w:tc>
          <w:tcPr>
            <w:tcW w:w="652" w:type="pct"/>
            <w:vAlign w:val="center"/>
          </w:tcPr>
          <w:p w14:paraId="7FA2E8B0" w14:textId="77777777" w:rsidR="00546D42" w:rsidRPr="003A1642" w:rsidRDefault="00546D42" w:rsidP="00B862A0">
            <w:pPr>
              <w:spacing w:before="20" w:after="20"/>
              <w:jc w:val="right"/>
              <w:rPr>
                <w:sz w:val="20"/>
              </w:rPr>
            </w:pPr>
            <w:r w:rsidRPr="003A1642">
              <w:rPr>
                <w:sz w:val="20"/>
              </w:rPr>
              <w:t>0.00</w:t>
            </w:r>
          </w:p>
        </w:tc>
      </w:tr>
      <w:tr w:rsidR="00546D42" w:rsidRPr="004A17A9" w14:paraId="1BF7E39D" w14:textId="77777777" w:rsidTr="00B862A0">
        <w:trPr>
          <w:trHeight w:val="77"/>
          <w:jc w:val="center"/>
        </w:trPr>
        <w:tc>
          <w:tcPr>
            <w:tcW w:w="414" w:type="pct"/>
            <w:vMerge/>
            <w:vAlign w:val="center"/>
            <w:hideMark/>
          </w:tcPr>
          <w:p w14:paraId="63E1A97B" w14:textId="77777777" w:rsidR="00546D42" w:rsidRPr="004A17A9" w:rsidRDefault="00546D42" w:rsidP="005103EB">
            <w:pPr>
              <w:bidi/>
              <w:spacing w:before="20" w:after="20"/>
              <w:jc w:val="left"/>
              <w:rPr>
                <w:sz w:val="19"/>
                <w:szCs w:val="19"/>
                <w:lang w:val="en-US"/>
              </w:rPr>
            </w:pPr>
          </w:p>
        </w:tc>
        <w:tc>
          <w:tcPr>
            <w:tcW w:w="1972" w:type="pct"/>
            <w:vAlign w:val="center"/>
            <w:hideMark/>
          </w:tcPr>
          <w:p w14:paraId="632FD036" w14:textId="77777777" w:rsidR="00546D42" w:rsidRPr="004A17A9" w:rsidRDefault="00546D42" w:rsidP="005103EB">
            <w:pPr>
              <w:bidi/>
              <w:spacing w:before="20" w:after="20"/>
              <w:jc w:val="left"/>
              <w:rPr>
                <w:sz w:val="19"/>
                <w:szCs w:val="19"/>
                <w:lang w:val="en-US"/>
              </w:rPr>
            </w:pPr>
            <w:r w:rsidRPr="004A17A9">
              <w:rPr>
                <w:rFonts w:hint="cs"/>
                <w:sz w:val="19"/>
                <w:szCs w:val="19"/>
                <w:rtl/>
                <w:lang w:val="en-US"/>
              </w:rPr>
              <w:t>التمويل (بالدولار الأمريكي)</w:t>
            </w:r>
          </w:p>
        </w:tc>
        <w:tc>
          <w:tcPr>
            <w:tcW w:w="654" w:type="pct"/>
            <w:vAlign w:val="center"/>
          </w:tcPr>
          <w:p w14:paraId="3C53A379" w14:textId="77777777" w:rsidR="00546D42" w:rsidRPr="003A1642" w:rsidRDefault="00546D42" w:rsidP="00B862A0">
            <w:pPr>
              <w:spacing w:before="20" w:after="20"/>
              <w:jc w:val="right"/>
              <w:rPr>
                <w:sz w:val="20"/>
              </w:rPr>
            </w:pPr>
            <w:r w:rsidRPr="003A1642">
              <w:rPr>
                <w:sz w:val="20"/>
              </w:rPr>
              <w:t>50,000</w:t>
            </w:r>
          </w:p>
        </w:tc>
        <w:tc>
          <w:tcPr>
            <w:tcW w:w="654" w:type="pct"/>
            <w:vAlign w:val="center"/>
          </w:tcPr>
          <w:p w14:paraId="6FB33C76" w14:textId="77777777" w:rsidR="00546D42" w:rsidRPr="003A1642" w:rsidRDefault="00546D42" w:rsidP="00B862A0">
            <w:pPr>
              <w:spacing w:before="20" w:after="20"/>
              <w:jc w:val="right"/>
              <w:rPr>
                <w:sz w:val="20"/>
              </w:rPr>
            </w:pPr>
            <w:r w:rsidRPr="003A1642">
              <w:rPr>
                <w:sz w:val="20"/>
              </w:rPr>
              <w:t>0</w:t>
            </w:r>
          </w:p>
        </w:tc>
        <w:tc>
          <w:tcPr>
            <w:tcW w:w="654" w:type="pct"/>
            <w:vAlign w:val="center"/>
          </w:tcPr>
          <w:p w14:paraId="4A235D19" w14:textId="77777777" w:rsidR="00546D42" w:rsidRPr="003A1642" w:rsidRDefault="00546D42" w:rsidP="00B862A0">
            <w:pPr>
              <w:spacing w:before="20" w:after="20"/>
              <w:jc w:val="right"/>
              <w:rPr>
                <w:sz w:val="20"/>
              </w:rPr>
            </w:pPr>
            <w:r w:rsidRPr="003A1642">
              <w:rPr>
                <w:sz w:val="20"/>
              </w:rPr>
              <w:t>0</w:t>
            </w:r>
          </w:p>
        </w:tc>
        <w:tc>
          <w:tcPr>
            <w:tcW w:w="652" w:type="pct"/>
            <w:vAlign w:val="center"/>
          </w:tcPr>
          <w:p w14:paraId="49B76704" w14:textId="77777777" w:rsidR="00546D42" w:rsidRPr="003A1642" w:rsidRDefault="00546D42" w:rsidP="00B862A0">
            <w:pPr>
              <w:spacing w:before="20" w:after="20"/>
              <w:jc w:val="right"/>
              <w:rPr>
                <w:sz w:val="20"/>
              </w:rPr>
            </w:pPr>
            <w:r w:rsidRPr="003A1642">
              <w:rPr>
                <w:sz w:val="20"/>
              </w:rPr>
              <w:t>50,000</w:t>
            </w:r>
          </w:p>
        </w:tc>
      </w:tr>
    </w:tbl>
    <w:p w14:paraId="0FE3CBBD" w14:textId="77777777" w:rsidR="001E14DB" w:rsidRPr="00546D42" w:rsidRDefault="001E14DB" w:rsidP="009B17BE">
      <w:pPr>
        <w:ind w:right="-274"/>
        <w:rPr>
          <w:sz w:val="18"/>
          <w:szCs w:val="18"/>
          <w:lang w:val="en-US"/>
        </w:rPr>
      </w:pPr>
    </w:p>
    <w:tbl>
      <w:tblPr>
        <w:tblStyle w:val="TableGrid"/>
        <w:bidiVisual/>
        <w:tblW w:w="5360" w:type="pct"/>
        <w:jc w:val="center"/>
        <w:tblLayout w:type="fixed"/>
        <w:tblLook w:val="04A0" w:firstRow="1" w:lastRow="0" w:firstColumn="1" w:lastColumn="0" w:noHBand="0" w:noVBand="1"/>
      </w:tblPr>
      <w:tblGrid>
        <w:gridCol w:w="1433"/>
        <w:gridCol w:w="1295"/>
        <w:gridCol w:w="1437"/>
        <w:gridCol w:w="1006"/>
        <w:gridCol w:w="1006"/>
        <w:gridCol w:w="1006"/>
        <w:gridCol w:w="1006"/>
        <w:gridCol w:w="1008"/>
        <w:gridCol w:w="1068"/>
      </w:tblGrid>
      <w:tr w:rsidR="001E14DB" w:rsidRPr="003A1642" w14:paraId="5E23D725" w14:textId="77777777" w:rsidTr="00546D42">
        <w:trPr>
          <w:trHeight w:val="260"/>
          <w:jc w:val="center"/>
        </w:trPr>
        <w:tc>
          <w:tcPr>
            <w:tcW w:w="2029" w:type="pct"/>
            <w:gridSpan w:val="3"/>
            <w:vAlign w:val="center"/>
          </w:tcPr>
          <w:p w14:paraId="310BD300" w14:textId="77777777" w:rsidR="00A7627F" w:rsidRPr="00546D42" w:rsidRDefault="00A7627F" w:rsidP="00A7627F">
            <w:pPr>
              <w:bidi/>
              <w:spacing w:before="20" w:after="20"/>
              <w:jc w:val="left"/>
              <w:rPr>
                <w:b/>
                <w:bCs/>
                <w:sz w:val="20"/>
                <w:rtl/>
                <w:lang w:val="en-US" w:bidi="ar-EG"/>
              </w:rPr>
            </w:pPr>
            <w:r>
              <w:rPr>
                <w:rFonts w:hint="cs"/>
                <w:b/>
                <w:bCs/>
                <w:sz w:val="20"/>
                <w:rtl/>
                <w:lang w:val="en-US" w:bidi="ar-EG"/>
              </w:rPr>
              <w:t>بيانات المشروع على النحو الموافق عليها</w:t>
            </w:r>
          </w:p>
        </w:tc>
        <w:tc>
          <w:tcPr>
            <w:tcW w:w="490" w:type="pct"/>
            <w:vAlign w:val="center"/>
          </w:tcPr>
          <w:p w14:paraId="2DAA6976" w14:textId="77777777" w:rsidR="001E14DB" w:rsidRPr="003A1642" w:rsidRDefault="001E14DB" w:rsidP="005103EB">
            <w:pPr>
              <w:spacing w:before="20" w:after="20"/>
              <w:jc w:val="center"/>
              <w:rPr>
                <w:b/>
                <w:sz w:val="20"/>
              </w:rPr>
            </w:pPr>
            <w:r w:rsidRPr="003A1642">
              <w:rPr>
                <w:b/>
                <w:sz w:val="20"/>
              </w:rPr>
              <w:t>2026</w:t>
            </w:r>
          </w:p>
        </w:tc>
        <w:tc>
          <w:tcPr>
            <w:tcW w:w="490" w:type="pct"/>
            <w:vAlign w:val="center"/>
          </w:tcPr>
          <w:p w14:paraId="7D9CB220" w14:textId="77777777" w:rsidR="001E14DB" w:rsidRPr="003A1642" w:rsidRDefault="001E14DB" w:rsidP="005103EB">
            <w:pPr>
              <w:spacing w:before="20" w:after="20"/>
              <w:jc w:val="center"/>
              <w:rPr>
                <w:b/>
                <w:sz w:val="20"/>
              </w:rPr>
            </w:pPr>
            <w:r w:rsidRPr="003A1642">
              <w:rPr>
                <w:b/>
                <w:sz w:val="20"/>
              </w:rPr>
              <w:t>2027</w:t>
            </w:r>
          </w:p>
        </w:tc>
        <w:tc>
          <w:tcPr>
            <w:tcW w:w="490" w:type="pct"/>
            <w:vAlign w:val="center"/>
          </w:tcPr>
          <w:p w14:paraId="7F6A62CB" w14:textId="77777777" w:rsidR="001E14DB" w:rsidRPr="003A1642" w:rsidRDefault="001E14DB" w:rsidP="005103EB">
            <w:pPr>
              <w:spacing w:before="20" w:after="20"/>
              <w:jc w:val="center"/>
              <w:rPr>
                <w:b/>
                <w:sz w:val="20"/>
              </w:rPr>
            </w:pPr>
            <w:r w:rsidRPr="003A1642">
              <w:rPr>
                <w:b/>
                <w:sz w:val="20"/>
              </w:rPr>
              <w:t>2028</w:t>
            </w:r>
          </w:p>
        </w:tc>
        <w:tc>
          <w:tcPr>
            <w:tcW w:w="490" w:type="pct"/>
            <w:vAlign w:val="center"/>
          </w:tcPr>
          <w:p w14:paraId="2F5CF89D" w14:textId="77777777" w:rsidR="001E14DB" w:rsidRPr="003A1642" w:rsidRDefault="001E14DB" w:rsidP="005103EB">
            <w:pPr>
              <w:spacing w:before="20" w:after="20"/>
              <w:jc w:val="center"/>
              <w:rPr>
                <w:b/>
                <w:sz w:val="20"/>
              </w:rPr>
            </w:pPr>
            <w:r w:rsidRPr="003A1642">
              <w:rPr>
                <w:b/>
                <w:sz w:val="20"/>
              </w:rPr>
              <w:t>2029</w:t>
            </w:r>
          </w:p>
        </w:tc>
        <w:tc>
          <w:tcPr>
            <w:tcW w:w="491" w:type="pct"/>
            <w:vAlign w:val="center"/>
          </w:tcPr>
          <w:p w14:paraId="1CBA640C" w14:textId="77777777" w:rsidR="001E14DB" w:rsidRPr="003A1642" w:rsidRDefault="001E14DB" w:rsidP="005103EB">
            <w:pPr>
              <w:spacing w:before="20" w:after="20"/>
              <w:jc w:val="center"/>
              <w:rPr>
                <w:b/>
                <w:sz w:val="20"/>
              </w:rPr>
            </w:pPr>
            <w:r w:rsidRPr="003A1642">
              <w:rPr>
                <w:b/>
                <w:sz w:val="20"/>
              </w:rPr>
              <w:t>2030</w:t>
            </w:r>
          </w:p>
        </w:tc>
        <w:tc>
          <w:tcPr>
            <w:tcW w:w="520" w:type="pct"/>
            <w:vAlign w:val="center"/>
          </w:tcPr>
          <w:p w14:paraId="359CDF00" w14:textId="77777777" w:rsidR="001E14DB" w:rsidRPr="003A1642" w:rsidRDefault="00A7627F" w:rsidP="00A7627F">
            <w:pPr>
              <w:bidi/>
              <w:spacing w:before="20" w:after="20"/>
              <w:jc w:val="center"/>
              <w:rPr>
                <w:b/>
                <w:sz w:val="20"/>
              </w:rPr>
            </w:pPr>
            <w:r>
              <w:rPr>
                <w:rFonts w:hint="cs"/>
                <w:b/>
                <w:sz w:val="20"/>
                <w:rtl/>
              </w:rPr>
              <w:t>المجموع</w:t>
            </w:r>
          </w:p>
        </w:tc>
      </w:tr>
      <w:tr w:rsidR="00546D42" w:rsidRPr="003A1642" w14:paraId="48FD1D86" w14:textId="77777777" w:rsidTr="00546D42">
        <w:trPr>
          <w:trHeight w:val="67"/>
          <w:jc w:val="center"/>
        </w:trPr>
        <w:tc>
          <w:tcPr>
            <w:tcW w:w="698" w:type="pct"/>
            <w:vMerge w:val="restart"/>
          </w:tcPr>
          <w:p w14:paraId="20017F9C" w14:textId="77777777" w:rsidR="00546D42" w:rsidRPr="003A1642" w:rsidRDefault="00546D42" w:rsidP="00546D42">
            <w:pPr>
              <w:tabs>
                <w:tab w:val="left" w:pos="8280"/>
              </w:tabs>
              <w:bidi/>
              <w:spacing w:before="20" w:after="20"/>
              <w:ind w:right="-8"/>
              <w:jc w:val="left"/>
              <w:rPr>
                <w:sz w:val="20"/>
                <w:lang w:bidi="ar-EG"/>
              </w:rPr>
            </w:pPr>
            <w:r>
              <w:rPr>
                <w:rFonts w:hint="cs"/>
                <w:sz w:val="20"/>
                <w:rtl/>
              </w:rPr>
              <w:t xml:space="preserve">الاستهلاك </w:t>
            </w:r>
            <w:r w:rsidRPr="004A17A9">
              <w:rPr>
                <w:rFonts w:hint="cs"/>
                <w:sz w:val="19"/>
                <w:szCs w:val="19"/>
                <w:rtl/>
                <w:lang w:val="en-US"/>
              </w:rPr>
              <w:t>(بأطنان قدرات استنفاد الأوزون)</w:t>
            </w:r>
          </w:p>
        </w:tc>
        <w:tc>
          <w:tcPr>
            <w:tcW w:w="1331" w:type="pct"/>
            <w:gridSpan w:val="2"/>
            <w:vAlign w:val="center"/>
          </w:tcPr>
          <w:p w14:paraId="74893CFD"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حدود بروتوكول مونتريال</w:t>
            </w:r>
          </w:p>
        </w:tc>
        <w:tc>
          <w:tcPr>
            <w:tcW w:w="490" w:type="pct"/>
            <w:vAlign w:val="center"/>
          </w:tcPr>
          <w:p w14:paraId="4FF5B463" w14:textId="77777777" w:rsidR="00546D42" w:rsidRPr="003A1642" w:rsidRDefault="00546D42" w:rsidP="005103EB">
            <w:pPr>
              <w:tabs>
                <w:tab w:val="left" w:pos="8280"/>
              </w:tabs>
              <w:spacing w:before="20" w:after="20"/>
              <w:jc w:val="right"/>
              <w:rPr>
                <w:sz w:val="20"/>
              </w:rPr>
            </w:pPr>
            <w:r w:rsidRPr="003A1642">
              <w:rPr>
                <w:sz w:val="20"/>
              </w:rPr>
              <w:t>13.2</w:t>
            </w:r>
          </w:p>
        </w:tc>
        <w:tc>
          <w:tcPr>
            <w:tcW w:w="490" w:type="pct"/>
            <w:vAlign w:val="center"/>
          </w:tcPr>
          <w:p w14:paraId="20162B2F" w14:textId="77777777" w:rsidR="00546D42" w:rsidRPr="003A1642" w:rsidRDefault="00546D42" w:rsidP="005103EB">
            <w:pPr>
              <w:tabs>
                <w:tab w:val="left" w:pos="8280"/>
              </w:tabs>
              <w:spacing w:before="20" w:after="20"/>
              <w:jc w:val="right"/>
              <w:rPr>
                <w:sz w:val="20"/>
              </w:rPr>
            </w:pPr>
            <w:r w:rsidRPr="003A1642">
              <w:rPr>
                <w:sz w:val="20"/>
              </w:rPr>
              <w:t>13.2</w:t>
            </w:r>
          </w:p>
        </w:tc>
        <w:tc>
          <w:tcPr>
            <w:tcW w:w="490" w:type="pct"/>
            <w:vAlign w:val="center"/>
          </w:tcPr>
          <w:p w14:paraId="0D836F29" w14:textId="77777777" w:rsidR="00546D42" w:rsidRPr="003A1642" w:rsidRDefault="00546D42" w:rsidP="005103EB">
            <w:pPr>
              <w:tabs>
                <w:tab w:val="left" w:pos="8280"/>
              </w:tabs>
              <w:spacing w:before="20" w:after="20"/>
              <w:jc w:val="right"/>
              <w:rPr>
                <w:sz w:val="20"/>
              </w:rPr>
            </w:pPr>
            <w:r w:rsidRPr="003A1642">
              <w:rPr>
                <w:sz w:val="20"/>
              </w:rPr>
              <w:t>13.2</w:t>
            </w:r>
          </w:p>
        </w:tc>
        <w:tc>
          <w:tcPr>
            <w:tcW w:w="490" w:type="pct"/>
            <w:vAlign w:val="center"/>
          </w:tcPr>
          <w:p w14:paraId="064C3D82" w14:textId="77777777" w:rsidR="00546D42" w:rsidRPr="003A1642" w:rsidRDefault="00546D42" w:rsidP="005103EB">
            <w:pPr>
              <w:tabs>
                <w:tab w:val="left" w:pos="8280"/>
              </w:tabs>
              <w:spacing w:before="20" w:after="20"/>
              <w:jc w:val="right"/>
              <w:rPr>
                <w:sz w:val="20"/>
              </w:rPr>
            </w:pPr>
            <w:r w:rsidRPr="003A1642">
              <w:rPr>
                <w:sz w:val="20"/>
              </w:rPr>
              <w:t>13.2</w:t>
            </w:r>
          </w:p>
        </w:tc>
        <w:tc>
          <w:tcPr>
            <w:tcW w:w="491" w:type="pct"/>
            <w:vAlign w:val="center"/>
          </w:tcPr>
          <w:p w14:paraId="35E04DE3" w14:textId="77777777" w:rsidR="00546D42" w:rsidRPr="003A1642" w:rsidRDefault="00546D42" w:rsidP="005103EB">
            <w:pPr>
              <w:tabs>
                <w:tab w:val="left" w:pos="8280"/>
              </w:tabs>
              <w:spacing w:before="20" w:after="20"/>
              <w:jc w:val="right"/>
              <w:rPr>
                <w:sz w:val="20"/>
              </w:rPr>
            </w:pPr>
            <w:r w:rsidRPr="003A1642">
              <w:rPr>
                <w:sz w:val="20"/>
              </w:rPr>
              <w:t>0.0</w:t>
            </w:r>
          </w:p>
        </w:tc>
        <w:tc>
          <w:tcPr>
            <w:tcW w:w="520" w:type="pct"/>
            <w:vAlign w:val="center"/>
          </w:tcPr>
          <w:p w14:paraId="7918D700" w14:textId="77777777" w:rsidR="00546D42" w:rsidRPr="003A1642" w:rsidRDefault="00A7627F" w:rsidP="00A7627F">
            <w:pPr>
              <w:tabs>
                <w:tab w:val="left" w:pos="8280"/>
              </w:tabs>
              <w:bidi/>
              <w:spacing w:before="20" w:after="20"/>
              <w:jc w:val="left"/>
              <w:rPr>
                <w:sz w:val="20"/>
              </w:rPr>
            </w:pPr>
            <w:r>
              <w:rPr>
                <w:rFonts w:hint="cs"/>
                <w:sz w:val="20"/>
                <w:rtl/>
              </w:rPr>
              <w:t>لا ينطبق</w:t>
            </w:r>
          </w:p>
        </w:tc>
      </w:tr>
      <w:tr w:rsidR="00546D42" w:rsidRPr="003A1642" w14:paraId="4871EB58" w14:textId="77777777" w:rsidTr="00546D42">
        <w:trPr>
          <w:trHeight w:val="190"/>
          <w:jc w:val="center"/>
        </w:trPr>
        <w:tc>
          <w:tcPr>
            <w:tcW w:w="698" w:type="pct"/>
            <w:vMerge/>
          </w:tcPr>
          <w:p w14:paraId="316287B4" w14:textId="77777777" w:rsidR="00546D42" w:rsidRPr="003A1642" w:rsidRDefault="00546D42" w:rsidP="005103EB">
            <w:pPr>
              <w:tabs>
                <w:tab w:val="left" w:pos="8280"/>
              </w:tabs>
              <w:spacing w:before="20" w:after="20"/>
              <w:jc w:val="left"/>
              <w:rPr>
                <w:sz w:val="20"/>
              </w:rPr>
            </w:pPr>
          </w:p>
        </w:tc>
        <w:tc>
          <w:tcPr>
            <w:tcW w:w="1331" w:type="pct"/>
            <w:gridSpan w:val="2"/>
            <w:vAlign w:val="center"/>
          </w:tcPr>
          <w:p w14:paraId="2BFCDF0E" w14:textId="77777777" w:rsidR="00546D42" w:rsidRPr="004A17A9" w:rsidRDefault="00546D42" w:rsidP="005103EB">
            <w:pPr>
              <w:bidi/>
              <w:spacing w:after="60"/>
              <w:ind w:left="38"/>
              <w:jc w:val="left"/>
              <w:rPr>
                <w:sz w:val="19"/>
                <w:szCs w:val="19"/>
                <w:lang w:val="en-US"/>
              </w:rPr>
            </w:pPr>
            <w:r w:rsidRPr="004A17A9">
              <w:rPr>
                <w:rFonts w:hint="cs"/>
                <w:sz w:val="19"/>
                <w:szCs w:val="19"/>
                <w:rtl/>
                <w:lang w:val="en-US"/>
              </w:rPr>
              <w:t>الحد الأقصى المسموح به</w:t>
            </w:r>
            <w:r w:rsidRPr="004A17A9">
              <w:rPr>
                <w:sz w:val="19"/>
                <w:szCs w:val="19"/>
                <w:lang w:val="en-US"/>
              </w:rPr>
              <w:t xml:space="preserve"> </w:t>
            </w:r>
          </w:p>
        </w:tc>
        <w:tc>
          <w:tcPr>
            <w:tcW w:w="490" w:type="pct"/>
            <w:vAlign w:val="center"/>
          </w:tcPr>
          <w:p w14:paraId="1F05EDAF" w14:textId="77777777" w:rsidR="00546D42" w:rsidRPr="003A1642" w:rsidRDefault="00546D42" w:rsidP="005103EB">
            <w:pPr>
              <w:tabs>
                <w:tab w:val="left" w:pos="8280"/>
              </w:tabs>
              <w:spacing w:before="20" w:after="20"/>
              <w:jc w:val="right"/>
              <w:rPr>
                <w:sz w:val="20"/>
              </w:rPr>
            </w:pPr>
            <w:r w:rsidRPr="003A1642">
              <w:rPr>
                <w:sz w:val="20"/>
              </w:rPr>
              <w:t>11.00</w:t>
            </w:r>
          </w:p>
        </w:tc>
        <w:tc>
          <w:tcPr>
            <w:tcW w:w="490" w:type="pct"/>
            <w:vAlign w:val="center"/>
          </w:tcPr>
          <w:p w14:paraId="417C24FF" w14:textId="77777777" w:rsidR="00546D42" w:rsidRPr="003A1642" w:rsidRDefault="00546D42" w:rsidP="005103EB">
            <w:pPr>
              <w:tabs>
                <w:tab w:val="left" w:pos="8280"/>
              </w:tabs>
              <w:spacing w:before="20" w:after="20"/>
              <w:jc w:val="right"/>
              <w:rPr>
                <w:sz w:val="20"/>
              </w:rPr>
            </w:pPr>
            <w:r w:rsidRPr="003A1642">
              <w:rPr>
                <w:sz w:val="20"/>
              </w:rPr>
              <w:t>9.00</w:t>
            </w:r>
          </w:p>
        </w:tc>
        <w:tc>
          <w:tcPr>
            <w:tcW w:w="490" w:type="pct"/>
            <w:vAlign w:val="center"/>
          </w:tcPr>
          <w:p w14:paraId="52A41CFB" w14:textId="77777777" w:rsidR="00546D42" w:rsidRPr="003A1642" w:rsidRDefault="00546D42" w:rsidP="005103EB">
            <w:pPr>
              <w:tabs>
                <w:tab w:val="left" w:pos="8280"/>
              </w:tabs>
              <w:spacing w:before="20" w:after="20"/>
              <w:jc w:val="right"/>
              <w:rPr>
                <w:sz w:val="20"/>
              </w:rPr>
            </w:pPr>
            <w:r w:rsidRPr="003A1642">
              <w:rPr>
                <w:sz w:val="20"/>
              </w:rPr>
              <w:t>6.75</w:t>
            </w:r>
          </w:p>
        </w:tc>
        <w:tc>
          <w:tcPr>
            <w:tcW w:w="490" w:type="pct"/>
            <w:vAlign w:val="center"/>
          </w:tcPr>
          <w:p w14:paraId="7CF8BAEC" w14:textId="77777777" w:rsidR="00546D42" w:rsidRPr="003A1642" w:rsidRDefault="00546D42" w:rsidP="005103EB">
            <w:pPr>
              <w:tabs>
                <w:tab w:val="left" w:pos="8280"/>
              </w:tabs>
              <w:spacing w:before="20" w:after="20"/>
              <w:jc w:val="right"/>
              <w:rPr>
                <w:sz w:val="20"/>
              </w:rPr>
            </w:pPr>
            <w:r w:rsidRPr="003A1642">
              <w:rPr>
                <w:sz w:val="20"/>
              </w:rPr>
              <w:t>4.25</w:t>
            </w:r>
          </w:p>
        </w:tc>
        <w:tc>
          <w:tcPr>
            <w:tcW w:w="491" w:type="pct"/>
            <w:vAlign w:val="center"/>
          </w:tcPr>
          <w:p w14:paraId="6D27E598" w14:textId="77777777" w:rsidR="00546D42" w:rsidRPr="003A1642" w:rsidRDefault="00546D42" w:rsidP="005103EB">
            <w:pPr>
              <w:tabs>
                <w:tab w:val="left" w:pos="8280"/>
              </w:tabs>
              <w:spacing w:before="20" w:after="20"/>
              <w:jc w:val="right"/>
              <w:rPr>
                <w:sz w:val="20"/>
              </w:rPr>
            </w:pPr>
            <w:r w:rsidRPr="003A1642">
              <w:rPr>
                <w:sz w:val="20"/>
              </w:rPr>
              <w:t>0.0</w:t>
            </w:r>
          </w:p>
        </w:tc>
        <w:tc>
          <w:tcPr>
            <w:tcW w:w="520" w:type="pct"/>
            <w:vAlign w:val="center"/>
          </w:tcPr>
          <w:p w14:paraId="2E9FEDC8" w14:textId="77777777" w:rsidR="00546D42" w:rsidRPr="00A7627F" w:rsidRDefault="00A7627F" w:rsidP="00A7627F">
            <w:pPr>
              <w:tabs>
                <w:tab w:val="left" w:pos="8280"/>
              </w:tabs>
              <w:bidi/>
              <w:spacing w:before="20" w:after="20"/>
              <w:rPr>
                <w:sz w:val="20"/>
                <w:rtl/>
                <w:lang w:val="en-US" w:bidi="ar-EG"/>
              </w:rPr>
            </w:pPr>
            <w:r>
              <w:rPr>
                <w:rFonts w:hint="cs"/>
                <w:sz w:val="20"/>
                <w:rtl/>
              </w:rPr>
              <w:t>لا ينطبق</w:t>
            </w:r>
          </w:p>
        </w:tc>
      </w:tr>
      <w:tr w:rsidR="00546D42" w:rsidRPr="003A1642" w14:paraId="03EA9CCA" w14:textId="77777777" w:rsidTr="00546D42">
        <w:trPr>
          <w:trHeight w:val="106"/>
          <w:jc w:val="center"/>
        </w:trPr>
        <w:tc>
          <w:tcPr>
            <w:tcW w:w="698" w:type="pct"/>
            <w:vMerge w:val="restart"/>
            <w:vAlign w:val="center"/>
          </w:tcPr>
          <w:p w14:paraId="555E7911" w14:textId="77777777" w:rsidR="00A7627F" w:rsidRPr="003A1642" w:rsidRDefault="00A7627F" w:rsidP="00A7627F">
            <w:pPr>
              <w:tabs>
                <w:tab w:val="left" w:pos="8280"/>
              </w:tabs>
              <w:bidi/>
              <w:spacing w:before="20" w:after="20"/>
              <w:ind w:right="-3"/>
              <w:jc w:val="left"/>
              <w:rPr>
                <w:sz w:val="20"/>
                <w:rtl/>
                <w:lang w:bidi="ar-EG"/>
              </w:rPr>
            </w:pPr>
            <w:r>
              <w:rPr>
                <w:rFonts w:hint="cs"/>
                <w:sz w:val="19"/>
                <w:szCs w:val="19"/>
                <w:rtl/>
                <w:lang w:val="en-US"/>
              </w:rPr>
              <w:t>تكاليف المشروع</w:t>
            </w:r>
            <w:r w:rsidRPr="004A17A9">
              <w:rPr>
                <w:rFonts w:hint="cs"/>
                <w:sz w:val="19"/>
                <w:szCs w:val="19"/>
                <w:rtl/>
                <w:lang w:val="en-US"/>
              </w:rPr>
              <w:t xml:space="preserve"> </w:t>
            </w:r>
            <w:r>
              <w:rPr>
                <w:rFonts w:hint="cs"/>
                <w:sz w:val="19"/>
                <w:szCs w:val="19"/>
                <w:rtl/>
                <w:lang w:val="en-US"/>
              </w:rPr>
              <w:t>المطلوبة</w:t>
            </w:r>
            <w:r w:rsidRPr="004A17A9">
              <w:rPr>
                <w:rFonts w:hint="cs"/>
                <w:sz w:val="19"/>
                <w:szCs w:val="19"/>
                <w:rtl/>
                <w:lang w:val="en-US"/>
              </w:rPr>
              <w:t xml:space="preserve"> من حيث المبدأ (دولار أمريكي)</w:t>
            </w:r>
          </w:p>
        </w:tc>
        <w:tc>
          <w:tcPr>
            <w:tcW w:w="631" w:type="pct"/>
            <w:vMerge w:val="restart"/>
            <w:vAlign w:val="center"/>
          </w:tcPr>
          <w:p w14:paraId="245762CF" w14:textId="77777777" w:rsidR="00546D42" w:rsidRPr="00A7627F" w:rsidRDefault="00A7627F" w:rsidP="00A7627F">
            <w:pPr>
              <w:tabs>
                <w:tab w:val="left" w:pos="8280"/>
              </w:tabs>
              <w:bidi/>
              <w:spacing w:before="20" w:after="20"/>
              <w:jc w:val="center"/>
              <w:rPr>
                <w:sz w:val="20"/>
                <w:lang w:val="en-US"/>
              </w:rPr>
            </w:pPr>
            <w:r>
              <w:rPr>
                <w:rFonts w:hint="cs"/>
                <w:color w:val="000000" w:themeColor="text1"/>
                <w:sz w:val="20"/>
                <w:rtl/>
              </w:rPr>
              <w:t>اليونيدو</w:t>
            </w:r>
          </w:p>
        </w:tc>
        <w:tc>
          <w:tcPr>
            <w:tcW w:w="700" w:type="pct"/>
            <w:vAlign w:val="center"/>
          </w:tcPr>
          <w:p w14:paraId="47766CAD"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المشروع</w:t>
            </w:r>
          </w:p>
        </w:tc>
        <w:tc>
          <w:tcPr>
            <w:tcW w:w="490" w:type="pct"/>
            <w:vAlign w:val="center"/>
          </w:tcPr>
          <w:p w14:paraId="2533FBA5" w14:textId="77777777" w:rsidR="00546D42" w:rsidRPr="003A1642" w:rsidRDefault="00546D42" w:rsidP="005103EB">
            <w:pPr>
              <w:tabs>
                <w:tab w:val="left" w:pos="8280"/>
              </w:tabs>
              <w:spacing w:before="20" w:after="20"/>
              <w:jc w:val="right"/>
              <w:rPr>
                <w:sz w:val="20"/>
              </w:rPr>
            </w:pPr>
            <w:r w:rsidRPr="003A1642">
              <w:rPr>
                <w:color w:val="000000"/>
                <w:sz w:val="20"/>
              </w:rPr>
              <w:t>201,478</w:t>
            </w:r>
          </w:p>
        </w:tc>
        <w:tc>
          <w:tcPr>
            <w:tcW w:w="490" w:type="pct"/>
            <w:vAlign w:val="center"/>
          </w:tcPr>
          <w:p w14:paraId="5649B7C4"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651BB756" w14:textId="77777777" w:rsidR="00546D42" w:rsidRPr="003A1642" w:rsidRDefault="00546D42" w:rsidP="005103EB">
            <w:pPr>
              <w:tabs>
                <w:tab w:val="left" w:pos="8280"/>
              </w:tabs>
              <w:spacing w:before="20" w:after="20"/>
              <w:jc w:val="right"/>
              <w:rPr>
                <w:sz w:val="20"/>
              </w:rPr>
            </w:pPr>
            <w:r w:rsidRPr="003A1642">
              <w:rPr>
                <w:color w:val="000000"/>
                <w:sz w:val="20"/>
              </w:rPr>
              <w:t>385,141</w:t>
            </w:r>
          </w:p>
        </w:tc>
        <w:tc>
          <w:tcPr>
            <w:tcW w:w="490" w:type="pct"/>
            <w:vAlign w:val="center"/>
          </w:tcPr>
          <w:p w14:paraId="735555FA"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2BD03BB4" w14:textId="77777777" w:rsidR="00546D42" w:rsidRPr="003A1642" w:rsidRDefault="00546D42" w:rsidP="005103EB">
            <w:pPr>
              <w:tabs>
                <w:tab w:val="left" w:pos="8280"/>
              </w:tabs>
              <w:spacing w:before="20" w:after="20"/>
              <w:jc w:val="right"/>
              <w:rPr>
                <w:sz w:val="20"/>
              </w:rPr>
            </w:pPr>
            <w:r w:rsidRPr="003A1642">
              <w:rPr>
                <w:color w:val="000000"/>
                <w:sz w:val="20"/>
              </w:rPr>
              <w:t>91,880</w:t>
            </w:r>
          </w:p>
        </w:tc>
        <w:tc>
          <w:tcPr>
            <w:tcW w:w="520" w:type="pct"/>
            <w:vAlign w:val="center"/>
          </w:tcPr>
          <w:p w14:paraId="6E8F20CF" w14:textId="77777777" w:rsidR="00546D42" w:rsidRPr="003A1642" w:rsidRDefault="00546D42" w:rsidP="005103EB">
            <w:pPr>
              <w:tabs>
                <w:tab w:val="left" w:pos="8280"/>
              </w:tabs>
              <w:spacing w:before="20" w:after="20"/>
              <w:jc w:val="right"/>
              <w:rPr>
                <w:sz w:val="20"/>
              </w:rPr>
            </w:pPr>
            <w:r w:rsidRPr="003A1642">
              <w:rPr>
                <w:color w:val="000000"/>
                <w:sz w:val="20"/>
              </w:rPr>
              <w:t>678,499</w:t>
            </w:r>
          </w:p>
        </w:tc>
      </w:tr>
      <w:tr w:rsidR="00546D42" w:rsidRPr="003A1642" w14:paraId="5B3F5544" w14:textId="77777777" w:rsidTr="00546D42">
        <w:trPr>
          <w:trHeight w:val="46"/>
          <w:jc w:val="center"/>
        </w:trPr>
        <w:tc>
          <w:tcPr>
            <w:tcW w:w="698" w:type="pct"/>
            <w:vMerge/>
            <w:vAlign w:val="center"/>
          </w:tcPr>
          <w:p w14:paraId="5A8DA0F6" w14:textId="77777777" w:rsidR="00546D42" w:rsidRPr="003A1642" w:rsidRDefault="00546D42" w:rsidP="005103EB">
            <w:pPr>
              <w:tabs>
                <w:tab w:val="left" w:pos="8280"/>
              </w:tabs>
              <w:spacing w:before="20" w:after="20"/>
              <w:jc w:val="left"/>
              <w:rPr>
                <w:sz w:val="20"/>
              </w:rPr>
            </w:pPr>
          </w:p>
        </w:tc>
        <w:tc>
          <w:tcPr>
            <w:tcW w:w="631" w:type="pct"/>
            <w:vMerge/>
            <w:vAlign w:val="center"/>
          </w:tcPr>
          <w:p w14:paraId="0664E453" w14:textId="77777777" w:rsidR="00546D42" w:rsidRPr="003A1642" w:rsidRDefault="00546D42" w:rsidP="00A7627F">
            <w:pPr>
              <w:tabs>
                <w:tab w:val="left" w:pos="8280"/>
              </w:tabs>
              <w:bidi/>
              <w:spacing w:before="20" w:after="20"/>
              <w:jc w:val="center"/>
              <w:rPr>
                <w:sz w:val="20"/>
              </w:rPr>
            </w:pPr>
          </w:p>
        </w:tc>
        <w:tc>
          <w:tcPr>
            <w:tcW w:w="700" w:type="pct"/>
            <w:vAlign w:val="center"/>
          </w:tcPr>
          <w:p w14:paraId="6797E74B"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الدعم</w:t>
            </w:r>
          </w:p>
        </w:tc>
        <w:tc>
          <w:tcPr>
            <w:tcW w:w="490" w:type="pct"/>
            <w:vAlign w:val="center"/>
          </w:tcPr>
          <w:p w14:paraId="4991095A" w14:textId="77777777" w:rsidR="00546D42" w:rsidRPr="003A1642" w:rsidRDefault="00546D42" w:rsidP="005103EB">
            <w:pPr>
              <w:tabs>
                <w:tab w:val="left" w:pos="8280"/>
              </w:tabs>
              <w:spacing w:before="20" w:after="20"/>
              <w:jc w:val="right"/>
              <w:rPr>
                <w:sz w:val="20"/>
              </w:rPr>
            </w:pPr>
            <w:r w:rsidRPr="003A1642">
              <w:rPr>
                <w:color w:val="000000"/>
                <w:sz w:val="20"/>
              </w:rPr>
              <w:t>14,103</w:t>
            </w:r>
          </w:p>
        </w:tc>
        <w:tc>
          <w:tcPr>
            <w:tcW w:w="490" w:type="pct"/>
            <w:vAlign w:val="center"/>
          </w:tcPr>
          <w:p w14:paraId="5C20AB1E"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6C518D8A" w14:textId="77777777" w:rsidR="00546D42" w:rsidRPr="003A1642" w:rsidRDefault="00546D42" w:rsidP="005103EB">
            <w:pPr>
              <w:tabs>
                <w:tab w:val="left" w:pos="8280"/>
              </w:tabs>
              <w:spacing w:before="20" w:after="20"/>
              <w:jc w:val="right"/>
              <w:rPr>
                <w:sz w:val="20"/>
              </w:rPr>
            </w:pPr>
            <w:r w:rsidRPr="003A1642">
              <w:rPr>
                <w:color w:val="000000"/>
                <w:sz w:val="20"/>
              </w:rPr>
              <w:t>26,960</w:t>
            </w:r>
          </w:p>
        </w:tc>
        <w:tc>
          <w:tcPr>
            <w:tcW w:w="490" w:type="pct"/>
            <w:vAlign w:val="center"/>
          </w:tcPr>
          <w:p w14:paraId="0FAFD9B4"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683F7786" w14:textId="77777777" w:rsidR="00546D42" w:rsidRPr="003A1642" w:rsidRDefault="00546D42" w:rsidP="005103EB">
            <w:pPr>
              <w:tabs>
                <w:tab w:val="left" w:pos="8280"/>
              </w:tabs>
              <w:spacing w:before="20" w:after="20"/>
              <w:jc w:val="right"/>
              <w:rPr>
                <w:sz w:val="20"/>
              </w:rPr>
            </w:pPr>
            <w:r w:rsidRPr="003A1642">
              <w:rPr>
                <w:color w:val="000000"/>
                <w:sz w:val="20"/>
              </w:rPr>
              <w:t>6,432</w:t>
            </w:r>
          </w:p>
        </w:tc>
        <w:tc>
          <w:tcPr>
            <w:tcW w:w="520" w:type="pct"/>
            <w:vAlign w:val="center"/>
          </w:tcPr>
          <w:p w14:paraId="65D9452A" w14:textId="77777777" w:rsidR="00546D42" w:rsidRPr="003A1642" w:rsidRDefault="00546D42" w:rsidP="005103EB">
            <w:pPr>
              <w:tabs>
                <w:tab w:val="left" w:pos="8280"/>
              </w:tabs>
              <w:spacing w:before="20" w:after="20"/>
              <w:jc w:val="right"/>
              <w:rPr>
                <w:sz w:val="20"/>
              </w:rPr>
            </w:pPr>
            <w:r w:rsidRPr="003A1642">
              <w:rPr>
                <w:color w:val="000000"/>
                <w:sz w:val="20"/>
              </w:rPr>
              <w:t>47,495</w:t>
            </w:r>
          </w:p>
        </w:tc>
      </w:tr>
      <w:tr w:rsidR="00546D42" w:rsidRPr="003A1642" w14:paraId="65015B50" w14:textId="77777777" w:rsidTr="00546D42">
        <w:trPr>
          <w:trHeight w:val="56"/>
          <w:jc w:val="center"/>
        </w:trPr>
        <w:tc>
          <w:tcPr>
            <w:tcW w:w="698" w:type="pct"/>
            <w:vMerge/>
            <w:vAlign w:val="center"/>
          </w:tcPr>
          <w:p w14:paraId="27B6F8F5" w14:textId="77777777" w:rsidR="00546D42" w:rsidRPr="003A1642" w:rsidRDefault="00546D42" w:rsidP="005103EB">
            <w:pPr>
              <w:tabs>
                <w:tab w:val="left" w:pos="8280"/>
              </w:tabs>
              <w:spacing w:before="20" w:after="20"/>
              <w:jc w:val="left"/>
              <w:rPr>
                <w:sz w:val="20"/>
              </w:rPr>
            </w:pPr>
          </w:p>
        </w:tc>
        <w:tc>
          <w:tcPr>
            <w:tcW w:w="631" w:type="pct"/>
            <w:vMerge w:val="restart"/>
            <w:vAlign w:val="center"/>
          </w:tcPr>
          <w:p w14:paraId="31798E05" w14:textId="77777777" w:rsidR="00546D42" w:rsidRPr="003A1642" w:rsidRDefault="00A7627F" w:rsidP="00A7627F">
            <w:pPr>
              <w:tabs>
                <w:tab w:val="left" w:pos="8280"/>
              </w:tabs>
              <w:bidi/>
              <w:spacing w:before="20" w:after="20"/>
              <w:jc w:val="center"/>
              <w:rPr>
                <w:sz w:val="20"/>
              </w:rPr>
            </w:pPr>
            <w:r>
              <w:rPr>
                <w:rFonts w:hint="cs"/>
                <w:color w:val="000000" w:themeColor="text1"/>
                <w:sz w:val="20"/>
                <w:rtl/>
              </w:rPr>
              <w:t>اليونيب</w:t>
            </w:r>
          </w:p>
        </w:tc>
        <w:tc>
          <w:tcPr>
            <w:tcW w:w="700" w:type="pct"/>
            <w:vAlign w:val="center"/>
          </w:tcPr>
          <w:p w14:paraId="1F4A2671"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المشروع</w:t>
            </w:r>
          </w:p>
        </w:tc>
        <w:tc>
          <w:tcPr>
            <w:tcW w:w="490" w:type="pct"/>
            <w:vAlign w:val="center"/>
          </w:tcPr>
          <w:p w14:paraId="7AB1819B" w14:textId="77777777" w:rsidR="00546D42" w:rsidRPr="003A1642" w:rsidRDefault="00546D42" w:rsidP="005103EB">
            <w:pPr>
              <w:tabs>
                <w:tab w:val="left" w:pos="8280"/>
              </w:tabs>
              <w:spacing w:before="20" w:after="20"/>
              <w:jc w:val="right"/>
              <w:rPr>
                <w:sz w:val="20"/>
              </w:rPr>
            </w:pPr>
            <w:r w:rsidRPr="003A1642">
              <w:rPr>
                <w:color w:val="000000"/>
                <w:sz w:val="20"/>
              </w:rPr>
              <w:t>72,000</w:t>
            </w:r>
          </w:p>
        </w:tc>
        <w:tc>
          <w:tcPr>
            <w:tcW w:w="490" w:type="pct"/>
            <w:vAlign w:val="center"/>
          </w:tcPr>
          <w:p w14:paraId="06C61F3B"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79A8E116" w14:textId="77777777" w:rsidR="00546D42" w:rsidRPr="003A1642" w:rsidRDefault="00546D42" w:rsidP="005103EB">
            <w:pPr>
              <w:tabs>
                <w:tab w:val="left" w:pos="8280"/>
              </w:tabs>
              <w:spacing w:before="20" w:after="20"/>
              <w:jc w:val="right"/>
              <w:rPr>
                <w:sz w:val="20"/>
              </w:rPr>
            </w:pPr>
            <w:r w:rsidRPr="003A1642">
              <w:rPr>
                <w:color w:val="000000"/>
                <w:sz w:val="20"/>
              </w:rPr>
              <w:t>72,000</w:t>
            </w:r>
          </w:p>
        </w:tc>
        <w:tc>
          <w:tcPr>
            <w:tcW w:w="490" w:type="pct"/>
            <w:vAlign w:val="center"/>
          </w:tcPr>
          <w:p w14:paraId="5ED01435"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6FA421F9" w14:textId="77777777" w:rsidR="00546D42" w:rsidRPr="003A1642" w:rsidRDefault="00546D42" w:rsidP="005103EB">
            <w:pPr>
              <w:tabs>
                <w:tab w:val="left" w:pos="8280"/>
              </w:tabs>
              <w:spacing w:before="20" w:after="20"/>
              <w:jc w:val="right"/>
              <w:rPr>
                <w:sz w:val="20"/>
              </w:rPr>
            </w:pPr>
            <w:r w:rsidRPr="003A1642">
              <w:rPr>
                <w:color w:val="000000"/>
                <w:sz w:val="20"/>
              </w:rPr>
              <w:t>41,500</w:t>
            </w:r>
          </w:p>
        </w:tc>
        <w:tc>
          <w:tcPr>
            <w:tcW w:w="520" w:type="pct"/>
            <w:vAlign w:val="center"/>
          </w:tcPr>
          <w:p w14:paraId="06B83CCE" w14:textId="77777777" w:rsidR="00546D42" w:rsidRPr="003A1642" w:rsidRDefault="00546D42" w:rsidP="005103EB">
            <w:pPr>
              <w:tabs>
                <w:tab w:val="left" w:pos="8280"/>
              </w:tabs>
              <w:spacing w:before="20" w:after="20"/>
              <w:jc w:val="right"/>
              <w:rPr>
                <w:sz w:val="20"/>
              </w:rPr>
            </w:pPr>
            <w:r w:rsidRPr="003A1642">
              <w:rPr>
                <w:color w:val="000000"/>
                <w:sz w:val="20"/>
              </w:rPr>
              <w:t>185,500</w:t>
            </w:r>
          </w:p>
        </w:tc>
      </w:tr>
      <w:tr w:rsidR="00546D42" w:rsidRPr="003A1642" w14:paraId="2A3FEDCB" w14:textId="77777777" w:rsidTr="00546D42">
        <w:trPr>
          <w:trHeight w:val="46"/>
          <w:jc w:val="center"/>
        </w:trPr>
        <w:tc>
          <w:tcPr>
            <w:tcW w:w="698" w:type="pct"/>
            <w:vMerge/>
            <w:vAlign w:val="center"/>
          </w:tcPr>
          <w:p w14:paraId="0018F9E9" w14:textId="77777777" w:rsidR="00546D42" w:rsidRPr="003A1642" w:rsidRDefault="00546D42" w:rsidP="005103EB">
            <w:pPr>
              <w:tabs>
                <w:tab w:val="left" w:pos="8280"/>
              </w:tabs>
              <w:spacing w:before="20" w:after="20"/>
              <w:jc w:val="left"/>
              <w:rPr>
                <w:sz w:val="20"/>
              </w:rPr>
            </w:pPr>
          </w:p>
        </w:tc>
        <w:tc>
          <w:tcPr>
            <w:tcW w:w="631" w:type="pct"/>
            <w:vMerge/>
            <w:vAlign w:val="center"/>
          </w:tcPr>
          <w:p w14:paraId="59381E0F" w14:textId="77777777" w:rsidR="00546D42" w:rsidRPr="003A1642" w:rsidRDefault="00546D42" w:rsidP="00A7627F">
            <w:pPr>
              <w:tabs>
                <w:tab w:val="left" w:pos="8280"/>
              </w:tabs>
              <w:bidi/>
              <w:spacing w:before="20" w:after="20"/>
              <w:jc w:val="center"/>
              <w:rPr>
                <w:sz w:val="20"/>
              </w:rPr>
            </w:pPr>
          </w:p>
        </w:tc>
        <w:tc>
          <w:tcPr>
            <w:tcW w:w="700" w:type="pct"/>
            <w:vAlign w:val="center"/>
          </w:tcPr>
          <w:p w14:paraId="58E60B0D"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الدعم</w:t>
            </w:r>
          </w:p>
        </w:tc>
        <w:tc>
          <w:tcPr>
            <w:tcW w:w="490" w:type="pct"/>
            <w:vAlign w:val="center"/>
          </w:tcPr>
          <w:p w14:paraId="0C42E4E4" w14:textId="77777777" w:rsidR="00546D42" w:rsidRPr="003A1642" w:rsidRDefault="00546D42" w:rsidP="005103EB">
            <w:pPr>
              <w:tabs>
                <w:tab w:val="left" w:pos="8280"/>
              </w:tabs>
              <w:spacing w:before="20" w:after="20"/>
              <w:jc w:val="right"/>
              <w:rPr>
                <w:sz w:val="20"/>
              </w:rPr>
            </w:pPr>
            <w:r w:rsidRPr="003A1642">
              <w:rPr>
                <w:color w:val="000000"/>
                <w:sz w:val="20"/>
              </w:rPr>
              <w:t>9,360</w:t>
            </w:r>
          </w:p>
        </w:tc>
        <w:tc>
          <w:tcPr>
            <w:tcW w:w="490" w:type="pct"/>
            <w:vAlign w:val="center"/>
          </w:tcPr>
          <w:p w14:paraId="7D53B945"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0FF77FFC" w14:textId="77777777" w:rsidR="00546D42" w:rsidRPr="003A1642" w:rsidRDefault="00546D42" w:rsidP="005103EB">
            <w:pPr>
              <w:tabs>
                <w:tab w:val="left" w:pos="8280"/>
              </w:tabs>
              <w:spacing w:before="20" w:after="20"/>
              <w:jc w:val="right"/>
              <w:rPr>
                <w:sz w:val="20"/>
              </w:rPr>
            </w:pPr>
            <w:r w:rsidRPr="003A1642">
              <w:rPr>
                <w:color w:val="000000"/>
                <w:sz w:val="20"/>
              </w:rPr>
              <w:t>9,360</w:t>
            </w:r>
          </w:p>
        </w:tc>
        <w:tc>
          <w:tcPr>
            <w:tcW w:w="490" w:type="pct"/>
            <w:vAlign w:val="center"/>
          </w:tcPr>
          <w:p w14:paraId="24F59A06"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7D22A9D9" w14:textId="77777777" w:rsidR="00546D42" w:rsidRPr="003A1642" w:rsidRDefault="00546D42" w:rsidP="005103EB">
            <w:pPr>
              <w:tabs>
                <w:tab w:val="left" w:pos="8280"/>
              </w:tabs>
              <w:spacing w:before="20" w:after="20"/>
              <w:jc w:val="right"/>
              <w:rPr>
                <w:sz w:val="20"/>
              </w:rPr>
            </w:pPr>
            <w:r w:rsidRPr="003A1642">
              <w:rPr>
                <w:color w:val="000000"/>
                <w:sz w:val="20"/>
              </w:rPr>
              <w:t>5,395</w:t>
            </w:r>
          </w:p>
        </w:tc>
        <w:tc>
          <w:tcPr>
            <w:tcW w:w="520" w:type="pct"/>
            <w:vAlign w:val="center"/>
          </w:tcPr>
          <w:p w14:paraId="35DAE996" w14:textId="77777777" w:rsidR="00546D42" w:rsidRPr="003A1642" w:rsidRDefault="00546D42" w:rsidP="005103EB">
            <w:pPr>
              <w:tabs>
                <w:tab w:val="left" w:pos="8280"/>
              </w:tabs>
              <w:spacing w:before="20" w:after="20"/>
              <w:jc w:val="right"/>
              <w:rPr>
                <w:sz w:val="20"/>
              </w:rPr>
            </w:pPr>
            <w:r w:rsidRPr="003A1642">
              <w:rPr>
                <w:color w:val="000000"/>
                <w:sz w:val="20"/>
              </w:rPr>
              <w:t>24,115</w:t>
            </w:r>
          </w:p>
        </w:tc>
      </w:tr>
      <w:tr w:rsidR="00546D42" w:rsidRPr="003A1642" w14:paraId="6E305FAD" w14:textId="77777777" w:rsidTr="00546D42">
        <w:trPr>
          <w:trHeight w:val="248"/>
          <w:jc w:val="center"/>
        </w:trPr>
        <w:tc>
          <w:tcPr>
            <w:tcW w:w="698" w:type="pct"/>
            <w:vMerge/>
            <w:vAlign w:val="center"/>
          </w:tcPr>
          <w:p w14:paraId="71925777" w14:textId="77777777" w:rsidR="00546D42" w:rsidRPr="003A1642" w:rsidRDefault="00546D42" w:rsidP="005103EB">
            <w:pPr>
              <w:tabs>
                <w:tab w:val="left" w:pos="8280"/>
              </w:tabs>
              <w:spacing w:before="20" w:after="20"/>
              <w:jc w:val="left"/>
              <w:rPr>
                <w:sz w:val="20"/>
              </w:rPr>
            </w:pPr>
          </w:p>
        </w:tc>
        <w:tc>
          <w:tcPr>
            <w:tcW w:w="631" w:type="pct"/>
            <w:vMerge w:val="restart"/>
            <w:vAlign w:val="center"/>
          </w:tcPr>
          <w:p w14:paraId="16325E74" w14:textId="77777777" w:rsidR="00546D42" w:rsidRPr="003A1642" w:rsidRDefault="00A7627F" w:rsidP="00A7627F">
            <w:pPr>
              <w:tabs>
                <w:tab w:val="left" w:pos="8280"/>
              </w:tabs>
              <w:bidi/>
              <w:spacing w:before="20" w:after="20"/>
              <w:jc w:val="center"/>
              <w:rPr>
                <w:sz w:val="20"/>
              </w:rPr>
            </w:pPr>
            <w:r>
              <w:rPr>
                <w:rFonts w:hint="cs"/>
                <w:color w:val="000000" w:themeColor="text1"/>
                <w:sz w:val="20"/>
                <w:rtl/>
              </w:rPr>
              <w:t>حكومة إيطاليا</w:t>
            </w:r>
          </w:p>
        </w:tc>
        <w:tc>
          <w:tcPr>
            <w:tcW w:w="700" w:type="pct"/>
            <w:vAlign w:val="center"/>
          </w:tcPr>
          <w:p w14:paraId="255E431C"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المشروع</w:t>
            </w:r>
          </w:p>
        </w:tc>
        <w:tc>
          <w:tcPr>
            <w:tcW w:w="490" w:type="pct"/>
            <w:vAlign w:val="center"/>
          </w:tcPr>
          <w:p w14:paraId="2C416124" w14:textId="77777777" w:rsidR="00546D42" w:rsidRPr="003A1642" w:rsidRDefault="00546D42" w:rsidP="005103EB">
            <w:pPr>
              <w:tabs>
                <w:tab w:val="left" w:pos="8280"/>
              </w:tabs>
              <w:spacing w:before="20" w:after="20"/>
              <w:jc w:val="right"/>
              <w:rPr>
                <w:sz w:val="20"/>
              </w:rPr>
            </w:pPr>
            <w:r w:rsidRPr="003A1642">
              <w:rPr>
                <w:color w:val="000000"/>
                <w:sz w:val="20"/>
              </w:rPr>
              <w:t>350,000</w:t>
            </w:r>
          </w:p>
        </w:tc>
        <w:tc>
          <w:tcPr>
            <w:tcW w:w="490" w:type="pct"/>
            <w:vAlign w:val="center"/>
          </w:tcPr>
          <w:p w14:paraId="63385EFE"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04A129F7"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35D3AD97"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14B750ED"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520" w:type="pct"/>
            <w:vAlign w:val="center"/>
          </w:tcPr>
          <w:p w14:paraId="57A84A1F" w14:textId="77777777" w:rsidR="00546D42" w:rsidRPr="003A1642" w:rsidRDefault="00546D42" w:rsidP="005103EB">
            <w:pPr>
              <w:tabs>
                <w:tab w:val="left" w:pos="8280"/>
              </w:tabs>
              <w:spacing w:before="20" w:after="20"/>
              <w:jc w:val="right"/>
              <w:rPr>
                <w:sz w:val="20"/>
              </w:rPr>
            </w:pPr>
            <w:r w:rsidRPr="003A1642">
              <w:rPr>
                <w:color w:val="000000"/>
                <w:sz w:val="20"/>
              </w:rPr>
              <w:t>350,000</w:t>
            </w:r>
          </w:p>
        </w:tc>
      </w:tr>
      <w:tr w:rsidR="00546D42" w:rsidRPr="003A1642" w14:paraId="67A4172E" w14:textId="77777777" w:rsidTr="00546D42">
        <w:trPr>
          <w:trHeight w:val="247"/>
          <w:jc w:val="center"/>
        </w:trPr>
        <w:tc>
          <w:tcPr>
            <w:tcW w:w="698" w:type="pct"/>
            <w:vMerge/>
            <w:vAlign w:val="center"/>
          </w:tcPr>
          <w:p w14:paraId="50D35693" w14:textId="77777777" w:rsidR="00546D42" w:rsidRPr="003A1642" w:rsidRDefault="00546D42" w:rsidP="005103EB">
            <w:pPr>
              <w:tabs>
                <w:tab w:val="left" w:pos="8280"/>
              </w:tabs>
              <w:spacing w:before="20" w:after="20"/>
              <w:jc w:val="left"/>
              <w:rPr>
                <w:sz w:val="20"/>
              </w:rPr>
            </w:pPr>
          </w:p>
        </w:tc>
        <w:tc>
          <w:tcPr>
            <w:tcW w:w="631" w:type="pct"/>
            <w:vMerge/>
            <w:vAlign w:val="center"/>
          </w:tcPr>
          <w:p w14:paraId="56AD2070" w14:textId="77777777" w:rsidR="00546D42" w:rsidRPr="003A1642" w:rsidRDefault="00546D42" w:rsidP="005103EB">
            <w:pPr>
              <w:tabs>
                <w:tab w:val="left" w:pos="8280"/>
              </w:tabs>
              <w:spacing w:before="20" w:after="20"/>
              <w:jc w:val="left"/>
              <w:rPr>
                <w:color w:val="000000" w:themeColor="text1"/>
                <w:sz w:val="20"/>
              </w:rPr>
            </w:pPr>
          </w:p>
        </w:tc>
        <w:tc>
          <w:tcPr>
            <w:tcW w:w="700" w:type="pct"/>
            <w:vAlign w:val="center"/>
          </w:tcPr>
          <w:p w14:paraId="4AC25D20" w14:textId="77777777" w:rsidR="00546D42" w:rsidRPr="004A17A9" w:rsidRDefault="00546D42" w:rsidP="005103EB">
            <w:pPr>
              <w:bidi/>
              <w:spacing w:before="20" w:after="20"/>
              <w:ind w:left="38"/>
              <w:jc w:val="left"/>
              <w:rPr>
                <w:sz w:val="19"/>
                <w:szCs w:val="19"/>
                <w:lang w:val="en-US"/>
              </w:rPr>
            </w:pPr>
            <w:r w:rsidRPr="004A17A9">
              <w:rPr>
                <w:rFonts w:hint="cs"/>
                <w:sz w:val="19"/>
                <w:szCs w:val="19"/>
                <w:rtl/>
                <w:lang w:val="en-US"/>
              </w:rPr>
              <w:t>تكاليف الدعم</w:t>
            </w:r>
          </w:p>
        </w:tc>
        <w:tc>
          <w:tcPr>
            <w:tcW w:w="490" w:type="pct"/>
            <w:vAlign w:val="center"/>
          </w:tcPr>
          <w:p w14:paraId="1D7B78CE" w14:textId="77777777" w:rsidR="00546D42" w:rsidRPr="003A1642" w:rsidRDefault="00546D42" w:rsidP="005103EB">
            <w:pPr>
              <w:tabs>
                <w:tab w:val="left" w:pos="8280"/>
              </w:tabs>
              <w:spacing w:before="20" w:after="20"/>
              <w:jc w:val="right"/>
              <w:rPr>
                <w:sz w:val="20"/>
              </w:rPr>
            </w:pPr>
            <w:r w:rsidRPr="003A1642">
              <w:rPr>
                <w:color w:val="000000"/>
                <w:sz w:val="20"/>
              </w:rPr>
              <w:t>45,500</w:t>
            </w:r>
          </w:p>
        </w:tc>
        <w:tc>
          <w:tcPr>
            <w:tcW w:w="490" w:type="pct"/>
            <w:vAlign w:val="center"/>
          </w:tcPr>
          <w:p w14:paraId="24D64B0F"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4C0A3838"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0" w:type="pct"/>
            <w:vAlign w:val="center"/>
          </w:tcPr>
          <w:p w14:paraId="3F1B97E8"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491" w:type="pct"/>
            <w:vAlign w:val="center"/>
          </w:tcPr>
          <w:p w14:paraId="209F77C6" w14:textId="77777777" w:rsidR="00546D42" w:rsidRPr="003A1642" w:rsidRDefault="00546D42" w:rsidP="005103EB">
            <w:pPr>
              <w:tabs>
                <w:tab w:val="left" w:pos="8280"/>
              </w:tabs>
              <w:spacing w:before="20" w:after="20"/>
              <w:jc w:val="right"/>
              <w:rPr>
                <w:sz w:val="20"/>
              </w:rPr>
            </w:pPr>
            <w:r w:rsidRPr="003A1642">
              <w:rPr>
                <w:color w:val="000000"/>
                <w:sz w:val="20"/>
              </w:rPr>
              <w:t>0</w:t>
            </w:r>
          </w:p>
        </w:tc>
        <w:tc>
          <w:tcPr>
            <w:tcW w:w="520" w:type="pct"/>
            <w:vAlign w:val="center"/>
          </w:tcPr>
          <w:p w14:paraId="20C2AE43" w14:textId="77777777" w:rsidR="00546D42" w:rsidRPr="003A1642" w:rsidRDefault="00546D42" w:rsidP="005103EB">
            <w:pPr>
              <w:tabs>
                <w:tab w:val="left" w:pos="8280"/>
              </w:tabs>
              <w:spacing w:before="20" w:after="20"/>
              <w:jc w:val="right"/>
              <w:rPr>
                <w:sz w:val="20"/>
              </w:rPr>
            </w:pPr>
            <w:r w:rsidRPr="003A1642">
              <w:rPr>
                <w:color w:val="000000"/>
                <w:sz w:val="20"/>
              </w:rPr>
              <w:t>45,500</w:t>
            </w:r>
          </w:p>
        </w:tc>
      </w:tr>
      <w:tr w:rsidR="00A7627F" w:rsidRPr="003A1642" w14:paraId="0D32E404" w14:textId="77777777" w:rsidTr="00546D42">
        <w:trPr>
          <w:trHeight w:val="157"/>
          <w:jc w:val="center"/>
        </w:trPr>
        <w:tc>
          <w:tcPr>
            <w:tcW w:w="1329" w:type="pct"/>
            <w:gridSpan w:val="2"/>
            <w:vMerge w:val="restart"/>
            <w:vAlign w:val="center"/>
          </w:tcPr>
          <w:p w14:paraId="1D1A2D8F" w14:textId="77777777" w:rsidR="00A7627F" w:rsidRPr="00A7627F" w:rsidRDefault="00A7627F" w:rsidP="00A7627F">
            <w:pPr>
              <w:tabs>
                <w:tab w:val="left" w:pos="8280"/>
              </w:tabs>
              <w:bidi/>
              <w:spacing w:before="20" w:after="20"/>
              <w:jc w:val="left"/>
              <w:rPr>
                <w:sz w:val="20"/>
                <w:rtl/>
                <w:lang w:val="en-US" w:bidi="ar-EG"/>
              </w:rPr>
            </w:pPr>
            <w:r>
              <w:rPr>
                <w:rFonts w:hint="cs"/>
                <w:sz w:val="20"/>
                <w:rtl/>
                <w:lang w:val="en-US" w:bidi="ar-EG"/>
              </w:rPr>
              <w:t>مجموع المبالغ الموصى بها من حيث المبدأ (دولار أمريكي)</w:t>
            </w:r>
          </w:p>
        </w:tc>
        <w:tc>
          <w:tcPr>
            <w:tcW w:w="700" w:type="pct"/>
            <w:vAlign w:val="center"/>
          </w:tcPr>
          <w:p w14:paraId="1052855E" w14:textId="77777777" w:rsidR="00A7627F" w:rsidRPr="004A17A9" w:rsidRDefault="00A7627F" w:rsidP="005103EB">
            <w:pPr>
              <w:bidi/>
              <w:spacing w:before="20" w:after="20"/>
              <w:ind w:left="38"/>
              <w:jc w:val="left"/>
              <w:rPr>
                <w:sz w:val="19"/>
                <w:szCs w:val="19"/>
                <w:lang w:val="en-US"/>
              </w:rPr>
            </w:pPr>
            <w:r w:rsidRPr="004A17A9">
              <w:rPr>
                <w:rFonts w:hint="cs"/>
                <w:sz w:val="19"/>
                <w:szCs w:val="19"/>
                <w:rtl/>
                <w:lang w:val="en-US"/>
              </w:rPr>
              <w:t>تكاليف المشروع</w:t>
            </w:r>
          </w:p>
        </w:tc>
        <w:tc>
          <w:tcPr>
            <w:tcW w:w="490" w:type="pct"/>
            <w:vAlign w:val="center"/>
          </w:tcPr>
          <w:p w14:paraId="48D32663" w14:textId="77777777" w:rsidR="00A7627F" w:rsidRPr="004A17A9" w:rsidRDefault="00A7627F" w:rsidP="005103EB">
            <w:pPr>
              <w:bidi/>
              <w:spacing w:before="20" w:after="20"/>
              <w:ind w:left="38"/>
              <w:jc w:val="left"/>
              <w:rPr>
                <w:sz w:val="19"/>
                <w:szCs w:val="19"/>
                <w:lang w:val="en-US"/>
              </w:rPr>
            </w:pPr>
            <w:r w:rsidRPr="004A17A9">
              <w:rPr>
                <w:rFonts w:hint="cs"/>
                <w:sz w:val="19"/>
                <w:szCs w:val="19"/>
                <w:rtl/>
                <w:lang w:val="en-US"/>
              </w:rPr>
              <w:t>تكاليف المشروع</w:t>
            </w:r>
          </w:p>
        </w:tc>
        <w:tc>
          <w:tcPr>
            <w:tcW w:w="490" w:type="pct"/>
            <w:vAlign w:val="center"/>
          </w:tcPr>
          <w:p w14:paraId="6774897E" w14:textId="77777777" w:rsidR="00A7627F" w:rsidRPr="003A1642" w:rsidRDefault="00A7627F" w:rsidP="005103EB">
            <w:pPr>
              <w:tabs>
                <w:tab w:val="left" w:pos="8280"/>
              </w:tabs>
              <w:spacing w:before="20" w:after="20"/>
              <w:jc w:val="right"/>
              <w:rPr>
                <w:sz w:val="20"/>
              </w:rPr>
            </w:pPr>
            <w:r w:rsidRPr="003A1642">
              <w:rPr>
                <w:color w:val="000000"/>
                <w:sz w:val="20"/>
              </w:rPr>
              <w:t>0</w:t>
            </w:r>
          </w:p>
        </w:tc>
        <w:tc>
          <w:tcPr>
            <w:tcW w:w="490" w:type="pct"/>
            <w:vAlign w:val="center"/>
          </w:tcPr>
          <w:p w14:paraId="7CCB8554" w14:textId="77777777" w:rsidR="00A7627F" w:rsidRPr="003A1642" w:rsidRDefault="00A7627F" w:rsidP="005103EB">
            <w:pPr>
              <w:tabs>
                <w:tab w:val="left" w:pos="8280"/>
              </w:tabs>
              <w:spacing w:before="20" w:after="20"/>
              <w:jc w:val="right"/>
              <w:rPr>
                <w:sz w:val="20"/>
              </w:rPr>
            </w:pPr>
            <w:r w:rsidRPr="003A1642">
              <w:rPr>
                <w:color w:val="000000"/>
                <w:sz w:val="20"/>
              </w:rPr>
              <w:t>457,141</w:t>
            </w:r>
          </w:p>
        </w:tc>
        <w:tc>
          <w:tcPr>
            <w:tcW w:w="490" w:type="pct"/>
            <w:vAlign w:val="center"/>
          </w:tcPr>
          <w:p w14:paraId="26C6F090" w14:textId="77777777" w:rsidR="00A7627F" w:rsidRPr="003A1642" w:rsidRDefault="00A7627F" w:rsidP="005103EB">
            <w:pPr>
              <w:tabs>
                <w:tab w:val="left" w:pos="8280"/>
              </w:tabs>
              <w:spacing w:before="20" w:after="20"/>
              <w:jc w:val="right"/>
              <w:rPr>
                <w:sz w:val="20"/>
              </w:rPr>
            </w:pPr>
            <w:r w:rsidRPr="003A1642">
              <w:rPr>
                <w:color w:val="000000"/>
                <w:sz w:val="20"/>
              </w:rPr>
              <w:t>0</w:t>
            </w:r>
          </w:p>
        </w:tc>
        <w:tc>
          <w:tcPr>
            <w:tcW w:w="491" w:type="pct"/>
            <w:vAlign w:val="center"/>
          </w:tcPr>
          <w:p w14:paraId="39078055" w14:textId="77777777" w:rsidR="00A7627F" w:rsidRPr="003A1642" w:rsidRDefault="00A7627F" w:rsidP="005103EB">
            <w:pPr>
              <w:tabs>
                <w:tab w:val="left" w:pos="8280"/>
              </w:tabs>
              <w:spacing w:before="20" w:after="20"/>
              <w:jc w:val="right"/>
              <w:rPr>
                <w:sz w:val="20"/>
              </w:rPr>
            </w:pPr>
            <w:r w:rsidRPr="003A1642">
              <w:rPr>
                <w:color w:val="000000"/>
                <w:sz w:val="20"/>
              </w:rPr>
              <w:t>133,380</w:t>
            </w:r>
          </w:p>
        </w:tc>
        <w:tc>
          <w:tcPr>
            <w:tcW w:w="520" w:type="pct"/>
            <w:vAlign w:val="center"/>
          </w:tcPr>
          <w:p w14:paraId="6FD3034F" w14:textId="77777777" w:rsidR="00A7627F" w:rsidRPr="003A1642" w:rsidRDefault="00A7627F" w:rsidP="005103EB">
            <w:pPr>
              <w:tabs>
                <w:tab w:val="left" w:pos="8280"/>
              </w:tabs>
              <w:spacing w:before="20" w:after="20"/>
              <w:jc w:val="right"/>
              <w:rPr>
                <w:sz w:val="20"/>
              </w:rPr>
            </w:pPr>
            <w:r w:rsidRPr="003A1642">
              <w:rPr>
                <w:color w:val="000000"/>
                <w:sz w:val="20"/>
              </w:rPr>
              <w:t>1,213,999</w:t>
            </w:r>
          </w:p>
        </w:tc>
      </w:tr>
      <w:tr w:rsidR="00A7627F" w:rsidRPr="003A1642" w14:paraId="4C01E0CD" w14:textId="77777777" w:rsidTr="00546D42">
        <w:trPr>
          <w:trHeight w:val="202"/>
          <w:jc w:val="center"/>
        </w:trPr>
        <w:tc>
          <w:tcPr>
            <w:tcW w:w="1329" w:type="pct"/>
            <w:gridSpan w:val="2"/>
            <w:vMerge/>
          </w:tcPr>
          <w:p w14:paraId="746219BC" w14:textId="77777777" w:rsidR="00A7627F" w:rsidRPr="003A1642" w:rsidRDefault="00A7627F" w:rsidP="005103EB">
            <w:pPr>
              <w:tabs>
                <w:tab w:val="left" w:pos="8280"/>
              </w:tabs>
              <w:spacing w:before="20" w:after="20"/>
              <w:jc w:val="left"/>
              <w:rPr>
                <w:sz w:val="20"/>
              </w:rPr>
            </w:pPr>
          </w:p>
        </w:tc>
        <w:tc>
          <w:tcPr>
            <w:tcW w:w="700" w:type="pct"/>
            <w:vAlign w:val="center"/>
          </w:tcPr>
          <w:p w14:paraId="7282288C" w14:textId="77777777" w:rsidR="00A7627F" w:rsidRPr="004A17A9" w:rsidRDefault="00A7627F" w:rsidP="005103EB">
            <w:pPr>
              <w:bidi/>
              <w:spacing w:before="20" w:after="20"/>
              <w:ind w:left="38"/>
              <w:jc w:val="left"/>
              <w:rPr>
                <w:sz w:val="19"/>
                <w:szCs w:val="19"/>
                <w:lang w:val="en-US"/>
              </w:rPr>
            </w:pPr>
            <w:r w:rsidRPr="004A17A9">
              <w:rPr>
                <w:rFonts w:hint="cs"/>
                <w:sz w:val="19"/>
                <w:szCs w:val="19"/>
                <w:rtl/>
                <w:lang w:val="en-US"/>
              </w:rPr>
              <w:t>تكاليف الدعم</w:t>
            </w:r>
          </w:p>
        </w:tc>
        <w:tc>
          <w:tcPr>
            <w:tcW w:w="490" w:type="pct"/>
            <w:vAlign w:val="center"/>
          </w:tcPr>
          <w:p w14:paraId="065A6864" w14:textId="77777777" w:rsidR="00A7627F" w:rsidRPr="004A17A9" w:rsidRDefault="00A7627F" w:rsidP="005103EB">
            <w:pPr>
              <w:bidi/>
              <w:spacing w:before="20" w:after="20"/>
              <w:ind w:left="38"/>
              <w:jc w:val="left"/>
              <w:rPr>
                <w:sz w:val="19"/>
                <w:szCs w:val="19"/>
                <w:lang w:val="en-US"/>
              </w:rPr>
            </w:pPr>
            <w:r w:rsidRPr="004A17A9">
              <w:rPr>
                <w:rFonts w:hint="cs"/>
                <w:sz w:val="19"/>
                <w:szCs w:val="19"/>
                <w:rtl/>
                <w:lang w:val="en-US"/>
              </w:rPr>
              <w:t>تكاليف الدعم</w:t>
            </w:r>
          </w:p>
        </w:tc>
        <w:tc>
          <w:tcPr>
            <w:tcW w:w="490" w:type="pct"/>
            <w:vAlign w:val="center"/>
          </w:tcPr>
          <w:p w14:paraId="55637C99" w14:textId="77777777" w:rsidR="00A7627F" w:rsidRPr="003A1642" w:rsidRDefault="00A7627F" w:rsidP="005103EB">
            <w:pPr>
              <w:tabs>
                <w:tab w:val="left" w:pos="8280"/>
              </w:tabs>
              <w:spacing w:before="20" w:after="20"/>
              <w:jc w:val="right"/>
              <w:rPr>
                <w:sz w:val="20"/>
              </w:rPr>
            </w:pPr>
            <w:r w:rsidRPr="003A1642">
              <w:rPr>
                <w:color w:val="000000"/>
                <w:sz w:val="20"/>
              </w:rPr>
              <w:t>0</w:t>
            </w:r>
          </w:p>
        </w:tc>
        <w:tc>
          <w:tcPr>
            <w:tcW w:w="490" w:type="pct"/>
            <w:vAlign w:val="center"/>
          </w:tcPr>
          <w:p w14:paraId="64AFE33B" w14:textId="77777777" w:rsidR="00A7627F" w:rsidRPr="003A1642" w:rsidRDefault="00A7627F" w:rsidP="005103EB">
            <w:pPr>
              <w:tabs>
                <w:tab w:val="left" w:pos="8280"/>
              </w:tabs>
              <w:spacing w:before="20" w:after="20"/>
              <w:jc w:val="right"/>
              <w:rPr>
                <w:sz w:val="20"/>
              </w:rPr>
            </w:pPr>
            <w:r w:rsidRPr="003A1642">
              <w:rPr>
                <w:color w:val="000000"/>
                <w:sz w:val="20"/>
              </w:rPr>
              <w:t>36,320</w:t>
            </w:r>
          </w:p>
        </w:tc>
        <w:tc>
          <w:tcPr>
            <w:tcW w:w="490" w:type="pct"/>
            <w:vAlign w:val="center"/>
          </w:tcPr>
          <w:p w14:paraId="4AAD2C9E" w14:textId="77777777" w:rsidR="00A7627F" w:rsidRPr="003A1642" w:rsidRDefault="00A7627F" w:rsidP="005103EB">
            <w:pPr>
              <w:tabs>
                <w:tab w:val="left" w:pos="8280"/>
              </w:tabs>
              <w:spacing w:before="20" w:after="20"/>
              <w:jc w:val="right"/>
              <w:rPr>
                <w:sz w:val="20"/>
              </w:rPr>
            </w:pPr>
            <w:r w:rsidRPr="003A1642">
              <w:rPr>
                <w:color w:val="000000"/>
                <w:sz w:val="20"/>
              </w:rPr>
              <w:t>0</w:t>
            </w:r>
          </w:p>
        </w:tc>
        <w:tc>
          <w:tcPr>
            <w:tcW w:w="491" w:type="pct"/>
            <w:vAlign w:val="center"/>
          </w:tcPr>
          <w:p w14:paraId="70958F99" w14:textId="77777777" w:rsidR="00A7627F" w:rsidRPr="003A1642" w:rsidRDefault="00A7627F" w:rsidP="005103EB">
            <w:pPr>
              <w:tabs>
                <w:tab w:val="left" w:pos="8280"/>
              </w:tabs>
              <w:spacing w:before="20" w:after="20"/>
              <w:jc w:val="right"/>
              <w:rPr>
                <w:sz w:val="20"/>
              </w:rPr>
            </w:pPr>
            <w:r w:rsidRPr="003A1642">
              <w:rPr>
                <w:color w:val="000000"/>
                <w:sz w:val="20"/>
              </w:rPr>
              <w:t>11,827</w:t>
            </w:r>
          </w:p>
        </w:tc>
        <w:tc>
          <w:tcPr>
            <w:tcW w:w="520" w:type="pct"/>
            <w:vAlign w:val="center"/>
          </w:tcPr>
          <w:p w14:paraId="34B2D77F" w14:textId="77777777" w:rsidR="00A7627F" w:rsidRPr="003A1642" w:rsidRDefault="00A7627F" w:rsidP="005103EB">
            <w:pPr>
              <w:tabs>
                <w:tab w:val="left" w:pos="8280"/>
              </w:tabs>
              <w:spacing w:before="20" w:after="20"/>
              <w:jc w:val="right"/>
              <w:rPr>
                <w:sz w:val="20"/>
              </w:rPr>
            </w:pPr>
            <w:r w:rsidRPr="003A1642">
              <w:rPr>
                <w:color w:val="000000"/>
                <w:sz w:val="20"/>
              </w:rPr>
              <w:t>117,110</w:t>
            </w:r>
          </w:p>
        </w:tc>
      </w:tr>
      <w:tr w:rsidR="001E14DB" w:rsidRPr="003A1642" w14:paraId="0DC9B827" w14:textId="77777777" w:rsidTr="00546D42">
        <w:trPr>
          <w:trHeight w:val="46"/>
          <w:jc w:val="center"/>
        </w:trPr>
        <w:tc>
          <w:tcPr>
            <w:tcW w:w="1329" w:type="pct"/>
            <w:gridSpan w:val="2"/>
            <w:vMerge/>
          </w:tcPr>
          <w:p w14:paraId="7F1A051D" w14:textId="77777777" w:rsidR="001E14DB" w:rsidRPr="003A1642" w:rsidRDefault="001E14DB" w:rsidP="005103EB">
            <w:pPr>
              <w:tabs>
                <w:tab w:val="left" w:pos="8280"/>
              </w:tabs>
              <w:spacing w:before="20" w:after="20"/>
              <w:jc w:val="left"/>
              <w:rPr>
                <w:sz w:val="20"/>
              </w:rPr>
            </w:pPr>
          </w:p>
        </w:tc>
        <w:tc>
          <w:tcPr>
            <w:tcW w:w="700" w:type="pct"/>
            <w:vAlign w:val="center"/>
          </w:tcPr>
          <w:p w14:paraId="24433847" w14:textId="77777777" w:rsidR="001E14DB" w:rsidRPr="003A1642" w:rsidRDefault="00A7627F" w:rsidP="00A7627F">
            <w:pPr>
              <w:tabs>
                <w:tab w:val="left" w:pos="8280"/>
              </w:tabs>
              <w:bidi/>
              <w:spacing w:before="20" w:after="20"/>
              <w:jc w:val="left"/>
              <w:rPr>
                <w:sz w:val="20"/>
              </w:rPr>
            </w:pPr>
            <w:r>
              <w:rPr>
                <w:rFonts w:hint="cs"/>
                <w:sz w:val="20"/>
                <w:rtl/>
              </w:rPr>
              <w:t>مجموع الأموال</w:t>
            </w:r>
          </w:p>
        </w:tc>
        <w:tc>
          <w:tcPr>
            <w:tcW w:w="490" w:type="pct"/>
            <w:vAlign w:val="center"/>
          </w:tcPr>
          <w:p w14:paraId="41D2B051" w14:textId="77777777" w:rsidR="001E14DB" w:rsidRPr="003A1642" w:rsidRDefault="001E14DB" w:rsidP="005103EB">
            <w:pPr>
              <w:tabs>
                <w:tab w:val="left" w:pos="8280"/>
              </w:tabs>
              <w:spacing w:before="20" w:after="20"/>
              <w:jc w:val="right"/>
              <w:rPr>
                <w:sz w:val="20"/>
              </w:rPr>
            </w:pPr>
            <w:r w:rsidRPr="003A1642">
              <w:rPr>
                <w:color w:val="000000"/>
                <w:sz w:val="20"/>
              </w:rPr>
              <w:t>692,441</w:t>
            </w:r>
          </w:p>
        </w:tc>
        <w:tc>
          <w:tcPr>
            <w:tcW w:w="490" w:type="pct"/>
            <w:vAlign w:val="center"/>
          </w:tcPr>
          <w:p w14:paraId="4AC2F9ED" w14:textId="77777777" w:rsidR="001E14DB" w:rsidRPr="003A1642" w:rsidRDefault="001E14DB" w:rsidP="005103EB">
            <w:pPr>
              <w:tabs>
                <w:tab w:val="left" w:pos="8280"/>
              </w:tabs>
              <w:spacing w:before="20" w:after="20"/>
              <w:jc w:val="right"/>
              <w:rPr>
                <w:sz w:val="20"/>
              </w:rPr>
            </w:pPr>
            <w:r w:rsidRPr="003A1642">
              <w:rPr>
                <w:color w:val="000000"/>
                <w:sz w:val="20"/>
              </w:rPr>
              <w:t>0</w:t>
            </w:r>
          </w:p>
        </w:tc>
        <w:tc>
          <w:tcPr>
            <w:tcW w:w="490" w:type="pct"/>
            <w:vAlign w:val="center"/>
          </w:tcPr>
          <w:p w14:paraId="34FAE585" w14:textId="77777777" w:rsidR="001E14DB" w:rsidRPr="003A1642" w:rsidRDefault="001E14DB" w:rsidP="005103EB">
            <w:pPr>
              <w:tabs>
                <w:tab w:val="left" w:pos="8280"/>
              </w:tabs>
              <w:spacing w:before="20" w:after="20"/>
              <w:jc w:val="right"/>
              <w:rPr>
                <w:sz w:val="20"/>
              </w:rPr>
            </w:pPr>
            <w:r w:rsidRPr="003A1642">
              <w:rPr>
                <w:color w:val="000000"/>
                <w:sz w:val="20"/>
              </w:rPr>
              <w:t>493,461</w:t>
            </w:r>
          </w:p>
        </w:tc>
        <w:tc>
          <w:tcPr>
            <w:tcW w:w="490" w:type="pct"/>
            <w:vAlign w:val="center"/>
          </w:tcPr>
          <w:p w14:paraId="1843F2CA" w14:textId="77777777" w:rsidR="001E14DB" w:rsidRPr="003A1642" w:rsidRDefault="001E14DB" w:rsidP="005103EB">
            <w:pPr>
              <w:tabs>
                <w:tab w:val="left" w:pos="8280"/>
              </w:tabs>
              <w:spacing w:before="20" w:after="20"/>
              <w:jc w:val="right"/>
              <w:rPr>
                <w:sz w:val="20"/>
              </w:rPr>
            </w:pPr>
            <w:r w:rsidRPr="003A1642">
              <w:rPr>
                <w:color w:val="000000"/>
                <w:sz w:val="20"/>
              </w:rPr>
              <w:t>0</w:t>
            </w:r>
          </w:p>
        </w:tc>
        <w:tc>
          <w:tcPr>
            <w:tcW w:w="491" w:type="pct"/>
            <w:vAlign w:val="center"/>
          </w:tcPr>
          <w:p w14:paraId="01C5F033" w14:textId="77777777" w:rsidR="001E14DB" w:rsidRPr="003A1642" w:rsidRDefault="001E14DB" w:rsidP="005103EB">
            <w:pPr>
              <w:tabs>
                <w:tab w:val="left" w:pos="8280"/>
              </w:tabs>
              <w:spacing w:before="20" w:after="20"/>
              <w:jc w:val="right"/>
              <w:rPr>
                <w:sz w:val="20"/>
              </w:rPr>
            </w:pPr>
            <w:r w:rsidRPr="003A1642">
              <w:rPr>
                <w:color w:val="000000"/>
                <w:sz w:val="20"/>
              </w:rPr>
              <w:t>145,207</w:t>
            </w:r>
          </w:p>
        </w:tc>
        <w:tc>
          <w:tcPr>
            <w:tcW w:w="520" w:type="pct"/>
            <w:vAlign w:val="center"/>
          </w:tcPr>
          <w:p w14:paraId="219C8C93" w14:textId="77777777" w:rsidR="001E14DB" w:rsidRPr="003A1642" w:rsidRDefault="001E14DB" w:rsidP="005103EB">
            <w:pPr>
              <w:tabs>
                <w:tab w:val="left" w:pos="8280"/>
              </w:tabs>
              <w:spacing w:before="20" w:after="20"/>
              <w:jc w:val="right"/>
              <w:rPr>
                <w:sz w:val="20"/>
              </w:rPr>
            </w:pPr>
            <w:r w:rsidRPr="003A1642">
              <w:rPr>
                <w:color w:val="000000"/>
                <w:sz w:val="20"/>
              </w:rPr>
              <w:t>1,331,109</w:t>
            </w:r>
          </w:p>
        </w:tc>
      </w:tr>
    </w:tbl>
    <w:p w14:paraId="0EAA64FF" w14:textId="77777777" w:rsidR="001E14DB" w:rsidRPr="003A1642" w:rsidRDefault="001E14DB" w:rsidP="001E14DB">
      <w:pPr>
        <w:ind w:left="-284" w:right="-279"/>
        <w:rPr>
          <w:sz w:val="18"/>
          <w:szCs w:val="18"/>
        </w:rPr>
      </w:pPr>
    </w:p>
    <w:tbl>
      <w:tblPr>
        <w:tblStyle w:val="TableGrid10"/>
        <w:bidiVisual/>
        <w:tblW w:w="5364" w:type="pct"/>
        <w:jc w:val="center"/>
        <w:tblLayout w:type="fixed"/>
        <w:tblLook w:val="04A0" w:firstRow="1" w:lastRow="0" w:firstColumn="1" w:lastColumn="0" w:noHBand="0" w:noVBand="1"/>
      </w:tblPr>
      <w:tblGrid>
        <w:gridCol w:w="3423"/>
        <w:gridCol w:w="3425"/>
        <w:gridCol w:w="3425"/>
      </w:tblGrid>
      <w:tr w:rsidR="001E14DB" w:rsidRPr="003A1642" w14:paraId="773C0C74" w14:textId="77777777" w:rsidTr="00A7627F">
        <w:trPr>
          <w:trHeight w:val="261"/>
          <w:jc w:val="center"/>
        </w:trPr>
        <w:tc>
          <w:tcPr>
            <w:tcW w:w="5000" w:type="pct"/>
            <w:gridSpan w:val="3"/>
          </w:tcPr>
          <w:p w14:paraId="39F14049" w14:textId="77777777" w:rsidR="00A7627F" w:rsidRPr="00A7627F" w:rsidRDefault="00A7627F" w:rsidP="00A7627F">
            <w:pPr>
              <w:bidi/>
              <w:spacing w:before="20" w:after="20"/>
              <w:rPr>
                <w:bCs/>
                <w:color w:val="000000" w:themeColor="text1"/>
                <w:sz w:val="20"/>
                <w:rtl/>
                <w:lang w:val="en-US" w:bidi="ar-EG"/>
              </w:rPr>
            </w:pPr>
            <w:r w:rsidRPr="00A7627F">
              <w:rPr>
                <w:rFonts w:hint="cs"/>
                <w:bCs/>
                <w:color w:val="000000" w:themeColor="text1"/>
                <w:sz w:val="20"/>
                <w:rtl/>
                <w:lang w:val="en-US" w:bidi="ar-EG"/>
              </w:rPr>
              <w:t>الطلب لتمويل الشريحة الأولى (2026)</w:t>
            </w:r>
          </w:p>
        </w:tc>
      </w:tr>
      <w:tr w:rsidR="001E14DB" w:rsidRPr="003A1642" w14:paraId="502829EB" w14:textId="77777777" w:rsidTr="00A7627F">
        <w:trPr>
          <w:trHeight w:val="261"/>
          <w:jc w:val="center"/>
        </w:trPr>
        <w:tc>
          <w:tcPr>
            <w:tcW w:w="1666" w:type="pct"/>
          </w:tcPr>
          <w:p w14:paraId="55B6B979" w14:textId="77777777" w:rsidR="00A7627F" w:rsidRPr="00A7627F" w:rsidRDefault="00A7627F" w:rsidP="00A7627F">
            <w:pPr>
              <w:bidi/>
              <w:spacing w:before="20" w:after="20"/>
              <w:jc w:val="center"/>
              <w:rPr>
                <w:b/>
                <w:color w:val="000000" w:themeColor="text1"/>
                <w:sz w:val="20"/>
                <w:rtl/>
                <w:lang w:val="en-US" w:bidi="ar-EG"/>
              </w:rPr>
            </w:pPr>
            <w:r>
              <w:rPr>
                <w:rFonts w:hint="cs"/>
                <w:b/>
                <w:color w:val="000000" w:themeColor="text1"/>
                <w:sz w:val="20"/>
                <w:rtl/>
                <w:lang w:val="en-US" w:bidi="ar-EG"/>
              </w:rPr>
              <w:t>الوكالة المنفذة</w:t>
            </w:r>
          </w:p>
        </w:tc>
        <w:tc>
          <w:tcPr>
            <w:tcW w:w="1667" w:type="pct"/>
          </w:tcPr>
          <w:p w14:paraId="5DF63032" w14:textId="77777777" w:rsidR="00A7627F" w:rsidRPr="003A1642" w:rsidRDefault="00A7627F" w:rsidP="00A7627F">
            <w:pPr>
              <w:bidi/>
              <w:spacing w:before="20" w:after="20"/>
              <w:jc w:val="center"/>
              <w:rPr>
                <w:b/>
                <w:color w:val="000000" w:themeColor="text1"/>
                <w:sz w:val="20"/>
                <w:rtl/>
                <w:lang w:bidi="ar-EG"/>
              </w:rPr>
            </w:pPr>
            <w:r>
              <w:rPr>
                <w:rFonts w:hint="cs"/>
                <w:b/>
                <w:color w:val="000000" w:themeColor="text1"/>
                <w:sz w:val="20"/>
                <w:rtl/>
                <w:lang w:bidi="ar-EG"/>
              </w:rPr>
              <w:t>الأموال الموصى بها (دولار أمريكي)</w:t>
            </w:r>
          </w:p>
        </w:tc>
        <w:tc>
          <w:tcPr>
            <w:tcW w:w="1667" w:type="pct"/>
          </w:tcPr>
          <w:p w14:paraId="48A3D4D1" w14:textId="77777777" w:rsidR="00A7627F" w:rsidRPr="00A7627F" w:rsidRDefault="00A7627F" w:rsidP="00A7627F">
            <w:pPr>
              <w:bidi/>
              <w:spacing w:before="20" w:after="20"/>
              <w:jc w:val="center"/>
              <w:rPr>
                <w:b/>
                <w:color w:val="000000" w:themeColor="text1"/>
                <w:sz w:val="20"/>
                <w:rtl/>
                <w:lang w:val="en-US" w:bidi="ar-EG"/>
              </w:rPr>
            </w:pPr>
            <w:r>
              <w:rPr>
                <w:rFonts w:hint="cs"/>
                <w:b/>
                <w:color w:val="000000" w:themeColor="text1"/>
                <w:sz w:val="20"/>
                <w:rtl/>
                <w:lang w:val="en-US" w:bidi="ar-EG"/>
              </w:rPr>
              <w:t>تكاليف الدعم (دولار أمريكي)</w:t>
            </w:r>
          </w:p>
        </w:tc>
      </w:tr>
      <w:tr w:rsidR="001E14DB" w:rsidRPr="003A1642" w14:paraId="71D98AEE" w14:textId="77777777" w:rsidTr="00A7627F">
        <w:trPr>
          <w:trHeight w:val="261"/>
          <w:jc w:val="center"/>
        </w:trPr>
        <w:tc>
          <w:tcPr>
            <w:tcW w:w="1666" w:type="pct"/>
          </w:tcPr>
          <w:p w14:paraId="2FDD0DF7" w14:textId="77777777" w:rsidR="001E14DB" w:rsidRPr="009B17BE" w:rsidRDefault="009B17BE" w:rsidP="009B17BE">
            <w:pPr>
              <w:bidi/>
              <w:spacing w:before="20" w:after="20"/>
              <w:rPr>
                <w:color w:val="000000" w:themeColor="text1"/>
                <w:sz w:val="20"/>
                <w:lang w:val="en-US"/>
              </w:rPr>
            </w:pPr>
            <w:r>
              <w:rPr>
                <w:rFonts w:hint="cs"/>
                <w:color w:val="000000" w:themeColor="text1"/>
                <w:sz w:val="20"/>
                <w:rtl/>
              </w:rPr>
              <w:t>اليونيدو</w:t>
            </w:r>
          </w:p>
        </w:tc>
        <w:tc>
          <w:tcPr>
            <w:tcW w:w="1667" w:type="pct"/>
          </w:tcPr>
          <w:p w14:paraId="4E6D7E4B" w14:textId="77777777" w:rsidR="001E14DB" w:rsidRPr="003A1642" w:rsidRDefault="001E14DB" w:rsidP="00A7627F">
            <w:pPr>
              <w:spacing w:before="20" w:after="20"/>
              <w:jc w:val="right"/>
              <w:rPr>
                <w:color w:val="000000" w:themeColor="text1"/>
                <w:sz w:val="20"/>
              </w:rPr>
            </w:pPr>
            <w:r w:rsidRPr="003A1642">
              <w:rPr>
                <w:color w:val="000000"/>
                <w:sz w:val="20"/>
              </w:rPr>
              <w:t>201,478</w:t>
            </w:r>
          </w:p>
        </w:tc>
        <w:tc>
          <w:tcPr>
            <w:tcW w:w="1667" w:type="pct"/>
          </w:tcPr>
          <w:p w14:paraId="5992DA9C" w14:textId="77777777" w:rsidR="001E14DB" w:rsidRPr="003A1642" w:rsidRDefault="001E14DB" w:rsidP="005103EB">
            <w:pPr>
              <w:spacing w:before="20" w:after="20"/>
              <w:jc w:val="right"/>
              <w:rPr>
                <w:color w:val="000000" w:themeColor="text1"/>
                <w:sz w:val="20"/>
              </w:rPr>
            </w:pPr>
            <w:r w:rsidRPr="003A1642">
              <w:rPr>
                <w:color w:val="000000"/>
                <w:sz w:val="20"/>
              </w:rPr>
              <w:t>14,103</w:t>
            </w:r>
          </w:p>
        </w:tc>
      </w:tr>
      <w:tr w:rsidR="001E14DB" w:rsidRPr="003A1642" w14:paraId="2A742A76" w14:textId="77777777" w:rsidTr="00A7627F">
        <w:trPr>
          <w:trHeight w:val="67"/>
          <w:jc w:val="center"/>
        </w:trPr>
        <w:tc>
          <w:tcPr>
            <w:tcW w:w="1666" w:type="pct"/>
          </w:tcPr>
          <w:p w14:paraId="41B3BAC1" w14:textId="77777777" w:rsidR="001E14DB" w:rsidRPr="003A1642" w:rsidRDefault="009B17BE" w:rsidP="009B17BE">
            <w:pPr>
              <w:bidi/>
              <w:spacing w:before="20" w:after="20"/>
              <w:rPr>
                <w:color w:val="000000" w:themeColor="text1"/>
                <w:sz w:val="20"/>
              </w:rPr>
            </w:pPr>
            <w:r>
              <w:rPr>
                <w:rFonts w:hint="cs"/>
                <w:color w:val="000000" w:themeColor="text1"/>
                <w:sz w:val="20"/>
                <w:rtl/>
              </w:rPr>
              <w:t>اليونيب</w:t>
            </w:r>
          </w:p>
        </w:tc>
        <w:tc>
          <w:tcPr>
            <w:tcW w:w="1667" w:type="pct"/>
          </w:tcPr>
          <w:p w14:paraId="27106657" w14:textId="77777777" w:rsidR="001E14DB" w:rsidRPr="003A1642" w:rsidRDefault="001E14DB" w:rsidP="00A7627F">
            <w:pPr>
              <w:spacing w:before="20" w:after="20"/>
              <w:jc w:val="right"/>
              <w:rPr>
                <w:color w:val="000000" w:themeColor="text1"/>
                <w:sz w:val="20"/>
              </w:rPr>
            </w:pPr>
            <w:r w:rsidRPr="003A1642">
              <w:rPr>
                <w:color w:val="000000"/>
                <w:sz w:val="20"/>
              </w:rPr>
              <w:t>72,000</w:t>
            </w:r>
          </w:p>
        </w:tc>
        <w:tc>
          <w:tcPr>
            <w:tcW w:w="1667" w:type="pct"/>
          </w:tcPr>
          <w:p w14:paraId="3B32E47C" w14:textId="77777777" w:rsidR="001E14DB" w:rsidRPr="003A1642" w:rsidRDefault="001E14DB" w:rsidP="005103EB">
            <w:pPr>
              <w:spacing w:before="20" w:after="20"/>
              <w:jc w:val="right"/>
              <w:rPr>
                <w:color w:val="000000" w:themeColor="text1"/>
                <w:sz w:val="20"/>
              </w:rPr>
            </w:pPr>
            <w:r w:rsidRPr="003A1642">
              <w:rPr>
                <w:color w:val="000000"/>
                <w:sz w:val="20"/>
              </w:rPr>
              <w:t>9,360</w:t>
            </w:r>
          </w:p>
        </w:tc>
      </w:tr>
      <w:tr w:rsidR="001E14DB" w:rsidRPr="003A1642" w14:paraId="3535FCBB" w14:textId="77777777" w:rsidTr="00A7627F">
        <w:trPr>
          <w:trHeight w:val="67"/>
          <w:jc w:val="center"/>
        </w:trPr>
        <w:tc>
          <w:tcPr>
            <w:tcW w:w="1666" w:type="pct"/>
          </w:tcPr>
          <w:p w14:paraId="458DBA4C" w14:textId="77777777" w:rsidR="001E14DB" w:rsidRPr="003A1642" w:rsidRDefault="009B17BE" w:rsidP="009B17BE">
            <w:pPr>
              <w:bidi/>
              <w:spacing w:before="20" w:after="20"/>
              <w:rPr>
                <w:color w:val="000000" w:themeColor="text1"/>
                <w:sz w:val="20"/>
              </w:rPr>
            </w:pPr>
            <w:r>
              <w:rPr>
                <w:rFonts w:hint="cs"/>
                <w:color w:val="000000" w:themeColor="text1"/>
                <w:sz w:val="20"/>
                <w:rtl/>
              </w:rPr>
              <w:t>حكومة إيطاليا</w:t>
            </w:r>
          </w:p>
        </w:tc>
        <w:tc>
          <w:tcPr>
            <w:tcW w:w="1667" w:type="pct"/>
          </w:tcPr>
          <w:p w14:paraId="6930CFBF" w14:textId="77777777" w:rsidR="001E14DB" w:rsidRPr="003A1642" w:rsidRDefault="001E14DB" w:rsidP="00A7627F">
            <w:pPr>
              <w:spacing w:before="20" w:after="20"/>
              <w:jc w:val="right"/>
              <w:rPr>
                <w:color w:val="000000" w:themeColor="text1"/>
                <w:sz w:val="20"/>
              </w:rPr>
            </w:pPr>
            <w:r w:rsidRPr="003A1642">
              <w:rPr>
                <w:color w:val="000000"/>
                <w:sz w:val="20"/>
              </w:rPr>
              <w:t>350,000</w:t>
            </w:r>
          </w:p>
        </w:tc>
        <w:tc>
          <w:tcPr>
            <w:tcW w:w="1667" w:type="pct"/>
            <w:vAlign w:val="center"/>
          </w:tcPr>
          <w:p w14:paraId="109EBFEF" w14:textId="77777777" w:rsidR="001E14DB" w:rsidRPr="003A1642" w:rsidRDefault="001E14DB" w:rsidP="005103EB">
            <w:pPr>
              <w:spacing w:before="20" w:after="20"/>
              <w:jc w:val="right"/>
              <w:rPr>
                <w:color w:val="000000" w:themeColor="text1"/>
                <w:sz w:val="20"/>
              </w:rPr>
            </w:pPr>
            <w:r w:rsidRPr="003A1642">
              <w:rPr>
                <w:color w:val="000000"/>
                <w:sz w:val="20"/>
              </w:rPr>
              <w:t>45,500</w:t>
            </w:r>
          </w:p>
        </w:tc>
      </w:tr>
      <w:tr w:rsidR="001E14DB" w:rsidRPr="003A1642" w14:paraId="71399AF6" w14:textId="77777777" w:rsidTr="00A7627F">
        <w:trPr>
          <w:trHeight w:val="261"/>
          <w:jc w:val="center"/>
        </w:trPr>
        <w:tc>
          <w:tcPr>
            <w:tcW w:w="1666" w:type="pct"/>
          </w:tcPr>
          <w:p w14:paraId="732D61A8" w14:textId="77777777" w:rsidR="001E14DB" w:rsidRPr="003A1642" w:rsidRDefault="009B17BE" w:rsidP="009B17BE">
            <w:pPr>
              <w:bidi/>
              <w:spacing w:before="20" w:after="20"/>
              <w:rPr>
                <w:color w:val="000000" w:themeColor="text1"/>
                <w:sz w:val="20"/>
              </w:rPr>
            </w:pPr>
            <w:r>
              <w:rPr>
                <w:rFonts w:hint="cs"/>
                <w:color w:val="000000" w:themeColor="text1"/>
                <w:sz w:val="20"/>
                <w:rtl/>
              </w:rPr>
              <w:t>المجموع</w:t>
            </w:r>
          </w:p>
        </w:tc>
        <w:tc>
          <w:tcPr>
            <w:tcW w:w="1667" w:type="pct"/>
          </w:tcPr>
          <w:p w14:paraId="2F084E10" w14:textId="77777777" w:rsidR="001E14DB" w:rsidRPr="003A1642" w:rsidRDefault="001E14DB" w:rsidP="00A7627F">
            <w:pPr>
              <w:spacing w:before="20" w:after="20"/>
              <w:jc w:val="right"/>
              <w:rPr>
                <w:color w:val="000000" w:themeColor="text1"/>
                <w:sz w:val="20"/>
              </w:rPr>
            </w:pPr>
            <w:r w:rsidRPr="003A1642">
              <w:rPr>
                <w:color w:val="000000"/>
                <w:sz w:val="20"/>
              </w:rPr>
              <w:t>623,478</w:t>
            </w:r>
          </w:p>
        </w:tc>
        <w:tc>
          <w:tcPr>
            <w:tcW w:w="1667" w:type="pct"/>
          </w:tcPr>
          <w:p w14:paraId="6CA7822B" w14:textId="77777777" w:rsidR="001E14DB" w:rsidRPr="003A1642" w:rsidRDefault="001E14DB" w:rsidP="005103EB">
            <w:pPr>
              <w:spacing w:before="20" w:after="20"/>
              <w:jc w:val="right"/>
              <w:rPr>
                <w:color w:val="000000" w:themeColor="text1"/>
                <w:sz w:val="20"/>
              </w:rPr>
            </w:pPr>
            <w:r w:rsidRPr="003A1642">
              <w:rPr>
                <w:color w:val="000000"/>
                <w:sz w:val="20"/>
              </w:rPr>
              <w:t>68,963</w:t>
            </w:r>
          </w:p>
        </w:tc>
      </w:tr>
    </w:tbl>
    <w:p w14:paraId="49FACC92" w14:textId="77777777" w:rsidR="001E14DB" w:rsidRPr="003A1642" w:rsidRDefault="001E14DB" w:rsidP="001E14DB">
      <w:pPr>
        <w:jc w:val="center"/>
        <w:rPr>
          <w:sz w:val="18"/>
          <w:szCs w:val="18"/>
        </w:rPr>
      </w:pPr>
    </w:p>
    <w:tbl>
      <w:tblPr>
        <w:tblStyle w:val="TableGrid"/>
        <w:bidiVisual/>
        <w:tblW w:w="5364" w:type="pct"/>
        <w:jc w:val="center"/>
        <w:tblLayout w:type="fixed"/>
        <w:tblLook w:val="04A0" w:firstRow="1" w:lastRow="0" w:firstColumn="1" w:lastColumn="0" w:noHBand="0" w:noVBand="1"/>
      </w:tblPr>
      <w:tblGrid>
        <w:gridCol w:w="5136"/>
        <w:gridCol w:w="5137"/>
      </w:tblGrid>
      <w:tr w:rsidR="001E14DB" w:rsidRPr="003A1642" w14:paraId="11ED3B3C" w14:textId="77777777" w:rsidTr="00A7627F">
        <w:trPr>
          <w:trHeight w:hRule="exact" w:val="281"/>
          <w:jc w:val="center"/>
        </w:trPr>
        <w:tc>
          <w:tcPr>
            <w:tcW w:w="2500" w:type="pct"/>
          </w:tcPr>
          <w:p w14:paraId="3586EAF6" w14:textId="77777777" w:rsidR="001E14DB" w:rsidRPr="003A1642" w:rsidRDefault="009B17BE" w:rsidP="009B17BE">
            <w:pPr>
              <w:bidi/>
              <w:spacing w:before="20" w:after="20"/>
              <w:jc w:val="left"/>
              <w:rPr>
                <w:b/>
                <w:color w:val="000000" w:themeColor="text1"/>
                <w:sz w:val="20"/>
              </w:rPr>
            </w:pPr>
            <w:r>
              <w:rPr>
                <w:rFonts w:hint="cs"/>
                <w:b/>
                <w:color w:val="000000" w:themeColor="text1"/>
                <w:sz w:val="20"/>
                <w:rtl/>
              </w:rPr>
              <w:t>توصية الأمانة:</w:t>
            </w:r>
          </w:p>
        </w:tc>
        <w:tc>
          <w:tcPr>
            <w:tcW w:w="2500" w:type="pct"/>
          </w:tcPr>
          <w:p w14:paraId="13F0A4C1" w14:textId="77777777" w:rsidR="001E14DB" w:rsidRPr="003A1642" w:rsidRDefault="009B17BE" w:rsidP="009B17BE">
            <w:pPr>
              <w:bidi/>
              <w:spacing w:before="20" w:after="20"/>
              <w:jc w:val="center"/>
              <w:rPr>
                <w:color w:val="000000" w:themeColor="text1"/>
                <w:sz w:val="20"/>
              </w:rPr>
            </w:pPr>
            <w:r>
              <w:rPr>
                <w:rFonts w:hint="cs"/>
                <w:color w:val="000000" w:themeColor="text1"/>
                <w:sz w:val="20"/>
                <w:rtl/>
              </w:rPr>
              <w:t>النظر الإفرادي</w:t>
            </w:r>
          </w:p>
        </w:tc>
      </w:tr>
    </w:tbl>
    <w:p w14:paraId="55062C56" w14:textId="77777777" w:rsidR="001E14DB" w:rsidRPr="005D26EE" w:rsidRDefault="001E14DB" w:rsidP="001E14DB">
      <w:pPr>
        <w:bidi/>
        <w:spacing w:after="60"/>
        <w:jc w:val="center"/>
        <w:rPr>
          <w:sz w:val="20"/>
        </w:rPr>
      </w:pPr>
    </w:p>
    <w:p w14:paraId="68DFBA47" w14:textId="77777777" w:rsidR="00CF5A46" w:rsidRPr="009B17BE" w:rsidRDefault="009B17BE" w:rsidP="009B17BE">
      <w:pPr>
        <w:pStyle w:val="StyleHeader4Para4Left0Firstline0"/>
        <w:numPr>
          <w:ilvl w:val="0"/>
          <w:numId w:val="0"/>
        </w:numPr>
        <w:bidi/>
        <w:jc w:val="center"/>
        <w:rPr>
          <w:b/>
          <w:bCs/>
          <w:sz w:val="28"/>
          <w:szCs w:val="28"/>
          <w:rtl/>
          <w:lang w:bidi="ar-EG"/>
        </w:rPr>
      </w:pPr>
      <w:r w:rsidRPr="009B17BE">
        <w:rPr>
          <w:rFonts w:hint="cs"/>
          <w:b/>
          <w:bCs/>
          <w:sz w:val="28"/>
          <w:szCs w:val="28"/>
          <w:rtl/>
          <w:lang w:bidi="ar-EG"/>
        </w:rPr>
        <w:lastRenderedPageBreak/>
        <w:t>وصف المشروع</w:t>
      </w:r>
    </w:p>
    <w:p w14:paraId="69FA2A3B" w14:textId="77777777" w:rsidR="009B17BE" w:rsidRPr="009B17BE" w:rsidRDefault="009B17BE" w:rsidP="00521006">
      <w:pPr>
        <w:pStyle w:val="StyleHeader4Para4Left0Firstline0"/>
        <w:widowControl/>
        <w:numPr>
          <w:ilvl w:val="0"/>
          <w:numId w:val="0"/>
        </w:numPr>
        <w:bidi/>
        <w:rPr>
          <w:b/>
          <w:bCs/>
          <w:sz w:val="26"/>
          <w:szCs w:val="26"/>
          <w:rtl/>
          <w:lang w:bidi="ar-EG"/>
        </w:rPr>
      </w:pPr>
      <w:r w:rsidRPr="009B17BE">
        <w:rPr>
          <w:rFonts w:hint="cs"/>
          <w:b/>
          <w:bCs/>
          <w:sz w:val="26"/>
          <w:szCs w:val="26"/>
          <w:rtl/>
          <w:lang w:bidi="ar-EG"/>
        </w:rPr>
        <w:t>معلومات أساسية</w:t>
      </w:r>
    </w:p>
    <w:p w14:paraId="3D32FD9D" w14:textId="77777777" w:rsidR="00202831" w:rsidRDefault="00A07251"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بالنيابة عن حكومة تونس، قدم اليونيدو بوصفه الوكالة المنفذة الرئيسية طلبا للمرحلة الثالثة من خطة إدارة إزالة المواد الهيدروكلوروفلوروكربونية، بقيمة إجمالية قدرها 1,264,189 دولار أمريكي، تتألف من 615,957 دولارا أمريكيا، بالإضافة إلى تكايف دعم الوكالة البالغة 43,117 دولارا أمريكيا لليونيدو، ومبلغ 185,500 دولارا أمريكيا، بالإضافة إلى تكايف دعم الوكالة البالغة 24,115 دولارا أمريكيا لليونيب ومبلغ 350,000 دولارا أمريكيا، بالإضافة إلى تكايف دعم الوكالة البالغة 45,500 دولارا أمريكيا لحكومة إيطاليا، على النحو المقدم في الأصل</w:t>
      </w:r>
      <w:r w:rsidR="00330424">
        <w:rPr>
          <w:rFonts w:hint="cs"/>
          <w:sz w:val="26"/>
          <w:szCs w:val="26"/>
          <w:rtl/>
          <w:lang w:bidi="ar-EG"/>
        </w:rPr>
        <w:t>.</w:t>
      </w:r>
      <w:r w:rsidR="00330424">
        <w:rPr>
          <w:rStyle w:val="FootnoteReference"/>
          <w:sz w:val="26"/>
          <w:szCs w:val="26"/>
          <w:rtl/>
          <w:lang w:bidi="ar-EG"/>
        </w:rPr>
        <w:footnoteReference w:id="2"/>
      </w:r>
      <w:r>
        <w:rPr>
          <w:rFonts w:hint="cs"/>
          <w:sz w:val="26"/>
          <w:szCs w:val="26"/>
          <w:rtl/>
          <w:lang w:bidi="ar-EG"/>
        </w:rPr>
        <w:t xml:space="preserve"> وستزيل المرحلة الثالثة من خطة إدارة إزالة المواد الهيدروكلوروفلوروكربونية الاستهلاك المتبقي من المواد الهيدروكلوروفلوروكربونية بحلول عام 2030.</w:t>
      </w:r>
    </w:p>
    <w:p w14:paraId="68384441" w14:textId="77777777" w:rsidR="009B17BE" w:rsidRPr="00A07251" w:rsidRDefault="00A07251"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وتبلغ الشريحة الأولى من المرحلة الثالثة من </w:t>
      </w:r>
      <w:r w:rsidR="008A3AAE">
        <w:rPr>
          <w:rFonts w:hint="cs"/>
          <w:sz w:val="26"/>
          <w:szCs w:val="26"/>
          <w:rtl/>
          <w:lang w:bidi="ar-EG"/>
        </w:rPr>
        <w:t>خطة إدارة إزالة المواد الهيدروكلوروفلوروكربونية المطلوبة في هذا الاجتماع 690,325 دولارا أمريكيا، تتألف من 199,500 دولارا أمريكيا، بالإضافة إلى تكاليف دعم الوكالة البالغة 13,965 دولارا أمريكيا لليونيدو، ومبلغ 72,000 دولارا أمريكيا، بالإضافة إلى تكاليف دعم الوكالة البالغة 9,360 دولارا أمريكيا لليونيب ومبلغ 35,000 دولارا أمريكيا، بالإضافة إلى تكاليف دعم الوكالة البالغة 45,500 دولارا أمريكيا لحكومة أيطاليا، على النحوا لمقدم في الأصل</w:t>
      </w:r>
      <w:r w:rsidR="00202831" w:rsidRPr="00A07251">
        <w:rPr>
          <w:rFonts w:hint="cs"/>
          <w:sz w:val="26"/>
          <w:szCs w:val="26"/>
          <w:rtl/>
          <w:lang w:bidi="ar-EG"/>
        </w:rPr>
        <w:t>.</w:t>
      </w:r>
    </w:p>
    <w:p w14:paraId="519F51BF" w14:textId="77777777" w:rsidR="009B17BE" w:rsidRPr="009B17BE" w:rsidRDefault="009B17BE" w:rsidP="00521006">
      <w:pPr>
        <w:pStyle w:val="StyleHeader4Para4Left0Firstline0"/>
        <w:widowControl/>
        <w:numPr>
          <w:ilvl w:val="0"/>
          <w:numId w:val="0"/>
        </w:numPr>
        <w:tabs>
          <w:tab w:val="clear" w:pos="2880"/>
          <w:tab w:val="clear" w:pos="5760"/>
        </w:tabs>
        <w:bidi/>
        <w:rPr>
          <w:b/>
          <w:bCs/>
          <w:sz w:val="26"/>
          <w:szCs w:val="26"/>
          <w:lang w:bidi="ar-EG"/>
        </w:rPr>
      </w:pPr>
      <w:r w:rsidRPr="009B17BE">
        <w:rPr>
          <w:rFonts w:hint="cs"/>
          <w:b/>
          <w:bCs/>
          <w:sz w:val="26"/>
          <w:szCs w:val="26"/>
          <w:rtl/>
          <w:lang w:bidi="ar-EG"/>
        </w:rPr>
        <w:t>حالة تنفيذ المرحلة الثانية من خطة إدارة إزالة المواد الهيدروكلوروفلوروكربونية</w:t>
      </w:r>
    </w:p>
    <w:p w14:paraId="680FE7F2" w14:textId="77777777" w:rsidR="009B17BE" w:rsidRDefault="008A3AAE"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اعتمدت المرحلة الثانية من خطة إدارة إزالة المواد الهيدروكلوروفلوروكربونية في الاجتماع الرابع والثمانين</w:t>
      </w:r>
      <w:r w:rsidR="00330424">
        <w:rPr>
          <w:rStyle w:val="FootnoteReference"/>
          <w:sz w:val="26"/>
          <w:szCs w:val="26"/>
          <w:rtl/>
          <w:lang w:bidi="ar-EG"/>
        </w:rPr>
        <w:footnoteReference w:id="3"/>
      </w:r>
      <w:r>
        <w:rPr>
          <w:rFonts w:hint="cs"/>
          <w:sz w:val="26"/>
          <w:szCs w:val="26"/>
          <w:rtl/>
          <w:lang w:bidi="ar-EG"/>
        </w:rPr>
        <w:t xml:space="preserve"> لإزالة 16.87 طنا بقدرات استنفاد الأوزون من المواد الهيدروكلوروفلوروكربونية المستخدمة في قطاع خدمة التبريد وتكييف الهواء و5.02 طنا بقدرات استنفاد الأوزون من الهيدروكلوروفلوروكربون-141ب الوارد في البوليولات المستوردة سابقة الخلط المستخدمة في قطاع تصنيع الرغاوي للوفاء بخفض بنسبة 67.5 في المائة من خط الأساس بحلول عام 2025، بتكلفة إجمالية قدرها 1,564,946 دولارا أمريكيا، بالإضافة إلى تكاليف دعم الوكالة. وحسب النص في الاتفاق بين حكومة تونس واللجنة التنفيذية، </w:t>
      </w:r>
      <w:r w:rsidR="00395CEA">
        <w:rPr>
          <w:rFonts w:hint="cs"/>
          <w:sz w:val="26"/>
          <w:szCs w:val="26"/>
          <w:rtl/>
          <w:lang w:bidi="ar-EG"/>
        </w:rPr>
        <w:t>كان من الم</w:t>
      </w:r>
      <w:r>
        <w:rPr>
          <w:rFonts w:hint="cs"/>
          <w:sz w:val="26"/>
          <w:szCs w:val="26"/>
          <w:rtl/>
          <w:lang w:bidi="ar-EG"/>
        </w:rPr>
        <w:t xml:space="preserve">توقع </w:t>
      </w:r>
      <w:r w:rsidR="00395CEA">
        <w:rPr>
          <w:rFonts w:hint="cs"/>
          <w:sz w:val="26"/>
          <w:szCs w:val="26"/>
          <w:rtl/>
          <w:lang w:bidi="ar-EG"/>
        </w:rPr>
        <w:t>أن تنتهي</w:t>
      </w:r>
      <w:r>
        <w:rPr>
          <w:rFonts w:hint="cs"/>
          <w:sz w:val="26"/>
          <w:szCs w:val="26"/>
          <w:rtl/>
          <w:lang w:bidi="ar-EG"/>
        </w:rPr>
        <w:t xml:space="preserve"> المرحلة الثانية من خطة إدارة إزالة المواد الهيدروكلوروفلوروكربونية بحلول 31 ديسمبر/كانون الأول 2026. وطلب البلد تمديدا حتى 31 ديسمبر/كانون الأول 2027، على النحو المقدم في الفقرات 17 إلى 19.</w:t>
      </w:r>
    </w:p>
    <w:p w14:paraId="45422DC5" w14:textId="77777777" w:rsidR="009B17BE" w:rsidRPr="00202831" w:rsidRDefault="00202831" w:rsidP="00521006">
      <w:pPr>
        <w:pStyle w:val="StyleHeader4Para4Left0Firstline0"/>
        <w:widowControl/>
        <w:numPr>
          <w:ilvl w:val="0"/>
          <w:numId w:val="0"/>
        </w:numPr>
        <w:tabs>
          <w:tab w:val="clear" w:pos="2880"/>
          <w:tab w:val="clear" w:pos="5760"/>
        </w:tabs>
        <w:bidi/>
        <w:rPr>
          <w:sz w:val="26"/>
          <w:szCs w:val="26"/>
          <w:u w:val="single"/>
          <w:lang w:bidi="ar-EG"/>
        </w:rPr>
      </w:pPr>
      <w:r w:rsidRPr="00202831">
        <w:rPr>
          <w:rFonts w:hint="cs"/>
          <w:sz w:val="26"/>
          <w:szCs w:val="26"/>
          <w:u w:val="single"/>
          <w:rtl/>
          <w:lang w:bidi="ar-EG"/>
        </w:rPr>
        <w:t>تقرير عن استهلاك المواد الهيدروكلوروفلوروكربونية</w:t>
      </w:r>
    </w:p>
    <w:p w14:paraId="16E2A5E7" w14:textId="77777777" w:rsidR="009B17BE" w:rsidRDefault="00395CEA"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أبلغت حكومة تونس بموجب تقرير تنفيذ البرنامج القطري عن استهلاك بكمية 11.99 أطنان بقدرات استنفاد الأوزون من المواد الهيدروكلوروفلوروكربونية في عام 2025، وهو أقل بنسبة 71 في المائة من خط أساس الهيدروكلوروفلوروكربون اللازم للامتثال. ولم يتم الإبلاغ بعد عن بيانات المادة 7 لعام 2025. ويرد في الجدول 1 استهلاك الهيدروكلوروفلوروكربون في الفترة 2021-2025.</w:t>
      </w:r>
    </w:p>
    <w:p w14:paraId="10033F66" w14:textId="77777777" w:rsidR="009B17BE" w:rsidRPr="00330424" w:rsidRDefault="00202831" w:rsidP="00521006">
      <w:pPr>
        <w:pStyle w:val="StyleHeader4Para4Left0Firstline0"/>
        <w:widowControl/>
        <w:numPr>
          <w:ilvl w:val="0"/>
          <w:numId w:val="0"/>
        </w:numPr>
        <w:tabs>
          <w:tab w:val="clear" w:pos="2880"/>
          <w:tab w:val="clear" w:pos="5760"/>
        </w:tabs>
        <w:bidi/>
        <w:spacing w:after="0"/>
        <w:rPr>
          <w:b/>
          <w:bCs/>
          <w:sz w:val="26"/>
          <w:szCs w:val="26"/>
          <w:rtl/>
          <w:lang w:bidi="ar-EG"/>
        </w:rPr>
      </w:pPr>
      <w:r w:rsidRPr="00330424">
        <w:rPr>
          <w:rFonts w:hint="cs"/>
          <w:b/>
          <w:bCs/>
          <w:sz w:val="26"/>
          <w:szCs w:val="26"/>
          <w:rtl/>
          <w:lang w:bidi="ar-EG"/>
        </w:rPr>
        <w:t>الجدول 1. استهلاك المواد الهيدروكلوروفلوروكربونية في تونس (بيانات المادة 7 للفترة 2021-2025)</w:t>
      </w:r>
    </w:p>
    <w:tbl>
      <w:tblPr>
        <w:bidiVisual/>
        <w:tblW w:w="4974" w:type="pct"/>
        <w:jc w:val="center"/>
        <w:tblLook w:val="04A0" w:firstRow="1" w:lastRow="0" w:firstColumn="1" w:lastColumn="0" w:noHBand="0" w:noVBand="1"/>
      </w:tblPr>
      <w:tblGrid>
        <w:gridCol w:w="4667"/>
        <w:gridCol w:w="766"/>
        <w:gridCol w:w="766"/>
        <w:gridCol w:w="766"/>
        <w:gridCol w:w="766"/>
        <w:gridCol w:w="766"/>
        <w:gridCol w:w="965"/>
      </w:tblGrid>
      <w:tr w:rsidR="00202831" w:rsidRPr="003A1642" w14:paraId="1E42A9D0" w14:textId="77777777" w:rsidTr="00330424">
        <w:trPr>
          <w:trHeight w:val="240"/>
          <w:tblHeader/>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7A3F389" w14:textId="77777777" w:rsidR="00202831" w:rsidRPr="003A1642" w:rsidRDefault="00202831" w:rsidP="00521006">
            <w:pPr>
              <w:bidi/>
              <w:jc w:val="center"/>
              <w:rPr>
                <w:b/>
                <w:bCs/>
                <w:color w:val="000000" w:themeColor="text1"/>
                <w:sz w:val="20"/>
              </w:rPr>
            </w:pPr>
            <w:r>
              <w:rPr>
                <w:rFonts w:hint="cs"/>
                <w:b/>
                <w:bCs/>
                <w:color w:val="000000" w:themeColor="text1"/>
                <w:sz w:val="20"/>
                <w:rtl/>
              </w:rPr>
              <w:t>المو</w:t>
            </w:r>
            <w:r w:rsidR="00330424">
              <w:rPr>
                <w:rFonts w:hint="cs"/>
                <w:b/>
                <w:bCs/>
                <w:color w:val="000000" w:themeColor="text1"/>
                <w:sz w:val="20"/>
                <w:rtl/>
              </w:rPr>
              <w:t>ا</w:t>
            </w:r>
            <w:r>
              <w:rPr>
                <w:rFonts w:hint="cs"/>
                <w:b/>
                <w:bCs/>
                <w:color w:val="000000" w:themeColor="text1"/>
                <w:sz w:val="20"/>
                <w:rtl/>
              </w:rPr>
              <w:t>د الهيدروكلوروفلوروكربونية</w:t>
            </w:r>
          </w:p>
        </w:tc>
        <w:tc>
          <w:tcPr>
            <w:tcW w:w="380" w:type="pct"/>
            <w:tcBorders>
              <w:top w:val="single" w:sz="4" w:space="0" w:color="auto"/>
              <w:left w:val="nil"/>
              <w:bottom w:val="single" w:sz="4" w:space="0" w:color="auto"/>
              <w:right w:val="single" w:sz="4" w:space="0" w:color="auto"/>
            </w:tcBorders>
            <w:noWrap/>
            <w:vAlign w:val="center"/>
            <w:hideMark/>
          </w:tcPr>
          <w:p w14:paraId="17C2B38D" w14:textId="77777777" w:rsidR="00202831" w:rsidRPr="003A1642" w:rsidRDefault="00202831" w:rsidP="00521006">
            <w:pPr>
              <w:jc w:val="center"/>
              <w:rPr>
                <w:b/>
                <w:bCs/>
                <w:color w:val="000000" w:themeColor="text1"/>
                <w:sz w:val="20"/>
              </w:rPr>
            </w:pPr>
            <w:r w:rsidRPr="003A1642">
              <w:rPr>
                <w:b/>
                <w:bCs/>
                <w:color w:val="000000" w:themeColor="text1"/>
                <w:sz w:val="20"/>
              </w:rPr>
              <w:t>2021</w:t>
            </w:r>
          </w:p>
        </w:tc>
        <w:tc>
          <w:tcPr>
            <w:tcW w:w="382" w:type="pct"/>
            <w:tcBorders>
              <w:top w:val="single" w:sz="4" w:space="0" w:color="auto"/>
              <w:left w:val="nil"/>
              <w:bottom w:val="single" w:sz="4" w:space="0" w:color="auto"/>
              <w:right w:val="single" w:sz="4" w:space="0" w:color="auto"/>
            </w:tcBorders>
            <w:noWrap/>
            <w:vAlign w:val="center"/>
            <w:hideMark/>
          </w:tcPr>
          <w:p w14:paraId="236EE777" w14:textId="77777777" w:rsidR="00202831" w:rsidRPr="003A1642" w:rsidRDefault="00202831" w:rsidP="00521006">
            <w:pPr>
              <w:jc w:val="center"/>
              <w:rPr>
                <w:b/>
                <w:bCs/>
                <w:color w:val="000000" w:themeColor="text1"/>
                <w:sz w:val="20"/>
              </w:rPr>
            </w:pPr>
            <w:r w:rsidRPr="003A1642">
              <w:rPr>
                <w:b/>
                <w:bCs/>
                <w:color w:val="000000" w:themeColor="text1"/>
                <w:sz w:val="20"/>
              </w:rPr>
              <w:t>2022</w:t>
            </w:r>
          </w:p>
        </w:tc>
        <w:tc>
          <w:tcPr>
            <w:tcW w:w="381" w:type="pct"/>
            <w:tcBorders>
              <w:top w:val="single" w:sz="4" w:space="0" w:color="auto"/>
              <w:left w:val="nil"/>
              <w:bottom w:val="single" w:sz="4" w:space="0" w:color="auto"/>
              <w:right w:val="single" w:sz="4" w:space="0" w:color="auto"/>
            </w:tcBorders>
            <w:noWrap/>
            <w:hideMark/>
          </w:tcPr>
          <w:p w14:paraId="70B27F64" w14:textId="77777777" w:rsidR="00202831" w:rsidRPr="003A1642" w:rsidRDefault="00202831" w:rsidP="00521006">
            <w:pPr>
              <w:jc w:val="center"/>
              <w:rPr>
                <w:b/>
                <w:bCs/>
                <w:color w:val="000000" w:themeColor="text1"/>
                <w:sz w:val="20"/>
              </w:rPr>
            </w:pPr>
            <w:r w:rsidRPr="003A1642">
              <w:rPr>
                <w:b/>
                <w:bCs/>
                <w:color w:val="000000" w:themeColor="text1"/>
                <w:sz w:val="20"/>
              </w:rPr>
              <w:t>2023</w:t>
            </w:r>
          </w:p>
        </w:tc>
        <w:tc>
          <w:tcPr>
            <w:tcW w:w="366" w:type="pct"/>
            <w:tcBorders>
              <w:top w:val="single" w:sz="4" w:space="0" w:color="auto"/>
              <w:left w:val="nil"/>
              <w:bottom w:val="single" w:sz="4" w:space="0" w:color="auto"/>
              <w:right w:val="single" w:sz="4" w:space="0" w:color="auto"/>
            </w:tcBorders>
          </w:tcPr>
          <w:p w14:paraId="0ACE2441" w14:textId="77777777" w:rsidR="00202831" w:rsidRPr="003A1642" w:rsidRDefault="00202831" w:rsidP="00521006">
            <w:pPr>
              <w:jc w:val="center"/>
              <w:rPr>
                <w:b/>
                <w:bCs/>
                <w:color w:val="000000" w:themeColor="text1"/>
                <w:sz w:val="20"/>
              </w:rPr>
            </w:pPr>
            <w:r w:rsidRPr="003A1642">
              <w:rPr>
                <w:b/>
                <w:bCs/>
                <w:color w:val="000000" w:themeColor="text1"/>
                <w:sz w:val="20"/>
              </w:rPr>
              <w:t>2024</w:t>
            </w:r>
          </w:p>
        </w:tc>
        <w:tc>
          <w:tcPr>
            <w:tcW w:w="378" w:type="pct"/>
            <w:tcBorders>
              <w:top w:val="single" w:sz="4" w:space="0" w:color="auto"/>
              <w:left w:val="single" w:sz="4" w:space="0" w:color="auto"/>
              <w:bottom w:val="single" w:sz="4" w:space="0" w:color="auto"/>
              <w:right w:val="single" w:sz="4" w:space="0" w:color="auto"/>
            </w:tcBorders>
          </w:tcPr>
          <w:p w14:paraId="21518E15" w14:textId="77777777" w:rsidR="00202831" w:rsidRPr="003A1642" w:rsidRDefault="00202831" w:rsidP="00521006">
            <w:pPr>
              <w:jc w:val="center"/>
              <w:rPr>
                <w:b/>
                <w:bCs/>
                <w:color w:val="000000" w:themeColor="text1"/>
                <w:sz w:val="20"/>
              </w:rPr>
            </w:pPr>
            <w:r w:rsidRPr="003A1642">
              <w:rPr>
                <w:b/>
                <w:bCs/>
                <w:color w:val="000000" w:themeColor="text1"/>
                <w:sz w:val="20"/>
              </w:rPr>
              <w:t>2025*</w:t>
            </w:r>
          </w:p>
        </w:tc>
        <w:tc>
          <w:tcPr>
            <w:tcW w:w="510" w:type="pct"/>
            <w:tcBorders>
              <w:top w:val="single" w:sz="4" w:space="0" w:color="auto"/>
              <w:left w:val="single" w:sz="4" w:space="0" w:color="auto"/>
              <w:bottom w:val="single" w:sz="4" w:space="0" w:color="auto"/>
              <w:right w:val="single" w:sz="4" w:space="0" w:color="auto"/>
            </w:tcBorders>
            <w:noWrap/>
            <w:vAlign w:val="center"/>
            <w:hideMark/>
          </w:tcPr>
          <w:p w14:paraId="50C48582" w14:textId="77777777" w:rsidR="00202831" w:rsidRPr="003A1642" w:rsidRDefault="00202831" w:rsidP="00521006">
            <w:pPr>
              <w:jc w:val="center"/>
              <w:rPr>
                <w:b/>
                <w:bCs/>
                <w:color w:val="000000" w:themeColor="text1"/>
                <w:sz w:val="20"/>
              </w:rPr>
            </w:pPr>
            <w:r>
              <w:rPr>
                <w:rFonts w:hint="cs"/>
                <w:b/>
                <w:bCs/>
                <w:color w:val="000000" w:themeColor="text1"/>
                <w:sz w:val="20"/>
                <w:rtl/>
              </w:rPr>
              <w:t>خط الأساس</w:t>
            </w:r>
          </w:p>
        </w:tc>
      </w:tr>
      <w:tr w:rsidR="00202831" w:rsidRPr="003A1642" w14:paraId="12332BC2" w14:textId="77777777" w:rsidTr="00330424">
        <w:trPr>
          <w:trHeight w:val="240"/>
          <w:jc w:val="center"/>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E796561" w14:textId="77777777" w:rsidR="00202831" w:rsidRPr="003A1642" w:rsidRDefault="00202831" w:rsidP="00521006">
            <w:pPr>
              <w:bidi/>
              <w:ind w:left="98"/>
              <w:jc w:val="left"/>
              <w:rPr>
                <w:b/>
                <w:bCs/>
                <w:color w:val="000000" w:themeColor="text1"/>
                <w:sz w:val="20"/>
              </w:rPr>
            </w:pPr>
            <w:r>
              <w:rPr>
                <w:rFonts w:hint="cs"/>
                <w:b/>
                <w:bCs/>
                <w:color w:val="000000" w:themeColor="text1"/>
                <w:sz w:val="20"/>
                <w:rtl/>
              </w:rPr>
              <w:t>أطنان مترية</w:t>
            </w:r>
          </w:p>
        </w:tc>
      </w:tr>
      <w:tr w:rsidR="00202831" w:rsidRPr="003A1642" w14:paraId="3DCA9A0A" w14:textId="77777777" w:rsidTr="00330424">
        <w:trPr>
          <w:trHeight w:val="258"/>
          <w:jc w:val="center"/>
        </w:trPr>
        <w:tc>
          <w:tcPr>
            <w:tcW w:w="260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0226C25" w14:textId="77777777" w:rsidR="00202831" w:rsidRPr="003A1642" w:rsidRDefault="00202831" w:rsidP="00521006">
            <w:pPr>
              <w:bidi/>
              <w:jc w:val="left"/>
              <w:rPr>
                <w:color w:val="000000" w:themeColor="text1"/>
                <w:sz w:val="20"/>
              </w:rPr>
            </w:pPr>
            <w:r>
              <w:rPr>
                <w:rFonts w:hint="cs"/>
                <w:color w:val="000000" w:themeColor="text1"/>
                <w:sz w:val="20"/>
                <w:rtl/>
              </w:rPr>
              <w:t>الهيدروكلوروفلوروكربون-22</w:t>
            </w:r>
          </w:p>
        </w:tc>
        <w:tc>
          <w:tcPr>
            <w:tcW w:w="380" w:type="pct"/>
            <w:tcBorders>
              <w:top w:val="nil"/>
              <w:left w:val="nil"/>
              <w:bottom w:val="single" w:sz="4" w:space="0" w:color="auto"/>
              <w:right w:val="single" w:sz="4" w:space="0" w:color="auto"/>
            </w:tcBorders>
            <w:noWrap/>
          </w:tcPr>
          <w:p w14:paraId="539BA9E5"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376.18</w:t>
            </w:r>
          </w:p>
        </w:tc>
        <w:tc>
          <w:tcPr>
            <w:tcW w:w="382" w:type="pct"/>
            <w:tcBorders>
              <w:top w:val="nil"/>
              <w:left w:val="nil"/>
              <w:bottom w:val="single" w:sz="4" w:space="0" w:color="auto"/>
              <w:right w:val="single" w:sz="4" w:space="0" w:color="auto"/>
            </w:tcBorders>
            <w:noWrap/>
          </w:tcPr>
          <w:p w14:paraId="15D1A9F5"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375.40</w:t>
            </w:r>
          </w:p>
        </w:tc>
        <w:tc>
          <w:tcPr>
            <w:tcW w:w="381" w:type="pct"/>
            <w:tcBorders>
              <w:top w:val="nil"/>
              <w:left w:val="nil"/>
              <w:bottom w:val="single" w:sz="4" w:space="0" w:color="auto"/>
              <w:right w:val="single" w:sz="4" w:space="0" w:color="auto"/>
            </w:tcBorders>
            <w:noWrap/>
          </w:tcPr>
          <w:p w14:paraId="2771E7D5"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325.16</w:t>
            </w:r>
          </w:p>
        </w:tc>
        <w:tc>
          <w:tcPr>
            <w:tcW w:w="366" w:type="pct"/>
            <w:tcBorders>
              <w:top w:val="single" w:sz="4" w:space="0" w:color="auto"/>
              <w:left w:val="nil"/>
              <w:bottom w:val="single" w:sz="4" w:space="0" w:color="auto"/>
              <w:right w:val="single" w:sz="2" w:space="0" w:color="auto"/>
            </w:tcBorders>
          </w:tcPr>
          <w:p w14:paraId="57D7A953" w14:textId="77777777" w:rsidR="00202831" w:rsidRPr="003A1642" w:rsidRDefault="00202831" w:rsidP="00B862A0">
            <w:pPr>
              <w:tabs>
                <w:tab w:val="left" w:pos="466"/>
              </w:tabs>
              <w:jc w:val="right"/>
              <w:rPr>
                <w:color w:val="000000" w:themeColor="text1"/>
                <w:sz w:val="20"/>
              </w:rPr>
            </w:pPr>
            <w:r w:rsidRPr="003A1642">
              <w:rPr>
                <w:color w:val="000000" w:themeColor="text1"/>
                <w:sz w:val="20"/>
              </w:rPr>
              <w:t>272.31</w:t>
            </w:r>
          </w:p>
        </w:tc>
        <w:tc>
          <w:tcPr>
            <w:tcW w:w="378" w:type="pct"/>
            <w:tcBorders>
              <w:top w:val="single" w:sz="2" w:space="0" w:color="auto"/>
              <w:left w:val="single" w:sz="2" w:space="0" w:color="auto"/>
              <w:bottom w:val="single" w:sz="2" w:space="0" w:color="auto"/>
              <w:right w:val="single" w:sz="2" w:space="0" w:color="auto"/>
            </w:tcBorders>
          </w:tcPr>
          <w:p w14:paraId="0787B1EB"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218.08</w:t>
            </w:r>
          </w:p>
        </w:tc>
        <w:tc>
          <w:tcPr>
            <w:tcW w:w="510" w:type="pct"/>
            <w:tcBorders>
              <w:top w:val="nil"/>
              <w:left w:val="single" w:sz="2" w:space="0" w:color="auto"/>
              <w:bottom w:val="single" w:sz="4" w:space="0" w:color="auto"/>
              <w:right w:val="single" w:sz="4" w:space="0" w:color="auto"/>
            </w:tcBorders>
            <w:noWrap/>
          </w:tcPr>
          <w:p w14:paraId="7BC132E6"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709.34</w:t>
            </w:r>
          </w:p>
        </w:tc>
      </w:tr>
      <w:tr w:rsidR="00202831" w:rsidRPr="003A1642" w14:paraId="300D7A13" w14:textId="77777777" w:rsidTr="00330424">
        <w:trPr>
          <w:trHeight w:val="267"/>
          <w:jc w:val="center"/>
        </w:trPr>
        <w:tc>
          <w:tcPr>
            <w:tcW w:w="2603" w:type="pct"/>
            <w:tcBorders>
              <w:top w:val="nil"/>
              <w:left w:val="single" w:sz="4" w:space="0" w:color="auto"/>
              <w:bottom w:val="single" w:sz="4" w:space="0" w:color="auto"/>
              <w:right w:val="single" w:sz="4" w:space="0" w:color="auto"/>
            </w:tcBorders>
            <w:noWrap/>
            <w:tcMar>
              <w:left w:w="43" w:type="dxa"/>
              <w:right w:w="43" w:type="dxa"/>
            </w:tcMar>
            <w:hideMark/>
          </w:tcPr>
          <w:p w14:paraId="20844E79"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-123</w:t>
            </w:r>
          </w:p>
        </w:tc>
        <w:tc>
          <w:tcPr>
            <w:tcW w:w="380" w:type="pct"/>
            <w:tcBorders>
              <w:top w:val="nil"/>
              <w:left w:val="nil"/>
              <w:bottom w:val="single" w:sz="4" w:space="0" w:color="auto"/>
              <w:right w:val="single" w:sz="4" w:space="0" w:color="auto"/>
            </w:tcBorders>
            <w:noWrap/>
          </w:tcPr>
          <w:p w14:paraId="0EC32D76"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2" w:type="pct"/>
            <w:tcBorders>
              <w:top w:val="nil"/>
              <w:left w:val="nil"/>
              <w:bottom w:val="single" w:sz="4" w:space="0" w:color="auto"/>
              <w:right w:val="single" w:sz="4" w:space="0" w:color="auto"/>
            </w:tcBorders>
            <w:noWrap/>
          </w:tcPr>
          <w:p w14:paraId="70B3AF80"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1" w:type="pct"/>
            <w:tcBorders>
              <w:top w:val="nil"/>
              <w:left w:val="nil"/>
              <w:bottom w:val="single" w:sz="4" w:space="0" w:color="auto"/>
              <w:right w:val="single" w:sz="4" w:space="0" w:color="auto"/>
            </w:tcBorders>
            <w:noWrap/>
          </w:tcPr>
          <w:p w14:paraId="3860C513"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66" w:type="pct"/>
            <w:tcBorders>
              <w:top w:val="single" w:sz="4" w:space="0" w:color="auto"/>
              <w:left w:val="nil"/>
              <w:bottom w:val="single" w:sz="4" w:space="0" w:color="auto"/>
              <w:right w:val="single" w:sz="2" w:space="0" w:color="auto"/>
            </w:tcBorders>
          </w:tcPr>
          <w:p w14:paraId="7375423D" w14:textId="77777777" w:rsidR="00202831" w:rsidRPr="003A1642" w:rsidRDefault="00202831" w:rsidP="00B862A0">
            <w:pPr>
              <w:tabs>
                <w:tab w:val="left" w:pos="466"/>
              </w:tabs>
              <w:jc w:val="right"/>
              <w:rPr>
                <w:color w:val="000000" w:themeColor="text1"/>
                <w:sz w:val="20"/>
              </w:rPr>
            </w:pPr>
            <w:r w:rsidRPr="003A1642">
              <w:rPr>
                <w:color w:val="000000" w:themeColor="text1"/>
                <w:sz w:val="20"/>
              </w:rPr>
              <w:t>0.00</w:t>
            </w:r>
          </w:p>
        </w:tc>
        <w:tc>
          <w:tcPr>
            <w:tcW w:w="378" w:type="pct"/>
            <w:tcBorders>
              <w:top w:val="single" w:sz="2" w:space="0" w:color="auto"/>
              <w:left w:val="single" w:sz="2" w:space="0" w:color="auto"/>
              <w:bottom w:val="single" w:sz="2" w:space="0" w:color="auto"/>
              <w:right w:val="single" w:sz="2" w:space="0" w:color="auto"/>
            </w:tcBorders>
          </w:tcPr>
          <w:p w14:paraId="747B2447"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510" w:type="pct"/>
            <w:tcBorders>
              <w:top w:val="nil"/>
              <w:left w:val="single" w:sz="2" w:space="0" w:color="auto"/>
              <w:bottom w:val="single" w:sz="4" w:space="0" w:color="auto"/>
              <w:right w:val="single" w:sz="4" w:space="0" w:color="auto"/>
            </w:tcBorders>
            <w:noWrap/>
          </w:tcPr>
          <w:p w14:paraId="332BBD64"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n/a</w:t>
            </w:r>
          </w:p>
        </w:tc>
      </w:tr>
      <w:tr w:rsidR="00202831" w:rsidRPr="003A1642" w14:paraId="7C19FC36" w14:textId="77777777" w:rsidTr="00330424">
        <w:trPr>
          <w:trHeight w:val="258"/>
          <w:jc w:val="center"/>
        </w:trPr>
        <w:tc>
          <w:tcPr>
            <w:tcW w:w="2603" w:type="pct"/>
            <w:tcBorders>
              <w:top w:val="nil"/>
              <w:left w:val="single" w:sz="4" w:space="0" w:color="auto"/>
              <w:bottom w:val="single" w:sz="4" w:space="0" w:color="auto"/>
              <w:right w:val="single" w:sz="4" w:space="0" w:color="auto"/>
            </w:tcBorders>
            <w:noWrap/>
            <w:tcMar>
              <w:left w:w="43" w:type="dxa"/>
              <w:right w:w="43" w:type="dxa"/>
            </w:tcMar>
            <w:hideMark/>
          </w:tcPr>
          <w:p w14:paraId="1010EF17"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-141ب</w:t>
            </w:r>
          </w:p>
        </w:tc>
        <w:tc>
          <w:tcPr>
            <w:tcW w:w="380" w:type="pct"/>
            <w:tcBorders>
              <w:top w:val="nil"/>
              <w:left w:val="nil"/>
              <w:bottom w:val="single" w:sz="4" w:space="0" w:color="auto"/>
              <w:right w:val="single" w:sz="4" w:space="0" w:color="auto"/>
            </w:tcBorders>
            <w:noWrap/>
          </w:tcPr>
          <w:p w14:paraId="74B10411"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2" w:type="pct"/>
            <w:tcBorders>
              <w:top w:val="nil"/>
              <w:left w:val="nil"/>
              <w:bottom w:val="single" w:sz="4" w:space="0" w:color="auto"/>
              <w:right w:val="single" w:sz="4" w:space="0" w:color="auto"/>
            </w:tcBorders>
            <w:noWrap/>
          </w:tcPr>
          <w:p w14:paraId="45F601A7"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1" w:type="pct"/>
            <w:tcBorders>
              <w:top w:val="nil"/>
              <w:left w:val="nil"/>
              <w:bottom w:val="single" w:sz="4" w:space="0" w:color="auto"/>
              <w:right w:val="single" w:sz="4" w:space="0" w:color="auto"/>
            </w:tcBorders>
            <w:noWrap/>
          </w:tcPr>
          <w:p w14:paraId="09AA38B7"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66" w:type="pct"/>
            <w:tcBorders>
              <w:top w:val="single" w:sz="4" w:space="0" w:color="auto"/>
              <w:left w:val="nil"/>
              <w:bottom w:val="single" w:sz="4" w:space="0" w:color="auto"/>
              <w:right w:val="single" w:sz="4" w:space="0" w:color="auto"/>
            </w:tcBorders>
          </w:tcPr>
          <w:p w14:paraId="624E7E2C" w14:textId="77777777" w:rsidR="00202831" w:rsidRPr="003A1642" w:rsidRDefault="00202831" w:rsidP="00B862A0">
            <w:pPr>
              <w:tabs>
                <w:tab w:val="left" w:pos="466"/>
              </w:tabs>
              <w:jc w:val="right"/>
              <w:rPr>
                <w:color w:val="000000" w:themeColor="text1"/>
                <w:sz w:val="20"/>
              </w:rPr>
            </w:pPr>
            <w:r w:rsidRPr="003A1642">
              <w:rPr>
                <w:color w:val="000000" w:themeColor="text1"/>
                <w:sz w:val="20"/>
              </w:rPr>
              <w:t>0.00</w:t>
            </w:r>
          </w:p>
        </w:tc>
        <w:tc>
          <w:tcPr>
            <w:tcW w:w="378" w:type="pct"/>
            <w:tcBorders>
              <w:top w:val="nil"/>
              <w:left w:val="single" w:sz="4" w:space="0" w:color="auto"/>
              <w:bottom w:val="single" w:sz="4" w:space="0" w:color="auto"/>
              <w:right w:val="single" w:sz="4" w:space="0" w:color="auto"/>
            </w:tcBorders>
          </w:tcPr>
          <w:p w14:paraId="784B58F0"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510" w:type="pct"/>
            <w:tcBorders>
              <w:top w:val="nil"/>
              <w:left w:val="single" w:sz="4" w:space="0" w:color="auto"/>
              <w:bottom w:val="single" w:sz="4" w:space="0" w:color="auto"/>
              <w:right w:val="single" w:sz="4" w:space="0" w:color="auto"/>
            </w:tcBorders>
            <w:noWrap/>
          </w:tcPr>
          <w:p w14:paraId="7D9FF229"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14.57</w:t>
            </w:r>
          </w:p>
        </w:tc>
      </w:tr>
      <w:tr w:rsidR="00202831" w:rsidRPr="003A1642" w14:paraId="0BDAE361" w14:textId="77777777" w:rsidTr="00330424">
        <w:trPr>
          <w:trHeight w:val="267"/>
          <w:jc w:val="center"/>
        </w:trPr>
        <w:tc>
          <w:tcPr>
            <w:tcW w:w="2603" w:type="pct"/>
            <w:tcBorders>
              <w:top w:val="nil"/>
              <w:left w:val="single" w:sz="4" w:space="0" w:color="auto"/>
              <w:bottom w:val="single" w:sz="4" w:space="0" w:color="auto"/>
              <w:right w:val="single" w:sz="4" w:space="0" w:color="auto"/>
            </w:tcBorders>
            <w:noWrap/>
            <w:tcMar>
              <w:left w:w="43" w:type="dxa"/>
              <w:right w:w="43" w:type="dxa"/>
            </w:tcMar>
          </w:tcPr>
          <w:p w14:paraId="0BEDA46C"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-142ب</w:t>
            </w:r>
          </w:p>
        </w:tc>
        <w:tc>
          <w:tcPr>
            <w:tcW w:w="380" w:type="pct"/>
            <w:tcBorders>
              <w:top w:val="nil"/>
              <w:left w:val="nil"/>
              <w:bottom w:val="single" w:sz="4" w:space="0" w:color="auto"/>
              <w:right w:val="single" w:sz="4" w:space="0" w:color="auto"/>
            </w:tcBorders>
            <w:noWrap/>
          </w:tcPr>
          <w:p w14:paraId="36C98001"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2" w:type="pct"/>
            <w:tcBorders>
              <w:top w:val="nil"/>
              <w:left w:val="nil"/>
              <w:bottom w:val="single" w:sz="4" w:space="0" w:color="auto"/>
              <w:right w:val="single" w:sz="4" w:space="0" w:color="auto"/>
            </w:tcBorders>
            <w:noWrap/>
          </w:tcPr>
          <w:p w14:paraId="6B4065C0"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81" w:type="pct"/>
            <w:tcBorders>
              <w:top w:val="nil"/>
              <w:left w:val="nil"/>
              <w:bottom w:val="single" w:sz="4" w:space="0" w:color="auto"/>
              <w:right w:val="single" w:sz="4" w:space="0" w:color="auto"/>
            </w:tcBorders>
            <w:noWrap/>
          </w:tcPr>
          <w:p w14:paraId="208C6A37"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366" w:type="pct"/>
            <w:tcBorders>
              <w:top w:val="single" w:sz="4" w:space="0" w:color="auto"/>
              <w:left w:val="nil"/>
              <w:bottom w:val="single" w:sz="4" w:space="0" w:color="auto"/>
              <w:right w:val="single" w:sz="4" w:space="0" w:color="auto"/>
            </w:tcBorders>
          </w:tcPr>
          <w:p w14:paraId="45D3965F" w14:textId="77777777" w:rsidR="00202831" w:rsidRPr="003A1642" w:rsidRDefault="00202831" w:rsidP="00B862A0">
            <w:pPr>
              <w:tabs>
                <w:tab w:val="left" w:pos="466"/>
              </w:tabs>
              <w:jc w:val="right"/>
              <w:rPr>
                <w:color w:val="000000" w:themeColor="text1"/>
                <w:sz w:val="20"/>
              </w:rPr>
            </w:pPr>
            <w:r w:rsidRPr="003A1642">
              <w:rPr>
                <w:color w:val="000000" w:themeColor="text1"/>
                <w:sz w:val="20"/>
              </w:rPr>
              <w:t>0.00</w:t>
            </w:r>
          </w:p>
        </w:tc>
        <w:tc>
          <w:tcPr>
            <w:tcW w:w="378" w:type="pct"/>
            <w:tcBorders>
              <w:top w:val="nil"/>
              <w:left w:val="single" w:sz="4" w:space="0" w:color="auto"/>
              <w:bottom w:val="single" w:sz="4" w:space="0" w:color="auto"/>
              <w:right w:val="single" w:sz="4" w:space="0" w:color="auto"/>
            </w:tcBorders>
          </w:tcPr>
          <w:p w14:paraId="613CA4E8"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0.00</w:t>
            </w:r>
          </w:p>
        </w:tc>
        <w:tc>
          <w:tcPr>
            <w:tcW w:w="510" w:type="pct"/>
            <w:tcBorders>
              <w:top w:val="nil"/>
              <w:left w:val="single" w:sz="4" w:space="0" w:color="auto"/>
              <w:bottom w:val="single" w:sz="4" w:space="0" w:color="auto"/>
              <w:right w:val="single" w:sz="4" w:space="0" w:color="auto"/>
            </w:tcBorders>
            <w:noWrap/>
          </w:tcPr>
          <w:p w14:paraId="6E8F55C9"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0.55</w:t>
            </w:r>
          </w:p>
        </w:tc>
      </w:tr>
      <w:tr w:rsidR="00202831" w:rsidRPr="003A1642" w14:paraId="067A0BB8" w14:textId="77777777" w:rsidTr="00330424">
        <w:trPr>
          <w:trHeight w:val="267"/>
          <w:jc w:val="center"/>
        </w:trPr>
        <w:tc>
          <w:tcPr>
            <w:tcW w:w="2603" w:type="pct"/>
            <w:tcBorders>
              <w:top w:val="nil"/>
              <w:left w:val="single" w:sz="4" w:space="0" w:color="auto"/>
              <w:bottom w:val="single" w:sz="4" w:space="0" w:color="auto"/>
              <w:right w:val="single" w:sz="4" w:space="0" w:color="auto"/>
            </w:tcBorders>
            <w:noWrap/>
            <w:tcMar>
              <w:left w:w="43" w:type="dxa"/>
              <w:right w:w="43" w:type="dxa"/>
            </w:tcMar>
            <w:hideMark/>
          </w:tcPr>
          <w:p w14:paraId="6751AE51" w14:textId="77777777" w:rsidR="00202831" w:rsidRPr="00330424" w:rsidRDefault="00202831" w:rsidP="00521006">
            <w:pPr>
              <w:bidi/>
              <w:jc w:val="left"/>
              <w:rPr>
                <w:rFonts w:eastAsiaTheme="minorHAnsi"/>
                <w:bCs/>
                <w:color w:val="000000" w:themeColor="text1"/>
                <w:sz w:val="20"/>
              </w:rPr>
            </w:pPr>
            <w:r w:rsidRPr="00330424">
              <w:rPr>
                <w:rFonts w:hint="cs"/>
                <w:bCs/>
                <w:color w:val="000000" w:themeColor="text1"/>
                <w:sz w:val="20"/>
                <w:rtl/>
              </w:rPr>
              <w:t>المجموع (أطنان مترية)</w:t>
            </w:r>
          </w:p>
        </w:tc>
        <w:tc>
          <w:tcPr>
            <w:tcW w:w="380" w:type="pct"/>
            <w:tcBorders>
              <w:top w:val="nil"/>
              <w:left w:val="nil"/>
              <w:bottom w:val="single" w:sz="4" w:space="0" w:color="auto"/>
              <w:right w:val="single" w:sz="4" w:space="0" w:color="auto"/>
            </w:tcBorders>
            <w:noWrap/>
          </w:tcPr>
          <w:p w14:paraId="43994E77" w14:textId="77777777" w:rsidR="00202831" w:rsidRPr="00B862A0" w:rsidRDefault="00202831" w:rsidP="00B862A0">
            <w:pPr>
              <w:tabs>
                <w:tab w:val="left" w:pos="430"/>
              </w:tabs>
              <w:jc w:val="right"/>
              <w:rPr>
                <w:color w:val="000000" w:themeColor="text1"/>
                <w:sz w:val="20"/>
              </w:rPr>
            </w:pPr>
            <w:r w:rsidRPr="00B862A0">
              <w:rPr>
                <w:color w:val="000000" w:themeColor="text1"/>
                <w:sz w:val="20"/>
              </w:rPr>
              <w:t>376.18</w:t>
            </w:r>
          </w:p>
        </w:tc>
        <w:tc>
          <w:tcPr>
            <w:tcW w:w="382" w:type="pct"/>
            <w:tcBorders>
              <w:top w:val="nil"/>
              <w:left w:val="nil"/>
              <w:bottom w:val="single" w:sz="4" w:space="0" w:color="auto"/>
              <w:right w:val="single" w:sz="4" w:space="0" w:color="auto"/>
            </w:tcBorders>
            <w:noWrap/>
          </w:tcPr>
          <w:p w14:paraId="6B63FA6D" w14:textId="77777777" w:rsidR="00202831" w:rsidRPr="00B862A0" w:rsidRDefault="00202831" w:rsidP="00B862A0">
            <w:pPr>
              <w:tabs>
                <w:tab w:val="left" w:pos="430"/>
              </w:tabs>
              <w:jc w:val="right"/>
              <w:rPr>
                <w:color w:val="000000" w:themeColor="text1"/>
                <w:sz w:val="20"/>
              </w:rPr>
            </w:pPr>
            <w:r w:rsidRPr="00B862A0">
              <w:rPr>
                <w:color w:val="000000" w:themeColor="text1"/>
                <w:sz w:val="20"/>
              </w:rPr>
              <w:t>375.40</w:t>
            </w:r>
          </w:p>
        </w:tc>
        <w:tc>
          <w:tcPr>
            <w:tcW w:w="381" w:type="pct"/>
            <w:tcBorders>
              <w:top w:val="nil"/>
              <w:left w:val="nil"/>
              <w:bottom w:val="single" w:sz="4" w:space="0" w:color="auto"/>
              <w:right w:val="single" w:sz="4" w:space="0" w:color="auto"/>
            </w:tcBorders>
            <w:noWrap/>
          </w:tcPr>
          <w:p w14:paraId="758B2792" w14:textId="77777777" w:rsidR="00202831" w:rsidRPr="00B862A0" w:rsidRDefault="00202831" w:rsidP="00B862A0">
            <w:pPr>
              <w:tabs>
                <w:tab w:val="left" w:pos="430"/>
              </w:tabs>
              <w:jc w:val="right"/>
              <w:rPr>
                <w:color w:val="000000" w:themeColor="text1"/>
                <w:sz w:val="20"/>
              </w:rPr>
            </w:pPr>
            <w:r w:rsidRPr="00B862A0">
              <w:rPr>
                <w:color w:val="000000" w:themeColor="text1"/>
                <w:sz w:val="20"/>
              </w:rPr>
              <w:t>325.16</w:t>
            </w:r>
          </w:p>
        </w:tc>
        <w:tc>
          <w:tcPr>
            <w:tcW w:w="366" w:type="pct"/>
            <w:tcBorders>
              <w:top w:val="single" w:sz="4" w:space="0" w:color="auto"/>
              <w:left w:val="nil"/>
              <w:bottom w:val="single" w:sz="4" w:space="0" w:color="auto"/>
              <w:right w:val="single" w:sz="4" w:space="0" w:color="auto"/>
            </w:tcBorders>
          </w:tcPr>
          <w:p w14:paraId="767A1588" w14:textId="77777777" w:rsidR="00202831" w:rsidRPr="00B862A0" w:rsidRDefault="00202831" w:rsidP="00B862A0">
            <w:pPr>
              <w:tabs>
                <w:tab w:val="left" w:pos="466"/>
              </w:tabs>
              <w:jc w:val="right"/>
              <w:rPr>
                <w:color w:val="000000" w:themeColor="text1"/>
                <w:sz w:val="20"/>
              </w:rPr>
            </w:pPr>
            <w:r w:rsidRPr="00B862A0">
              <w:rPr>
                <w:color w:val="000000" w:themeColor="text1"/>
                <w:sz w:val="20"/>
              </w:rPr>
              <w:t>272.31</w:t>
            </w:r>
          </w:p>
        </w:tc>
        <w:tc>
          <w:tcPr>
            <w:tcW w:w="378" w:type="pct"/>
            <w:tcBorders>
              <w:top w:val="nil"/>
              <w:left w:val="single" w:sz="4" w:space="0" w:color="auto"/>
              <w:bottom w:val="single" w:sz="4" w:space="0" w:color="auto"/>
              <w:right w:val="single" w:sz="4" w:space="0" w:color="auto"/>
            </w:tcBorders>
          </w:tcPr>
          <w:p w14:paraId="4498E83C" w14:textId="77777777" w:rsidR="00202831" w:rsidRPr="00B862A0" w:rsidRDefault="00202831" w:rsidP="00B862A0">
            <w:pPr>
              <w:tabs>
                <w:tab w:val="left" w:pos="430"/>
              </w:tabs>
              <w:jc w:val="right"/>
              <w:rPr>
                <w:color w:val="000000" w:themeColor="text1"/>
                <w:sz w:val="20"/>
              </w:rPr>
            </w:pPr>
            <w:r w:rsidRPr="00B862A0">
              <w:rPr>
                <w:color w:val="000000" w:themeColor="text1"/>
                <w:sz w:val="20"/>
              </w:rPr>
              <w:t>218.08</w:t>
            </w:r>
          </w:p>
        </w:tc>
        <w:tc>
          <w:tcPr>
            <w:tcW w:w="510" w:type="pct"/>
            <w:tcBorders>
              <w:top w:val="nil"/>
              <w:left w:val="single" w:sz="4" w:space="0" w:color="auto"/>
              <w:bottom w:val="single" w:sz="4" w:space="0" w:color="auto"/>
              <w:right w:val="single" w:sz="4" w:space="0" w:color="auto"/>
            </w:tcBorders>
            <w:noWrap/>
          </w:tcPr>
          <w:p w14:paraId="391219F1" w14:textId="77777777" w:rsidR="00202831" w:rsidRPr="00B862A0" w:rsidRDefault="00202831" w:rsidP="00B862A0">
            <w:pPr>
              <w:tabs>
                <w:tab w:val="left" w:pos="430"/>
              </w:tabs>
              <w:jc w:val="right"/>
              <w:rPr>
                <w:color w:val="000000" w:themeColor="text1"/>
                <w:sz w:val="20"/>
              </w:rPr>
            </w:pPr>
            <w:r w:rsidRPr="00B862A0">
              <w:rPr>
                <w:color w:val="000000" w:themeColor="text1"/>
                <w:sz w:val="20"/>
              </w:rPr>
              <w:t>724.46</w:t>
            </w:r>
          </w:p>
        </w:tc>
      </w:tr>
      <w:tr w:rsidR="00202831" w:rsidRPr="003A1642" w14:paraId="0AC0DB23" w14:textId="77777777" w:rsidTr="00330424">
        <w:trPr>
          <w:trHeight w:val="229"/>
          <w:jc w:val="center"/>
        </w:trPr>
        <w:tc>
          <w:tcPr>
            <w:tcW w:w="2603" w:type="pct"/>
            <w:tcBorders>
              <w:top w:val="nil"/>
              <w:left w:val="single" w:sz="4" w:space="0" w:color="auto"/>
              <w:bottom w:val="single" w:sz="4" w:space="0" w:color="auto"/>
              <w:right w:val="single" w:sz="4" w:space="0" w:color="auto"/>
            </w:tcBorders>
            <w:noWrap/>
            <w:tcMar>
              <w:left w:w="43" w:type="dxa"/>
              <w:right w:w="43" w:type="dxa"/>
            </w:tcMar>
            <w:hideMark/>
          </w:tcPr>
          <w:p w14:paraId="13204B2B" w14:textId="77777777" w:rsidR="00202831" w:rsidRPr="00395CEA" w:rsidRDefault="00202831" w:rsidP="00521006">
            <w:pPr>
              <w:bidi/>
              <w:jc w:val="left"/>
              <w:rPr>
                <w:color w:val="000000" w:themeColor="text1"/>
                <w:sz w:val="20"/>
                <w:rtl/>
                <w:lang w:bidi="ar-EG"/>
              </w:rPr>
            </w:pPr>
            <w:r w:rsidRPr="00395CEA">
              <w:rPr>
                <w:rFonts w:hint="cs"/>
                <w:color w:val="000000" w:themeColor="text1"/>
                <w:sz w:val="20"/>
                <w:rtl/>
                <w:lang w:bidi="ar-EG"/>
              </w:rPr>
              <w:lastRenderedPageBreak/>
              <w:t>الهيدروكلوروفلوروكربون-141ب المستورد في البوليولات سابقة الخلط*</w:t>
            </w:r>
          </w:p>
        </w:tc>
        <w:tc>
          <w:tcPr>
            <w:tcW w:w="380" w:type="pct"/>
            <w:tcBorders>
              <w:top w:val="nil"/>
              <w:left w:val="nil"/>
              <w:bottom w:val="single" w:sz="4" w:space="0" w:color="auto"/>
              <w:right w:val="single" w:sz="4" w:space="0" w:color="auto"/>
            </w:tcBorders>
            <w:noWrap/>
          </w:tcPr>
          <w:p w14:paraId="58F0625F"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14.50</w:t>
            </w:r>
          </w:p>
        </w:tc>
        <w:tc>
          <w:tcPr>
            <w:tcW w:w="382" w:type="pct"/>
            <w:tcBorders>
              <w:top w:val="nil"/>
              <w:left w:val="nil"/>
              <w:bottom w:val="single" w:sz="4" w:space="0" w:color="auto"/>
              <w:right w:val="single" w:sz="4" w:space="0" w:color="auto"/>
            </w:tcBorders>
            <w:noWrap/>
          </w:tcPr>
          <w:p w14:paraId="18FAC7BB"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14.50</w:t>
            </w:r>
          </w:p>
        </w:tc>
        <w:tc>
          <w:tcPr>
            <w:tcW w:w="381" w:type="pct"/>
            <w:tcBorders>
              <w:top w:val="nil"/>
              <w:left w:val="nil"/>
              <w:bottom w:val="single" w:sz="4" w:space="0" w:color="auto"/>
              <w:right w:val="single" w:sz="4" w:space="0" w:color="auto"/>
            </w:tcBorders>
            <w:noWrap/>
          </w:tcPr>
          <w:p w14:paraId="67CD1604"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14.50</w:t>
            </w:r>
          </w:p>
        </w:tc>
        <w:tc>
          <w:tcPr>
            <w:tcW w:w="366" w:type="pct"/>
            <w:tcBorders>
              <w:top w:val="single" w:sz="4" w:space="0" w:color="auto"/>
              <w:left w:val="nil"/>
              <w:bottom w:val="single" w:sz="4" w:space="0" w:color="auto"/>
              <w:right w:val="single" w:sz="4" w:space="0" w:color="auto"/>
            </w:tcBorders>
          </w:tcPr>
          <w:p w14:paraId="41D2836D" w14:textId="77777777" w:rsidR="00202831" w:rsidRPr="003A1642" w:rsidRDefault="00202831" w:rsidP="00B862A0">
            <w:pPr>
              <w:tabs>
                <w:tab w:val="left" w:pos="466"/>
              </w:tabs>
              <w:jc w:val="right"/>
              <w:rPr>
                <w:color w:val="000000" w:themeColor="text1"/>
                <w:sz w:val="20"/>
              </w:rPr>
            </w:pPr>
            <w:r w:rsidRPr="003A1642">
              <w:rPr>
                <w:color w:val="000000" w:themeColor="text1"/>
                <w:sz w:val="20"/>
              </w:rPr>
              <w:t>14.50</w:t>
            </w:r>
          </w:p>
        </w:tc>
        <w:tc>
          <w:tcPr>
            <w:tcW w:w="378" w:type="pct"/>
            <w:tcBorders>
              <w:top w:val="nil"/>
              <w:left w:val="single" w:sz="4" w:space="0" w:color="auto"/>
              <w:bottom w:val="single" w:sz="4" w:space="0" w:color="auto"/>
              <w:right w:val="single" w:sz="4" w:space="0" w:color="auto"/>
            </w:tcBorders>
          </w:tcPr>
          <w:p w14:paraId="4408BC9F"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0</w:t>
            </w:r>
          </w:p>
        </w:tc>
        <w:tc>
          <w:tcPr>
            <w:tcW w:w="510" w:type="pct"/>
            <w:tcBorders>
              <w:top w:val="nil"/>
              <w:left w:val="single" w:sz="4" w:space="0" w:color="auto"/>
              <w:bottom w:val="single" w:sz="4" w:space="0" w:color="auto"/>
              <w:right w:val="single" w:sz="4" w:space="0" w:color="auto"/>
            </w:tcBorders>
            <w:noWrap/>
          </w:tcPr>
          <w:p w14:paraId="1E38F94E" w14:textId="77777777" w:rsidR="00202831" w:rsidRPr="003A1642" w:rsidRDefault="00202831" w:rsidP="00B862A0">
            <w:pPr>
              <w:tabs>
                <w:tab w:val="left" w:pos="430"/>
              </w:tabs>
              <w:jc w:val="right"/>
              <w:rPr>
                <w:color w:val="000000" w:themeColor="text1"/>
                <w:sz w:val="20"/>
              </w:rPr>
            </w:pPr>
            <w:r w:rsidRPr="003A1642">
              <w:rPr>
                <w:color w:val="000000" w:themeColor="text1"/>
                <w:sz w:val="20"/>
              </w:rPr>
              <w:t>**45.64</w:t>
            </w:r>
          </w:p>
        </w:tc>
      </w:tr>
      <w:tr w:rsidR="00202831" w:rsidRPr="003A1642" w14:paraId="55072ACC" w14:textId="77777777" w:rsidTr="00330424">
        <w:trPr>
          <w:trHeight w:val="240"/>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3A3913A" w14:textId="77777777" w:rsidR="00202831" w:rsidRPr="00330424" w:rsidRDefault="00202831" w:rsidP="00521006">
            <w:pPr>
              <w:bidi/>
              <w:ind w:left="98"/>
              <w:jc w:val="left"/>
              <w:rPr>
                <w:color w:val="000000" w:themeColor="text1"/>
                <w:sz w:val="20"/>
                <w:rtl/>
                <w:lang w:val="en-US" w:bidi="ar-EG"/>
              </w:rPr>
            </w:pPr>
            <w:r>
              <w:rPr>
                <w:rFonts w:hint="cs"/>
                <w:b/>
                <w:bCs/>
                <w:color w:val="000000" w:themeColor="text1"/>
                <w:sz w:val="20"/>
                <w:rtl/>
              </w:rPr>
              <w:t>أطنان بقدرات استنفاد الأوزون</w:t>
            </w:r>
          </w:p>
        </w:tc>
      </w:tr>
      <w:tr w:rsidR="00202831" w:rsidRPr="003A1642" w14:paraId="7E416F69" w14:textId="77777777" w:rsidTr="00330424">
        <w:trPr>
          <w:trHeight w:val="267"/>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01ADF4" w14:textId="77777777" w:rsidR="00202831" w:rsidRPr="003A1642" w:rsidRDefault="00202831" w:rsidP="00521006">
            <w:pPr>
              <w:bidi/>
              <w:jc w:val="left"/>
              <w:rPr>
                <w:color w:val="000000" w:themeColor="text1"/>
                <w:sz w:val="20"/>
              </w:rPr>
            </w:pPr>
            <w:r>
              <w:rPr>
                <w:rFonts w:hint="cs"/>
                <w:color w:val="000000" w:themeColor="text1"/>
                <w:sz w:val="20"/>
                <w:rtl/>
              </w:rPr>
              <w:t>الهيدروكلوروفلوروكربون-22</w:t>
            </w:r>
          </w:p>
        </w:tc>
        <w:tc>
          <w:tcPr>
            <w:tcW w:w="380" w:type="pct"/>
            <w:tcBorders>
              <w:top w:val="single" w:sz="4" w:space="0" w:color="auto"/>
              <w:left w:val="single" w:sz="4" w:space="0" w:color="auto"/>
              <w:bottom w:val="single" w:sz="4" w:space="0" w:color="auto"/>
              <w:right w:val="single" w:sz="4" w:space="0" w:color="auto"/>
            </w:tcBorders>
            <w:noWrap/>
          </w:tcPr>
          <w:p w14:paraId="4E7B14F3" w14:textId="77777777" w:rsidR="00202831" w:rsidRPr="003A1642" w:rsidRDefault="00202831" w:rsidP="00B862A0">
            <w:pPr>
              <w:jc w:val="right"/>
              <w:rPr>
                <w:color w:val="000000" w:themeColor="text1"/>
                <w:sz w:val="20"/>
                <w:lang w:eastAsia="en-CA"/>
              </w:rPr>
            </w:pPr>
            <w:r w:rsidRPr="003A1642">
              <w:rPr>
                <w:color w:val="000000" w:themeColor="text1"/>
                <w:sz w:val="20"/>
              </w:rPr>
              <w:t>20.69</w:t>
            </w:r>
          </w:p>
        </w:tc>
        <w:tc>
          <w:tcPr>
            <w:tcW w:w="382" w:type="pct"/>
            <w:tcBorders>
              <w:top w:val="single" w:sz="4" w:space="0" w:color="auto"/>
              <w:left w:val="single" w:sz="4" w:space="0" w:color="auto"/>
              <w:bottom w:val="single" w:sz="4" w:space="0" w:color="auto"/>
              <w:right w:val="single" w:sz="4" w:space="0" w:color="auto"/>
            </w:tcBorders>
            <w:noWrap/>
          </w:tcPr>
          <w:p w14:paraId="62DF87AA" w14:textId="77777777" w:rsidR="00202831" w:rsidRPr="003A1642" w:rsidRDefault="00202831" w:rsidP="00B862A0">
            <w:pPr>
              <w:jc w:val="right"/>
              <w:rPr>
                <w:color w:val="000000" w:themeColor="text1"/>
                <w:sz w:val="20"/>
              </w:rPr>
            </w:pPr>
            <w:r w:rsidRPr="003A1642">
              <w:rPr>
                <w:color w:val="000000" w:themeColor="text1"/>
                <w:sz w:val="20"/>
              </w:rPr>
              <w:t>20.65</w:t>
            </w:r>
          </w:p>
        </w:tc>
        <w:tc>
          <w:tcPr>
            <w:tcW w:w="381" w:type="pct"/>
            <w:tcBorders>
              <w:top w:val="single" w:sz="4" w:space="0" w:color="auto"/>
              <w:left w:val="single" w:sz="4" w:space="0" w:color="auto"/>
              <w:bottom w:val="single" w:sz="4" w:space="0" w:color="auto"/>
              <w:right w:val="single" w:sz="4" w:space="0" w:color="auto"/>
            </w:tcBorders>
            <w:noWrap/>
          </w:tcPr>
          <w:p w14:paraId="34647959" w14:textId="77777777" w:rsidR="00202831" w:rsidRPr="003A1642" w:rsidRDefault="00202831" w:rsidP="00B862A0">
            <w:pPr>
              <w:jc w:val="right"/>
              <w:rPr>
                <w:color w:val="000000" w:themeColor="text1"/>
                <w:sz w:val="20"/>
              </w:rPr>
            </w:pPr>
            <w:r w:rsidRPr="003A1642">
              <w:rPr>
                <w:color w:val="000000" w:themeColor="text1"/>
                <w:sz w:val="20"/>
              </w:rPr>
              <w:t>17.88</w:t>
            </w:r>
          </w:p>
        </w:tc>
        <w:tc>
          <w:tcPr>
            <w:tcW w:w="366" w:type="pct"/>
            <w:tcBorders>
              <w:top w:val="single" w:sz="4" w:space="0" w:color="auto"/>
              <w:left w:val="single" w:sz="4" w:space="0" w:color="auto"/>
              <w:bottom w:val="single" w:sz="4" w:space="0" w:color="auto"/>
              <w:right w:val="single" w:sz="4" w:space="0" w:color="auto"/>
            </w:tcBorders>
          </w:tcPr>
          <w:p w14:paraId="0D901717" w14:textId="77777777" w:rsidR="00202831" w:rsidRPr="003A1642" w:rsidRDefault="00202831" w:rsidP="00B862A0">
            <w:pPr>
              <w:jc w:val="right"/>
              <w:rPr>
                <w:color w:val="000000" w:themeColor="text1"/>
                <w:sz w:val="20"/>
              </w:rPr>
            </w:pPr>
            <w:r w:rsidRPr="003A1642">
              <w:rPr>
                <w:color w:val="000000" w:themeColor="text1"/>
                <w:sz w:val="20"/>
              </w:rPr>
              <w:t>14.98</w:t>
            </w:r>
          </w:p>
        </w:tc>
        <w:tc>
          <w:tcPr>
            <w:tcW w:w="378" w:type="pct"/>
            <w:tcBorders>
              <w:top w:val="single" w:sz="4" w:space="0" w:color="auto"/>
              <w:left w:val="single" w:sz="4" w:space="0" w:color="auto"/>
              <w:bottom w:val="single" w:sz="4" w:space="0" w:color="auto"/>
              <w:right w:val="single" w:sz="4" w:space="0" w:color="auto"/>
            </w:tcBorders>
          </w:tcPr>
          <w:p w14:paraId="6BD272F8" w14:textId="77777777" w:rsidR="00202831" w:rsidRPr="003A1642" w:rsidRDefault="00202831" w:rsidP="00B862A0">
            <w:pPr>
              <w:jc w:val="right"/>
              <w:rPr>
                <w:color w:val="000000" w:themeColor="text1"/>
                <w:sz w:val="20"/>
              </w:rPr>
            </w:pPr>
            <w:r w:rsidRPr="003A1642">
              <w:rPr>
                <w:color w:val="000000" w:themeColor="text1"/>
                <w:sz w:val="20"/>
              </w:rPr>
              <w:t>11.99</w:t>
            </w:r>
          </w:p>
        </w:tc>
        <w:tc>
          <w:tcPr>
            <w:tcW w:w="510" w:type="pct"/>
            <w:tcBorders>
              <w:top w:val="single" w:sz="4" w:space="0" w:color="auto"/>
              <w:left w:val="single" w:sz="4" w:space="0" w:color="auto"/>
              <w:bottom w:val="single" w:sz="4" w:space="0" w:color="auto"/>
              <w:right w:val="single" w:sz="4" w:space="0" w:color="auto"/>
            </w:tcBorders>
            <w:noWrap/>
          </w:tcPr>
          <w:p w14:paraId="039174FB" w14:textId="77777777" w:rsidR="00202831" w:rsidRPr="003A1642" w:rsidRDefault="00202831" w:rsidP="00B862A0">
            <w:pPr>
              <w:jc w:val="right"/>
              <w:rPr>
                <w:color w:val="000000" w:themeColor="text1"/>
                <w:sz w:val="20"/>
              </w:rPr>
            </w:pPr>
            <w:r w:rsidRPr="003A1642">
              <w:rPr>
                <w:color w:val="000000" w:themeColor="text1"/>
                <w:sz w:val="20"/>
              </w:rPr>
              <w:t>39.01</w:t>
            </w:r>
          </w:p>
        </w:tc>
      </w:tr>
      <w:tr w:rsidR="00202831" w:rsidRPr="003A1642" w14:paraId="55CC6761" w14:textId="77777777" w:rsidTr="00330424">
        <w:trPr>
          <w:trHeight w:val="258"/>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F5C121F"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-123</w:t>
            </w:r>
          </w:p>
        </w:tc>
        <w:tc>
          <w:tcPr>
            <w:tcW w:w="380" w:type="pct"/>
            <w:tcBorders>
              <w:top w:val="single" w:sz="4" w:space="0" w:color="auto"/>
              <w:left w:val="single" w:sz="4" w:space="0" w:color="auto"/>
              <w:bottom w:val="single" w:sz="4" w:space="0" w:color="auto"/>
              <w:right w:val="single" w:sz="4" w:space="0" w:color="auto"/>
            </w:tcBorders>
            <w:noWrap/>
          </w:tcPr>
          <w:p w14:paraId="7A2FF637" w14:textId="77777777" w:rsidR="00202831" w:rsidRPr="003A1642" w:rsidRDefault="00202831" w:rsidP="00B862A0">
            <w:pPr>
              <w:jc w:val="right"/>
              <w:rPr>
                <w:color w:val="000000" w:themeColor="text1"/>
                <w:sz w:val="20"/>
                <w:lang w:eastAsia="en-CA"/>
              </w:rPr>
            </w:pPr>
            <w:r w:rsidRPr="003A1642">
              <w:rPr>
                <w:color w:val="000000" w:themeColor="text1"/>
                <w:sz w:val="20"/>
              </w:rPr>
              <w:t>0.00</w:t>
            </w:r>
          </w:p>
        </w:tc>
        <w:tc>
          <w:tcPr>
            <w:tcW w:w="382" w:type="pct"/>
            <w:tcBorders>
              <w:top w:val="single" w:sz="4" w:space="0" w:color="auto"/>
              <w:left w:val="single" w:sz="4" w:space="0" w:color="auto"/>
              <w:bottom w:val="single" w:sz="4" w:space="0" w:color="auto"/>
              <w:right w:val="single" w:sz="4" w:space="0" w:color="auto"/>
            </w:tcBorders>
            <w:noWrap/>
          </w:tcPr>
          <w:p w14:paraId="1D059CB6"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81" w:type="pct"/>
            <w:tcBorders>
              <w:top w:val="single" w:sz="4" w:space="0" w:color="auto"/>
              <w:left w:val="single" w:sz="4" w:space="0" w:color="auto"/>
              <w:bottom w:val="single" w:sz="4" w:space="0" w:color="auto"/>
              <w:right w:val="single" w:sz="4" w:space="0" w:color="auto"/>
            </w:tcBorders>
            <w:noWrap/>
          </w:tcPr>
          <w:p w14:paraId="7B59A7FD"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398E85C1"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78" w:type="pct"/>
            <w:tcBorders>
              <w:top w:val="single" w:sz="4" w:space="0" w:color="auto"/>
              <w:left w:val="single" w:sz="4" w:space="0" w:color="auto"/>
              <w:bottom w:val="single" w:sz="4" w:space="0" w:color="auto"/>
              <w:right w:val="single" w:sz="4" w:space="0" w:color="auto"/>
            </w:tcBorders>
          </w:tcPr>
          <w:p w14:paraId="2BAE05DF" w14:textId="77777777" w:rsidR="00202831" w:rsidRPr="003A1642" w:rsidRDefault="00202831" w:rsidP="00B862A0">
            <w:pPr>
              <w:jc w:val="right"/>
              <w:rPr>
                <w:color w:val="000000" w:themeColor="text1"/>
                <w:sz w:val="20"/>
              </w:rPr>
            </w:pPr>
            <w:r w:rsidRPr="003A1642">
              <w:rPr>
                <w:color w:val="000000" w:themeColor="text1"/>
                <w:sz w:val="20"/>
              </w:rPr>
              <w:t>0.00</w:t>
            </w:r>
          </w:p>
        </w:tc>
        <w:tc>
          <w:tcPr>
            <w:tcW w:w="510" w:type="pct"/>
            <w:tcBorders>
              <w:top w:val="single" w:sz="4" w:space="0" w:color="auto"/>
              <w:left w:val="single" w:sz="4" w:space="0" w:color="auto"/>
              <w:bottom w:val="single" w:sz="4" w:space="0" w:color="auto"/>
              <w:right w:val="single" w:sz="4" w:space="0" w:color="auto"/>
            </w:tcBorders>
            <w:noWrap/>
          </w:tcPr>
          <w:p w14:paraId="4E23FDCC" w14:textId="77777777" w:rsidR="00202831" w:rsidRPr="003A1642" w:rsidRDefault="00202831" w:rsidP="00B862A0">
            <w:pPr>
              <w:jc w:val="right"/>
              <w:rPr>
                <w:color w:val="000000" w:themeColor="text1"/>
                <w:sz w:val="20"/>
              </w:rPr>
            </w:pPr>
            <w:r w:rsidRPr="003A1642">
              <w:rPr>
                <w:color w:val="000000" w:themeColor="text1"/>
                <w:sz w:val="20"/>
              </w:rPr>
              <w:t>n/a</w:t>
            </w:r>
          </w:p>
        </w:tc>
      </w:tr>
      <w:tr w:rsidR="00202831" w:rsidRPr="003A1642" w14:paraId="29F90B84" w14:textId="77777777" w:rsidTr="00330424">
        <w:trPr>
          <w:trHeight w:val="267"/>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DA6E023"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-141ب</w:t>
            </w:r>
          </w:p>
        </w:tc>
        <w:tc>
          <w:tcPr>
            <w:tcW w:w="380" w:type="pct"/>
            <w:tcBorders>
              <w:top w:val="single" w:sz="4" w:space="0" w:color="auto"/>
              <w:left w:val="single" w:sz="4" w:space="0" w:color="auto"/>
              <w:bottom w:val="single" w:sz="4" w:space="0" w:color="auto"/>
              <w:right w:val="single" w:sz="4" w:space="0" w:color="auto"/>
            </w:tcBorders>
            <w:noWrap/>
          </w:tcPr>
          <w:p w14:paraId="25F167C6" w14:textId="77777777" w:rsidR="00202831" w:rsidRPr="003A1642" w:rsidRDefault="00202831" w:rsidP="00B862A0">
            <w:pPr>
              <w:jc w:val="right"/>
              <w:rPr>
                <w:color w:val="000000" w:themeColor="text1"/>
                <w:sz w:val="20"/>
                <w:lang w:eastAsia="en-CA"/>
              </w:rPr>
            </w:pPr>
            <w:r w:rsidRPr="003A1642">
              <w:rPr>
                <w:color w:val="000000" w:themeColor="text1"/>
                <w:sz w:val="20"/>
              </w:rPr>
              <w:t>0.00</w:t>
            </w:r>
          </w:p>
        </w:tc>
        <w:tc>
          <w:tcPr>
            <w:tcW w:w="382" w:type="pct"/>
            <w:tcBorders>
              <w:top w:val="single" w:sz="4" w:space="0" w:color="auto"/>
              <w:left w:val="single" w:sz="4" w:space="0" w:color="auto"/>
              <w:bottom w:val="single" w:sz="4" w:space="0" w:color="auto"/>
              <w:right w:val="single" w:sz="4" w:space="0" w:color="auto"/>
            </w:tcBorders>
            <w:noWrap/>
          </w:tcPr>
          <w:p w14:paraId="3926CE3A"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81" w:type="pct"/>
            <w:tcBorders>
              <w:top w:val="single" w:sz="4" w:space="0" w:color="auto"/>
              <w:left w:val="single" w:sz="4" w:space="0" w:color="auto"/>
              <w:bottom w:val="single" w:sz="4" w:space="0" w:color="auto"/>
              <w:right w:val="single" w:sz="4" w:space="0" w:color="auto"/>
            </w:tcBorders>
            <w:noWrap/>
          </w:tcPr>
          <w:p w14:paraId="20C262DC"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5C5758F4"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78" w:type="pct"/>
            <w:tcBorders>
              <w:top w:val="single" w:sz="4" w:space="0" w:color="auto"/>
              <w:left w:val="single" w:sz="4" w:space="0" w:color="auto"/>
              <w:bottom w:val="single" w:sz="4" w:space="0" w:color="auto"/>
              <w:right w:val="single" w:sz="4" w:space="0" w:color="auto"/>
            </w:tcBorders>
          </w:tcPr>
          <w:p w14:paraId="1DFC69FA" w14:textId="77777777" w:rsidR="00202831" w:rsidRPr="003A1642" w:rsidRDefault="00202831" w:rsidP="00B862A0">
            <w:pPr>
              <w:jc w:val="right"/>
              <w:rPr>
                <w:color w:val="000000" w:themeColor="text1"/>
                <w:sz w:val="20"/>
              </w:rPr>
            </w:pPr>
            <w:r w:rsidRPr="003A1642">
              <w:rPr>
                <w:color w:val="000000" w:themeColor="text1"/>
                <w:sz w:val="20"/>
              </w:rPr>
              <w:t>0.00</w:t>
            </w:r>
          </w:p>
        </w:tc>
        <w:tc>
          <w:tcPr>
            <w:tcW w:w="510" w:type="pct"/>
            <w:tcBorders>
              <w:top w:val="single" w:sz="4" w:space="0" w:color="auto"/>
              <w:left w:val="single" w:sz="4" w:space="0" w:color="auto"/>
              <w:bottom w:val="single" w:sz="4" w:space="0" w:color="auto"/>
              <w:right w:val="single" w:sz="4" w:space="0" w:color="auto"/>
            </w:tcBorders>
            <w:noWrap/>
          </w:tcPr>
          <w:p w14:paraId="777A4D6B" w14:textId="77777777" w:rsidR="00202831" w:rsidRPr="003A1642" w:rsidRDefault="00202831" w:rsidP="00B862A0">
            <w:pPr>
              <w:jc w:val="right"/>
              <w:rPr>
                <w:color w:val="000000" w:themeColor="text1"/>
                <w:sz w:val="20"/>
              </w:rPr>
            </w:pPr>
            <w:r w:rsidRPr="003A1642">
              <w:rPr>
                <w:color w:val="000000" w:themeColor="text1"/>
                <w:sz w:val="20"/>
              </w:rPr>
              <w:t>1.61</w:t>
            </w:r>
          </w:p>
        </w:tc>
      </w:tr>
      <w:tr w:rsidR="00202831" w:rsidRPr="003A1642" w14:paraId="2A122B96" w14:textId="77777777" w:rsidTr="00330424">
        <w:trPr>
          <w:trHeight w:val="258"/>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23B945A" w14:textId="77777777" w:rsidR="00202831" w:rsidRPr="009828B2" w:rsidRDefault="00202831" w:rsidP="00521006">
            <w:pPr>
              <w:bidi/>
              <w:jc w:val="left"/>
              <w:rPr>
                <w:color w:val="000000" w:themeColor="text1"/>
                <w:sz w:val="20"/>
                <w:rtl/>
              </w:rPr>
            </w:pPr>
            <w:r w:rsidRPr="009828B2">
              <w:rPr>
                <w:rFonts w:hint="cs"/>
                <w:color w:val="000000" w:themeColor="text1"/>
                <w:sz w:val="20"/>
                <w:rtl/>
              </w:rPr>
              <w:t>الهيدروكلوروفلوروكربون</w:t>
            </w:r>
            <w:r>
              <w:rPr>
                <w:rFonts w:hint="cs"/>
                <w:color w:val="000000" w:themeColor="text1"/>
                <w:sz w:val="20"/>
                <w:rtl/>
              </w:rPr>
              <w:t>-142ب</w:t>
            </w:r>
          </w:p>
        </w:tc>
        <w:tc>
          <w:tcPr>
            <w:tcW w:w="380" w:type="pct"/>
            <w:tcBorders>
              <w:top w:val="single" w:sz="4" w:space="0" w:color="auto"/>
              <w:left w:val="single" w:sz="4" w:space="0" w:color="auto"/>
              <w:bottom w:val="single" w:sz="4" w:space="0" w:color="auto"/>
              <w:right w:val="single" w:sz="4" w:space="0" w:color="auto"/>
            </w:tcBorders>
            <w:noWrap/>
          </w:tcPr>
          <w:p w14:paraId="52B732E3"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82" w:type="pct"/>
            <w:tcBorders>
              <w:top w:val="single" w:sz="4" w:space="0" w:color="auto"/>
              <w:left w:val="single" w:sz="4" w:space="0" w:color="auto"/>
              <w:bottom w:val="single" w:sz="4" w:space="0" w:color="auto"/>
              <w:right w:val="single" w:sz="4" w:space="0" w:color="auto"/>
            </w:tcBorders>
            <w:noWrap/>
          </w:tcPr>
          <w:p w14:paraId="59280169"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81" w:type="pct"/>
            <w:tcBorders>
              <w:top w:val="single" w:sz="4" w:space="0" w:color="auto"/>
              <w:left w:val="single" w:sz="4" w:space="0" w:color="auto"/>
              <w:bottom w:val="single" w:sz="4" w:space="0" w:color="auto"/>
              <w:right w:val="single" w:sz="4" w:space="0" w:color="auto"/>
            </w:tcBorders>
            <w:noWrap/>
          </w:tcPr>
          <w:p w14:paraId="6ECAF5E7"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7B489A2C" w14:textId="77777777" w:rsidR="00202831" w:rsidRPr="003A1642" w:rsidRDefault="00202831" w:rsidP="00B862A0">
            <w:pPr>
              <w:jc w:val="right"/>
              <w:rPr>
                <w:color w:val="000000" w:themeColor="text1"/>
                <w:sz w:val="20"/>
              </w:rPr>
            </w:pPr>
            <w:r w:rsidRPr="003A1642">
              <w:rPr>
                <w:color w:val="000000" w:themeColor="text1"/>
                <w:sz w:val="20"/>
              </w:rPr>
              <w:t>0.00</w:t>
            </w:r>
          </w:p>
        </w:tc>
        <w:tc>
          <w:tcPr>
            <w:tcW w:w="378" w:type="pct"/>
            <w:tcBorders>
              <w:top w:val="single" w:sz="4" w:space="0" w:color="auto"/>
              <w:left w:val="single" w:sz="4" w:space="0" w:color="auto"/>
              <w:bottom w:val="single" w:sz="4" w:space="0" w:color="auto"/>
              <w:right w:val="single" w:sz="4" w:space="0" w:color="auto"/>
            </w:tcBorders>
          </w:tcPr>
          <w:p w14:paraId="2B4F828C" w14:textId="77777777" w:rsidR="00202831" w:rsidRPr="003A1642" w:rsidRDefault="00202831" w:rsidP="00B862A0">
            <w:pPr>
              <w:jc w:val="right"/>
              <w:rPr>
                <w:color w:val="000000" w:themeColor="text1"/>
                <w:sz w:val="20"/>
              </w:rPr>
            </w:pPr>
            <w:r w:rsidRPr="003A1642">
              <w:rPr>
                <w:color w:val="000000" w:themeColor="text1"/>
                <w:sz w:val="20"/>
              </w:rPr>
              <w:t>0.00</w:t>
            </w:r>
          </w:p>
        </w:tc>
        <w:tc>
          <w:tcPr>
            <w:tcW w:w="510" w:type="pct"/>
            <w:tcBorders>
              <w:top w:val="single" w:sz="4" w:space="0" w:color="auto"/>
              <w:left w:val="single" w:sz="4" w:space="0" w:color="auto"/>
              <w:bottom w:val="single" w:sz="4" w:space="0" w:color="auto"/>
              <w:right w:val="single" w:sz="4" w:space="0" w:color="auto"/>
            </w:tcBorders>
            <w:noWrap/>
          </w:tcPr>
          <w:p w14:paraId="244FF261" w14:textId="77777777" w:rsidR="00202831" w:rsidRPr="003A1642" w:rsidRDefault="00202831" w:rsidP="00B862A0">
            <w:pPr>
              <w:jc w:val="right"/>
              <w:rPr>
                <w:color w:val="000000" w:themeColor="text1"/>
                <w:sz w:val="20"/>
              </w:rPr>
            </w:pPr>
            <w:r w:rsidRPr="003A1642">
              <w:rPr>
                <w:color w:val="000000" w:themeColor="text1"/>
                <w:sz w:val="20"/>
              </w:rPr>
              <w:t>0.04</w:t>
            </w:r>
          </w:p>
        </w:tc>
      </w:tr>
      <w:tr w:rsidR="00202831" w:rsidRPr="003A1642" w14:paraId="0254DE61" w14:textId="77777777" w:rsidTr="00330424">
        <w:trPr>
          <w:trHeight w:val="267"/>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61EE3C0" w14:textId="77777777" w:rsidR="00202831" w:rsidRPr="00330424" w:rsidRDefault="00202831" w:rsidP="00521006">
            <w:pPr>
              <w:bidi/>
              <w:jc w:val="left"/>
              <w:rPr>
                <w:rFonts w:eastAsiaTheme="minorHAnsi"/>
                <w:bCs/>
                <w:color w:val="000000" w:themeColor="text1"/>
                <w:sz w:val="20"/>
              </w:rPr>
            </w:pPr>
            <w:r w:rsidRPr="00330424">
              <w:rPr>
                <w:rFonts w:hint="cs"/>
                <w:bCs/>
                <w:color w:val="000000" w:themeColor="text1"/>
                <w:sz w:val="20"/>
                <w:rtl/>
              </w:rPr>
              <w:t>المجموع (أطنان بقدرات استنفاد الأوزون)</w:t>
            </w:r>
          </w:p>
        </w:tc>
        <w:tc>
          <w:tcPr>
            <w:tcW w:w="380" w:type="pct"/>
            <w:tcBorders>
              <w:top w:val="single" w:sz="4" w:space="0" w:color="auto"/>
              <w:left w:val="single" w:sz="4" w:space="0" w:color="auto"/>
              <w:bottom w:val="single" w:sz="4" w:space="0" w:color="auto"/>
              <w:right w:val="single" w:sz="4" w:space="0" w:color="auto"/>
            </w:tcBorders>
            <w:noWrap/>
          </w:tcPr>
          <w:p w14:paraId="3A13F074" w14:textId="77777777" w:rsidR="00202831" w:rsidRPr="003A1642" w:rsidRDefault="00202831" w:rsidP="00B862A0">
            <w:pPr>
              <w:jc w:val="right"/>
              <w:rPr>
                <w:b/>
                <w:bCs/>
                <w:color w:val="000000" w:themeColor="text1"/>
                <w:sz w:val="20"/>
                <w:lang w:eastAsia="en-CA"/>
              </w:rPr>
            </w:pPr>
            <w:r w:rsidRPr="003A1642">
              <w:rPr>
                <w:b/>
                <w:bCs/>
                <w:color w:val="000000" w:themeColor="text1"/>
                <w:sz w:val="20"/>
              </w:rPr>
              <w:t>20.69</w:t>
            </w:r>
          </w:p>
        </w:tc>
        <w:tc>
          <w:tcPr>
            <w:tcW w:w="382" w:type="pct"/>
            <w:tcBorders>
              <w:top w:val="single" w:sz="4" w:space="0" w:color="auto"/>
              <w:left w:val="single" w:sz="4" w:space="0" w:color="auto"/>
              <w:bottom w:val="single" w:sz="4" w:space="0" w:color="auto"/>
              <w:right w:val="single" w:sz="4" w:space="0" w:color="auto"/>
            </w:tcBorders>
            <w:noWrap/>
          </w:tcPr>
          <w:p w14:paraId="29FC525B" w14:textId="77777777" w:rsidR="00202831" w:rsidRPr="003A1642" w:rsidRDefault="00202831" w:rsidP="00B862A0">
            <w:pPr>
              <w:jc w:val="right"/>
              <w:rPr>
                <w:b/>
                <w:bCs/>
                <w:color w:val="000000" w:themeColor="text1"/>
                <w:sz w:val="20"/>
              </w:rPr>
            </w:pPr>
            <w:r w:rsidRPr="003A1642">
              <w:rPr>
                <w:b/>
                <w:bCs/>
                <w:color w:val="000000" w:themeColor="text1"/>
                <w:sz w:val="20"/>
              </w:rPr>
              <w:t>20.65</w:t>
            </w:r>
          </w:p>
        </w:tc>
        <w:tc>
          <w:tcPr>
            <w:tcW w:w="381" w:type="pct"/>
            <w:tcBorders>
              <w:top w:val="single" w:sz="4" w:space="0" w:color="auto"/>
              <w:left w:val="single" w:sz="4" w:space="0" w:color="auto"/>
              <w:bottom w:val="single" w:sz="4" w:space="0" w:color="auto"/>
              <w:right w:val="single" w:sz="4" w:space="0" w:color="auto"/>
            </w:tcBorders>
            <w:noWrap/>
          </w:tcPr>
          <w:p w14:paraId="4FF03A16" w14:textId="77777777" w:rsidR="00202831" w:rsidRPr="003A1642" w:rsidRDefault="00202831" w:rsidP="00B862A0">
            <w:pPr>
              <w:jc w:val="right"/>
              <w:rPr>
                <w:b/>
                <w:bCs/>
                <w:color w:val="000000" w:themeColor="text1"/>
                <w:sz w:val="20"/>
              </w:rPr>
            </w:pPr>
            <w:r w:rsidRPr="003A1642">
              <w:rPr>
                <w:b/>
                <w:bCs/>
                <w:color w:val="000000" w:themeColor="text1"/>
                <w:sz w:val="20"/>
              </w:rPr>
              <w:t>17.88</w:t>
            </w:r>
          </w:p>
        </w:tc>
        <w:tc>
          <w:tcPr>
            <w:tcW w:w="366" w:type="pct"/>
            <w:tcBorders>
              <w:top w:val="single" w:sz="4" w:space="0" w:color="auto"/>
              <w:left w:val="single" w:sz="4" w:space="0" w:color="auto"/>
              <w:bottom w:val="single" w:sz="4" w:space="0" w:color="auto"/>
              <w:right w:val="single" w:sz="4" w:space="0" w:color="auto"/>
            </w:tcBorders>
          </w:tcPr>
          <w:p w14:paraId="4DF12D57" w14:textId="77777777" w:rsidR="00202831" w:rsidRPr="003A1642" w:rsidRDefault="00202831" w:rsidP="00B862A0">
            <w:pPr>
              <w:jc w:val="right"/>
              <w:rPr>
                <w:b/>
                <w:bCs/>
                <w:color w:val="000000" w:themeColor="text1"/>
                <w:sz w:val="20"/>
              </w:rPr>
            </w:pPr>
            <w:r w:rsidRPr="003A1642">
              <w:rPr>
                <w:b/>
                <w:bCs/>
                <w:color w:val="000000" w:themeColor="text1"/>
                <w:sz w:val="20"/>
              </w:rPr>
              <w:t>14.98</w:t>
            </w:r>
          </w:p>
        </w:tc>
        <w:tc>
          <w:tcPr>
            <w:tcW w:w="378" w:type="pct"/>
            <w:tcBorders>
              <w:top w:val="single" w:sz="4" w:space="0" w:color="auto"/>
              <w:left w:val="single" w:sz="4" w:space="0" w:color="auto"/>
              <w:bottom w:val="single" w:sz="4" w:space="0" w:color="auto"/>
              <w:right w:val="single" w:sz="4" w:space="0" w:color="auto"/>
            </w:tcBorders>
          </w:tcPr>
          <w:p w14:paraId="38654A28" w14:textId="77777777" w:rsidR="00202831" w:rsidRPr="003A1642" w:rsidRDefault="00202831" w:rsidP="00B862A0">
            <w:pPr>
              <w:jc w:val="right"/>
              <w:rPr>
                <w:b/>
                <w:bCs/>
                <w:color w:val="000000" w:themeColor="text1"/>
                <w:sz w:val="20"/>
              </w:rPr>
            </w:pPr>
            <w:r w:rsidRPr="003A1642">
              <w:rPr>
                <w:b/>
                <w:bCs/>
                <w:color w:val="000000" w:themeColor="text1"/>
                <w:sz w:val="20"/>
              </w:rPr>
              <w:t>11.99</w:t>
            </w:r>
          </w:p>
        </w:tc>
        <w:tc>
          <w:tcPr>
            <w:tcW w:w="510" w:type="pct"/>
            <w:tcBorders>
              <w:top w:val="single" w:sz="4" w:space="0" w:color="auto"/>
              <w:left w:val="single" w:sz="4" w:space="0" w:color="auto"/>
              <w:bottom w:val="single" w:sz="4" w:space="0" w:color="auto"/>
              <w:right w:val="single" w:sz="4" w:space="0" w:color="auto"/>
            </w:tcBorders>
            <w:noWrap/>
          </w:tcPr>
          <w:p w14:paraId="20DABB6C" w14:textId="77777777" w:rsidR="00202831" w:rsidRPr="003A1642" w:rsidRDefault="00202831" w:rsidP="00B862A0">
            <w:pPr>
              <w:jc w:val="right"/>
              <w:rPr>
                <w:rFonts w:eastAsiaTheme="minorHAnsi"/>
                <w:b/>
                <w:bCs/>
                <w:color w:val="000000" w:themeColor="text1"/>
                <w:sz w:val="20"/>
              </w:rPr>
            </w:pPr>
            <w:r w:rsidRPr="003A1642">
              <w:rPr>
                <w:b/>
                <w:bCs/>
                <w:color w:val="000000" w:themeColor="text1"/>
                <w:sz w:val="20"/>
              </w:rPr>
              <w:t>40.66</w:t>
            </w:r>
          </w:p>
        </w:tc>
      </w:tr>
      <w:tr w:rsidR="00202831" w:rsidRPr="003A1642" w14:paraId="08577A98" w14:textId="77777777" w:rsidTr="00330424">
        <w:trPr>
          <w:trHeight w:val="215"/>
          <w:jc w:val="center"/>
        </w:trPr>
        <w:tc>
          <w:tcPr>
            <w:tcW w:w="260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CE3CEF0" w14:textId="77777777" w:rsidR="00202831" w:rsidRPr="00395CEA" w:rsidRDefault="00202831" w:rsidP="00521006">
            <w:pPr>
              <w:bidi/>
              <w:jc w:val="left"/>
              <w:rPr>
                <w:color w:val="000000" w:themeColor="text1"/>
                <w:sz w:val="20"/>
                <w:lang w:val="en-US" w:bidi="ar-EG"/>
              </w:rPr>
            </w:pPr>
            <w:r w:rsidRPr="00395CEA">
              <w:rPr>
                <w:rFonts w:hint="cs"/>
                <w:color w:val="000000" w:themeColor="text1"/>
                <w:sz w:val="20"/>
                <w:rtl/>
                <w:lang w:bidi="ar-EG"/>
              </w:rPr>
              <w:t>الهيدروكلوروفلوروكربون-141ب المستورد في البوليولات سابقة الخلط*</w:t>
            </w:r>
          </w:p>
        </w:tc>
        <w:tc>
          <w:tcPr>
            <w:tcW w:w="380" w:type="pct"/>
            <w:tcBorders>
              <w:top w:val="single" w:sz="4" w:space="0" w:color="auto"/>
              <w:left w:val="single" w:sz="4" w:space="0" w:color="auto"/>
              <w:bottom w:val="single" w:sz="4" w:space="0" w:color="auto"/>
              <w:right w:val="single" w:sz="4" w:space="0" w:color="auto"/>
            </w:tcBorders>
            <w:noWrap/>
          </w:tcPr>
          <w:p w14:paraId="1A867A4D" w14:textId="77777777" w:rsidR="00202831" w:rsidRPr="003A1642" w:rsidRDefault="00202831" w:rsidP="00B862A0">
            <w:pPr>
              <w:jc w:val="right"/>
              <w:rPr>
                <w:rFonts w:eastAsiaTheme="minorHAnsi"/>
                <w:color w:val="000000" w:themeColor="text1"/>
                <w:sz w:val="20"/>
              </w:rPr>
            </w:pPr>
            <w:r w:rsidRPr="003A1642">
              <w:rPr>
                <w:color w:val="000000" w:themeColor="text1"/>
                <w:sz w:val="20"/>
              </w:rPr>
              <w:t>1.60</w:t>
            </w:r>
          </w:p>
        </w:tc>
        <w:tc>
          <w:tcPr>
            <w:tcW w:w="382" w:type="pct"/>
            <w:tcBorders>
              <w:top w:val="single" w:sz="4" w:space="0" w:color="auto"/>
              <w:left w:val="single" w:sz="4" w:space="0" w:color="auto"/>
              <w:bottom w:val="single" w:sz="4" w:space="0" w:color="auto"/>
              <w:right w:val="single" w:sz="4" w:space="0" w:color="auto"/>
            </w:tcBorders>
            <w:noWrap/>
          </w:tcPr>
          <w:p w14:paraId="340E8D6B" w14:textId="77777777" w:rsidR="00202831" w:rsidRPr="003A1642" w:rsidRDefault="00202831" w:rsidP="00B862A0">
            <w:pPr>
              <w:jc w:val="right"/>
              <w:rPr>
                <w:rFonts w:eastAsiaTheme="minorHAnsi"/>
                <w:color w:val="000000" w:themeColor="text1"/>
                <w:sz w:val="20"/>
              </w:rPr>
            </w:pPr>
            <w:r w:rsidRPr="003A1642">
              <w:rPr>
                <w:color w:val="000000" w:themeColor="text1"/>
                <w:sz w:val="20"/>
              </w:rPr>
              <w:t>1.60</w:t>
            </w:r>
          </w:p>
        </w:tc>
        <w:tc>
          <w:tcPr>
            <w:tcW w:w="381" w:type="pct"/>
            <w:tcBorders>
              <w:top w:val="single" w:sz="4" w:space="0" w:color="auto"/>
              <w:left w:val="single" w:sz="4" w:space="0" w:color="auto"/>
              <w:bottom w:val="single" w:sz="4" w:space="0" w:color="auto"/>
              <w:right w:val="single" w:sz="4" w:space="0" w:color="auto"/>
            </w:tcBorders>
            <w:noWrap/>
          </w:tcPr>
          <w:p w14:paraId="2D5407F8" w14:textId="77777777" w:rsidR="00202831" w:rsidRPr="003A1642" w:rsidRDefault="00202831" w:rsidP="00B862A0">
            <w:pPr>
              <w:jc w:val="right"/>
              <w:rPr>
                <w:rFonts w:eastAsiaTheme="minorHAnsi"/>
                <w:color w:val="000000" w:themeColor="text1"/>
                <w:sz w:val="20"/>
              </w:rPr>
            </w:pPr>
            <w:r w:rsidRPr="003A1642">
              <w:rPr>
                <w:color w:val="000000" w:themeColor="text1"/>
                <w:sz w:val="20"/>
              </w:rPr>
              <w:t>1.60</w:t>
            </w:r>
          </w:p>
        </w:tc>
        <w:tc>
          <w:tcPr>
            <w:tcW w:w="366" w:type="pct"/>
            <w:tcBorders>
              <w:top w:val="single" w:sz="4" w:space="0" w:color="auto"/>
              <w:left w:val="single" w:sz="4" w:space="0" w:color="auto"/>
              <w:bottom w:val="single" w:sz="4" w:space="0" w:color="auto"/>
              <w:right w:val="single" w:sz="4" w:space="0" w:color="auto"/>
            </w:tcBorders>
          </w:tcPr>
          <w:p w14:paraId="0BC278DF" w14:textId="77777777" w:rsidR="00202831" w:rsidRPr="003A1642" w:rsidRDefault="00202831" w:rsidP="00B862A0">
            <w:pPr>
              <w:jc w:val="right"/>
              <w:rPr>
                <w:color w:val="000000" w:themeColor="text1"/>
                <w:sz w:val="20"/>
              </w:rPr>
            </w:pPr>
            <w:r w:rsidRPr="003A1642">
              <w:rPr>
                <w:color w:val="000000" w:themeColor="text1"/>
                <w:sz w:val="20"/>
              </w:rPr>
              <w:t>1.60</w:t>
            </w:r>
          </w:p>
        </w:tc>
        <w:tc>
          <w:tcPr>
            <w:tcW w:w="378" w:type="pct"/>
            <w:tcBorders>
              <w:top w:val="single" w:sz="4" w:space="0" w:color="auto"/>
              <w:left w:val="single" w:sz="4" w:space="0" w:color="auto"/>
              <w:bottom w:val="single" w:sz="4" w:space="0" w:color="auto"/>
              <w:right w:val="single" w:sz="4" w:space="0" w:color="auto"/>
            </w:tcBorders>
          </w:tcPr>
          <w:p w14:paraId="3EA3AE95" w14:textId="77777777" w:rsidR="00202831" w:rsidRPr="003A1642" w:rsidRDefault="00202831" w:rsidP="00B862A0">
            <w:pPr>
              <w:jc w:val="right"/>
              <w:rPr>
                <w:rFonts w:eastAsiaTheme="minorHAnsi"/>
                <w:color w:val="000000" w:themeColor="text1"/>
                <w:sz w:val="20"/>
              </w:rPr>
            </w:pPr>
            <w:r w:rsidRPr="003A1642">
              <w:rPr>
                <w:rFonts w:eastAsiaTheme="minorHAnsi"/>
                <w:color w:val="000000" w:themeColor="text1"/>
                <w:sz w:val="20"/>
              </w:rPr>
              <w:t>0.00</w:t>
            </w:r>
          </w:p>
        </w:tc>
        <w:tc>
          <w:tcPr>
            <w:tcW w:w="510" w:type="pct"/>
            <w:tcBorders>
              <w:top w:val="single" w:sz="4" w:space="0" w:color="auto"/>
              <w:left w:val="single" w:sz="4" w:space="0" w:color="auto"/>
              <w:bottom w:val="single" w:sz="4" w:space="0" w:color="auto"/>
              <w:right w:val="single" w:sz="4" w:space="0" w:color="auto"/>
            </w:tcBorders>
            <w:noWrap/>
          </w:tcPr>
          <w:p w14:paraId="286D68BA" w14:textId="77777777" w:rsidR="00202831" w:rsidRPr="003A1642" w:rsidRDefault="00202831" w:rsidP="00B862A0">
            <w:pPr>
              <w:jc w:val="right"/>
              <w:rPr>
                <w:rFonts w:eastAsiaTheme="minorHAnsi"/>
                <w:color w:val="000000" w:themeColor="text1"/>
                <w:sz w:val="20"/>
              </w:rPr>
            </w:pPr>
            <w:r w:rsidRPr="003A1642">
              <w:rPr>
                <w:rFonts w:eastAsiaTheme="minorHAnsi"/>
                <w:color w:val="000000" w:themeColor="text1"/>
                <w:sz w:val="20"/>
              </w:rPr>
              <w:t>**5.02</w:t>
            </w:r>
          </w:p>
        </w:tc>
      </w:tr>
    </w:tbl>
    <w:p w14:paraId="1F06D696" w14:textId="77777777" w:rsidR="00202831" w:rsidRDefault="00202831" w:rsidP="00521006">
      <w:pPr>
        <w:pStyle w:val="StyleHeader4Para4Left0Firstline0"/>
        <w:widowControl/>
        <w:numPr>
          <w:ilvl w:val="0"/>
          <w:numId w:val="0"/>
        </w:numPr>
        <w:tabs>
          <w:tab w:val="clear" w:pos="2880"/>
          <w:tab w:val="clear" w:pos="5760"/>
        </w:tabs>
        <w:bidi/>
        <w:spacing w:after="0"/>
        <w:rPr>
          <w:sz w:val="18"/>
          <w:szCs w:val="18"/>
          <w:rtl/>
          <w:lang w:bidi="ar-EG"/>
        </w:rPr>
      </w:pPr>
      <w:r>
        <w:rPr>
          <w:rFonts w:hint="cs"/>
          <w:sz w:val="18"/>
          <w:szCs w:val="18"/>
          <w:rtl/>
          <w:lang w:bidi="ar-EG"/>
        </w:rPr>
        <w:t>* بيانات البرنامج القطري</w:t>
      </w:r>
    </w:p>
    <w:p w14:paraId="64630943" w14:textId="77777777" w:rsidR="00202831" w:rsidRPr="00330424" w:rsidRDefault="00202831" w:rsidP="00521006">
      <w:pPr>
        <w:pStyle w:val="StyleHeader4Para4Left0Firstline0"/>
        <w:widowControl/>
        <w:numPr>
          <w:ilvl w:val="0"/>
          <w:numId w:val="0"/>
        </w:numPr>
        <w:tabs>
          <w:tab w:val="clear" w:pos="2880"/>
          <w:tab w:val="clear" w:pos="5760"/>
        </w:tabs>
        <w:bidi/>
        <w:spacing w:after="0"/>
        <w:rPr>
          <w:sz w:val="18"/>
          <w:szCs w:val="18"/>
          <w:rtl/>
          <w:lang w:bidi="ar-EG"/>
        </w:rPr>
      </w:pPr>
      <w:r>
        <w:rPr>
          <w:rFonts w:hint="cs"/>
          <w:sz w:val="18"/>
          <w:szCs w:val="18"/>
          <w:rtl/>
          <w:lang w:bidi="ar-EG"/>
        </w:rPr>
        <w:t>** نقطة البداية المحددة في الاتفاق مع اللجنة التنفيذية</w:t>
      </w:r>
    </w:p>
    <w:p w14:paraId="46674833" w14:textId="77777777" w:rsidR="00395CEA" w:rsidRPr="00395CEA" w:rsidRDefault="00395CEA" w:rsidP="00521006">
      <w:pPr>
        <w:pStyle w:val="StyleHeader4Para4Left0Firstline0"/>
        <w:widowControl/>
        <w:numPr>
          <w:ilvl w:val="0"/>
          <w:numId w:val="0"/>
        </w:numPr>
        <w:tabs>
          <w:tab w:val="clear" w:pos="2880"/>
          <w:tab w:val="clear" w:pos="5760"/>
        </w:tabs>
        <w:bidi/>
        <w:rPr>
          <w:sz w:val="24"/>
          <w:szCs w:val="24"/>
          <w:lang w:bidi="ar-EG"/>
        </w:rPr>
      </w:pPr>
    </w:p>
    <w:p w14:paraId="0349A5D9" w14:textId="77777777" w:rsidR="00202831" w:rsidRDefault="00395CEA"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وكما تم الإبلاغ عنه في الاجتماع السابع والتسعين</w:t>
      </w:r>
      <w:r w:rsidR="00DB43BA">
        <w:rPr>
          <w:rFonts w:hint="cs"/>
          <w:sz w:val="26"/>
          <w:szCs w:val="26"/>
          <w:rtl/>
          <w:lang w:bidi="ar-EG"/>
        </w:rPr>
        <w:t>،</w:t>
      </w:r>
      <w:r w:rsidR="00DB43BA">
        <w:rPr>
          <w:rStyle w:val="FootnoteReference"/>
          <w:sz w:val="26"/>
          <w:szCs w:val="26"/>
          <w:rtl/>
          <w:lang w:bidi="ar-EG"/>
        </w:rPr>
        <w:footnoteReference w:id="4"/>
      </w:r>
      <w:r>
        <w:rPr>
          <w:rFonts w:hint="cs"/>
          <w:sz w:val="26"/>
          <w:szCs w:val="26"/>
          <w:rtl/>
          <w:lang w:bidi="ar-EG"/>
        </w:rPr>
        <w:t xml:space="preserve"> </w:t>
      </w:r>
      <w:r w:rsidR="00210F91">
        <w:rPr>
          <w:rFonts w:hint="cs"/>
          <w:sz w:val="26"/>
          <w:szCs w:val="26"/>
          <w:rtl/>
          <w:lang w:bidi="ar-EG"/>
        </w:rPr>
        <w:t>انخفض استهلاك الهيدروكلوروفلوروكربون-22 منذ عام 2</w:t>
      </w:r>
      <w:r w:rsidR="006E30AF">
        <w:rPr>
          <w:rFonts w:hint="cs"/>
          <w:sz w:val="26"/>
          <w:szCs w:val="26"/>
          <w:rtl/>
          <w:lang w:bidi="ar-EG"/>
        </w:rPr>
        <w:t xml:space="preserve">020 نتيجة </w:t>
      </w:r>
      <w:r w:rsidR="00210F91">
        <w:rPr>
          <w:rFonts w:hint="cs"/>
          <w:sz w:val="26"/>
          <w:szCs w:val="26"/>
          <w:rtl/>
          <w:lang w:bidi="ar-EG"/>
        </w:rPr>
        <w:t>للأنشطة التي يتم تنفيذها</w:t>
      </w:r>
      <w:r w:rsidR="006E30AF">
        <w:rPr>
          <w:rFonts w:hint="cs"/>
          <w:sz w:val="26"/>
          <w:szCs w:val="26"/>
          <w:rtl/>
          <w:lang w:bidi="ar-EG"/>
        </w:rPr>
        <w:t xml:space="preserve"> </w:t>
      </w:r>
      <w:r w:rsidR="00210F91">
        <w:rPr>
          <w:rFonts w:hint="cs"/>
          <w:sz w:val="26"/>
          <w:szCs w:val="26"/>
          <w:rtl/>
          <w:lang w:bidi="ar-EG"/>
        </w:rPr>
        <w:t xml:space="preserve">في قطاع خدمة التبريد وتكييف الهواء، وتنفيذ نظام التراخيص والحصص، وإزالة الهيدروكلوروفلوروكربون-22 في قطاع تصنيع التبريد وتكييف الهواء. واستهلكت كمية صغيرة من الهيدروكلوروفلوروكربون-123 في عام </w:t>
      </w:r>
      <w:r w:rsidR="006E30AF">
        <w:rPr>
          <w:rFonts w:hint="cs"/>
          <w:sz w:val="26"/>
          <w:szCs w:val="26"/>
          <w:rtl/>
          <w:lang w:bidi="ar-EG"/>
        </w:rPr>
        <w:t>2020</w:t>
      </w:r>
      <w:r w:rsidR="00210F91">
        <w:rPr>
          <w:rFonts w:hint="cs"/>
          <w:sz w:val="26"/>
          <w:szCs w:val="26"/>
          <w:rtl/>
          <w:lang w:bidi="ar-EG"/>
        </w:rPr>
        <w:t xml:space="preserve"> للاستخدام في صناعة الأغذية كغاز تبريد لمبردات المباني ولكنه</w:t>
      </w:r>
      <w:r w:rsidR="006E30AF">
        <w:rPr>
          <w:rFonts w:hint="cs"/>
          <w:sz w:val="26"/>
          <w:szCs w:val="26"/>
          <w:rtl/>
          <w:lang w:bidi="ar-EG"/>
        </w:rPr>
        <w:t>ا</w:t>
      </w:r>
      <w:r w:rsidR="00210F91">
        <w:rPr>
          <w:rFonts w:hint="cs"/>
          <w:sz w:val="26"/>
          <w:szCs w:val="26"/>
          <w:rtl/>
          <w:lang w:bidi="ar-EG"/>
        </w:rPr>
        <w:t xml:space="preserve"> لم تستورد </w:t>
      </w:r>
      <w:r w:rsidR="006E30AF">
        <w:rPr>
          <w:rFonts w:hint="cs"/>
          <w:sz w:val="26"/>
          <w:szCs w:val="26"/>
          <w:rtl/>
          <w:lang w:bidi="ar-EG"/>
        </w:rPr>
        <w:t>منذ</w:t>
      </w:r>
      <w:r w:rsidR="00210F91">
        <w:rPr>
          <w:rFonts w:hint="cs"/>
          <w:sz w:val="26"/>
          <w:szCs w:val="26"/>
          <w:rtl/>
          <w:lang w:bidi="ar-EG"/>
        </w:rPr>
        <w:t xml:space="preserve"> ذلك</w:t>
      </w:r>
      <w:r w:rsidR="006E30AF">
        <w:rPr>
          <w:rFonts w:hint="cs"/>
          <w:sz w:val="26"/>
          <w:szCs w:val="26"/>
          <w:rtl/>
          <w:lang w:bidi="ar-EG"/>
        </w:rPr>
        <w:t xml:space="preserve"> الوقت</w:t>
      </w:r>
      <w:r w:rsidR="00210F91">
        <w:rPr>
          <w:rFonts w:hint="cs"/>
          <w:sz w:val="26"/>
          <w:szCs w:val="26"/>
          <w:rtl/>
          <w:lang w:bidi="ar-EG"/>
        </w:rPr>
        <w:t xml:space="preserve">. </w:t>
      </w:r>
      <w:r w:rsidR="006E30AF">
        <w:rPr>
          <w:rFonts w:hint="cs"/>
          <w:sz w:val="26"/>
          <w:szCs w:val="26"/>
          <w:rtl/>
          <w:lang w:bidi="ar-EG"/>
        </w:rPr>
        <w:t>ويعزى استهلاك الهيدروكلوروفلوروكربون-141ب الوارد في البوليولات المستوردة سابقة الخلط في الفترة 2020 إلى 2024 إلى استخدام شركتين تصنيع رغاوي البوليوريتان؛ ومنذ يناير/كانون الثاني 2025، تحولت الشركتان إلى تكنولوجيا بديلة بموجب المرحلة الثانية من خطة إدارة إزالة المواد الهيدروكلوروفلوروكربونية. وفرض حظر على استيراد الهيدروكلوروفلوروكربون-141ب السائب منذ 1 يناير/كانون الثاني 2020.</w:t>
      </w:r>
    </w:p>
    <w:p w14:paraId="3B6C16BA" w14:textId="77777777" w:rsidR="00330424" w:rsidRDefault="00330424" w:rsidP="00521006">
      <w:pPr>
        <w:pStyle w:val="StyleHeader4Para4Left0Firstline0"/>
        <w:widowControl/>
        <w:numPr>
          <w:ilvl w:val="0"/>
          <w:numId w:val="0"/>
        </w:numPr>
        <w:tabs>
          <w:tab w:val="clear" w:pos="2880"/>
          <w:tab w:val="clear" w:pos="5760"/>
        </w:tabs>
        <w:bidi/>
        <w:rPr>
          <w:i/>
          <w:iCs/>
          <w:sz w:val="26"/>
          <w:szCs w:val="26"/>
          <w:rtl/>
          <w:lang w:bidi="ar-EG"/>
        </w:rPr>
      </w:pPr>
      <w:r w:rsidRPr="00330424">
        <w:rPr>
          <w:rFonts w:hint="cs"/>
          <w:i/>
          <w:iCs/>
          <w:sz w:val="26"/>
          <w:szCs w:val="26"/>
          <w:rtl/>
          <w:lang w:bidi="ar-EG"/>
        </w:rPr>
        <w:t>تقرير تنفيذ البرنامج القطري</w:t>
      </w:r>
    </w:p>
    <w:p w14:paraId="3CB0AD72" w14:textId="77777777" w:rsidR="00330424" w:rsidRDefault="006E30AF"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أبلغت حكومة تونس عم بيانات قطاع استهلاك الهيدروكلوروفلوروكربون بموجب تقرير تنفيذ البرنامج القطري لعام 2024 وهي تتسق مع البيانات المبلغ عنها بموجب المادة 7 من بروتوكول مونتريال.</w:t>
      </w:r>
    </w:p>
    <w:p w14:paraId="60FAD105" w14:textId="77777777" w:rsidR="00330424" w:rsidRPr="00330424" w:rsidRDefault="00330424" w:rsidP="00521006">
      <w:pPr>
        <w:pStyle w:val="StyleHeader4Para4Left0Firstline0"/>
        <w:widowControl/>
        <w:numPr>
          <w:ilvl w:val="0"/>
          <w:numId w:val="0"/>
        </w:numPr>
        <w:tabs>
          <w:tab w:val="clear" w:pos="2880"/>
          <w:tab w:val="clear" w:pos="5760"/>
        </w:tabs>
        <w:bidi/>
        <w:rPr>
          <w:i/>
          <w:iCs/>
          <w:sz w:val="26"/>
          <w:szCs w:val="26"/>
          <w:lang w:bidi="ar-EG"/>
        </w:rPr>
      </w:pPr>
      <w:r w:rsidRPr="00330424">
        <w:rPr>
          <w:rFonts w:hint="cs"/>
          <w:i/>
          <w:iCs/>
          <w:sz w:val="26"/>
          <w:szCs w:val="26"/>
          <w:rtl/>
          <w:lang w:bidi="ar-EG"/>
        </w:rPr>
        <w:t>تقرير التحقق</w:t>
      </w:r>
    </w:p>
    <w:p w14:paraId="11318828" w14:textId="77777777" w:rsidR="00330424" w:rsidRDefault="00210F91" w:rsidP="00521006">
      <w:pPr>
        <w:pStyle w:val="StyleHeader4Para4Left0Firstline0"/>
        <w:widowControl/>
        <w:numPr>
          <w:ilvl w:val="0"/>
          <w:numId w:val="25"/>
        </w:numPr>
        <w:tabs>
          <w:tab w:val="clear" w:pos="2880"/>
          <w:tab w:val="clear" w:pos="5760"/>
        </w:tabs>
        <w:bidi/>
        <w:ind w:left="0" w:firstLine="0"/>
        <w:rPr>
          <w:sz w:val="26"/>
          <w:szCs w:val="26"/>
          <w:lang w:bidi="ar-EG"/>
        </w:rPr>
      </w:pPr>
      <w:r w:rsidRPr="00F3381E">
        <w:rPr>
          <w:sz w:val="26"/>
          <w:szCs w:val="26"/>
          <w:rtl/>
        </w:rPr>
        <w:t>أكد تقرير التحقق أن الحكومة تُطبق نظام</w:t>
      </w:r>
      <w:r>
        <w:rPr>
          <w:sz w:val="26"/>
          <w:szCs w:val="26"/>
          <w:rtl/>
        </w:rPr>
        <w:t>اً</w:t>
      </w:r>
      <w:r w:rsidRPr="00F3381E">
        <w:rPr>
          <w:sz w:val="26"/>
          <w:szCs w:val="26"/>
          <w:rtl/>
        </w:rPr>
        <w:t xml:space="preserve"> </w:t>
      </w:r>
      <w:r>
        <w:rPr>
          <w:rFonts w:hint="cs"/>
          <w:sz w:val="26"/>
          <w:szCs w:val="26"/>
          <w:rtl/>
        </w:rPr>
        <w:t>ل</w:t>
      </w:r>
      <w:r w:rsidRPr="00F3381E">
        <w:rPr>
          <w:sz w:val="26"/>
          <w:szCs w:val="26"/>
          <w:rtl/>
        </w:rPr>
        <w:t>لتر</w:t>
      </w:r>
      <w:r>
        <w:rPr>
          <w:rFonts w:hint="cs"/>
          <w:sz w:val="26"/>
          <w:szCs w:val="26"/>
          <w:rtl/>
        </w:rPr>
        <w:t>ا</w:t>
      </w:r>
      <w:r w:rsidRPr="00F3381E">
        <w:rPr>
          <w:sz w:val="26"/>
          <w:szCs w:val="26"/>
          <w:rtl/>
        </w:rPr>
        <w:t xml:space="preserve">خيص والحصص لواردات وصادرات </w:t>
      </w:r>
      <w:r>
        <w:rPr>
          <w:sz w:val="26"/>
          <w:szCs w:val="26"/>
          <w:rtl/>
        </w:rPr>
        <w:t xml:space="preserve">المواد </w:t>
      </w:r>
      <w:r w:rsidRPr="00F3381E">
        <w:rPr>
          <w:sz w:val="26"/>
          <w:szCs w:val="26"/>
          <w:rtl/>
        </w:rPr>
        <w:t>الهيدروكلوروفلوروكربون</w:t>
      </w:r>
      <w:r>
        <w:rPr>
          <w:rFonts w:hint="cs"/>
          <w:sz w:val="26"/>
          <w:szCs w:val="26"/>
          <w:rtl/>
        </w:rPr>
        <w:t>ية</w:t>
      </w:r>
      <w:r w:rsidRPr="00F3381E">
        <w:rPr>
          <w:sz w:val="26"/>
          <w:szCs w:val="26"/>
          <w:rtl/>
        </w:rPr>
        <w:t>، وأن إجمالي ا</w:t>
      </w:r>
      <w:r>
        <w:rPr>
          <w:rFonts w:hint="cs"/>
          <w:sz w:val="26"/>
          <w:szCs w:val="26"/>
          <w:rtl/>
        </w:rPr>
        <w:t>لا</w:t>
      </w:r>
      <w:r w:rsidRPr="00F3381E">
        <w:rPr>
          <w:sz w:val="26"/>
          <w:szCs w:val="26"/>
          <w:rtl/>
        </w:rPr>
        <w:t>ستهلاك</w:t>
      </w:r>
      <w:r>
        <w:rPr>
          <w:rFonts w:hint="cs"/>
          <w:sz w:val="26"/>
          <w:szCs w:val="26"/>
          <w:rtl/>
        </w:rPr>
        <w:t xml:space="preserve"> من هذه</w:t>
      </w:r>
      <w:r w:rsidRPr="00F3381E">
        <w:rPr>
          <w:sz w:val="26"/>
          <w:szCs w:val="26"/>
          <w:rtl/>
        </w:rPr>
        <w:t xml:space="preserve"> </w:t>
      </w:r>
      <w:r>
        <w:rPr>
          <w:sz w:val="26"/>
          <w:szCs w:val="26"/>
          <w:rtl/>
        </w:rPr>
        <w:t xml:space="preserve">المواد </w:t>
      </w:r>
      <w:r w:rsidRPr="00F3381E">
        <w:rPr>
          <w:sz w:val="26"/>
          <w:szCs w:val="26"/>
          <w:rtl/>
        </w:rPr>
        <w:t xml:space="preserve">المُبلغ عنه </w:t>
      </w:r>
      <w:r>
        <w:rPr>
          <w:rFonts w:hint="cs"/>
          <w:sz w:val="26"/>
          <w:szCs w:val="26"/>
          <w:rtl/>
        </w:rPr>
        <w:t>في البرنامج القطري لعام 2025</w:t>
      </w:r>
      <w:r w:rsidRPr="00F3381E">
        <w:rPr>
          <w:sz w:val="26"/>
          <w:szCs w:val="26"/>
          <w:rtl/>
        </w:rPr>
        <w:t xml:space="preserve"> كان صحيح</w:t>
      </w:r>
      <w:r>
        <w:rPr>
          <w:sz w:val="26"/>
          <w:szCs w:val="26"/>
          <w:rtl/>
        </w:rPr>
        <w:t>اً</w:t>
      </w:r>
      <w:r w:rsidRPr="00F3381E">
        <w:rPr>
          <w:sz w:val="26"/>
          <w:szCs w:val="26"/>
          <w:rtl/>
        </w:rPr>
        <w:t xml:space="preserve"> (</w:t>
      </w:r>
      <w:r>
        <w:rPr>
          <w:rFonts w:hint="cs"/>
          <w:sz w:val="26"/>
          <w:szCs w:val="26"/>
          <w:rtl/>
        </w:rPr>
        <w:t>على</w:t>
      </w:r>
      <w:r w:rsidRPr="00F3381E">
        <w:rPr>
          <w:sz w:val="26"/>
          <w:szCs w:val="26"/>
          <w:rtl/>
        </w:rPr>
        <w:t xml:space="preserve"> </w:t>
      </w:r>
      <w:r>
        <w:rPr>
          <w:rFonts w:hint="cs"/>
          <w:sz w:val="26"/>
          <w:szCs w:val="26"/>
          <w:rtl/>
        </w:rPr>
        <w:t>النح</w:t>
      </w:r>
      <w:r w:rsidRPr="00F3381E">
        <w:rPr>
          <w:sz w:val="26"/>
          <w:szCs w:val="26"/>
          <w:rtl/>
        </w:rPr>
        <w:t xml:space="preserve">و </w:t>
      </w:r>
      <w:r>
        <w:rPr>
          <w:rFonts w:hint="cs"/>
          <w:sz w:val="26"/>
          <w:szCs w:val="26"/>
          <w:rtl/>
        </w:rPr>
        <w:t>ال</w:t>
      </w:r>
      <w:r>
        <w:rPr>
          <w:sz w:val="26"/>
          <w:szCs w:val="26"/>
          <w:rtl/>
        </w:rPr>
        <w:t xml:space="preserve">مبيِّن </w:t>
      </w:r>
      <w:r w:rsidRPr="00F3381E">
        <w:rPr>
          <w:sz w:val="26"/>
          <w:szCs w:val="26"/>
          <w:rtl/>
        </w:rPr>
        <w:t xml:space="preserve">في الجدول </w:t>
      </w:r>
      <w:r w:rsidRPr="00B227CA">
        <w:rPr>
          <w:sz w:val="26"/>
          <w:szCs w:val="26"/>
        </w:rPr>
        <w:t>1</w:t>
      </w:r>
      <w:r>
        <w:rPr>
          <w:rFonts w:hint="cs"/>
          <w:sz w:val="26"/>
          <w:szCs w:val="26"/>
          <w:rtl/>
        </w:rPr>
        <w:t xml:space="preserve"> </w:t>
      </w:r>
      <w:r w:rsidRPr="00F3381E">
        <w:rPr>
          <w:sz w:val="26"/>
          <w:szCs w:val="26"/>
          <w:rtl/>
        </w:rPr>
        <w:t xml:space="preserve">أعلاه). </w:t>
      </w:r>
      <w:r>
        <w:rPr>
          <w:rFonts w:hint="cs"/>
          <w:sz w:val="26"/>
          <w:szCs w:val="26"/>
          <w:rtl/>
        </w:rPr>
        <w:t>ولم يتمكن تقرير التحقق من تأكيد ما إذا كان هناك واردات من الهيدروكلوروفلوروكربون-141ب الوارد في البوليولات المستوردة سابقة الخلط. وتضمن تقرير التحقق توصيات، يتم مناقشتها في الفقرات 29 إلى 32 وخلص إلى أن تونس لديها إطارا فانونيا ومؤسسيا شاملا للرقابة على المواد الهيدروكلوروفلوروكربونية وأنها تحترم الحد الأقصى المسموح به لاستهلاك المواد الهيدروكلوروفلوروكربونية لعام 2025.</w:t>
      </w:r>
    </w:p>
    <w:p w14:paraId="34412A1E" w14:textId="77777777" w:rsidR="00330424" w:rsidRPr="00210F91" w:rsidRDefault="00330424" w:rsidP="00521006">
      <w:pPr>
        <w:pStyle w:val="StyleHeader4Para4Left0Firstline0"/>
        <w:widowControl/>
        <w:numPr>
          <w:ilvl w:val="0"/>
          <w:numId w:val="0"/>
        </w:numPr>
        <w:tabs>
          <w:tab w:val="clear" w:pos="2880"/>
          <w:tab w:val="clear" w:pos="5760"/>
        </w:tabs>
        <w:bidi/>
        <w:rPr>
          <w:sz w:val="26"/>
          <w:szCs w:val="26"/>
          <w:u w:val="single"/>
          <w:rtl/>
          <w:lang w:bidi="ar-EG"/>
        </w:rPr>
      </w:pPr>
      <w:r w:rsidRPr="00210F91">
        <w:rPr>
          <w:rFonts w:hint="cs"/>
          <w:sz w:val="26"/>
          <w:szCs w:val="26"/>
          <w:u w:val="single"/>
          <w:rtl/>
          <w:lang w:bidi="ar-EG"/>
        </w:rPr>
        <w:t>حالة التقدم المحرز والصرف</w:t>
      </w:r>
    </w:p>
    <w:p w14:paraId="42F99498" w14:textId="77777777" w:rsidR="00330424" w:rsidRPr="00330424" w:rsidRDefault="00330424" w:rsidP="00521006">
      <w:pPr>
        <w:pStyle w:val="StyleHeader4Para4Left0Firstline0"/>
        <w:widowControl/>
        <w:numPr>
          <w:ilvl w:val="0"/>
          <w:numId w:val="0"/>
        </w:numPr>
        <w:tabs>
          <w:tab w:val="clear" w:pos="2880"/>
          <w:tab w:val="clear" w:pos="5760"/>
        </w:tabs>
        <w:bidi/>
        <w:rPr>
          <w:i/>
          <w:iCs/>
          <w:sz w:val="26"/>
          <w:szCs w:val="26"/>
          <w:lang w:bidi="ar-EG"/>
        </w:rPr>
      </w:pPr>
      <w:r w:rsidRPr="00330424">
        <w:rPr>
          <w:rFonts w:hint="cs"/>
          <w:i/>
          <w:iCs/>
          <w:sz w:val="26"/>
          <w:szCs w:val="26"/>
          <w:rtl/>
          <w:lang w:bidi="ar-EG"/>
        </w:rPr>
        <w:t>الإطار القانوني</w:t>
      </w:r>
    </w:p>
    <w:p w14:paraId="7BC660EF" w14:textId="77777777" w:rsidR="009D7D94" w:rsidRPr="00F3381E" w:rsidRDefault="009D7D94" w:rsidP="00521006">
      <w:pPr>
        <w:pStyle w:val="ListParagraph"/>
        <w:numPr>
          <w:ilvl w:val="0"/>
          <w:numId w:val="25"/>
        </w:numPr>
        <w:tabs>
          <w:tab w:val="left" w:pos="720"/>
        </w:tabs>
        <w:bidi/>
        <w:spacing w:after="240"/>
        <w:ind w:left="0" w:firstLine="0"/>
        <w:contextualSpacing w:val="0"/>
        <w:rPr>
          <w:sz w:val="26"/>
          <w:szCs w:val="26"/>
        </w:rPr>
      </w:pPr>
      <w:r w:rsidRPr="00F3381E">
        <w:rPr>
          <w:sz w:val="26"/>
          <w:szCs w:val="26"/>
          <w:rtl/>
        </w:rPr>
        <w:t xml:space="preserve">تواصل حكومة </w:t>
      </w:r>
      <w:r>
        <w:rPr>
          <w:sz w:val="26"/>
          <w:szCs w:val="26"/>
          <w:rtl/>
        </w:rPr>
        <w:t>تونس</w:t>
      </w:r>
      <w:r w:rsidRPr="00F3381E">
        <w:rPr>
          <w:sz w:val="26"/>
          <w:szCs w:val="26"/>
          <w:rtl/>
        </w:rPr>
        <w:t xml:space="preserve"> </w:t>
      </w:r>
      <w:r w:rsidR="00F35C45">
        <w:rPr>
          <w:rFonts w:hint="cs"/>
          <w:sz w:val="26"/>
          <w:szCs w:val="26"/>
          <w:rtl/>
        </w:rPr>
        <w:t>تنفيذ</w:t>
      </w:r>
      <w:r w:rsidRPr="00F3381E">
        <w:rPr>
          <w:sz w:val="26"/>
          <w:szCs w:val="26"/>
          <w:rtl/>
        </w:rPr>
        <w:t xml:space="preserve"> نظام إلكتروني للتر</w:t>
      </w:r>
      <w:r>
        <w:rPr>
          <w:rFonts w:hint="cs"/>
          <w:sz w:val="26"/>
          <w:szCs w:val="26"/>
          <w:rtl/>
        </w:rPr>
        <w:t>ا</w:t>
      </w:r>
      <w:r w:rsidRPr="00F3381E">
        <w:rPr>
          <w:sz w:val="26"/>
          <w:szCs w:val="26"/>
          <w:rtl/>
        </w:rPr>
        <w:t xml:space="preserve">خيص والحصص لواردات </w:t>
      </w:r>
      <w:r>
        <w:rPr>
          <w:sz w:val="26"/>
          <w:szCs w:val="26"/>
          <w:rtl/>
        </w:rPr>
        <w:t>المواد الهيدروكلوروفلوروكربونية</w:t>
      </w:r>
      <w:r w:rsidRPr="00F3381E">
        <w:rPr>
          <w:sz w:val="26"/>
          <w:szCs w:val="26"/>
          <w:rtl/>
        </w:rPr>
        <w:t xml:space="preserve">. </w:t>
      </w:r>
      <w:r w:rsidR="00F35C45">
        <w:rPr>
          <w:rFonts w:hint="cs"/>
          <w:sz w:val="26"/>
          <w:szCs w:val="26"/>
          <w:rtl/>
        </w:rPr>
        <w:t xml:space="preserve">وكان تشغيل نظام التراخيص والحصص للرقابة على واردات وصادرات المواد الهيدروكلوروفلوروكربونية منذ 1 يناير/كانون الثاني 2024. </w:t>
      </w:r>
      <w:r w:rsidR="00947055">
        <w:rPr>
          <w:rFonts w:hint="cs"/>
          <w:sz w:val="26"/>
          <w:szCs w:val="26"/>
          <w:rtl/>
        </w:rPr>
        <w:t xml:space="preserve">وتم تحديث رموز النظام المنسق في عام </w:t>
      </w:r>
      <w:r w:rsidR="003D3612">
        <w:rPr>
          <w:rFonts w:hint="cs"/>
          <w:sz w:val="26"/>
          <w:szCs w:val="26"/>
          <w:rtl/>
        </w:rPr>
        <w:t>2023 ليتماشى</w:t>
      </w:r>
      <w:r w:rsidR="00947055">
        <w:rPr>
          <w:rFonts w:hint="cs"/>
          <w:sz w:val="26"/>
          <w:szCs w:val="26"/>
          <w:rtl/>
        </w:rPr>
        <w:t xml:space="preserve"> مع رموز منظمة الجمارك العالمية لعام 2022، التي لم تشمل تصنيفا منفصلا للبوليولات سابقة الخلط التي </w:t>
      </w:r>
      <w:r w:rsidR="00947055">
        <w:rPr>
          <w:rFonts w:hint="cs"/>
          <w:sz w:val="26"/>
          <w:szCs w:val="26"/>
          <w:rtl/>
        </w:rPr>
        <w:lastRenderedPageBreak/>
        <w:t xml:space="preserve">تحتوي على الهيدروكلوروفلوروكربون-141ب. وتقوم وحدة الأوزون الوطنية باستعراض رموز الجمارك لتحديد رمزا خاصا للهيدروكلوروفلوروكربون-141ب في البوليولات سابقة الخلط، ومن المتوقع أن يدخل حيز التنفيذ في أوائل عام 2026. وتقوم الحكومة باستعراض 3 مراسيم، تشمل مرسوم </w:t>
      </w:r>
      <w:r w:rsidR="003D3612">
        <w:rPr>
          <w:rFonts w:hint="cs"/>
          <w:sz w:val="26"/>
          <w:szCs w:val="26"/>
          <w:rtl/>
        </w:rPr>
        <w:t>لإنشاء</w:t>
      </w:r>
      <w:r w:rsidR="00947055">
        <w:rPr>
          <w:rFonts w:hint="cs"/>
          <w:sz w:val="26"/>
          <w:szCs w:val="26"/>
          <w:rtl/>
        </w:rPr>
        <w:t xml:space="preserve"> نظام تر</w:t>
      </w:r>
      <w:r w:rsidR="003D3612">
        <w:rPr>
          <w:rFonts w:hint="cs"/>
          <w:sz w:val="26"/>
          <w:szCs w:val="26"/>
          <w:rtl/>
        </w:rPr>
        <w:t>ا</w:t>
      </w:r>
      <w:r w:rsidR="00947055">
        <w:rPr>
          <w:rFonts w:hint="cs"/>
          <w:sz w:val="26"/>
          <w:szCs w:val="26"/>
          <w:rtl/>
        </w:rPr>
        <w:t xml:space="preserve">خيص لفنيي التبريد وتكييف الهواء، ومرسوم يمنع استيراد المعدات القائمة على الهيدروكلوروفلوروكربون وتصنيعها وتجميعها واستيراد الهيدروكلوروفلوروكربون-141ب الوارد في البوليولات سابقة الخلط، ومرسوم يحدد دور وحدة الأوزون الوطنية. وبالإضافة إلى ذلك، </w:t>
      </w:r>
      <w:r w:rsidR="003D3612">
        <w:rPr>
          <w:rFonts w:hint="cs"/>
          <w:sz w:val="26"/>
          <w:szCs w:val="26"/>
          <w:rtl/>
        </w:rPr>
        <w:t xml:space="preserve">تم صياغة </w:t>
      </w:r>
      <w:r w:rsidR="00947055">
        <w:rPr>
          <w:rFonts w:hint="cs"/>
          <w:sz w:val="26"/>
          <w:szCs w:val="26"/>
          <w:rtl/>
        </w:rPr>
        <w:t>مسودة لمرسوم بشأن إدارة دورة حياة غاز التبريد، ي</w:t>
      </w:r>
      <w:r w:rsidR="003D3612">
        <w:rPr>
          <w:rFonts w:hint="cs"/>
          <w:sz w:val="26"/>
          <w:szCs w:val="26"/>
          <w:rtl/>
        </w:rPr>
        <w:t>غ</w:t>
      </w:r>
      <w:r w:rsidR="00947055">
        <w:rPr>
          <w:rFonts w:hint="cs"/>
          <w:sz w:val="26"/>
          <w:szCs w:val="26"/>
          <w:rtl/>
        </w:rPr>
        <w:t xml:space="preserve">طي الاسترداد وإعادة التدوير والاستصلاح والتدمير وإدارة نهاية العمر الإفتراضي، وذلك </w:t>
      </w:r>
      <w:r w:rsidR="003D3612">
        <w:rPr>
          <w:rFonts w:hint="cs"/>
          <w:sz w:val="26"/>
          <w:szCs w:val="26"/>
          <w:rtl/>
        </w:rPr>
        <w:t>لتقديمها إلى وزارة البيئة في عام 2026.</w:t>
      </w:r>
    </w:p>
    <w:p w14:paraId="0481A93D" w14:textId="77777777" w:rsidR="00330424" w:rsidRDefault="003D3612"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وبموجب المرحلة الثانية من خطة إدارة إزالة المواد الهيدروكلوروفلوروكربونية، كانت مدونة ممارسات لفنيي التبريد وتكييف الهواء قيد الإعداد، تغطي أحدث التطورات التكنولوحية ومسائل السلامة عند مناولة غازات التبريد البديلة، ومن المتوقع أن ينتهي إعدادها بحلول ديسمبر/كانون الأول 2026. وتلقى التدريب ما مجموعه 83 من ضباط الجمارك والإنفاذ (بما فيهم خمس أمرأة) على الرقابة على وتحديد المواد المستنفدة للأوزون والمعدات القائمة على المواد اسمتنفدة للأوزون، ومنع التجارة غير القانونية، والاستخدام السليم لرموز النظام المنسق، وقدمت ستة محددات لغاز التبريد إلى المفتشين البيئيين في الوكالة الوطنية للحماية البيئية.</w:t>
      </w:r>
    </w:p>
    <w:p w14:paraId="7D4638BC" w14:textId="77777777" w:rsidR="00330424" w:rsidRPr="00330424" w:rsidRDefault="00330424" w:rsidP="00521006">
      <w:pPr>
        <w:pStyle w:val="StyleHeader4Para4Left0Firstline0"/>
        <w:widowControl/>
        <w:numPr>
          <w:ilvl w:val="0"/>
          <w:numId w:val="0"/>
        </w:numPr>
        <w:tabs>
          <w:tab w:val="clear" w:pos="2880"/>
          <w:tab w:val="clear" w:pos="5760"/>
        </w:tabs>
        <w:bidi/>
        <w:rPr>
          <w:i/>
          <w:iCs/>
          <w:sz w:val="26"/>
          <w:szCs w:val="26"/>
          <w:lang w:bidi="ar-EG"/>
        </w:rPr>
      </w:pPr>
      <w:r w:rsidRPr="00330424">
        <w:rPr>
          <w:rFonts w:hint="cs"/>
          <w:i/>
          <w:iCs/>
          <w:sz w:val="26"/>
          <w:szCs w:val="26"/>
          <w:rtl/>
          <w:lang w:bidi="ar-EG"/>
        </w:rPr>
        <w:t>قطاع التصنيع</w:t>
      </w:r>
    </w:p>
    <w:p w14:paraId="09FB919E" w14:textId="77777777" w:rsidR="00330424" w:rsidRDefault="00C11CE4"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تضمنت المرحلة الثانية من خطة إدارة إزالة المواد الهيدروكلوروفلوروكربونية إزالة 7.38 أطنان بقدرات استنفاد الأوزون (67 طنا متريا) من الهيدروكلوروفلوروكربون-141ب الوارد في البوليولات سابقة الخلط في شركتين لتصنيع رغاوي البوليوريتان. وتم الانتهاء من التحويلات في شركتي </w:t>
      </w:r>
      <w:r w:rsidRPr="00C11CE4">
        <w:rPr>
          <w:sz w:val="24"/>
          <w:szCs w:val="24"/>
        </w:rPr>
        <w:t>GAN</w:t>
      </w:r>
      <w:r>
        <w:rPr>
          <w:rFonts w:hint="cs"/>
          <w:sz w:val="26"/>
          <w:szCs w:val="26"/>
          <w:rtl/>
          <w:lang w:bidi="ar-EG"/>
        </w:rPr>
        <w:t xml:space="preserve"> و</w:t>
      </w:r>
      <w:r w:rsidRPr="00C11CE4">
        <w:t xml:space="preserve"> </w:t>
      </w:r>
      <w:r w:rsidRPr="00C11CE4">
        <w:rPr>
          <w:sz w:val="24"/>
          <w:szCs w:val="24"/>
        </w:rPr>
        <w:t>Le Panneau</w:t>
      </w:r>
      <w:r>
        <w:rPr>
          <w:rFonts w:hint="cs"/>
          <w:sz w:val="26"/>
          <w:szCs w:val="26"/>
          <w:rtl/>
          <w:lang w:bidi="ar-EG"/>
        </w:rPr>
        <w:t>في ديسمبر/كانون الأول 2021 ويناير/كانون الثاني 2025، على التوالي.</w:t>
      </w:r>
      <w:r w:rsidR="00DB43BA">
        <w:rPr>
          <w:rStyle w:val="FootnoteReference"/>
          <w:sz w:val="26"/>
          <w:szCs w:val="26"/>
          <w:rtl/>
          <w:lang w:bidi="ar-EG"/>
        </w:rPr>
        <w:footnoteReference w:id="5"/>
      </w:r>
      <w:r>
        <w:rPr>
          <w:rFonts w:hint="cs"/>
          <w:sz w:val="26"/>
          <w:szCs w:val="26"/>
          <w:rtl/>
          <w:lang w:bidi="ar-EG"/>
        </w:rPr>
        <w:t xml:space="preserve"> ووافقت كل من الشركتين على عدم العودة إلى استخدام الهيدروكلوروفلوروكربون-141ب الوارد في البوليولات سابقة الخلط.</w:t>
      </w:r>
    </w:p>
    <w:p w14:paraId="130DFDB1" w14:textId="77777777" w:rsidR="00330424" w:rsidRPr="00330424" w:rsidRDefault="00330424" w:rsidP="00521006">
      <w:pPr>
        <w:pStyle w:val="StyleHeader4Para4Left0Firstline0"/>
        <w:widowControl/>
        <w:numPr>
          <w:ilvl w:val="0"/>
          <w:numId w:val="0"/>
        </w:numPr>
        <w:tabs>
          <w:tab w:val="clear" w:pos="2880"/>
          <w:tab w:val="clear" w:pos="5760"/>
        </w:tabs>
        <w:bidi/>
        <w:rPr>
          <w:i/>
          <w:iCs/>
          <w:sz w:val="26"/>
          <w:szCs w:val="26"/>
          <w:lang w:bidi="ar-EG"/>
        </w:rPr>
      </w:pPr>
      <w:r w:rsidRPr="00330424">
        <w:rPr>
          <w:rFonts w:hint="cs"/>
          <w:i/>
          <w:iCs/>
          <w:sz w:val="26"/>
          <w:szCs w:val="26"/>
          <w:rtl/>
          <w:lang w:bidi="ar-EG"/>
        </w:rPr>
        <w:t>قطاع خدمة التبريد</w:t>
      </w:r>
    </w:p>
    <w:p w14:paraId="1ACA37FC" w14:textId="77777777" w:rsidR="00330424" w:rsidRDefault="00962D44"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بموجب المرحلة الثانية من خطة إدارة إزالة المواد الهيدروكلوروفلوروكربونية، أجري جرد وطني لمعدات التبريد وتكييف الهواء بالتعاون مع رابطة التبريد وتكييف الهواء، وتم إدراج البيانات المجمعة في قاعدة بيانات الجرد الوطني للتبريد وتكييف الهواء من أجل تحسين إدارة برامج التدريب وإرشاد التخطيط المقبل لنظام التراخيص. وتم تحديث دليل رموز ومعايير خدمة التبريد وتكييف الهواء، وإعداد ثمانية أدلة تدريب شاملة لدعم </w:t>
      </w:r>
      <w:r w:rsidR="00860B58">
        <w:rPr>
          <w:rFonts w:hint="cs"/>
          <w:sz w:val="26"/>
          <w:szCs w:val="26"/>
          <w:rtl/>
          <w:lang w:bidi="ar-EG"/>
        </w:rPr>
        <w:t>ال</w:t>
      </w:r>
      <w:r>
        <w:rPr>
          <w:rFonts w:hint="cs"/>
          <w:sz w:val="26"/>
          <w:szCs w:val="26"/>
          <w:rtl/>
          <w:lang w:bidi="ar-EG"/>
        </w:rPr>
        <w:t>نظام</w:t>
      </w:r>
      <w:r w:rsidR="00860B58">
        <w:rPr>
          <w:rFonts w:hint="cs"/>
          <w:sz w:val="26"/>
          <w:szCs w:val="26"/>
          <w:rtl/>
          <w:lang w:bidi="ar-EG"/>
        </w:rPr>
        <w:t xml:space="preserve"> الوطني</w:t>
      </w:r>
      <w:r>
        <w:rPr>
          <w:rFonts w:hint="cs"/>
          <w:sz w:val="26"/>
          <w:szCs w:val="26"/>
          <w:rtl/>
          <w:lang w:bidi="ar-EG"/>
        </w:rPr>
        <w:t xml:space="preserve"> </w:t>
      </w:r>
      <w:r w:rsidR="00860B58">
        <w:rPr>
          <w:rFonts w:hint="cs"/>
          <w:sz w:val="26"/>
          <w:szCs w:val="26"/>
          <w:rtl/>
          <w:lang w:bidi="ar-EG"/>
        </w:rPr>
        <w:t>ل</w:t>
      </w:r>
      <w:r>
        <w:rPr>
          <w:rFonts w:hint="cs"/>
          <w:sz w:val="26"/>
          <w:szCs w:val="26"/>
          <w:rtl/>
          <w:lang w:bidi="ar-EG"/>
        </w:rPr>
        <w:t>تراخيص فنيي التبريد وتكييف الهواء.</w:t>
      </w:r>
    </w:p>
    <w:p w14:paraId="5AD2795D" w14:textId="77777777" w:rsidR="00330424" w:rsidRDefault="00C57366"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وعلاوة على ذلك، بموجب المرحلة الثانية من خطة إدارة إزالة المواد الهيدروكلوروفلوروكربونية، تم تسليم مجموعتين من أدوات ومعدات خدمة التبريد وتكييف الهواء</w:t>
      </w:r>
      <w:r w:rsidR="00DB43BA">
        <w:rPr>
          <w:rStyle w:val="FootnoteReference"/>
          <w:sz w:val="26"/>
          <w:szCs w:val="26"/>
          <w:rtl/>
          <w:lang w:bidi="ar-EG"/>
        </w:rPr>
        <w:footnoteReference w:id="6"/>
      </w:r>
      <w:r>
        <w:rPr>
          <w:rFonts w:hint="cs"/>
          <w:sz w:val="26"/>
          <w:szCs w:val="26"/>
          <w:rtl/>
          <w:lang w:bidi="ar-EG"/>
        </w:rPr>
        <w:t xml:space="preserve"> إلى مركز تدريب وإلى مركز تدريب بحري متخصص لمصايد الأسماك في كيليبيا لدعم التدريب العملي لفنيي التبريد وتكييف الهواء، بما في ذلك الاستصلاح الآمن لغاز التبريد، واختبار التسرب، وصيانة النظام. وبالإضافة إلى ذلك، تم توزيع 12 محددا لغاز التبريد إلى الهيئة التونسية للتبريد وتكييف الهواء وخمسة مراكز تدريب للتبريد وتكييف الهواء.</w:t>
      </w:r>
    </w:p>
    <w:p w14:paraId="5786D52D" w14:textId="77777777" w:rsidR="00330424" w:rsidRDefault="000315C9"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وأعد نموذج الأعمال لاسترداد وإعادة تدوير واستصلاح الهيدروكلوروفلوروكربون بموجب الشريحة الأولى من خطة إدارة إزالة المواد الهيدروكلوروفلوروكربونية وتمت مراجعته بموجب الشريحة الثانية ليأخذ في </w:t>
      </w:r>
      <w:r>
        <w:rPr>
          <w:rFonts w:hint="cs"/>
          <w:sz w:val="26"/>
          <w:szCs w:val="26"/>
          <w:rtl/>
          <w:lang w:bidi="ar-EG"/>
        </w:rPr>
        <w:lastRenderedPageBreak/>
        <w:t>الاعتبار التصديق على تعديل كيغالي. وأجريت أيضا أنشطة لزيادة التوعية، بما في ذلك توزيع الكتيبات المعلوماتية التي تبرز التقدم المحرز والالتزامات بموجب خطة إدارة إزالة المواد الهيدروكلوروفلوروكربونية.</w:t>
      </w:r>
    </w:p>
    <w:p w14:paraId="6AAD0ADE" w14:textId="77777777" w:rsidR="00330424" w:rsidRDefault="000315C9"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وحتى مارس/آذار 2026، تلقى ما مجموعه 141 مدربا للتبريد وتكييف الهواء (بما فيهم 16 أمرأة) تراخيص بموجب نظام تراخيص الفنيين التجريبي الذي يستند إلى لائحة الاتحاد الأوروبي </w:t>
      </w:r>
      <w:r w:rsidRPr="000315C9">
        <w:rPr>
          <w:sz w:val="24"/>
          <w:szCs w:val="24"/>
        </w:rPr>
        <w:t>2067/2015</w:t>
      </w:r>
      <w:r>
        <w:rPr>
          <w:rFonts w:hint="cs"/>
          <w:sz w:val="26"/>
          <w:szCs w:val="26"/>
          <w:rtl/>
          <w:lang w:bidi="ar-EG"/>
        </w:rPr>
        <w:t>؛ وتلقى ما مجموعه 487 من فنيي التبريد وتكييف الهواء (بما فيهم 22 أمرأة) التدريب على الممارسات الجيدة لتناول غاز التبريد وإدارته خلال تنفيذ المرحلة الثانية من خطة إدارة إزالة المواد الهيدروكلوروفلوروكربونية.</w:t>
      </w:r>
    </w:p>
    <w:p w14:paraId="0B86D998" w14:textId="77777777" w:rsidR="00330424" w:rsidRDefault="00330424" w:rsidP="00521006">
      <w:pPr>
        <w:pStyle w:val="StyleHeader4Para4Left0Firstline0"/>
        <w:widowControl/>
        <w:numPr>
          <w:ilvl w:val="0"/>
          <w:numId w:val="0"/>
        </w:numPr>
        <w:tabs>
          <w:tab w:val="clear" w:pos="2880"/>
          <w:tab w:val="clear" w:pos="5760"/>
        </w:tabs>
        <w:bidi/>
        <w:rPr>
          <w:i/>
          <w:iCs/>
          <w:sz w:val="26"/>
          <w:szCs w:val="26"/>
          <w:rtl/>
          <w:lang w:bidi="ar-EG"/>
        </w:rPr>
      </w:pPr>
      <w:r w:rsidRPr="00330424">
        <w:rPr>
          <w:rFonts w:hint="cs"/>
          <w:i/>
          <w:iCs/>
          <w:sz w:val="26"/>
          <w:szCs w:val="26"/>
          <w:rtl/>
          <w:lang w:bidi="ar-EG"/>
        </w:rPr>
        <w:t>تنفيذ ورصد المشروع</w:t>
      </w:r>
    </w:p>
    <w:p w14:paraId="4F5641C2" w14:textId="77777777" w:rsidR="00330424" w:rsidRDefault="00CF7FAA"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تعمل وحدة إدارة المشروع تحت إشراف وحدة الأوزون الوطنية وتتألف من منسق ويتم تعيين الخبراء الفنيين حسب الحاجة.</w:t>
      </w:r>
    </w:p>
    <w:p w14:paraId="3B258964" w14:textId="77777777" w:rsidR="00330424" w:rsidRDefault="00330424" w:rsidP="00521006">
      <w:pPr>
        <w:pStyle w:val="StyleHeader4Para4Left0Firstline0"/>
        <w:widowControl/>
        <w:numPr>
          <w:ilvl w:val="0"/>
          <w:numId w:val="0"/>
        </w:numPr>
        <w:tabs>
          <w:tab w:val="clear" w:pos="2880"/>
          <w:tab w:val="clear" w:pos="5760"/>
        </w:tabs>
        <w:bidi/>
        <w:rPr>
          <w:sz w:val="26"/>
          <w:szCs w:val="26"/>
          <w:u w:val="single"/>
          <w:rtl/>
          <w:lang w:bidi="ar-EG"/>
        </w:rPr>
      </w:pPr>
      <w:r w:rsidRPr="00330424">
        <w:rPr>
          <w:rFonts w:hint="cs"/>
          <w:sz w:val="26"/>
          <w:szCs w:val="26"/>
          <w:u w:val="single"/>
          <w:rtl/>
          <w:lang w:bidi="ar-EG"/>
        </w:rPr>
        <w:t>مستوى صرف الأموال</w:t>
      </w:r>
    </w:p>
    <w:p w14:paraId="2A1499F8" w14:textId="77777777" w:rsidR="00330424" w:rsidRDefault="00CF7FAA"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حتى مارس/آذار 2026، من أصل مبلغ وقدره 1,564,946 دولار أمريكي المعتمد للمرحلة الثانية، تم صرف 1,155,250 دولار أمريكي (979,250 دولارا أمريكيا لليونيدو و176,000 دولارا أمريكيا لليونيب).</w:t>
      </w:r>
      <w:r>
        <w:rPr>
          <w:rStyle w:val="FootnoteReference"/>
          <w:sz w:val="26"/>
          <w:szCs w:val="26"/>
          <w:rtl/>
          <w:lang w:bidi="ar-EG"/>
        </w:rPr>
        <w:footnoteReference w:id="7"/>
      </w:r>
      <w:r>
        <w:rPr>
          <w:rFonts w:hint="cs"/>
          <w:sz w:val="26"/>
          <w:szCs w:val="26"/>
          <w:rtl/>
          <w:lang w:bidi="ar-EG"/>
        </w:rPr>
        <w:t xml:space="preserve"> وسيتم صرف الرصيد البالغ 409,696 دولارا أمريكيا بحلول 31 ديسمبر/كانون الأول 2026.</w:t>
      </w:r>
    </w:p>
    <w:p w14:paraId="7363945C" w14:textId="77777777" w:rsidR="00330424" w:rsidRDefault="00330424" w:rsidP="00521006">
      <w:pPr>
        <w:pStyle w:val="StyleHeader4Para4Left0Firstline0"/>
        <w:widowControl/>
        <w:numPr>
          <w:ilvl w:val="0"/>
          <w:numId w:val="0"/>
        </w:numPr>
        <w:tabs>
          <w:tab w:val="clear" w:pos="2880"/>
          <w:tab w:val="clear" w:pos="5760"/>
        </w:tabs>
        <w:bidi/>
        <w:rPr>
          <w:sz w:val="26"/>
          <w:szCs w:val="26"/>
          <w:u w:val="single"/>
          <w:rtl/>
          <w:lang w:bidi="ar-EG"/>
        </w:rPr>
      </w:pPr>
      <w:r w:rsidRPr="00330424">
        <w:rPr>
          <w:rFonts w:hint="cs"/>
          <w:sz w:val="26"/>
          <w:szCs w:val="26"/>
          <w:u w:val="single"/>
          <w:rtl/>
          <w:lang w:bidi="ar-EG"/>
        </w:rPr>
        <w:t>طلب التمديد</w:t>
      </w:r>
    </w:p>
    <w:p w14:paraId="4E3F8262" w14:textId="77777777" w:rsidR="00330424" w:rsidRDefault="00514A25"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منذ الموافقة على الشريحة الثالثة في الاجتماع السابع والتسعين، أحرز تقدم كبير في تنفيذ أنشطة المرحلة الثانية المتبقية على النحو المبين في الفقرات من 8 إلى 14. غير أن اعتماد المرسوم التنظيمي، بما في ذلك المرسوم لإنشاء تراخيص الفنيين كان أبطأ مما كان متوقعا. وفسر ذلك على أنه نتيجة لتعقد عملية الاستعراض بين الوزارات في تونس، التي تتطلب جولات متعددة من المشاورات والموافق</w:t>
      </w:r>
      <w:r w:rsidR="00A41BEE">
        <w:rPr>
          <w:rFonts w:hint="cs"/>
          <w:sz w:val="26"/>
          <w:szCs w:val="26"/>
          <w:rtl/>
          <w:lang w:bidi="ar-EG"/>
        </w:rPr>
        <w:t>ات</w:t>
      </w:r>
      <w:r>
        <w:rPr>
          <w:rFonts w:hint="cs"/>
          <w:sz w:val="26"/>
          <w:szCs w:val="26"/>
          <w:rtl/>
          <w:lang w:bidi="ar-EG"/>
        </w:rPr>
        <w:t xml:space="preserve"> بين الوزارات ذات الصلة قبل الموافقة النهائية، بما في ذلك </w:t>
      </w:r>
      <w:r w:rsidR="00A41BEE">
        <w:rPr>
          <w:rFonts w:hint="cs"/>
          <w:sz w:val="26"/>
          <w:szCs w:val="26"/>
          <w:rtl/>
          <w:lang w:bidi="ar-EG"/>
        </w:rPr>
        <w:t>الوكالة الوطنية لحماية البيئة، ووزارة البيئة، ومكتب رئيس الوزراء. وبدون وجود اللائحة، لم يكن من الممكن للأنشطة المتبقية لإنشاء نظام التراخيص أن يستمر على النحو المخطط.</w:t>
      </w:r>
    </w:p>
    <w:p w14:paraId="7579D845" w14:textId="77777777" w:rsidR="00330424" w:rsidRDefault="00A41BEE"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وتشمل الأنشطة المتبقية التي سيتم تنفيذها الانتهاء من إعداد برنامج التراخيص لمدربي وفنيي التبريد وتكييف الهواء، بما في ذلك مواد الاختبار؛ وتدريب 200 من الفنيين على الممارسات الجيدة لإدارة غاز التبريد بعد الموافقة على المرسوم؛ والتوقيع على الاتفاقات مع شركتين مختارة لاستضافة مراكز الاسترداد وإعادة التدوير والاستصلاح؛ واستكمال </w:t>
      </w:r>
      <w:r w:rsidR="00521006">
        <w:rPr>
          <w:rFonts w:hint="cs"/>
          <w:sz w:val="26"/>
          <w:szCs w:val="26"/>
          <w:rtl/>
          <w:lang w:bidi="ar-EG"/>
        </w:rPr>
        <w:t>نشر</w:t>
      </w:r>
      <w:r>
        <w:rPr>
          <w:rFonts w:hint="cs"/>
          <w:sz w:val="26"/>
          <w:szCs w:val="26"/>
          <w:rtl/>
          <w:lang w:bidi="ar-EG"/>
        </w:rPr>
        <w:t xml:space="preserve"> المعدات لإنشاء نظام الاسترداد وإعادة التدوير والاستصلاح؛ </w:t>
      </w:r>
      <w:r w:rsidR="00521006">
        <w:rPr>
          <w:rFonts w:hint="cs"/>
          <w:sz w:val="26"/>
          <w:szCs w:val="26"/>
          <w:rtl/>
          <w:lang w:bidi="ar-EG"/>
        </w:rPr>
        <w:t>و</w:t>
      </w:r>
      <w:r>
        <w:rPr>
          <w:rFonts w:hint="cs"/>
          <w:sz w:val="26"/>
          <w:szCs w:val="26"/>
          <w:rtl/>
          <w:lang w:bidi="ar-EG"/>
        </w:rPr>
        <w:t>تنظيم جول</w:t>
      </w:r>
      <w:r w:rsidR="00521006">
        <w:rPr>
          <w:rFonts w:hint="cs"/>
          <w:sz w:val="26"/>
          <w:szCs w:val="26"/>
          <w:rtl/>
          <w:lang w:bidi="ar-EG"/>
        </w:rPr>
        <w:t>ة دراسية بحلول نهاية عام 2026 لمم</w:t>
      </w:r>
      <w:r>
        <w:rPr>
          <w:rFonts w:hint="cs"/>
          <w:sz w:val="26"/>
          <w:szCs w:val="26"/>
          <w:rtl/>
          <w:lang w:bidi="ar-EG"/>
        </w:rPr>
        <w:t>ثلي مركز الاسترداد وإعادة التدوير والاستصلاح ووحدة الأوزون الوطنية.</w:t>
      </w:r>
    </w:p>
    <w:p w14:paraId="5E6AB3C5" w14:textId="77777777" w:rsidR="00330424" w:rsidRDefault="00521006"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وبناء على ذلك، تطلب حكومة تونس تمديدا لتاريخ إنجاز المرحلة الثانية حتى 31 ديسمبر/كانون الأول 2027 للسماح بوقت كاف للانتهاء من الأنشطة المتبقية وتؤكد عدم طلب تمديد آخر بعد هذا التاريخ.</w:t>
      </w:r>
    </w:p>
    <w:p w14:paraId="3E7F6B34" w14:textId="77777777" w:rsidR="00330424" w:rsidRPr="00330424" w:rsidRDefault="00330424" w:rsidP="00521006">
      <w:pPr>
        <w:pStyle w:val="StyleHeader4Para4Left0Firstline0"/>
        <w:widowControl/>
        <w:numPr>
          <w:ilvl w:val="0"/>
          <w:numId w:val="0"/>
        </w:numPr>
        <w:tabs>
          <w:tab w:val="clear" w:pos="2880"/>
          <w:tab w:val="clear" w:pos="5760"/>
        </w:tabs>
        <w:bidi/>
        <w:rPr>
          <w:b/>
          <w:bCs/>
          <w:sz w:val="26"/>
          <w:szCs w:val="26"/>
          <w:rtl/>
          <w:lang w:bidi="ar-EG"/>
        </w:rPr>
      </w:pPr>
      <w:r w:rsidRPr="00330424">
        <w:rPr>
          <w:rFonts w:hint="cs"/>
          <w:b/>
          <w:bCs/>
          <w:sz w:val="26"/>
          <w:szCs w:val="26"/>
          <w:rtl/>
          <w:lang w:bidi="ar-EG"/>
        </w:rPr>
        <w:t>المرحلة الثالثة من خطة إدارة إزالة المواد الهيدروكلوروفلوروكربونية</w:t>
      </w:r>
    </w:p>
    <w:p w14:paraId="39406D2D" w14:textId="77777777" w:rsidR="00330424" w:rsidRPr="00330424" w:rsidRDefault="00330424" w:rsidP="00521006">
      <w:pPr>
        <w:pStyle w:val="StyleHeader4Para4Left0Firstline0"/>
        <w:widowControl/>
        <w:numPr>
          <w:ilvl w:val="0"/>
          <w:numId w:val="0"/>
        </w:numPr>
        <w:tabs>
          <w:tab w:val="clear" w:pos="2880"/>
          <w:tab w:val="clear" w:pos="5760"/>
        </w:tabs>
        <w:bidi/>
        <w:rPr>
          <w:sz w:val="26"/>
          <w:szCs w:val="26"/>
          <w:u w:val="single"/>
          <w:lang w:bidi="ar-EG"/>
        </w:rPr>
      </w:pPr>
      <w:r w:rsidRPr="00330424">
        <w:rPr>
          <w:rFonts w:hint="cs"/>
          <w:sz w:val="26"/>
          <w:szCs w:val="26"/>
          <w:u w:val="single"/>
          <w:rtl/>
          <w:lang w:bidi="ar-EG"/>
        </w:rPr>
        <w:t>الاستهلاك المتبقي المؤهل للتمويل</w:t>
      </w:r>
    </w:p>
    <w:p w14:paraId="77A93588" w14:textId="77777777" w:rsidR="00330424" w:rsidRDefault="00DB43BA"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بعد خصم 27.78 طن بقدرات استنفاد الأوزون</w:t>
      </w:r>
      <w:r>
        <w:rPr>
          <w:rStyle w:val="FootnoteReference"/>
          <w:sz w:val="26"/>
          <w:szCs w:val="26"/>
          <w:rtl/>
          <w:lang w:bidi="ar-EG"/>
        </w:rPr>
        <w:footnoteReference w:id="8"/>
      </w:r>
      <w:r>
        <w:rPr>
          <w:rFonts w:hint="cs"/>
          <w:sz w:val="26"/>
          <w:szCs w:val="26"/>
          <w:rtl/>
          <w:lang w:bidi="ar-EG"/>
        </w:rPr>
        <w:t xml:space="preserve"> من </w:t>
      </w:r>
      <w:r w:rsidR="00521006">
        <w:rPr>
          <w:rFonts w:hint="cs"/>
          <w:sz w:val="26"/>
          <w:szCs w:val="26"/>
          <w:rtl/>
          <w:lang w:bidi="ar-EG"/>
        </w:rPr>
        <w:t xml:space="preserve">المواد الهيدروكلوروفلوروكربونية و5.02 طن بقدرات استنفاد الأوزون من المواد الهيدروكلوروفلوروكربونية الواردة في البوليولات المستوردة سابقة الخلط المرتبطة </w:t>
      </w:r>
      <w:r w:rsidR="00521006">
        <w:rPr>
          <w:rFonts w:hint="cs"/>
          <w:sz w:val="26"/>
          <w:szCs w:val="26"/>
          <w:rtl/>
          <w:lang w:bidi="ar-EG"/>
        </w:rPr>
        <w:lastRenderedPageBreak/>
        <w:t>بالمرحلتين الأولى والثانية من خطة إدارة إزالة المواد الهيدروكلوروفلوروكربونية، يبلغ الاستهلاك المتبقي المؤهل للتمويل 12.88 طنا بقدرات استنفاد الأوزون من الهيدروكلوروفلوروكربون-22.</w:t>
      </w:r>
    </w:p>
    <w:p w14:paraId="3177889C" w14:textId="77777777" w:rsidR="00330424" w:rsidRDefault="00330424" w:rsidP="00521006">
      <w:pPr>
        <w:pStyle w:val="StyleHeader4Para4Left0Firstline0"/>
        <w:widowControl/>
        <w:numPr>
          <w:ilvl w:val="0"/>
          <w:numId w:val="0"/>
        </w:numPr>
        <w:tabs>
          <w:tab w:val="clear" w:pos="2880"/>
          <w:tab w:val="clear" w:pos="5760"/>
        </w:tabs>
        <w:bidi/>
        <w:rPr>
          <w:sz w:val="26"/>
          <w:szCs w:val="26"/>
          <w:u w:val="single"/>
          <w:rtl/>
          <w:lang w:bidi="ar-EG"/>
        </w:rPr>
      </w:pPr>
      <w:r w:rsidRPr="00DB43BA">
        <w:rPr>
          <w:rFonts w:hint="cs"/>
          <w:sz w:val="26"/>
          <w:szCs w:val="26"/>
          <w:u w:val="single"/>
          <w:rtl/>
          <w:lang w:bidi="ar-EG"/>
        </w:rPr>
        <w:t>التوزيع القطاعي للمواد الهيدروكلوروفلوروكربونية</w:t>
      </w:r>
    </w:p>
    <w:p w14:paraId="51C09938" w14:textId="77777777" w:rsidR="00330424" w:rsidRDefault="002775A9" w:rsidP="00A0100B">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هناك حوالي 20,000 من الفنيين، بما فيهم 17,000 في القطاع الرسمي و3,000 في القطاع غير الرسمي، و5,300 ورشة عمل تعمل في قطاع الخدمة، وتستهلك الهيدروكلوروفلوروكربون-22 لخدمة نظم تكييف الهواء السكني والتجاري، ومبردات المباني، ووحدات التبريد التجارية المستقلة ووحدات التكثيف ونظم التبريد المركزية، والتبريد الصناعي ونظم تبريد النقل، كما يظهر في الجدول 2. وفي عام 2024، كان الهيدروكلوروفلوروكربون-22 يمثل ما نسبته 34.0 في المائة من غازات التبريد المستخدمة في قطاع الخدمة، بجانب الهيدروكلوروفلوروكربون-134ب (29.3 في المائة)، و</w:t>
      </w:r>
      <w:r w:rsidRPr="002775A9">
        <w:rPr>
          <w:sz w:val="24"/>
          <w:szCs w:val="24"/>
        </w:rPr>
        <w:t xml:space="preserve"> </w:t>
      </w:r>
      <w:r w:rsidRPr="00A0100B">
        <w:rPr>
          <w:sz w:val="26"/>
          <w:szCs w:val="26"/>
        </w:rPr>
        <w:t>R-410A</w:t>
      </w:r>
      <w:r>
        <w:rPr>
          <w:rFonts w:hint="cs"/>
          <w:sz w:val="26"/>
          <w:szCs w:val="26"/>
          <w:rtl/>
          <w:lang w:bidi="ar-EG"/>
        </w:rPr>
        <w:t>(16.3 في المائة)، و</w:t>
      </w:r>
      <w:r w:rsidRPr="002775A9">
        <w:rPr>
          <w:sz w:val="24"/>
          <w:szCs w:val="24"/>
        </w:rPr>
        <w:t xml:space="preserve"> </w:t>
      </w:r>
      <w:r w:rsidRPr="00A0100B">
        <w:rPr>
          <w:sz w:val="26"/>
          <w:szCs w:val="26"/>
        </w:rPr>
        <w:t>R-404A</w:t>
      </w:r>
      <w:r>
        <w:rPr>
          <w:rFonts w:hint="cs"/>
          <w:sz w:val="26"/>
          <w:szCs w:val="26"/>
          <w:rtl/>
          <w:lang w:bidi="ar-EG"/>
        </w:rPr>
        <w:t>(15.9 في المائة) و</w:t>
      </w:r>
      <w:r w:rsidRPr="002775A9">
        <w:rPr>
          <w:sz w:val="24"/>
          <w:szCs w:val="24"/>
        </w:rPr>
        <w:t xml:space="preserve"> </w:t>
      </w:r>
      <w:r w:rsidR="00A0100B" w:rsidRPr="00A0100B">
        <w:rPr>
          <w:sz w:val="26"/>
          <w:szCs w:val="26"/>
        </w:rPr>
        <w:t>R</w:t>
      </w:r>
      <w:r w:rsidR="00A0100B" w:rsidRPr="00A0100B">
        <w:rPr>
          <w:sz w:val="26"/>
          <w:szCs w:val="26"/>
        </w:rPr>
        <w:noBreakHyphen/>
        <w:t>407A</w:t>
      </w:r>
      <w:r>
        <w:rPr>
          <w:rFonts w:hint="cs"/>
          <w:sz w:val="26"/>
          <w:szCs w:val="26"/>
          <w:rtl/>
          <w:lang w:bidi="ar-EG"/>
        </w:rPr>
        <w:t>(2.8 في المائة) والهيدروفلوروكربون-32 (1.1 في المائة) والهيدروفلوروكربون-227</w:t>
      </w:r>
      <w:r>
        <w:rPr>
          <w:sz w:val="26"/>
          <w:szCs w:val="26"/>
          <w:lang w:val="en-US" w:bidi="ar-EG"/>
        </w:rPr>
        <w:t>ea</w:t>
      </w:r>
      <w:r>
        <w:rPr>
          <w:rFonts w:hint="cs"/>
          <w:sz w:val="26"/>
          <w:szCs w:val="26"/>
          <w:rtl/>
          <w:lang w:val="en-US" w:bidi="ar-EG"/>
        </w:rPr>
        <w:t xml:space="preserve"> (0.5 في المائة).</w:t>
      </w:r>
    </w:p>
    <w:p w14:paraId="64C2DD4C" w14:textId="77777777" w:rsidR="00330424" w:rsidRPr="00446722" w:rsidRDefault="00330424" w:rsidP="00330424">
      <w:pPr>
        <w:pStyle w:val="StyleHeader4Para4Left0Firstline0"/>
        <w:numPr>
          <w:ilvl w:val="0"/>
          <w:numId w:val="0"/>
        </w:numPr>
        <w:tabs>
          <w:tab w:val="clear" w:pos="2880"/>
          <w:tab w:val="clear" w:pos="5760"/>
        </w:tabs>
        <w:bidi/>
        <w:spacing w:after="0"/>
        <w:rPr>
          <w:b/>
          <w:bCs/>
          <w:sz w:val="26"/>
          <w:szCs w:val="26"/>
          <w:lang w:bidi="ar-EG"/>
        </w:rPr>
      </w:pPr>
      <w:r w:rsidRPr="00446722">
        <w:rPr>
          <w:rFonts w:hint="cs"/>
          <w:b/>
          <w:bCs/>
          <w:sz w:val="26"/>
          <w:szCs w:val="26"/>
          <w:rtl/>
          <w:lang w:bidi="ar-EG"/>
        </w:rPr>
        <w:t>الجدول 2. تقدير الطلب على الهيدروكلوروفلوروكربون-22 في قطاع خطة التبريد وتكييف الهواء في تونس</w:t>
      </w:r>
    </w:p>
    <w:tbl>
      <w:tblPr>
        <w:bidiVisual/>
        <w:tblW w:w="4945" w:type="pct"/>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249"/>
        <w:gridCol w:w="1790"/>
        <w:gridCol w:w="1990"/>
        <w:gridCol w:w="2564"/>
        <w:gridCol w:w="1777"/>
      </w:tblGrid>
      <w:tr w:rsidR="00446722" w:rsidRPr="003A1642" w14:paraId="5FB223C1" w14:textId="77777777" w:rsidTr="001B2891">
        <w:trPr>
          <w:trHeight w:val="252"/>
          <w:tblHeader/>
        </w:trPr>
        <w:tc>
          <w:tcPr>
            <w:tcW w:w="1621" w:type="pct"/>
            <w:gridSpan w:val="2"/>
            <w:tcBorders>
              <w:top w:val="single" w:sz="4" w:space="0" w:color="auto"/>
              <w:left w:val="single" w:sz="4" w:space="0" w:color="auto"/>
              <w:bottom w:val="single" w:sz="4" w:space="0" w:color="auto"/>
              <w:right w:val="single" w:sz="4" w:space="0" w:color="auto"/>
            </w:tcBorders>
            <w:hideMark/>
          </w:tcPr>
          <w:p w14:paraId="22B0924A" w14:textId="77777777" w:rsidR="008F1578" w:rsidRPr="003A1642" w:rsidRDefault="008F1578" w:rsidP="008F1578">
            <w:pPr>
              <w:widowControl w:val="0"/>
              <w:bidi/>
              <w:jc w:val="left"/>
              <w:rPr>
                <w:b/>
                <w:sz w:val="20"/>
                <w:lang w:val="en-US"/>
              </w:rPr>
            </w:pPr>
            <w:r>
              <w:rPr>
                <w:rFonts w:hint="cs"/>
                <w:b/>
                <w:sz w:val="20"/>
                <w:rtl/>
                <w:lang w:val="en-US"/>
              </w:rPr>
              <w:t>القطاع/التطبيق</w:t>
            </w:r>
          </w:p>
        </w:tc>
        <w:tc>
          <w:tcPr>
            <w:tcW w:w="1062" w:type="pct"/>
            <w:tcBorders>
              <w:top w:val="single" w:sz="4" w:space="0" w:color="auto"/>
              <w:left w:val="single" w:sz="4" w:space="0" w:color="auto"/>
              <w:bottom w:val="single" w:sz="4" w:space="0" w:color="auto"/>
              <w:right w:val="single" w:sz="4" w:space="0" w:color="auto"/>
            </w:tcBorders>
            <w:hideMark/>
          </w:tcPr>
          <w:p w14:paraId="6AE8E703" w14:textId="77777777" w:rsidR="008F1578" w:rsidRPr="003A1642" w:rsidRDefault="008F1578" w:rsidP="008F1578">
            <w:pPr>
              <w:widowControl w:val="0"/>
              <w:bidi/>
              <w:jc w:val="center"/>
              <w:rPr>
                <w:b/>
                <w:sz w:val="20"/>
                <w:lang w:val="en-US"/>
              </w:rPr>
            </w:pPr>
            <w:r>
              <w:rPr>
                <w:rFonts w:hint="cs"/>
                <w:b/>
                <w:sz w:val="20"/>
                <w:rtl/>
                <w:lang w:val="en-US"/>
              </w:rPr>
              <w:t>جرد المعدات</w:t>
            </w:r>
          </w:p>
        </w:tc>
        <w:tc>
          <w:tcPr>
            <w:tcW w:w="1368" w:type="pct"/>
            <w:tcBorders>
              <w:top w:val="single" w:sz="4" w:space="0" w:color="auto"/>
              <w:left w:val="single" w:sz="4" w:space="0" w:color="auto"/>
              <w:bottom w:val="single" w:sz="4" w:space="0" w:color="auto"/>
              <w:right w:val="single" w:sz="4" w:space="0" w:color="auto"/>
            </w:tcBorders>
            <w:hideMark/>
          </w:tcPr>
          <w:p w14:paraId="03F35EE5" w14:textId="77777777" w:rsidR="008F1578" w:rsidRPr="003A1642" w:rsidRDefault="008F1578" w:rsidP="008F1578">
            <w:pPr>
              <w:widowControl w:val="0"/>
              <w:bidi/>
              <w:jc w:val="center"/>
              <w:rPr>
                <w:b/>
                <w:sz w:val="20"/>
                <w:lang w:val="en-US"/>
              </w:rPr>
            </w:pPr>
            <w:r>
              <w:rPr>
                <w:rFonts w:hint="cs"/>
                <w:b/>
                <w:sz w:val="20"/>
                <w:rtl/>
                <w:lang w:val="en-US"/>
              </w:rPr>
              <w:t>المعدل التقديري للتسرب (%)</w:t>
            </w:r>
          </w:p>
        </w:tc>
        <w:tc>
          <w:tcPr>
            <w:tcW w:w="949" w:type="pct"/>
            <w:tcBorders>
              <w:top w:val="single" w:sz="4" w:space="0" w:color="auto"/>
              <w:left w:val="single" w:sz="4" w:space="0" w:color="auto"/>
              <w:bottom w:val="single" w:sz="4" w:space="0" w:color="auto"/>
              <w:right w:val="single" w:sz="4" w:space="0" w:color="auto"/>
            </w:tcBorders>
            <w:hideMark/>
          </w:tcPr>
          <w:p w14:paraId="2A8C33F6" w14:textId="77777777" w:rsidR="008F1578" w:rsidRPr="003A1642" w:rsidRDefault="008F1578" w:rsidP="008F1578">
            <w:pPr>
              <w:widowControl w:val="0"/>
              <w:bidi/>
              <w:jc w:val="center"/>
              <w:rPr>
                <w:b/>
                <w:sz w:val="20"/>
                <w:lang w:val="en-US"/>
              </w:rPr>
            </w:pPr>
            <w:r>
              <w:rPr>
                <w:rFonts w:hint="cs"/>
                <w:b/>
                <w:sz w:val="20"/>
                <w:rtl/>
                <w:lang w:val="en-US"/>
              </w:rPr>
              <w:t>الاستهلاك (طن متري)</w:t>
            </w:r>
          </w:p>
        </w:tc>
      </w:tr>
      <w:tr w:rsidR="00446722" w:rsidRPr="003A1642" w14:paraId="1AF89ECB" w14:textId="77777777" w:rsidTr="001B2891">
        <w:trPr>
          <w:trHeight w:val="8"/>
        </w:trPr>
        <w:tc>
          <w:tcPr>
            <w:tcW w:w="667" w:type="pct"/>
            <w:vMerge w:val="restart"/>
            <w:tcBorders>
              <w:top w:val="single" w:sz="4" w:space="0" w:color="auto"/>
              <w:left w:val="single" w:sz="4" w:space="0" w:color="auto"/>
              <w:bottom w:val="single" w:sz="4" w:space="0" w:color="auto"/>
              <w:right w:val="single" w:sz="4" w:space="0" w:color="auto"/>
            </w:tcBorders>
            <w:hideMark/>
          </w:tcPr>
          <w:p w14:paraId="50129694" w14:textId="77777777" w:rsidR="00446722" w:rsidRPr="003A1642" w:rsidRDefault="008F1578" w:rsidP="005103EB">
            <w:pPr>
              <w:widowControl w:val="0"/>
              <w:rPr>
                <w:sz w:val="20"/>
                <w:lang w:val="en-US"/>
              </w:rPr>
            </w:pPr>
            <w:r>
              <w:rPr>
                <w:rFonts w:hint="cs"/>
                <w:sz w:val="20"/>
                <w:rtl/>
                <w:lang w:val="en-US"/>
              </w:rPr>
              <w:t>التبريد التجاري*</w:t>
            </w:r>
          </w:p>
        </w:tc>
        <w:tc>
          <w:tcPr>
            <w:tcW w:w="955" w:type="pct"/>
            <w:tcBorders>
              <w:top w:val="single" w:sz="4" w:space="0" w:color="auto"/>
              <w:left w:val="single" w:sz="4" w:space="0" w:color="auto"/>
              <w:bottom w:val="single" w:sz="4" w:space="0" w:color="auto"/>
              <w:right w:val="single" w:sz="4" w:space="0" w:color="auto"/>
            </w:tcBorders>
            <w:hideMark/>
          </w:tcPr>
          <w:p w14:paraId="74278215" w14:textId="77777777" w:rsidR="00446722" w:rsidRPr="003A1642" w:rsidRDefault="008F1578" w:rsidP="008F1578">
            <w:pPr>
              <w:widowControl w:val="0"/>
              <w:bidi/>
              <w:rPr>
                <w:sz w:val="20"/>
                <w:rtl/>
                <w:lang w:val="en-US" w:bidi="ar-EG"/>
              </w:rPr>
            </w:pPr>
            <w:r>
              <w:rPr>
                <w:rFonts w:hint="cs"/>
                <w:sz w:val="20"/>
                <w:rtl/>
                <w:lang w:val="en-US"/>
              </w:rPr>
              <w:t>المستقلة</w:t>
            </w:r>
          </w:p>
        </w:tc>
        <w:tc>
          <w:tcPr>
            <w:tcW w:w="1062" w:type="pct"/>
            <w:vMerge w:val="restart"/>
            <w:tcBorders>
              <w:top w:val="single" w:sz="4" w:space="0" w:color="auto"/>
              <w:left w:val="single" w:sz="4" w:space="0" w:color="auto"/>
              <w:bottom w:val="single" w:sz="4" w:space="0" w:color="auto"/>
              <w:right w:val="single" w:sz="4" w:space="0" w:color="auto"/>
            </w:tcBorders>
            <w:hideMark/>
          </w:tcPr>
          <w:p w14:paraId="2AB6430F" w14:textId="77777777" w:rsidR="00446722" w:rsidRPr="003A1642" w:rsidRDefault="00446722" w:rsidP="005103EB">
            <w:pPr>
              <w:widowControl w:val="0"/>
              <w:jc w:val="right"/>
              <w:rPr>
                <w:sz w:val="20"/>
                <w:lang w:val="en-US"/>
              </w:rPr>
            </w:pPr>
            <w:r w:rsidRPr="003A1642">
              <w:rPr>
                <w:sz w:val="20"/>
                <w:lang w:val="en-US"/>
              </w:rPr>
              <w:t>14,800</w:t>
            </w:r>
          </w:p>
        </w:tc>
        <w:tc>
          <w:tcPr>
            <w:tcW w:w="1368" w:type="pct"/>
            <w:vMerge w:val="restart"/>
            <w:tcBorders>
              <w:top w:val="single" w:sz="4" w:space="0" w:color="auto"/>
              <w:left w:val="single" w:sz="4" w:space="0" w:color="auto"/>
              <w:bottom w:val="single" w:sz="4" w:space="0" w:color="auto"/>
              <w:right w:val="single" w:sz="4" w:space="0" w:color="auto"/>
            </w:tcBorders>
            <w:hideMark/>
          </w:tcPr>
          <w:p w14:paraId="2D3771CA" w14:textId="77777777" w:rsidR="00446722" w:rsidRPr="003A1642" w:rsidRDefault="00446722" w:rsidP="005103EB">
            <w:pPr>
              <w:widowControl w:val="0"/>
              <w:jc w:val="right"/>
              <w:rPr>
                <w:sz w:val="20"/>
                <w:lang w:val="en-US"/>
              </w:rPr>
            </w:pPr>
            <w:r w:rsidRPr="003A1642">
              <w:rPr>
                <w:sz w:val="20"/>
                <w:lang w:val="en-US"/>
              </w:rPr>
              <w:t>30</w:t>
            </w:r>
          </w:p>
        </w:tc>
        <w:tc>
          <w:tcPr>
            <w:tcW w:w="949" w:type="pct"/>
            <w:tcBorders>
              <w:top w:val="single" w:sz="4" w:space="0" w:color="auto"/>
              <w:left w:val="single" w:sz="4" w:space="0" w:color="auto"/>
              <w:bottom w:val="single" w:sz="4" w:space="0" w:color="auto"/>
              <w:right w:val="single" w:sz="4" w:space="0" w:color="auto"/>
            </w:tcBorders>
            <w:hideMark/>
          </w:tcPr>
          <w:p w14:paraId="431515F8" w14:textId="77777777" w:rsidR="00446722" w:rsidRPr="003A1642" w:rsidRDefault="00446722" w:rsidP="00B862A0">
            <w:pPr>
              <w:widowControl w:val="0"/>
              <w:bidi/>
              <w:jc w:val="left"/>
              <w:rPr>
                <w:sz w:val="20"/>
                <w:lang w:val="en-US"/>
              </w:rPr>
            </w:pPr>
            <w:r w:rsidRPr="003A1642">
              <w:rPr>
                <w:sz w:val="20"/>
                <w:lang w:val="en-US"/>
              </w:rPr>
              <w:t>10</w:t>
            </w:r>
          </w:p>
        </w:tc>
      </w:tr>
      <w:tr w:rsidR="00446722" w:rsidRPr="003A1642" w14:paraId="682F9AB3" w14:textId="77777777" w:rsidTr="001B2891">
        <w:trPr>
          <w:trHeight w:val="8"/>
        </w:trPr>
        <w:tc>
          <w:tcPr>
            <w:tcW w:w="667" w:type="pct"/>
            <w:vMerge/>
            <w:tcBorders>
              <w:top w:val="single" w:sz="4" w:space="0" w:color="auto"/>
              <w:left w:val="single" w:sz="4" w:space="0" w:color="auto"/>
              <w:bottom w:val="single" w:sz="4" w:space="0" w:color="auto"/>
              <w:right w:val="single" w:sz="4" w:space="0" w:color="auto"/>
            </w:tcBorders>
            <w:vAlign w:val="center"/>
            <w:hideMark/>
          </w:tcPr>
          <w:p w14:paraId="4EF0811A" w14:textId="77777777" w:rsidR="00446722" w:rsidRPr="003A1642" w:rsidRDefault="00446722" w:rsidP="005103EB">
            <w:pPr>
              <w:widowControl w:val="0"/>
              <w:rPr>
                <w:sz w:val="20"/>
                <w:lang w:val="en-US"/>
              </w:rPr>
            </w:pPr>
          </w:p>
        </w:tc>
        <w:tc>
          <w:tcPr>
            <w:tcW w:w="955" w:type="pct"/>
            <w:tcBorders>
              <w:top w:val="single" w:sz="4" w:space="0" w:color="auto"/>
              <w:left w:val="single" w:sz="4" w:space="0" w:color="auto"/>
              <w:bottom w:val="single" w:sz="4" w:space="0" w:color="auto"/>
              <w:right w:val="single" w:sz="4" w:space="0" w:color="auto"/>
            </w:tcBorders>
            <w:hideMark/>
          </w:tcPr>
          <w:p w14:paraId="7B95947D" w14:textId="77777777" w:rsidR="00446722" w:rsidRPr="003A1642" w:rsidRDefault="008F1578" w:rsidP="008F1578">
            <w:pPr>
              <w:widowControl w:val="0"/>
              <w:bidi/>
              <w:rPr>
                <w:sz w:val="20"/>
                <w:lang w:val="en-US"/>
              </w:rPr>
            </w:pPr>
            <w:r>
              <w:rPr>
                <w:rFonts w:hint="cs"/>
                <w:sz w:val="20"/>
                <w:rtl/>
                <w:lang w:val="en-US"/>
              </w:rPr>
              <w:t>وحدات التكثيف</w:t>
            </w:r>
          </w:p>
        </w:tc>
        <w:tc>
          <w:tcPr>
            <w:tcW w:w="1062" w:type="pct"/>
            <w:vMerge/>
            <w:tcBorders>
              <w:top w:val="single" w:sz="4" w:space="0" w:color="auto"/>
              <w:left w:val="single" w:sz="4" w:space="0" w:color="auto"/>
              <w:bottom w:val="single" w:sz="4" w:space="0" w:color="auto"/>
              <w:right w:val="single" w:sz="4" w:space="0" w:color="auto"/>
            </w:tcBorders>
            <w:hideMark/>
          </w:tcPr>
          <w:p w14:paraId="346E7BA4" w14:textId="77777777" w:rsidR="00446722" w:rsidRPr="003A1642" w:rsidRDefault="00446722" w:rsidP="005103EB">
            <w:pPr>
              <w:widowControl w:val="0"/>
              <w:jc w:val="right"/>
              <w:rPr>
                <w:sz w:val="20"/>
                <w:lang w:val="en-US"/>
              </w:rPr>
            </w:pPr>
          </w:p>
        </w:tc>
        <w:tc>
          <w:tcPr>
            <w:tcW w:w="1368" w:type="pct"/>
            <w:vMerge/>
            <w:tcBorders>
              <w:top w:val="single" w:sz="4" w:space="0" w:color="auto"/>
              <w:left w:val="single" w:sz="4" w:space="0" w:color="auto"/>
              <w:bottom w:val="single" w:sz="4" w:space="0" w:color="auto"/>
              <w:right w:val="single" w:sz="4" w:space="0" w:color="auto"/>
            </w:tcBorders>
            <w:hideMark/>
          </w:tcPr>
          <w:p w14:paraId="0D8A22B7" w14:textId="77777777" w:rsidR="00446722" w:rsidRPr="003A1642" w:rsidRDefault="00446722" w:rsidP="005103EB">
            <w:pPr>
              <w:widowControl w:val="0"/>
              <w:jc w:val="right"/>
              <w:rPr>
                <w:sz w:val="20"/>
                <w:lang w:val="en-US"/>
              </w:rPr>
            </w:pPr>
          </w:p>
        </w:tc>
        <w:tc>
          <w:tcPr>
            <w:tcW w:w="949" w:type="pct"/>
            <w:tcBorders>
              <w:top w:val="single" w:sz="4" w:space="0" w:color="auto"/>
              <w:left w:val="single" w:sz="4" w:space="0" w:color="auto"/>
              <w:bottom w:val="single" w:sz="4" w:space="0" w:color="auto"/>
              <w:right w:val="single" w:sz="4" w:space="0" w:color="auto"/>
            </w:tcBorders>
            <w:hideMark/>
          </w:tcPr>
          <w:p w14:paraId="07627BAF" w14:textId="77777777" w:rsidR="00446722" w:rsidRPr="003A1642" w:rsidRDefault="00446722" w:rsidP="00B862A0">
            <w:pPr>
              <w:widowControl w:val="0"/>
              <w:bidi/>
              <w:ind w:left="432" w:hanging="432"/>
              <w:jc w:val="left"/>
              <w:rPr>
                <w:sz w:val="20"/>
                <w:lang w:val="en-US"/>
              </w:rPr>
            </w:pPr>
            <w:r w:rsidRPr="003A1642">
              <w:rPr>
                <w:sz w:val="20"/>
                <w:lang w:val="en-US"/>
              </w:rPr>
              <w:t>10</w:t>
            </w:r>
          </w:p>
        </w:tc>
      </w:tr>
      <w:tr w:rsidR="00446722" w:rsidRPr="003A1642" w14:paraId="4E8F52BC" w14:textId="77777777" w:rsidTr="001B2891">
        <w:trPr>
          <w:trHeight w:val="8"/>
        </w:trPr>
        <w:tc>
          <w:tcPr>
            <w:tcW w:w="667" w:type="pct"/>
            <w:vMerge/>
            <w:tcBorders>
              <w:top w:val="single" w:sz="4" w:space="0" w:color="auto"/>
              <w:left w:val="single" w:sz="4" w:space="0" w:color="auto"/>
              <w:bottom w:val="single" w:sz="4" w:space="0" w:color="auto"/>
              <w:right w:val="single" w:sz="4" w:space="0" w:color="auto"/>
            </w:tcBorders>
            <w:vAlign w:val="center"/>
            <w:hideMark/>
          </w:tcPr>
          <w:p w14:paraId="054EB2BA" w14:textId="77777777" w:rsidR="00446722" w:rsidRPr="003A1642" w:rsidRDefault="00446722" w:rsidP="005103EB">
            <w:pPr>
              <w:widowControl w:val="0"/>
              <w:rPr>
                <w:sz w:val="20"/>
                <w:lang w:val="en-US"/>
              </w:rPr>
            </w:pPr>
          </w:p>
        </w:tc>
        <w:tc>
          <w:tcPr>
            <w:tcW w:w="955" w:type="pct"/>
            <w:tcBorders>
              <w:top w:val="single" w:sz="4" w:space="0" w:color="auto"/>
              <w:left w:val="single" w:sz="4" w:space="0" w:color="auto"/>
              <w:bottom w:val="single" w:sz="4" w:space="0" w:color="auto"/>
              <w:right w:val="single" w:sz="4" w:space="0" w:color="auto"/>
            </w:tcBorders>
            <w:hideMark/>
          </w:tcPr>
          <w:p w14:paraId="372B3A0D" w14:textId="77777777" w:rsidR="00446722" w:rsidRPr="003A1642" w:rsidRDefault="008F1578" w:rsidP="008F1578">
            <w:pPr>
              <w:widowControl w:val="0"/>
              <w:bidi/>
              <w:rPr>
                <w:sz w:val="20"/>
                <w:lang w:val="en-US"/>
              </w:rPr>
            </w:pPr>
            <w:r>
              <w:rPr>
                <w:rFonts w:hint="cs"/>
                <w:sz w:val="20"/>
                <w:rtl/>
                <w:lang w:val="en-US"/>
              </w:rPr>
              <w:t>نظم مركزية</w:t>
            </w:r>
          </w:p>
        </w:tc>
        <w:tc>
          <w:tcPr>
            <w:tcW w:w="1062" w:type="pct"/>
            <w:vMerge/>
            <w:tcBorders>
              <w:top w:val="single" w:sz="4" w:space="0" w:color="auto"/>
              <w:left w:val="single" w:sz="4" w:space="0" w:color="auto"/>
              <w:bottom w:val="single" w:sz="4" w:space="0" w:color="auto"/>
              <w:right w:val="single" w:sz="4" w:space="0" w:color="auto"/>
            </w:tcBorders>
            <w:hideMark/>
          </w:tcPr>
          <w:p w14:paraId="105ECC35" w14:textId="77777777" w:rsidR="00446722" w:rsidRPr="003A1642" w:rsidRDefault="00446722" w:rsidP="005103EB">
            <w:pPr>
              <w:widowControl w:val="0"/>
              <w:jc w:val="right"/>
              <w:rPr>
                <w:sz w:val="20"/>
                <w:lang w:val="en-US"/>
              </w:rPr>
            </w:pPr>
          </w:p>
        </w:tc>
        <w:tc>
          <w:tcPr>
            <w:tcW w:w="1368" w:type="pct"/>
            <w:vMerge/>
            <w:tcBorders>
              <w:top w:val="single" w:sz="4" w:space="0" w:color="auto"/>
              <w:left w:val="single" w:sz="4" w:space="0" w:color="auto"/>
              <w:bottom w:val="single" w:sz="4" w:space="0" w:color="auto"/>
              <w:right w:val="single" w:sz="4" w:space="0" w:color="auto"/>
            </w:tcBorders>
            <w:hideMark/>
          </w:tcPr>
          <w:p w14:paraId="1FCCCBAC" w14:textId="77777777" w:rsidR="00446722" w:rsidRPr="003A1642" w:rsidRDefault="00446722" w:rsidP="005103EB">
            <w:pPr>
              <w:widowControl w:val="0"/>
              <w:jc w:val="right"/>
              <w:rPr>
                <w:sz w:val="20"/>
                <w:lang w:val="en-US"/>
              </w:rPr>
            </w:pPr>
          </w:p>
        </w:tc>
        <w:tc>
          <w:tcPr>
            <w:tcW w:w="949" w:type="pct"/>
            <w:tcBorders>
              <w:top w:val="single" w:sz="4" w:space="0" w:color="auto"/>
              <w:left w:val="single" w:sz="4" w:space="0" w:color="auto"/>
              <w:bottom w:val="single" w:sz="4" w:space="0" w:color="auto"/>
              <w:right w:val="single" w:sz="4" w:space="0" w:color="auto"/>
            </w:tcBorders>
            <w:hideMark/>
          </w:tcPr>
          <w:p w14:paraId="0EAE44BA" w14:textId="77777777" w:rsidR="00446722" w:rsidRPr="003A1642" w:rsidRDefault="00446722" w:rsidP="00B862A0">
            <w:pPr>
              <w:widowControl w:val="0"/>
              <w:bidi/>
              <w:ind w:left="432" w:hanging="432"/>
              <w:jc w:val="left"/>
              <w:rPr>
                <w:sz w:val="20"/>
                <w:lang w:val="en-US"/>
              </w:rPr>
            </w:pPr>
            <w:r w:rsidRPr="003A1642">
              <w:rPr>
                <w:sz w:val="20"/>
                <w:lang w:val="en-US"/>
              </w:rPr>
              <w:t>30</w:t>
            </w:r>
          </w:p>
        </w:tc>
      </w:tr>
      <w:tr w:rsidR="00446722" w:rsidRPr="003A1642" w14:paraId="32ECBA69"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6B65D4DB" w14:textId="77777777" w:rsidR="008F1578" w:rsidRPr="003A1642" w:rsidRDefault="008F1578" w:rsidP="008F1578">
            <w:pPr>
              <w:widowControl w:val="0"/>
              <w:bidi/>
              <w:rPr>
                <w:sz w:val="20"/>
                <w:rtl/>
                <w:lang w:val="en-US" w:bidi="ar-EG"/>
              </w:rPr>
            </w:pPr>
            <w:r>
              <w:rPr>
                <w:rFonts w:hint="cs"/>
                <w:sz w:val="20"/>
                <w:rtl/>
                <w:lang w:val="en-US" w:bidi="ar-EG"/>
              </w:rPr>
              <w:t>التبريد الصناعي*</w:t>
            </w:r>
          </w:p>
        </w:tc>
        <w:tc>
          <w:tcPr>
            <w:tcW w:w="1062" w:type="pct"/>
            <w:tcBorders>
              <w:top w:val="single" w:sz="4" w:space="0" w:color="auto"/>
              <w:left w:val="single" w:sz="4" w:space="0" w:color="auto"/>
              <w:bottom w:val="single" w:sz="4" w:space="0" w:color="auto"/>
              <w:right w:val="single" w:sz="4" w:space="0" w:color="auto"/>
            </w:tcBorders>
            <w:hideMark/>
          </w:tcPr>
          <w:p w14:paraId="3CA3B83D" w14:textId="77777777" w:rsidR="00446722" w:rsidRPr="003A1642" w:rsidRDefault="00446722" w:rsidP="005103EB">
            <w:pPr>
              <w:widowControl w:val="0"/>
              <w:jc w:val="right"/>
              <w:rPr>
                <w:sz w:val="20"/>
                <w:lang w:val="en-US"/>
              </w:rPr>
            </w:pPr>
            <w:r w:rsidRPr="003A1642">
              <w:rPr>
                <w:sz w:val="20"/>
                <w:lang w:val="en-US"/>
              </w:rPr>
              <w:t>2,500</w:t>
            </w:r>
          </w:p>
        </w:tc>
        <w:tc>
          <w:tcPr>
            <w:tcW w:w="1368" w:type="pct"/>
            <w:tcBorders>
              <w:top w:val="single" w:sz="4" w:space="0" w:color="auto"/>
              <w:left w:val="single" w:sz="4" w:space="0" w:color="auto"/>
              <w:bottom w:val="single" w:sz="4" w:space="0" w:color="auto"/>
              <w:right w:val="single" w:sz="4" w:space="0" w:color="auto"/>
            </w:tcBorders>
            <w:hideMark/>
          </w:tcPr>
          <w:p w14:paraId="6FDFDE8A" w14:textId="77777777" w:rsidR="00446722" w:rsidRPr="003A1642" w:rsidRDefault="00446722" w:rsidP="005103EB">
            <w:pPr>
              <w:widowControl w:val="0"/>
              <w:jc w:val="right"/>
              <w:rPr>
                <w:sz w:val="20"/>
                <w:lang w:val="en-US"/>
              </w:rPr>
            </w:pPr>
            <w:r w:rsidRPr="003A1642">
              <w:rPr>
                <w:sz w:val="20"/>
                <w:lang w:val="en-US"/>
              </w:rPr>
              <w:t>25</w:t>
            </w:r>
          </w:p>
        </w:tc>
        <w:tc>
          <w:tcPr>
            <w:tcW w:w="949" w:type="pct"/>
            <w:tcBorders>
              <w:top w:val="single" w:sz="4" w:space="0" w:color="auto"/>
              <w:left w:val="single" w:sz="4" w:space="0" w:color="auto"/>
              <w:bottom w:val="single" w:sz="4" w:space="0" w:color="auto"/>
              <w:right w:val="single" w:sz="4" w:space="0" w:color="auto"/>
            </w:tcBorders>
            <w:hideMark/>
          </w:tcPr>
          <w:p w14:paraId="7A6940ED" w14:textId="77777777" w:rsidR="00446722" w:rsidRPr="003A1642" w:rsidRDefault="00446722" w:rsidP="00B862A0">
            <w:pPr>
              <w:widowControl w:val="0"/>
              <w:bidi/>
              <w:ind w:left="432" w:hanging="432"/>
              <w:jc w:val="left"/>
              <w:rPr>
                <w:sz w:val="20"/>
                <w:lang w:val="en-US"/>
              </w:rPr>
            </w:pPr>
            <w:r w:rsidRPr="003A1642">
              <w:rPr>
                <w:sz w:val="20"/>
                <w:lang w:val="en-US"/>
              </w:rPr>
              <w:t>21</w:t>
            </w:r>
          </w:p>
        </w:tc>
      </w:tr>
      <w:tr w:rsidR="00446722" w:rsidRPr="003A1642" w14:paraId="0DF29403"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3EB820CA" w14:textId="77777777" w:rsidR="008F1578" w:rsidRPr="003A1642" w:rsidRDefault="008F1578" w:rsidP="00DB43BA">
            <w:pPr>
              <w:widowControl w:val="0"/>
              <w:bidi/>
              <w:rPr>
                <w:sz w:val="20"/>
                <w:rtl/>
                <w:lang w:val="en-US" w:bidi="ar-EG"/>
              </w:rPr>
            </w:pPr>
            <w:r>
              <w:rPr>
                <w:rFonts w:hint="cs"/>
                <w:sz w:val="20"/>
                <w:rtl/>
                <w:lang w:val="en-US"/>
              </w:rPr>
              <w:t>تبريد النقل</w:t>
            </w:r>
          </w:p>
        </w:tc>
        <w:tc>
          <w:tcPr>
            <w:tcW w:w="1062" w:type="pct"/>
            <w:tcBorders>
              <w:top w:val="single" w:sz="4" w:space="0" w:color="auto"/>
              <w:left w:val="single" w:sz="4" w:space="0" w:color="auto"/>
              <w:bottom w:val="single" w:sz="4" w:space="0" w:color="auto"/>
              <w:right w:val="single" w:sz="4" w:space="0" w:color="auto"/>
            </w:tcBorders>
            <w:hideMark/>
          </w:tcPr>
          <w:p w14:paraId="38CECCA2" w14:textId="77777777" w:rsidR="00446722" w:rsidRPr="003A1642" w:rsidRDefault="00446722" w:rsidP="005103EB">
            <w:pPr>
              <w:widowControl w:val="0"/>
              <w:jc w:val="right"/>
              <w:rPr>
                <w:sz w:val="20"/>
                <w:lang w:val="en-US"/>
              </w:rPr>
            </w:pPr>
            <w:r w:rsidRPr="003A1642">
              <w:rPr>
                <w:sz w:val="20"/>
                <w:lang w:val="en-US"/>
              </w:rPr>
              <w:t>2,900</w:t>
            </w:r>
          </w:p>
        </w:tc>
        <w:tc>
          <w:tcPr>
            <w:tcW w:w="1368" w:type="pct"/>
            <w:tcBorders>
              <w:top w:val="single" w:sz="4" w:space="0" w:color="auto"/>
              <w:left w:val="single" w:sz="4" w:space="0" w:color="auto"/>
              <w:bottom w:val="single" w:sz="4" w:space="0" w:color="auto"/>
              <w:right w:val="single" w:sz="4" w:space="0" w:color="auto"/>
            </w:tcBorders>
            <w:hideMark/>
          </w:tcPr>
          <w:p w14:paraId="708D483A" w14:textId="77777777" w:rsidR="00446722" w:rsidRPr="003A1642" w:rsidRDefault="00446722" w:rsidP="005103EB">
            <w:pPr>
              <w:widowControl w:val="0"/>
              <w:jc w:val="right"/>
              <w:rPr>
                <w:sz w:val="20"/>
                <w:lang w:val="en-US"/>
              </w:rPr>
            </w:pPr>
            <w:r w:rsidRPr="003A1642">
              <w:rPr>
                <w:sz w:val="20"/>
                <w:lang w:val="en-US"/>
              </w:rPr>
              <w:t>45</w:t>
            </w:r>
          </w:p>
        </w:tc>
        <w:tc>
          <w:tcPr>
            <w:tcW w:w="949" w:type="pct"/>
            <w:tcBorders>
              <w:top w:val="single" w:sz="4" w:space="0" w:color="auto"/>
              <w:left w:val="single" w:sz="4" w:space="0" w:color="auto"/>
              <w:bottom w:val="single" w:sz="4" w:space="0" w:color="auto"/>
              <w:right w:val="single" w:sz="4" w:space="0" w:color="auto"/>
            </w:tcBorders>
            <w:hideMark/>
          </w:tcPr>
          <w:p w14:paraId="7718D00E" w14:textId="77777777" w:rsidR="00446722" w:rsidRPr="003A1642" w:rsidRDefault="00446722" w:rsidP="00B862A0">
            <w:pPr>
              <w:widowControl w:val="0"/>
              <w:bidi/>
              <w:ind w:left="432" w:hanging="432"/>
              <w:jc w:val="left"/>
              <w:rPr>
                <w:sz w:val="20"/>
                <w:lang w:val="en-US"/>
              </w:rPr>
            </w:pPr>
            <w:r w:rsidRPr="003A1642">
              <w:rPr>
                <w:sz w:val="20"/>
                <w:lang w:val="en-US"/>
              </w:rPr>
              <w:t>4</w:t>
            </w:r>
          </w:p>
        </w:tc>
      </w:tr>
      <w:tr w:rsidR="00446722" w:rsidRPr="003A1642" w14:paraId="0ACFA475"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2E24F25C" w14:textId="77777777" w:rsidR="008F1578" w:rsidRPr="00DB43BA" w:rsidRDefault="008F1578" w:rsidP="008F1578">
            <w:pPr>
              <w:widowControl w:val="0"/>
              <w:bidi/>
              <w:rPr>
                <w:sz w:val="20"/>
                <w:rtl/>
                <w:lang w:val="en-US" w:bidi="ar-EG"/>
              </w:rPr>
            </w:pPr>
            <w:r w:rsidRPr="00DB43BA">
              <w:rPr>
                <w:rFonts w:hint="cs"/>
                <w:sz w:val="20"/>
                <w:rtl/>
                <w:lang w:val="en-US" w:bidi="ar-EG"/>
              </w:rPr>
              <w:t>تكييف الهواء السكني</w:t>
            </w:r>
          </w:p>
        </w:tc>
        <w:tc>
          <w:tcPr>
            <w:tcW w:w="1062" w:type="pct"/>
            <w:tcBorders>
              <w:top w:val="single" w:sz="4" w:space="0" w:color="auto"/>
              <w:left w:val="single" w:sz="4" w:space="0" w:color="auto"/>
              <w:bottom w:val="single" w:sz="4" w:space="0" w:color="auto"/>
              <w:right w:val="single" w:sz="4" w:space="0" w:color="auto"/>
            </w:tcBorders>
            <w:hideMark/>
          </w:tcPr>
          <w:p w14:paraId="5A7280E5" w14:textId="77777777" w:rsidR="00446722" w:rsidRPr="003A1642" w:rsidRDefault="00446722" w:rsidP="005103EB">
            <w:pPr>
              <w:widowControl w:val="0"/>
              <w:jc w:val="right"/>
              <w:rPr>
                <w:sz w:val="20"/>
                <w:lang w:val="en-US"/>
              </w:rPr>
            </w:pPr>
            <w:r w:rsidRPr="003A1642">
              <w:rPr>
                <w:sz w:val="20"/>
                <w:lang w:val="en-US"/>
              </w:rPr>
              <w:t>665,300</w:t>
            </w:r>
          </w:p>
        </w:tc>
        <w:tc>
          <w:tcPr>
            <w:tcW w:w="1368" w:type="pct"/>
            <w:tcBorders>
              <w:top w:val="single" w:sz="4" w:space="0" w:color="auto"/>
              <w:left w:val="single" w:sz="4" w:space="0" w:color="auto"/>
              <w:bottom w:val="single" w:sz="4" w:space="0" w:color="auto"/>
              <w:right w:val="single" w:sz="4" w:space="0" w:color="auto"/>
            </w:tcBorders>
            <w:hideMark/>
          </w:tcPr>
          <w:p w14:paraId="75C7CA59" w14:textId="77777777" w:rsidR="00446722" w:rsidRPr="003A1642" w:rsidRDefault="00446722" w:rsidP="005103EB">
            <w:pPr>
              <w:widowControl w:val="0"/>
              <w:jc w:val="right"/>
              <w:rPr>
                <w:sz w:val="20"/>
                <w:lang w:val="en-US"/>
              </w:rPr>
            </w:pPr>
            <w:r w:rsidRPr="003A1642">
              <w:rPr>
                <w:sz w:val="20"/>
                <w:lang w:val="en-US"/>
              </w:rPr>
              <w:t>20</w:t>
            </w:r>
          </w:p>
        </w:tc>
        <w:tc>
          <w:tcPr>
            <w:tcW w:w="949" w:type="pct"/>
            <w:tcBorders>
              <w:top w:val="single" w:sz="4" w:space="0" w:color="auto"/>
              <w:left w:val="single" w:sz="4" w:space="0" w:color="auto"/>
              <w:bottom w:val="single" w:sz="4" w:space="0" w:color="auto"/>
              <w:right w:val="single" w:sz="4" w:space="0" w:color="auto"/>
            </w:tcBorders>
            <w:hideMark/>
          </w:tcPr>
          <w:p w14:paraId="0CAAAD86" w14:textId="77777777" w:rsidR="00446722" w:rsidRPr="003A1642" w:rsidRDefault="00446722" w:rsidP="00B862A0">
            <w:pPr>
              <w:widowControl w:val="0"/>
              <w:bidi/>
              <w:ind w:left="432" w:hanging="432"/>
              <w:jc w:val="left"/>
              <w:rPr>
                <w:sz w:val="20"/>
                <w:lang w:val="en-US"/>
              </w:rPr>
            </w:pPr>
            <w:r w:rsidRPr="003A1642">
              <w:rPr>
                <w:sz w:val="20"/>
                <w:lang w:val="en-US"/>
              </w:rPr>
              <w:t>157</w:t>
            </w:r>
          </w:p>
        </w:tc>
      </w:tr>
      <w:tr w:rsidR="00446722" w:rsidRPr="003A1642" w14:paraId="7CB106EA"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5AE4C783" w14:textId="77777777" w:rsidR="008F1578" w:rsidRPr="003A1642" w:rsidRDefault="008F1578" w:rsidP="008F1578">
            <w:pPr>
              <w:widowControl w:val="0"/>
              <w:bidi/>
              <w:rPr>
                <w:sz w:val="20"/>
                <w:rtl/>
                <w:lang w:val="en-US" w:bidi="ar-EG"/>
              </w:rPr>
            </w:pPr>
            <w:r>
              <w:rPr>
                <w:rFonts w:hint="cs"/>
                <w:sz w:val="20"/>
                <w:rtl/>
                <w:lang w:val="en-US" w:bidi="ar-EG"/>
              </w:rPr>
              <w:t>تكييف الهواء التجاري</w:t>
            </w:r>
          </w:p>
        </w:tc>
        <w:tc>
          <w:tcPr>
            <w:tcW w:w="1062" w:type="pct"/>
            <w:tcBorders>
              <w:top w:val="single" w:sz="4" w:space="0" w:color="auto"/>
              <w:left w:val="single" w:sz="4" w:space="0" w:color="auto"/>
              <w:bottom w:val="single" w:sz="4" w:space="0" w:color="auto"/>
              <w:right w:val="single" w:sz="4" w:space="0" w:color="auto"/>
            </w:tcBorders>
            <w:hideMark/>
          </w:tcPr>
          <w:p w14:paraId="15C6D079" w14:textId="77777777" w:rsidR="00446722" w:rsidRPr="003A1642" w:rsidRDefault="00446722" w:rsidP="005103EB">
            <w:pPr>
              <w:widowControl w:val="0"/>
              <w:jc w:val="right"/>
              <w:rPr>
                <w:sz w:val="20"/>
                <w:lang w:val="en-US"/>
              </w:rPr>
            </w:pPr>
            <w:r w:rsidRPr="003A1642">
              <w:rPr>
                <w:sz w:val="20"/>
                <w:lang w:val="en-US"/>
              </w:rPr>
              <w:t>5,000</w:t>
            </w:r>
          </w:p>
        </w:tc>
        <w:tc>
          <w:tcPr>
            <w:tcW w:w="1368" w:type="pct"/>
            <w:tcBorders>
              <w:top w:val="single" w:sz="4" w:space="0" w:color="auto"/>
              <w:left w:val="single" w:sz="4" w:space="0" w:color="auto"/>
              <w:bottom w:val="single" w:sz="4" w:space="0" w:color="auto"/>
              <w:right w:val="single" w:sz="4" w:space="0" w:color="auto"/>
            </w:tcBorders>
            <w:hideMark/>
          </w:tcPr>
          <w:p w14:paraId="07386A4F" w14:textId="77777777" w:rsidR="00446722" w:rsidRPr="003A1642" w:rsidRDefault="00446722" w:rsidP="005103EB">
            <w:pPr>
              <w:widowControl w:val="0"/>
              <w:jc w:val="right"/>
              <w:rPr>
                <w:sz w:val="20"/>
                <w:lang w:val="en-US"/>
              </w:rPr>
            </w:pPr>
            <w:r w:rsidRPr="003A1642">
              <w:rPr>
                <w:sz w:val="20"/>
                <w:lang w:val="en-US"/>
              </w:rPr>
              <w:t>20</w:t>
            </w:r>
          </w:p>
        </w:tc>
        <w:tc>
          <w:tcPr>
            <w:tcW w:w="949" w:type="pct"/>
            <w:tcBorders>
              <w:top w:val="single" w:sz="4" w:space="0" w:color="auto"/>
              <w:left w:val="single" w:sz="4" w:space="0" w:color="auto"/>
              <w:bottom w:val="single" w:sz="4" w:space="0" w:color="auto"/>
              <w:right w:val="single" w:sz="4" w:space="0" w:color="auto"/>
            </w:tcBorders>
            <w:hideMark/>
          </w:tcPr>
          <w:p w14:paraId="1A52FC98" w14:textId="77777777" w:rsidR="00446722" w:rsidRPr="003A1642" w:rsidRDefault="00446722" w:rsidP="00B862A0">
            <w:pPr>
              <w:widowControl w:val="0"/>
              <w:bidi/>
              <w:ind w:left="432" w:hanging="432"/>
              <w:jc w:val="left"/>
              <w:rPr>
                <w:sz w:val="20"/>
                <w:lang w:val="en-US"/>
              </w:rPr>
            </w:pPr>
            <w:r w:rsidRPr="003A1642">
              <w:rPr>
                <w:sz w:val="20"/>
                <w:lang w:val="en-US"/>
              </w:rPr>
              <w:t>32</w:t>
            </w:r>
          </w:p>
        </w:tc>
      </w:tr>
      <w:tr w:rsidR="00446722" w:rsidRPr="003A1642" w14:paraId="69A4F8CA"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2E634BF3" w14:textId="77777777" w:rsidR="00446722" w:rsidRPr="003A1642" w:rsidRDefault="00DB43BA" w:rsidP="00DB43BA">
            <w:pPr>
              <w:widowControl w:val="0"/>
              <w:bidi/>
              <w:rPr>
                <w:sz w:val="20"/>
                <w:lang w:val="en-US"/>
              </w:rPr>
            </w:pPr>
            <w:r>
              <w:rPr>
                <w:rFonts w:hint="cs"/>
                <w:sz w:val="20"/>
                <w:rtl/>
                <w:lang w:val="en-US"/>
              </w:rPr>
              <w:t>مبردات المباني</w:t>
            </w:r>
          </w:p>
        </w:tc>
        <w:tc>
          <w:tcPr>
            <w:tcW w:w="1062" w:type="pct"/>
            <w:tcBorders>
              <w:top w:val="single" w:sz="4" w:space="0" w:color="auto"/>
              <w:left w:val="single" w:sz="4" w:space="0" w:color="auto"/>
              <w:bottom w:val="single" w:sz="4" w:space="0" w:color="auto"/>
              <w:right w:val="single" w:sz="4" w:space="0" w:color="auto"/>
            </w:tcBorders>
            <w:hideMark/>
          </w:tcPr>
          <w:p w14:paraId="32657661" w14:textId="77777777" w:rsidR="00446722" w:rsidRPr="003A1642" w:rsidRDefault="00446722" w:rsidP="005103EB">
            <w:pPr>
              <w:widowControl w:val="0"/>
              <w:jc w:val="right"/>
              <w:rPr>
                <w:sz w:val="20"/>
                <w:lang w:val="en-US"/>
              </w:rPr>
            </w:pPr>
            <w:r w:rsidRPr="003A1642">
              <w:rPr>
                <w:sz w:val="20"/>
                <w:lang w:val="en-US"/>
              </w:rPr>
              <w:t>600</w:t>
            </w:r>
          </w:p>
        </w:tc>
        <w:tc>
          <w:tcPr>
            <w:tcW w:w="1368" w:type="pct"/>
            <w:tcBorders>
              <w:top w:val="single" w:sz="4" w:space="0" w:color="auto"/>
              <w:left w:val="single" w:sz="4" w:space="0" w:color="auto"/>
              <w:bottom w:val="single" w:sz="4" w:space="0" w:color="auto"/>
              <w:right w:val="single" w:sz="4" w:space="0" w:color="auto"/>
            </w:tcBorders>
            <w:hideMark/>
          </w:tcPr>
          <w:p w14:paraId="797B3D8D" w14:textId="77777777" w:rsidR="00446722" w:rsidRPr="003A1642" w:rsidRDefault="00446722" w:rsidP="005103EB">
            <w:pPr>
              <w:widowControl w:val="0"/>
              <w:jc w:val="right"/>
              <w:rPr>
                <w:sz w:val="20"/>
                <w:lang w:val="en-US"/>
              </w:rPr>
            </w:pPr>
            <w:r w:rsidRPr="003A1642">
              <w:rPr>
                <w:sz w:val="20"/>
                <w:lang w:val="en-US"/>
              </w:rPr>
              <w:t>20</w:t>
            </w:r>
          </w:p>
        </w:tc>
        <w:tc>
          <w:tcPr>
            <w:tcW w:w="949" w:type="pct"/>
            <w:tcBorders>
              <w:top w:val="single" w:sz="4" w:space="0" w:color="auto"/>
              <w:left w:val="single" w:sz="4" w:space="0" w:color="auto"/>
              <w:bottom w:val="single" w:sz="4" w:space="0" w:color="auto"/>
              <w:right w:val="single" w:sz="4" w:space="0" w:color="auto"/>
            </w:tcBorders>
            <w:hideMark/>
          </w:tcPr>
          <w:p w14:paraId="07F55405" w14:textId="77777777" w:rsidR="00446722" w:rsidRPr="003A1642" w:rsidRDefault="00446722" w:rsidP="00B862A0">
            <w:pPr>
              <w:widowControl w:val="0"/>
              <w:bidi/>
              <w:ind w:left="432" w:hanging="432"/>
              <w:jc w:val="left"/>
              <w:rPr>
                <w:sz w:val="20"/>
                <w:lang w:val="en-US"/>
              </w:rPr>
            </w:pPr>
            <w:r w:rsidRPr="003A1642">
              <w:rPr>
                <w:sz w:val="20"/>
                <w:lang w:val="en-US"/>
              </w:rPr>
              <w:t>8</w:t>
            </w:r>
          </w:p>
        </w:tc>
      </w:tr>
      <w:tr w:rsidR="00446722" w:rsidRPr="003A1642" w14:paraId="06ED9D76" w14:textId="77777777" w:rsidTr="001B2891">
        <w:trPr>
          <w:trHeight w:val="8"/>
        </w:trPr>
        <w:tc>
          <w:tcPr>
            <w:tcW w:w="1621" w:type="pct"/>
            <w:gridSpan w:val="2"/>
            <w:tcBorders>
              <w:top w:val="single" w:sz="4" w:space="0" w:color="auto"/>
              <w:left w:val="single" w:sz="4" w:space="0" w:color="auto"/>
              <w:bottom w:val="single" w:sz="4" w:space="0" w:color="auto"/>
              <w:right w:val="single" w:sz="4" w:space="0" w:color="auto"/>
            </w:tcBorders>
            <w:hideMark/>
          </w:tcPr>
          <w:p w14:paraId="78E94754" w14:textId="77777777" w:rsidR="00446722" w:rsidRPr="003A1642" w:rsidRDefault="00DB43BA" w:rsidP="00B862A0">
            <w:pPr>
              <w:widowControl w:val="0"/>
              <w:jc w:val="right"/>
              <w:rPr>
                <w:b/>
                <w:sz w:val="20"/>
                <w:vertAlign w:val="superscript"/>
                <w:lang w:val="en-US"/>
              </w:rPr>
            </w:pPr>
            <w:r>
              <w:rPr>
                <w:rFonts w:hint="cs"/>
                <w:b/>
                <w:sz w:val="20"/>
                <w:rtl/>
                <w:lang w:val="en-US"/>
              </w:rPr>
              <w:t>المجموع</w:t>
            </w:r>
          </w:p>
        </w:tc>
        <w:tc>
          <w:tcPr>
            <w:tcW w:w="1062" w:type="pct"/>
            <w:tcBorders>
              <w:top w:val="single" w:sz="4" w:space="0" w:color="auto"/>
              <w:left w:val="single" w:sz="4" w:space="0" w:color="auto"/>
              <w:bottom w:val="single" w:sz="4" w:space="0" w:color="auto"/>
              <w:right w:val="single" w:sz="4" w:space="0" w:color="auto"/>
            </w:tcBorders>
            <w:hideMark/>
          </w:tcPr>
          <w:p w14:paraId="28625B93" w14:textId="77777777" w:rsidR="00446722" w:rsidRPr="003A1642" w:rsidRDefault="00446722" w:rsidP="005103EB">
            <w:pPr>
              <w:widowControl w:val="0"/>
              <w:jc w:val="right"/>
              <w:rPr>
                <w:b/>
                <w:sz w:val="20"/>
                <w:lang w:val="en-US"/>
              </w:rPr>
            </w:pPr>
            <w:r w:rsidRPr="003A1642">
              <w:rPr>
                <w:b/>
                <w:sz w:val="20"/>
                <w:lang w:val="en-US"/>
              </w:rPr>
              <w:t>691,100</w:t>
            </w:r>
          </w:p>
        </w:tc>
        <w:tc>
          <w:tcPr>
            <w:tcW w:w="1368" w:type="pct"/>
            <w:tcBorders>
              <w:top w:val="single" w:sz="4" w:space="0" w:color="auto"/>
              <w:left w:val="single" w:sz="4" w:space="0" w:color="auto"/>
              <w:bottom w:val="single" w:sz="4" w:space="0" w:color="auto"/>
              <w:right w:val="single" w:sz="4" w:space="0" w:color="auto"/>
            </w:tcBorders>
          </w:tcPr>
          <w:p w14:paraId="605FEC32" w14:textId="77777777" w:rsidR="00446722" w:rsidRPr="003A1642" w:rsidRDefault="00521006" w:rsidP="00446722">
            <w:pPr>
              <w:widowControl w:val="0"/>
              <w:bidi/>
              <w:jc w:val="left"/>
              <w:rPr>
                <w:b/>
                <w:sz w:val="20"/>
                <w:lang w:val="en-US"/>
              </w:rPr>
            </w:pPr>
            <w:r>
              <w:rPr>
                <w:rFonts w:hint="cs"/>
                <w:b/>
                <w:sz w:val="20"/>
                <w:rtl/>
                <w:lang w:val="en-US"/>
              </w:rPr>
              <w:t>غير متوفر</w:t>
            </w:r>
          </w:p>
        </w:tc>
        <w:tc>
          <w:tcPr>
            <w:tcW w:w="949" w:type="pct"/>
            <w:tcBorders>
              <w:top w:val="single" w:sz="4" w:space="0" w:color="auto"/>
              <w:left w:val="single" w:sz="4" w:space="0" w:color="auto"/>
              <w:bottom w:val="single" w:sz="4" w:space="0" w:color="auto"/>
              <w:right w:val="single" w:sz="4" w:space="0" w:color="auto"/>
            </w:tcBorders>
            <w:hideMark/>
          </w:tcPr>
          <w:p w14:paraId="5AF5132D" w14:textId="77777777" w:rsidR="00446722" w:rsidRPr="003A1642" w:rsidRDefault="00446722" w:rsidP="00B862A0">
            <w:pPr>
              <w:widowControl w:val="0"/>
              <w:bidi/>
              <w:ind w:left="432" w:hanging="432"/>
              <w:jc w:val="left"/>
              <w:rPr>
                <w:b/>
                <w:sz w:val="20"/>
                <w:lang w:val="en-US"/>
              </w:rPr>
            </w:pPr>
            <w:r w:rsidRPr="003A1642">
              <w:rPr>
                <w:b/>
                <w:sz w:val="20"/>
                <w:lang w:val="en-US"/>
              </w:rPr>
              <w:t>272</w:t>
            </w:r>
          </w:p>
        </w:tc>
      </w:tr>
    </w:tbl>
    <w:p w14:paraId="64BE71DC" w14:textId="77777777" w:rsidR="00330424" w:rsidRPr="00330424" w:rsidRDefault="00DB43BA" w:rsidP="00326D90">
      <w:pPr>
        <w:pStyle w:val="StyleHeader4Para4Left0Firstline0"/>
        <w:numPr>
          <w:ilvl w:val="0"/>
          <w:numId w:val="0"/>
        </w:numPr>
        <w:tabs>
          <w:tab w:val="clear" w:pos="2880"/>
          <w:tab w:val="clear" w:pos="5760"/>
        </w:tabs>
        <w:bidi/>
        <w:rPr>
          <w:rtl/>
          <w:lang w:bidi="ar-EG"/>
        </w:rPr>
      </w:pPr>
      <w:r>
        <w:rPr>
          <w:rFonts w:hint="cs"/>
          <w:rtl/>
          <w:lang w:bidi="ar-EG"/>
        </w:rPr>
        <w:t>* باستثناء المرافق المتعلقة بمصايد الأسماك حيث يقدر معدل التسرب بحوالي 50 في المائة.</w:t>
      </w:r>
    </w:p>
    <w:p w14:paraId="7922F563" w14:textId="77777777" w:rsidR="00330424" w:rsidRDefault="00DB43BA" w:rsidP="00521006">
      <w:pPr>
        <w:pStyle w:val="StyleHeader4Para4Left0Firstline0"/>
        <w:widowControl/>
        <w:numPr>
          <w:ilvl w:val="0"/>
          <w:numId w:val="0"/>
        </w:numPr>
        <w:tabs>
          <w:tab w:val="clear" w:pos="2880"/>
          <w:tab w:val="clear" w:pos="5760"/>
        </w:tabs>
        <w:bidi/>
        <w:rPr>
          <w:sz w:val="26"/>
          <w:szCs w:val="26"/>
          <w:u w:val="single"/>
          <w:rtl/>
          <w:lang w:bidi="ar-EG"/>
        </w:rPr>
      </w:pPr>
      <w:r w:rsidRPr="00DB43BA">
        <w:rPr>
          <w:rFonts w:hint="cs"/>
          <w:sz w:val="26"/>
          <w:szCs w:val="26"/>
          <w:u w:val="single"/>
          <w:rtl/>
          <w:lang w:bidi="ar-EG"/>
        </w:rPr>
        <w:t>استراتيجية الإزالة</w:t>
      </w:r>
    </w:p>
    <w:p w14:paraId="4D2CC974" w14:textId="77777777" w:rsidR="00330424" w:rsidRDefault="00326D90" w:rsidP="00326D90">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ستركز المرحلة الثالثة من خطة إدارة إزالة المواد الهيدروكلوروفلوروكربونية على إزالة استخدام الهيدروكلوروفلوروكربون-22 في قطاع خدمة التبريد وتكييف الهواء عن طريق تفعيل بنية تحتية لاسترداد غاز التبريد عبر البلد؛ وتنفيذ المشاريع الإيضاحية في قطاعي مصايد الأسماك والتخزين البارد للأغذية من أجل بناء الثقة في حالات البدائل التي لديها صفر من أطنان بقدرات استنفاد الأوزون ومنخفضة إمكانية الاحترار العالمي؛ والاستمرار في تعزيز الدعم التنظيمي، وتدريب وترخيص القنيين على غازات التبريد منخفضة إمكانية الاحترار العالمي.</w:t>
      </w:r>
    </w:p>
    <w:p w14:paraId="4A3955F6" w14:textId="77777777" w:rsidR="00DB43BA" w:rsidRPr="00DB43BA" w:rsidRDefault="00DB43BA" w:rsidP="00521006">
      <w:pPr>
        <w:pStyle w:val="StyleHeader4Para4Left0Firstline0"/>
        <w:widowControl/>
        <w:numPr>
          <w:ilvl w:val="0"/>
          <w:numId w:val="0"/>
        </w:numPr>
        <w:tabs>
          <w:tab w:val="clear" w:pos="2880"/>
          <w:tab w:val="clear" w:pos="5760"/>
        </w:tabs>
        <w:bidi/>
        <w:rPr>
          <w:i/>
          <w:iCs/>
          <w:sz w:val="26"/>
          <w:szCs w:val="26"/>
          <w:lang w:bidi="ar-EG"/>
        </w:rPr>
      </w:pPr>
      <w:r w:rsidRPr="00DB43BA">
        <w:rPr>
          <w:rFonts w:hint="cs"/>
          <w:i/>
          <w:iCs/>
          <w:sz w:val="26"/>
          <w:szCs w:val="26"/>
          <w:rtl/>
          <w:lang w:bidi="ar-EG"/>
        </w:rPr>
        <w:t>الأنشطة المقترحة</w:t>
      </w:r>
    </w:p>
    <w:p w14:paraId="14A38AA6" w14:textId="77777777" w:rsidR="00DB43BA" w:rsidRDefault="002A58E6" w:rsidP="0052100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ترد في الجدول 3 الأنشطة المقترحة للتنفيذ في قطاع الخدمة بموجب المرحلة الثالثة وفي الشريحة الأولى وتوزيع تكاليفها.</w:t>
      </w:r>
    </w:p>
    <w:p w14:paraId="610AB255" w14:textId="77777777" w:rsidR="00DB43BA" w:rsidRPr="002A58E6" w:rsidRDefault="002A58E6" w:rsidP="002A58E6">
      <w:pPr>
        <w:pStyle w:val="StyleHeader4Para4Left0Firstline0"/>
        <w:numPr>
          <w:ilvl w:val="0"/>
          <w:numId w:val="0"/>
        </w:numPr>
        <w:tabs>
          <w:tab w:val="clear" w:pos="2880"/>
          <w:tab w:val="clear" w:pos="5760"/>
        </w:tabs>
        <w:bidi/>
        <w:spacing w:after="0"/>
        <w:rPr>
          <w:b/>
          <w:bCs/>
          <w:sz w:val="26"/>
          <w:szCs w:val="26"/>
          <w:rtl/>
          <w:lang w:bidi="ar-EG"/>
        </w:rPr>
      </w:pPr>
      <w:r w:rsidRPr="002A58E6">
        <w:rPr>
          <w:rFonts w:hint="cs"/>
          <w:b/>
          <w:bCs/>
          <w:sz w:val="26"/>
          <w:szCs w:val="26"/>
          <w:rtl/>
          <w:lang w:bidi="ar-EG"/>
        </w:rPr>
        <w:t>الجدول 3. أنشطة قطاع الخدمة وتكاليفها بموجب المرحلة الثالثة من خطة إدارة إزالة المواد الهيدروكلورفلوروكربونية لتونس، على النحو المقدم</w:t>
      </w:r>
    </w:p>
    <w:tbl>
      <w:tblPr>
        <w:tblStyle w:val="TableGrid"/>
        <w:bidiVisual/>
        <w:tblW w:w="9377" w:type="dxa"/>
        <w:tblInd w:w="116" w:type="dxa"/>
        <w:tblLayout w:type="fixed"/>
        <w:tblLook w:val="04A0" w:firstRow="1" w:lastRow="0" w:firstColumn="1" w:lastColumn="0" w:noHBand="0" w:noVBand="1"/>
      </w:tblPr>
      <w:tblGrid>
        <w:gridCol w:w="5975"/>
        <w:gridCol w:w="1275"/>
        <w:gridCol w:w="1134"/>
        <w:gridCol w:w="993"/>
      </w:tblGrid>
      <w:tr w:rsidR="002A58E6" w:rsidRPr="003A1642" w14:paraId="55525BE0" w14:textId="77777777" w:rsidTr="001B2891">
        <w:trPr>
          <w:trHeight w:val="52"/>
          <w:tblHeader/>
        </w:trPr>
        <w:tc>
          <w:tcPr>
            <w:tcW w:w="5975" w:type="dxa"/>
            <w:vMerge w:val="restart"/>
            <w:vAlign w:val="center"/>
          </w:tcPr>
          <w:p w14:paraId="72685146" w14:textId="77777777" w:rsidR="002A58E6" w:rsidRPr="003A1642" w:rsidRDefault="002A58E6" w:rsidP="002A58E6">
            <w:pPr>
              <w:shd w:val="clear" w:color="auto" w:fill="FFFFFF" w:themeFill="background1"/>
              <w:bidi/>
              <w:jc w:val="center"/>
              <w:rPr>
                <w:b/>
                <w:bCs/>
                <w:sz w:val="20"/>
              </w:rPr>
            </w:pPr>
            <w:r>
              <w:rPr>
                <w:rFonts w:hint="cs"/>
                <w:b/>
                <w:bCs/>
                <w:sz w:val="20"/>
                <w:rtl/>
              </w:rPr>
              <w:t>مكون المشروع والأنشطة</w:t>
            </w:r>
          </w:p>
        </w:tc>
        <w:tc>
          <w:tcPr>
            <w:tcW w:w="1275" w:type="dxa"/>
            <w:vMerge w:val="restart"/>
            <w:vAlign w:val="center"/>
          </w:tcPr>
          <w:p w14:paraId="2702E7F0" w14:textId="77777777" w:rsidR="002A58E6" w:rsidRPr="002A58E6" w:rsidRDefault="002A58E6" w:rsidP="002A58E6">
            <w:pPr>
              <w:shd w:val="clear" w:color="auto" w:fill="FFFFFF" w:themeFill="background1"/>
              <w:bidi/>
              <w:jc w:val="center"/>
              <w:rPr>
                <w:b/>
                <w:bCs/>
                <w:sz w:val="20"/>
                <w:rtl/>
                <w:lang w:val="en-US" w:bidi="ar-EG"/>
              </w:rPr>
            </w:pPr>
            <w:r>
              <w:rPr>
                <w:rFonts w:hint="cs"/>
                <w:b/>
                <w:bCs/>
                <w:sz w:val="20"/>
                <w:rtl/>
                <w:lang w:bidi="ar-EG"/>
              </w:rPr>
              <w:t>الوكالة</w:t>
            </w:r>
          </w:p>
        </w:tc>
        <w:tc>
          <w:tcPr>
            <w:tcW w:w="2127" w:type="dxa"/>
            <w:gridSpan w:val="2"/>
            <w:vAlign w:val="center"/>
          </w:tcPr>
          <w:p w14:paraId="35889F41" w14:textId="77777777" w:rsidR="002A58E6" w:rsidRPr="003A1642" w:rsidRDefault="002A58E6" w:rsidP="002A58E6">
            <w:pPr>
              <w:shd w:val="clear" w:color="auto" w:fill="FFFFFF" w:themeFill="background1"/>
              <w:bidi/>
              <w:jc w:val="center"/>
              <w:rPr>
                <w:b/>
                <w:bCs/>
                <w:sz w:val="20"/>
              </w:rPr>
            </w:pPr>
            <w:r>
              <w:rPr>
                <w:rFonts w:hint="cs"/>
                <w:b/>
                <w:bCs/>
                <w:sz w:val="20"/>
                <w:rtl/>
              </w:rPr>
              <w:t>التكلفة (دولار أمريكي)</w:t>
            </w:r>
          </w:p>
        </w:tc>
      </w:tr>
      <w:tr w:rsidR="002A58E6" w:rsidRPr="003A1642" w14:paraId="2375D99F" w14:textId="77777777" w:rsidTr="001B2891">
        <w:trPr>
          <w:trHeight w:val="97"/>
          <w:tblHeader/>
        </w:trPr>
        <w:tc>
          <w:tcPr>
            <w:tcW w:w="5975" w:type="dxa"/>
            <w:vMerge/>
            <w:vAlign w:val="center"/>
          </w:tcPr>
          <w:p w14:paraId="539B835B" w14:textId="77777777" w:rsidR="002A58E6" w:rsidRPr="003A1642" w:rsidRDefault="002A58E6" w:rsidP="002A58E6">
            <w:pPr>
              <w:shd w:val="clear" w:color="auto" w:fill="FFFFFF" w:themeFill="background1"/>
              <w:bidi/>
              <w:jc w:val="center"/>
              <w:rPr>
                <w:b/>
                <w:bCs/>
                <w:sz w:val="20"/>
              </w:rPr>
            </w:pPr>
          </w:p>
        </w:tc>
        <w:tc>
          <w:tcPr>
            <w:tcW w:w="1275" w:type="dxa"/>
            <w:vMerge/>
          </w:tcPr>
          <w:p w14:paraId="100B11E1" w14:textId="77777777" w:rsidR="002A58E6" w:rsidRPr="003A1642" w:rsidRDefault="002A58E6" w:rsidP="002A58E6">
            <w:pPr>
              <w:shd w:val="clear" w:color="auto" w:fill="FFFFFF" w:themeFill="background1"/>
              <w:bidi/>
              <w:jc w:val="center"/>
              <w:rPr>
                <w:b/>
                <w:bCs/>
                <w:sz w:val="20"/>
              </w:rPr>
            </w:pPr>
          </w:p>
        </w:tc>
        <w:tc>
          <w:tcPr>
            <w:tcW w:w="1134" w:type="dxa"/>
            <w:vAlign w:val="center"/>
          </w:tcPr>
          <w:p w14:paraId="13B993B9" w14:textId="77777777" w:rsidR="002A58E6" w:rsidRPr="003A1642" w:rsidRDefault="002A58E6" w:rsidP="002A58E6">
            <w:pPr>
              <w:shd w:val="clear" w:color="auto" w:fill="FFFFFF" w:themeFill="background1"/>
              <w:bidi/>
              <w:jc w:val="center"/>
              <w:rPr>
                <w:b/>
                <w:bCs/>
                <w:sz w:val="20"/>
              </w:rPr>
            </w:pPr>
            <w:r>
              <w:rPr>
                <w:rFonts w:hint="cs"/>
                <w:b/>
                <w:bCs/>
                <w:sz w:val="20"/>
                <w:rtl/>
              </w:rPr>
              <w:t>المرحلة</w:t>
            </w:r>
          </w:p>
        </w:tc>
        <w:tc>
          <w:tcPr>
            <w:tcW w:w="993" w:type="dxa"/>
            <w:vAlign w:val="center"/>
          </w:tcPr>
          <w:p w14:paraId="5164CF69" w14:textId="77777777" w:rsidR="002A58E6" w:rsidRPr="003A1642" w:rsidRDefault="002A58E6" w:rsidP="002A58E6">
            <w:pPr>
              <w:shd w:val="clear" w:color="auto" w:fill="FFFFFF" w:themeFill="background1"/>
              <w:bidi/>
              <w:jc w:val="center"/>
              <w:rPr>
                <w:b/>
                <w:bCs/>
                <w:sz w:val="20"/>
              </w:rPr>
            </w:pPr>
            <w:r>
              <w:rPr>
                <w:rFonts w:hint="cs"/>
                <w:b/>
                <w:bCs/>
                <w:sz w:val="20"/>
                <w:rtl/>
              </w:rPr>
              <w:t>الشريحة الأولى</w:t>
            </w:r>
          </w:p>
        </w:tc>
      </w:tr>
      <w:tr w:rsidR="002A58E6" w:rsidRPr="003A1642" w14:paraId="23C53A76" w14:textId="77777777" w:rsidTr="001B2891">
        <w:trPr>
          <w:trHeight w:val="216"/>
        </w:trPr>
        <w:tc>
          <w:tcPr>
            <w:tcW w:w="9377" w:type="dxa"/>
            <w:gridSpan w:val="4"/>
          </w:tcPr>
          <w:p w14:paraId="7B2A6081" w14:textId="77777777" w:rsidR="002A58E6" w:rsidRPr="003A1642" w:rsidRDefault="002A58E6" w:rsidP="002A58E6">
            <w:pPr>
              <w:shd w:val="clear" w:color="auto" w:fill="FFFFFF" w:themeFill="background1"/>
              <w:bidi/>
              <w:jc w:val="left"/>
              <w:rPr>
                <w:b/>
                <w:bCs/>
                <w:sz w:val="20"/>
                <w:rtl/>
                <w:lang w:bidi="ar-EG"/>
              </w:rPr>
            </w:pPr>
            <w:r>
              <w:rPr>
                <w:rFonts w:hint="cs"/>
                <w:b/>
                <w:bCs/>
                <w:sz w:val="20"/>
                <w:rtl/>
                <w:lang w:bidi="ar-EG"/>
              </w:rPr>
              <w:t>المكون 1/ الإطار التنظيمي وآلية الرقابة</w:t>
            </w:r>
          </w:p>
        </w:tc>
      </w:tr>
      <w:tr w:rsidR="002A58E6" w:rsidRPr="003A1642" w14:paraId="13DB1A53" w14:textId="77777777" w:rsidTr="001B2891">
        <w:trPr>
          <w:trHeight w:val="797"/>
        </w:trPr>
        <w:tc>
          <w:tcPr>
            <w:tcW w:w="5975" w:type="dxa"/>
          </w:tcPr>
          <w:p w14:paraId="6060959C" w14:textId="77777777" w:rsidR="00326D90" w:rsidRPr="002A58E6" w:rsidRDefault="002A58E6" w:rsidP="00EB69FA">
            <w:pPr>
              <w:bidi/>
            </w:pPr>
            <w:r>
              <w:rPr>
                <w:rFonts w:hint="cs"/>
                <w:rtl/>
              </w:rPr>
              <w:t>1.1  دعم تنظيمي: دعم تنفيذ مسودة اللوائح الحالية والتدابير التنظيمية الجديدة بما في ذلك عن طريق</w:t>
            </w:r>
            <w:r w:rsidR="00EB69FA">
              <w:rPr>
                <w:rFonts w:hint="cs"/>
                <w:rtl/>
              </w:rPr>
              <w:t xml:space="preserve"> تنظيم</w:t>
            </w:r>
            <w:r>
              <w:rPr>
                <w:rFonts w:hint="cs"/>
                <w:rtl/>
              </w:rPr>
              <w:t xml:space="preserve"> اجتماعات التنسيق وحلقات العمل مع السلطات العامة ذات الصلة وأصحاب المصلحة من القطاع الخاص.</w:t>
            </w:r>
          </w:p>
        </w:tc>
        <w:tc>
          <w:tcPr>
            <w:tcW w:w="1275" w:type="dxa"/>
          </w:tcPr>
          <w:p w14:paraId="74586C38" w14:textId="77777777" w:rsidR="002A58E6" w:rsidRPr="005103EB" w:rsidRDefault="005103EB" w:rsidP="002A58E6">
            <w:pPr>
              <w:shd w:val="clear" w:color="auto" w:fill="FFFFFF" w:themeFill="background1"/>
              <w:bidi/>
              <w:jc w:val="center"/>
              <w:rPr>
                <w:sz w:val="20"/>
                <w:lang w:val="en-US"/>
              </w:rPr>
            </w:pPr>
            <w:r>
              <w:rPr>
                <w:rFonts w:hint="cs"/>
                <w:sz w:val="20"/>
                <w:rtl/>
              </w:rPr>
              <w:t>اليونيدو</w:t>
            </w:r>
          </w:p>
        </w:tc>
        <w:tc>
          <w:tcPr>
            <w:tcW w:w="1134" w:type="dxa"/>
          </w:tcPr>
          <w:p w14:paraId="7F3C856B" w14:textId="77777777" w:rsidR="002A58E6" w:rsidRPr="003A1642" w:rsidRDefault="002A58E6" w:rsidP="00B862A0">
            <w:pPr>
              <w:shd w:val="clear" w:color="auto" w:fill="FFFFFF" w:themeFill="background1"/>
              <w:bidi/>
              <w:jc w:val="left"/>
              <w:rPr>
                <w:sz w:val="20"/>
              </w:rPr>
            </w:pPr>
            <w:r w:rsidRPr="003A1642">
              <w:rPr>
                <w:sz w:val="20"/>
              </w:rPr>
              <w:t>10,279</w:t>
            </w:r>
          </w:p>
        </w:tc>
        <w:tc>
          <w:tcPr>
            <w:tcW w:w="993" w:type="dxa"/>
          </w:tcPr>
          <w:p w14:paraId="4FD75B6C" w14:textId="77777777" w:rsidR="002A58E6" w:rsidRPr="003A1642" w:rsidRDefault="002A58E6" w:rsidP="00B862A0">
            <w:pPr>
              <w:shd w:val="clear" w:color="auto" w:fill="FFFFFF" w:themeFill="background1"/>
              <w:bidi/>
              <w:jc w:val="left"/>
              <w:rPr>
                <w:sz w:val="20"/>
              </w:rPr>
            </w:pPr>
            <w:r w:rsidRPr="003A1642">
              <w:rPr>
                <w:sz w:val="20"/>
              </w:rPr>
              <w:t>4,000</w:t>
            </w:r>
          </w:p>
        </w:tc>
      </w:tr>
      <w:tr w:rsidR="005103EB" w:rsidRPr="003A1642" w14:paraId="50CAC988" w14:textId="77777777" w:rsidTr="001B2891">
        <w:trPr>
          <w:trHeight w:val="223"/>
        </w:trPr>
        <w:tc>
          <w:tcPr>
            <w:tcW w:w="5975" w:type="dxa"/>
          </w:tcPr>
          <w:p w14:paraId="578D9EB1" w14:textId="77777777" w:rsidR="00EB69FA" w:rsidRPr="003A1642" w:rsidRDefault="005103EB" w:rsidP="00EB69FA">
            <w:pPr>
              <w:shd w:val="clear" w:color="auto" w:fill="FFFFFF" w:themeFill="background1"/>
              <w:bidi/>
              <w:jc w:val="left"/>
              <w:rPr>
                <w:sz w:val="20"/>
              </w:rPr>
            </w:pPr>
            <w:r>
              <w:rPr>
                <w:rFonts w:hint="cs"/>
                <w:sz w:val="20"/>
                <w:rtl/>
              </w:rPr>
              <w:lastRenderedPageBreak/>
              <w:t>1.2  تقييم وطني لإعداد استراتيجية لإدارة الاستهلاك: إجراء تقييم وطني لفترة صيانة المواد الهيدروكلوروفلوروكربونية (2030-2040) لتقديمه مع الشريحة النهائية، بما في ذلك تحليل للطلب على خدمة الهيدروكلوروفلوروكربون-22 المتبقي، واستعراض الإطار التنظيمي وإنفاذه، وإعداد استراتي</w:t>
            </w:r>
            <w:r w:rsidR="00EB69FA">
              <w:rPr>
                <w:rFonts w:hint="cs"/>
                <w:sz w:val="20"/>
                <w:rtl/>
              </w:rPr>
              <w:t>ج</w:t>
            </w:r>
            <w:r>
              <w:rPr>
                <w:rFonts w:hint="cs"/>
                <w:sz w:val="20"/>
                <w:rtl/>
              </w:rPr>
              <w:t>ية للإدارة.</w:t>
            </w:r>
          </w:p>
        </w:tc>
        <w:tc>
          <w:tcPr>
            <w:tcW w:w="1275" w:type="dxa"/>
          </w:tcPr>
          <w:p w14:paraId="6F0DE382" w14:textId="77777777" w:rsidR="005103EB" w:rsidRDefault="005103EB" w:rsidP="005103EB">
            <w:pPr>
              <w:bidi/>
              <w:jc w:val="center"/>
            </w:pPr>
            <w:r w:rsidRPr="00161248">
              <w:rPr>
                <w:rFonts w:hint="cs"/>
                <w:sz w:val="20"/>
                <w:rtl/>
              </w:rPr>
              <w:t>اليونيدو</w:t>
            </w:r>
          </w:p>
        </w:tc>
        <w:tc>
          <w:tcPr>
            <w:tcW w:w="1134" w:type="dxa"/>
          </w:tcPr>
          <w:p w14:paraId="02DDF20F" w14:textId="77777777" w:rsidR="005103EB" w:rsidRPr="003A1642" w:rsidRDefault="005103EB" w:rsidP="00B862A0">
            <w:pPr>
              <w:shd w:val="clear" w:color="auto" w:fill="FFFFFF" w:themeFill="background1"/>
              <w:bidi/>
              <w:jc w:val="left"/>
              <w:rPr>
                <w:sz w:val="20"/>
              </w:rPr>
            </w:pPr>
            <w:r w:rsidRPr="003A1642">
              <w:rPr>
                <w:sz w:val="20"/>
              </w:rPr>
              <w:t>25,000</w:t>
            </w:r>
          </w:p>
        </w:tc>
        <w:tc>
          <w:tcPr>
            <w:tcW w:w="993" w:type="dxa"/>
          </w:tcPr>
          <w:p w14:paraId="179BD86F" w14:textId="77777777" w:rsidR="005103EB" w:rsidRPr="003A1642" w:rsidRDefault="005103EB" w:rsidP="00B862A0">
            <w:pPr>
              <w:shd w:val="clear" w:color="auto" w:fill="FFFFFF" w:themeFill="background1"/>
              <w:bidi/>
              <w:jc w:val="left"/>
              <w:rPr>
                <w:sz w:val="20"/>
              </w:rPr>
            </w:pPr>
            <w:r w:rsidRPr="003A1642">
              <w:rPr>
                <w:sz w:val="20"/>
              </w:rPr>
              <w:t>0</w:t>
            </w:r>
          </w:p>
        </w:tc>
      </w:tr>
      <w:tr w:rsidR="005103EB" w:rsidRPr="003A1642" w14:paraId="5AB27F68" w14:textId="77777777" w:rsidTr="001B2891">
        <w:trPr>
          <w:trHeight w:val="223"/>
        </w:trPr>
        <w:tc>
          <w:tcPr>
            <w:tcW w:w="5975" w:type="dxa"/>
          </w:tcPr>
          <w:p w14:paraId="0EA24186" w14:textId="77777777" w:rsidR="00EB69FA" w:rsidRPr="003A1642" w:rsidRDefault="005103EB" w:rsidP="00EB69FA">
            <w:pPr>
              <w:shd w:val="clear" w:color="auto" w:fill="FFFFFF" w:themeFill="background1"/>
              <w:bidi/>
              <w:jc w:val="left"/>
              <w:rPr>
                <w:sz w:val="20"/>
              </w:rPr>
            </w:pPr>
            <w:r>
              <w:rPr>
                <w:rFonts w:hint="cs"/>
                <w:sz w:val="20"/>
                <w:rtl/>
              </w:rPr>
              <w:t xml:space="preserve">1.3  رقمنة طلب تطبيق الحصص ونظام الإبلاغ للمستوردين: إعداد أداة إلكترونية لتمكين معالجة </w:t>
            </w:r>
            <w:r w:rsidR="00EB69FA">
              <w:rPr>
                <w:rFonts w:hint="cs"/>
                <w:sz w:val="20"/>
                <w:rtl/>
              </w:rPr>
              <w:t xml:space="preserve">زثائق </w:t>
            </w:r>
            <w:r>
              <w:rPr>
                <w:rFonts w:hint="cs"/>
                <w:sz w:val="20"/>
                <w:rtl/>
              </w:rPr>
              <w:t>الإستيراد والتصدير وتحويل الوثائق بين التجار، وسلطات الجمارك، والبنوك، والوكالات الحكومية الأخرى، بما في ذلك التقييم الفني وتصميم النظام، وإعداد البرمجيات، واختبار الدم</w:t>
            </w:r>
            <w:r w:rsidR="00EB69FA">
              <w:rPr>
                <w:rFonts w:hint="cs"/>
                <w:sz w:val="20"/>
                <w:rtl/>
              </w:rPr>
              <w:t>ج</w:t>
            </w:r>
            <w:r>
              <w:rPr>
                <w:rFonts w:hint="cs"/>
                <w:sz w:val="20"/>
                <w:rtl/>
              </w:rPr>
              <w:t xml:space="preserve"> والتحقق، وتدريب ودعم المستخدم، وتعزيز النظام.</w:t>
            </w:r>
          </w:p>
        </w:tc>
        <w:tc>
          <w:tcPr>
            <w:tcW w:w="1275" w:type="dxa"/>
          </w:tcPr>
          <w:p w14:paraId="01B8605D" w14:textId="77777777" w:rsidR="005103EB" w:rsidRDefault="005103EB" w:rsidP="005103EB">
            <w:pPr>
              <w:bidi/>
              <w:jc w:val="center"/>
            </w:pPr>
            <w:r w:rsidRPr="00161248">
              <w:rPr>
                <w:rFonts w:hint="cs"/>
                <w:sz w:val="20"/>
                <w:rtl/>
              </w:rPr>
              <w:t>اليونيدو</w:t>
            </w:r>
          </w:p>
        </w:tc>
        <w:tc>
          <w:tcPr>
            <w:tcW w:w="1134" w:type="dxa"/>
          </w:tcPr>
          <w:p w14:paraId="1955897C" w14:textId="77777777" w:rsidR="005103EB" w:rsidRPr="003A1642" w:rsidRDefault="005103EB" w:rsidP="00B862A0">
            <w:pPr>
              <w:shd w:val="clear" w:color="auto" w:fill="FFFFFF" w:themeFill="background1"/>
              <w:bidi/>
              <w:jc w:val="left"/>
              <w:rPr>
                <w:sz w:val="20"/>
              </w:rPr>
            </w:pPr>
            <w:r w:rsidRPr="003A1642">
              <w:rPr>
                <w:sz w:val="20"/>
              </w:rPr>
              <w:t>15,000</w:t>
            </w:r>
          </w:p>
        </w:tc>
        <w:tc>
          <w:tcPr>
            <w:tcW w:w="993" w:type="dxa"/>
          </w:tcPr>
          <w:p w14:paraId="01880849" w14:textId="77777777" w:rsidR="005103EB" w:rsidRPr="003A1642" w:rsidRDefault="005103EB" w:rsidP="00B862A0">
            <w:pPr>
              <w:shd w:val="clear" w:color="auto" w:fill="FFFFFF" w:themeFill="background1"/>
              <w:bidi/>
              <w:jc w:val="left"/>
              <w:rPr>
                <w:sz w:val="20"/>
              </w:rPr>
            </w:pPr>
            <w:r w:rsidRPr="003A1642">
              <w:rPr>
                <w:sz w:val="20"/>
              </w:rPr>
              <w:t>15,000</w:t>
            </w:r>
          </w:p>
        </w:tc>
      </w:tr>
      <w:tr w:rsidR="005103EB" w:rsidRPr="003A1642" w14:paraId="4F4BBAB1" w14:textId="77777777" w:rsidTr="001B2891">
        <w:trPr>
          <w:trHeight w:val="223"/>
        </w:trPr>
        <w:tc>
          <w:tcPr>
            <w:tcW w:w="5975" w:type="dxa"/>
          </w:tcPr>
          <w:p w14:paraId="0CCE9D0A" w14:textId="77777777" w:rsidR="00EB69FA" w:rsidRPr="003A1642" w:rsidRDefault="005103EB" w:rsidP="00EB69FA">
            <w:pPr>
              <w:shd w:val="clear" w:color="auto" w:fill="FFFFFF" w:themeFill="background1"/>
              <w:tabs>
                <w:tab w:val="center" w:pos="3221"/>
              </w:tabs>
              <w:bidi/>
              <w:jc w:val="left"/>
              <w:rPr>
                <w:sz w:val="20"/>
              </w:rPr>
            </w:pPr>
            <w:r>
              <w:rPr>
                <w:rFonts w:hint="cs"/>
                <w:sz w:val="20"/>
                <w:rtl/>
              </w:rPr>
              <w:t>1.4  تزويد ضباط الجمارك بمحددات غاز التبريد</w:t>
            </w:r>
            <w:r>
              <w:rPr>
                <w:sz w:val="20"/>
              </w:rPr>
              <w:t>:</w:t>
            </w:r>
            <w:r>
              <w:rPr>
                <w:rFonts w:hint="cs"/>
                <w:sz w:val="20"/>
                <w:rtl/>
              </w:rPr>
              <w:t xml:space="preserve"> شراء خمسة محددات لغاز التبريد لضباط الجما</w:t>
            </w:r>
            <w:r w:rsidR="00514A25">
              <w:rPr>
                <w:rFonts w:hint="cs"/>
                <w:sz w:val="20"/>
                <w:rtl/>
              </w:rPr>
              <w:t>ر</w:t>
            </w:r>
            <w:r>
              <w:rPr>
                <w:rFonts w:hint="cs"/>
                <w:sz w:val="20"/>
                <w:rtl/>
              </w:rPr>
              <w:t>ك عند نقاط الحدود والمفتشين البيئيين في</w:t>
            </w:r>
            <w:r w:rsidR="00A41BEE">
              <w:rPr>
                <w:rFonts w:hint="cs"/>
                <w:sz w:val="20"/>
                <w:rtl/>
              </w:rPr>
              <w:t xml:space="preserve"> الوكالة الوطنية لحماية البيئة.</w:t>
            </w:r>
          </w:p>
        </w:tc>
        <w:tc>
          <w:tcPr>
            <w:tcW w:w="1275" w:type="dxa"/>
          </w:tcPr>
          <w:p w14:paraId="6D6B48EB" w14:textId="77777777" w:rsidR="005103EB" w:rsidRDefault="005103EB" w:rsidP="005103EB">
            <w:pPr>
              <w:bidi/>
              <w:jc w:val="center"/>
            </w:pPr>
            <w:r w:rsidRPr="00161248">
              <w:rPr>
                <w:rFonts w:hint="cs"/>
                <w:sz w:val="20"/>
                <w:rtl/>
              </w:rPr>
              <w:t>اليونيدو</w:t>
            </w:r>
          </w:p>
        </w:tc>
        <w:tc>
          <w:tcPr>
            <w:tcW w:w="1134" w:type="dxa"/>
          </w:tcPr>
          <w:p w14:paraId="47D959BB" w14:textId="77777777" w:rsidR="005103EB" w:rsidRPr="003A1642" w:rsidRDefault="005103EB" w:rsidP="00B862A0">
            <w:pPr>
              <w:shd w:val="clear" w:color="auto" w:fill="FFFFFF" w:themeFill="background1"/>
              <w:bidi/>
              <w:jc w:val="left"/>
              <w:rPr>
                <w:sz w:val="20"/>
              </w:rPr>
            </w:pPr>
            <w:r w:rsidRPr="003A1642">
              <w:rPr>
                <w:sz w:val="20"/>
              </w:rPr>
              <w:t>30,000</w:t>
            </w:r>
          </w:p>
        </w:tc>
        <w:tc>
          <w:tcPr>
            <w:tcW w:w="993" w:type="dxa"/>
          </w:tcPr>
          <w:p w14:paraId="7854263C" w14:textId="77777777" w:rsidR="005103EB" w:rsidRPr="003A1642" w:rsidRDefault="005103EB" w:rsidP="00B862A0">
            <w:pPr>
              <w:shd w:val="clear" w:color="auto" w:fill="FFFFFF" w:themeFill="background1"/>
              <w:bidi/>
              <w:jc w:val="left"/>
              <w:rPr>
                <w:sz w:val="20"/>
              </w:rPr>
            </w:pPr>
            <w:r w:rsidRPr="003A1642">
              <w:rPr>
                <w:sz w:val="20"/>
              </w:rPr>
              <w:t>0</w:t>
            </w:r>
          </w:p>
        </w:tc>
      </w:tr>
      <w:tr w:rsidR="002A58E6" w:rsidRPr="003A1642" w14:paraId="4411719E" w14:textId="77777777" w:rsidTr="001B2891">
        <w:trPr>
          <w:trHeight w:val="223"/>
        </w:trPr>
        <w:tc>
          <w:tcPr>
            <w:tcW w:w="5975" w:type="dxa"/>
          </w:tcPr>
          <w:p w14:paraId="2745EB8C" w14:textId="77777777" w:rsidR="00EB69FA" w:rsidRPr="003A1642" w:rsidRDefault="00820DE1" w:rsidP="00EB69FA">
            <w:pPr>
              <w:shd w:val="clear" w:color="auto" w:fill="FFFFFF" w:themeFill="background1"/>
              <w:bidi/>
              <w:jc w:val="left"/>
              <w:rPr>
                <w:sz w:val="20"/>
              </w:rPr>
            </w:pPr>
            <w:r>
              <w:rPr>
                <w:rFonts w:hint="cs"/>
                <w:sz w:val="20"/>
                <w:rtl/>
              </w:rPr>
              <w:t>1.5  تدريب ضباط الجمارك والمفتشين البيئيين: تدريب ما مجموعه 460 من ضباط الجمارك (الهدف 10 في المائة من النساء) على مدى 23 حلقة عمل (الهدف 6 حلقات في السنة).</w:t>
            </w:r>
          </w:p>
        </w:tc>
        <w:tc>
          <w:tcPr>
            <w:tcW w:w="1275" w:type="dxa"/>
          </w:tcPr>
          <w:p w14:paraId="406A2C22" w14:textId="77777777" w:rsidR="002A58E6" w:rsidRPr="003A1642" w:rsidRDefault="005103EB" w:rsidP="002A58E6">
            <w:pPr>
              <w:shd w:val="clear" w:color="auto" w:fill="FFFFFF" w:themeFill="background1"/>
              <w:bidi/>
              <w:jc w:val="center"/>
              <w:rPr>
                <w:sz w:val="20"/>
              </w:rPr>
            </w:pPr>
            <w:r>
              <w:rPr>
                <w:rFonts w:hint="cs"/>
                <w:sz w:val="20"/>
                <w:rtl/>
              </w:rPr>
              <w:t>اليونيب</w:t>
            </w:r>
          </w:p>
        </w:tc>
        <w:tc>
          <w:tcPr>
            <w:tcW w:w="1134" w:type="dxa"/>
          </w:tcPr>
          <w:p w14:paraId="442BD8C3" w14:textId="77777777" w:rsidR="002A58E6" w:rsidRPr="003A1642" w:rsidRDefault="002A58E6" w:rsidP="00B862A0">
            <w:pPr>
              <w:shd w:val="clear" w:color="auto" w:fill="FFFFFF" w:themeFill="background1"/>
              <w:bidi/>
              <w:jc w:val="left"/>
              <w:rPr>
                <w:sz w:val="20"/>
              </w:rPr>
            </w:pPr>
            <w:r w:rsidRPr="003A1642">
              <w:rPr>
                <w:sz w:val="20"/>
              </w:rPr>
              <w:t>115,000</w:t>
            </w:r>
          </w:p>
        </w:tc>
        <w:tc>
          <w:tcPr>
            <w:tcW w:w="993" w:type="dxa"/>
          </w:tcPr>
          <w:p w14:paraId="61278475" w14:textId="77777777" w:rsidR="002A58E6" w:rsidRPr="003A1642" w:rsidRDefault="002A58E6" w:rsidP="00B862A0">
            <w:pPr>
              <w:shd w:val="clear" w:color="auto" w:fill="FFFFFF" w:themeFill="background1"/>
              <w:bidi/>
              <w:jc w:val="left"/>
              <w:rPr>
                <w:sz w:val="20"/>
              </w:rPr>
            </w:pPr>
            <w:r w:rsidRPr="003A1642">
              <w:rPr>
                <w:sz w:val="20"/>
              </w:rPr>
              <w:t>46,000</w:t>
            </w:r>
          </w:p>
        </w:tc>
      </w:tr>
      <w:tr w:rsidR="002A58E6" w:rsidRPr="003A1642" w14:paraId="4FEE4EBA" w14:textId="77777777" w:rsidTr="001B2891">
        <w:trPr>
          <w:trHeight w:val="223"/>
        </w:trPr>
        <w:tc>
          <w:tcPr>
            <w:tcW w:w="7250" w:type="dxa"/>
            <w:gridSpan w:val="2"/>
          </w:tcPr>
          <w:p w14:paraId="6C409090" w14:textId="77777777" w:rsidR="002A58E6" w:rsidRPr="003A1642" w:rsidRDefault="00820DE1" w:rsidP="00820DE1">
            <w:pPr>
              <w:shd w:val="clear" w:color="auto" w:fill="FFFFFF" w:themeFill="background1"/>
              <w:bidi/>
              <w:jc w:val="right"/>
              <w:rPr>
                <w:i/>
                <w:iCs/>
                <w:sz w:val="20"/>
              </w:rPr>
            </w:pPr>
            <w:r>
              <w:rPr>
                <w:rFonts w:hint="cs"/>
                <w:i/>
                <w:iCs/>
                <w:sz w:val="20"/>
                <w:rtl/>
                <w:lang w:bidi="ar-EG"/>
              </w:rPr>
              <w:t>المجموع الفرعي للمكون 1</w:t>
            </w:r>
            <w:r w:rsidR="002A58E6" w:rsidRPr="003A1642">
              <w:rPr>
                <w:i/>
                <w:iCs/>
                <w:sz w:val="20"/>
              </w:rPr>
              <w:t xml:space="preserve"> </w:t>
            </w:r>
          </w:p>
        </w:tc>
        <w:tc>
          <w:tcPr>
            <w:tcW w:w="1134" w:type="dxa"/>
            <w:vAlign w:val="bottom"/>
          </w:tcPr>
          <w:p w14:paraId="03F6E02C" w14:textId="77777777" w:rsidR="002A58E6" w:rsidRPr="003A1642" w:rsidRDefault="002A58E6" w:rsidP="00B862A0">
            <w:pPr>
              <w:shd w:val="clear" w:color="auto" w:fill="FFFFFF" w:themeFill="background1"/>
              <w:bidi/>
              <w:jc w:val="left"/>
              <w:rPr>
                <w:b/>
                <w:bCs/>
                <w:i/>
                <w:iCs/>
                <w:sz w:val="20"/>
              </w:rPr>
            </w:pPr>
            <w:r w:rsidRPr="003A1642">
              <w:rPr>
                <w:i/>
                <w:iCs/>
                <w:color w:val="000000"/>
                <w:sz w:val="20"/>
              </w:rPr>
              <w:t>195,279</w:t>
            </w:r>
          </w:p>
        </w:tc>
        <w:tc>
          <w:tcPr>
            <w:tcW w:w="993" w:type="dxa"/>
            <w:vAlign w:val="bottom"/>
          </w:tcPr>
          <w:p w14:paraId="3102B534" w14:textId="77777777" w:rsidR="002A58E6" w:rsidRPr="003A1642" w:rsidRDefault="002A58E6" w:rsidP="00B862A0">
            <w:pPr>
              <w:shd w:val="clear" w:color="auto" w:fill="FFFFFF" w:themeFill="background1"/>
              <w:bidi/>
              <w:jc w:val="left"/>
              <w:rPr>
                <w:b/>
                <w:bCs/>
                <w:i/>
                <w:iCs/>
                <w:sz w:val="20"/>
              </w:rPr>
            </w:pPr>
            <w:r w:rsidRPr="003A1642">
              <w:rPr>
                <w:i/>
                <w:iCs/>
                <w:color w:val="000000"/>
                <w:sz w:val="20"/>
              </w:rPr>
              <w:t>65,000</w:t>
            </w:r>
          </w:p>
        </w:tc>
      </w:tr>
      <w:tr w:rsidR="002A58E6" w:rsidRPr="003A1642" w14:paraId="68317F43" w14:textId="77777777" w:rsidTr="001B2891">
        <w:trPr>
          <w:trHeight w:val="238"/>
        </w:trPr>
        <w:tc>
          <w:tcPr>
            <w:tcW w:w="9377" w:type="dxa"/>
            <w:gridSpan w:val="4"/>
          </w:tcPr>
          <w:p w14:paraId="044F1050" w14:textId="77777777" w:rsidR="00820DE1" w:rsidRPr="003A1642" w:rsidRDefault="00820DE1" w:rsidP="00820DE1">
            <w:pPr>
              <w:bidi/>
              <w:jc w:val="left"/>
              <w:rPr>
                <w:b/>
                <w:bCs/>
                <w:sz w:val="20"/>
              </w:rPr>
            </w:pPr>
            <w:r>
              <w:rPr>
                <w:rFonts w:hint="cs"/>
                <w:b/>
                <w:bCs/>
                <w:sz w:val="20"/>
                <w:rtl/>
              </w:rPr>
              <w:t>المكون 2: بناء القدرات</w:t>
            </w:r>
          </w:p>
        </w:tc>
      </w:tr>
      <w:tr w:rsidR="005103EB" w:rsidRPr="003A1642" w14:paraId="4699BB39" w14:textId="77777777" w:rsidTr="001B2891">
        <w:trPr>
          <w:trHeight w:val="363"/>
        </w:trPr>
        <w:tc>
          <w:tcPr>
            <w:tcW w:w="5975" w:type="dxa"/>
          </w:tcPr>
          <w:p w14:paraId="4DEC2201" w14:textId="77777777" w:rsidR="00EB69FA" w:rsidRPr="003A1642" w:rsidRDefault="00EB69FA" w:rsidP="00EB69FA">
            <w:pPr>
              <w:bidi/>
              <w:jc w:val="left"/>
              <w:rPr>
                <w:sz w:val="20"/>
                <w:lang w:bidi="ar-EG"/>
              </w:rPr>
            </w:pPr>
            <w:r>
              <w:rPr>
                <w:rFonts w:hint="cs"/>
                <w:sz w:val="20"/>
                <w:rtl/>
                <w:lang w:bidi="ar-EG"/>
              </w:rPr>
              <w:t xml:space="preserve">2.1  </w:t>
            </w:r>
            <w:r w:rsidR="00455385">
              <w:rPr>
                <w:rFonts w:hint="cs"/>
                <w:sz w:val="20"/>
                <w:rtl/>
                <w:lang w:bidi="ar-EG"/>
              </w:rPr>
              <w:t>تدريب المرخصين: تدريب ما مجموعه 40 من الممتحنين (الهدف 5 في المائة من النساء) على مدى ست دورات بشأن عملية التراخيص، بما في ذلك التعليمات النظرية والعملية، فضلا عن إجراءات إدارة وتقييم اختبارات  الترخيص.</w:t>
            </w:r>
          </w:p>
        </w:tc>
        <w:tc>
          <w:tcPr>
            <w:tcW w:w="1275" w:type="dxa"/>
          </w:tcPr>
          <w:p w14:paraId="76E15315" w14:textId="77777777" w:rsidR="005103EB" w:rsidRDefault="005103EB" w:rsidP="00EB69FA">
            <w:pPr>
              <w:bidi/>
              <w:jc w:val="center"/>
            </w:pPr>
            <w:r w:rsidRPr="00247601">
              <w:rPr>
                <w:rFonts w:hint="cs"/>
                <w:sz w:val="20"/>
                <w:rtl/>
              </w:rPr>
              <w:t>اليونيدو</w:t>
            </w:r>
          </w:p>
        </w:tc>
        <w:tc>
          <w:tcPr>
            <w:tcW w:w="1134" w:type="dxa"/>
          </w:tcPr>
          <w:p w14:paraId="3D3D3AD9" w14:textId="77777777" w:rsidR="005103EB" w:rsidRPr="003A1642" w:rsidRDefault="005103EB" w:rsidP="00B862A0">
            <w:pPr>
              <w:bidi/>
              <w:jc w:val="left"/>
              <w:rPr>
                <w:sz w:val="20"/>
              </w:rPr>
            </w:pPr>
            <w:r w:rsidRPr="003A1642">
              <w:rPr>
                <w:sz w:val="20"/>
              </w:rPr>
              <w:t>14,000</w:t>
            </w:r>
          </w:p>
        </w:tc>
        <w:tc>
          <w:tcPr>
            <w:tcW w:w="993" w:type="dxa"/>
          </w:tcPr>
          <w:p w14:paraId="71077829" w14:textId="77777777" w:rsidR="005103EB" w:rsidRPr="003A1642" w:rsidRDefault="005103EB" w:rsidP="00B862A0">
            <w:pPr>
              <w:bidi/>
              <w:jc w:val="left"/>
              <w:rPr>
                <w:sz w:val="20"/>
              </w:rPr>
            </w:pPr>
            <w:r w:rsidRPr="003A1642">
              <w:rPr>
                <w:sz w:val="20"/>
              </w:rPr>
              <w:t>14,000</w:t>
            </w:r>
          </w:p>
        </w:tc>
      </w:tr>
      <w:tr w:rsidR="005103EB" w:rsidRPr="003A1642" w14:paraId="7BD18739" w14:textId="77777777" w:rsidTr="001B2891">
        <w:trPr>
          <w:trHeight w:val="230"/>
        </w:trPr>
        <w:tc>
          <w:tcPr>
            <w:tcW w:w="5975" w:type="dxa"/>
          </w:tcPr>
          <w:p w14:paraId="12B05D24" w14:textId="77777777" w:rsidR="004B3E4D" w:rsidRPr="004B3E4D" w:rsidRDefault="00A215C0" w:rsidP="00455385">
            <w:pPr>
              <w:bidi/>
              <w:jc w:val="left"/>
              <w:rPr>
                <w:sz w:val="20"/>
                <w:rtl/>
                <w:lang w:val="en-US" w:bidi="ar-EG"/>
              </w:rPr>
            </w:pPr>
            <w:r>
              <w:rPr>
                <w:rFonts w:hint="cs"/>
                <w:sz w:val="20"/>
                <w:rtl/>
                <w:lang w:bidi="ar-EG"/>
              </w:rPr>
              <w:t xml:space="preserve">2.2  </w:t>
            </w:r>
            <w:r w:rsidR="00455385">
              <w:rPr>
                <w:rFonts w:hint="cs"/>
                <w:sz w:val="20"/>
                <w:rtl/>
                <w:lang w:val="en-US" w:bidi="ar-EG"/>
              </w:rPr>
              <w:t>تدريب وترخيص المدربين: دورتين تدريب على تراخيص الغازات المعالجة بالفلور لــ30 مدربا و10 دورات تدريب لــ100 مدربا في مراكز التدريب المهني في وكالة التدريب المهني (الهدف 10 في المائة من النساء).</w:t>
            </w:r>
          </w:p>
        </w:tc>
        <w:tc>
          <w:tcPr>
            <w:tcW w:w="1275" w:type="dxa"/>
          </w:tcPr>
          <w:p w14:paraId="12F1E2FB" w14:textId="77777777" w:rsidR="005103EB" w:rsidRDefault="005103EB" w:rsidP="00EB69FA">
            <w:pPr>
              <w:bidi/>
              <w:jc w:val="center"/>
            </w:pPr>
            <w:r w:rsidRPr="00247601">
              <w:rPr>
                <w:rFonts w:hint="cs"/>
                <w:sz w:val="20"/>
                <w:rtl/>
              </w:rPr>
              <w:t>اليونيدو</w:t>
            </w:r>
          </w:p>
        </w:tc>
        <w:tc>
          <w:tcPr>
            <w:tcW w:w="1134" w:type="dxa"/>
          </w:tcPr>
          <w:p w14:paraId="649D73CC" w14:textId="77777777" w:rsidR="005103EB" w:rsidRPr="003A1642" w:rsidRDefault="005103EB" w:rsidP="00B862A0">
            <w:pPr>
              <w:bidi/>
              <w:jc w:val="left"/>
              <w:rPr>
                <w:sz w:val="20"/>
              </w:rPr>
            </w:pPr>
            <w:r w:rsidRPr="003A1642">
              <w:rPr>
                <w:sz w:val="20"/>
              </w:rPr>
              <w:t>68,000</w:t>
            </w:r>
          </w:p>
        </w:tc>
        <w:tc>
          <w:tcPr>
            <w:tcW w:w="993" w:type="dxa"/>
          </w:tcPr>
          <w:p w14:paraId="0770574B" w14:textId="77777777" w:rsidR="005103EB" w:rsidRPr="003A1642" w:rsidRDefault="005103EB" w:rsidP="00B862A0">
            <w:pPr>
              <w:bidi/>
              <w:jc w:val="left"/>
              <w:rPr>
                <w:sz w:val="20"/>
              </w:rPr>
            </w:pPr>
            <w:r w:rsidRPr="003A1642">
              <w:rPr>
                <w:sz w:val="20"/>
              </w:rPr>
              <w:t>34,000</w:t>
            </w:r>
          </w:p>
        </w:tc>
      </w:tr>
      <w:tr w:rsidR="002A58E6" w:rsidRPr="003A1642" w14:paraId="60551D4B" w14:textId="77777777" w:rsidTr="001B2891">
        <w:trPr>
          <w:trHeight w:val="1043"/>
        </w:trPr>
        <w:tc>
          <w:tcPr>
            <w:tcW w:w="5975" w:type="dxa"/>
            <w:vMerge w:val="restart"/>
          </w:tcPr>
          <w:p w14:paraId="303D91A4" w14:textId="77777777" w:rsidR="004B3E4D" w:rsidRPr="004B3E4D" w:rsidRDefault="00A215C0" w:rsidP="004B3E4D">
            <w:pPr>
              <w:bidi/>
              <w:jc w:val="left"/>
              <w:rPr>
                <w:sz w:val="20"/>
                <w:rtl/>
                <w:lang w:val="en-US" w:bidi="ar-EG"/>
              </w:rPr>
            </w:pPr>
            <w:r>
              <w:rPr>
                <w:rFonts w:hint="cs"/>
                <w:sz w:val="20"/>
                <w:rtl/>
                <w:lang w:val="en-US"/>
              </w:rPr>
              <w:t xml:space="preserve">2.3  </w:t>
            </w:r>
            <w:r w:rsidR="00516923">
              <w:rPr>
                <w:rFonts w:hint="cs"/>
                <w:sz w:val="20"/>
                <w:rtl/>
                <w:lang w:val="en-US" w:bidi="ar-EG"/>
              </w:rPr>
              <w:t>تدريب فنيي ومهنيي التبريد وتكييف الهواء، بما في ذلك ممثلي المبيعات، والمهندسين الاستشاريين والمعماريين</w:t>
            </w:r>
            <w:r w:rsidR="00211D30">
              <w:rPr>
                <w:rFonts w:hint="cs"/>
                <w:sz w:val="20"/>
                <w:rtl/>
                <w:lang w:val="en-US" w:bidi="ar-EG"/>
              </w:rPr>
              <w:t>: تدريب 282 من فنيي ومهنيي التبريد وتكييف الهواء</w:t>
            </w:r>
            <w:r w:rsidR="00516923">
              <w:rPr>
                <w:rFonts w:hint="cs"/>
                <w:sz w:val="20"/>
                <w:rtl/>
                <w:lang w:val="en-US" w:bidi="ar-EG"/>
              </w:rPr>
              <w:t xml:space="preserve"> على مدى 18 دورة بشأن افضل الممارسات الفنية، والمناولة الأمنة لغازات التبريد و</w:t>
            </w:r>
            <w:r w:rsidR="00211D30">
              <w:rPr>
                <w:rFonts w:hint="cs"/>
                <w:sz w:val="20"/>
                <w:rtl/>
                <w:lang w:val="en-US" w:bidi="ar-EG"/>
              </w:rPr>
              <w:t>استرداد غاز التبريد و</w:t>
            </w:r>
            <w:r w:rsidR="00516923">
              <w:rPr>
                <w:rFonts w:hint="cs"/>
                <w:sz w:val="20"/>
                <w:rtl/>
                <w:lang w:val="en-US" w:bidi="ar-EG"/>
              </w:rPr>
              <w:t xml:space="preserve">منع التسرب؛ وإجراء دراسة تشخيصية وخطة عمل للتشجيع على مشاركة النساء في قطاع التبريد وتكييف الهواء؛ وتنفيذ برنامج لدعم تسجيل النساء في </w:t>
            </w:r>
            <w:r w:rsidR="00211D30">
              <w:rPr>
                <w:rFonts w:hint="cs"/>
                <w:sz w:val="20"/>
                <w:rtl/>
                <w:lang w:val="en-US" w:bidi="ar-EG"/>
              </w:rPr>
              <w:t>البرامج المهنية والتدريبية المتعلقة بالتبريد وتكييف الهواء.</w:t>
            </w:r>
          </w:p>
        </w:tc>
        <w:tc>
          <w:tcPr>
            <w:tcW w:w="1275" w:type="dxa"/>
          </w:tcPr>
          <w:p w14:paraId="450904D6" w14:textId="77777777" w:rsidR="002A58E6" w:rsidRPr="003A1642" w:rsidRDefault="00EB69FA" w:rsidP="002A58E6">
            <w:pPr>
              <w:bidi/>
              <w:jc w:val="center"/>
              <w:rPr>
                <w:sz w:val="20"/>
              </w:rPr>
            </w:pPr>
            <w:r>
              <w:rPr>
                <w:rFonts w:hint="cs"/>
                <w:sz w:val="20"/>
                <w:rtl/>
              </w:rPr>
              <w:t>اليونيب</w:t>
            </w:r>
          </w:p>
        </w:tc>
        <w:tc>
          <w:tcPr>
            <w:tcW w:w="1134" w:type="dxa"/>
          </w:tcPr>
          <w:p w14:paraId="060B71CB" w14:textId="77777777" w:rsidR="002A58E6" w:rsidRPr="003A1642" w:rsidRDefault="002A58E6" w:rsidP="00B862A0">
            <w:pPr>
              <w:bidi/>
              <w:jc w:val="left"/>
              <w:rPr>
                <w:sz w:val="20"/>
              </w:rPr>
            </w:pPr>
            <w:r w:rsidRPr="003A1642">
              <w:rPr>
                <w:sz w:val="20"/>
              </w:rPr>
              <w:t>70,500</w:t>
            </w:r>
          </w:p>
        </w:tc>
        <w:tc>
          <w:tcPr>
            <w:tcW w:w="993" w:type="dxa"/>
          </w:tcPr>
          <w:p w14:paraId="00192961" w14:textId="77777777" w:rsidR="002A58E6" w:rsidRPr="003A1642" w:rsidRDefault="002A58E6" w:rsidP="00B862A0">
            <w:pPr>
              <w:bidi/>
              <w:jc w:val="left"/>
              <w:rPr>
                <w:sz w:val="20"/>
              </w:rPr>
            </w:pPr>
            <w:r w:rsidRPr="003A1642">
              <w:rPr>
                <w:sz w:val="20"/>
              </w:rPr>
              <w:t>26,000</w:t>
            </w:r>
          </w:p>
        </w:tc>
      </w:tr>
      <w:tr w:rsidR="002A58E6" w:rsidRPr="003A1642" w14:paraId="1B0028D9" w14:textId="77777777" w:rsidTr="001B2891">
        <w:trPr>
          <w:trHeight w:val="310"/>
        </w:trPr>
        <w:tc>
          <w:tcPr>
            <w:tcW w:w="5975" w:type="dxa"/>
            <w:vMerge/>
          </w:tcPr>
          <w:p w14:paraId="3C51A2C9" w14:textId="77777777" w:rsidR="002A58E6" w:rsidRPr="003A1642" w:rsidRDefault="002A58E6" w:rsidP="002A58E6">
            <w:pPr>
              <w:bidi/>
              <w:jc w:val="left"/>
              <w:rPr>
                <w:sz w:val="20"/>
                <w:lang w:val="en-US"/>
              </w:rPr>
            </w:pPr>
          </w:p>
        </w:tc>
        <w:tc>
          <w:tcPr>
            <w:tcW w:w="1275" w:type="dxa"/>
          </w:tcPr>
          <w:p w14:paraId="22DEC6A6" w14:textId="77777777" w:rsidR="002A58E6" w:rsidRPr="003A1642" w:rsidRDefault="005103EB" w:rsidP="002A58E6">
            <w:pPr>
              <w:bidi/>
              <w:jc w:val="center"/>
              <w:rPr>
                <w:sz w:val="20"/>
              </w:rPr>
            </w:pPr>
            <w:r>
              <w:rPr>
                <w:rFonts w:hint="cs"/>
                <w:sz w:val="20"/>
                <w:rtl/>
              </w:rPr>
              <w:t>اليونيدو</w:t>
            </w:r>
          </w:p>
        </w:tc>
        <w:tc>
          <w:tcPr>
            <w:tcW w:w="1134" w:type="dxa"/>
          </w:tcPr>
          <w:p w14:paraId="577788AC" w14:textId="77777777" w:rsidR="002A58E6" w:rsidRPr="003A1642" w:rsidRDefault="002A58E6" w:rsidP="00B862A0">
            <w:pPr>
              <w:bidi/>
              <w:jc w:val="left"/>
              <w:rPr>
                <w:sz w:val="20"/>
              </w:rPr>
            </w:pPr>
            <w:r w:rsidRPr="003A1642">
              <w:rPr>
                <w:sz w:val="20"/>
              </w:rPr>
              <w:t>35,000</w:t>
            </w:r>
          </w:p>
        </w:tc>
        <w:tc>
          <w:tcPr>
            <w:tcW w:w="993" w:type="dxa"/>
          </w:tcPr>
          <w:p w14:paraId="1FC31B6F" w14:textId="77777777" w:rsidR="002A58E6" w:rsidRPr="003A1642" w:rsidRDefault="002A58E6" w:rsidP="00B862A0">
            <w:pPr>
              <w:bidi/>
              <w:jc w:val="left"/>
              <w:rPr>
                <w:sz w:val="20"/>
              </w:rPr>
            </w:pPr>
            <w:r w:rsidRPr="003A1642">
              <w:rPr>
                <w:sz w:val="20"/>
              </w:rPr>
              <w:t>20,000</w:t>
            </w:r>
          </w:p>
        </w:tc>
      </w:tr>
      <w:tr w:rsidR="002A58E6" w:rsidRPr="003A1642" w14:paraId="585122DB" w14:textId="77777777" w:rsidTr="001B2891">
        <w:trPr>
          <w:trHeight w:val="256"/>
        </w:trPr>
        <w:tc>
          <w:tcPr>
            <w:tcW w:w="7250" w:type="dxa"/>
            <w:gridSpan w:val="2"/>
          </w:tcPr>
          <w:p w14:paraId="702BD729" w14:textId="77777777" w:rsidR="002A58E6" w:rsidRPr="003A1642" w:rsidRDefault="00820DE1" w:rsidP="00820DE1">
            <w:pPr>
              <w:bidi/>
              <w:jc w:val="right"/>
              <w:rPr>
                <w:i/>
                <w:iCs/>
                <w:sz w:val="20"/>
              </w:rPr>
            </w:pPr>
            <w:r>
              <w:rPr>
                <w:rFonts w:hint="cs"/>
                <w:i/>
                <w:iCs/>
                <w:sz w:val="20"/>
                <w:rtl/>
                <w:lang w:bidi="ar-EG"/>
              </w:rPr>
              <w:t>المجموع الفرعي للمكون</w:t>
            </w:r>
            <w:r>
              <w:rPr>
                <w:i/>
                <w:iCs/>
                <w:sz w:val="20"/>
                <w:lang w:bidi="ar-EG"/>
              </w:rPr>
              <w:t xml:space="preserve">2 </w:t>
            </w:r>
          </w:p>
        </w:tc>
        <w:tc>
          <w:tcPr>
            <w:tcW w:w="1134" w:type="dxa"/>
          </w:tcPr>
          <w:p w14:paraId="5CEA20ED" w14:textId="77777777" w:rsidR="002A58E6" w:rsidRPr="003A1642" w:rsidRDefault="002A58E6" w:rsidP="00B862A0">
            <w:pPr>
              <w:bidi/>
              <w:jc w:val="left"/>
              <w:rPr>
                <w:i/>
                <w:iCs/>
                <w:sz w:val="20"/>
              </w:rPr>
            </w:pPr>
            <w:r w:rsidRPr="003A1642">
              <w:rPr>
                <w:i/>
                <w:iCs/>
                <w:sz w:val="20"/>
              </w:rPr>
              <w:t>187,500</w:t>
            </w:r>
          </w:p>
        </w:tc>
        <w:tc>
          <w:tcPr>
            <w:tcW w:w="993" w:type="dxa"/>
          </w:tcPr>
          <w:p w14:paraId="1CFE06A1" w14:textId="77777777" w:rsidR="002A58E6" w:rsidRPr="003A1642" w:rsidRDefault="002A58E6" w:rsidP="00B862A0">
            <w:pPr>
              <w:bidi/>
              <w:jc w:val="left"/>
              <w:rPr>
                <w:i/>
                <w:iCs/>
                <w:sz w:val="20"/>
              </w:rPr>
            </w:pPr>
            <w:r w:rsidRPr="003A1642">
              <w:rPr>
                <w:i/>
                <w:iCs/>
                <w:sz w:val="20"/>
              </w:rPr>
              <w:t>94,000</w:t>
            </w:r>
          </w:p>
        </w:tc>
      </w:tr>
      <w:tr w:rsidR="002A58E6" w:rsidRPr="003A1642" w14:paraId="60EB08CF" w14:textId="77777777" w:rsidTr="001B2891">
        <w:trPr>
          <w:trHeight w:val="221"/>
        </w:trPr>
        <w:tc>
          <w:tcPr>
            <w:tcW w:w="9377" w:type="dxa"/>
            <w:gridSpan w:val="4"/>
          </w:tcPr>
          <w:p w14:paraId="3BB319A1" w14:textId="77777777" w:rsidR="002B67AA" w:rsidRPr="003A1642" w:rsidRDefault="002B67AA" w:rsidP="002B67AA">
            <w:pPr>
              <w:bidi/>
              <w:jc w:val="left"/>
              <w:rPr>
                <w:b/>
                <w:bCs/>
                <w:sz w:val="20"/>
                <w:rtl/>
                <w:lang w:bidi="ar-EG"/>
              </w:rPr>
            </w:pPr>
            <w:r>
              <w:rPr>
                <w:rFonts w:hint="cs"/>
                <w:b/>
                <w:bCs/>
                <w:sz w:val="20"/>
                <w:rtl/>
                <w:lang w:bidi="ar-EG"/>
              </w:rPr>
              <w:t>المكون 3: تقديم المعدات</w:t>
            </w:r>
          </w:p>
        </w:tc>
      </w:tr>
      <w:tr w:rsidR="002A58E6" w:rsidRPr="003A1642" w14:paraId="5A9218E9" w14:textId="77777777" w:rsidTr="001B2891">
        <w:trPr>
          <w:trHeight w:val="204"/>
        </w:trPr>
        <w:tc>
          <w:tcPr>
            <w:tcW w:w="5975" w:type="dxa"/>
          </w:tcPr>
          <w:p w14:paraId="33BDC671" w14:textId="77777777" w:rsidR="002B67AA" w:rsidRPr="003A1642" w:rsidRDefault="002B67AA" w:rsidP="004B3E4D">
            <w:pPr>
              <w:bidi/>
              <w:jc w:val="left"/>
              <w:rPr>
                <w:sz w:val="20"/>
              </w:rPr>
            </w:pPr>
            <w:r>
              <w:rPr>
                <w:rFonts w:hint="cs"/>
                <w:sz w:val="20"/>
                <w:rtl/>
              </w:rPr>
              <w:t xml:space="preserve">3.1  تقديم المعدات والأدوات لمعاهد تدريب التبريد وتكييف الهواء: دعم سبعة معاهد تدريب (بما فيها مركز تدريب في الجامعة، وثلاثة مراكز تدريب مهني </w:t>
            </w:r>
            <w:r w:rsidR="004B3E4D">
              <w:rPr>
                <w:rFonts w:hint="cs"/>
                <w:sz w:val="20"/>
                <w:rtl/>
                <w:lang w:bidi="ar-EG"/>
              </w:rPr>
              <w:t xml:space="preserve">في </w:t>
            </w:r>
            <w:r>
              <w:rPr>
                <w:rFonts w:hint="cs"/>
                <w:sz w:val="20"/>
                <w:rtl/>
              </w:rPr>
              <w:t>وكالة التدريب المهني في تونس،</w:t>
            </w:r>
            <w:r>
              <w:rPr>
                <w:rStyle w:val="FootnoteReference"/>
                <w:sz w:val="20"/>
                <w:rtl/>
              </w:rPr>
              <w:footnoteReference w:id="9"/>
            </w:r>
            <w:r>
              <w:rPr>
                <w:rFonts w:hint="cs"/>
                <w:sz w:val="20"/>
                <w:rtl/>
              </w:rPr>
              <w:t xml:space="preserve"> وثلاثة مراكز تدريب متخصصة في قطاع مصاي</w:t>
            </w:r>
            <w:r w:rsidR="004B3E4D">
              <w:rPr>
                <w:rFonts w:hint="cs"/>
                <w:sz w:val="20"/>
                <w:rtl/>
              </w:rPr>
              <w:t>د</w:t>
            </w:r>
            <w:r>
              <w:rPr>
                <w:rFonts w:hint="cs"/>
                <w:sz w:val="20"/>
                <w:rtl/>
              </w:rPr>
              <w:t xml:space="preserve"> الأسماك).</w:t>
            </w:r>
            <w:r>
              <w:rPr>
                <w:rStyle w:val="FootnoteReference"/>
                <w:sz w:val="20"/>
                <w:rtl/>
              </w:rPr>
              <w:footnoteReference w:id="10"/>
            </w:r>
          </w:p>
        </w:tc>
        <w:tc>
          <w:tcPr>
            <w:tcW w:w="1275" w:type="dxa"/>
          </w:tcPr>
          <w:p w14:paraId="12729D58" w14:textId="77777777" w:rsidR="002A58E6" w:rsidRPr="003A1642" w:rsidRDefault="005103EB" w:rsidP="002A58E6">
            <w:pPr>
              <w:bidi/>
              <w:jc w:val="center"/>
              <w:rPr>
                <w:sz w:val="20"/>
              </w:rPr>
            </w:pPr>
            <w:r>
              <w:rPr>
                <w:rFonts w:hint="cs"/>
                <w:sz w:val="20"/>
                <w:rtl/>
              </w:rPr>
              <w:t>اليونيدو</w:t>
            </w:r>
          </w:p>
        </w:tc>
        <w:tc>
          <w:tcPr>
            <w:tcW w:w="1134" w:type="dxa"/>
          </w:tcPr>
          <w:p w14:paraId="520AE699" w14:textId="77777777" w:rsidR="002A58E6" w:rsidRPr="003A1642" w:rsidRDefault="002A58E6" w:rsidP="00B862A0">
            <w:pPr>
              <w:bidi/>
              <w:jc w:val="left"/>
              <w:rPr>
                <w:sz w:val="20"/>
              </w:rPr>
            </w:pPr>
            <w:r w:rsidRPr="003A1642">
              <w:rPr>
                <w:sz w:val="20"/>
              </w:rPr>
              <w:t>200,000</w:t>
            </w:r>
          </w:p>
        </w:tc>
        <w:tc>
          <w:tcPr>
            <w:tcW w:w="993" w:type="dxa"/>
          </w:tcPr>
          <w:p w14:paraId="073D6D2D" w14:textId="77777777" w:rsidR="002A58E6" w:rsidRPr="003A1642" w:rsidRDefault="002A58E6" w:rsidP="00B862A0">
            <w:pPr>
              <w:bidi/>
              <w:jc w:val="left"/>
              <w:rPr>
                <w:sz w:val="20"/>
              </w:rPr>
            </w:pPr>
            <w:r w:rsidRPr="003A1642">
              <w:rPr>
                <w:sz w:val="20"/>
              </w:rPr>
              <w:t>0</w:t>
            </w:r>
          </w:p>
        </w:tc>
      </w:tr>
      <w:tr w:rsidR="002A58E6" w:rsidRPr="003A1642" w14:paraId="100610D5" w14:textId="77777777" w:rsidTr="001B2891">
        <w:trPr>
          <w:trHeight w:val="204"/>
        </w:trPr>
        <w:tc>
          <w:tcPr>
            <w:tcW w:w="5975" w:type="dxa"/>
          </w:tcPr>
          <w:p w14:paraId="31D27A03" w14:textId="77777777" w:rsidR="00470400" w:rsidRPr="00470400" w:rsidRDefault="00A215C0" w:rsidP="00455385">
            <w:pPr>
              <w:bidi/>
              <w:jc w:val="left"/>
              <w:rPr>
                <w:sz w:val="20"/>
                <w:rtl/>
                <w:lang w:bidi="ar-EG"/>
              </w:rPr>
            </w:pPr>
            <w:r>
              <w:rPr>
                <w:rFonts w:hint="cs"/>
                <w:sz w:val="20"/>
                <w:rtl/>
                <w:lang w:bidi="ar-EG"/>
              </w:rPr>
              <w:t xml:space="preserve">3.2  </w:t>
            </w:r>
            <w:r w:rsidR="00470400">
              <w:rPr>
                <w:rFonts w:hint="cs"/>
                <w:sz w:val="20"/>
                <w:rtl/>
                <w:lang w:bidi="ar-EG"/>
              </w:rPr>
              <w:t>معدات وأدوات لشركات خدمة التبريد وتكييف الهواء: تقديم معدات وأدوات الاسترداد وكشف التسرب والإجلاء في حالات الطوارئ والشحن والسلامة لــ12 شركة خدمة التبريد وتكييف الهواء من أجل بناء القدرات على الإدارة السليمة لغازات التبريد منخفضة إمكانية الاحترار العالممي وتشكيل جزء من شبكة الاسترداد وإعادة التدوير والاستصلاح</w:t>
            </w:r>
            <w:r w:rsidR="00455385">
              <w:rPr>
                <w:rFonts w:hint="cs"/>
                <w:sz w:val="20"/>
                <w:rtl/>
                <w:lang w:bidi="ar-EG"/>
              </w:rPr>
              <w:t>؛ وإيلاء الأولوية للفنيات من النساء في اختيار المستفيدين.</w:t>
            </w:r>
            <w:r w:rsidR="00455385">
              <w:rPr>
                <w:rStyle w:val="FootnoteReference"/>
                <w:sz w:val="20"/>
                <w:rtl/>
                <w:lang w:bidi="ar-EG"/>
              </w:rPr>
              <w:footnoteReference w:id="11"/>
            </w:r>
          </w:p>
        </w:tc>
        <w:tc>
          <w:tcPr>
            <w:tcW w:w="1275" w:type="dxa"/>
          </w:tcPr>
          <w:p w14:paraId="729F96FC" w14:textId="77777777" w:rsidR="002A58E6" w:rsidRPr="003A1642" w:rsidRDefault="005103EB" w:rsidP="002A58E6">
            <w:pPr>
              <w:bidi/>
              <w:jc w:val="center"/>
              <w:rPr>
                <w:sz w:val="20"/>
              </w:rPr>
            </w:pPr>
            <w:r>
              <w:rPr>
                <w:rFonts w:hint="cs"/>
                <w:sz w:val="20"/>
                <w:rtl/>
              </w:rPr>
              <w:t>اليونيدو</w:t>
            </w:r>
          </w:p>
        </w:tc>
        <w:tc>
          <w:tcPr>
            <w:tcW w:w="1134" w:type="dxa"/>
          </w:tcPr>
          <w:p w14:paraId="6F702FD7" w14:textId="77777777" w:rsidR="002A58E6" w:rsidRPr="003A1642" w:rsidRDefault="002A58E6" w:rsidP="00B862A0">
            <w:pPr>
              <w:bidi/>
              <w:jc w:val="left"/>
              <w:rPr>
                <w:sz w:val="20"/>
              </w:rPr>
            </w:pPr>
            <w:r w:rsidRPr="003A1642">
              <w:rPr>
                <w:sz w:val="20"/>
              </w:rPr>
              <w:t>114,000</w:t>
            </w:r>
          </w:p>
        </w:tc>
        <w:tc>
          <w:tcPr>
            <w:tcW w:w="993" w:type="dxa"/>
          </w:tcPr>
          <w:p w14:paraId="3DE83355" w14:textId="77777777" w:rsidR="002A58E6" w:rsidRPr="003A1642" w:rsidRDefault="002A58E6" w:rsidP="00B862A0">
            <w:pPr>
              <w:bidi/>
              <w:jc w:val="left"/>
              <w:rPr>
                <w:sz w:val="20"/>
              </w:rPr>
            </w:pPr>
            <w:r w:rsidRPr="003A1642">
              <w:rPr>
                <w:sz w:val="20"/>
              </w:rPr>
              <w:t>56,000</w:t>
            </w:r>
          </w:p>
        </w:tc>
      </w:tr>
      <w:tr w:rsidR="002A58E6" w:rsidRPr="003A1642" w14:paraId="7733A470" w14:textId="77777777" w:rsidTr="001B2891">
        <w:trPr>
          <w:trHeight w:val="204"/>
        </w:trPr>
        <w:tc>
          <w:tcPr>
            <w:tcW w:w="5975" w:type="dxa"/>
          </w:tcPr>
          <w:p w14:paraId="53C083C2" w14:textId="77777777" w:rsidR="005103EB" w:rsidRPr="003A1642" w:rsidRDefault="005103EB" w:rsidP="00470400">
            <w:pPr>
              <w:bidi/>
              <w:jc w:val="left"/>
              <w:rPr>
                <w:sz w:val="20"/>
                <w:rtl/>
                <w:lang w:bidi="ar-EG"/>
              </w:rPr>
            </w:pPr>
            <w:r>
              <w:rPr>
                <w:rFonts w:hint="cs"/>
                <w:sz w:val="20"/>
                <w:rtl/>
              </w:rPr>
              <w:t>3.</w:t>
            </w:r>
            <w:r w:rsidR="00A215C0">
              <w:rPr>
                <w:rFonts w:hint="cs"/>
                <w:sz w:val="20"/>
                <w:rtl/>
              </w:rPr>
              <w:t>3</w:t>
            </w:r>
            <w:r>
              <w:rPr>
                <w:rFonts w:hint="cs"/>
                <w:sz w:val="20"/>
                <w:rtl/>
              </w:rPr>
              <w:t xml:space="preserve">  إنشاء مركزين للاسترداد وإعادة التدوير والاستصلاح: شراء وتركيب المعدات والأدوات والتدريب عليها واختيار شركات الخدمة أو التركيب لتشغيل مركزي الاسترداد وإعادة التدوير والاستصلاح</w:t>
            </w:r>
            <w:r>
              <w:rPr>
                <w:rFonts w:hint="cs"/>
                <w:sz w:val="20"/>
                <w:rtl/>
                <w:lang w:bidi="ar-EG"/>
              </w:rPr>
              <w:t xml:space="preserve"> (الهدف قدرة تجهي</w:t>
            </w:r>
            <w:r w:rsidR="00470400">
              <w:rPr>
                <w:rFonts w:hint="cs"/>
                <w:sz w:val="20"/>
                <w:rtl/>
                <w:lang w:bidi="ar-EG"/>
              </w:rPr>
              <w:t>ز</w:t>
            </w:r>
            <w:r>
              <w:rPr>
                <w:rFonts w:hint="cs"/>
                <w:sz w:val="20"/>
                <w:rtl/>
                <w:lang w:bidi="ar-EG"/>
              </w:rPr>
              <w:t xml:space="preserve"> أولية تبلغ 15 مترا في السنة)</w:t>
            </w:r>
            <w:r>
              <w:rPr>
                <w:rStyle w:val="FootnoteReference"/>
                <w:sz w:val="20"/>
                <w:rtl/>
                <w:lang w:bidi="ar-EG"/>
              </w:rPr>
              <w:footnoteReference w:id="12"/>
            </w:r>
          </w:p>
        </w:tc>
        <w:tc>
          <w:tcPr>
            <w:tcW w:w="1275" w:type="dxa"/>
          </w:tcPr>
          <w:p w14:paraId="1B8B9527" w14:textId="77777777" w:rsidR="002A58E6" w:rsidRPr="003A1642" w:rsidRDefault="005103EB" w:rsidP="005103EB">
            <w:pPr>
              <w:bidi/>
              <w:jc w:val="center"/>
              <w:rPr>
                <w:sz w:val="20"/>
              </w:rPr>
            </w:pPr>
            <w:r>
              <w:rPr>
                <w:rFonts w:hint="cs"/>
                <w:sz w:val="20"/>
                <w:rtl/>
              </w:rPr>
              <w:t>حكومة إيطلبا</w:t>
            </w:r>
          </w:p>
        </w:tc>
        <w:tc>
          <w:tcPr>
            <w:tcW w:w="1134" w:type="dxa"/>
          </w:tcPr>
          <w:p w14:paraId="54E5AD51" w14:textId="77777777" w:rsidR="002A58E6" w:rsidRPr="003A1642" w:rsidRDefault="002A58E6" w:rsidP="00B862A0">
            <w:pPr>
              <w:bidi/>
              <w:jc w:val="left"/>
              <w:rPr>
                <w:sz w:val="20"/>
              </w:rPr>
            </w:pPr>
            <w:r w:rsidRPr="003A1642">
              <w:rPr>
                <w:sz w:val="20"/>
              </w:rPr>
              <w:t>200,000</w:t>
            </w:r>
          </w:p>
        </w:tc>
        <w:tc>
          <w:tcPr>
            <w:tcW w:w="993" w:type="dxa"/>
          </w:tcPr>
          <w:p w14:paraId="0A36E674" w14:textId="77777777" w:rsidR="002A58E6" w:rsidRPr="003A1642" w:rsidRDefault="002A58E6" w:rsidP="00B862A0">
            <w:pPr>
              <w:bidi/>
              <w:jc w:val="left"/>
              <w:rPr>
                <w:sz w:val="20"/>
              </w:rPr>
            </w:pPr>
            <w:r w:rsidRPr="003A1642">
              <w:rPr>
                <w:sz w:val="20"/>
              </w:rPr>
              <w:t>200,000</w:t>
            </w:r>
          </w:p>
        </w:tc>
      </w:tr>
      <w:tr w:rsidR="002A58E6" w:rsidRPr="003A1642" w14:paraId="02411FA5" w14:textId="77777777" w:rsidTr="001B2891">
        <w:trPr>
          <w:trHeight w:val="337"/>
        </w:trPr>
        <w:tc>
          <w:tcPr>
            <w:tcW w:w="7250" w:type="dxa"/>
            <w:gridSpan w:val="2"/>
          </w:tcPr>
          <w:p w14:paraId="133854A7" w14:textId="77777777" w:rsidR="002A58E6" w:rsidRPr="003A1642" w:rsidRDefault="00820DE1" w:rsidP="00820DE1">
            <w:pPr>
              <w:bidi/>
              <w:jc w:val="right"/>
              <w:rPr>
                <w:sz w:val="20"/>
              </w:rPr>
            </w:pPr>
            <w:r>
              <w:rPr>
                <w:rFonts w:hint="cs"/>
                <w:i/>
                <w:iCs/>
                <w:sz w:val="20"/>
                <w:rtl/>
                <w:lang w:bidi="ar-EG"/>
              </w:rPr>
              <w:lastRenderedPageBreak/>
              <w:t xml:space="preserve">المجموع الفرعي للمكون </w:t>
            </w:r>
            <w:r>
              <w:rPr>
                <w:i/>
                <w:iCs/>
                <w:sz w:val="20"/>
                <w:lang w:bidi="ar-EG"/>
              </w:rPr>
              <w:t>3</w:t>
            </w:r>
          </w:p>
        </w:tc>
        <w:tc>
          <w:tcPr>
            <w:tcW w:w="1134" w:type="dxa"/>
          </w:tcPr>
          <w:p w14:paraId="731436CC" w14:textId="77777777" w:rsidR="002A58E6" w:rsidRPr="003A1642" w:rsidRDefault="002A58E6" w:rsidP="00B862A0">
            <w:pPr>
              <w:bidi/>
              <w:jc w:val="left"/>
              <w:rPr>
                <w:i/>
                <w:iCs/>
                <w:sz w:val="20"/>
              </w:rPr>
            </w:pPr>
            <w:r w:rsidRPr="003A1642">
              <w:rPr>
                <w:i/>
                <w:iCs/>
                <w:sz w:val="20"/>
              </w:rPr>
              <w:t>514,000</w:t>
            </w:r>
          </w:p>
        </w:tc>
        <w:tc>
          <w:tcPr>
            <w:tcW w:w="993" w:type="dxa"/>
          </w:tcPr>
          <w:p w14:paraId="69872FC9" w14:textId="77777777" w:rsidR="002A58E6" w:rsidRPr="003A1642" w:rsidRDefault="002A58E6" w:rsidP="00B862A0">
            <w:pPr>
              <w:bidi/>
              <w:jc w:val="left"/>
              <w:rPr>
                <w:i/>
                <w:iCs/>
                <w:sz w:val="20"/>
              </w:rPr>
            </w:pPr>
            <w:r w:rsidRPr="003A1642">
              <w:rPr>
                <w:i/>
                <w:iCs/>
                <w:sz w:val="20"/>
              </w:rPr>
              <w:t>256,000</w:t>
            </w:r>
          </w:p>
        </w:tc>
      </w:tr>
      <w:tr w:rsidR="002A58E6" w:rsidRPr="003A1642" w14:paraId="7E697BBE" w14:textId="77777777" w:rsidTr="001B2891">
        <w:trPr>
          <w:trHeight w:val="204"/>
        </w:trPr>
        <w:tc>
          <w:tcPr>
            <w:tcW w:w="9377" w:type="dxa"/>
            <w:gridSpan w:val="4"/>
          </w:tcPr>
          <w:p w14:paraId="1767A674" w14:textId="77777777" w:rsidR="00516923" w:rsidRPr="003A1642" w:rsidRDefault="00516923" w:rsidP="00516923">
            <w:pPr>
              <w:bidi/>
              <w:rPr>
                <w:b/>
                <w:bCs/>
                <w:sz w:val="20"/>
              </w:rPr>
            </w:pPr>
            <w:r>
              <w:rPr>
                <w:rFonts w:hint="cs"/>
                <w:b/>
                <w:bCs/>
                <w:sz w:val="20"/>
                <w:rtl/>
              </w:rPr>
              <w:t>المكون 4: المشاريع الإيضاحية</w:t>
            </w:r>
          </w:p>
        </w:tc>
      </w:tr>
      <w:tr w:rsidR="002A58E6" w:rsidRPr="003A1642" w14:paraId="2447F4A3" w14:textId="77777777" w:rsidTr="001B2891">
        <w:trPr>
          <w:trHeight w:val="204"/>
        </w:trPr>
        <w:tc>
          <w:tcPr>
            <w:tcW w:w="5975" w:type="dxa"/>
          </w:tcPr>
          <w:p w14:paraId="2FBD236F" w14:textId="77777777" w:rsidR="00EB69FA" w:rsidRPr="00EB69FA" w:rsidRDefault="00516923" w:rsidP="00B96449">
            <w:pPr>
              <w:bidi/>
              <w:jc w:val="left"/>
              <w:rPr>
                <w:sz w:val="20"/>
                <w:lang w:val="en-US"/>
              </w:rPr>
            </w:pPr>
            <w:r>
              <w:rPr>
                <w:rFonts w:hint="cs"/>
                <w:sz w:val="20"/>
                <w:rtl/>
                <w:lang w:val="en-US"/>
              </w:rPr>
              <w:t xml:space="preserve">4.1  </w:t>
            </w:r>
            <w:r w:rsidR="006353B1">
              <w:rPr>
                <w:rFonts w:hint="cs"/>
                <w:sz w:val="20"/>
                <w:rtl/>
                <w:lang w:val="en-US"/>
              </w:rPr>
              <w:t xml:space="preserve">إيضاح وحدات غرف التبريد البارد بغاز </w:t>
            </w:r>
            <w:r w:rsidR="006353B1" w:rsidRPr="003A1642">
              <w:rPr>
                <w:sz w:val="20"/>
              </w:rPr>
              <w:t>R-290</w:t>
            </w:r>
            <w:r w:rsidR="006353B1">
              <w:rPr>
                <w:rFonts w:hint="cs"/>
                <w:sz w:val="20"/>
                <w:rtl/>
                <w:lang w:val="en-US"/>
              </w:rPr>
              <w:t xml:space="preserve"> في ثلاثة مرافق للتخزين البارد للأغذبة: استبدال معدات التخزين البارد القائمة على الهيدروكلوروفلوروكربون إلى وحدات تبريد بغاز</w:t>
            </w:r>
            <w:r w:rsidR="006353B1" w:rsidRPr="003A1642">
              <w:rPr>
                <w:sz w:val="20"/>
              </w:rPr>
              <w:t xml:space="preserve">R-290 </w:t>
            </w:r>
            <w:r w:rsidR="006353B1">
              <w:rPr>
                <w:rFonts w:hint="cs"/>
                <w:sz w:val="20"/>
                <w:rtl/>
                <w:lang w:val="en-US"/>
              </w:rPr>
              <w:t xml:space="preserve"> ذات الكتلة الواحدة في قطاع الأغذية بما في ذلك تنسيق واختيار المستفيدين، وشراء وتركي</w:t>
            </w:r>
            <w:r w:rsidR="00B96449">
              <w:rPr>
                <w:rFonts w:hint="cs"/>
                <w:sz w:val="20"/>
                <w:rtl/>
                <w:lang w:val="en-US"/>
              </w:rPr>
              <w:t>ب الوحدات ذات الكتلة الواحدة، وجم</w:t>
            </w:r>
            <w:r w:rsidR="006353B1">
              <w:rPr>
                <w:rFonts w:hint="cs"/>
                <w:sz w:val="20"/>
                <w:rtl/>
                <w:lang w:val="en-US"/>
              </w:rPr>
              <w:t xml:space="preserve">ع الأجهزة القديمة والتخلص السليم منها؛ ورصد </w:t>
            </w:r>
            <w:r w:rsidR="00B96449">
              <w:rPr>
                <w:rFonts w:hint="cs"/>
                <w:sz w:val="20"/>
                <w:rtl/>
                <w:lang w:val="en-US"/>
              </w:rPr>
              <w:t>كفاءة</w:t>
            </w:r>
            <w:r w:rsidR="006353B1">
              <w:rPr>
                <w:rFonts w:hint="cs"/>
                <w:sz w:val="20"/>
                <w:rtl/>
                <w:lang w:val="en-US"/>
              </w:rPr>
              <w:t xml:space="preserve"> الطاقة والأداء، ونشر النتائج.</w:t>
            </w:r>
          </w:p>
        </w:tc>
        <w:tc>
          <w:tcPr>
            <w:tcW w:w="1275" w:type="dxa"/>
          </w:tcPr>
          <w:p w14:paraId="06051319" w14:textId="77777777" w:rsidR="002A58E6" w:rsidRPr="003A1642" w:rsidRDefault="00EB69FA" w:rsidP="002A58E6">
            <w:pPr>
              <w:bidi/>
              <w:jc w:val="center"/>
              <w:rPr>
                <w:sz w:val="20"/>
              </w:rPr>
            </w:pPr>
            <w:r>
              <w:rPr>
                <w:rFonts w:hint="cs"/>
                <w:sz w:val="20"/>
                <w:rtl/>
              </w:rPr>
              <w:t>حكومة إيطاليا</w:t>
            </w:r>
          </w:p>
        </w:tc>
        <w:tc>
          <w:tcPr>
            <w:tcW w:w="1134" w:type="dxa"/>
          </w:tcPr>
          <w:p w14:paraId="0BBA5B49" w14:textId="77777777" w:rsidR="002A58E6" w:rsidRPr="003A1642" w:rsidRDefault="002A58E6" w:rsidP="00B862A0">
            <w:pPr>
              <w:bidi/>
              <w:jc w:val="left"/>
              <w:rPr>
                <w:sz w:val="20"/>
              </w:rPr>
            </w:pPr>
            <w:r w:rsidRPr="003A1642">
              <w:rPr>
                <w:sz w:val="20"/>
              </w:rPr>
              <w:t>90,000</w:t>
            </w:r>
          </w:p>
        </w:tc>
        <w:tc>
          <w:tcPr>
            <w:tcW w:w="993" w:type="dxa"/>
          </w:tcPr>
          <w:p w14:paraId="074CB1A6" w14:textId="77777777" w:rsidR="002A58E6" w:rsidRPr="003A1642" w:rsidRDefault="002A58E6" w:rsidP="00B862A0">
            <w:pPr>
              <w:bidi/>
              <w:jc w:val="left"/>
              <w:rPr>
                <w:sz w:val="20"/>
              </w:rPr>
            </w:pPr>
            <w:r w:rsidRPr="003A1642">
              <w:rPr>
                <w:sz w:val="20"/>
              </w:rPr>
              <w:t>90,000</w:t>
            </w:r>
          </w:p>
        </w:tc>
      </w:tr>
      <w:tr w:rsidR="002A58E6" w:rsidRPr="003A1642" w14:paraId="1B520427" w14:textId="77777777" w:rsidTr="001B2891">
        <w:trPr>
          <w:trHeight w:val="204"/>
        </w:trPr>
        <w:tc>
          <w:tcPr>
            <w:tcW w:w="5975" w:type="dxa"/>
          </w:tcPr>
          <w:p w14:paraId="7780E80E" w14:textId="77777777" w:rsidR="00EB69FA" w:rsidRPr="003A1642" w:rsidRDefault="00516923" w:rsidP="00B96449">
            <w:pPr>
              <w:bidi/>
              <w:jc w:val="left"/>
              <w:rPr>
                <w:sz w:val="20"/>
              </w:rPr>
            </w:pPr>
            <w:r>
              <w:rPr>
                <w:rFonts w:hint="cs"/>
                <w:sz w:val="20"/>
                <w:rtl/>
              </w:rPr>
              <w:t xml:space="preserve">4.2  </w:t>
            </w:r>
            <w:r w:rsidR="00B96449">
              <w:rPr>
                <w:rFonts w:hint="cs"/>
                <w:sz w:val="20"/>
                <w:rtl/>
              </w:rPr>
              <w:t xml:space="preserve">إيضاح ماكينات الثلج بغاز </w:t>
            </w:r>
            <w:r w:rsidR="00B96449" w:rsidRPr="003A1642">
              <w:rPr>
                <w:sz w:val="20"/>
              </w:rPr>
              <w:t>R-290</w:t>
            </w:r>
            <w:r w:rsidR="00B96449">
              <w:rPr>
                <w:rFonts w:hint="cs"/>
                <w:sz w:val="20"/>
                <w:rtl/>
              </w:rPr>
              <w:t xml:space="preserve"> لقطاع مصايد الأسماك: استبدال نظم صناعة الثلج القائمة على الهيدروكلوروفلوروكربون-22 في شركات مصايد الأسماك الصغيرة أو المتوسطة الحجم، بما في ذلك تنسيق واختيار المستفيدين؛ ومعدات صناعة الثلج بغاز</w:t>
            </w:r>
            <w:r w:rsidR="00B96449" w:rsidRPr="003A1642">
              <w:rPr>
                <w:sz w:val="20"/>
              </w:rPr>
              <w:t xml:space="preserve">R-290 </w:t>
            </w:r>
            <w:r w:rsidR="00B96449">
              <w:rPr>
                <w:rFonts w:hint="cs"/>
                <w:sz w:val="20"/>
                <w:rtl/>
              </w:rPr>
              <w:t>، والتدريب، والتركيب والصيانة؛ وجمع المعدات القديمة والتخلص منها؛ ورصد كفاءة الطاقة والأداء؛ ونشر النتائج.</w:t>
            </w:r>
          </w:p>
        </w:tc>
        <w:tc>
          <w:tcPr>
            <w:tcW w:w="1275" w:type="dxa"/>
          </w:tcPr>
          <w:p w14:paraId="27534EEF" w14:textId="77777777" w:rsidR="002A58E6" w:rsidRPr="003A1642" w:rsidRDefault="00EB69FA" w:rsidP="002A58E6">
            <w:pPr>
              <w:bidi/>
              <w:jc w:val="center"/>
              <w:rPr>
                <w:sz w:val="20"/>
              </w:rPr>
            </w:pPr>
            <w:r>
              <w:rPr>
                <w:rFonts w:hint="cs"/>
                <w:sz w:val="20"/>
                <w:rtl/>
              </w:rPr>
              <w:t>حكومة إيطاليا</w:t>
            </w:r>
          </w:p>
        </w:tc>
        <w:tc>
          <w:tcPr>
            <w:tcW w:w="1134" w:type="dxa"/>
          </w:tcPr>
          <w:p w14:paraId="4207E564" w14:textId="77777777" w:rsidR="002A58E6" w:rsidRPr="003A1642" w:rsidRDefault="002A58E6" w:rsidP="00B862A0">
            <w:pPr>
              <w:bidi/>
              <w:jc w:val="left"/>
              <w:rPr>
                <w:sz w:val="20"/>
              </w:rPr>
            </w:pPr>
            <w:r w:rsidRPr="003A1642">
              <w:rPr>
                <w:sz w:val="20"/>
              </w:rPr>
              <w:t>60,000</w:t>
            </w:r>
          </w:p>
        </w:tc>
        <w:tc>
          <w:tcPr>
            <w:tcW w:w="993" w:type="dxa"/>
          </w:tcPr>
          <w:p w14:paraId="43F7FA81" w14:textId="77777777" w:rsidR="002A58E6" w:rsidRPr="003A1642" w:rsidRDefault="002A58E6" w:rsidP="00B862A0">
            <w:pPr>
              <w:bidi/>
              <w:jc w:val="left"/>
              <w:rPr>
                <w:sz w:val="20"/>
              </w:rPr>
            </w:pPr>
            <w:r w:rsidRPr="003A1642">
              <w:rPr>
                <w:sz w:val="20"/>
              </w:rPr>
              <w:t>60,000</w:t>
            </w:r>
          </w:p>
        </w:tc>
      </w:tr>
      <w:tr w:rsidR="002A58E6" w:rsidRPr="003A1642" w14:paraId="6DF6009F" w14:textId="77777777" w:rsidTr="001B2891">
        <w:trPr>
          <w:trHeight w:val="204"/>
        </w:trPr>
        <w:tc>
          <w:tcPr>
            <w:tcW w:w="7250" w:type="dxa"/>
            <w:gridSpan w:val="2"/>
          </w:tcPr>
          <w:p w14:paraId="3476051D" w14:textId="77777777" w:rsidR="002A58E6" w:rsidRPr="003A1642" w:rsidRDefault="002B67AA" w:rsidP="002B67AA">
            <w:pPr>
              <w:bidi/>
              <w:jc w:val="right"/>
              <w:rPr>
                <w:sz w:val="20"/>
              </w:rPr>
            </w:pPr>
            <w:r>
              <w:rPr>
                <w:rFonts w:hint="cs"/>
                <w:i/>
                <w:iCs/>
                <w:sz w:val="20"/>
                <w:rtl/>
                <w:lang w:bidi="ar-EG"/>
              </w:rPr>
              <w:t xml:space="preserve">المجموع الفرعي للمكون </w:t>
            </w:r>
            <w:r>
              <w:rPr>
                <w:i/>
                <w:iCs/>
                <w:sz w:val="20"/>
                <w:lang w:bidi="ar-EG"/>
              </w:rPr>
              <w:t>4</w:t>
            </w:r>
          </w:p>
        </w:tc>
        <w:tc>
          <w:tcPr>
            <w:tcW w:w="1134" w:type="dxa"/>
          </w:tcPr>
          <w:p w14:paraId="2EAF052D" w14:textId="77777777" w:rsidR="002A58E6" w:rsidRPr="003A1642" w:rsidRDefault="002A58E6" w:rsidP="00B862A0">
            <w:pPr>
              <w:bidi/>
              <w:jc w:val="left"/>
              <w:rPr>
                <w:i/>
                <w:iCs/>
                <w:sz w:val="20"/>
              </w:rPr>
            </w:pPr>
            <w:r w:rsidRPr="003A1642">
              <w:rPr>
                <w:i/>
                <w:iCs/>
                <w:sz w:val="20"/>
              </w:rPr>
              <w:t>150,000</w:t>
            </w:r>
          </w:p>
        </w:tc>
        <w:tc>
          <w:tcPr>
            <w:tcW w:w="993" w:type="dxa"/>
          </w:tcPr>
          <w:p w14:paraId="0B664872" w14:textId="77777777" w:rsidR="002A58E6" w:rsidRPr="003A1642" w:rsidRDefault="002A58E6" w:rsidP="00B862A0">
            <w:pPr>
              <w:bidi/>
              <w:jc w:val="left"/>
              <w:rPr>
                <w:i/>
                <w:iCs/>
                <w:sz w:val="20"/>
              </w:rPr>
            </w:pPr>
            <w:r w:rsidRPr="003A1642">
              <w:rPr>
                <w:i/>
                <w:iCs/>
                <w:sz w:val="20"/>
              </w:rPr>
              <w:t>150,000</w:t>
            </w:r>
          </w:p>
        </w:tc>
      </w:tr>
      <w:tr w:rsidR="002A58E6" w:rsidRPr="003A1642" w14:paraId="387A6054" w14:textId="77777777" w:rsidTr="001B2891">
        <w:trPr>
          <w:trHeight w:val="224"/>
        </w:trPr>
        <w:tc>
          <w:tcPr>
            <w:tcW w:w="7250" w:type="dxa"/>
            <w:gridSpan w:val="2"/>
          </w:tcPr>
          <w:p w14:paraId="1182D158" w14:textId="77777777" w:rsidR="00EB69FA" w:rsidRPr="003A1642" w:rsidRDefault="00EB69FA" w:rsidP="00EB69FA">
            <w:pPr>
              <w:tabs>
                <w:tab w:val="left" w:pos="3960"/>
              </w:tabs>
              <w:bidi/>
              <w:jc w:val="right"/>
              <w:rPr>
                <w:b/>
                <w:bCs/>
                <w:sz w:val="20"/>
              </w:rPr>
            </w:pPr>
            <w:r>
              <w:rPr>
                <w:rFonts w:hint="cs"/>
                <w:b/>
                <w:bCs/>
                <w:sz w:val="20"/>
                <w:rtl/>
              </w:rPr>
              <w:t>المجموع الفرعي لأنشطة المشروع للمرحلة الثالثة</w:t>
            </w:r>
          </w:p>
        </w:tc>
        <w:tc>
          <w:tcPr>
            <w:tcW w:w="1134" w:type="dxa"/>
          </w:tcPr>
          <w:p w14:paraId="62A5E0ED" w14:textId="77777777" w:rsidR="002A58E6" w:rsidRPr="003A1642" w:rsidRDefault="002A58E6" w:rsidP="00B862A0">
            <w:pPr>
              <w:tabs>
                <w:tab w:val="left" w:pos="3960"/>
              </w:tabs>
              <w:bidi/>
              <w:jc w:val="left"/>
              <w:rPr>
                <w:b/>
                <w:bCs/>
                <w:sz w:val="20"/>
              </w:rPr>
            </w:pPr>
            <w:r w:rsidRPr="003A1642">
              <w:rPr>
                <w:b/>
                <w:bCs/>
                <w:sz w:val="20"/>
              </w:rPr>
              <w:t>1,046,779</w:t>
            </w:r>
          </w:p>
        </w:tc>
        <w:tc>
          <w:tcPr>
            <w:tcW w:w="993" w:type="dxa"/>
          </w:tcPr>
          <w:p w14:paraId="10B2DAA3" w14:textId="77777777" w:rsidR="002A58E6" w:rsidRPr="003A1642" w:rsidRDefault="002A58E6" w:rsidP="00B862A0">
            <w:pPr>
              <w:tabs>
                <w:tab w:val="left" w:pos="3960"/>
              </w:tabs>
              <w:bidi/>
              <w:jc w:val="left"/>
              <w:rPr>
                <w:b/>
                <w:bCs/>
                <w:sz w:val="20"/>
              </w:rPr>
            </w:pPr>
            <w:r w:rsidRPr="003A1642">
              <w:rPr>
                <w:b/>
                <w:bCs/>
                <w:sz w:val="20"/>
              </w:rPr>
              <w:t>565,000</w:t>
            </w:r>
          </w:p>
        </w:tc>
      </w:tr>
      <w:tr w:rsidR="002A58E6" w:rsidRPr="003A1642" w14:paraId="0A0A6EF3" w14:textId="77777777" w:rsidTr="001B2891">
        <w:trPr>
          <w:trHeight w:val="224"/>
        </w:trPr>
        <w:tc>
          <w:tcPr>
            <w:tcW w:w="9377" w:type="dxa"/>
            <w:gridSpan w:val="4"/>
          </w:tcPr>
          <w:p w14:paraId="49CE4A6F" w14:textId="77777777" w:rsidR="00EB69FA" w:rsidRPr="003A1642" w:rsidRDefault="00EB69FA" w:rsidP="00EB69FA">
            <w:pPr>
              <w:tabs>
                <w:tab w:val="left" w:pos="3960"/>
              </w:tabs>
              <w:bidi/>
              <w:rPr>
                <w:b/>
                <w:bCs/>
                <w:sz w:val="20"/>
              </w:rPr>
            </w:pPr>
            <w:r>
              <w:rPr>
                <w:rFonts w:hint="cs"/>
                <w:b/>
                <w:bCs/>
                <w:sz w:val="20"/>
                <w:rtl/>
              </w:rPr>
              <w:t>تنسيق المشروع والرصد والتقييم والإبلاغ</w:t>
            </w:r>
          </w:p>
        </w:tc>
      </w:tr>
      <w:tr w:rsidR="002A58E6" w:rsidRPr="003A1642" w14:paraId="4A2284EE" w14:textId="77777777" w:rsidTr="001B2891">
        <w:trPr>
          <w:trHeight w:val="270"/>
        </w:trPr>
        <w:tc>
          <w:tcPr>
            <w:tcW w:w="5975" w:type="dxa"/>
          </w:tcPr>
          <w:p w14:paraId="4D4F25F6" w14:textId="77777777" w:rsidR="00EB69FA" w:rsidRPr="003A1642" w:rsidRDefault="00EB69FA" w:rsidP="00EB69FA">
            <w:pPr>
              <w:bidi/>
              <w:jc w:val="left"/>
              <w:rPr>
                <w:sz w:val="20"/>
                <w:lang w:bidi="ar-EG"/>
              </w:rPr>
            </w:pPr>
            <w:r>
              <w:rPr>
                <w:rFonts w:hint="cs"/>
                <w:sz w:val="20"/>
                <w:rtl/>
                <w:lang w:bidi="ar-EG"/>
              </w:rPr>
              <w:t>أنشطة إدارة المشروع (انظر الفقرة 24)</w:t>
            </w:r>
          </w:p>
        </w:tc>
        <w:tc>
          <w:tcPr>
            <w:tcW w:w="1275" w:type="dxa"/>
          </w:tcPr>
          <w:p w14:paraId="7070255B" w14:textId="77777777" w:rsidR="002A58E6" w:rsidRPr="003A1642" w:rsidRDefault="00EB69FA" w:rsidP="002A58E6">
            <w:pPr>
              <w:bidi/>
              <w:jc w:val="center"/>
              <w:rPr>
                <w:sz w:val="20"/>
              </w:rPr>
            </w:pPr>
            <w:r>
              <w:rPr>
                <w:rFonts w:hint="cs"/>
                <w:sz w:val="20"/>
                <w:rtl/>
              </w:rPr>
              <w:t>اليونيدو</w:t>
            </w:r>
          </w:p>
        </w:tc>
        <w:tc>
          <w:tcPr>
            <w:tcW w:w="1134" w:type="dxa"/>
          </w:tcPr>
          <w:p w14:paraId="19560FD8" w14:textId="77777777" w:rsidR="002A58E6" w:rsidRPr="003A1642" w:rsidRDefault="002A58E6" w:rsidP="00B862A0">
            <w:pPr>
              <w:bidi/>
              <w:jc w:val="left"/>
              <w:rPr>
                <w:sz w:val="20"/>
              </w:rPr>
            </w:pPr>
            <w:r w:rsidRPr="003A1642">
              <w:rPr>
                <w:sz w:val="20"/>
              </w:rPr>
              <w:t>104,678</w:t>
            </w:r>
          </w:p>
        </w:tc>
        <w:tc>
          <w:tcPr>
            <w:tcW w:w="993" w:type="dxa"/>
          </w:tcPr>
          <w:p w14:paraId="15AA87A5" w14:textId="77777777" w:rsidR="002A58E6" w:rsidRPr="003A1642" w:rsidRDefault="002A58E6" w:rsidP="00B862A0">
            <w:pPr>
              <w:bidi/>
              <w:jc w:val="left"/>
              <w:rPr>
                <w:sz w:val="20"/>
              </w:rPr>
            </w:pPr>
            <w:r w:rsidRPr="003A1642">
              <w:rPr>
                <w:sz w:val="20"/>
              </w:rPr>
              <w:t>56,500</w:t>
            </w:r>
          </w:p>
        </w:tc>
      </w:tr>
      <w:tr w:rsidR="002A58E6" w:rsidRPr="003A1642" w14:paraId="22B829AD" w14:textId="77777777" w:rsidTr="001B2891">
        <w:trPr>
          <w:trHeight w:val="235"/>
        </w:trPr>
        <w:tc>
          <w:tcPr>
            <w:tcW w:w="7250" w:type="dxa"/>
            <w:gridSpan w:val="2"/>
          </w:tcPr>
          <w:p w14:paraId="29527CF2" w14:textId="77777777" w:rsidR="002A58E6" w:rsidRPr="003A1642" w:rsidRDefault="00C8657B" w:rsidP="002A58E6">
            <w:pPr>
              <w:bidi/>
              <w:jc w:val="right"/>
              <w:rPr>
                <w:i/>
                <w:iCs/>
                <w:sz w:val="20"/>
              </w:rPr>
            </w:pPr>
            <w:r>
              <w:rPr>
                <w:rFonts w:hint="cs"/>
                <w:i/>
                <w:iCs/>
                <w:sz w:val="20"/>
                <w:rtl/>
              </w:rPr>
              <w:t>المجموع الفرعي</w:t>
            </w:r>
          </w:p>
        </w:tc>
        <w:tc>
          <w:tcPr>
            <w:tcW w:w="1134" w:type="dxa"/>
          </w:tcPr>
          <w:p w14:paraId="5C902BA0" w14:textId="77777777" w:rsidR="002A58E6" w:rsidRPr="003A1642" w:rsidRDefault="002A58E6" w:rsidP="00B862A0">
            <w:pPr>
              <w:bidi/>
              <w:jc w:val="left"/>
              <w:rPr>
                <w:i/>
                <w:iCs/>
                <w:sz w:val="20"/>
              </w:rPr>
            </w:pPr>
            <w:r w:rsidRPr="003A1642">
              <w:rPr>
                <w:i/>
                <w:iCs/>
                <w:sz w:val="20"/>
              </w:rPr>
              <w:t>104,678</w:t>
            </w:r>
          </w:p>
        </w:tc>
        <w:tc>
          <w:tcPr>
            <w:tcW w:w="993" w:type="dxa"/>
          </w:tcPr>
          <w:p w14:paraId="21E67F8E" w14:textId="77777777" w:rsidR="002A58E6" w:rsidRPr="003A1642" w:rsidRDefault="002A58E6" w:rsidP="00B862A0">
            <w:pPr>
              <w:bidi/>
              <w:jc w:val="left"/>
              <w:rPr>
                <w:i/>
                <w:iCs/>
                <w:sz w:val="20"/>
              </w:rPr>
            </w:pPr>
            <w:r w:rsidRPr="003A1642">
              <w:rPr>
                <w:i/>
                <w:iCs/>
                <w:sz w:val="20"/>
              </w:rPr>
              <w:t>56,500</w:t>
            </w:r>
          </w:p>
        </w:tc>
      </w:tr>
      <w:tr w:rsidR="002A58E6" w:rsidRPr="003A1642" w14:paraId="5A1FAFF4" w14:textId="77777777" w:rsidTr="001B2891">
        <w:trPr>
          <w:trHeight w:val="177"/>
        </w:trPr>
        <w:tc>
          <w:tcPr>
            <w:tcW w:w="7250" w:type="dxa"/>
            <w:gridSpan w:val="2"/>
          </w:tcPr>
          <w:p w14:paraId="0E23A971" w14:textId="77777777" w:rsidR="002A58E6" w:rsidRPr="00C8657B" w:rsidRDefault="00C8657B" w:rsidP="002A58E6">
            <w:pPr>
              <w:shd w:val="clear" w:color="auto" w:fill="FFFFFF" w:themeFill="background1"/>
              <w:bidi/>
              <w:jc w:val="right"/>
              <w:rPr>
                <w:b/>
                <w:bCs/>
                <w:sz w:val="20"/>
                <w:lang w:val="en-US"/>
              </w:rPr>
            </w:pPr>
            <w:r>
              <w:rPr>
                <w:rFonts w:hint="cs"/>
                <w:b/>
                <w:bCs/>
                <w:sz w:val="20"/>
                <w:rtl/>
              </w:rPr>
              <w:t>مجموع اليونيدو</w:t>
            </w:r>
          </w:p>
        </w:tc>
        <w:tc>
          <w:tcPr>
            <w:tcW w:w="1134" w:type="dxa"/>
          </w:tcPr>
          <w:p w14:paraId="0928147E" w14:textId="77777777" w:rsidR="002A58E6" w:rsidRPr="003A1642" w:rsidRDefault="002A58E6" w:rsidP="00B862A0">
            <w:pPr>
              <w:shd w:val="clear" w:color="auto" w:fill="FFFFFF" w:themeFill="background1"/>
              <w:bidi/>
              <w:jc w:val="left"/>
              <w:rPr>
                <w:b/>
                <w:bCs/>
                <w:sz w:val="20"/>
              </w:rPr>
            </w:pPr>
            <w:r w:rsidRPr="003A1642">
              <w:rPr>
                <w:b/>
                <w:bCs/>
                <w:sz w:val="20"/>
              </w:rPr>
              <w:t>615,957</w:t>
            </w:r>
          </w:p>
        </w:tc>
        <w:tc>
          <w:tcPr>
            <w:tcW w:w="993" w:type="dxa"/>
          </w:tcPr>
          <w:p w14:paraId="61A6E157" w14:textId="77777777" w:rsidR="002A58E6" w:rsidRPr="003A1642" w:rsidRDefault="002A58E6" w:rsidP="00B862A0">
            <w:pPr>
              <w:shd w:val="clear" w:color="auto" w:fill="FFFFFF" w:themeFill="background1"/>
              <w:bidi/>
              <w:jc w:val="left"/>
              <w:rPr>
                <w:b/>
                <w:bCs/>
                <w:sz w:val="20"/>
              </w:rPr>
            </w:pPr>
            <w:r w:rsidRPr="003A1642">
              <w:rPr>
                <w:b/>
                <w:bCs/>
                <w:sz w:val="20"/>
              </w:rPr>
              <w:t>199,500</w:t>
            </w:r>
          </w:p>
        </w:tc>
      </w:tr>
      <w:tr w:rsidR="002A58E6" w:rsidRPr="003A1642" w14:paraId="41024F27" w14:textId="77777777" w:rsidTr="001B2891">
        <w:trPr>
          <w:trHeight w:val="177"/>
        </w:trPr>
        <w:tc>
          <w:tcPr>
            <w:tcW w:w="7250" w:type="dxa"/>
            <w:gridSpan w:val="2"/>
          </w:tcPr>
          <w:p w14:paraId="0CAE0C52" w14:textId="77777777" w:rsidR="002A58E6" w:rsidRPr="003A1642" w:rsidRDefault="00C8657B" w:rsidP="002A58E6">
            <w:pPr>
              <w:shd w:val="clear" w:color="auto" w:fill="FFFFFF" w:themeFill="background1"/>
              <w:bidi/>
              <w:jc w:val="right"/>
              <w:rPr>
                <w:b/>
                <w:bCs/>
                <w:sz w:val="20"/>
              </w:rPr>
            </w:pPr>
            <w:r>
              <w:rPr>
                <w:rFonts w:hint="cs"/>
                <w:b/>
                <w:bCs/>
                <w:sz w:val="20"/>
                <w:rtl/>
              </w:rPr>
              <w:t>مجموع اليونيب</w:t>
            </w:r>
          </w:p>
        </w:tc>
        <w:tc>
          <w:tcPr>
            <w:tcW w:w="1134" w:type="dxa"/>
          </w:tcPr>
          <w:p w14:paraId="0C1B4FC1" w14:textId="77777777" w:rsidR="002A58E6" w:rsidRPr="003A1642" w:rsidRDefault="002A58E6" w:rsidP="00B862A0">
            <w:pPr>
              <w:shd w:val="clear" w:color="auto" w:fill="FFFFFF" w:themeFill="background1"/>
              <w:bidi/>
              <w:jc w:val="left"/>
              <w:rPr>
                <w:b/>
                <w:bCs/>
                <w:sz w:val="20"/>
              </w:rPr>
            </w:pPr>
            <w:r w:rsidRPr="003A1642">
              <w:rPr>
                <w:b/>
                <w:bCs/>
                <w:sz w:val="20"/>
              </w:rPr>
              <w:t>185,500</w:t>
            </w:r>
          </w:p>
        </w:tc>
        <w:tc>
          <w:tcPr>
            <w:tcW w:w="993" w:type="dxa"/>
          </w:tcPr>
          <w:p w14:paraId="0ECF47CD" w14:textId="77777777" w:rsidR="002A58E6" w:rsidRPr="003A1642" w:rsidRDefault="002A58E6" w:rsidP="00B862A0">
            <w:pPr>
              <w:shd w:val="clear" w:color="auto" w:fill="FFFFFF" w:themeFill="background1"/>
              <w:bidi/>
              <w:jc w:val="left"/>
              <w:rPr>
                <w:b/>
                <w:bCs/>
                <w:sz w:val="20"/>
              </w:rPr>
            </w:pPr>
            <w:r w:rsidRPr="003A1642">
              <w:rPr>
                <w:b/>
                <w:bCs/>
                <w:sz w:val="20"/>
              </w:rPr>
              <w:t>72,000</w:t>
            </w:r>
          </w:p>
        </w:tc>
      </w:tr>
      <w:tr w:rsidR="002A58E6" w:rsidRPr="003A1642" w14:paraId="140EAC46" w14:textId="77777777" w:rsidTr="001B2891">
        <w:trPr>
          <w:trHeight w:val="177"/>
        </w:trPr>
        <w:tc>
          <w:tcPr>
            <w:tcW w:w="7250" w:type="dxa"/>
            <w:gridSpan w:val="2"/>
          </w:tcPr>
          <w:p w14:paraId="10A3502E" w14:textId="77777777" w:rsidR="002A58E6" w:rsidRPr="003A1642" w:rsidRDefault="00C8657B" w:rsidP="002A58E6">
            <w:pPr>
              <w:shd w:val="clear" w:color="auto" w:fill="FFFFFF" w:themeFill="background1"/>
              <w:bidi/>
              <w:jc w:val="right"/>
              <w:rPr>
                <w:b/>
                <w:bCs/>
                <w:sz w:val="20"/>
              </w:rPr>
            </w:pPr>
            <w:r>
              <w:rPr>
                <w:rFonts w:hint="cs"/>
                <w:b/>
                <w:bCs/>
                <w:sz w:val="20"/>
                <w:rtl/>
              </w:rPr>
              <w:t>مجموع حكومة إيطاليا</w:t>
            </w:r>
          </w:p>
        </w:tc>
        <w:tc>
          <w:tcPr>
            <w:tcW w:w="1134" w:type="dxa"/>
          </w:tcPr>
          <w:p w14:paraId="6447B359" w14:textId="77777777" w:rsidR="002A58E6" w:rsidRPr="003A1642" w:rsidRDefault="002A58E6" w:rsidP="00B862A0">
            <w:pPr>
              <w:shd w:val="clear" w:color="auto" w:fill="FFFFFF" w:themeFill="background1"/>
              <w:bidi/>
              <w:jc w:val="left"/>
              <w:rPr>
                <w:b/>
                <w:bCs/>
                <w:sz w:val="20"/>
              </w:rPr>
            </w:pPr>
            <w:r w:rsidRPr="003A1642">
              <w:rPr>
                <w:b/>
                <w:bCs/>
                <w:sz w:val="20"/>
              </w:rPr>
              <w:t>350,000</w:t>
            </w:r>
          </w:p>
        </w:tc>
        <w:tc>
          <w:tcPr>
            <w:tcW w:w="993" w:type="dxa"/>
          </w:tcPr>
          <w:p w14:paraId="2DB857D7" w14:textId="77777777" w:rsidR="002A58E6" w:rsidRPr="003A1642" w:rsidRDefault="002A58E6" w:rsidP="00B862A0">
            <w:pPr>
              <w:shd w:val="clear" w:color="auto" w:fill="FFFFFF" w:themeFill="background1"/>
              <w:bidi/>
              <w:jc w:val="left"/>
              <w:rPr>
                <w:b/>
                <w:bCs/>
                <w:sz w:val="20"/>
              </w:rPr>
            </w:pPr>
            <w:r w:rsidRPr="003A1642">
              <w:rPr>
                <w:b/>
                <w:bCs/>
                <w:sz w:val="20"/>
              </w:rPr>
              <w:t>350,000</w:t>
            </w:r>
          </w:p>
        </w:tc>
      </w:tr>
      <w:tr w:rsidR="002A58E6" w:rsidRPr="003A1642" w14:paraId="737D4BF2" w14:textId="77777777" w:rsidTr="001B2891">
        <w:trPr>
          <w:trHeight w:val="177"/>
        </w:trPr>
        <w:tc>
          <w:tcPr>
            <w:tcW w:w="7250" w:type="dxa"/>
            <w:gridSpan w:val="2"/>
          </w:tcPr>
          <w:p w14:paraId="11F3B2C1" w14:textId="77777777" w:rsidR="002A58E6" w:rsidRPr="003A1642" w:rsidRDefault="00C8657B" w:rsidP="002A58E6">
            <w:pPr>
              <w:shd w:val="clear" w:color="auto" w:fill="FFFFFF" w:themeFill="background1"/>
              <w:bidi/>
              <w:jc w:val="right"/>
              <w:rPr>
                <w:b/>
                <w:bCs/>
                <w:sz w:val="20"/>
              </w:rPr>
            </w:pPr>
            <w:r>
              <w:rPr>
                <w:rFonts w:hint="cs"/>
                <w:b/>
                <w:bCs/>
                <w:sz w:val="20"/>
                <w:rtl/>
              </w:rPr>
              <w:t>المجموع الكلي</w:t>
            </w:r>
          </w:p>
        </w:tc>
        <w:tc>
          <w:tcPr>
            <w:tcW w:w="1134" w:type="dxa"/>
          </w:tcPr>
          <w:p w14:paraId="4D1D47DD" w14:textId="77777777" w:rsidR="002A58E6" w:rsidRPr="003A1642" w:rsidRDefault="002A58E6" w:rsidP="00B862A0">
            <w:pPr>
              <w:shd w:val="clear" w:color="auto" w:fill="FFFFFF" w:themeFill="background1"/>
              <w:bidi/>
              <w:jc w:val="left"/>
              <w:rPr>
                <w:b/>
                <w:bCs/>
                <w:sz w:val="20"/>
              </w:rPr>
            </w:pPr>
            <w:r w:rsidRPr="003A1642">
              <w:rPr>
                <w:b/>
                <w:bCs/>
                <w:sz w:val="20"/>
              </w:rPr>
              <w:t>1,151,457</w:t>
            </w:r>
          </w:p>
        </w:tc>
        <w:tc>
          <w:tcPr>
            <w:tcW w:w="993" w:type="dxa"/>
          </w:tcPr>
          <w:p w14:paraId="775ADA80" w14:textId="77777777" w:rsidR="002A58E6" w:rsidRPr="003A1642" w:rsidRDefault="002A58E6" w:rsidP="00B862A0">
            <w:pPr>
              <w:shd w:val="clear" w:color="auto" w:fill="FFFFFF" w:themeFill="background1"/>
              <w:bidi/>
              <w:jc w:val="left"/>
              <w:rPr>
                <w:b/>
                <w:bCs/>
                <w:sz w:val="20"/>
              </w:rPr>
            </w:pPr>
            <w:r w:rsidRPr="003A1642">
              <w:rPr>
                <w:b/>
                <w:bCs/>
                <w:sz w:val="20"/>
              </w:rPr>
              <w:t>621,500</w:t>
            </w:r>
          </w:p>
        </w:tc>
      </w:tr>
    </w:tbl>
    <w:p w14:paraId="28D76F0A" w14:textId="77777777" w:rsidR="002A58E6" w:rsidRDefault="002A58E6" w:rsidP="00C8657B">
      <w:pPr>
        <w:pStyle w:val="StyleHeader4Para4Left0Firstline0"/>
        <w:numPr>
          <w:ilvl w:val="0"/>
          <w:numId w:val="0"/>
        </w:numPr>
        <w:tabs>
          <w:tab w:val="clear" w:pos="2880"/>
          <w:tab w:val="clear" w:pos="5760"/>
        </w:tabs>
        <w:bidi/>
        <w:rPr>
          <w:sz w:val="26"/>
          <w:szCs w:val="26"/>
          <w:rtl/>
          <w:lang w:bidi="ar-EG"/>
        </w:rPr>
      </w:pPr>
    </w:p>
    <w:p w14:paraId="6BCB8A4D" w14:textId="77777777" w:rsidR="002A58E6" w:rsidRDefault="00C8657B" w:rsidP="00C8657B">
      <w:pPr>
        <w:pStyle w:val="StyleHeader4Para4Left0Firstline0"/>
        <w:widowControl/>
        <w:numPr>
          <w:ilvl w:val="0"/>
          <w:numId w:val="0"/>
        </w:numPr>
        <w:tabs>
          <w:tab w:val="clear" w:pos="2880"/>
          <w:tab w:val="clear" w:pos="5760"/>
        </w:tabs>
        <w:bidi/>
        <w:rPr>
          <w:i/>
          <w:iCs/>
          <w:sz w:val="26"/>
          <w:szCs w:val="26"/>
          <w:rtl/>
          <w:lang w:bidi="ar-EG"/>
        </w:rPr>
      </w:pPr>
      <w:r w:rsidRPr="00C8657B">
        <w:rPr>
          <w:rFonts w:hint="cs"/>
          <w:i/>
          <w:iCs/>
          <w:sz w:val="26"/>
          <w:szCs w:val="26"/>
          <w:rtl/>
          <w:lang w:bidi="ar-EG"/>
        </w:rPr>
        <w:t>تنفيذ المشروع ورصده</w:t>
      </w:r>
    </w:p>
    <w:p w14:paraId="7A85AA99" w14:textId="77777777" w:rsidR="00DB43BA" w:rsidRDefault="004B3E4D" w:rsidP="004B3E4D">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سيستمر النظام المنشأ بموجب المرحلتين الأولى والثانية من خطة إدارة إزالة المواد الهيدروكلوروفلوروكربونية في العمل في المرحلة الثالثة، مع تنفيذ وحدة الأوزون الوطنية واليونيدو أنشطة الرصد والإبلاغ عن التقدم المحرز وقيام وحدة تنفيذ المشروع بإدارة التنفيذ وتنسيق وإدارة الأنشطة. وتبلغ تكاليف أنشطة الرصد والتنسيق 104,678 دولارا أمريكيا لليونيدو، بما في ذلك المستشارين (37,700 دولارا أمريكيا)، والسفر (22,000 دولارا أمريكيا)، والاجتماعات والمشاورات (22,000 دولارا أمريكيا)، والرصد والإبلاغ (14,600 دولارا أمريكيا)، والتكاليف الإدارية والنثرية (8,378 دولارا أمريكيا).</w:t>
      </w:r>
    </w:p>
    <w:p w14:paraId="74EEAEE2" w14:textId="77777777" w:rsidR="00DB43BA" w:rsidRDefault="00C8657B" w:rsidP="00C8657B">
      <w:pPr>
        <w:pStyle w:val="StyleHeader4Para4Left0Firstline0"/>
        <w:widowControl/>
        <w:numPr>
          <w:ilvl w:val="0"/>
          <w:numId w:val="0"/>
        </w:numPr>
        <w:tabs>
          <w:tab w:val="clear" w:pos="2880"/>
          <w:tab w:val="clear" w:pos="5760"/>
        </w:tabs>
        <w:bidi/>
        <w:rPr>
          <w:sz w:val="26"/>
          <w:szCs w:val="26"/>
          <w:u w:val="single"/>
          <w:rtl/>
          <w:lang w:bidi="ar-EG"/>
        </w:rPr>
      </w:pPr>
      <w:r w:rsidRPr="00C8657B">
        <w:rPr>
          <w:rFonts w:hint="cs"/>
          <w:sz w:val="26"/>
          <w:szCs w:val="26"/>
          <w:u w:val="single"/>
          <w:rtl/>
          <w:lang w:bidi="ar-EG"/>
        </w:rPr>
        <w:t>إجمالي تكل</w:t>
      </w:r>
      <w:r>
        <w:rPr>
          <w:rFonts w:hint="cs"/>
          <w:sz w:val="26"/>
          <w:szCs w:val="26"/>
          <w:u w:val="single"/>
          <w:rtl/>
          <w:lang w:bidi="ar-EG"/>
        </w:rPr>
        <w:t>فة المرحلة الثالثة من خطة إدارة</w:t>
      </w:r>
      <w:r w:rsidRPr="00C8657B">
        <w:rPr>
          <w:rFonts w:hint="cs"/>
          <w:sz w:val="26"/>
          <w:szCs w:val="26"/>
          <w:u w:val="single"/>
          <w:rtl/>
          <w:lang w:bidi="ar-EG"/>
        </w:rPr>
        <w:t xml:space="preserve"> إزالة المواد الهيدروكلوروفلوروكربونية</w:t>
      </w:r>
    </w:p>
    <w:p w14:paraId="03B80552" w14:textId="77777777" w:rsidR="00DB43BA" w:rsidRDefault="00B96449" w:rsidP="00B96449">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تم تقدير التكلفة الإجمالية للمرحلة الثالثة من خطة إدارة إزالة المواد الهيدروكلوروفلوروكربونية لتونس بمبلغ 1,151,457 دولار أمريكي (بالإضافة إلى تكاليف دعم الوكالة)، تتألف من 1,046,779 دولار أمريكي لتكاليف المشروع و104,678 دولارا أمريكيا لوحدة تنفيذ المشروع، على النحو المقدم في الأصل، من أجل تحقيق تخفيض بنسبة 100 في المائة بحلول عام 2030. ويرد في الجدول 3 أعلاه الأنشطة المقترحة وتوزيع التكاليف.</w:t>
      </w:r>
    </w:p>
    <w:p w14:paraId="45B0DFF3" w14:textId="77777777" w:rsidR="00C8657B" w:rsidRDefault="00C8657B" w:rsidP="00C8657B">
      <w:pPr>
        <w:pStyle w:val="StyleHeader4Para4Left0Firstline0"/>
        <w:widowControl/>
        <w:numPr>
          <w:ilvl w:val="0"/>
          <w:numId w:val="0"/>
        </w:numPr>
        <w:tabs>
          <w:tab w:val="clear" w:pos="2880"/>
          <w:tab w:val="clear" w:pos="5760"/>
        </w:tabs>
        <w:bidi/>
        <w:rPr>
          <w:sz w:val="26"/>
          <w:szCs w:val="26"/>
          <w:rtl/>
          <w:lang w:bidi="ar-EG"/>
        </w:rPr>
      </w:pPr>
      <w:r w:rsidRPr="00C8657B">
        <w:rPr>
          <w:rFonts w:hint="cs"/>
          <w:sz w:val="26"/>
          <w:szCs w:val="26"/>
          <w:u w:val="single"/>
          <w:rtl/>
          <w:lang w:bidi="ar-EG"/>
        </w:rPr>
        <w:t xml:space="preserve">خطة تنفيذ الشريحة الأولى من المرحلة الثالثة من </w:t>
      </w:r>
      <w:r>
        <w:rPr>
          <w:rFonts w:hint="cs"/>
          <w:sz w:val="26"/>
          <w:szCs w:val="26"/>
          <w:u w:val="single"/>
          <w:rtl/>
          <w:lang w:bidi="ar-EG"/>
        </w:rPr>
        <w:t>خطة إدارة</w:t>
      </w:r>
      <w:r w:rsidRPr="00C8657B">
        <w:rPr>
          <w:rFonts w:hint="cs"/>
          <w:sz w:val="26"/>
          <w:szCs w:val="26"/>
          <w:u w:val="single"/>
          <w:rtl/>
          <w:lang w:bidi="ar-EG"/>
        </w:rPr>
        <w:t xml:space="preserve"> إزالة المواد الهيدروكلوروفلوروكربونية</w:t>
      </w:r>
    </w:p>
    <w:p w14:paraId="2D8C39DB" w14:textId="77777777" w:rsidR="00C8657B" w:rsidRDefault="00871DA4" w:rsidP="00871DA4">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سيتم تنفيذ شريحة التمويل الأولى للمرحلة الثالثة من خطة إدارة إزالة المواد الهيدروكلوروفلوروكربونية بمبلغ إجمالي قدره 621,500 دولارا أمريكيا، على النحو المقدم في الأصل، في الفترة ما بين يوليه/تموز 2026 ويونيه/حزيران 2028. وترد في الفقرة 61 أدناه المعلومات التفصيلية عن الأنشطة الواردة في الشريحة الأولى، مع الإشارة إلى التعديلات المدخلة ومستوي الأموال الموافق عليها.</w:t>
      </w:r>
    </w:p>
    <w:p w14:paraId="77945275" w14:textId="77777777" w:rsidR="00C8657B" w:rsidRPr="00C8657B" w:rsidRDefault="00C8657B" w:rsidP="00871DA4">
      <w:pPr>
        <w:pStyle w:val="StyleHeader4Para4Left0Firstline0"/>
        <w:keepNext/>
        <w:widowControl/>
        <w:numPr>
          <w:ilvl w:val="0"/>
          <w:numId w:val="0"/>
        </w:numPr>
        <w:tabs>
          <w:tab w:val="clear" w:pos="2880"/>
          <w:tab w:val="clear" w:pos="5760"/>
        </w:tabs>
        <w:bidi/>
        <w:jc w:val="center"/>
        <w:rPr>
          <w:b/>
          <w:bCs/>
          <w:sz w:val="28"/>
          <w:szCs w:val="28"/>
          <w:lang w:bidi="ar-EG"/>
        </w:rPr>
      </w:pPr>
      <w:r w:rsidRPr="00C8657B">
        <w:rPr>
          <w:rFonts w:hint="cs"/>
          <w:b/>
          <w:bCs/>
          <w:sz w:val="28"/>
          <w:szCs w:val="28"/>
          <w:rtl/>
          <w:lang w:bidi="ar-EG"/>
        </w:rPr>
        <w:lastRenderedPageBreak/>
        <w:t>تعليقات الأمانة وتوصيتها</w:t>
      </w:r>
    </w:p>
    <w:p w14:paraId="102C52C9" w14:textId="77777777" w:rsidR="00C8657B" w:rsidRPr="00C8657B" w:rsidRDefault="00C8657B" w:rsidP="00C8657B">
      <w:pPr>
        <w:pStyle w:val="StyleHeader4Para4Left0Firstline0"/>
        <w:widowControl/>
        <w:numPr>
          <w:ilvl w:val="0"/>
          <w:numId w:val="0"/>
        </w:numPr>
        <w:tabs>
          <w:tab w:val="clear" w:pos="2880"/>
          <w:tab w:val="clear" w:pos="5760"/>
        </w:tabs>
        <w:bidi/>
        <w:rPr>
          <w:b/>
          <w:bCs/>
          <w:sz w:val="26"/>
          <w:szCs w:val="26"/>
          <w:rtl/>
          <w:lang w:bidi="ar-EG"/>
        </w:rPr>
      </w:pPr>
      <w:r w:rsidRPr="00C8657B">
        <w:rPr>
          <w:rFonts w:hint="cs"/>
          <w:b/>
          <w:bCs/>
          <w:sz w:val="26"/>
          <w:szCs w:val="26"/>
          <w:rtl/>
          <w:lang w:bidi="ar-EG"/>
        </w:rPr>
        <w:t>التعليقات</w:t>
      </w:r>
    </w:p>
    <w:p w14:paraId="0F709B4D" w14:textId="77777777" w:rsidR="00C8657B" w:rsidRDefault="00C8657B" w:rsidP="00C8657B">
      <w:pPr>
        <w:pStyle w:val="StyleHeader4Para4Left0Firstline0"/>
        <w:widowControl/>
        <w:numPr>
          <w:ilvl w:val="0"/>
          <w:numId w:val="0"/>
        </w:numPr>
        <w:tabs>
          <w:tab w:val="clear" w:pos="2880"/>
          <w:tab w:val="clear" w:pos="5760"/>
        </w:tabs>
        <w:bidi/>
        <w:rPr>
          <w:b/>
          <w:bCs/>
          <w:sz w:val="26"/>
          <w:szCs w:val="26"/>
          <w:rtl/>
          <w:lang w:bidi="ar-EG"/>
        </w:rPr>
      </w:pPr>
      <w:r w:rsidRPr="00C8657B">
        <w:rPr>
          <w:rFonts w:hint="cs"/>
          <w:b/>
          <w:bCs/>
          <w:sz w:val="26"/>
          <w:szCs w:val="26"/>
          <w:rtl/>
          <w:lang w:bidi="ar-EG"/>
        </w:rPr>
        <w:t>المرحلة الثانية من خطة إدارة إزالة المواد الهيدروكلوروفلوروكربونية</w:t>
      </w:r>
    </w:p>
    <w:p w14:paraId="6E0287E0" w14:textId="77777777" w:rsidR="00C8657B" w:rsidRDefault="00DD0AA6" w:rsidP="00DD0AA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لاحظت الأمانة أن استهلاك البلد من المواد الهيدروكلوروفلوروكربونية في عام 2025 أقل من الهدف المحدد في الاتفاق مع اللجنة التنفيذية، وأن هناك تقدم كبير أحرز في تنفيذ الشريحة الثالثة الموافق عليها في الاجتماع السابع والتسعين والأنشطة المتبقية من الشرائح السابقة وأن اليونيدو أكد أن جميع الأنشطة المعلقة سيتم تنفيذيها على وجه السرعة.</w:t>
      </w:r>
    </w:p>
    <w:p w14:paraId="72239156" w14:textId="77777777" w:rsidR="00C8657B" w:rsidRDefault="00DD0AA6" w:rsidP="0093539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وشرح اليونيدو كذلك أن</w:t>
      </w:r>
      <w:r w:rsidR="00935396">
        <w:rPr>
          <w:rFonts w:hint="cs"/>
          <w:sz w:val="26"/>
          <w:szCs w:val="26"/>
          <w:rtl/>
          <w:lang w:bidi="ar-EG"/>
        </w:rPr>
        <w:t>ه</w:t>
      </w:r>
      <w:r>
        <w:rPr>
          <w:rFonts w:hint="cs"/>
          <w:sz w:val="26"/>
          <w:szCs w:val="26"/>
          <w:rtl/>
          <w:lang w:bidi="ar-EG"/>
        </w:rPr>
        <w:t xml:space="preserve"> </w:t>
      </w:r>
      <w:r w:rsidR="00935396">
        <w:rPr>
          <w:rFonts w:hint="cs"/>
          <w:sz w:val="26"/>
          <w:szCs w:val="26"/>
          <w:rtl/>
          <w:lang w:bidi="ar-EG"/>
        </w:rPr>
        <w:t>تم الاستعانة ب</w:t>
      </w:r>
      <w:r>
        <w:rPr>
          <w:rFonts w:hint="cs"/>
          <w:sz w:val="26"/>
          <w:szCs w:val="26"/>
          <w:rtl/>
          <w:lang w:bidi="ar-EG"/>
        </w:rPr>
        <w:t xml:space="preserve">خبير قانوني لمراجعة مرسوم التراخيص إستنادا إلى التعليقات من الهيئات الحكومية ذات الصلة، </w:t>
      </w:r>
      <w:r w:rsidR="00935396">
        <w:rPr>
          <w:rFonts w:hint="cs"/>
          <w:sz w:val="26"/>
          <w:szCs w:val="26"/>
          <w:rtl/>
          <w:lang w:bidi="ar-EG"/>
        </w:rPr>
        <w:t>ومن المخطط إصدار</w:t>
      </w:r>
      <w:r>
        <w:rPr>
          <w:rFonts w:hint="cs"/>
          <w:sz w:val="26"/>
          <w:szCs w:val="26"/>
          <w:rtl/>
          <w:lang w:bidi="ar-EG"/>
        </w:rPr>
        <w:t xml:space="preserve"> نسخة منقحة و</w:t>
      </w:r>
      <w:r w:rsidR="00935396">
        <w:rPr>
          <w:rFonts w:hint="cs"/>
          <w:sz w:val="26"/>
          <w:szCs w:val="26"/>
          <w:rtl/>
          <w:lang w:bidi="ar-EG"/>
        </w:rPr>
        <w:t xml:space="preserve">إجراء </w:t>
      </w:r>
      <w:r>
        <w:rPr>
          <w:rFonts w:hint="cs"/>
          <w:sz w:val="26"/>
          <w:szCs w:val="26"/>
          <w:rtl/>
          <w:lang w:bidi="ar-EG"/>
        </w:rPr>
        <w:t xml:space="preserve">مشاورات </w:t>
      </w:r>
      <w:r w:rsidR="00935396">
        <w:rPr>
          <w:rFonts w:hint="cs"/>
          <w:sz w:val="26"/>
          <w:szCs w:val="26"/>
          <w:rtl/>
          <w:lang w:bidi="ar-EG"/>
        </w:rPr>
        <w:t>مع أصحاب المصلحة في الربع الثاني من عام 2026. وسيستمر تدريب وترخيص 200 من فنيي التبريد وتكييف الهواء المخطط بموجب الشريحة الثالثة بمجرد اعتماد المرسوم، وهو متوقع في عام 2026. ومن المتوقع أن تستكمل الأنشطة المتبقية للاسترداد وإعادة التدوير والاستصلاح بحلول نهاية عام 2026. وتعتبر الأمانة أن التمديد المطلوب لتنفيذ خطة إدارة إزالة المواد الهيدروكلوروفلوروكربونية حتى 31 ديسمبر/كانون الأول 2027 سييسر من استكمال البلد للأنشطة المتبقية.</w:t>
      </w:r>
    </w:p>
    <w:p w14:paraId="598B7EE9" w14:textId="77777777" w:rsidR="00C8657B" w:rsidRPr="00C8657B" w:rsidRDefault="00C8657B" w:rsidP="00C8657B">
      <w:pPr>
        <w:pStyle w:val="StyleHeader4Para4Left0Firstline0"/>
        <w:widowControl/>
        <w:numPr>
          <w:ilvl w:val="0"/>
          <w:numId w:val="0"/>
        </w:numPr>
        <w:tabs>
          <w:tab w:val="clear" w:pos="2880"/>
          <w:tab w:val="clear" w:pos="5760"/>
        </w:tabs>
        <w:bidi/>
        <w:rPr>
          <w:b/>
          <w:bCs/>
          <w:sz w:val="26"/>
          <w:szCs w:val="26"/>
          <w:lang w:bidi="ar-EG"/>
        </w:rPr>
      </w:pPr>
      <w:r w:rsidRPr="00C8657B">
        <w:rPr>
          <w:rFonts w:hint="cs"/>
          <w:b/>
          <w:bCs/>
          <w:sz w:val="26"/>
          <w:szCs w:val="26"/>
          <w:rtl/>
          <w:lang w:bidi="ar-EG"/>
        </w:rPr>
        <w:t>المرحلة الثا</w:t>
      </w:r>
      <w:r>
        <w:rPr>
          <w:rFonts w:hint="cs"/>
          <w:b/>
          <w:bCs/>
          <w:sz w:val="26"/>
          <w:szCs w:val="26"/>
          <w:rtl/>
          <w:lang w:bidi="ar-EG"/>
        </w:rPr>
        <w:t>لث</w:t>
      </w:r>
      <w:r w:rsidRPr="00C8657B">
        <w:rPr>
          <w:rFonts w:hint="cs"/>
          <w:b/>
          <w:bCs/>
          <w:sz w:val="26"/>
          <w:szCs w:val="26"/>
          <w:rtl/>
          <w:lang w:bidi="ar-EG"/>
        </w:rPr>
        <w:t>ة من خطة إدارة إزالة المواد الهيدروكلوروفلوروكربونية</w:t>
      </w:r>
    </w:p>
    <w:p w14:paraId="5790956C" w14:textId="77777777" w:rsidR="00C8657B" w:rsidRDefault="00935396" w:rsidP="00935396">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استعرضت الأمانة المرحلة الثالثة من خطة إدارة إزالة المواد الهيدروكلوروفلوروكربونية في ضوء المرحلتين الأولى والثانية، والمرحلة الأولى من خطة التنفيذ المتعلقة بالمواد الهيدروفلوروكربونية بموجب تعديل كيغالي، والسياسات والمبادئ التوجيهية للصندوق المتعدد الأطراف، بما في ذلك المعايير لتمويل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أعمال الصندوق المتعدد الأطراف للفترة 2026-2028.</w:t>
      </w:r>
    </w:p>
    <w:p w14:paraId="60C135D6" w14:textId="77777777" w:rsidR="00650710" w:rsidRPr="00650710" w:rsidRDefault="00650710" w:rsidP="00650710">
      <w:pPr>
        <w:pStyle w:val="StyleHeader4Para4Left0Firstline0"/>
        <w:widowControl/>
        <w:numPr>
          <w:ilvl w:val="0"/>
          <w:numId w:val="0"/>
        </w:numPr>
        <w:tabs>
          <w:tab w:val="clear" w:pos="2880"/>
          <w:tab w:val="clear" w:pos="5760"/>
        </w:tabs>
        <w:bidi/>
        <w:rPr>
          <w:sz w:val="26"/>
          <w:szCs w:val="26"/>
          <w:u w:val="single"/>
          <w:lang w:bidi="ar-EG"/>
        </w:rPr>
      </w:pPr>
      <w:r w:rsidRPr="00650710">
        <w:rPr>
          <w:rFonts w:hint="cs"/>
          <w:sz w:val="26"/>
          <w:szCs w:val="26"/>
          <w:u w:val="single"/>
          <w:rtl/>
          <w:lang w:bidi="ar-EG"/>
        </w:rPr>
        <w:t>تقرير التحقق</w:t>
      </w:r>
    </w:p>
    <w:p w14:paraId="6F3B3844" w14:textId="77777777" w:rsidR="00650710" w:rsidRDefault="00650710" w:rsidP="00E8122E">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خلال التحقق، لم تتمكن وحدة الأوزون الوطنية من تأكيد ما إذا كان هناك واردات من الهيدروكلوروفلوروكربون-141ب الوارد في البوليولات سابقة الخلط. ويرجع هذا إلى الاستخدام الحالي لرمزين مختلفين من التعريفات لهذا النوع من المنتجات.</w:t>
      </w:r>
      <w:r>
        <w:rPr>
          <w:rStyle w:val="FootnoteReference"/>
          <w:sz w:val="26"/>
          <w:szCs w:val="26"/>
          <w:rtl/>
          <w:lang w:bidi="ar-EG"/>
        </w:rPr>
        <w:footnoteReference w:id="13"/>
      </w:r>
      <w:r w:rsidR="00E8122E">
        <w:rPr>
          <w:rFonts w:hint="cs"/>
          <w:sz w:val="26"/>
          <w:szCs w:val="26"/>
          <w:rtl/>
          <w:lang w:bidi="ar-EG"/>
        </w:rPr>
        <w:t xml:space="preserve"> وأوصى في تقرير التحقق للسنتين 2021 و2022 بتحديد رمز تعريفة للبوليولات التي تحتوي على الهيدروكلوروفلوروكربون-141ب للرقابة الصحيحة على الواردات ومن أجل التنفيذ الفعال للحظر في المستقبل على إستيراد هذه المواد. وبالتالي، أوصى المحقق بأن تستمر وحدة الأوزون الوطنية في العمل على هذه التوصية.</w:t>
      </w:r>
    </w:p>
    <w:p w14:paraId="4DEA8DA0" w14:textId="77777777" w:rsidR="00650710" w:rsidRDefault="00E8122E" w:rsidP="007C1307">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وأوضح اليونيدو بأن شركتي تصنيع رغاوي البوليوريتان التي استخدمت سابقا الهيدروكلوروفلوروكربون-141ب المحتوي في البوليولات سابقة الخلط لم تعلن عن أي واردات أخرى من هذه المادة، على النحو المبين في تقرير </w:t>
      </w:r>
      <w:r w:rsidR="007C1307">
        <w:rPr>
          <w:rFonts w:hint="cs"/>
          <w:sz w:val="26"/>
          <w:szCs w:val="26"/>
          <w:rtl/>
          <w:lang w:bidi="ar-EG"/>
        </w:rPr>
        <w:t xml:space="preserve">تنفيذ </w:t>
      </w:r>
      <w:r>
        <w:rPr>
          <w:rFonts w:hint="cs"/>
          <w:sz w:val="26"/>
          <w:szCs w:val="26"/>
          <w:rtl/>
          <w:lang w:bidi="ar-EG"/>
        </w:rPr>
        <w:t xml:space="preserve">البرنامج القطري لعام 2025. ونظرا لإزالة الاستخدام، لم يخصص لعام 2026 حصص إستيراد للبوليولات سابقة الخلط التي تحتوي على الهيدروكلوروفلوروكربون-141ب. وتجري حاليا عملية الموافقة على فرض حظر </w:t>
      </w:r>
      <w:r w:rsidR="007C1307">
        <w:rPr>
          <w:rFonts w:hint="cs"/>
          <w:sz w:val="26"/>
          <w:szCs w:val="26"/>
          <w:rtl/>
          <w:lang w:bidi="ar-EG"/>
        </w:rPr>
        <w:t xml:space="preserve">على </w:t>
      </w:r>
      <w:r>
        <w:rPr>
          <w:rFonts w:hint="cs"/>
          <w:sz w:val="26"/>
          <w:szCs w:val="26"/>
          <w:rtl/>
          <w:lang w:bidi="ar-EG"/>
        </w:rPr>
        <w:t>إستيراد الهيدروكلوروفلوروكربون-141ب الوارد في البوليولات سابقة الخلط كجزء من مسودة المرسوم التي تح</w:t>
      </w:r>
      <w:r w:rsidR="007C1307">
        <w:rPr>
          <w:rFonts w:hint="cs"/>
          <w:sz w:val="26"/>
          <w:szCs w:val="26"/>
          <w:rtl/>
          <w:lang w:bidi="ar-EG"/>
        </w:rPr>
        <w:t>ظر</w:t>
      </w:r>
      <w:r>
        <w:rPr>
          <w:rFonts w:hint="cs"/>
          <w:sz w:val="26"/>
          <w:szCs w:val="26"/>
          <w:rtl/>
          <w:lang w:bidi="ar-EG"/>
        </w:rPr>
        <w:t xml:space="preserve"> تصنيع وتجميع وإستيراد معدات التبريد وتكييف الهواء التي تحتوي على المواد الهيدروكلوروفلوروكربونية.</w:t>
      </w:r>
    </w:p>
    <w:p w14:paraId="3A4815F5"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lastRenderedPageBreak/>
        <w:t>وبالإضافة إلى ذلك، أوصي بأن تنظر وحدة الأوزون الوطنية في تخصيص حصص سنوية أقل قليلا من الحد الأقصى من الاستهلاك المسموح به في اتفاق البلد مع اللجنة التنفيذية من أجل تجنب زيادة الواردات المحتملة. وشرح اليونيدو أن حكومة تونس حددت حصص إستيراد المواد الهيدروكلوروفلوروكربونية في عام 2026 عند 11.0 أطنان بقدرات استنفاد الأوزون (200.00 طنا متريا)، بما يتماشى مع الحد الأقصى من الاستهلاك المسموح به في اتفاق البلد مع اللجنة التنفيذية و17 في المائة أقل من جدول الامتثال لبروتوكول مونتريال. غير أن وحدة الأوزون الوطنية تحتفظ بكمية احتياطية غير موزعة قدرها 0.50 أطنان مترية وتم تخصيص الكمية المتبقية وهي 199.50 أطنان مترية إلى المستوردين.</w:t>
      </w:r>
    </w:p>
    <w:p w14:paraId="7A7F21E1" w14:textId="77777777" w:rsidR="000D60C2" w:rsidRPr="007C1307" w:rsidRDefault="000D60C2" w:rsidP="000D60C2">
      <w:pPr>
        <w:pStyle w:val="StyleHeader4Para4Left0Firstline0"/>
        <w:widowControl/>
        <w:numPr>
          <w:ilvl w:val="0"/>
          <w:numId w:val="0"/>
        </w:numPr>
        <w:tabs>
          <w:tab w:val="clear" w:pos="2880"/>
          <w:tab w:val="clear" w:pos="5760"/>
        </w:tabs>
        <w:bidi/>
        <w:rPr>
          <w:sz w:val="26"/>
          <w:szCs w:val="26"/>
          <w:u w:val="single"/>
          <w:lang w:bidi="ar-EG"/>
        </w:rPr>
      </w:pPr>
      <w:r w:rsidRPr="007C1307">
        <w:rPr>
          <w:rFonts w:hint="cs"/>
          <w:sz w:val="26"/>
          <w:szCs w:val="26"/>
          <w:u w:val="single"/>
          <w:rtl/>
          <w:lang w:bidi="ar-EG"/>
        </w:rPr>
        <w:t>الاستراتيجية الشاملة</w:t>
      </w:r>
    </w:p>
    <w:p w14:paraId="7A43B8AF"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تقترح حكومة تونس الوفاء بالتخفيض بنسبة 100 في المائة من خط أساس استهلاكها من المواد الهيدروكلوروفلوروكربونية بحلول عام 2030، والحفاظ على حد أقصى من الاستهلاك السنوي من المواد الهيدروكلوروفلوروكربونية في الفترة من عام 2030 إلى 2040 عند مستوى يتسق مع المادة 5، الفقرة 8-ثالثا(</w:t>
      </w:r>
      <w:r>
        <w:rPr>
          <w:rFonts w:ascii="Simplified Arabic" w:hAnsi="Simplified Arabic" w:cs="Simplified Arabic"/>
          <w:sz w:val="26"/>
          <w:szCs w:val="26"/>
          <w:rtl/>
          <w:lang w:bidi="ar-EG"/>
        </w:rPr>
        <w:t>ھ</w:t>
      </w:r>
      <w:r>
        <w:rPr>
          <w:rFonts w:hint="cs"/>
          <w:sz w:val="26"/>
          <w:szCs w:val="26"/>
          <w:rtl/>
          <w:lang w:bidi="ar-EG"/>
        </w:rPr>
        <w:t>)(1)، من بروتوكول مونتريال.</w:t>
      </w:r>
      <w:r>
        <w:rPr>
          <w:rStyle w:val="FootnoteReference"/>
          <w:sz w:val="26"/>
          <w:szCs w:val="26"/>
          <w:rtl/>
          <w:lang w:bidi="ar-EG"/>
        </w:rPr>
        <w:footnoteReference w:id="14"/>
      </w:r>
      <w:r>
        <w:rPr>
          <w:rFonts w:hint="cs"/>
          <w:sz w:val="26"/>
          <w:szCs w:val="26"/>
          <w:rtl/>
          <w:lang w:bidi="ar-EG"/>
        </w:rPr>
        <w:t xml:space="preserve"> وأزالت أول مرحلتين في خطة إدارة إزالة المواد الهيدروكلوروفلوروكربونية في تونس بنجاح الهيدروكلوروفلوروكربون-22 في التصنيع والهيدروكلوروفلوروكربون-141ب في قطاعي الرغاوي والمذيبات، تاركة الاستهلاك المتبقي مركزا في قطاع خدمة التبريد وتكييف الهواء. ويواجه التحول إلى البدائل منخفضة الاحترار العالمي في قطاع الخدمة تحديات من عوائق عديدة تشمل التوافر المحدود محليا للمعدات المناسبة والقدرات الفنية غير الكافية بين فنيي الخدمة، ومخاوف السلامة المستمرة بخصوص غازات التبريد القابلة للاشتعال، وارتفاع التكلفة الأولية للمعدات الجديدة.</w:t>
      </w:r>
    </w:p>
    <w:p w14:paraId="13110CD6"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وتم تصميم المرحلة الثالثة من خطة إدارة إزالة المواد الهيدروكلوروفلوروكربونية لمعالجة هذه العوائق من خلال مجموعة من الأنشطة. وسيتم إنشاء مركزين للاسترداد وإعادة التدوير والاستصلاح لتفعيل بنية تحتية على نطاق البلد، وخفض الاعتماد على واردات المواد الهيدروكلوروفلوروكربونية الخامة ودعم الإدارة المراعية للبيئة للمواد الخاضعة للرقابة. وسيتم تنفيذ مشاريع إيضاحية في قطاعين فرعيين لهما أولوية، وهما مصايد الأسماك والتخزين البارد للأغذية، حيث يظل الهيدروكلوروفلوروكربون-22 مهما وحيث هناك حاجة إلى أدلة عملية لبناء الثقة في المعدات القائمة على </w:t>
      </w:r>
      <w:r w:rsidRPr="00495FC9">
        <w:rPr>
          <w:sz w:val="26"/>
          <w:szCs w:val="26"/>
        </w:rPr>
        <w:t>R</w:t>
      </w:r>
      <w:r w:rsidRPr="00495FC9">
        <w:rPr>
          <w:sz w:val="26"/>
          <w:szCs w:val="26"/>
        </w:rPr>
        <w:noBreakHyphen/>
        <w:t>290</w:t>
      </w:r>
      <w:r>
        <w:rPr>
          <w:rFonts w:hint="cs"/>
          <w:sz w:val="26"/>
          <w:szCs w:val="26"/>
          <w:rtl/>
          <w:lang w:bidi="ar-EG"/>
        </w:rPr>
        <w:t xml:space="preserve"> كبديل تقني ومجديا من الوجهة الاقتصادية. وستدعم المرحلة الثالثة أيضا تنفيذ التدابير التنظيمية، بما في ذلك نظام تراخيص الفنيين، وهي تخضع للاستعراض في الوقت الحالي، وتوسيع التدريب التقني على غازات التبريد منخفضة إمكانية الاحترار العالمي، وتزويد شركات الخدمة بالأدوات والمعدات لتوسيع شبكة الاسترداد وإعادة التدوير والاستصلاح، ودعم التدريب المركز على قطاع مصايد الأسماك.</w:t>
      </w:r>
    </w:p>
    <w:p w14:paraId="10261994" w14:textId="43044C94"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وإستنادا إلى المناقشات التي أجريت مع الأمانة بخصوص أفضل النُهج للتخفيف من تسرب معدات التبريد وتكييف الهواء فيما بعد التدريب المعتاد والتراخيص، وافق اليونيدو، بالتشاور مع وحدة الأوزون الوطنية على إدخال مكون مخصص بشأن الكشف على التسرب والرصد وطرح تعديلات على الأنشطة المخططة والتكاليف حسب الضرورة. ويتمثل الغرض من المكون في توليد قاعدة قوية قائمة على الأدلة لإدخال رصد التسرب في ممارسات الخدمة والإطار التنظيمي للفترة ما بعد عام 2030. وترد الأنشطة المقترحة والتفاصيل للمكون الجديد في الفقرة </w:t>
      </w:r>
      <w:r w:rsidR="00C95A78" w:rsidRPr="00B862A0">
        <w:rPr>
          <w:sz w:val="26"/>
          <w:szCs w:val="26"/>
        </w:rPr>
        <w:t>58</w:t>
      </w:r>
      <w:r>
        <w:rPr>
          <w:rFonts w:hint="cs"/>
          <w:sz w:val="26"/>
          <w:szCs w:val="26"/>
          <w:rtl/>
          <w:lang w:bidi="ar-EG"/>
        </w:rPr>
        <w:t xml:space="preserve"> والجدول 5.</w:t>
      </w:r>
    </w:p>
    <w:p w14:paraId="20B00036"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واعهدت حكومة تونس أيضا بخفض المواد الهيدروكلوروفلوروكربونية المتبقية بطريقة متسارعة بنسبة 73 في المائة من خط أساس البلد بحلول عام 2026، و78 في المائة بحلول عام 2027، و83 في المائة بحلول عام 2028 و90 في المائة بحلول عام 2029</w:t>
      </w:r>
    </w:p>
    <w:p w14:paraId="1B04C8FF"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ووفقا للمقرر 86/51، للسماح بالنظر في الشريحة النهائية من خطتها إدارة إزالة المواد الهيدروكلوروفلوروكربونية، وافقت حكومة تونس على تقديم وصف تفصيلي للإطار التنظيمي والسياساتي الموجود </w:t>
      </w:r>
      <w:r>
        <w:rPr>
          <w:rFonts w:hint="cs"/>
          <w:sz w:val="26"/>
          <w:szCs w:val="26"/>
          <w:rtl/>
          <w:lang w:bidi="ar-EG"/>
        </w:rPr>
        <w:lastRenderedPageBreak/>
        <w:t>لتنفيذ التدابير التي تضمن امتثال استهلاك المواد الهيدروكلوروفلوروكربونية للفقرة 8-ثالثا(</w:t>
      </w:r>
      <w:r>
        <w:rPr>
          <w:rFonts w:ascii="Simplified Arabic" w:hAnsi="Simplified Arabic" w:cs="Simplified Arabic"/>
          <w:sz w:val="26"/>
          <w:szCs w:val="26"/>
          <w:rtl/>
          <w:lang w:bidi="ar-EG"/>
        </w:rPr>
        <w:t>ھ</w:t>
      </w:r>
      <w:r>
        <w:rPr>
          <w:rFonts w:hint="cs"/>
          <w:sz w:val="26"/>
          <w:szCs w:val="26"/>
          <w:rtl/>
          <w:lang w:bidi="ar-EG"/>
        </w:rPr>
        <w:t>)(1) من المادة 5 من بروتوكول مونتريال للفترة 2030-2040، بما يتماشى مع الفقرة 8-ثالثا(</w:t>
      </w:r>
      <w:r>
        <w:rPr>
          <w:rFonts w:ascii="Simplified Arabic" w:hAnsi="Simplified Arabic" w:cs="Simplified Arabic"/>
          <w:sz w:val="26"/>
          <w:szCs w:val="26"/>
          <w:rtl/>
          <w:lang w:bidi="ar-EG"/>
        </w:rPr>
        <w:t>ھ</w:t>
      </w:r>
      <w:r>
        <w:rPr>
          <w:rFonts w:hint="cs"/>
          <w:sz w:val="26"/>
          <w:szCs w:val="26"/>
          <w:rtl/>
          <w:lang w:bidi="ar-EG"/>
        </w:rPr>
        <w:t>)(1) من المادة 5 من بروتوكول مونتريال، واقترحت تعديلات على اتفاقها مع اللجنة التنفيذية تغطي الفترة بعد عام 2030.</w:t>
      </w:r>
    </w:p>
    <w:p w14:paraId="219FAD04" w14:textId="77777777" w:rsidR="000D60C2" w:rsidRPr="007C1307" w:rsidRDefault="000D60C2" w:rsidP="000D60C2">
      <w:pPr>
        <w:pStyle w:val="StyleHeader4Para4Left0Firstline0"/>
        <w:widowControl/>
        <w:numPr>
          <w:ilvl w:val="0"/>
          <w:numId w:val="0"/>
        </w:numPr>
        <w:tabs>
          <w:tab w:val="clear" w:pos="2880"/>
          <w:tab w:val="clear" w:pos="5760"/>
        </w:tabs>
        <w:bidi/>
        <w:rPr>
          <w:sz w:val="26"/>
          <w:szCs w:val="26"/>
          <w:u w:val="single"/>
          <w:lang w:bidi="ar-EG"/>
        </w:rPr>
      </w:pPr>
      <w:r w:rsidRPr="007C1307">
        <w:rPr>
          <w:rFonts w:hint="cs"/>
          <w:sz w:val="26"/>
          <w:szCs w:val="26"/>
          <w:u w:val="single"/>
          <w:rtl/>
          <w:lang w:bidi="ar-EG"/>
        </w:rPr>
        <w:t>الإطار القانوني</w:t>
      </w:r>
    </w:p>
    <w:p w14:paraId="05BD25C8"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فيما يتعلق بالتقدم المحرز في الصكوك التنظيمية لحظر تصنيع وتجميع وإستيراد معدات التبريد وتكييف الهواء التي تحتوي على المواد الهيدروكلوروفلوروكربونية، والتي أبلغ عنها بموجب استعراض تم في تقديم الشريحة الأخيرة من المرحلة الثانية من خطة إدارة إزالة المواد الهيدروكلوروفلوروكربونية في الاجتماع السابع والتسعين، أوضح اليونيدو أنه عقب التعليقات المستلمة من الوزارات ذات الصلة خلال الاستعراض بين الوزارات، تم الانتهاء من إعداد نسخة محدثة من مسودة المرسوم في أبريل/نيسان 2026، ويجري إعداد مذكرة توضيحية لإعادة تقديم الحزمة إلى مكتب رئيس الوزراء لاعتمادها.</w:t>
      </w:r>
    </w:p>
    <w:p w14:paraId="445F2D64" w14:textId="77777777" w:rsidR="000D60C2" w:rsidRDefault="000D60C2" w:rsidP="000D60C2">
      <w:pPr>
        <w:pStyle w:val="StyleHeader4Para4Left0Firstline0"/>
        <w:widowControl/>
        <w:numPr>
          <w:ilvl w:val="0"/>
          <w:numId w:val="0"/>
        </w:numPr>
        <w:tabs>
          <w:tab w:val="clear" w:pos="2880"/>
          <w:tab w:val="clear" w:pos="5760"/>
        </w:tabs>
        <w:bidi/>
        <w:rPr>
          <w:sz w:val="26"/>
          <w:szCs w:val="26"/>
          <w:u w:val="single"/>
          <w:rtl/>
          <w:lang w:bidi="ar-EG"/>
        </w:rPr>
      </w:pPr>
      <w:r w:rsidRPr="00EC3053">
        <w:rPr>
          <w:rFonts w:hint="cs"/>
          <w:sz w:val="26"/>
          <w:szCs w:val="26"/>
          <w:u w:val="single"/>
          <w:rtl/>
          <w:lang w:bidi="ar-EG"/>
        </w:rPr>
        <w:t>التوزيع القطاعي للمواد الهيدروكلوروفلوروكربونية</w:t>
      </w:r>
    </w:p>
    <w:p w14:paraId="125D36F6"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مع ملاحظة أهمية قطاع مصايد الأسماك في الاقتصاد الوطني والأمن الغذائي، طلبت الأمانة معلومات عن سعة القطاع في تونس من حيث نوع التركيبات، والعدد التقديري للمعدات، وأنواع غازات التبريد المستخدمة. وقدم اليونيدو تفاصيل عن السلسلة الباردة لمصايد الأسماك في تونس، وهي مركزة في الساحل الشرقي والشمالي. وإستنادا إلى المشاورات والاستقصاءات التي أجريت خلال إعداد المشروع، يعتمد القطاع على الهيدروكلوروفلوروكربون-22 في حوالي 79 في المائة من الاستعمالات التي تتكون أساسا من مرافق على الشاطئ لصناعة الثلج، ووحدات التخزين البارد والتجهيز مع استخدام ما نسبته 21 في المائة أخرى من المعدات لغاز </w:t>
      </w:r>
      <w:r w:rsidRPr="00B862A0">
        <w:rPr>
          <w:sz w:val="26"/>
          <w:szCs w:val="26"/>
        </w:rPr>
        <w:t>R-404A</w:t>
      </w:r>
      <w:r>
        <w:rPr>
          <w:rFonts w:hint="cs"/>
          <w:sz w:val="26"/>
          <w:szCs w:val="26"/>
          <w:rtl/>
          <w:lang w:bidi="ar-EG"/>
        </w:rPr>
        <w:t>. وتشير التقديرات إلى ان القطاع استخدم 14 أطنان مترية من الهيدروكلوروفلوروكربون-22 في عام 2024.</w:t>
      </w:r>
      <w:r>
        <w:rPr>
          <w:rStyle w:val="FootnoteReference"/>
          <w:sz w:val="26"/>
          <w:szCs w:val="26"/>
          <w:rtl/>
          <w:lang w:bidi="ar-EG"/>
        </w:rPr>
        <w:footnoteReference w:id="15"/>
      </w:r>
    </w:p>
    <w:p w14:paraId="1D1248D8" w14:textId="77777777" w:rsidR="000D60C2" w:rsidRPr="005C5171" w:rsidRDefault="000D60C2" w:rsidP="000D60C2">
      <w:pPr>
        <w:pStyle w:val="StyleHeader4Para4Left0Firstline0"/>
        <w:widowControl/>
        <w:numPr>
          <w:ilvl w:val="0"/>
          <w:numId w:val="0"/>
        </w:numPr>
        <w:tabs>
          <w:tab w:val="clear" w:pos="2880"/>
          <w:tab w:val="clear" w:pos="5760"/>
        </w:tabs>
        <w:bidi/>
        <w:rPr>
          <w:sz w:val="26"/>
          <w:szCs w:val="26"/>
          <w:u w:val="single"/>
          <w:lang w:bidi="ar-EG"/>
        </w:rPr>
      </w:pPr>
      <w:r w:rsidRPr="005C5171">
        <w:rPr>
          <w:rFonts w:hint="cs"/>
          <w:sz w:val="26"/>
          <w:szCs w:val="26"/>
          <w:u w:val="single"/>
          <w:rtl/>
          <w:lang w:bidi="ar-EG"/>
        </w:rPr>
        <w:t>المسائل الفنية والمتعلقة بالتكاليف</w:t>
      </w:r>
    </w:p>
    <w:p w14:paraId="61815943"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استند تمويل المرحلة الثالثة من خطة إدارة إزالة المواد الهيدروكلوروفلوروكربونية، على النحو المقدم، إلى استهلاك البلد لعام 2025 وهو 218.08 أطنان مترية (11.99 أطنان بقدرات استنفاد الأوزون) المبلغ عنه بموجب بيانات البرنامج القطري. وناقشت الأمانة واليونيدو الاحتياجات في البلد لضمان إستدامة إزالة المواد الهيدروكلوروفلوروكربونية، بما في ذلك إدراج رصد التسرب في ممارسات الخدمة والإطار التنظيمي ومع ملاحظة الإزالة المتسارعة المقترحة للمواد الهيدروكلوروفلوروكربونية الوارد وصفها في الفقرة 36 أعلاه. وإستنادا إلى ذلك، اتفق على استخدام الاستهلاك المتوسط للبلد للسنوات 2023-2025، وهو 271.85 أطنان مترية (14.95 أطنان بقدرات استنفاد الأوزون)، من أجل تحديد الاستهلاك للمشروع، بما يتسق مع المقرر في الفقرة 32(ب) من الوثيقة </w:t>
      </w:r>
      <w:r w:rsidRPr="000A5717">
        <w:rPr>
          <w:sz w:val="26"/>
          <w:szCs w:val="26"/>
        </w:rPr>
        <w:t>UNEP/OzL.Pro/ExCom/16/20</w:t>
      </w:r>
      <w:r>
        <w:rPr>
          <w:rFonts w:hint="cs"/>
          <w:sz w:val="26"/>
          <w:szCs w:val="26"/>
          <w:rtl/>
          <w:lang w:bidi="ar-EG"/>
        </w:rPr>
        <w:t>. غير أن الاستهلاك المتبقي المؤهل للتمويل بعد المرحلتين الأولى والثانية كان 234.14 أطنان مترية (12.88 أطنان بقدرات استنفاد الأوزون) مما أدى إلى تمويل بمقدار 1,213,999 دولار أمريكي، يشمل 8 في المائة لوحدة تنفيذ المشروع، على النحو الوارد تفصيلة أدناه.</w:t>
      </w:r>
    </w:p>
    <w:p w14:paraId="3A4A5487" w14:textId="77777777" w:rsidR="000D60C2" w:rsidRPr="00B90342" w:rsidRDefault="000D60C2" w:rsidP="000D60C2">
      <w:pPr>
        <w:bidi/>
        <w:spacing w:after="240"/>
        <w:jc w:val="left"/>
        <w:rPr>
          <w:i/>
          <w:iCs/>
          <w:sz w:val="26"/>
          <w:szCs w:val="26"/>
          <w:lang w:bidi="ar-EG"/>
        </w:rPr>
      </w:pPr>
      <w:r w:rsidRPr="00B90342">
        <w:rPr>
          <w:rFonts w:hint="cs"/>
          <w:i/>
          <w:iCs/>
          <w:sz w:val="26"/>
          <w:szCs w:val="26"/>
          <w:rtl/>
          <w:lang w:bidi="ar-EG"/>
        </w:rPr>
        <w:t>المكون 1: الإطار التنظيمي وآلية الرقابة</w:t>
      </w:r>
    </w:p>
    <w:p w14:paraId="50999C2E"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بالعلاقة إلى الدعم التنظيمي، ومع ملاحظة أن المرحلة الثانية من خطة إدارة إزالة المواد الهيدروكلوروفلوروكربونية والمرحلة الأولى من خطة التنفيذ المتعلقة بالمواد الهيدروفلوروكربونية بموجب تعديل كيغالي اشتملت على تمويل كبير بالمقارنة إلى التمويل المطلوب بموجب هذا المكون، أوضح اليونيدو أن أنشطة المرحلة التانية تهدف إلى إعداد الإطار التنظيمي للمواد الهيدروكلوروفلوروكربونية، وهو موجود الآن أو في انتظار المرحلة النهائية من الاستعراض بين الوزارات، بما في ذلك مرسوم تراخيص فنيي التبريد وتكييف الهواء، </w:t>
      </w:r>
      <w:r>
        <w:rPr>
          <w:rFonts w:hint="cs"/>
          <w:sz w:val="26"/>
          <w:szCs w:val="26"/>
          <w:rtl/>
          <w:lang w:bidi="ar-EG"/>
        </w:rPr>
        <w:lastRenderedPageBreak/>
        <w:t xml:space="preserve">ومرسومي </w:t>
      </w:r>
      <w:r w:rsidRPr="008471DC">
        <w:rPr>
          <w:sz w:val="26"/>
          <w:szCs w:val="26"/>
        </w:rPr>
        <w:t>LRM</w:t>
      </w:r>
      <w:r>
        <w:rPr>
          <w:rFonts w:hint="cs"/>
          <w:sz w:val="26"/>
          <w:szCs w:val="26"/>
          <w:rtl/>
          <w:lang w:bidi="ar-EG"/>
        </w:rPr>
        <w:t xml:space="preserve"> والاسترداد وإعادة التدوير والاستصلاح، ومرسوم حظر المعدات القائمة على المواد الهيدروكلوروفلوروكربونية، ومرسوم تعزيز الإطار القانوني لوحدة الأوزون الوطنية. ويركز الدعم المقدم بموجب المرحلة الأولى من خطة التنفيذ المتعلقة بالمواد الهيدروفلوروكربونية بموجب تعديل كيغالي على إعداد الإطار التنظيمي للمواد الهيدروفلوروكربونية، بما في ذلك اللوائح المتعلقة بملصقات المعدات بموجب نظام التراخيص وإعداد اللوائح التي تستهدف المستخدمين النهائيين، مثل الإبلاغ الإجباري من خلال السجلات والضرائب القائمة على واردات المواد الهيدروفلوروكربونية منخفضة إمكانية الاحترار العالمي بجانب المشتريات العامة الخضراء، التي يجري إعدادها حاليا. والدعم بموجب المرحلة الثالثة من خطة إدارة إزالة المواد الهيدروكلوروفلوروكربونية أكثر محدودية عن عمد، نظرا لأن الإطار التنظيمي تمت صياغته في الشرائح السابقة على نحو كبير. وتركز الأنشطة على الانتهاء من الاستعراض بين الوزارات واعتماد مسودة المراسيم وتفعيلها، بما في ذلك اجتماعات التنسيق، وحلقات عمل أصحاب المصلحة، ودعم العمل على تحديث معايير السلامة بشأن أجهزة التبريد التجاري.</w:t>
      </w:r>
      <w:r>
        <w:rPr>
          <w:rStyle w:val="FootnoteReference"/>
          <w:sz w:val="26"/>
          <w:szCs w:val="26"/>
          <w:rtl/>
          <w:lang w:bidi="ar-EG"/>
        </w:rPr>
        <w:footnoteReference w:id="16"/>
      </w:r>
      <w:r>
        <w:rPr>
          <w:rFonts w:hint="cs"/>
          <w:sz w:val="26"/>
          <w:szCs w:val="26"/>
          <w:rtl/>
          <w:lang w:bidi="ar-EG"/>
        </w:rPr>
        <w:t xml:space="preserve"> </w:t>
      </w:r>
    </w:p>
    <w:p w14:paraId="30096216" w14:textId="77777777" w:rsidR="000D60C2" w:rsidRPr="00EF2AB6"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وبالعلاقة إلى الاختلاف بين التدابير التنظيمية والسياساتية المقدمة في النشاطين 1.1 و2.1 من المقترح، شرح اليونيدو أن النشاط الأول بعالج الإجراءات التنظيمية قصيرة الأجل حتى عام 2030، بما في ذلك ضوابط الواردات وحظر المعدات، بينما يتطلع الأخير إلى الأمام، مع التركيز على إعداد الإطار التنظيمي والسياساتي لإدارة الخدمة المتبقية في الفترة 2030-2040، بما في ذلك تحليل للطلب المتبقي على خدمة الهيدروكلوروفلوروكربون-22 والقاعدة المركبة المتوقعة بعد عام 2030، واستعراض الإطار التنظيمي والمؤسسي وإطار الإنفاذ الموجود وإجراء تحليل للفجوات، وتفعيل التوصيات من الإيضاحات لتكرار استراتيجية إدارة الاستهلاك على نحو عملي للفترة 2030-2040 وإعدادها، بما في ذلك الأدوار والمسؤوليات والرصد والتحقق وتخفيف المخاطر.</w:t>
      </w:r>
    </w:p>
    <w:p w14:paraId="7304A381"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ومع ملاحظة أن محددات غازات التبريد لتدريب الجمارك تم تقديمها بموجب المرحلة الثانية من خطة إدارة إزالة المواد الهيدروكلوروفلوروكربونية والمرحلة الأولى من خطة التنفيذ المتعلقة بالمواد الهيدروفلوروكربونية بموجب تعديل كيغالي، طلبت الأمانة معلومات إضافية عن قدرات الإنفاذ، بما في ذلك عدد المفتشين المعتمدين ونقاط التفتيش. وشرح اليونيدو أن الرقابة على الحدود تقوم بها الإدارة العامة للجمارك، ويتم الإنفاذ المحلي بواسطة مديرية البيئة في الوكالة الوطنية لحماية البيئة. ولدى البلد حوالي 30 نقطة دخول رسمية مع دخول واردات غازات التبريد أساسا من خلال ثلاثة موانئ رئيسية</w:t>
      </w:r>
      <w:r>
        <w:rPr>
          <w:rStyle w:val="FootnoteReference"/>
          <w:sz w:val="26"/>
          <w:szCs w:val="26"/>
          <w:rtl/>
          <w:lang w:bidi="ar-EG"/>
        </w:rPr>
        <w:footnoteReference w:id="17"/>
      </w:r>
      <w:r>
        <w:rPr>
          <w:rFonts w:hint="cs"/>
          <w:sz w:val="26"/>
          <w:szCs w:val="26"/>
          <w:rtl/>
          <w:lang w:bidi="ar-EG"/>
        </w:rPr>
        <w:t xml:space="preserve"> ومطار تونس قرطاج الدولي. ويتم نشر محددات غازات التبريد في نقاط الحدود الرئيسية وفي ورش عمل مختارة لخدمة التبريد وتكييف الهواء ومراكز التدريب. وتتألف إدارة الجمارك التونسية من حوالي 7,000 ضابطا عبر البلد، ومنهم مئات عديدة معيين للموانئ الرئيسية في مراكز تتعلق بمعالجة الواردات من غازات التبريد. وتتألف مديرية البيئة في الوكالة الوطنية لحماية البيئة من حوالي 250 موظفا، بما في ذلك هيئة متخصصة من 30 من الخبراء المراقبين المعتمدين لتسجيل الانتهاكات البيئية. ويغطي هدف التدريب المتراكم عبر المشاريع الثلاثة حوالي 885 من الضباط والمفتشين.</w:t>
      </w:r>
    </w:p>
    <w:p w14:paraId="140190F0" w14:textId="77777777" w:rsidR="000D60C2" w:rsidRDefault="000D60C2" w:rsidP="000D60C2">
      <w:pPr>
        <w:pStyle w:val="StyleHeader4Para4Left0Firstline0"/>
        <w:widowControl/>
        <w:numPr>
          <w:ilvl w:val="0"/>
          <w:numId w:val="0"/>
        </w:numPr>
        <w:tabs>
          <w:tab w:val="clear" w:pos="2880"/>
          <w:tab w:val="clear" w:pos="5760"/>
        </w:tabs>
        <w:bidi/>
        <w:rPr>
          <w:i/>
          <w:iCs/>
          <w:sz w:val="26"/>
          <w:szCs w:val="26"/>
          <w:lang w:bidi="ar-EG"/>
        </w:rPr>
      </w:pPr>
      <w:r w:rsidRPr="00071488">
        <w:rPr>
          <w:rFonts w:hint="cs"/>
          <w:i/>
          <w:iCs/>
          <w:sz w:val="26"/>
          <w:szCs w:val="26"/>
          <w:rtl/>
          <w:lang w:bidi="ar-EG"/>
        </w:rPr>
        <w:t>المكون 2: بناء القدرات</w:t>
      </w:r>
    </w:p>
    <w:p w14:paraId="1B221172"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إما بالنسبة لنظام التراخيص الوطني، أوضح اليونيدو أن نظام التراخيص الوطني لفنيي التبريد وتكييف الهواء يتوقع تفعيله في عام 2026. وبمجرد وجوده، سيتوافق برنامج التدريب مع متطلبات التراخيص حتى يستمكل الفنييون التدريب ويتبعون عملية التراخيص مباشرة كجزء من تدريبهم. ويلي بعد ذلك اعتماد جهات الاعتماد والمدربين في الشريحة الأولى من المرحلة الثالثة من خطة إدارة إزالة المواد الهيدروكلوروفلوروكربونية لضمان أن هذا التوافق ينفذ مبكرا. ومن المتوقع أن يتم تدريب عدد محدود فقط من الفنيين قبل أن يصبح النظام عمليا، وسيتم تحديد وسائل الاعتراف بتدريبهم المسبق، سواء من خلال تقييم، أو نموذج تكميلي، أو أية ترتيبات أخرى، كجزء من الخطوات النهائية لتصميم نظام التراخيص.</w:t>
      </w:r>
    </w:p>
    <w:p w14:paraId="0503F61E"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وفيما يتعلق بالتدريب المدعم بموجب المراحل السابقة من خطة إدارة إزالة المواد الهيدروكلوروفلوروكربونية والمرحلة الأولى من خطة التنفيذ المتعلقة بالمواد الهيدروفلوروكربونية بموجب تعديل </w:t>
      </w:r>
      <w:r>
        <w:rPr>
          <w:rFonts w:hint="cs"/>
          <w:sz w:val="26"/>
          <w:szCs w:val="26"/>
          <w:rtl/>
          <w:lang w:bidi="ar-EG"/>
        </w:rPr>
        <w:lastRenderedPageBreak/>
        <w:t>كيغالي وبموجب الأنشطة المقترحة للمرحلة الثالثة، قدم اليونيدو نظرة عامة على معاهد التدريب المدعمة، والمدربين والفنيين المدربين أو المستهدف تدريبهم، على النحو المبين في الجدول 4 أدناه. ويتم التدريب على أساس القطاعات الشاملة، نظرا لأن الفنيين في تونس يقومون عادة بخدمة عدة أنواع من التطبيقات.</w:t>
      </w:r>
    </w:p>
    <w:p w14:paraId="04059D1E" w14:textId="77777777" w:rsidR="000D60C2" w:rsidRPr="005402A3" w:rsidRDefault="000D60C2" w:rsidP="000D60C2">
      <w:pPr>
        <w:pStyle w:val="StyleHeader4Para4Left0Firstline0"/>
        <w:widowControl/>
        <w:numPr>
          <w:ilvl w:val="0"/>
          <w:numId w:val="0"/>
        </w:numPr>
        <w:tabs>
          <w:tab w:val="clear" w:pos="2880"/>
          <w:tab w:val="clear" w:pos="5760"/>
        </w:tabs>
        <w:bidi/>
        <w:spacing w:after="0"/>
        <w:rPr>
          <w:b/>
          <w:bCs/>
          <w:sz w:val="26"/>
          <w:szCs w:val="26"/>
          <w:rtl/>
          <w:lang w:bidi="ar-EG"/>
        </w:rPr>
      </w:pPr>
      <w:r w:rsidRPr="005402A3">
        <w:rPr>
          <w:rFonts w:hint="cs"/>
          <w:b/>
          <w:bCs/>
          <w:sz w:val="26"/>
          <w:szCs w:val="26"/>
          <w:rtl/>
          <w:lang w:bidi="ar-EG"/>
        </w:rPr>
        <w:t>الجدول 4: نظرة عامة على معاهد ال</w:t>
      </w:r>
      <w:r>
        <w:rPr>
          <w:rFonts w:hint="cs"/>
          <w:b/>
          <w:bCs/>
          <w:sz w:val="26"/>
          <w:szCs w:val="26"/>
          <w:rtl/>
          <w:lang w:bidi="ar-EG"/>
        </w:rPr>
        <w:t>تدريب المدع</w:t>
      </w:r>
      <w:r w:rsidRPr="005402A3">
        <w:rPr>
          <w:rFonts w:hint="cs"/>
          <w:b/>
          <w:bCs/>
          <w:sz w:val="26"/>
          <w:szCs w:val="26"/>
          <w:rtl/>
          <w:lang w:bidi="ar-EG"/>
        </w:rPr>
        <w:t>مة والمدربين/الفنيين المدربين أو المستهدفين بموجب مراحل خطة إدارة إزالة المواد الهيدروكلوروفلوروكربونية وخطة التنفيذ المتعلقة بالمواد الهيدروفلوروكربونية بموجب تعديل كيغالي</w:t>
      </w:r>
    </w:p>
    <w:tbl>
      <w:tblPr>
        <w:tblStyle w:val="TableGrid"/>
        <w:bidiVisual/>
        <w:tblW w:w="9478" w:type="dxa"/>
        <w:tblCellMar>
          <w:left w:w="57" w:type="dxa"/>
          <w:right w:w="57" w:type="dxa"/>
        </w:tblCellMar>
        <w:tblLook w:val="04A0" w:firstRow="1" w:lastRow="0" w:firstColumn="1" w:lastColumn="0" w:noHBand="0" w:noVBand="1"/>
      </w:tblPr>
      <w:tblGrid>
        <w:gridCol w:w="1170"/>
        <w:gridCol w:w="1326"/>
        <w:gridCol w:w="1272"/>
        <w:gridCol w:w="1216"/>
        <w:gridCol w:w="1178"/>
        <w:gridCol w:w="1180"/>
        <w:gridCol w:w="1068"/>
        <w:gridCol w:w="1068"/>
      </w:tblGrid>
      <w:tr w:rsidR="000D60C2" w:rsidRPr="003A1642" w14:paraId="04106B2A" w14:textId="77777777" w:rsidTr="002E5125">
        <w:trPr>
          <w:trHeight w:val="535"/>
        </w:trPr>
        <w:tc>
          <w:tcPr>
            <w:tcW w:w="2496" w:type="dxa"/>
            <w:gridSpan w:val="2"/>
          </w:tcPr>
          <w:p w14:paraId="66692E8F" w14:textId="77777777" w:rsidR="000D60C2" w:rsidRPr="005402A3" w:rsidRDefault="000D60C2" w:rsidP="002E5125">
            <w:pPr>
              <w:bidi/>
              <w:jc w:val="left"/>
              <w:rPr>
                <w:b/>
                <w:bCs/>
                <w:sz w:val="20"/>
                <w:rtl/>
                <w:lang w:val="en-US" w:bidi="ar-EG"/>
              </w:rPr>
            </w:pPr>
            <w:r>
              <w:rPr>
                <w:rFonts w:hint="cs"/>
                <w:b/>
                <w:bCs/>
                <w:sz w:val="20"/>
                <w:rtl/>
                <w:lang w:bidi="ar-EG"/>
              </w:rPr>
              <w:t>نوع الدعم</w:t>
            </w:r>
          </w:p>
        </w:tc>
        <w:tc>
          <w:tcPr>
            <w:tcW w:w="1272" w:type="dxa"/>
          </w:tcPr>
          <w:p w14:paraId="6C2C19A9" w14:textId="77777777" w:rsidR="000D60C2" w:rsidRPr="003A1642" w:rsidRDefault="000D60C2" w:rsidP="002E5125">
            <w:pPr>
              <w:bidi/>
              <w:jc w:val="center"/>
              <w:rPr>
                <w:b/>
                <w:bCs/>
                <w:sz w:val="20"/>
                <w:lang w:val="en-US"/>
              </w:rPr>
            </w:pPr>
            <w:r w:rsidRPr="003A1642">
              <w:rPr>
                <w:b/>
                <w:bCs/>
                <w:sz w:val="20"/>
                <w:lang w:val="en-US"/>
              </w:rPr>
              <w:t>HPMP</w:t>
            </w:r>
          </w:p>
          <w:p w14:paraId="72E14FF1" w14:textId="77777777" w:rsidR="000D60C2" w:rsidRPr="003A1642" w:rsidRDefault="000D60C2" w:rsidP="002E5125">
            <w:pPr>
              <w:bidi/>
              <w:jc w:val="center"/>
              <w:rPr>
                <w:b/>
                <w:bCs/>
                <w:sz w:val="20"/>
              </w:rPr>
            </w:pPr>
            <w:r>
              <w:rPr>
                <w:rFonts w:hint="cs"/>
                <w:b/>
                <w:bCs/>
                <w:sz w:val="20"/>
                <w:rtl/>
                <w:lang w:val="en-US"/>
              </w:rPr>
              <w:t>المرحلة الأولى</w:t>
            </w:r>
          </w:p>
        </w:tc>
        <w:tc>
          <w:tcPr>
            <w:tcW w:w="1216" w:type="dxa"/>
          </w:tcPr>
          <w:p w14:paraId="48C4D1F4" w14:textId="77777777" w:rsidR="000D60C2" w:rsidRPr="003A1642" w:rsidRDefault="000D60C2" w:rsidP="002E5125">
            <w:pPr>
              <w:bidi/>
              <w:jc w:val="center"/>
              <w:rPr>
                <w:b/>
                <w:bCs/>
                <w:sz w:val="20"/>
                <w:lang w:val="en-US"/>
              </w:rPr>
            </w:pPr>
            <w:r w:rsidRPr="003A1642">
              <w:rPr>
                <w:b/>
                <w:bCs/>
                <w:sz w:val="20"/>
                <w:lang w:val="en-US"/>
              </w:rPr>
              <w:t>HPMP</w:t>
            </w:r>
          </w:p>
          <w:p w14:paraId="41B74BCB" w14:textId="77777777" w:rsidR="000D60C2" w:rsidRPr="003A1642" w:rsidRDefault="000D60C2" w:rsidP="002E5125">
            <w:pPr>
              <w:bidi/>
              <w:jc w:val="center"/>
              <w:rPr>
                <w:b/>
                <w:bCs/>
                <w:sz w:val="20"/>
              </w:rPr>
            </w:pPr>
            <w:r>
              <w:rPr>
                <w:rFonts w:hint="cs"/>
                <w:b/>
                <w:bCs/>
                <w:sz w:val="20"/>
                <w:rtl/>
                <w:lang w:val="en-US"/>
              </w:rPr>
              <w:t>المرحلة الثانية</w:t>
            </w:r>
          </w:p>
        </w:tc>
        <w:tc>
          <w:tcPr>
            <w:tcW w:w="1178" w:type="dxa"/>
          </w:tcPr>
          <w:p w14:paraId="2FE36F88" w14:textId="77777777" w:rsidR="000D60C2" w:rsidRPr="003A1642" w:rsidRDefault="000D60C2" w:rsidP="002E5125">
            <w:pPr>
              <w:bidi/>
              <w:jc w:val="center"/>
              <w:rPr>
                <w:b/>
                <w:bCs/>
                <w:sz w:val="20"/>
              </w:rPr>
            </w:pPr>
            <w:r w:rsidRPr="003A1642">
              <w:rPr>
                <w:b/>
                <w:bCs/>
                <w:sz w:val="20"/>
              </w:rPr>
              <w:t>KIP</w:t>
            </w:r>
          </w:p>
          <w:p w14:paraId="433A8481" w14:textId="77777777" w:rsidR="000D60C2" w:rsidRPr="003A1642" w:rsidRDefault="000D60C2" w:rsidP="002E5125">
            <w:pPr>
              <w:bidi/>
              <w:jc w:val="center"/>
              <w:rPr>
                <w:b/>
                <w:bCs/>
                <w:sz w:val="20"/>
              </w:rPr>
            </w:pPr>
            <w:r>
              <w:rPr>
                <w:rFonts w:hint="cs"/>
                <w:b/>
                <w:bCs/>
                <w:sz w:val="20"/>
                <w:rtl/>
              </w:rPr>
              <w:t>المرحلة الأولى</w:t>
            </w:r>
          </w:p>
        </w:tc>
        <w:tc>
          <w:tcPr>
            <w:tcW w:w="1180" w:type="dxa"/>
          </w:tcPr>
          <w:p w14:paraId="36FA295F" w14:textId="77777777" w:rsidR="000D60C2" w:rsidRPr="003A1642" w:rsidRDefault="000D60C2" w:rsidP="002E5125">
            <w:pPr>
              <w:bidi/>
              <w:jc w:val="center"/>
              <w:rPr>
                <w:b/>
                <w:bCs/>
                <w:sz w:val="20"/>
              </w:rPr>
            </w:pPr>
            <w:r>
              <w:rPr>
                <w:rFonts w:hint="cs"/>
                <w:b/>
                <w:bCs/>
                <w:sz w:val="20"/>
                <w:rtl/>
              </w:rPr>
              <w:t>المجموع الفرعي للمشاريع المعتمدة</w:t>
            </w:r>
          </w:p>
        </w:tc>
        <w:tc>
          <w:tcPr>
            <w:tcW w:w="1068" w:type="dxa"/>
          </w:tcPr>
          <w:p w14:paraId="3611F98E" w14:textId="77777777" w:rsidR="000D60C2" w:rsidRPr="003A1642" w:rsidRDefault="000D60C2" w:rsidP="002E5125">
            <w:pPr>
              <w:bidi/>
              <w:jc w:val="center"/>
              <w:rPr>
                <w:b/>
                <w:bCs/>
                <w:sz w:val="20"/>
              </w:rPr>
            </w:pPr>
            <w:r w:rsidRPr="003A1642">
              <w:rPr>
                <w:b/>
                <w:bCs/>
                <w:sz w:val="20"/>
                <w:lang w:val="en-US"/>
              </w:rPr>
              <w:t xml:space="preserve">HPMP </w:t>
            </w:r>
            <w:r>
              <w:rPr>
                <w:rFonts w:hint="cs"/>
                <w:b/>
                <w:bCs/>
                <w:sz w:val="20"/>
                <w:rtl/>
                <w:lang w:val="en-US"/>
              </w:rPr>
              <w:t>المرحلة الثالثة (المقترحة)</w:t>
            </w:r>
          </w:p>
        </w:tc>
        <w:tc>
          <w:tcPr>
            <w:tcW w:w="1068" w:type="dxa"/>
          </w:tcPr>
          <w:p w14:paraId="6A9F8078" w14:textId="77777777" w:rsidR="000D60C2" w:rsidRPr="003A1642" w:rsidRDefault="000D60C2" w:rsidP="002E5125">
            <w:pPr>
              <w:bidi/>
              <w:jc w:val="center"/>
              <w:rPr>
                <w:b/>
                <w:bCs/>
                <w:sz w:val="20"/>
                <w:lang w:val="en-US" w:bidi="ar-EG"/>
              </w:rPr>
            </w:pPr>
            <w:r>
              <w:rPr>
                <w:rFonts w:hint="cs"/>
                <w:b/>
                <w:bCs/>
                <w:sz w:val="20"/>
                <w:rtl/>
                <w:lang w:val="en-US"/>
              </w:rPr>
              <w:t>المجموع</w:t>
            </w:r>
          </w:p>
        </w:tc>
      </w:tr>
      <w:tr w:rsidR="000D60C2" w:rsidRPr="003A1642" w14:paraId="03818627" w14:textId="77777777" w:rsidTr="002E5125">
        <w:trPr>
          <w:trHeight w:val="178"/>
        </w:trPr>
        <w:tc>
          <w:tcPr>
            <w:tcW w:w="1170" w:type="dxa"/>
            <w:vMerge w:val="restart"/>
          </w:tcPr>
          <w:p w14:paraId="04EBEF7F" w14:textId="77777777" w:rsidR="000D60C2" w:rsidRPr="003A1642" w:rsidRDefault="000D60C2" w:rsidP="002E5125">
            <w:pPr>
              <w:bidi/>
              <w:jc w:val="left"/>
              <w:rPr>
                <w:sz w:val="20"/>
              </w:rPr>
            </w:pPr>
            <w:r>
              <w:rPr>
                <w:rFonts w:hint="cs"/>
                <w:b/>
                <w:bCs/>
                <w:sz w:val="20"/>
                <w:rtl/>
                <w:lang w:val="en-US"/>
              </w:rPr>
              <w:t>المعاهد المزودة</w:t>
            </w:r>
          </w:p>
        </w:tc>
        <w:tc>
          <w:tcPr>
            <w:tcW w:w="1326" w:type="dxa"/>
          </w:tcPr>
          <w:p w14:paraId="6A4F8851" w14:textId="77777777" w:rsidR="000D60C2" w:rsidRPr="003A1642" w:rsidRDefault="000D60C2" w:rsidP="002E5125">
            <w:pPr>
              <w:bidi/>
              <w:jc w:val="left"/>
              <w:rPr>
                <w:sz w:val="20"/>
              </w:rPr>
            </w:pPr>
            <w:r>
              <w:rPr>
                <w:rFonts w:hint="cs"/>
                <w:sz w:val="20"/>
                <w:rtl/>
              </w:rPr>
              <w:t>المدرسة المهنية في وكالة التدريب المهني</w:t>
            </w:r>
          </w:p>
        </w:tc>
        <w:tc>
          <w:tcPr>
            <w:tcW w:w="1272" w:type="dxa"/>
          </w:tcPr>
          <w:p w14:paraId="082D7993" w14:textId="77777777" w:rsidR="000D60C2" w:rsidRPr="003A1642" w:rsidRDefault="000D60C2" w:rsidP="002E5125">
            <w:pPr>
              <w:jc w:val="right"/>
              <w:rPr>
                <w:sz w:val="20"/>
              </w:rPr>
            </w:pPr>
            <w:r w:rsidRPr="003A1642">
              <w:rPr>
                <w:sz w:val="20"/>
              </w:rPr>
              <w:t>4</w:t>
            </w:r>
          </w:p>
        </w:tc>
        <w:tc>
          <w:tcPr>
            <w:tcW w:w="1216" w:type="dxa"/>
          </w:tcPr>
          <w:p w14:paraId="539DB054" w14:textId="77777777" w:rsidR="000D60C2" w:rsidRPr="003A1642" w:rsidRDefault="000D60C2" w:rsidP="002E5125">
            <w:pPr>
              <w:jc w:val="right"/>
              <w:rPr>
                <w:sz w:val="20"/>
              </w:rPr>
            </w:pPr>
            <w:r w:rsidRPr="003A1642">
              <w:rPr>
                <w:sz w:val="20"/>
              </w:rPr>
              <w:t>1</w:t>
            </w:r>
          </w:p>
        </w:tc>
        <w:tc>
          <w:tcPr>
            <w:tcW w:w="1178" w:type="dxa"/>
          </w:tcPr>
          <w:p w14:paraId="63825BA2" w14:textId="77777777" w:rsidR="000D60C2" w:rsidRPr="003A1642" w:rsidRDefault="000D60C2" w:rsidP="002E5125">
            <w:pPr>
              <w:jc w:val="right"/>
              <w:rPr>
                <w:sz w:val="20"/>
              </w:rPr>
            </w:pPr>
            <w:r w:rsidRPr="003A1642">
              <w:rPr>
                <w:sz w:val="20"/>
              </w:rPr>
              <w:t>5</w:t>
            </w:r>
          </w:p>
        </w:tc>
        <w:tc>
          <w:tcPr>
            <w:tcW w:w="1180" w:type="dxa"/>
          </w:tcPr>
          <w:p w14:paraId="1B023CE1" w14:textId="77777777" w:rsidR="000D60C2" w:rsidRPr="003A1642" w:rsidRDefault="000D60C2" w:rsidP="002E5125">
            <w:pPr>
              <w:jc w:val="right"/>
              <w:rPr>
                <w:b/>
                <w:bCs/>
                <w:sz w:val="20"/>
              </w:rPr>
            </w:pPr>
            <w:r w:rsidRPr="003A1642">
              <w:rPr>
                <w:b/>
                <w:bCs/>
                <w:sz w:val="20"/>
              </w:rPr>
              <w:t>10</w:t>
            </w:r>
          </w:p>
          <w:p w14:paraId="3FE65436" w14:textId="77777777" w:rsidR="000D60C2" w:rsidRPr="003A1642" w:rsidRDefault="000D60C2" w:rsidP="002E5125">
            <w:pPr>
              <w:jc w:val="right"/>
              <w:rPr>
                <w:b/>
                <w:bCs/>
                <w:sz w:val="20"/>
              </w:rPr>
            </w:pPr>
          </w:p>
        </w:tc>
        <w:tc>
          <w:tcPr>
            <w:tcW w:w="1068" w:type="dxa"/>
          </w:tcPr>
          <w:p w14:paraId="0239789B" w14:textId="77777777" w:rsidR="000D60C2" w:rsidRPr="003A1642" w:rsidRDefault="000D60C2" w:rsidP="002E5125">
            <w:pPr>
              <w:jc w:val="right"/>
              <w:rPr>
                <w:b/>
                <w:bCs/>
                <w:sz w:val="20"/>
              </w:rPr>
            </w:pPr>
            <w:r w:rsidRPr="003A1642">
              <w:rPr>
                <w:sz w:val="20"/>
              </w:rPr>
              <w:t>3</w:t>
            </w:r>
          </w:p>
        </w:tc>
        <w:tc>
          <w:tcPr>
            <w:tcW w:w="1068" w:type="dxa"/>
          </w:tcPr>
          <w:p w14:paraId="71D495BE" w14:textId="77777777" w:rsidR="000D60C2" w:rsidRPr="003A1642" w:rsidRDefault="000D60C2" w:rsidP="002E5125">
            <w:pPr>
              <w:jc w:val="right"/>
              <w:rPr>
                <w:i/>
                <w:iCs/>
                <w:sz w:val="20"/>
              </w:rPr>
            </w:pPr>
            <w:r w:rsidRPr="003A1642">
              <w:rPr>
                <w:i/>
                <w:iCs/>
                <w:sz w:val="20"/>
              </w:rPr>
              <w:t>13</w:t>
            </w:r>
          </w:p>
        </w:tc>
      </w:tr>
      <w:tr w:rsidR="000D60C2" w:rsidRPr="003A1642" w14:paraId="2CD7519D" w14:textId="77777777" w:rsidTr="002E5125">
        <w:trPr>
          <w:trHeight w:val="175"/>
        </w:trPr>
        <w:tc>
          <w:tcPr>
            <w:tcW w:w="1170" w:type="dxa"/>
            <w:vMerge/>
          </w:tcPr>
          <w:p w14:paraId="1B042E68" w14:textId="77777777" w:rsidR="000D60C2" w:rsidRPr="003A1642" w:rsidRDefault="000D60C2" w:rsidP="002E5125">
            <w:pPr>
              <w:bidi/>
              <w:jc w:val="left"/>
              <w:rPr>
                <w:b/>
                <w:bCs/>
                <w:sz w:val="20"/>
                <w:lang w:val="en-US"/>
              </w:rPr>
            </w:pPr>
          </w:p>
        </w:tc>
        <w:tc>
          <w:tcPr>
            <w:tcW w:w="1326" w:type="dxa"/>
          </w:tcPr>
          <w:p w14:paraId="0A751404" w14:textId="77777777" w:rsidR="000D60C2" w:rsidRPr="003A1642" w:rsidRDefault="000D60C2" w:rsidP="002E5125">
            <w:pPr>
              <w:bidi/>
              <w:jc w:val="left"/>
              <w:rPr>
                <w:sz w:val="20"/>
              </w:rPr>
            </w:pPr>
            <w:r>
              <w:rPr>
                <w:rFonts w:hint="cs"/>
                <w:sz w:val="20"/>
                <w:rtl/>
              </w:rPr>
              <w:t>مركز التدريب في مصايد الأسماك</w:t>
            </w:r>
          </w:p>
        </w:tc>
        <w:tc>
          <w:tcPr>
            <w:tcW w:w="1272" w:type="dxa"/>
          </w:tcPr>
          <w:p w14:paraId="488D94D3" w14:textId="77777777" w:rsidR="000D60C2" w:rsidRPr="003A1642" w:rsidRDefault="000D60C2" w:rsidP="002E5125">
            <w:pPr>
              <w:jc w:val="right"/>
              <w:rPr>
                <w:sz w:val="20"/>
              </w:rPr>
            </w:pPr>
            <w:r w:rsidRPr="003A1642">
              <w:rPr>
                <w:sz w:val="20"/>
              </w:rPr>
              <w:t>0</w:t>
            </w:r>
          </w:p>
        </w:tc>
        <w:tc>
          <w:tcPr>
            <w:tcW w:w="1216" w:type="dxa"/>
          </w:tcPr>
          <w:p w14:paraId="7A934568" w14:textId="77777777" w:rsidR="000D60C2" w:rsidRPr="003A1642" w:rsidRDefault="000D60C2" w:rsidP="002E5125">
            <w:pPr>
              <w:jc w:val="right"/>
              <w:rPr>
                <w:sz w:val="20"/>
              </w:rPr>
            </w:pPr>
            <w:r w:rsidRPr="003A1642">
              <w:rPr>
                <w:sz w:val="20"/>
              </w:rPr>
              <w:t>1</w:t>
            </w:r>
          </w:p>
        </w:tc>
        <w:tc>
          <w:tcPr>
            <w:tcW w:w="1178" w:type="dxa"/>
          </w:tcPr>
          <w:p w14:paraId="7EDA900D" w14:textId="77777777" w:rsidR="000D60C2" w:rsidRPr="003A1642" w:rsidRDefault="000D60C2" w:rsidP="002E5125">
            <w:pPr>
              <w:jc w:val="right"/>
              <w:rPr>
                <w:sz w:val="20"/>
              </w:rPr>
            </w:pPr>
            <w:r w:rsidRPr="003A1642">
              <w:rPr>
                <w:sz w:val="20"/>
              </w:rPr>
              <w:t>0</w:t>
            </w:r>
          </w:p>
        </w:tc>
        <w:tc>
          <w:tcPr>
            <w:tcW w:w="1180" w:type="dxa"/>
          </w:tcPr>
          <w:p w14:paraId="21D54ADF" w14:textId="77777777" w:rsidR="000D60C2" w:rsidRPr="003A1642" w:rsidRDefault="000D60C2" w:rsidP="002E5125">
            <w:pPr>
              <w:jc w:val="right"/>
              <w:rPr>
                <w:b/>
                <w:bCs/>
                <w:sz w:val="20"/>
              </w:rPr>
            </w:pPr>
            <w:r w:rsidRPr="003A1642">
              <w:rPr>
                <w:b/>
                <w:bCs/>
                <w:sz w:val="20"/>
              </w:rPr>
              <w:t>1</w:t>
            </w:r>
          </w:p>
        </w:tc>
        <w:tc>
          <w:tcPr>
            <w:tcW w:w="1068" w:type="dxa"/>
          </w:tcPr>
          <w:p w14:paraId="0EA60224" w14:textId="77777777" w:rsidR="000D60C2" w:rsidRPr="003A1642" w:rsidRDefault="000D60C2" w:rsidP="002E5125">
            <w:pPr>
              <w:jc w:val="right"/>
              <w:rPr>
                <w:b/>
                <w:bCs/>
                <w:sz w:val="20"/>
              </w:rPr>
            </w:pPr>
            <w:r w:rsidRPr="003A1642">
              <w:rPr>
                <w:sz w:val="20"/>
              </w:rPr>
              <w:t>3</w:t>
            </w:r>
          </w:p>
        </w:tc>
        <w:tc>
          <w:tcPr>
            <w:tcW w:w="1068" w:type="dxa"/>
          </w:tcPr>
          <w:p w14:paraId="11ACCA3D" w14:textId="77777777" w:rsidR="000D60C2" w:rsidRPr="003A1642" w:rsidRDefault="000D60C2" w:rsidP="002E5125">
            <w:pPr>
              <w:jc w:val="right"/>
              <w:rPr>
                <w:i/>
                <w:iCs/>
                <w:sz w:val="20"/>
              </w:rPr>
            </w:pPr>
            <w:r w:rsidRPr="003A1642">
              <w:rPr>
                <w:i/>
                <w:iCs/>
                <w:sz w:val="20"/>
              </w:rPr>
              <w:t>4</w:t>
            </w:r>
          </w:p>
        </w:tc>
      </w:tr>
      <w:tr w:rsidR="000D60C2" w:rsidRPr="003A1642" w14:paraId="244DE3B2" w14:textId="77777777" w:rsidTr="002E5125">
        <w:trPr>
          <w:trHeight w:val="255"/>
        </w:trPr>
        <w:tc>
          <w:tcPr>
            <w:tcW w:w="1170" w:type="dxa"/>
            <w:vMerge/>
          </w:tcPr>
          <w:p w14:paraId="5B62CA80" w14:textId="77777777" w:rsidR="000D60C2" w:rsidRPr="003A1642" w:rsidRDefault="000D60C2" w:rsidP="002E5125">
            <w:pPr>
              <w:bidi/>
              <w:jc w:val="left"/>
              <w:rPr>
                <w:b/>
                <w:bCs/>
                <w:sz w:val="20"/>
                <w:lang w:val="en-US"/>
              </w:rPr>
            </w:pPr>
          </w:p>
        </w:tc>
        <w:tc>
          <w:tcPr>
            <w:tcW w:w="1326" w:type="dxa"/>
          </w:tcPr>
          <w:p w14:paraId="77FF81DD" w14:textId="77777777" w:rsidR="000D60C2" w:rsidRPr="003A1642" w:rsidRDefault="000D60C2" w:rsidP="002E5125">
            <w:pPr>
              <w:bidi/>
              <w:jc w:val="left"/>
              <w:rPr>
                <w:sz w:val="20"/>
              </w:rPr>
            </w:pPr>
            <w:r>
              <w:rPr>
                <w:rFonts w:hint="cs"/>
                <w:sz w:val="20"/>
                <w:rtl/>
              </w:rPr>
              <w:t>الجامعة</w:t>
            </w:r>
          </w:p>
        </w:tc>
        <w:tc>
          <w:tcPr>
            <w:tcW w:w="1272" w:type="dxa"/>
          </w:tcPr>
          <w:p w14:paraId="2025F4AC" w14:textId="77777777" w:rsidR="000D60C2" w:rsidRPr="003A1642" w:rsidRDefault="000D60C2" w:rsidP="002E5125">
            <w:pPr>
              <w:jc w:val="right"/>
              <w:rPr>
                <w:sz w:val="20"/>
              </w:rPr>
            </w:pPr>
            <w:r w:rsidRPr="003A1642">
              <w:rPr>
                <w:sz w:val="20"/>
              </w:rPr>
              <w:t>0</w:t>
            </w:r>
          </w:p>
        </w:tc>
        <w:tc>
          <w:tcPr>
            <w:tcW w:w="1216" w:type="dxa"/>
          </w:tcPr>
          <w:p w14:paraId="6B2827D9" w14:textId="77777777" w:rsidR="000D60C2" w:rsidRPr="003A1642" w:rsidRDefault="000D60C2" w:rsidP="002E5125">
            <w:pPr>
              <w:jc w:val="right"/>
              <w:rPr>
                <w:sz w:val="20"/>
              </w:rPr>
            </w:pPr>
            <w:r w:rsidRPr="003A1642">
              <w:rPr>
                <w:sz w:val="20"/>
              </w:rPr>
              <w:t>0</w:t>
            </w:r>
          </w:p>
        </w:tc>
        <w:tc>
          <w:tcPr>
            <w:tcW w:w="1178" w:type="dxa"/>
          </w:tcPr>
          <w:p w14:paraId="7E8DA6F7" w14:textId="77777777" w:rsidR="000D60C2" w:rsidRPr="003A1642" w:rsidRDefault="000D60C2" w:rsidP="002E5125">
            <w:pPr>
              <w:jc w:val="right"/>
              <w:rPr>
                <w:sz w:val="20"/>
              </w:rPr>
            </w:pPr>
            <w:r w:rsidRPr="003A1642">
              <w:rPr>
                <w:sz w:val="20"/>
              </w:rPr>
              <w:t>0</w:t>
            </w:r>
          </w:p>
        </w:tc>
        <w:tc>
          <w:tcPr>
            <w:tcW w:w="1180" w:type="dxa"/>
          </w:tcPr>
          <w:p w14:paraId="1B4B4ABE" w14:textId="77777777" w:rsidR="000D60C2" w:rsidRPr="003A1642" w:rsidRDefault="000D60C2" w:rsidP="002E5125">
            <w:pPr>
              <w:jc w:val="right"/>
              <w:rPr>
                <w:b/>
                <w:bCs/>
                <w:sz w:val="20"/>
              </w:rPr>
            </w:pPr>
            <w:r w:rsidRPr="003A1642">
              <w:rPr>
                <w:b/>
                <w:bCs/>
                <w:sz w:val="20"/>
              </w:rPr>
              <w:t>0</w:t>
            </w:r>
          </w:p>
        </w:tc>
        <w:tc>
          <w:tcPr>
            <w:tcW w:w="1068" w:type="dxa"/>
          </w:tcPr>
          <w:p w14:paraId="327F1BFD" w14:textId="77777777" w:rsidR="000D60C2" w:rsidRPr="003A1642" w:rsidRDefault="000D60C2" w:rsidP="002E5125">
            <w:pPr>
              <w:jc w:val="right"/>
              <w:rPr>
                <w:b/>
                <w:bCs/>
                <w:sz w:val="20"/>
              </w:rPr>
            </w:pPr>
            <w:r w:rsidRPr="003A1642">
              <w:rPr>
                <w:sz w:val="20"/>
              </w:rPr>
              <w:t>1</w:t>
            </w:r>
          </w:p>
        </w:tc>
        <w:tc>
          <w:tcPr>
            <w:tcW w:w="1068" w:type="dxa"/>
          </w:tcPr>
          <w:p w14:paraId="51617EE4" w14:textId="77777777" w:rsidR="000D60C2" w:rsidRPr="003A1642" w:rsidRDefault="000D60C2" w:rsidP="002E5125">
            <w:pPr>
              <w:jc w:val="right"/>
              <w:rPr>
                <w:i/>
                <w:iCs/>
                <w:sz w:val="20"/>
              </w:rPr>
            </w:pPr>
            <w:r w:rsidRPr="003A1642">
              <w:rPr>
                <w:i/>
                <w:iCs/>
                <w:sz w:val="20"/>
              </w:rPr>
              <w:t>1</w:t>
            </w:r>
          </w:p>
        </w:tc>
      </w:tr>
      <w:tr w:rsidR="000D60C2" w:rsidRPr="003A1642" w14:paraId="29CD9909" w14:textId="77777777" w:rsidTr="002E5125">
        <w:trPr>
          <w:trHeight w:val="255"/>
        </w:trPr>
        <w:tc>
          <w:tcPr>
            <w:tcW w:w="1170" w:type="dxa"/>
            <w:vMerge w:val="restart"/>
          </w:tcPr>
          <w:p w14:paraId="5B24E899" w14:textId="77777777" w:rsidR="000D60C2" w:rsidRPr="003A1642" w:rsidRDefault="000D60C2" w:rsidP="002E5125">
            <w:pPr>
              <w:bidi/>
              <w:jc w:val="left"/>
              <w:rPr>
                <w:sz w:val="20"/>
              </w:rPr>
            </w:pPr>
            <w:r>
              <w:rPr>
                <w:rFonts w:hint="cs"/>
                <w:b/>
                <w:bCs/>
                <w:sz w:val="20"/>
                <w:rtl/>
                <w:lang w:val="en-US"/>
              </w:rPr>
              <w:t>المدربون المدربون</w:t>
            </w:r>
          </w:p>
        </w:tc>
        <w:tc>
          <w:tcPr>
            <w:tcW w:w="1326" w:type="dxa"/>
          </w:tcPr>
          <w:p w14:paraId="31FC139E" w14:textId="77777777" w:rsidR="000D60C2" w:rsidRPr="005402A3" w:rsidRDefault="000D60C2" w:rsidP="002E5125">
            <w:pPr>
              <w:bidi/>
              <w:jc w:val="left"/>
              <w:rPr>
                <w:sz w:val="20"/>
                <w:lang w:val="en-US"/>
              </w:rPr>
            </w:pPr>
            <w:r>
              <w:rPr>
                <w:rFonts w:hint="cs"/>
                <w:sz w:val="20"/>
                <w:rtl/>
              </w:rPr>
              <w:t>المدربون في وكالة التدريب المهني</w:t>
            </w:r>
          </w:p>
        </w:tc>
        <w:tc>
          <w:tcPr>
            <w:tcW w:w="1272" w:type="dxa"/>
          </w:tcPr>
          <w:p w14:paraId="2E896CAA" w14:textId="77777777" w:rsidR="000D60C2" w:rsidRPr="003A1642" w:rsidRDefault="000D60C2" w:rsidP="002E5125">
            <w:pPr>
              <w:jc w:val="right"/>
              <w:rPr>
                <w:sz w:val="20"/>
              </w:rPr>
            </w:pPr>
            <w:r w:rsidRPr="003A1642">
              <w:rPr>
                <w:sz w:val="20"/>
              </w:rPr>
              <w:t>60</w:t>
            </w:r>
          </w:p>
        </w:tc>
        <w:tc>
          <w:tcPr>
            <w:tcW w:w="1216" w:type="dxa"/>
          </w:tcPr>
          <w:p w14:paraId="691A8E8C" w14:textId="77777777" w:rsidR="000D60C2" w:rsidRPr="003A1642" w:rsidRDefault="000D60C2" w:rsidP="002E5125">
            <w:pPr>
              <w:jc w:val="right"/>
              <w:rPr>
                <w:sz w:val="20"/>
              </w:rPr>
            </w:pPr>
            <w:r w:rsidRPr="003A1642">
              <w:rPr>
                <w:sz w:val="20"/>
              </w:rPr>
              <w:t>0</w:t>
            </w:r>
          </w:p>
        </w:tc>
        <w:tc>
          <w:tcPr>
            <w:tcW w:w="1178" w:type="dxa"/>
          </w:tcPr>
          <w:p w14:paraId="3ADB7411" w14:textId="77777777" w:rsidR="000D60C2" w:rsidRPr="003A1642" w:rsidRDefault="000D60C2" w:rsidP="002E5125">
            <w:pPr>
              <w:jc w:val="right"/>
              <w:rPr>
                <w:sz w:val="20"/>
              </w:rPr>
            </w:pPr>
            <w:r w:rsidRPr="003A1642">
              <w:rPr>
                <w:sz w:val="20"/>
              </w:rPr>
              <w:t>0</w:t>
            </w:r>
          </w:p>
        </w:tc>
        <w:tc>
          <w:tcPr>
            <w:tcW w:w="1180" w:type="dxa"/>
          </w:tcPr>
          <w:p w14:paraId="10007689" w14:textId="77777777" w:rsidR="000D60C2" w:rsidRPr="003A1642" w:rsidRDefault="000D60C2" w:rsidP="002E5125">
            <w:pPr>
              <w:jc w:val="right"/>
              <w:rPr>
                <w:b/>
                <w:bCs/>
                <w:sz w:val="20"/>
              </w:rPr>
            </w:pPr>
            <w:r w:rsidRPr="003A1642">
              <w:rPr>
                <w:b/>
                <w:bCs/>
                <w:sz w:val="20"/>
              </w:rPr>
              <w:t>60</w:t>
            </w:r>
          </w:p>
        </w:tc>
        <w:tc>
          <w:tcPr>
            <w:tcW w:w="1068" w:type="dxa"/>
          </w:tcPr>
          <w:p w14:paraId="7CD02EBF" w14:textId="77777777" w:rsidR="000D60C2" w:rsidRPr="003A1642" w:rsidRDefault="000D60C2" w:rsidP="002E5125">
            <w:pPr>
              <w:jc w:val="right"/>
              <w:rPr>
                <w:b/>
                <w:bCs/>
                <w:sz w:val="20"/>
              </w:rPr>
            </w:pPr>
            <w:r w:rsidRPr="003A1642">
              <w:rPr>
                <w:sz w:val="20"/>
              </w:rPr>
              <w:t>100</w:t>
            </w:r>
          </w:p>
        </w:tc>
        <w:tc>
          <w:tcPr>
            <w:tcW w:w="1068" w:type="dxa"/>
          </w:tcPr>
          <w:p w14:paraId="599E5271" w14:textId="77777777" w:rsidR="000D60C2" w:rsidRPr="003A1642" w:rsidRDefault="000D60C2" w:rsidP="002E5125">
            <w:pPr>
              <w:jc w:val="right"/>
              <w:rPr>
                <w:i/>
                <w:iCs/>
                <w:sz w:val="20"/>
              </w:rPr>
            </w:pPr>
            <w:r w:rsidRPr="003A1642">
              <w:rPr>
                <w:i/>
                <w:iCs/>
                <w:sz w:val="20"/>
              </w:rPr>
              <w:t>160</w:t>
            </w:r>
          </w:p>
        </w:tc>
      </w:tr>
      <w:tr w:rsidR="000D60C2" w:rsidRPr="003A1642" w14:paraId="503056E1" w14:textId="77777777" w:rsidTr="002E5125">
        <w:trPr>
          <w:trHeight w:val="255"/>
        </w:trPr>
        <w:tc>
          <w:tcPr>
            <w:tcW w:w="1170" w:type="dxa"/>
            <w:vMerge/>
          </w:tcPr>
          <w:p w14:paraId="4F74BBE5" w14:textId="77777777" w:rsidR="000D60C2" w:rsidRPr="003A1642" w:rsidRDefault="000D60C2" w:rsidP="002E5125">
            <w:pPr>
              <w:bidi/>
              <w:jc w:val="left"/>
              <w:rPr>
                <w:b/>
                <w:bCs/>
                <w:sz w:val="20"/>
                <w:lang w:val="en-US"/>
              </w:rPr>
            </w:pPr>
          </w:p>
        </w:tc>
        <w:tc>
          <w:tcPr>
            <w:tcW w:w="1326" w:type="dxa"/>
          </w:tcPr>
          <w:p w14:paraId="4C5920EC" w14:textId="77777777" w:rsidR="000D60C2" w:rsidRPr="003A1642" w:rsidRDefault="000D60C2" w:rsidP="002E5125">
            <w:pPr>
              <w:bidi/>
              <w:jc w:val="left"/>
              <w:rPr>
                <w:sz w:val="20"/>
              </w:rPr>
            </w:pPr>
            <w:r>
              <w:rPr>
                <w:rFonts w:hint="cs"/>
                <w:sz w:val="20"/>
                <w:rtl/>
              </w:rPr>
              <w:t>المرخصون للغازات المفلورة</w:t>
            </w:r>
          </w:p>
        </w:tc>
        <w:tc>
          <w:tcPr>
            <w:tcW w:w="1272" w:type="dxa"/>
          </w:tcPr>
          <w:p w14:paraId="1250EAAF" w14:textId="77777777" w:rsidR="000D60C2" w:rsidRPr="003A1642" w:rsidRDefault="000D60C2" w:rsidP="002E5125">
            <w:pPr>
              <w:jc w:val="right"/>
              <w:rPr>
                <w:sz w:val="20"/>
              </w:rPr>
            </w:pPr>
            <w:r w:rsidRPr="003A1642">
              <w:rPr>
                <w:sz w:val="20"/>
              </w:rPr>
              <w:t>0</w:t>
            </w:r>
          </w:p>
        </w:tc>
        <w:tc>
          <w:tcPr>
            <w:tcW w:w="1216" w:type="dxa"/>
          </w:tcPr>
          <w:p w14:paraId="4547F319" w14:textId="77777777" w:rsidR="000D60C2" w:rsidRPr="003A1642" w:rsidRDefault="000D60C2" w:rsidP="002E5125">
            <w:pPr>
              <w:jc w:val="right"/>
              <w:rPr>
                <w:sz w:val="20"/>
              </w:rPr>
            </w:pPr>
            <w:r w:rsidRPr="003A1642">
              <w:rPr>
                <w:sz w:val="20"/>
              </w:rPr>
              <w:t>141</w:t>
            </w:r>
          </w:p>
        </w:tc>
        <w:tc>
          <w:tcPr>
            <w:tcW w:w="1178" w:type="dxa"/>
          </w:tcPr>
          <w:p w14:paraId="7445D068" w14:textId="77777777" w:rsidR="000D60C2" w:rsidRPr="003A1642" w:rsidRDefault="000D60C2" w:rsidP="002E5125">
            <w:pPr>
              <w:jc w:val="right"/>
              <w:rPr>
                <w:sz w:val="20"/>
              </w:rPr>
            </w:pPr>
            <w:r w:rsidRPr="003A1642">
              <w:rPr>
                <w:sz w:val="20"/>
              </w:rPr>
              <w:t>0</w:t>
            </w:r>
          </w:p>
        </w:tc>
        <w:tc>
          <w:tcPr>
            <w:tcW w:w="1180" w:type="dxa"/>
          </w:tcPr>
          <w:p w14:paraId="35592D2D" w14:textId="77777777" w:rsidR="000D60C2" w:rsidRPr="003A1642" w:rsidRDefault="000D60C2" w:rsidP="002E5125">
            <w:pPr>
              <w:jc w:val="right"/>
              <w:rPr>
                <w:b/>
                <w:bCs/>
                <w:sz w:val="20"/>
              </w:rPr>
            </w:pPr>
            <w:r w:rsidRPr="003A1642">
              <w:rPr>
                <w:b/>
                <w:bCs/>
                <w:sz w:val="20"/>
              </w:rPr>
              <w:t>141</w:t>
            </w:r>
          </w:p>
        </w:tc>
        <w:tc>
          <w:tcPr>
            <w:tcW w:w="1068" w:type="dxa"/>
          </w:tcPr>
          <w:p w14:paraId="3926F9E1" w14:textId="77777777" w:rsidR="000D60C2" w:rsidRPr="003A1642" w:rsidRDefault="000D60C2" w:rsidP="002E5125">
            <w:pPr>
              <w:jc w:val="right"/>
              <w:rPr>
                <w:b/>
                <w:bCs/>
                <w:sz w:val="20"/>
              </w:rPr>
            </w:pPr>
            <w:r w:rsidRPr="003A1642">
              <w:rPr>
                <w:sz w:val="20"/>
              </w:rPr>
              <w:t>*30</w:t>
            </w:r>
          </w:p>
        </w:tc>
        <w:tc>
          <w:tcPr>
            <w:tcW w:w="1068" w:type="dxa"/>
          </w:tcPr>
          <w:p w14:paraId="274D011C" w14:textId="77777777" w:rsidR="000D60C2" w:rsidRPr="003A1642" w:rsidRDefault="000D60C2" w:rsidP="002E5125">
            <w:pPr>
              <w:jc w:val="right"/>
              <w:rPr>
                <w:i/>
                <w:iCs/>
                <w:sz w:val="20"/>
              </w:rPr>
            </w:pPr>
            <w:r w:rsidRPr="003A1642">
              <w:rPr>
                <w:i/>
                <w:iCs/>
                <w:sz w:val="20"/>
              </w:rPr>
              <w:t>*141</w:t>
            </w:r>
          </w:p>
        </w:tc>
      </w:tr>
      <w:tr w:rsidR="000D60C2" w:rsidRPr="003A1642" w14:paraId="1EBAD7D6" w14:textId="77777777" w:rsidTr="002E5125">
        <w:trPr>
          <w:trHeight w:val="255"/>
        </w:trPr>
        <w:tc>
          <w:tcPr>
            <w:tcW w:w="1170" w:type="dxa"/>
            <w:vMerge/>
          </w:tcPr>
          <w:p w14:paraId="6981C90E" w14:textId="77777777" w:rsidR="000D60C2" w:rsidRPr="003A1642" w:rsidRDefault="000D60C2" w:rsidP="002E5125">
            <w:pPr>
              <w:bidi/>
              <w:jc w:val="left"/>
              <w:rPr>
                <w:b/>
                <w:bCs/>
                <w:sz w:val="20"/>
                <w:lang w:val="en-US"/>
              </w:rPr>
            </w:pPr>
          </w:p>
        </w:tc>
        <w:tc>
          <w:tcPr>
            <w:tcW w:w="1326" w:type="dxa"/>
          </w:tcPr>
          <w:p w14:paraId="330B1DB1" w14:textId="77777777" w:rsidR="000D60C2" w:rsidRPr="003A1642" w:rsidRDefault="000D60C2" w:rsidP="002E5125">
            <w:pPr>
              <w:bidi/>
              <w:jc w:val="left"/>
              <w:rPr>
                <w:sz w:val="20"/>
                <w:lang w:val="en-US"/>
              </w:rPr>
            </w:pPr>
            <w:r>
              <w:rPr>
                <w:rFonts w:hint="cs"/>
                <w:sz w:val="20"/>
                <w:rtl/>
                <w:lang w:val="en-US"/>
              </w:rPr>
              <w:t>تكييف الهواء المتنقل**</w:t>
            </w:r>
          </w:p>
        </w:tc>
        <w:tc>
          <w:tcPr>
            <w:tcW w:w="1272" w:type="dxa"/>
          </w:tcPr>
          <w:p w14:paraId="4C7ECF97" w14:textId="77777777" w:rsidR="000D60C2" w:rsidRPr="003A1642" w:rsidRDefault="000D60C2" w:rsidP="002E5125">
            <w:pPr>
              <w:jc w:val="right"/>
              <w:rPr>
                <w:sz w:val="20"/>
              </w:rPr>
            </w:pPr>
            <w:r w:rsidRPr="003A1642">
              <w:rPr>
                <w:sz w:val="20"/>
              </w:rPr>
              <w:t>0</w:t>
            </w:r>
          </w:p>
        </w:tc>
        <w:tc>
          <w:tcPr>
            <w:tcW w:w="1216" w:type="dxa"/>
          </w:tcPr>
          <w:p w14:paraId="37EEA7DA" w14:textId="77777777" w:rsidR="000D60C2" w:rsidRPr="003A1642" w:rsidRDefault="000D60C2" w:rsidP="002E5125">
            <w:pPr>
              <w:jc w:val="right"/>
              <w:rPr>
                <w:sz w:val="20"/>
              </w:rPr>
            </w:pPr>
            <w:r w:rsidRPr="003A1642">
              <w:rPr>
                <w:sz w:val="20"/>
              </w:rPr>
              <w:t>0</w:t>
            </w:r>
          </w:p>
        </w:tc>
        <w:tc>
          <w:tcPr>
            <w:tcW w:w="1178" w:type="dxa"/>
          </w:tcPr>
          <w:p w14:paraId="59AA216C" w14:textId="77777777" w:rsidR="000D60C2" w:rsidRPr="003A1642" w:rsidRDefault="000D60C2" w:rsidP="002E5125">
            <w:pPr>
              <w:jc w:val="right"/>
              <w:rPr>
                <w:sz w:val="20"/>
              </w:rPr>
            </w:pPr>
            <w:r w:rsidRPr="003A1642">
              <w:rPr>
                <w:sz w:val="20"/>
              </w:rPr>
              <w:t>45</w:t>
            </w:r>
          </w:p>
        </w:tc>
        <w:tc>
          <w:tcPr>
            <w:tcW w:w="1180" w:type="dxa"/>
          </w:tcPr>
          <w:p w14:paraId="6ED11428" w14:textId="77777777" w:rsidR="000D60C2" w:rsidRPr="003A1642" w:rsidRDefault="000D60C2" w:rsidP="002E5125">
            <w:pPr>
              <w:jc w:val="right"/>
              <w:rPr>
                <w:b/>
                <w:bCs/>
                <w:sz w:val="20"/>
              </w:rPr>
            </w:pPr>
            <w:r w:rsidRPr="003A1642">
              <w:rPr>
                <w:b/>
                <w:bCs/>
                <w:sz w:val="20"/>
              </w:rPr>
              <w:t>45</w:t>
            </w:r>
          </w:p>
        </w:tc>
        <w:tc>
          <w:tcPr>
            <w:tcW w:w="1068" w:type="dxa"/>
          </w:tcPr>
          <w:p w14:paraId="65FF4042" w14:textId="77777777" w:rsidR="000D60C2" w:rsidRPr="003A1642" w:rsidRDefault="000D60C2" w:rsidP="002E5125">
            <w:pPr>
              <w:jc w:val="right"/>
              <w:rPr>
                <w:b/>
                <w:bCs/>
                <w:sz w:val="20"/>
              </w:rPr>
            </w:pPr>
            <w:r w:rsidRPr="003A1642">
              <w:rPr>
                <w:sz w:val="20"/>
              </w:rPr>
              <w:t>0</w:t>
            </w:r>
          </w:p>
        </w:tc>
        <w:tc>
          <w:tcPr>
            <w:tcW w:w="1068" w:type="dxa"/>
          </w:tcPr>
          <w:p w14:paraId="0C511C64" w14:textId="77777777" w:rsidR="000D60C2" w:rsidRPr="003A1642" w:rsidRDefault="000D60C2" w:rsidP="002E5125">
            <w:pPr>
              <w:jc w:val="right"/>
              <w:rPr>
                <w:i/>
                <w:iCs/>
                <w:sz w:val="20"/>
              </w:rPr>
            </w:pPr>
            <w:r w:rsidRPr="003A1642">
              <w:rPr>
                <w:i/>
                <w:iCs/>
                <w:sz w:val="20"/>
              </w:rPr>
              <w:t>45</w:t>
            </w:r>
          </w:p>
        </w:tc>
      </w:tr>
      <w:tr w:rsidR="000D60C2" w:rsidRPr="003A1642" w14:paraId="0AB0C92E" w14:textId="77777777" w:rsidTr="002E5125">
        <w:trPr>
          <w:trHeight w:val="255"/>
        </w:trPr>
        <w:tc>
          <w:tcPr>
            <w:tcW w:w="1170" w:type="dxa"/>
            <w:vMerge w:val="restart"/>
          </w:tcPr>
          <w:p w14:paraId="00F6E65E" w14:textId="77777777" w:rsidR="000D60C2" w:rsidRPr="003A1642" w:rsidRDefault="000D60C2" w:rsidP="002E5125">
            <w:pPr>
              <w:bidi/>
              <w:jc w:val="left"/>
              <w:rPr>
                <w:sz w:val="20"/>
              </w:rPr>
            </w:pPr>
            <w:r>
              <w:rPr>
                <w:rFonts w:hint="cs"/>
                <w:b/>
                <w:bCs/>
                <w:sz w:val="20"/>
                <w:rtl/>
                <w:lang w:val="en-US"/>
              </w:rPr>
              <w:t>الفنيون المدربون</w:t>
            </w:r>
          </w:p>
        </w:tc>
        <w:tc>
          <w:tcPr>
            <w:tcW w:w="1326" w:type="dxa"/>
          </w:tcPr>
          <w:p w14:paraId="1AF04B6A" w14:textId="77777777" w:rsidR="000D60C2" w:rsidRPr="003A1642" w:rsidRDefault="000D60C2" w:rsidP="002E5125">
            <w:pPr>
              <w:keepLines/>
              <w:widowControl w:val="0"/>
              <w:bidi/>
              <w:jc w:val="left"/>
              <w:rPr>
                <w:sz w:val="20"/>
              </w:rPr>
            </w:pPr>
            <w:r>
              <w:rPr>
                <w:rFonts w:hint="cs"/>
                <w:sz w:val="20"/>
                <w:rtl/>
              </w:rPr>
              <w:t>التبريد وتكييف الهواء</w:t>
            </w:r>
          </w:p>
        </w:tc>
        <w:tc>
          <w:tcPr>
            <w:tcW w:w="1272" w:type="dxa"/>
          </w:tcPr>
          <w:p w14:paraId="0F89DBE2" w14:textId="77777777" w:rsidR="000D60C2" w:rsidRPr="003A1642" w:rsidRDefault="000D60C2" w:rsidP="002E5125">
            <w:pPr>
              <w:keepLines/>
              <w:widowControl w:val="0"/>
              <w:jc w:val="right"/>
              <w:rPr>
                <w:sz w:val="20"/>
              </w:rPr>
            </w:pPr>
            <w:r w:rsidRPr="003A1642">
              <w:rPr>
                <w:sz w:val="20"/>
              </w:rPr>
              <w:t>522</w:t>
            </w:r>
          </w:p>
        </w:tc>
        <w:tc>
          <w:tcPr>
            <w:tcW w:w="1216" w:type="dxa"/>
          </w:tcPr>
          <w:p w14:paraId="36C518D3" w14:textId="77777777" w:rsidR="000D60C2" w:rsidRPr="003A1642" w:rsidRDefault="000D60C2" w:rsidP="002E5125">
            <w:pPr>
              <w:keepLines/>
              <w:widowControl w:val="0"/>
              <w:jc w:val="right"/>
              <w:rPr>
                <w:sz w:val="20"/>
              </w:rPr>
            </w:pPr>
            <w:r w:rsidRPr="003A1642">
              <w:rPr>
                <w:sz w:val="20"/>
              </w:rPr>
              <w:t>487</w:t>
            </w:r>
          </w:p>
        </w:tc>
        <w:tc>
          <w:tcPr>
            <w:tcW w:w="1178" w:type="dxa"/>
          </w:tcPr>
          <w:p w14:paraId="42561CD3" w14:textId="77777777" w:rsidR="000D60C2" w:rsidRPr="003A1642" w:rsidRDefault="000D60C2" w:rsidP="002E5125">
            <w:pPr>
              <w:keepLines/>
              <w:widowControl w:val="0"/>
              <w:jc w:val="right"/>
              <w:rPr>
                <w:sz w:val="20"/>
              </w:rPr>
            </w:pPr>
            <w:r w:rsidRPr="003A1642">
              <w:rPr>
                <w:sz w:val="20"/>
              </w:rPr>
              <w:t>1,000</w:t>
            </w:r>
          </w:p>
        </w:tc>
        <w:tc>
          <w:tcPr>
            <w:tcW w:w="1180" w:type="dxa"/>
          </w:tcPr>
          <w:p w14:paraId="7C9C956D" w14:textId="77777777" w:rsidR="000D60C2" w:rsidRPr="003A1642" w:rsidRDefault="000D60C2" w:rsidP="002E5125">
            <w:pPr>
              <w:keepLines/>
              <w:widowControl w:val="0"/>
              <w:jc w:val="right"/>
              <w:rPr>
                <w:b/>
                <w:bCs/>
                <w:sz w:val="20"/>
              </w:rPr>
            </w:pPr>
            <w:r w:rsidRPr="003A1642">
              <w:rPr>
                <w:b/>
                <w:bCs/>
                <w:sz w:val="20"/>
              </w:rPr>
              <w:t>2,009</w:t>
            </w:r>
          </w:p>
        </w:tc>
        <w:tc>
          <w:tcPr>
            <w:tcW w:w="1068" w:type="dxa"/>
          </w:tcPr>
          <w:p w14:paraId="1E1D8171" w14:textId="77777777" w:rsidR="000D60C2" w:rsidRPr="003A1642" w:rsidRDefault="000D60C2" w:rsidP="002E5125">
            <w:pPr>
              <w:keepLines/>
              <w:widowControl w:val="0"/>
              <w:jc w:val="right"/>
              <w:rPr>
                <w:b/>
                <w:bCs/>
                <w:sz w:val="20"/>
              </w:rPr>
            </w:pPr>
            <w:r w:rsidRPr="003A1642">
              <w:rPr>
                <w:sz w:val="20"/>
              </w:rPr>
              <w:t>282</w:t>
            </w:r>
          </w:p>
        </w:tc>
        <w:tc>
          <w:tcPr>
            <w:tcW w:w="1068" w:type="dxa"/>
          </w:tcPr>
          <w:p w14:paraId="6CFB95DA" w14:textId="77777777" w:rsidR="000D60C2" w:rsidRPr="003A1642" w:rsidRDefault="000D60C2" w:rsidP="002E5125">
            <w:pPr>
              <w:keepLines/>
              <w:widowControl w:val="0"/>
              <w:jc w:val="right"/>
              <w:rPr>
                <w:i/>
                <w:iCs/>
                <w:sz w:val="20"/>
              </w:rPr>
            </w:pPr>
            <w:r w:rsidRPr="003A1642">
              <w:rPr>
                <w:i/>
                <w:iCs/>
                <w:sz w:val="20"/>
              </w:rPr>
              <w:t>2,291</w:t>
            </w:r>
          </w:p>
        </w:tc>
      </w:tr>
      <w:tr w:rsidR="000D60C2" w:rsidRPr="003A1642" w14:paraId="24C55A0A" w14:textId="77777777" w:rsidTr="002E5125">
        <w:trPr>
          <w:trHeight w:val="255"/>
        </w:trPr>
        <w:tc>
          <w:tcPr>
            <w:tcW w:w="1170" w:type="dxa"/>
            <w:vMerge/>
          </w:tcPr>
          <w:p w14:paraId="3B229C4A" w14:textId="77777777" w:rsidR="000D60C2" w:rsidRPr="003A1642" w:rsidRDefault="000D60C2" w:rsidP="002E5125">
            <w:pPr>
              <w:bidi/>
              <w:jc w:val="left"/>
              <w:rPr>
                <w:b/>
                <w:bCs/>
                <w:sz w:val="20"/>
                <w:lang w:val="en-US"/>
              </w:rPr>
            </w:pPr>
          </w:p>
        </w:tc>
        <w:tc>
          <w:tcPr>
            <w:tcW w:w="1326" w:type="dxa"/>
          </w:tcPr>
          <w:p w14:paraId="39D28DA9" w14:textId="77777777" w:rsidR="000D60C2" w:rsidRPr="003A1642" w:rsidRDefault="000D60C2" w:rsidP="002E5125">
            <w:pPr>
              <w:keepLines/>
              <w:widowControl w:val="0"/>
              <w:bidi/>
              <w:jc w:val="left"/>
              <w:rPr>
                <w:sz w:val="20"/>
              </w:rPr>
            </w:pPr>
            <w:r>
              <w:rPr>
                <w:rFonts w:hint="cs"/>
                <w:sz w:val="20"/>
                <w:rtl/>
                <w:lang w:val="en-US"/>
              </w:rPr>
              <w:t>تكييف الهواء المتنقل**</w:t>
            </w:r>
          </w:p>
        </w:tc>
        <w:tc>
          <w:tcPr>
            <w:tcW w:w="1272" w:type="dxa"/>
          </w:tcPr>
          <w:p w14:paraId="5D9170DF" w14:textId="77777777" w:rsidR="000D60C2" w:rsidRPr="003A1642" w:rsidRDefault="000D60C2" w:rsidP="002E5125">
            <w:pPr>
              <w:keepLines/>
              <w:widowControl w:val="0"/>
              <w:jc w:val="right"/>
              <w:rPr>
                <w:sz w:val="20"/>
              </w:rPr>
            </w:pPr>
            <w:r w:rsidRPr="003A1642">
              <w:rPr>
                <w:sz w:val="20"/>
              </w:rPr>
              <w:t>0</w:t>
            </w:r>
          </w:p>
        </w:tc>
        <w:tc>
          <w:tcPr>
            <w:tcW w:w="1216" w:type="dxa"/>
          </w:tcPr>
          <w:p w14:paraId="2FA40B1B" w14:textId="77777777" w:rsidR="000D60C2" w:rsidRPr="003A1642" w:rsidRDefault="000D60C2" w:rsidP="002E5125">
            <w:pPr>
              <w:keepLines/>
              <w:widowControl w:val="0"/>
              <w:jc w:val="right"/>
              <w:rPr>
                <w:sz w:val="20"/>
              </w:rPr>
            </w:pPr>
            <w:r w:rsidRPr="003A1642">
              <w:rPr>
                <w:sz w:val="20"/>
              </w:rPr>
              <w:t>0</w:t>
            </w:r>
          </w:p>
        </w:tc>
        <w:tc>
          <w:tcPr>
            <w:tcW w:w="1178" w:type="dxa"/>
          </w:tcPr>
          <w:p w14:paraId="434ADA75" w14:textId="77777777" w:rsidR="000D60C2" w:rsidRPr="003A1642" w:rsidRDefault="000D60C2" w:rsidP="002E5125">
            <w:pPr>
              <w:keepLines/>
              <w:widowControl w:val="0"/>
              <w:jc w:val="right"/>
              <w:rPr>
                <w:sz w:val="20"/>
              </w:rPr>
            </w:pPr>
            <w:r w:rsidRPr="003A1642">
              <w:rPr>
                <w:sz w:val="20"/>
              </w:rPr>
              <w:t>150</w:t>
            </w:r>
          </w:p>
        </w:tc>
        <w:tc>
          <w:tcPr>
            <w:tcW w:w="1180" w:type="dxa"/>
          </w:tcPr>
          <w:p w14:paraId="29AB9791" w14:textId="77777777" w:rsidR="000D60C2" w:rsidRPr="003A1642" w:rsidRDefault="000D60C2" w:rsidP="002E5125">
            <w:pPr>
              <w:keepLines/>
              <w:widowControl w:val="0"/>
              <w:jc w:val="right"/>
              <w:rPr>
                <w:b/>
                <w:bCs/>
                <w:sz w:val="20"/>
              </w:rPr>
            </w:pPr>
            <w:r w:rsidRPr="003A1642">
              <w:rPr>
                <w:b/>
                <w:bCs/>
                <w:sz w:val="20"/>
              </w:rPr>
              <w:t>150</w:t>
            </w:r>
          </w:p>
        </w:tc>
        <w:tc>
          <w:tcPr>
            <w:tcW w:w="1068" w:type="dxa"/>
          </w:tcPr>
          <w:p w14:paraId="36E26015" w14:textId="77777777" w:rsidR="000D60C2" w:rsidRPr="003A1642" w:rsidRDefault="000D60C2" w:rsidP="002E5125">
            <w:pPr>
              <w:keepLines/>
              <w:widowControl w:val="0"/>
              <w:jc w:val="right"/>
              <w:rPr>
                <w:b/>
                <w:bCs/>
                <w:sz w:val="20"/>
              </w:rPr>
            </w:pPr>
            <w:r w:rsidRPr="003A1642">
              <w:rPr>
                <w:sz w:val="20"/>
              </w:rPr>
              <w:t>0</w:t>
            </w:r>
          </w:p>
        </w:tc>
        <w:tc>
          <w:tcPr>
            <w:tcW w:w="1068" w:type="dxa"/>
          </w:tcPr>
          <w:p w14:paraId="258CC745" w14:textId="77777777" w:rsidR="000D60C2" w:rsidRPr="003A1642" w:rsidRDefault="000D60C2" w:rsidP="002E5125">
            <w:pPr>
              <w:keepLines/>
              <w:widowControl w:val="0"/>
              <w:jc w:val="right"/>
              <w:rPr>
                <w:i/>
                <w:iCs/>
                <w:sz w:val="20"/>
              </w:rPr>
            </w:pPr>
            <w:r w:rsidRPr="003A1642">
              <w:rPr>
                <w:i/>
                <w:iCs/>
                <w:sz w:val="20"/>
              </w:rPr>
              <w:t>150</w:t>
            </w:r>
          </w:p>
        </w:tc>
      </w:tr>
    </w:tbl>
    <w:p w14:paraId="421BFF69" w14:textId="77777777" w:rsidR="000D60C2" w:rsidRPr="00071488" w:rsidRDefault="000D60C2" w:rsidP="000D60C2">
      <w:pPr>
        <w:pStyle w:val="StyleHeader4Para4Left0Firstline0"/>
        <w:widowControl/>
        <w:numPr>
          <w:ilvl w:val="0"/>
          <w:numId w:val="0"/>
        </w:numPr>
        <w:tabs>
          <w:tab w:val="clear" w:pos="2880"/>
          <w:tab w:val="clear" w:pos="5760"/>
        </w:tabs>
        <w:bidi/>
        <w:spacing w:after="0"/>
        <w:rPr>
          <w:rtl/>
          <w:lang w:bidi="ar-EG"/>
        </w:rPr>
      </w:pPr>
      <w:r w:rsidRPr="00071488">
        <w:rPr>
          <w:rFonts w:hint="cs"/>
          <w:rtl/>
          <w:lang w:bidi="ar-EG"/>
        </w:rPr>
        <w:t>* سيتم ترخيص 30 مدربا.</w:t>
      </w:r>
    </w:p>
    <w:p w14:paraId="35B0E023" w14:textId="47082384" w:rsidR="005E1003" w:rsidRPr="000053AA" w:rsidRDefault="000D60C2" w:rsidP="00B862A0">
      <w:pPr>
        <w:pStyle w:val="StyleHeader4Para4Left0Firstline0"/>
        <w:widowControl/>
        <w:numPr>
          <w:ilvl w:val="0"/>
          <w:numId w:val="0"/>
        </w:numPr>
        <w:tabs>
          <w:tab w:val="clear" w:pos="2880"/>
          <w:tab w:val="clear" w:pos="5760"/>
        </w:tabs>
        <w:bidi/>
        <w:spacing w:after="0"/>
        <w:rPr>
          <w:rtl/>
          <w:lang w:bidi="ar-EG"/>
        </w:rPr>
      </w:pPr>
      <w:r w:rsidRPr="00071488">
        <w:rPr>
          <w:rFonts w:hint="cs"/>
          <w:rtl/>
          <w:lang w:bidi="ar-EG"/>
        </w:rPr>
        <w:t>** تكييف الهواء المتنقل.</w:t>
      </w:r>
    </w:p>
    <w:p w14:paraId="176C8C52" w14:textId="77777777" w:rsidR="000D60C2" w:rsidRDefault="000D60C2" w:rsidP="00B862A0">
      <w:pPr>
        <w:pStyle w:val="StyleHeader4Para4Left0Firstline0"/>
        <w:widowControl/>
        <w:numPr>
          <w:ilvl w:val="0"/>
          <w:numId w:val="0"/>
        </w:numPr>
        <w:tabs>
          <w:tab w:val="clear" w:pos="2880"/>
          <w:tab w:val="clear" w:pos="5760"/>
        </w:tabs>
        <w:bidi/>
        <w:spacing w:before="240" w:line="240" w:lineRule="atLeast"/>
        <w:rPr>
          <w:i/>
          <w:iCs/>
          <w:sz w:val="26"/>
          <w:szCs w:val="26"/>
          <w:rtl/>
          <w:lang w:bidi="ar-EG"/>
        </w:rPr>
      </w:pPr>
      <w:r w:rsidRPr="00071488">
        <w:rPr>
          <w:rFonts w:hint="cs"/>
          <w:i/>
          <w:iCs/>
          <w:sz w:val="26"/>
          <w:szCs w:val="26"/>
          <w:rtl/>
          <w:lang w:bidi="ar-EG"/>
        </w:rPr>
        <w:t>المكون 3: تقديم المعدات</w:t>
      </w:r>
    </w:p>
    <w:p w14:paraId="3A4FE913"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فيما يتعلق بتقديم المعدات والأدوات لمختلف أنواع معاهد التدريب على التبريد وتكييف الهواء ومراكز التدريب على مصايد الأسماك، طلبت الأمانة تحليلا لنوع الدعم المقدم والمقترح، وتبريرا لتجهيزات التدريب على امتصاص ثاني أكسيد الكربون. وأشار اليونيدو أنه على مدى مراحل خطة إدارة إزالة المواد الهيدروكلوروفلوروكربونية وخطة التنفيذ المتعلقة بالمواد الهيدروفلوروكربونية بموجب تعديل كيغالي، تم دعم 10 مراكز تدريب مهني في وكالة التدريب المهني ومركز التدريب في مصايد الأسماك وذلك بمعدات وأدوات للتدريب على التبريد وتكييف الهواء والخدمة، وتسلم خمسة مراكز في وكالة التدريب المهني والهيئة التونسية للتبريد وتكييف الهواء محددات لغازات التبريد. ومع المرحلة الثالثة من خطة إدارة إزالة المواد الهيدروكلوروفلوروكربونية سيزيد المجموع إلى 13 من بين 35 مركزا للتدريب المهني في وكالة التدريب المهني تقدم مؤهلات ذات صلة بالتبريد وتكييف الهواء، وجامعة واحدة، وأربعة مراكز تدريب متخصصة لمصايد الأسماك من بين ثمانية في تونس، على النحو المبين في الجدول 4 أعلاه. وفيما يتعلق بالطلب على مقاعد التدريب على ثاني أكسيد الكربون ومقاعد التدريب على الامتصاص، يتمثل الهدف في تعزيز قدرات التدريب التونسية لغازات التبريد منخفضة إو معدومة إمكانية الاحترار العالمي والبدائل غير العينية، مع ملاحظة أن تكنولوجيا ثاني أكسيد الكربون الحرج تعتبر في اتجاه متزايد على مستوى العالم، وأن سوق تونس لديها أكثر من 600 سوبر ماركت يشغلهم مجموعات تجار التجزئة الرئيسيين، والعديد منها هي فروع لمجموعات دولية تستخدم بالفعل نظم ثاني أكسيد الكربون في شبكات المحلات الأوروبية التابعة لها. وبالمثل، يمكن أن يمثل التبريد بالامتصاص بديلا عمليا غير عينيا للتطبيقات التي تتوافر فيها حرارة النفايات الصناعية ويحتمل استخدامه بجانب القدرة الحرارية الشمسية في تونس مع تطور التكنولوجيا. وبالتالي، من المهم أن يتعرف القطاع بكلا التكنولوجيتين وضمان الاستعداد للنشر على نطاق أوسع لدعم التحول المستدام نحو التكنولوجيات منخفضة إمكانية الاحترار العالمي في القطاعات ذات الصلة.</w:t>
      </w:r>
    </w:p>
    <w:p w14:paraId="26AD5C17"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lastRenderedPageBreak/>
        <w:t>وفيما يتعلق بتقديم المعدات والأدوات لشركات خدمة التبريد وتكييف الهواء، قدم اليونيدو تفاصيل إضافية عن ورش عمل التبريد وتكييف الهواء المدعمة بموجب المراحل السابقة من خطة إدارة إزالة المواد الهيدروكلوروفلوروكربونية وخطة التنفيذ المتعلقة بالمواد الهيدروفلوروكربونية بموجب تعديل كيغالي. ومن بين حوالي 5,400 ورشة عمل للتبريد وتكييف الهواء تلقت 30 ورشة الدعم أو ستتلقاه بموجب المشاريع المعتمدة سابقا، بينما سيتم دعم 12 ورشة إضافية بموجب المشروع المقترح. ومن بين الورش المدعمة بالفعل، كان 20 منها مزودا بالمعدات والأدوات لدعم شبكة الاسترداد وإعادة التدوير والاستصلاح. ومع اسنثناءات قليلة، يقوم الفنيون وشركات الخدمة عادة في تونس بخدمة أنواع متعددة من التطبيقات. والقطاع الفرعي لتكييف الهواء المتنقل هو القطاع الفرعي الوحيد المميز بوضوح، وتتم معالجته بموجب المرحلة الأولى من خطة التنفيذ المتعلقة بالمواد الهيدروفلوروكربونية بموجب تعديل كيغالي، والتي بموجبها سيتم دعم خمس ورش عمل. ويشمل الدعم الخاص بموجب المرحلة الثالثة خمسة محددات لغازات التبريد ومجموعة معدات مع تكلفة إشارية قدرها 7,000 دولارا أمريكيا لكل شركة.</w:t>
      </w:r>
    </w:p>
    <w:p w14:paraId="63B29E31"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وناقشت الأمانة مع اليونيدو الدعم المقترح لإنشاء مركزين للاسترداد وإعادة التدوير والاستصلاح، مع الأخذ في الحسبان المناقشات التي جرت في الاجتماع السابع والتسعين ودراسة الجدوى المنقحة بموجب الشريحة الثانية من المرحلة الثانية من خطة إدارة إزالة المواد الهيدروكلوروفلوروكربونية،</w:t>
      </w:r>
      <w:r>
        <w:rPr>
          <w:rStyle w:val="FootnoteReference"/>
          <w:sz w:val="26"/>
          <w:szCs w:val="26"/>
          <w:rtl/>
          <w:lang w:bidi="ar-EG"/>
        </w:rPr>
        <w:footnoteReference w:id="18"/>
      </w:r>
      <w:r>
        <w:rPr>
          <w:rFonts w:hint="cs"/>
          <w:sz w:val="26"/>
          <w:szCs w:val="26"/>
          <w:rtl/>
          <w:lang w:bidi="ar-EG"/>
        </w:rPr>
        <w:t xml:space="preserve"> وتساءلت عن الفرق بين المشتريات للاسترداد وإعادة التدوير والاستصلاح بموجب المرحلة الثانية والنشاط المقترح بموجب المرحلة الثالثة. وسيتم تركيب أربع وحدات للاستصلاح موجودة بالفعل قبل الأنشطة الأولية في المرحلة الثانية في شركتين مستضيفة بموجب المرحلة الثالثة. وبموجب المرحلة الثانية من خطة إدارة إزالة المواد الهيدروكلوروفلوروكربونية تم شراء معدات أساسية للاسترداد وإعادة التدوير لإنشاء مركزين للاسترداد وإعادة التدوير والاستصلاح</w:t>
      </w:r>
      <w:r>
        <w:rPr>
          <w:rStyle w:val="FootnoteReference"/>
          <w:sz w:val="26"/>
          <w:szCs w:val="26"/>
          <w:rtl/>
          <w:lang w:bidi="ar-EG"/>
        </w:rPr>
        <w:footnoteReference w:id="19"/>
      </w:r>
      <w:r>
        <w:rPr>
          <w:rFonts w:hint="cs"/>
          <w:sz w:val="26"/>
          <w:szCs w:val="26"/>
          <w:rtl/>
          <w:lang w:bidi="ar-EG"/>
        </w:rPr>
        <w:t xml:space="preserve"> وشبكات الاسترداد المرتبطة بها، مع اختيار الشركات المضيفة المتوقع الانتهاء من إعدادها في عام 2026. وستستعين المرحلة الثالثة بذلك في تقديم أدوات رقابة متقدمة ذات جودة</w:t>
      </w:r>
      <w:r>
        <w:rPr>
          <w:rStyle w:val="FootnoteReference"/>
          <w:sz w:val="26"/>
          <w:szCs w:val="26"/>
          <w:rtl/>
          <w:lang w:bidi="ar-EG"/>
        </w:rPr>
        <w:footnoteReference w:id="20"/>
      </w:r>
      <w:r>
        <w:rPr>
          <w:rFonts w:hint="cs"/>
          <w:sz w:val="26"/>
          <w:szCs w:val="26"/>
          <w:rtl/>
          <w:lang w:bidi="ar-EG"/>
        </w:rPr>
        <w:t xml:space="preserve"> وتدريب، مع تكلفة مقترحة قدرها 200,000 دولارا أمريكيا مع التنفيذ المخطط للفترة 2026-2030. وستكون القدرة على تقديم مساهمات عينة معيارا للأهلية يطبق خلال اختيار الشركتين المستضيفين. وستحدد المساهمات الخاصة والتقييم والمراحل الرئيسية في اتفاق الشركة المضيفة الموقع بين وحدة الأوزون الوطنية واليونيدو وكل شركة خلال الشريحة الأولى، ويتم الإبلاغ عنه كجزء من تقرير تنفيذ الشريحة.</w:t>
      </w:r>
    </w:p>
    <w:p w14:paraId="566BB4B6"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وتبادل اليونيدو مع الأمانة، بالتشاور مع البلد، تقرير نموذج الأعمال النهائي، مع التأكيد على الجدوى الفنية والمالية للنظام على الفترة 2026-2030، مع تسعير غاز التبريد المستصلح بسعر أقل من غازات التبريد النقية وتكاليف المعالجة المقدرة بما يتماشى مع المراكز المقارنة في المنطقة. وحدد التقرير الحد الأقصى من القدرة السنوية بحوالي 50 طنا متريا لكل مركز، إستنادا إلى التشغيل طوال الوقت لمعدات التوليد المتاحة في البلد. وتم تصميم النشاط 3.3 في المرحلة الثالثة إستنادا إلى حجم سنوي أولي أكثر تحفظا يبلغ 15 طنا متريا لكل مركز، مما يعكس البناء التدريجي لشبكة الاستراداد، وتاريخ نفاذ مرسوم </w:t>
      </w:r>
      <w:r>
        <w:rPr>
          <w:rFonts w:hint="cs"/>
          <w:sz w:val="26"/>
          <w:szCs w:val="26"/>
          <w:rtl/>
        </w:rPr>
        <w:t>إدارة دورة حياة غاز التبريد</w:t>
      </w:r>
      <w:r>
        <w:rPr>
          <w:rFonts w:hint="cs"/>
          <w:sz w:val="26"/>
          <w:szCs w:val="26"/>
          <w:rtl/>
          <w:lang w:bidi="ar-EG"/>
        </w:rPr>
        <w:t xml:space="preserve"> للاسترداد الإجباري، والوقت اللازم لتغير السلوك في قطاع الخدمة. ولا تسعى تونس إلى فرض حظر على الاسطوانات التي يمكن التخلص منها للهيدروكلوروفلوروكربون-22 في هذه المرحلة، نتيجة للأحجام المحدودة التي يعالجها كل مستورد وحسب شركة الخدمة والمتطلبات اللوجستية الإضافية للاسطانات القابلة للإرجاع. ويتم تحميل بعض واردات المواد الهيدروفلوروكربونية بالفعل في حاويات سابئة قابلة للإرجاع (صهاريج </w:t>
      </w:r>
      <w:r w:rsidRPr="00A7667E">
        <w:rPr>
          <w:sz w:val="26"/>
          <w:szCs w:val="26"/>
        </w:rPr>
        <w:t>ISO</w:t>
      </w:r>
      <w:r>
        <w:rPr>
          <w:rFonts w:hint="cs"/>
          <w:sz w:val="26"/>
          <w:szCs w:val="26"/>
          <w:rtl/>
          <w:lang w:bidi="ar-EG"/>
        </w:rPr>
        <w:t>)، وبالتحديد الهيدروفلوروكربون-134أ و</w:t>
      </w:r>
      <w:r w:rsidRPr="00A7667E">
        <w:rPr>
          <w:sz w:val="26"/>
          <w:szCs w:val="26"/>
        </w:rPr>
        <w:t>R-410A</w:t>
      </w:r>
      <w:r>
        <w:rPr>
          <w:rFonts w:hint="cs"/>
          <w:sz w:val="26"/>
          <w:szCs w:val="26"/>
          <w:rtl/>
          <w:lang w:bidi="ar-EG"/>
        </w:rPr>
        <w:t xml:space="preserve">. وكجزء من لوائح </w:t>
      </w:r>
      <w:r>
        <w:rPr>
          <w:rFonts w:hint="cs"/>
          <w:sz w:val="26"/>
          <w:szCs w:val="26"/>
          <w:rtl/>
        </w:rPr>
        <w:t>إدارة دورة حياة غاز التبريد</w:t>
      </w:r>
      <w:r>
        <w:rPr>
          <w:rFonts w:hint="cs"/>
          <w:sz w:val="26"/>
          <w:szCs w:val="26"/>
          <w:rtl/>
          <w:lang w:bidi="ar-EG"/>
        </w:rPr>
        <w:t xml:space="preserve"> التي يجري إعدادها حاليا، تدرس تونس إمكانية الطلب من المستوردين ذوي الحصص العالية من المواد الهيدروفلوروكربونية أن يستخدموا الاسطوانات القابلة للإرجاع، مما سيزيد الدعم للنظام الوطني للاسترداد وإعادة التدوير والاستصلاح.</w:t>
      </w:r>
    </w:p>
    <w:p w14:paraId="7D008E11"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lastRenderedPageBreak/>
        <w:t>وبمزيج من وحدات الاستصلاح القائمة من قبل، سينتج عن مشتريات المرحلة الثانية والمعدات التكميلية للمرحلة الثالثة مركزين للاسترداد وإعادة التدوير والاستصلاح كاملين التشغيل، لكل منهما قدرة معالجة أولية بحوالي 15 طنا متريا في السنة، مدعومين بشبكة وطنية للاسترداد تغذي المركزين من خلال 20 شركة للخدمة تم تزويدها بالمعدات.</w:t>
      </w:r>
    </w:p>
    <w:p w14:paraId="19572E38"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وتساءلت الأمانة عن كيفية إجراء الاختبار والتحقق من غازات التبريد، وأوضح اليونيدو أنه ننتيجة للقيود الفنية للاختيار المستقل لغازات التبريد في المختبرات، (بما في ذلك معايير المعايرة الخاصة بغاز التبريد، ووسائل التحقق من مقاييس الهالوكربون والهيدروكربون، ودورات المعايرة المنتظمة)، لن يعتمد إطار ضمان الجودة على إعادة الاختبار الروتيني للأطراف الثالثة. وبدلا من ذلك، سيتم كفالة الضمان المستقل من خلال التحقق من وسائل التحليل وإجراءات المعايرة من خلال المجلس الوطني للاعتماد (</w:t>
      </w:r>
      <w:r w:rsidRPr="005C0F46">
        <w:rPr>
          <w:sz w:val="26"/>
          <w:szCs w:val="26"/>
        </w:rPr>
        <w:t>TUNAC</w:t>
      </w:r>
      <w:r>
        <w:rPr>
          <w:rFonts w:hint="cs"/>
          <w:sz w:val="26"/>
          <w:szCs w:val="26"/>
          <w:rtl/>
          <w:lang w:bidi="ar-EG"/>
        </w:rPr>
        <w:t xml:space="preserve">) بموجب معيار </w:t>
      </w:r>
      <w:r w:rsidRPr="000053AA">
        <w:rPr>
          <w:sz w:val="26"/>
          <w:szCs w:val="26"/>
        </w:rPr>
        <w:t>ISO/IEC 17025</w:t>
      </w:r>
      <w:r>
        <w:rPr>
          <w:rFonts w:hint="cs"/>
          <w:sz w:val="26"/>
          <w:szCs w:val="26"/>
          <w:rtl/>
          <w:lang w:bidi="ar-EG"/>
        </w:rPr>
        <w:t>، أو من خلال التدقيقات الدورية المستقلة بواسطة هيئة اعتماد معتمدة (مثل مكتب فريتاس)؛ ونظام اختبار الكفاءة باستخدام مواد مرجعية معتمدة للتحقق من دقة طريقة التحليل الجارية ومعايرة المعدات. وسيتم تحديد بروتوكول كفالة الجودة التفصيلي، بما في ذلك التحقق من مسارات الاعتماد، ووتيرة التفتيش، وجدول اختبار الكفاءة وترتيبات الإشراف في اتفاق البلد المضيف مع كل مركز من مراكز الاسترداد وإعادة التدوير والاستصلاح.</w:t>
      </w:r>
    </w:p>
    <w:p w14:paraId="4094E08D" w14:textId="77777777" w:rsidR="000D60C2" w:rsidRPr="00AC0724" w:rsidRDefault="000D60C2" w:rsidP="000D60C2">
      <w:pPr>
        <w:pStyle w:val="StyleHeader4Para4Left0Firstline0"/>
        <w:widowControl/>
        <w:numPr>
          <w:ilvl w:val="0"/>
          <w:numId w:val="0"/>
        </w:numPr>
        <w:tabs>
          <w:tab w:val="clear" w:pos="2880"/>
          <w:tab w:val="clear" w:pos="5760"/>
        </w:tabs>
        <w:bidi/>
        <w:rPr>
          <w:i/>
          <w:iCs/>
          <w:sz w:val="26"/>
          <w:szCs w:val="26"/>
          <w:lang w:bidi="ar-EG"/>
        </w:rPr>
      </w:pPr>
      <w:r w:rsidRPr="00AC0724">
        <w:rPr>
          <w:rFonts w:hint="cs"/>
          <w:i/>
          <w:iCs/>
          <w:sz w:val="26"/>
          <w:szCs w:val="26"/>
          <w:rtl/>
          <w:lang w:bidi="ar-EG"/>
        </w:rPr>
        <w:t>المكون 4: المشاريع الإيضاحية</w:t>
      </w:r>
    </w:p>
    <w:p w14:paraId="2A7762A2"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تساءلت الأمانة عن الوحدتين الإيضاحيتين المقترحتين لتبريد الغرف الباردة بغاز </w:t>
      </w:r>
      <w:r w:rsidRPr="005C0F46">
        <w:rPr>
          <w:sz w:val="26"/>
          <w:szCs w:val="26"/>
        </w:rPr>
        <w:t>R-290</w:t>
      </w:r>
      <w:r>
        <w:rPr>
          <w:rFonts w:hint="cs"/>
          <w:sz w:val="26"/>
          <w:szCs w:val="26"/>
          <w:rtl/>
          <w:lang w:bidi="ar-EG"/>
        </w:rPr>
        <w:t xml:space="preserve"> في مرافق التخزين البارد للأغذية وماكينات صناعة الثلج بغاز </w:t>
      </w:r>
      <w:r w:rsidRPr="005C0F46">
        <w:rPr>
          <w:sz w:val="26"/>
          <w:szCs w:val="26"/>
        </w:rPr>
        <w:t>R-290</w:t>
      </w:r>
      <w:r>
        <w:rPr>
          <w:rFonts w:hint="cs"/>
          <w:sz w:val="26"/>
          <w:szCs w:val="26"/>
          <w:rtl/>
          <w:lang w:bidi="ar-EG"/>
        </w:rPr>
        <w:t xml:space="preserve"> في قطاع مصايد الأسماك، وطلبت تفاصيل عن إعداد الوحدات القائمة على المواد الهيدروكلوروفلوروكربونية وعمرها في كلا القطاعين، واختيار التكنولوجيا، واعتبارات السلامة خلال التركيب والتشغيل، ومقارنة التكاليف الأولية بتكاليف التطبيقات مرتفعة إمكانية الاحترار العالمي في السوق المحلي، والتمويل المشترك بواسطة المستفيدين، والخطط لتعزيز التكنولوجيا وتيسير البيئة التمكينية لسلسلة الإمدادات المحلية.</w:t>
      </w:r>
    </w:p>
    <w:p w14:paraId="410F996C"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وشرح اليونيدو أن الغرف الباردة وماكينات صنع الثلج القائمة على الهيدروكلوروفلوروكربون-22 المركبة يتراوح عمرها بين 10 و18 سنة، مع جزء كبير منها يعمل بعد عمرها الإفتراضي المقصود. وتم تحديد حوالي 120 ماكينة صنع الثلج قائمة في الموانئ و260 غرفة باردة قائمة في الموانئ خلال إعداد المشروع، بالمقارنة إلى 79 غرفة باردة قائمة على المواد الهيدروفلوروكربونية و23 ماكينة صنع الثلج قائمة على المواد الهيدروفلوروكربونية خلال إعداد الخطة المتعلقة بالمواد الهيدروفلوروكربونية بموجب تعديل كيغالي. ووجد الاستقصاء أن 79 في المائة من تطبيقات السلسة الباردة في مصايد الأسماك و2,500 نظم تبريد صناعية و14,800 نظم تبريد تجاري ما زالت تعمل بالهيدروكلوروفلوروكربون-22.</w:t>
      </w:r>
    </w:p>
    <w:p w14:paraId="0E7DA366" w14:textId="77777777" w:rsidR="000D60C2" w:rsidRPr="005540A8"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وفيما يتعلق باختيار غاز </w:t>
      </w:r>
      <w:r w:rsidRPr="002A64FB">
        <w:rPr>
          <w:sz w:val="26"/>
          <w:szCs w:val="26"/>
        </w:rPr>
        <w:t>R-290</w:t>
      </w:r>
      <w:r>
        <w:rPr>
          <w:rFonts w:hint="cs"/>
          <w:sz w:val="26"/>
          <w:szCs w:val="26"/>
          <w:rtl/>
          <w:lang w:bidi="ar-EG"/>
        </w:rPr>
        <w:t xml:space="preserve"> بدلا من الأمونيا لماكينات صنع الثلج، أوضح اليونيدو أن الأمونيا غاز ذو كفاءة الطاقة المثبتة لإنتاج الثلج؛ غير أنه عند نطاق الإيضاح لحوالي 3 أطنان من الثلج يوميا، كانت وحدات </w:t>
      </w:r>
      <w:r w:rsidRPr="002A64FB">
        <w:rPr>
          <w:sz w:val="26"/>
          <w:szCs w:val="26"/>
        </w:rPr>
        <w:t>R-290</w:t>
      </w:r>
      <w:r>
        <w:rPr>
          <w:rFonts w:hint="cs"/>
          <w:sz w:val="26"/>
          <w:szCs w:val="26"/>
          <w:rtl/>
          <w:lang w:bidi="ar-EG"/>
        </w:rPr>
        <w:t xml:space="preserve"> ذات الكتلة الواحدة قابلة للمقارنة معماريا لمعدات الهيدروكلوروفلوروكربون-22 الموجودة، وهي مكتفية ذاتيا وقابلة للصيانة بموجب ترتيبات الخدمة العادية للتبريد وتكييف الهواء، مع إدارة القابلية للاشتعال من خلال الامتثال </w:t>
      </w:r>
      <w:r w:rsidRPr="005540A8">
        <w:rPr>
          <w:rFonts w:hint="cs"/>
          <w:sz w:val="26"/>
          <w:szCs w:val="26"/>
          <w:rtl/>
          <w:lang w:bidi="ar-EG"/>
        </w:rPr>
        <w:t>لــ</w:t>
      </w:r>
      <w:r w:rsidRPr="005540A8">
        <w:rPr>
          <w:sz w:val="26"/>
          <w:szCs w:val="26"/>
        </w:rPr>
        <w:t xml:space="preserve"> IEC 60335-2-89</w:t>
      </w:r>
      <w:r>
        <w:rPr>
          <w:rFonts w:hint="cs"/>
          <w:sz w:val="26"/>
          <w:szCs w:val="26"/>
          <w:rtl/>
          <w:lang w:bidi="ar-EG"/>
        </w:rPr>
        <w:t>.</w:t>
      </w:r>
    </w:p>
    <w:p w14:paraId="04F22765"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ولدعم استخدام المعدات القائمة على </w:t>
      </w:r>
      <w:r w:rsidRPr="002A64FB">
        <w:rPr>
          <w:sz w:val="26"/>
          <w:szCs w:val="26"/>
        </w:rPr>
        <w:t>R-290</w:t>
      </w:r>
      <w:r>
        <w:rPr>
          <w:rFonts w:hint="cs"/>
          <w:sz w:val="26"/>
          <w:szCs w:val="26"/>
          <w:rtl/>
          <w:lang w:bidi="ar-EG"/>
        </w:rPr>
        <w:t xml:space="preserve"> في البلد، تعتزم حكومة تونس تحديث معاييرها الوطنية إستنادا إلى المعايير الدولية لتعكس </w:t>
      </w:r>
      <w:r w:rsidRPr="005540A8">
        <w:rPr>
          <w:sz w:val="26"/>
          <w:szCs w:val="26"/>
        </w:rPr>
        <w:t>IEC 60335-2-89</w:t>
      </w:r>
      <w:r>
        <w:rPr>
          <w:rFonts w:hint="cs"/>
          <w:sz w:val="26"/>
          <w:szCs w:val="26"/>
          <w:rtl/>
          <w:lang w:bidi="ar-EG"/>
        </w:rPr>
        <w:t xml:space="preserve"> وسلسلة </w:t>
      </w:r>
      <w:r w:rsidRPr="005540A8">
        <w:rPr>
          <w:sz w:val="26"/>
          <w:szCs w:val="26"/>
        </w:rPr>
        <w:t>EN 378 / ISO 5149</w:t>
      </w:r>
      <w:r w:rsidRPr="003A1642">
        <w:t xml:space="preserve"> </w:t>
      </w:r>
      <w:r>
        <w:rPr>
          <w:rFonts w:hint="cs"/>
          <w:sz w:val="26"/>
          <w:szCs w:val="26"/>
          <w:rtl/>
          <w:lang w:bidi="ar-EG"/>
        </w:rPr>
        <w:t>، بما في ذلك الأحكام بخصوص حدود شحن المواد الهيدروكربونية، والتهوية، وكشف التسرب، والسلامة الكهربائية، ومتطلبات غرف الماكينات، وتدريب القائم بالتشغيل. وسيتم توافق التدريب بموجب المشروع مع نظام تراخيص الفنيين الوطني.</w:t>
      </w:r>
    </w:p>
    <w:p w14:paraId="58DE0F07"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إما بالنسبة إلى اعتبارات مقارنة التكاليف والتمويل المشترك، أوضح اليونيدو أن تكاليف المعدات للوحدات ذات الكتلة الواحدة لغاز </w:t>
      </w:r>
      <w:r w:rsidRPr="002A64FB">
        <w:rPr>
          <w:sz w:val="26"/>
          <w:szCs w:val="26"/>
        </w:rPr>
        <w:t>R-290</w:t>
      </w:r>
      <w:r>
        <w:rPr>
          <w:rFonts w:hint="cs"/>
          <w:sz w:val="26"/>
          <w:szCs w:val="26"/>
          <w:rtl/>
        </w:rPr>
        <w:t xml:space="preserve"> ووحدات التكثيف هي عادة أعلى بنسبة 15 إلى 25 في المائة عن ما يعادلها من الوحدات القائمة على المواد الهيدروفلوروكربونية في ظروف السوق الحالية، ولكن السعر ينخفض مع تزايد اعتمادها </w:t>
      </w:r>
      <w:r>
        <w:rPr>
          <w:rFonts w:hint="cs"/>
          <w:sz w:val="26"/>
          <w:szCs w:val="26"/>
          <w:rtl/>
        </w:rPr>
        <w:lastRenderedPageBreak/>
        <w:t xml:space="preserve">على المستوى العالمي. وستعوض مزايا كفاءة طاقة </w:t>
      </w:r>
      <w:r w:rsidRPr="002A64FB">
        <w:rPr>
          <w:sz w:val="26"/>
          <w:szCs w:val="26"/>
        </w:rPr>
        <w:t>R-290</w:t>
      </w:r>
      <w:r>
        <w:rPr>
          <w:rFonts w:hint="cs"/>
          <w:sz w:val="26"/>
          <w:szCs w:val="26"/>
          <w:rtl/>
          <w:lang w:bidi="ar-EG"/>
        </w:rPr>
        <w:t>، وهي عادة 10 في المائة، السعر الأولي على مدى العمر الإفتراضي للمعدات. وسيقدم المستفيدون من الأنشطة الإيضاحية مساهمات عينية، بما في ذلك الأعمال المدنية.</w:t>
      </w:r>
    </w:p>
    <w:p w14:paraId="59F3685E"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وسيجمع نشر النتائج الإيضاحية ورش العمل الفنية مع معدات المستوردين والموزعين، وزيارات مواقع الإيضاح المفتوحة للمشغلين في التبريد التجاري والصناعي، ونشر بيانات الرصد بشأن استهلاك الطاقة وأداء التسرب، وإدراج النتائج الإيضاحية في برنامج تدريب المدرببين والفنيين. والهدف من هذا هو تزويد الموزعين المحليين بالأدلة العملية عن التكنولوجيات الإيضاحية ودعم القدرة المحلية للخدمة من خلال شبكة المدربين والفنيين المعتمدين. وبما يتسق مع المقرر 93/36(ز)، سيعد البلد، بالتعاون مع اليونيدو، نظاما لتسجيل والإبلاغ عن التخفيض التدريجي المحقق خلال مشروع المستخدم النهائي، بما في ذلك مكاسب كفاءة الطاقة عند إنجاز المشروع.</w:t>
      </w:r>
    </w:p>
    <w:p w14:paraId="69F7BC68" w14:textId="77777777" w:rsidR="000D60C2" w:rsidRDefault="000D60C2" w:rsidP="000D60C2">
      <w:pPr>
        <w:pStyle w:val="StyleHeader4Para4Left0Firstline0"/>
        <w:widowControl/>
        <w:numPr>
          <w:ilvl w:val="0"/>
          <w:numId w:val="0"/>
        </w:numPr>
        <w:tabs>
          <w:tab w:val="clear" w:pos="2880"/>
          <w:tab w:val="clear" w:pos="5760"/>
        </w:tabs>
        <w:bidi/>
        <w:rPr>
          <w:i/>
          <w:iCs/>
          <w:sz w:val="26"/>
          <w:szCs w:val="26"/>
          <w:rtl/>
          <w:lang w:bidi="ar-EG"/>
        </w:rPr>
      </w:pPr>
      <w:r w:rsidRPr="007454F9">
        <w:rPr>
          <w:rFonts w:hint="cs"/>
          <w:i/>
          <w:iCs/>
          <w:sz w:val="26"/>
          <w:szCs w:val="26"/>
          <w:rtl/>
          <w:lang w:bidi="ar-EG"/>
        </w:rPr>
        <w:t>المكون الجديد: كشف التسرب والرصد</w:t>
      </w:r>
    </w:p>
    <w:p w14:paraId="6003CEF3"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إستنادا إلى المناقشة، المشار إليها في الفقرة 35، لإدخال أنشطة لتعزيز كشف التسرب والرصد، قدم اليونيدو، بالتعاون مع وحدة الأوزون الوطنية، مكونا مقترحا جديدا بتكلفة إجمالية قدرها 102,294 دولارا أمريكيا، على النحو التالي وكما يرد في الجدول 5:</w:t>
      </w:r>
    </w:p>
    <w:p w14:paraId="0D273312" w14:textId="77777777" w:rsidR="000D60C2" w:rsidRDefault="000D60C2" w:rsidP="00203883">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 xml:space="preserve">5.1 </w:t>
      </w:r>
      <w:r w:rsidR="00203883">
        <w:rPr>
          <w:rFonts w:hint="cs"/>
          <w:sz w:val="26"/>
          <w:szCs w:val="26"/>
          <w:rtl/>
          <w:lang w:bidi="ar-EG"/>
        </w:rPr>
        <w:t>د</w:t>
      </w:r>
      <w:r>
        <w:rPr>
          <w:rFonts w:hint="cs"/>
          <w:sz w:val="26"/>
          <w:szCs w:val="26"/>
          <w:rtl/>
          <w:lang w:bidi="ar-EG"/>
        </w:rPr>
        <w:t>راسة معدل التسرب لقطاع محدد: تحليل ميداني لمعدلات تسرب الهيدروكلوروفلوروكربون-22 عبر القطاعات الفرعية للتبريد التجاري والصناعي وتكييف الهواء التجاري، باستخدام بيانات طوعية من مشغلين لديهم نظم كشف التسرب لإصدار بيانات معدل تسرب محددة لتونس ونوع المعدات لإرشاد التصميم الإيضاحي واستراتيجية إدارة الاستهلاك الوطني (12,294 دولارا أمريكيا)؛</w:t>
      </w:r>
    </w:p>
    <w:p w14:paraId="33DEF781" w14:textId="77777777" w:rsidR="000D60C2" w:rsidRDefault="000D60C2" w:rsidP="000D60C2">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5.2  حفظ سجلات المشاريع الإيضاحية والتجريبية: إيضاح نظم كشف التسرب والرصد في أربعة إلى خمسة مواقع في قطاع السياحة (الفنادق الكبرى والمراكز التجارية) و/أو قطاع توزيع الأغذية (كبار مشغلي التجزئة). ويشمل النشاط تركيب وتشغيل معدات كشف التسرب، ورصد استهلاك غاز التبريد وأداء الطاقة، وإنشاء سجلات تجريبية وأدوات حفظ السجلات، ووثائق النتائج العملية والاقتصادية (50,000 دولارا أمريكيا، ستعظي الشريحة الثانية حتى 10,000 دولارا أمريكيا لكل موقع للتركيبات المتوسطة إلى كبيرة الحجم، باستثناء نظم حفظ السجلات التجريبية)؛</w:t>
      </w:r>
    </w:p>
    <w:p w14:paraId="0BC9F206" w14:textId="77777777" w:rsidR="000D60C2" w:rsidRDefault="000D60C2" w:rsidP="000D60C2">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5.3  استراتيجية إدارة الاستهلاك الوطني لفترة الصيانة: هذا النشاط المقترح سابقا كالنشاط 1.2 بموجب المكون 1، تم إدراجه في المكون الجديد لضمان أن استراتيجية إدارة الاستهلاك لفترة الصيانة تسترشد ببيانات التسرب والنتائج الإيضاحية المولدة بموجب النشاطين 5.1 و5.2. وهذا النشاط تطلعي ويركز على إعداد الإطار التنظيمي والسياساتي للفترة 2030-2040، حيث يجوز السماح بخدمة متبقية حتى 1.02 طن بقدرات استنفاد الأوزون بموجب الفقرة 8-ثالثا(ه)(1) من المادة 5 من بروتوكول مونتريال. وسيساعد هذا التقييم البلد على تقديم، وفقا للمقرر 86/51(ب)، وصف تفصيلي للإطار التنظيمي والسياساتي للفترة 2030-2040 والتعديلات المقترحة على الاتفاق إذا كان الاستهلاك متوقعا. وسيتألف النشاط من: (أ) تحليل الطلب المتبقي على الهيدروكلوروفلوروكربون للخدمة والقاعدة المركبة المتوقعة بعد عام 2030؛ (ب) واستعراض الإطار التنظيمي والمؤسسي وإطار الإنفاذ، وتحديد الفجوات والمخاطر التي تقتضي اتخاذ إجراءات؛ (ج) وترجمة النتائج الإيضاحية إلى توصيات عملية بغرض تكرارها؛ (د) وإعداد استراتيجية عملية لإدارة الاستهلاك للفترة 2030-2040، بما في ذلك الأدوار والمسؤوليات والرصد والتحقق وتدابير تخفيف المخاطر إذا كان من المتوقع وجود استهلاك بعد عام 2030 (25,000 دولارا أمريكيا، الشريحة الثانية)؛</w:t>
      </w:r>
    </w:p>
    <w:p w14:paraId="5D5681B5" w14:textId="77777777" w:rsidR="000D60C2" w:rsidRDefault="000D60C2" w:rsidP="000D60C2">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 xml:space="preserve">5.4  التدريب والنشر: بناء قدرات الفنيين والمستخدمين النهائيين بشأن منهجيات الكشف عن التسرب، وحفظ سجلات غازات التبريد واستخدام معدات كشف دائم للتسرب، يكملها ورش عمل </w:t>
      </w:r>
      <w:r>
        <w:rPr>
          <w:rFonts w:hint="cs"/>
          <w:sz w:val="26"/>
          <w:szCs w:val="26"/>
          <w:rtl/>
          <w:lang w:bidi="ar-EG"/>
        </w:rPr>
        <w:lastRenderedPageBreak/>
        <w:t>مستهدفة مع الهيئة التونسية للتبريد وتكييف الهواء، والهيئات المهنية واتحادات المستخدم النهائي لدعم التكرار فيما يتجاوز مواقع الإيضاح (145,000 دولارا أمريكيا، الشريحة الثانية).</w:t>
      </w:r>
    </w:p>
    <w:p w14:paraId="5ABAD910" w14:textId="77777777" w:rsidR="000D60C2" w:rsidRPr="007454F9" w:rsidRDefault="000D60C2" w:rsidP="000D60C2">
      <w:pPr>
        <w:pStyle w:val="StyleHeader4Para4Left0Firstline0"/>
        <w:widowControl/>
        <w:numPr>
          <w:ilvl w:val="0"/>
          <w:numId w:val="0"/>
        </w:numPr>
        <w:tabs>
          <w:tab w:val="clear" w:pos="2880"/>
          <w:tab w:val="clear" w:pos="5760"/>
        </w:tabs>
        <w:bidi/>
        <w:rPr>
          <w:i/>
          <w:iCs/>
          <w:sz w:val="26"/>
          <w:szCs w:val="26"/>
          <w:lang w:bidi="ar-EG"/>
        </w:rPr>
      </w:pPr>
      <w:r w:rsidRPr="007454F9">
        <w:rPr>
          <w:rFonts w:hint="cs"/>
          <w:i/>
          <w:iCs/>
          <w:sz w:val="26"/>
          <w:szCs w:val="26"/>
          <w:rtl/>
          <w:lang w:bidi="ar-EG"/>
        </w:rPr>
        <w:t>وحدة إدارة المشروع وتنسيقه</w:t>
      </w:r>
    </w:p>
    <w:p w14:paraId="4D26329F"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إستنادا إلى التعديل المدخل على أنشطة عديدة، على النحو الوارد وصفه أعلاه، تم تعديل ميزانية وحدة تنفيذ ورصد المشروع للمرحلة الثالثة بأكملها من 10 في المائة إلى 8 في المائة للتكاليف الشاملة للمشروع بمبلغ 89,926 دولارا أمريكيا، يشمل المستشارين (32,400 دولارا أمريكيا)، والسفر (18,900 دولارا أمريكيا)، والاجتماعات والمشاورات (18,900 دولارا أمريكيا)، والرصد والإبلاغ (12,600 دولارا أمريكيا) وغيرها من التكاليف (7,126 دولارا أمريكيا).</w:t>
      </w:r>
    </w:p>
    <w:p w14:paraId="4D70E89C" w14:textId="77777777" w:rsidR="000D60C2" w:rsidRPr="007E53FE" w:rsidRDefault="000D60C2" w:rsidP="000D60C2">
      <w:pPr>
        <w:pStyle w:val="StyleHeader4Para4Left0Firstline0"/>
        <w:widowControl/>
        <w:numPr>
          <w:ilvl w:val="0"/>
          <w:numId w:val="0"/>
        </w:numPr>
        <w:tabs>
          <w:tab w:val="clear" w:pos="2880"/>
          <w:tab w:val="clear" w:pos="5760"/>
        </w:tabs>
        <w:bidi/>
        <w:rPr>
          <w:sz w:val="26"/>
          <w:szCs w:val="26"/>
          <w:u w:val="single"/>
          <w:lang w:bidi="ar-EG"/>
        </w:rPr>
      </w:pPr>
      <w:r w:rsidRPr="007E53FE">
        <w:rPr>
          <w:rFonts w:hint="cs"/>
          <w:sz w:val="26"/>
          <w:szCs w:val="26"/>
          <w:u w:val="single"/>
          <w:rtl/>
          <w:lang w:bidi="ar-EG"/>
        </w:rPr>
        <w:t>إجمالي تكاليف المشروع</w:t>
      </w:r>
    </w:p>
    <w:p w14:paraId="7F988342" w14:textId="77777777" w:rsidR="000D60C2" w:rsidRPr="000F1F26" w:rsidRDefault="000D60C2" w:rsidP="000D60C2">
      <w:pPr>
        <w:pStyle w:val="StyleHeader4Para4Left0Firstline0"/>
        <w:widowControl/>
        <w:numPr>
          <w:ilvl w:val="0"/>
          <w:numId w:val="25"/>
        </w:numPr>
        <w:tabs>
          <w:tab w:val="clear" w:pos="2880"/>
          <w:tab w:val="clear" w:pos="5760"/>
        </w:tabs>
        <w:bidi/>
        <w:ind w:left="0" w:firstLine="0"/>
        <w:rPr>
          <w:sz w:val="26"/>
          <w:szCs w:val="26"/>
          <w:rtl/>
          <w:lang w:bidi="ar-EG"/>
        </w:rPr>
      </w:pPr>
      <w:r>
        <w:rPr>
          <w:rFonts w:hint="cs"/>
          <w:sz w:val="26"/>
          <w:szCs w:val="26"/>
          <w:rtl/>
          <w:lang w:bidi="ar-EG"/>
        </w:rPr>
        <w:t>ويبلغ إجمالي تكاليف المرحلة الثالثة من خطة إدارة إزالة المواد الهيدروكلوروفلوروكربونية 1,213,999 دولار أمريكي، إستنادا إلى المقرر 74/50(ج)(13) بشأن مستويات التمويل المؤهل لبلد من غير بلدان الاستهلاك المنخفض. وتم تعديل التمويل للشريحة الأولى واعتمد عند 623,478 دولارا أمريكيا. ويرد ملخص للأنشطة والتكاليف المعتمدة في الجدول 5.</w:t>
      </w:r>
    </w:p>
    <w:p w14:paraId="18F06BF9" w14:textId="77777777" w:rsidR="000D60C2" w:rsidRPr="00D001C9" w:rsidRDefault="000D60C2" w:rsidP="000D60C2">
      <w:pPr>
        <w:pStyle w:val="StyleHeader4Para4Left0Firstline0"/>
        <w:widowControl/>
        <w:numPr>
          <w:ilvl w:val="0"/>
          <w:numId w:val="0"/>
        </w:numPr>
        <w:tabs>
          <w:tab w:val="clear" w:pos="2880"/>
          <w:tab w:val="clear" w:pos="5760"/>
        </w:tabs>
        <w:bidi/>
        <w:spacing w:after="0"/>
        <w:rPr>
          <w:b/>
          <w:bCs/>
          <w:sz w:val="26"/>
          <w:szCs w:val="26"/>
          <w:rtl/>
          <w:lang w:bidi="ar-EG"/>
        </w:rPr>
      </w:pPr>
      <w:r w:rsidRPr="00D001C9">
        <w:rPr>
          <w:rFonts w:hint="cs"/>
          <w:b/>
          <w:bCs/>
          <w:sz w:val="26"/>
          <w:szCs w:val="26"/>
          <w:rtl/>
          <w:lang w:bidi="ar-EG"/>
        </w:rPr>
        <w:t>الجدول 5. الأنشطة الم</w:t>
      </w:r>
      <w:r>
        <w:rPr>
          <w:rFonts w:hint="cs"/>
          <w:b/>
          <w:bCs/>
          <w:sz w:val="26"/>
          <w:szCs w:val="26"/>
          <w:rtl/>
          <w:lang w:bidi="ar-EG"/>
        </w:rPr>
        <w:t>عدل</w:t>
      </w:r>
      <w:r w:rsidRPr="00D001C9">
        <w:rPr>
          <w:rFonts w:hint="cs"/>
          <w:b/>
          <w:bCs/>
          <w:sz w:val="26"/>
          <w:szCs w:val="26"/>
          <w:rtl/>
          <w:lang w:bidi="ar-EG"/>
        </w:rPr>
        <w:t>ة في قطاع الخدمة وتكاليفها وفي المرحلة الثالثة وفي الشريحة الأولى من خطة إدارة إزالة المواد الهيدروكلوروفلوروكربونية لتونس، على النحو المعتمد</w:t>
      </w:r>
    </w:p>
    <w:tbl>
      <w:tblPr>
        <w:bidiVisual/>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7" w:type="dxa"/>
          <w:bottom w:w="29" w:type="dxa"/>
          <w:right w:w="57" w:type="dxa"/>
        </w:tblCellMar>
        <w:tblLook w:val="04A0" w:firstRow="1" w:lastRow="0" w:firstColumn="1" w:lastColumn="0" w:noHBand="0" w:noVBand="1"/>
      </w:tblPr>
      <w:tblGrid>
        <w:gridCol w:w="6374"/>
        <w:gridCol w:w="851"/>
        <w:gridCol w:w="992"/>
        <w:gridCol w:w="1256"/>
      </w:tblGrid>
      <w:tr w:rsidR="000D60C2" w:rsidRPr="003A1642" w14:paraId="496D9959" w14:textId="77777777" w:rsidTr="002E5125">
        <w:trPr>
          <w:trHeight w:val="134"/>
          <w:tblHeader/>
        </w:trPr>
        <w:tc>
          <w:tcPr>
            <w:tcW w:w="6374" w:type="dxa"/>
            <w:vMerge w:val="restart"/>
            <w:vAlign w:val="center"/>
          </w:tcPr>
          <w:p w14:paraId="5A6ADFA2" w14:textId="77777777" w:rsidR="000D60C2" w:rsidRPr="003A1642" w:rsidRDefault="000D60C2" w:rsidP="002E5125">
            <w:pPr>
              <w:bidi/>
              <w:jc w:val="center"/>
              <w:rPr>
                <w:sz w:val="20"/>
              </w:rPr>
            </w:pPr>
            <w:r>
              <w:rPr>
                <w:rFonts w:hint="cs"/>
                <w:b/>
                <w:bCs/>
                <w:sz w:val="20"/>
                <w:rtl/>
              </w:rPr>
              <w:t>مكون المشروع والأنشطة</w:t>
            </w:r>
          </w:p>
        </w:tc>
        <w:tc>
          <w:tcPr>
            <w:tcW w:w="851" w:type="dxa"/>
            <w:vMerge w:val="restart"/>
            <w:vAlign w:val="center"/>
          </w:tcPr>
          <w:p w14:paraId="51124230" w14:textId="77777777" w:rsidR="000D60C2" w:rsidRPr="003A1642" w:rsidRDefault="000D60C2" w:rsidP="002E5125">
            <w:pPr>
              <w:bidi/>
              <w:jc w:val="center"/>
              <w:rPr>
                <w:sz w:val="20"/>
              </w:rPr>
            </w:pPr>
            <w:r>
              <w:rPr>
                <w:rFonts w:hint="cs"/>
                <w:b/>
                <w:bCs/>
                <w:sz w:val="20"/>
                <w:rtl/>
              </w:rPr>
              <w:t>الوكالة</w:t>
            </w:r>
          </w:p>
        </w:tc>
        <w:tc>
          <w:tcPr>
            <w:tcW w:w="2248" w:type="dxa"/>
            <w:gridSpan w:val="2"/>
          </w:tcPr>
          <w:p w14:paraId="4481FA56" w14:textId="77777777" w:rsidR="000D60C2" w:rsidRPr="003A1642" w:rsidRDefault="000D60C2" w:rsidP="002E5125">
            <w:pPr>
              <w:bidi/>
              <w:jc w:val="center"/>
              <w:rPr>
                <w:b/>
                <w:bCs/>
                <w:sz w:val="20"/>
              </w:rPr>
            </w:pPr>
            <w:r>
              <w:rPr>
                <w:rFonts w:hint="cs"/>
                <w:b/>
                <w:bCs/>
                <w:sz w:val="20"/>
                <w:rtl/>
              </w:rPr>
              <w:t>التكاليف المنقحة (دولار أمريكي</w:t>
            </w:r>
          </w:p>
        </w:tc>
      </w:tr>
      <w:tr w:rsidR="000D60C2" w:rsidRPr="003A1642" w14:paraId="20DCA5A1" w14:textId="77777777" w:rsidTr="002E5125">
        <w:trPr>
          <w:trHeight w:val="89"/>
          <w:tblHeader/>
        </w:trPr>
        <w:tc>
          <w:tcPr>
            <w:tcW w:w="6374" w:type="dxa"/>
            <w:vMerge/>
            <w:vAlign w:val="center"/>
          </w:tcPr>
          <w:p w14:paraId="0CA0B896" w14:textId="77777777" w:rsidR="000D60C2" w:rsidRPr="003A1642" w:rsidRDefault="000D60C2" w:rsidP="002E5125">
            <w:pPr>
              <w:bidi/>
              <w:jc w:val="center"/>
              <w:rPr>
                <w:b/>
                <w:bCs/>
                <w:sz w:val="20"/>
              </w:rPr>
            </w:pPr>
          </w:p>
        </w:tc>
        <w:tc>
          <w:tcPr>
            <w:tcW w:w="851" w:type="dxa"/>
            <w:vMerge/>
            <w:vAlign w:val="center"/>
          </w:tcPr>
          <w:p w14:paraId="0CD61063" w14:textId="77777777" w:rsidR="000D60C2" w:rsidRPr="003A1642" w:rsidRDefault="000D60C2" w:rsidP="002E5125">
            <w:pPr>
              <w:bidi/>
              <w:jc w:val="center"/>
              <w:rPr>
                <w:b/>
                <w:bCs/>
                <w:sz w:val="20"/>
              </w:rPr>
            </w:pPr>
          </w:p>
        </w:tc>
        <w:tc>
          <w:tcPr>
            <w:tcW w:w="992" w:type="dxa"/>
          </w:tcPr>
          <w:p w14:paraId="0B3F5ACB" w14:textId="77777777" w:rsidR="000D60C2" w:rsidRPr="003A1642" w:rsidRDefault="000D60C2" w:rsidP="002E5125">
            <w:pPr>
              <w:bidi/>
              <w:jc w:val="center"/>
              <w:rPr>
                <w:b/>
                <w:bCs/>
                <w:sz w:val="20"/>
              </w:rPr>
            </w:pPr>
            <w:r>
              <w:rPr>
                <w:rFonts w:hint="cs"/>
                <w:b/>
                <w:bCs/>
                <w:sz w:val="20"/>
                <w:rtl/>
              </w:rPr>
              <w:t>المرحلة</w:t>
            </w:r>
          </w:p>
        </w:tc>
        <w:tc>
          <w:tcPr>
            <w:tcW w:w="1256" w:type="dxa"/>
          </w:tcPr>
          <w:p w14:paraId="188AD366" w14:textId="77777777" w:rsidR="000D60C2" w:rsidRPr="003A1642" w:rsidRDefault="000D60C2" w:rsidP="002E5125">
            <w:pPr>
              <w:bidi/>
              <w:jc w:val="center"/>
              <w:rPr>
                <w:b/>
                <w:bCs/>
                <w:sz w:val="20"/>
              </w:rPr>
            </w:pPr>
            <w:r>
              <w:rPr>
                <w:rFonts w:hint="cs"/>
                <w:b/>
                <w:bCs/>
                <w:sz w:val="20"/>
                <w:rtl/>
              </w:rPr>
              <w:t>الشريحة الأولى</w:t>
            </w:r>
          </w:p>
        </w:tc>
      </w:tr>
      <w:tr w:rsidR="000D60C2" w:rsidRPr="003A1642" w14:paraId="41F7EF98" w14:textId="77777777" w:rsidTr="002E5125">
        <w:trPr>
          <w:trHeight w:val="222"/>
        </w:trPr>
        <w:tc>
          <w:tcPr>
            <w:tcW w:w="9473" w:type="dxa"/>
            <w:gridSpan w:val="4"/>
          </w:tcPr>
          <w:p w14:paraId="4BCAE675" w14:textId="77777777" w:rsidR="000D60C2" w:rsidRPr="000505F0" w:rsidRDefault="000D60C2" w:rsidP="002E5125">
            <w:pPr>
              <w:bidi/>
              <w:jc w:val="left"/>
              <w:rPr>
                <w:b/>
                <w:sz w:val="20"/>
                <w:rtl/>
                <w:lang w:bidi="ar-EG"/>
              </w:rPr>
            </w:pPr>
            <w:r w:rsidRPr="000505F0">
              <w:rPr>
                <w:rFonts w:hint="cs"/>
                <w:b/>
                <w:sz w:val="20"/>
                <w:rtl/>
              </w:rPr>
              <w:t xml:space="preserve">المكون 1: </w:t>
            </w:r>
            <w:r>
              <w:rPr>
                <w:rFonts w:hint="cs"/>
                <w:b/>
                <w:sz w:val="20"/>
                <w:rtl/>
                <w:lang w:bidi="ar-EG"/>
              </w:rPr>
              <w:t>الإطار التنظيمي وآلية الرقابة</w:t>
            </w:r>
          </w:p>
        </w:tc>
      </w:tr>
      <w:tr w:rsidR="000D60C2" w:rsidRPr="003A1642" w14:paraId="6437797B" w14:textId="77777777" w:rsidTr="002E5125">
        <w:trPr>
          <w:trHeight w:val="75"/>
        </w:trPr>
        <w:tc>
          <w:tcPr>
            <w:tcW w:w="6374" w:type="dxa"/>
          </w:tcPr>
          <w:p w14:paraId="5FAF72EF" w14:textId="77777777" w:rsidR="000D60C2" w:rsidRPr="000505F0" w:rsidRDefault="000D60C2" w:rsidP="002E5125">
            <w:pPr>
              <w:suppressAutoHyphens/>
              <w:bidi/>
              <w:jc w:val="left"/>
              <w:rPr>
                <w:sz w:val="20"/>
              </w:rPr>
            </w:pPr>
            <w:r>
              <w:rPr>
                <w:rFonts w:hint="cs"/>
                <w:sz w:val="20"/>
                <w:rtl/>
              </w:rPr>
              <w:t>1.1  الدعم التنظيمي</w:t>
            </w:r>
          </w:p>
        </w:tc>
        <w:tc>
          <w:tcPr>
            <w:tcW w:w="851" w:type="dxa"/>
          </w:tcPr>
          <w:p w14:paraId="68D9170F" w14:textId="77777777" w:rsidR="000D60C2" w:rsidRPr="003A1642" w:rsidRDefault="000D60C2" w:rsidP="002E5125">
            <w:pPr>
              <w:bidi/>
              <w:jc w:val="center"/>
              <w:rPr>
                <w:sz w:val="20"/>
              </w:rPr>
            </w:pPr>
            <w:r>
              <w:rPr>
                <w:rFonts w:hint="cs"/>
                <w:sz w:val="20"/>
                <w:rtl/>
              </w:rPr>
              <w:t>اليونيدو</w:t>
            </w:r>
          </w:p>
        </w:tc>
        <w:tc>
          <w:tcPr>
            <w:tcW w:w="992" w:type="dxa"/>
          </w:tcPr>
          <w:p w14:paraId="6B568B4A" w14:textId="77777777" w:rsidR="000D60C2" w:rsidRPr="003A1642" w:rsidRDefault="000D60C2" w:rsidP="002E5125">
            <w:pPr>
              <w:bidi/>
              <w:jc w:val="left"/>
              <w:rPr>
                <w:sz w:val="20"/>
              </w:rPr>
            </w:pPr>
            <w:r w:rsidRPr="003A1642">
              <w:rPr>
                <w:sz w:val="20"/>
              </w:rPr>
              <w:t>10,279</w:t>
            </w:r>
          </w:p>
        </w:tc>
        <w:tc>
          <w:tcPr>
            <w:tcW w:w="1256" w:type="dxa"/>
          </w:tcPr>
          <w:p w14:paraId="722A84D9" w14:textId="77777777" w:rsidR="000D60C2" w:rsidRPr="003A1642" w:rsidRDefault="000D60C2" w:rsidP="002E5125">
            <w:pPr>
              <w:bidi/>
              <w:jc w:val="left"/>
              <w:rPr>
                <w:sz w:val="20"/>
              </w:rPr>
            </w:pPr>
            <w:r w:rsidRPr="003A1642">
              <w:rPr>
                <w:sz w:val="20"/>
              </w:rPr>
              <w:t>4,000</w:t>
            </w:r>
          </w:p>
        </w:tc>
      </w:tr>
      <w:tr w:rsidR="000D60C2" w:rsidRPr="003A1642" w14:paraId="27BE0725" w14:textId="77777777" w:rsidTr="002E5125">
        <w:trPr>
          <w:trHeight w:val="75"/>
        </w:trPr>
        <w:tc>
          <w:tcPr>
            <w:tcW w:w="6374" w:type="dxa"/>
          </w:tcPr>
          <w:p w14:paraId="3F3C5F3E" w14:textId="77777777" w:rsidR="000D60C2" w:rsidRPr="000505F0" w:rsidRDefault="000D60C2" w:rsidP="002E5125">
            <w:pPr>
              <w:suppressAutoHyphens/>
              <w:bidi/>
              <w:jc w:val="left"/>
              <w:rPr>
                <w:sz w:val="20"/>
              </w:rPr>
            </w:pPr>
            <w:r>
              <w:rPr>
                <w:rFonts w:hint="cs"/>
                <w:sz w:val="20"/>
                <w:rtl/>
              </w:rPr>
              <w:t>1.2  التقييم الوطني</w:t>
            </w:r>
          </w:p>
        </w:tc>
        <w:tc>
          <w:tcPr>
            <w:tcW w:w="851" w:type="dxa"/>
          </w:tcPr>
          <w:p w14:paraId="0A1E9529" w14:textId="77777777" w:rsidR="000D60C2" w:rsidRDefault="000D60C2" w:rsidP="002E5125">
            <w:pPr>
              <w:bidi/>
              <w:jc w:val="center"/>
            </w:pPr>
            <w:r w:rsidRPr="00E866E6">
              <w:rPr>
                <w:rFonts w:hint="cs"/>
                <w:sz w:val="20"/>
                <w:rtl/>
              </w:rPr>
              <w:t>اليونيدو</w:t>
            </w:r>
          </w:p>
        </w:tc>
        <w:tc>
          <w:tcPr>
            <w:tcW w:w="992" w:type="dxa"/>
          </w:tcPr>
          <w:p w14:paraId="524CEBE2" w14:textId="77777777" w:rsidR="000D60C2" w:rsidRPr="003A1642" w:rsidRDefault="000D60C2" w:rsidP="002E5125">
            <w:pPr>
              <w:bidi/>
              <w:jc w:val="left"/>
              <w:rPr>
                <w:sz w:val="20"/>
              </w:rPr>
            </w:pPr>
            <w:r w:rsidRPr="003A1642">
              <w:rPr>
                <w:sz w:val="20"/>
              </w:rPr>
              <w:t>0</w:t>
            </w:r>
          </w:p>
        </w:tc>
        <w:tc>
          <w:tcPr>
            <w:tcW w:w="1256" w:type="dxa"/>
          </w:tcPr>
          <w:p w14:paraId="6C021A76" w14:textId="77777777" w:rsidR="000D60C2" w:rsidRPr="003A1642" w:rsidRDefault="000D60C2" w:rsidP="002E5125">
            <w:pPr>
              <w:bidi/>
              <w:jc w:val="left"/>
              <w:rPr>
                <w:sz w:val="20"/>
              </w:rPr>
            </w:pPr>
            <w:r w:rsidRPr="003A1642">
              <w:rPr>
                <w:sz w:val="20"/>
              </w:rPr>
              <w:t>0</w:t>
            </w:r>
          </w:p>
        </w:tc>
      </w:tr>
      <w:tr w:rsidR="000D60C2" w:rsidRPr="003A1642" w14:paraId="0150346A" w14:textId="77777777" w:rsidTr="002E5125">
        <w:trPr>
          <w:trHeight w:val="177"/>
        </w:trPr>
        <w:tc>
          <w:tcPr>
            <w:tcW w:w="6374" w:type="dxa"/>
          </w:tcPr>
          <w:p w14:paraId="4024EE08" w14:textId="77777777" w:rsidR="000D60C2" w:rsidRPr="00492531" w:rsidRDefault="000D60C2" w:rsidP="002E5125">
            <w:pPr>
              <w:suppressAutoHyphens/>
              <w:bidi/>
              <w:jc w:val="left"/>
              <w:rPr>
                <w:sz w:val="20"/>
              </w:rPr>
            </w:pPr>
            <w:r>
              <w:rPr>
                <w:rFonts w:hint="cs"/>
                <w:sz w:val="20"/>
                <w:rtl/>
              </w:rPr>
              <w:t>1.3  وقمنة طلب الحصص ونظام الإبلاغ للمستوردين</w:t>
            </w:r>
          </w:p>
        </w:tc>
        <w:tc>
          <w:tcPr>
            <w:tcW w:w="851" w:type="dxa"/>
          </w:tcPr>
          <w:p w14:paraId="63CC8FB5" w14:textId="77777777" w:rsidR="000D60C2" w:rsidRDefault="000D60C2" w:rsidP="002E5125">
            <w:pPr>
              <w:bidi/>
              <w:jc w:val="center"/>
            </w:pPr>
            <w:r w:rsidRPr="00E866E6">
              <w:rPr>
                <w:rFonts w:hint="cs"/>
                <w:sz w:val="20"/>
                <w:rtl/>
              </w:rPr>
              <w:t>اليونيدو</w:t>
            </w:r>
          </w:p>
        </w:tc>
        <w:tc>
          <w:tcPr>
            <w:tcW w:w="992" w:type="dxa"/>
          </w:tcPr>
          <w:p w14:paraId="39B1F4B0" w14:textId="77777777" w:rsidR="000D60C2" w:rsidRPr="003A1642" w:rsidRDefault="000D60C2" w:rsidP="002E5125">
            <w:pPr>
              <w:bidi/>
              <w:jc w:val="left"/>
              <w:rPr>
                <w:sz w:val="20"/>
              </w:rPr>
            </w:pPr>
            <w:r w:rsidRPr="003A1642">
              <w:rPr>
                <w:sz w:val="20"/>
              </w:rPr>
              <w:t>15,000</w:t>
            </w:r>
          </w:p>
        </w:tc>
        <w:tc>
          <w:tcPr>
            <w:tcW w:w="1256" w:type="dxa"/>
          </w:tcPr>
          <w:p w14:paraId="7B04C6EC" w14:textId="77777777" w:rsidR="000D60C2" w:rsidRPr="003A1642" w:rsidRDefault="000D60C2" w:rsidP="002E5125">
            <w:pPr>
              <w:bidi/>
              <w:jc w:val="left"/>
              <w:rPr>
                <w:sz w:val="20"/>
              </w:rPr>
            </w:pPr>
            <w:r w:rsidRPr="003A1642">
              <w:rPr>
                <w:sz w:val="20"/>
              </w:rPr>
              <w:t>15,000</w:t>
            </w:r>
          </w:p>
        </w:tc>
      </w:tr>
      <w:tr w:rsidR="000D60C2" w:rsidRPr="003A1642" w14:paraId="2924FC1A" w14:textId="77777777" w:rsidTr="002E5125">
        <w:trPr>
          <w:trHeight w:val="365"/>
        </w:trPr>
        <w:tc>
          <w:tcPr>
            <w:tcW w:w="6374" w:type="dxa"/>
          </w:tcPr>
          <w:p w14:paraId="7CF7708A" w14:textId="77777777" w:rsidR="000D60C2" w:rsidRPr="00492531" w:rsidRDefault="000D60C2" w:rsidP="002E5125">
            <w:pPr>
              <w:suppressAutoHyphens/>
              <w:bidi/>
              <w:jc w:val="left"/>
              <w:rPr>
                <w:sz w:val="20"/>
              </w:rPr>
            </w:pPr>
            <w:r>
              <w:rPr>
                <w:rFonts w:hint="cs"/>
                <w:sz w:val="20"/>
                <w:rtl/>
              </w:rPr>
              <w:t>1.4  تقديم محددات غازات التبريد إلى ضباط الجمارك والمفتشين البيئيين</w:t>
            </w:r>
          </w:p>
        </w:tc>
        <w:tc>
          <w:tcPr>
            <w:tcW w:w="851" w:type="dxa"/>
          </w:tcPr>
          <w:p w14:paraId="3BA55A84" w14:textId="77777777" w:rsidR="000D60C2" w:rsidRDefault="000D60C2" w:rsidP="002E5125">
            <w:pPr>
              <w:bidi/>
              <w:jc w:val="center"/>
            </w:pPr>
            <w:r w:rsidRPr="00E866E6">
              <w:rPr>
                <w:rFonts w:hint="cs"/>
                <w:sz w:val="20"/>
                <w:rtl/>
              </w:rPr>
              <w:t>اليونيدو</w:t>
            </w:r>
          </w:p>
        </w:tc>
        <w:tc>
          <w:tcPr>
            <w:tcW w:w="992" w:type="dxa"/>
          </w:tcPr>
          <w:p w14:paraId="518E4D0C" w14:textId="77777777" w:rsidR="000D60C2" w:rsidRPr="003A1642" w:rsidRDefault="000D60C2" w:rsidP="002E5125">
            <w:pPr>
              <w:bidi/>
              <w:jc w:val="left"/>
              <w:rPr>
                <w:sz w:val="20"/>
              </w:rPr>
            </w:pPr>
            <w:r w:rsidRPr="003A1642">
              <w:rPr>
                <w:sz w:val="20"/>
              </w:rPr>
              <w:t>30,000</w:t>
            </w:r>
          </w:p>
        </w:tc>
        <w:tc>
          <w:tcPr>
            <w:tcW w:w="1256" w:type="dxa"/>
          </w:tcPr>
          <w:p w14:paraId="5B2EB00E" w14:textId="77777777" w:rsidR="000D60C2" w:rsidRPr="003A1642" w:rsidRDefault="000D60C2" w:rsidP="002E5125">
            <w:pPr>
              <w:bidi/>
              <w:jc w:val="left"/>
              <w:rPr>
                <w:sz w:val="20"/>
              </w:rPr>
            </w:pPr>
            <w:r w:rsidRPr="003A1642">
              <w:rPr>
                <w:sz w:val="20"/>
              </w:rPr>
              <w:t>0</w:t>
            </w:r>
          </w:p>
        </w:tc>
      </w:tr>
      <w:tr w:rsidR="000D60C2" w:rsidRPr="003A1642" w14:paraId="7B75E70D" w14:textId="77777777" w:rsidTr="002E5125">
        <w:trPr>
          <w:trHeight w:val="132"/>
        </w:trPr>
        <w:tc>
          <w:tcPr>
            <w:tcW w:w="6374" w:type="dxa"/>
          </w:tcPr>
          <w:p w14:paraId="0AE84452" w14:textId="77777777" w:rsidR="000D60C2" w:rsidRPr="00492531" w:rsidRDefault="000D60C2" w:rsidP="002E5125">
            <w:pPr>
              <w:suppressAutoHyphens/>
              <w:bidi/>
              <w:jc w:val="left"/>
              <w:rPr>
                <w:sz w:val="20"/>
              </w:rPr>
            </w:pPr>
            <w:r>
              <w:rPr>
                <w:rFonts w:hint="cs"/>
                <w:sz w:val="20"/>
                <w:rtl/>
              </w:rPr>
              <w:t>1.5  تدريب ضباط الجمارك والمفتشين البيئيين</w:t>
            </w:r>
          </w:p>
        </w:tc>
        <w:tc>
          <w:tcPr>
            <w:tcW w:w="851" w:type="dxa"/>
          </w:tcPr>
          <w:p w14:paraId="0B91AD39" w14:textId="77777777" w:rsidR="000D60C2" w:rsidRPr="003A1642" w:rsidRDefault="000D60C2" w:rsidP="002E5125">
            <w:pPr>
              <w:bidi/>
              <w:jc w:val="center"/>
              <w:rPr>
                <w:sz w:val="20"/>
              </w:rPr>
            </w:pPr>
            <w:r>
              <w:rPr>
                <w:rFonts w:hint="cs"/>
                <w:sz w:val="20"/>
                <w:rtl/>
              </w:rPr>
              <w:t>اليونيب</w:t>
            </w:r>
          </w:p>
        </w:tc>
        <w:tc>
          <w:tcPr>
            <w:tcW w:w="992" w:type="dxa"/>
          </w:tcPr>
          <w:p w14:paraId="6EAF165B" w14:textId="77777777" w:rsidR="000D60C2" w:rsidRPr="003A1642" w:rsidRDefault="000D60C2" w:rsidP="002E5125">
            <w:pPr>
              <w:bidi/>
              <w:jc w:val="left"/>
              <w:rPr>
                <w:sz w:val="20"/>
              </w:rPr>
            </w:pPr>
            <w:r w:rsidRPr="003A1642">
              <w:rPr>
                <w:sz w:val="20"/>
              </w:rPr>
              <w:t>115,000</w:t>
            </w:r>
          </w:p>
        </w:tc>
        <w:tc>
          <w:tcPr>
            <w:tcW w:w="1256" w:type="dxa"/>
          </w:tcPr>
          <w:p w14:paraId="4DF9992B" w14:textId="77777777" w:rsidR="000D60C2" w:rsidRPr="003A1642" w:rsidRDefault="000D60C2" w:rsidP="002E5125">
            <w:pPr>
              <w:bidi/>
              <w:jc w:val="left"/>
              <w:rPr>
                <w:sz w:val="20"/>
              </w:rPr>
            </w:pPr>
            <w:r w:rsidRPr="003A1642">
              <w:rPr>
                <w:sz w:val="20"/>
              </w:rPr>
              <w:t>46,000</w:t>
            </w:r>
          </w:p>
        </w:tc>
      </w:tr>
      <w:tr w:rsidR="000D60C2" w:rsidRPr="003A1642" w14:paraId="5679C53B" w14:textId="77777777" w:rsidTr="002E5125">
        <w:trPr>
          <w:trHeight w:val="210"/>
        </w:trPr>
        <w:tc>
          <w:tcPr>
            <w:tcW w:w="7225" w:type="dxa"/>
            <w:gridSpan w:val="2"/>
          </w:tcPr>
          <w:p w14:paraId="752DD528" w14:textId="77777777" w:rsidR="000D60C2" w:rsidRPr="003A1642" w:rsidRDefault="000D60C2" w:rsidP="002E5125">
            <w:pPr>
              <w:bidi/>
              <w:jc w:val="right"/>
              <w:rPr>
                <w:i/>
                <w:iCs/>
                <w:sz w:val="20"/>
              </w:rPr>
            </w:pPr>
            <w:r>
              <w:rPr>
                <w:rFonts w:hint="cs"/>
                <w:i/>
                <w:iCs/>
                <w:sz w:val="20"/>
                <w:rtl/>
              </w:rPr>
              <w:t>المجموع الفرعي للمكون 1</w:t>
            </w:r>
          </w:p>
        </w:tc>
        <w:tc>
          <w:tcPr>
            <w:tcW w:w="992" w:type="dxa"/>
          </w:tcPr>
          <w:p w14:paraId="7A574E0C" w14:textId="77777777" w:rsidR="000D60C2" w:rsidRPr="003A1642" w:rsidRDefault="000D60C2" w:rsidP="002E5125">
            <w:pPr>
              <w:bidi/>
              <w:jc w:val="left"/>
              <w:rPr>
                <w:i/>
                <w:iCs/>
                <w:sz w:val="20"/>
              </w:rPr>
            </w:pPr>
            <w:r w:rsidRPr="003A1642">
              <w:rPr>
                <w:i/>
                <w:iCs/>
                <w:sz w:val="20"/>
              </w:rPr>
              <w:t>170,279</w:t>
            </w:r>
          </w:p>
        </w:tc>
        <w:tc>
          <w:tcPr>
            <w:tcW w:w="1256" w:type="dxa"/>
          </w:tcPr>
          <w:p w14:paraId="025A1F92" w14:textId="77777777" w:rsidR="000D60C2" w:rsidRPr="003A1642" w:rsidRDefault="000D60C2" w:rsidP="002E5125">
            <w:pPr>
              <w:bidi/>
              <w:jc w:val="left"/>
              <w:rPr>
                <w:i/>
                <w:iCs/>
                <w:sz w:val="20"/>
              </w:rPr>
            </w:pPr>
            <w:r w:rsidRPr="003A1642">
              <w:rPr>
                <w:i/>
                <w:iCs/>
                <w:sz w:val="20"/>
              </w:rPr>
              <w:t>65,000</w:t>
            </w:r>
          </w:p>
        </w:tc>
      </w:tr>
      <w:tr w:rsidR="000D60C2" w:rsidRPr="003A1642" w14:paraId="73FA6131" w14:textId="77777777" w:rsidTr="002E5125">
        <w:trPr>
          <w:trHeight w:val="83"/>
        </w:trPr>
        <w:tc>
          <w:tcPr>
            <w:tcW w:w="9473" w:type="dxa"/>
            <w:gridSpan w:val="4"/>
          </w:tcPr>
          <w:p w14:paraId="18905430" w14:textId="77777777" w:rsidR="000D60C2" w:rsidRPr="003A1642" w:rsidRDefault="000D60C2" w:rsidP="002E5125">
            <w:pPr>
              <w:bidi/>
              <w:jc w:val="left"/>
              <w:rPr>
                <w:sz w:val="20"/>
              </w:rPr>
            </w:pPr>
            <w:r>
              <w:rPr>
                <w:rFonts w:hint="cs"/>
                <w:sz w:val="20"/>
                <w:rtl/>
              </w:rPr>
              <w:t>المكون 2: بناء القدرات</w:t>
            </w:r>
          </w:p>
        </w:tc>
      </w:tr>
      <w:tr w:rsidR="000D60C2" w:rsidRPr="003A1642" w14:paraId="3C6E527A" w14:textId="77777777" w:rsidTr="002E5125">
        <w:trPr>
          <w:trHeight w:val="83"/>
        </w:trPr>
        <w:tc>
          <w:tcPr>
            <w:tcW w:w="6374" w:type="dxa"/>
          </w:tcPr>
          <w:p w14:paraId="676F9800" w14:textId="77777777" w:rsidR="000D60C2" w:rsidRPr="003A1642" w:rsidRDefault="000D60C2" w:rsidP="002E5125">
            <w:pPr>
              <w:bidi/>
              <w:jc w:val="left"/>
              <w:rPr>
                <w:sz w:val="20"/>
              </w:rPr>
            </w:pPr>
            <w:r>
              <w:rPr>
                <w:rFonts w:hint="cs"/>
                <w:sz w:val="20"/>
                <w:rtl/>
              </w:rPr>
              <w:t>2.1  تدريب المرخصين</w:t>
            </w:r>
          </w:p>
        </w:tc>
        <w:tc>
          <w:tcPr>
            <w:tcW w:w="851" w:type="dxa"/>
          </w:tcPr>
          <w:p w14:paraId="3F2713F0" w14:textId="77777777" w:rsidR="000D60C2" w:rsidRDefault="000D60C2" w:rsidP="002E5125">
            <w:pPr>
              <w:bidi/>
              <w:jc w:val="center"/>
            </w:pPr>
            <w:r w:rsidRPr="00DB24BC">
              <w:rPr>
                <w:rFonts w:hint="cs"/>
                <w:sz w:val="20"/>
                <w:rtl/>
              </w:rPr>
              <w:t>اليونيدو</w:t>
            </w:r>
          </w:p>
        </w:tc>
        <w:tc>
          <w:tcPr>
            <w:tcW w:w="992" w:type="dxa"/>
          </w:tcPr>
          <w:p w14:paraId="5934B328" w14:textId="77777777" w:rsidR="000D60C2" w:rsidRPr="003A1642" w:rsidRDefault="000D60C2" w:rsidP="002E5125">
            <w:pPr>
              <w:bidi/>
              <w:jc w:val="left"/>
              <w:rPr>
                <w:sz w:val="20"/>
              </w:rPr>
            </w:pPr>
            <w:r w:rsidRPr="003A1642">
              <w:rPr>
                <w:sz w:val="20"/>
              </w:rPr>
              <w:t>14,000</w:t>
            </w:r>
          </w:p>
        </w:tc>
        <w:tc>
          <w:tcPr>
            <w:tcW w:w="1256" w:type="dxa"/>
          </w:tcPr>
          <w:p w14:paraId="55C9DE9F" w14:textId="77777777" w:rsidR="000D60C2" w:rsidRPr="003A1642" w:rsidRDefault="000D60C2" w:rsidP="002E5125">
            <w:pPr>
              <w:bidi/>
              <w:jc w:val="left"/>
              <w:rPr>
                <w:sz w:val="20"/>
              </w:rPr>
            </w:pPr>
            <w:r w:rsidRPr="003A1642">
              <w:rPr>
                <w:sz w:val="20"/>
              </w:rPr>
              <w:t>14,000</w:t>
            </w:r>
          </w:p>
        </w:tc>
      </w:tr>
      <w:tr w:rsidR="000D60C2" w:rsidRPr="003A1642" w14:paraId="601F5AC2" w14:textId="77777777" w:rsidTr="002E5125">
        <w:trPr>
          <w:trHeight w:val="209"/>
        </w:trPr>
        <w:tc>
          <w:tcPr>
            <w:tcW w:w="6374" w:type="dxa"/>
          </w:tcPr>
          <w:p w14:paraId="6F5EEE8E" w14:textId="77777777" w:rsidR="000D60C2" w:rsidRPr="003A1642" w:rsidRDefault="000D60C2" w:rsidP="002E5125">
            <w:pPr>
              <w:bidi/>
              <w:jc w:val="left"/>
              <w:rPr>
                <w:sz w:val="20"/>
              </w:rPr>
            </w:pPr>
            <w:r>
              <w:rPr>
                <w:rFonts w:hint="cs"/>
                <w:sz w:val="20"/>
                <w:rtl/>
              </w:rPr>
              <w:t>2.2  تدريب وترخيص المدربين</w:t>
            </w:r>
          </w:p>
        </w:tc>
        <w:tc>
          <w:tcPr>
            <w:tcW w:w="851" w:type="dxa"/>
          </w:tcPr>
          <w:p w14:paraId="27F2AE6E" w14:textId="77777777" w:rsidR="000D60C2" w:rsidRDefault="000D60C2" w:rsidP="002E5125">
            <w:pPr>
              <w:bidi/>
              <w:jc w:val="center"/>
            </w:pPr>
            <w:r w:rsidRPr="00DB24BC">
              <w:rPr>
                <w:rFonts w:hint="cs"/>
                <w:sz w:val="20"/>
                <w:rtl/>
              </w:rPr>
              <w:t>اليونيدو</w:t>
            </w:r>
          </w:p>
        </w:tc>
        <w:tc>
          <w:tcPr>
            <w:tcW w:w="992" w:type="dxa"/>
          </w:tcPr>
          <w:p w14:paraId="241A7AB8" w14:textId="77777777" w:rsidR="000D60C2" w:rsidRPr="003A1642" w:rsidRDefault="000D60C2" w:rsidP="002E5125">
            <w:pPr>
              <w:bidi/>
              <w:jc w:val="left"/>
              <w:rPr>
                <w:sz w:val="20"/>
              </w:rPr>
            </w:pPr>
            <w:r w:rsidRPr="003A1642">
              <w:rPr>
                <w:sz w:val="20"/>
              </w:rPr>
              <w:t>68,000</w:t>
            </w:r>
          </w:p>
        </w:tc>
        <w:tc>
          <w:tcPr>
            <w:tcW w:w="1256" w:type="dxa"/>
          </w:tcPr>
          <w:p w14:paraId="26E2A6A2" w14:textId="77777777" w:rsidR="000D60C2" w:rsidRPr="003A1642" w:rsidRDefault="000D60C2" w:rsidP="002E5125">
            <w:pPr>
              <w:bidi/>
              <w:jc w:val="left"/>
              <w:rPr>
                <w:sz w:val="20"/>
              </w:rPr>
            </w:pPr>
            <w:r w:rsidRPr="003A1642">
              <w:rPr>
                <w:sz w:val="20"/>
              </w:rPr>
              <w:t>34,000</w:t>
            </w:r>
          </w:p>
        </w:tc>
      </w:tr>
      <w:tr w:rsidR="000D60C2" w:rsidRPr="003A1642" w14:paraId="62D1A57F" w14:textId="77777777" w:rsidTr="002E5125">
        <w:trPr>
          <w:trHeight w:val="209"/>
        </w:trPr>
        <w:tc>
          <w:tcPr>
            <w:tcW w:w="6374" w:type="dxa"/>
          </w:tcPr>
          <w:p w14:paraId="2DE9B060" w14:textId="77777777" w:rsidR="000D60C2" w:rsidRPr="003A1642" w:rsidRDefault="000D60C2" w:rsidP="002E5125">
            <w:pPr>
              <w:bidi/>
              <w:jc w:val="left"/>
              <w:rPr>
                <w:sz w:val="20"/>
              </w:rPr>
            </w:pPr>
            <w:r>
              <w:rPr>
                <w:rFonts w:hint="cs"/>
                <w:sz w:val="20"/>
                <w:rtl/>
              </w:rPr>
              <w:t>2.3  تدريب فنيي ومهنيي التبريد وتكييف الهواء</w:t>
            </w:r>
          </w:p>
        </w:tc>
        <w:tc>
          <w:tcPr>
            <w:tcW w:w="851" w:type="dxa"/>
          </w:tcPr>
          <w:p w14:paraId="79201BED" w14:textId="77777777" w:rsidR="000D60C2" w:rsidRPr="003A1642" w:rsidRDefault="000D60C2" w:rsidP="002E5125">
            <w:pPr>
              <w:bidi/>
              <w:jc w:val="center"/>
              <w:rPr>
                <w:sz w:val="20"/>
              </w:rPr>
            </w:pPr>
            <w:r>
              <w:rPr>
                <w:rFonts w:hint="cs"/>
                <w:sz w:val="20"/>
                <w:rtl/>
              </w:rPr>
              <w:t>اليونيب</w:t>
            </w:r>
          </w:p>
        </w:tc>
        <w:tc>
          <w:tcPr>
            <w:tcW w:w="992" w:type="dxa"/>
          </w:tcPr>
          <w:p w14:paraId="5FDC571F" w14:textId="77777777" w:rsidR="000D60C2" w:rsidRPr="003A1642" w:rsidRDefault="000D60C2" w:rsidP="002E5125">
            <w:pPr>
              <w:bidi/>
              <w:jc w:val="left"/>
              <w:rPr>
                <w:sz w:val="20"/>
              </w:rPr>
            </w:pPr>
            <w:r w:rsidRPr="003A1642">
              <w:rPr>
                <w:sz w:val="20"/>
              </w:rPr>
              <w:t>70,500</w:t>
            </w:r>
          </w:p>
        </w:tc>
        <w:tc>
          <w:tcPr>
            <w:tcW w:w="1256" w:type="dxa"/>
          </w:tcPr>
          <w:p w14:paraId="23071C33" w14:textId="77777777" w:rsidR="000D60C2" w:rsidRPr="003A1642" w:rsidRDefault="000D60C2" w:rsidP="002E5125">
            <w:pPr>
              <w:bidi/>
              <w:jc w:val="left"/>
              <w:rPr>
                <w:sz w:val="20"/>
              </w:rPr>
            </w:pPr>
            <w:r w:rsidRPr="003A1642">
              <w:rPr>
                <w:sz w:val="20"/>
              </w:rPr>
              <w:t>26,000</w:t>
            </w:r>
          </w:p>
        </w:tc>
      </w:tr>
      <w:tr w:rsidR="000D60C2" w:rsidRPr="003A1642" w14:paraId="1A80B91D" w14:textId="77777777" w:rsidTr="002E5125">
        <w:trPr>
          <w:trHeight w:val="52"/>
        </w:trPr>
        <w:tc>
          <w:tcPr>
            <w:tcW w:w="6374" w:type="dxa"/>
          </w:tcPr>
          <w:p w14:paraId="1FC6D23B" w14:textId="77777777" w:rsidR="000D60C2" w:rsidRPr="003A1642" w:rsidRDefault="000D60C2" w:rsidP="002E5125">
            <w:pPr>
              <w:bidi/>
              <w:jc w:val="left"/>
              <w:rPr>
                <w:sz w:val="20"/>
                <w:rtl/>
                <w:lang w:bidi="ar-EG"/>
              </w:rPr>
            </w:pPr>
            <w:r>
              <w:rPr>
                <w:rFonts w:hint="cs"/>
                <w:sz w:val="20"/>
                <w:rtl/>
                <w:lang w:bidi="ar-EG"/>
              </w:rPr>
              <w:t>2.4  تعزيز مشاركة النساء في قطاع التبريد وتكييف الهواء</w:t>
            </w:r>
          </w:p>
        </w:tc>
        <w:tc>
          <w:tcPr>
            <w:tcW w:w="851" w:type="dxa"/>
          </w:tcPr>
          <w:p w14:paraId="297BD3CA" w14:textId="77777777" w:rsidR="000D60C2" w:rsidRPr="003A1642" w:rsidRDefault="000D60C2" w:rsidP="002E5125">
            <w:pPr>
              <w:bidi/>
              <w:jc w:val="center"/>
              <w:rPr>
                <w:sz w:val="20"/>
              </w:rPr>
            </w:pPr>
            <w:r>
              <w:rPr>
                <w:rFonts w:hint="cs"/>
                <w:sz w:val="20"/>
                <w:rtl/>
              </w:rPr>
              <w:t>اليونيدو</w:t>
            </w:r>
          </w:p>
        </w:tc>
        <w:tc>
          <w:tcPr>
            <w:tcW w:w="992" w:type="dxa"/>
          </w:tcPr>
          <w:p w14:paraId="0E78A242" w14:textId="77777777" w:rsidR="000D60C2" w:rsidRPr="003A1642" w:rsidRDefault="000D60C2" w:rsidP="002E5125">
            <w:pPr>
              <w:bidi/>
              <w:jc w:val="left"/>
              <w:rPr>
                <w:sz w:val="20"/>
              </w:rPr>
            </w:pPr>
            <w:r w:rsidRPr="003A1642">
              <w:rPr>
                <w:sz w:val="20"/>
              </w:rPr>
              <w:t>35,000</w:t>
            </w:r>
          </w:p>
        </w:tc>
        <w:tc>
          <w:tcPr>
            <w:tcW w:w="1256" w:type="dxa"/>
          </w:tcPr>
          <w:p w14:paraId="44F58875" w14:textId="77777777" w:rsidR="000D60C2" w:rsidRPr="003A1642" w:rsidRDefault="000D60C2" w:rsidP="002E5125">
            <w:pPr>
              <w:bidi/>
              <w:jc w:val="left"/>
              <w:rPr>
                <w:sz w:val="20"/>
              </w:rPr>
            </w:pPr>
            <w:r w:rsidRPr="003A1642">
              <w:rPr>
                <w:sz w:val="20"/>
              </w:rPr>
              <w:t>20,000</w:t>
            </w:r>
          </w:p>
        </w:tc>
      </w:tr>
      <w:tr w:rsidR="000D60C2" w:rsidRPr="003A1642" w14:paraId="576169AC" w14:textId="77777777" w:rsidTr="002E5125">
        <w:trPr>
          <w:trHeight w:val="186"/>
        </w:trPr>
        <w:tc>
          <w:tcPr>
            <w:tcW w:w="7225" w:type="dxa"/>
            <w:gridSpan w:val="2"/>
          </w:tcPr>
          <w:p w14:paraId="574A4162" w14:textId="77777777" w:rsidR="000D60C2" w:rsidRPr="00492531" w:rsidRDefault="000D60C2" w:rsidP="002E5125">
            <w:pPr>
              <w:bidi/>
              <w:jc w:val="right"/>
              <w:rPr>
                <w:sz w:val="20"/>
                <w:lang w:val="en-US"/>
              </w:rPr>
            </w:pPr>
            <w:r>
              <w:rPr>
                <w:rFonts w:hint="cs"/>
                <w:i/>
                <w:iCs/>
                <w:sz w:val="20"/>
                <w:rtl/>
              </w:rPr>
              <w:t>المجموع الفرعي للمكون 2</w:t>
            </w:r>
          </w:p>
        </w:tc>
        <w:tc>
          <w:tcPr>
            <w:tcW w:w="992" w:type="dxa"/>
          </w:tcPr>
          <w:p w14:paraId="56BB411D" w14:textId="77777777" w:rsidR="000D60C2" w:rsidRPr="003A1642" w:rsidRDefault="000D60C2" w:rsidP="002E5125">
            <w:pPr>
              <w:bidi/>
              <w:jc w:val="left"/>
              <w:rPr>
                <w:i/>
                <w:iCs/>
                <w:sz w:val="20"/>
              </w:rPr>
            </w:pPr>
            <w:r w:rsidRPr="003A1642">
              <w:rPr>
                <w:i/>
                <w:iCs/>
                <w:sz w:val="20"/>
              </w:rPr>
              <w:t>187,500</w:t>
            </w:r>
          </w:p>
        </w:tc>
        <w:tc>
          <w:tcPr>
            <w:tcW w:w="1256" w:type="dxa"/>
          </w:tcPr>
          <w:p w14:paraId="68BDE0AE" w14:textId="77777777" w:rsidR="000D60C2" w:rsidRPr="003A1642" w:rsidRDefault="000D60C2" w:rsidP="002E5125">
            <w:pPr>
              <w:bidi/>
              <w:jc w:val="left"/>
              <w:rPr>
                <w:i/>
                <w:iCs/>
                <w:sz w:val="20"/>
              </w:rPr>
            </w:pPr>
            <w:r w:rsidRPr="003A1642">
              <w:rPr>
                <w:i/>
                <w:iCs/>
                <w:sz w:val="20"/>
              </w:rPr>
              <w:t>94,000</w:t>
            </w:r>
          </w:p>
        </w:tc>
      </w:tr>
      <w:tr w:rsidR="000D60C2" w:rsidRPr="003A1642" w14:paraId="11E1A751" w14:textId="77777777" w:rsidTr="002E5125">
        <w:trPr>
          <w:trHeight w:val="152"/>
        </w:trPr>
        <w:tc>
          <w:tcPr>
            <w:tcW w:w="9473" w:type="dxa"/>
            <w:gridSpan w:val="4"/>
          </w:tcPr>
          <w:p w14:paraId="4F1FCBFE" w14:textId="77777777" w:rsidR="000D60C2" w:rsidRPr="003A1642" w:rsidRDefault="000D60C2" w:rsidP="002E5125">
            <w:pPr>
              <w:bidi/>
              <w:jc w:val="left"/>
              <w:rPr>
                <w:sz w:val="20"/>
              </w:rPr>
            </w:pPr>
            <w:r>
              <w:rPr>
                <w:rFonts w:hint="cs"/>
                <w:sz w:val="20"/>
                <w:rtl/>
              </w:rPr>
              <w:t>المكون 3: تقديم المعدات</w:t>
            </w:r>
          </w:p>
        </w:tc>
      </w:tr>
      <w:tr w:rsidR="000D60C2" w:rsidRPr="003A1642" w14:paraId="28968B2D" w14:textId="77777777" w:rsidTr="002E5125">
        <w:trPr>
          <w:trHeight w:val="152"/>
        </w:trPr>
        <w:tc>
          <w:tcPr>
            <w:tcW w:w="6374" w:type="dxa"/>
          </w:tcPr>
          <w:p w14:paraId="18DC9250" w14:textId="77777777" w:rsidR="000D60C2" w:rsidRPr="003A1642" w:rsidRDefault="000D60C2" w:rsidP="002E5125">
            <w:pPr>
              <w:bidi/>
              <w:jc w:val="left"/>
              <w:rPr>
                <w:sz w:val="20"/>
              </w:rPr>
            </w:pPr>
            <w:r>
              <w:rPr>
                <w:rFonts w:hint="cs"/>
                <w:sz w:val="20"/>
                <w:rtl/>
              </w:rPr>
              <w:t>3.1  تقديم المعدات والأدوات إلى معاهد التدريب على التبريد وتكييف الهواء</w:t>
            </w:r>
          </w:p>
        </w:tc>
        <w:tc>
          <w:tcPr>
            <w:tcW w:w="851" w:type="dxa"/>
          </w:tcPr>
          <w:p w14:paraId="60E5D044" w14:textId="77777777" w:rsidR="000D60C2" w:rsidRDefault="000D60C2" w:rsidP="002E5125">
            <w:pPr>
              <w:bidi/>
              <w:jc w:val="center"/>
            </w:pPr>
            <w:r w:rsidRPr="00047BDF">
              <w:rPr>
                <w:rFonts w:hint="cs"/>
                <w:sz w:val="20"/>
                <w:rtl/>
              </w:rPr>
              <w:t>اليونيدو</w:t>
            </w:r>
          </w:p>
        </w:tc>
        <w:tc>
          <w:tcPr>
            <w:tcW w:w="992" w:type="dxa"/>
          </w:tcPr>
          <w:p w14:paraId="6B73AC4C" w14:textId="77777777" w:rsidR="000D60C2" w:rsidRPr="003A1642" w:rsidRDefault="000D60C2" w:rsidP="002E5125">
            <w:pPr>
              <w:bidi/>
              <w:jc w:val="left"/>
              <w:rPr>
                <w:sz w:val="20"/>
              </w:rPr>
            </w:pPr>
            <w:r w:rsidRPr="003A1642">
              <w:rPr>
                <w:sz w:val="20"/>
              </w:rPr>
              <w:t>200,000</w:t>
            </w:r>
          </w:p>
        </w:tc>
        <w:tc>
          <w:tcPr>
            <w:tcW w:w="1256" w:type="dxa"/>
          </w:tcPr>
          <w:p w14:paraId="4FA5D984" w14:textId="77777777" w:rsidR="000D60C2" w:rsidRPr="003A1642" w:rsidRDefault="000D60C2" w:rsidP="002E5125">
            <w:pPr>
              <w:bidi/>
              <w:jc w:val="left"/>
              <w:rPr>
                <w:sz w:val="20"/>
              </w:rPr>
            </w:pPr>
            <w:r w:rsidRPr="003A1642">
              <w:rPr>
                <w:sz w:val="20"/>
              </w:rPr>
              <w:t>0</w:t>
            </w:r>
          </w:p>
        </w:tc>
      </w:tr>
      <w:tr w:rsidR="000D60C2" w:rsidRPr="003A1642" w14:paraId="2586197E" w14:textId="77777777" w:rsidTr="002E5125">
        <w:trPr>
          <w:trHeight w:val="142"/>
        </w:trPr>
        <w:tc>
          <w:tcPr>
            <w:tcW w:w="6374" w:type="dxa"/>
          </w:tcPr>
          <w:p w14:paraId="3265F83E" w14:textId="77777777" w:rsidR="000D60C2" w:rsidRPr="003A1642" w:rsidRDefault="000D60C2" w:rsidP="002E5125">
            <w:pPr>
              <w:bidi/>
              <w:jc w:val="left"/>
              <w:rPr>
                <w:sz w:val="20"/>
              </w:rPr>
            </w:pPr>
            <w:r>
              <w:rPr>
                <w:rFonts w:hint="cs"/>
                <w:sz w:val="20"/>
                <w:rtl/>
              </w:rPr>
              <w:t>3.2  تقديم المعدات والأدوات إلى شركات خدمة التبريد وتكييف الهواء</w:t>
            </w:r>
          </w:p>
        </w:tc>
        <w:tc>
          <w:tcPr>
            <w:tcW w:w="851" w:type="dxa"/>
          </w:tcPr>
          <w:p w14:paraId="0CF13386" w14:textId="77777777" w:rsidR="000D60C2" w:rsidRDefault="000D60C2" w:rsidP="002E5125">
            <w:pPr>
              <w:bidi/>
              <w:jc w:val="center"/>
            </w:pPr>
            <w:r w:rsidRPr="00047BDF">
              <w:rPr>
                <w:rFonts w:hint="cs"/>
                <w:sz w:val="20"/>
                <w:rtl/>
              </w:rPr>
              <w:t>اليونيدو</w:t>
            </w:r>
          </w:p>
        </w:tc>
        <w:tc>
          <w:tcPr>
            <w:tcW w:w="992" w:type="dxa"/>
          </w:tcPr>
          <w:p w14:paraId="1C525CB8" w14:textId="77777777" w:rsidR="000D60C2" w:rsidRPr="003A1642" w:rsidRDefault="000D60C2" w:rsidP="002E5125">
            <w:pPr>
              <w:bidi/>
              <w:jc w:val="left"/>
              <w:rPr>
                <w:sz w:val="20"/>
              </w:rPr>
            </w:pPr>
            <w:r w:rsidRPr="003A1642">
              <w:rPr>
                <w:sz w:val="20"/>
              </w:rPr>
              <w:t>114,000</w:t>
            </w:r>
          </w:p>
        </w:tc>
        <w:tc>
          <w:tcPr>
            <w:tcW w:w="1256" w:type="dxa"/>
          </w:tcPr>
          <w:p w14:paraId="1EBBCBCC" w14:textId="77777777" w:rsidR="000D60C2" w:rsidRPr="003A1642" w:rsidRDefault="000D60C2" w:rsidP="002E5125">
            <w:pPr>
              <w:bidi/>
              <w:jc w:val="left"/>
              <w:rPr>
                <w:sz w:val="20"/>
              </w:rPr>
            </w:pPr>
            <w:r w:rsidRPr="003A1642">
              <w:rPr>
                <w:sz w:val="20"/>
              </w:rPr>
              <w:t>56,000</w:t>
            </w:r>
          </w:p>
        </w:tc>
      </w:tr>
      <w:tr w:rsidR="000D60C2" w:rsidRPr="003A1642" w14:paraId="213346C5" w14:textId="77777777" w:rsidTr="002E5125">
        <w:trPr>
          <w:trHeight w:val="209"/>
        </w:trPr>
        <w:tc>
          <w:tcPr>
            <w:tcW w:w="6374" w:type="dxa"/>
          </w:tcPr>
          <w:p w14:paraId="248CBC16" w14:textId="77777777" w:rsidR="000D60C2" w:rsidRPr="003A1642" w:rsidRDefault="000D60C2" w:rsidP="002E5125">
            <w:pPr>
              <w:bidi/>
              <w:jc w:val="left"/>
              <w:rPr>
                <w:sz w:val="20"/>
              </w:rPr>
            </w:pPr>
            <w:r>
              <w:rPr>
                <w:rFonts w:hint="cs"/>
                <w:sz w:val="20"/>
                <w:rtl/>
              </w:rPr>
              <w:t>3.3  إنشاء مركزين للاسترداد وإعادة التدوير والاستصلاح</w:t>
            </w:r>
          </w:p>
        </w:tc>
        <w:tc>
          <w:tcPr>
            <w:tcW w:w="851" w:type="dxa"/>
          </w:tcPr>
          <w:p w14:paraId="46184C24" w14:textId="77777777" w:rsidR="000D60C2" w:rsidRPr="003A1642" w:rsidRDefault="000D60C2" w:rsidP="002E5125">
            <w:pPr>
              <w:bidi/>
              <w:jc w:val="center"/>
              <w:rPr>
                <w:sz w:val="20"/>
              </w:rPr>
            </w:pPr>
            <w:r>
              <w:rPr>
                <w:rFonts w:hint="cs"/>
                <w:sz w:val="20"/>
                <w:rtl/>
              </w:rPr>
              <w:t>إيطاليا</w:t>
            </w:r>
          </w:p>
        </w:tc>
        <w:tc>
          <w:tcPr>
            <w:tcW w:w="992" w:type="dxa"/>
          </w:tcPr>
          <w:p w14:paraId="2D2DEB1A" w14:textId="77777777" w:rsidR="000D60C2" w:rsidRPr="003A1642" w:rsidRDefault="000D60C2" w:rsidP="002E5125">
            <w:pPr>
              <w:bidi/>
              <w:jc w:val="left"/>
              <w:rPr>
                <w:sz w:val="20"/>
              </w:rPr>
            </w:pPr>
            <w:r w:rsidRPr="003A1642">
              <w:rPr>
                <w:sz w:val="20"/>
              </w:rPr>
              <w:t>200,000</w:t>
            </w:r>
          </w:p>
        </w:tc>
        <w:tc>
          <w:tcPr>
            <w:tcW w:w="1256" w:type="dxa"/>
          </w:tcPr>
          <w:p w14:paraId="55A11F1C" w14:textId="77777777" w:rsidR="000D60C2" w:rsidRPr="003A1642" w:rsidRDefault="000D60C2" w:rsidP="002E5125">
            <w:pPr>
              <w:bidi/>
              <w:jc w:val="left"/>
              <w:rPr>
                <w:sz w:val="20"/>
              </w:rPr>
            </w:pPr>
            <w:r w:rsidRPr="003A1642">
              <w:rPr>
                <w:sz w:val="20"/>
              </w:rPr>
              <w:t>200,000</w:t>
            </w:r>
          </w:p>
        </w:tc>
      </w:tr>
      <w:tr w:rsidR="000D60C2" w:rsidRPr="003A1642" w14:paraId="30C57A8F" w14:textId="77777777" w:rsidTr="002E5125">
        <w:trPr>
          <w:trHeight w:val="210"/>
        </w:trPr>
        <w:tc>
          <w:tcPr>
            <w:tcW w:w="7225" w:type="dxa"/>
            <w:gridSpan w:val="2"/>
          </w:tcPr>
          <w:p w14:paraId="472EC5FD" w14:textId="77777777" w:rsidR="000D60C2" w:rsidRPr="003A1642" w:rsidRDefault="000D60C2" w:rsidP="002E5125">
            <w:pPr>
              <w:bidi/>
              <w:jc w:val="right"/>
              <w:rPr>
                <w:sz w:val="20"/>
              </w:rPr>
            </w:pPr>
            <w:r>
              <w:rPr>
                <w:rFonts w:hint="cs"/>
                <w:i/>
                <w:iCs/>
                <w:sz w:val="20"/>
                <w:rtl/>
              </w:rPr>
              <w:t xml:space="preserve">المجموع الفرعي للمكون </w:t>
            </w:r>
            <w:r>
              <w:rPr>
                <w:i/>
                <w:iCs/>
                <w:sz w:val="20"/>
              </w:rPr>
              <w:t>3</w:t>
            </w:r>
          </w:p>
        </w:tc>
        <w:tc>
          <w:tcPr>
            <w:tcW w:w="992" w:type="dxa"/>
          </w:tcPr>
          <w:p w14:paraId="686E4D41" w14:textId="77777777" w:rsidR="000D60C2" w:rsidRPr="003A1642" w:rsidRDefault="000D60C2" w:rsidP="002E5125">
            <w:pPr>
              <w:bidi/>
              <w:jc w:val="left"/>
              <w:rPr>
                <w:sz w:val="20"/>
              </w:rPr>
            </w:pPr>
            <w:r w:rsidRPr="003A1642">
              <w:rPr>
                <w:i/>
                <w:iCs/>
                <w:sz w:val="20"/>
              </w:rPr>
              <w:t>514,000</w:t>
            </w:r>
          </w:p>
        </w:tc>
        <w:tc>
          <w:tcPr>
            <w:tcW w:w="1256" w:type="dxa"/>
          </w:tcPr>
          <w:p w14:paraId="6A96A85A" w14:textId="77777777" w:rsidR="000D60C2" w:rsidRPr="003A1642" w:rsidRDefault="000D60C2" w:rsidP="002E5125">
            <w:pPr>
              <w:bidi/>
              <w:jc w:val="left"/>
              <w:rPr>
                <w:sz w:val="20"/>
              </w:rPr>
            </w:pPr>
            <w:r w:rsidRPr="003A1642">
              <w:rPr>
                <w:i/>
                <w:iCs/>
                <w:sz w:val="20"/>
              </w:rPr>
              <w:t>256,000</w:t>
            </w:r>
          </w:p>
        </w:tc>
      </w:tr>
      <w:tr w:rsidR="000D60C2" w:rsidRPr="003A1642" w14:paraId="27AC9E8D" w14:textId="77777777" w:rsidTr="002E5125">
        <w:trPr>
          <w:trHeight w:val="101"/>
        </w:trPr>
        <w:tc>
          <w:tcPr>
            <w:tcW w:w="9473" w:type="dxa"/>
            <w:gridSpan w:val="4"/>
          </w:tcPr>
          <w:p w14:paraId="22FB8F13" w14:textId="77777777" w:rsidR="000D60C2" w:rsidRPr="003A1642" w:rsidRDefault="000D60C2" w:rsidP="002E5125">
            <w:pPr>
              <w:bidi/>
              <w:jc w:val="left"/>
              <w:rPr>
                <w:sz w:val="20"/>
                <w:rtl/>
                <w:lang w:bidi="ar-EG"/>
              </w:rPr>
            </w:pPr>
            <w:r>
              <w:rPr>
                <w:rFonts w:hint="cs"/>
                <w:sz w:val="20"/>
                <w:rtl/>
                <w:lang w:bidi="ar-EG"/>
              </w:rPr>
              <w:t>المكون 4: الإيضاح</w:t>
            </w:r>
          </w:p>
        </w:tc>
      </w:tr>
      <w:tr w:rsidR="000D60C2" w:rsidRPr="003A1642" w14:paraId="20B3D6E3" w14:textId="77777777" w:rsidTr="002E5125">
        <w:trPr>
          <w:trHeight w:val="348"/>
        </w:trPr>
        <w:tc>
          <w:tcPr>
            <w:tcW w:w="6374" w:type="dxa"/>
          </w:tcPr>
          <w:p w14:paraId="244B481D" w14:textId="77777777" w:rsidR="000D60C2" w:rsidRPr="003A1642" w:rsidRDefault="000D60C2" w:rsidP="002E5125">
            <w:pPr>
              <w:bidi/>
              <w:jc w:val="left"/>
              <w:rPr>
                <w:sz w:val="20"/>
              </w:rPr>
            </w:pPr>
            <w:r>
              <w:rPr>
                <w:rFonts w:hint="cs"/>
                <w:sz w:val="20"/>
                <w:rtl/>
              </w:rPr>
              <w:t xml:space="preserve">4.1  إيضاح وحدات تبريد الغرف الباردة بغاز </w:t>
            </w:r>
            <w:r w:rsidRPr="003A1642">
              <w:rPr>
                <w:sz w:val="20"/>
              </w:rPr>
              <w:t>HC-290</w:t>
            </w:r>
            <w:r>
              <w:rPr>
                <w:rFonts w:hint="cs"/>
                <w:sz w:val="20"/>
                <w:rtl/>
              </w:rPr>
              <w:t xml:space="preserve"> في مرافق التخزين البارد للأغذية</w:t>
            </w:r>
          </w:p>
        </w:tc>
        <w:tc>
          <w:tcPr>
            <w:tcW w:w="851" w:type="dxa"/>
          </w:tcPr>
          <w:p w14:paraId="771A3F8C" w14:textId="77777777" w:rsidR="000D60C2" w:rsidRPr="003A1642" w:rsidRDefault="000D60C2" w:rsidP="002E5125">
            <w:pPr>
              <w:bidi/>
              <w:jc w:val="center"/>
              <w:rPr>
                <w:sz w:val="20"/>
              </w:rPr>
            </w:pPr>
            <w:r>
              <w:rPr>
                <w:rFonts w:hint="cs"/>
                <w:sz w:val="20"/>
                <w:rtl/>
              </w:rPr>
              <w:t>إيطاليا</w:t>
            </w:r>
          </w:p>
        </w:tc>
        <w:tc>
          <w:tcPr>
            <w:tcW w:w="992" w:type="dxa"/>
          </w:tcPr>
          <w:p w14:paraId="4504D4D8" w14:textId="77777777" w:rsidR="000D60C2" w:rsidRPr="003A1642" w:rsidRDefault="000D60C2" w:rsidP="002E5125">
            <w:pPr>
              <w:bidi/>
              <w:jc w:val="left"/>
              <w:rPr>
                <w:sz w:val="20"/>
              </w:rPr>
            </w:pPr>
            <w:r w:rsidRPr="003A1642">
              <w:rPr>
                <w:sz w:val="20"/>
              </w:rPr>
              <w:t>90,000</w:t>
            </w:r>
          </w:p>
        </w:tc>
        <w:tc>
          <w:tcPr>
            <w:tcW w:w="1256" w:type="dxa"/>
          </w:tcPr>
          <w:p w14:paraId="65664D64" w14:textId="77777777" w:rsidR="000D60C2" w:rsidRPr="003A1642" w:rsidRDefault="000D60C2" w:rsidP="002E5125">
            <w:pPr>
              <w:bidi/>
              <w:jc w:val="left"/>
              <w:rPr>
                <w:sz w:val="20"/>
              </w:rPr>
            </w:pPr>
            <w:r w:rsidRPr="003A1642">
              <w:rPr>
                <w:sz w:val="20"/>
              </w:rPr>
              <w:t>90,000</w:t>
            </w:r>
          </w:p>
        </w:tc>
      </w:tr>
      <w:tr w:rsidR="000D60C2" w:rsidRPr="003A1642" w14:paraId="0B553F2E" w14:textId="77777777" w:rsidTr="002E5125">
        <w:trPr>
          <w:trHeight w:val="155"/>
        </w:trPr>
        <w:tc>
          <w:tcPr>
            <w:tcW w:w="6374" w:type="dxa"/>
          </w:tcPr>
          <w:p w14:paraId="2E4788F9" w14:textId="77777777" w:rsidR="000D60C2" w:rsidRPr="003A1642" w:rsidRDefault="000D60C2" w:rsidP="002E5125">
            <w:pPr>
              <w:bidi/>
              <w:jc w:val="left"/>
              <w:rPr>
                <w:sz w:val="20"/>
              </w:rPr>
            </w:pPr>
            <w:r>
              <w:rPr>
                <w:rFonts w:hint="cs"/>
                <w:sz w:val="20"/>
                <w:rtl/>
              </w:rPr>
              <w:t xml:space="preserve">4.2  إيضاح ماكينات صناعة الثلج بغاز </w:t>
            </w:r>
            <w:r w:rsidRPr="003A1642">
              <w:rPr>
                <w:sz w:val="20"/>
              </w:rPr>
              <w:t>HC-290</w:t>
            </w:r>
            <w:r>
              <w:rPr>
                <w:rFonts w:hint="cs"/>
                <w:sz w:val="20"/>
                <w:rtl/>
              </w:rPr>
              <w:t xml:space="preserve">  لقطاع مصايد الأسماك بغاز </w:t>
            </w:r>
            <w:r w:rsidRPr="003A1642">
              <w:rPr>
                <w:sz w:val="20"/>
              </w:rPr>
              <w:t>HC-290</w:t>
            </w:r>
            <w:r>
              <w:rPr>
                <w:rFonts w:hint="cs"/>
                <w:sz w:val="20"/>
                <w:rtl/>
              </w:rPr>
              <w:t xml:space="preserve"> في</w:t>
            </w:r>
          </w:p>
        </w:tc>
        <w:tc>
          <w:tcPr>
            <w:tcW w:w="851" w:type="dxa"/>
          </w:tcPr>
          <w:p w14:paraId="095E8F61" w14:textId="77777777" w:rsidR="000D60C2" w:rsidRPr="003A1642" w:rsidRDefault="000D60C2" w:rsidP="002E5125">
            <w:pPr>
              <w:bidi/>
              <w:jc w:val="center"/>
              <w:rPr>
                <w:sz w:val="20"/>
              </w:rPr>
            </w:pPr>
            <w:r>
              <w:rPr>
                <w:rFonts w:hint="cs"/>
                <w:sz w:val="20"/>
                <w:rtl/>
              </w:rPr>
              <w:t>إيطاليا</w:t>
            </w:r>
          </w:p>
        </w:tc>
        <w:tc>
          <w:tcPr>
            <w:tcW w:w="992" w:type="dxa"/>
          </w:tcPr>
          <w:p w14:paraId="0BAF2454" w14:textId="77777777" w:rsidR="000D60C2" w:rsidRPr="003A1642" w:rsidRDefault="000D60C2" w:rsidP="002E5125">
            <w:pPr>
              <w:bidi/>
              <w:jc w:val="left"/>
              <w:rPr>
                <w:sz w:val="20"/>
              </w:rPr>
            </w:pPr>
            <w:r w:rsidRPr="003A1642">
              <w:rPr>
                <w:sz w:val="20"/>
              </w:rPr>
              <w:t>60,000</w:t>
            </w:r>
          </w:p>
        </w:tc>
        <w:tc>
          <w:tcPr>
            <w:tcW w:w="1256" w:type="dxa"/>
          </w:tcPr>
          <w:p w14:paraId="591164CF" w14:textId="77777777" w:rsidR="000D60C2" w:rsidRPr="003A1642" w:rsidRDefault="000D60C2" w:rsidP="002E5125">
            <w:pPr>
              <w:bidi/>
              <w:jc w:val="left"/>
              <w:rPr>
                <w:sz w:val="20"/>
              </w:rPr>
            </w:pPr>
            <w:r w:rsidRPr="003A1642">
              <w:rPr>
                <w:sz w:val="20"/>
              </w:rPr>
              <w:t>60,000</w:t>
            </w:r>
          </w:p>
        </w:tc>
      </w:tr>
      <w:tr w:rsidR="000D60C2" w:rsidRPr="003A1642" w14:paraId="307449A4" w14:textId="77777777" w:rsidTr="002E5125">
        <w:trPr>
          <w:trHeight w:val="210"/>
        </w:trPr>
        <w:tc>
          <w:tcPr>
            <w:tcW w:w="7225" w:type="dxa"/>
            <w:gridSpan w:val="2"/>
          </w:tcPr>
          <w:p w14:paraId="6065835A" w14:textId="77777777" w:rsidR="000D60C2" w:rsidRPr="003A1642" w:rsidRDefault="000D60C2" w:rsidP="002E5125">
            <w:pPr>
              <w:bidi/>
              <w:jc w:val="right"/>
              <w:rPr>
                <w:sz w:val="20"/>
              </w:rPr>
            </w:pPr>
            <w:r>
              <w:rPr>
                <w:rFonts w:hint="cs"/>
                <w:i/>
                <w:iCs/>
                <w:sz w:val="20"/>
                <w:rtl/>
              </w:rPr>
              <w:t>المجموع الفرعي للمكون 4</w:t>
            </w:r>
          </w:p>
        </w:tc>
        <w:tc>
          <w:tcPr>
            <w:tcW w:w="992" w:type="dxa"/>
          </w:tcPr>
          <w:p w14:paraId="316D0404" w14:textId="77777777" w:rsidR="000D60C2" w:rsidRPr="003A1642" w:rsidRDefault="000D60C2" w:rsidP="002E5125">
            <w:pPr>
              <w:bidi/>
              <w:jc w:val="left"/>
              <w:rPr>
                <w:sz w:val="20"/>
              </w:rPr>
            </w:pPr>
            <w:r w:rsidRPr="003A1642">
              <w:rPr>
                <w:i/>
                <w:iCs/>
                <w:sz w:val="20"/>
              </w:rPr>
              <w:t>150,000</w:t>
            </w:r>
          </w:p>
        </w:tc>
        <w:tc>
          <w:tcPr>
            <w:tcW w:w="1256" w:type="dxa"/>
          </w:tcPr>
          <w:p w14:paraId="3E3FCBA5" w14:textId="77777777" w:rsidR="000D60C2" w:rsidRPr="003A1642" w:rsidRDefault="000D60C2" w:rsidP="002E5125">
            <w:pPr>
              <w:bidi/>
              <w:jc w:val="left"/>
              <w:rPr>
                <w:sz w:val="20"/>
              </w:rPr>
            </w:pPr>
            <w:r w:rsidRPr="003A1642">
              <w:rPr>
                <w:i/>
                <w:iCs/>
                <w:sz w:val="20"/>
              </w:rPr>
              <w:t>150,000</w:t>
            </w:r>
          </w:p>
        </w:tc>
      </w:tr>
      <w:tr w:rsidR="000D60C2" w:rsidRPr="003A1642" w14:paraId="5FF0BD3E" w14:textId="77777777" w:rsidTr="002E5125">
        <w:trPr>
          <w:trHeight w:val="209"/>
        </w:trPr>
        <w:tc>
          <w:tcPr>
            <w:tcW w:w="9473" w:type="dxa"/>
            <w:gridSpan w:val="4"/>
          </w:tcPr>
          <w:p w14:paraId="7839E41A" w14:textId="77777777" w:rsidR="000D60C2" w:rsidRPr="003A1642" w:rsidRDefault="000D60C2" w:rsidP="002E5125">
            <w:pPr>
              <w:bidi/>
              <w:jc w:val="left"/>
              <w:rPr>
                <w:sz w:val="20"/>
              </w:rPr>
            </w:pPr>
            <w:r>
              <w:rPr>
                <w:rFonts w:hint="cs"/>
                <w:sz w:val="20"/>
                <w:rtl/>
              </w:rPr>
              <w:t>المكون 5: كشف التسرب والرصد (مكون جديد)</w:t>
            </w:r>
          </w:p>
        </w:tc>
      </w:tr>
      <w:tr w:rsidR="000D60C2" w:rsidRPr="003A1642" w14:paraId="662F1E8F" w14:textId="77777777" w:rsidTr="002E5125">
        <w:trPr>
          <w:trHeight w:val="209"/>
        </w:trPr>
        <w:tc>
          <w:tcPr>
            <w:tcW w:w="6374" w:type="dxa"/>
          </w:tcPr>
          <w:p w14:paraId="3198E0D8" w14:textId="77777777" w:rsidR="000D60C2" w:rsidRPr="003A1642" w:rsidRDefault="000D60C2" w:rsidP="002E5125">
            <w:pPr>
              <w:bidi/>
              <w:jc w:val="left"/>
              <w:rPr>
                <w:sz w:val="20"/>
              </w:rPr>
            </w:pPr>
            <w:r>
              <w:rPr>
                <w:rFonts w:hint="cs"/>
                <w:sz w:val="20"/>
                <w:rtl/>
              </w:rPr>
              <w:lastRenderedPageBreak/>
              <w:t>5.1  دراسة معدل تسرب محددة للقطاع</w:t>
            </w:r>
          </w:p>
        </w:tc>
        <w:tc>
          <w:tcPr>
            <w:tcW w:w="851" w:type="dxa"/>
          </w:tcPr>
          <w:p w14:paraId="50F698D5" w14:textId="77777777" w:rsidR="000D60C2" w:rsidRPr="003A1642" w:rsidRDefault="000D60C2" w:rsidP="002E5125">
            <w:pPr>
              <w:bidi/>
              <w:jc w:val="center"/>
              <w:rPr>
                <w:sz w:val="20"/>
              </w:rPr>
            </w:pPr>
            <w:r>
              <w:rPr>
                <w:rFonts w:hint="cs"/>
                <w:sz w:val="20"/>
                <w:rtl/>
              </w:rPr>
              <w:t>اليونيدو</w:t>
            </w:r>
          </w:p>
        </w:tc>
        <w:tc>
          <w:tcPr>
            <w:tcW w:w="992" w:type="dxa"/>
          </w:tcPr>
          <w:p w14:paraId="1F51FF78" w14:textId="77777777" w:rsidR="000D60C2" w:rsidRPr="003A1642" w:rsidRDefault="000D60C2" w:rsidP="002E5125">
            <w:pPr>
              <w:bidi/>
              <w:jc w:val="left"/>
              <w:rPr>
                <w:sz w:val="20"/>
              </w:rPr>
            </w:pPr>
            <w:r w:rsidRPr="003A1642">
              <w:rPr>
                <w:sz w:val="20"/>
              </w:rPr>
              <w:t>12,294</w:t>
            </w:r>
          </w:p>
        </w:tc>
        <w:tc>
          <w:tcPr>
            <w:tcW w:w="1256" w:type="dxa"/>
          </w:tcPr>
          <w:p w14:paraId="27C25B23" w14:textId="77777777" w:rsidR="000D60C2" w:rsidRPr="003A1642" w:rsidRDefault="000D60C2" w:rsidP="002E5125">
            <w:pPr>
              <w:bidi/>
              <w:jc w:val="left"/>
              <w:rPr>
                <w:sz w:val="20"/>
              </w:rPr>
            </w:pPr>
            <w:r w:rsidRPr="003A1642">
              <w:rPr>
                <w:sz w:val="20"/>
              </w:rPr>
              <w:t>12,294</w:t>
            </w:r>
          </w:p>
        </w:tc>
      </w:tr>
      <w:tr w:rsidR="000D60C2" w:rsidRPr="003A1642" w14:paraId="18A47EB2" w14:textId="77777777" w:rsidTr="002E5125">
        <w:trPr>
          <w:trHeight w:val="157"/>
        </w:trPr>
        <w:tc>
          <w:tcPr>
            <w:tcW w:w="6374" w:type="dxa"/>
          </w:tcPr>
          <w:p w14:paraId="38B453C7" w14:textId="77777777" w:rsidR="000D60C2" w:rsidRPr="003A1642" w:rsidRDefault="000D60C2" w:rsidP="002E5125">
            <w:pPr>
              <w:bidi/>
              <w:jc w:val="left"/>
              <w:rPr>
                <w:sz w:val="20"/>
              </w:rPr>
            </w:pPr>
            <w:r>
              <w:rPr>
                <w:rFonts w:hint="cs"/>
                <w:sz w:val="20"/>
                <w:rtl/>
              </w:rPr>
              <w:t>5.2  إيضاح وتجريب حفظ السجلات</w:t>
            </w:r>
          </w:p>
        </w:tc>
        <w:tc>
          <w:tcPr>
            <w:tcW w:w="851" w:type="dxa"/>
          </w:tcPr>
          <w:p w14:paraId="78FECE7C" w14:textId="77777777" w:rsidR="000D60C2" w:rsidRPr="003A1642" w:rsidRDefault="000D60C2" w:rsidP="002E5125">
            <w:pPr>
              <w:bidi/>
              <w:jc w:val="center"/>
              <w:rPr>
                <w:sz w:val="20"/>
              </w:rPr>
            </w:pPr>
            <w:r>
              <w:rPr>
                <w:rFonts w:hint="cs"/>
                <w:sz w:val="20"/>
                <w:rtl/>
              </w:rPr>
              <w:t>اليونيدو</w:t>
            </w:r>
          </w:p>
        </w:tc>
        <w:tc>
          <w:tcPr>
            <w:tcW w:w="992" w:type="dxa"/>
          </w:tcPr>
          <w:p w14:paraId="6244590A" w14:textId="77777777" w:rsidR="000D60C2" w:rsidRPr="003A1642" w:rsidRDefault="000D60C2" w:rsidP="002E5125">
            <w:pPr>
              <w:bidi/>
              <w:jc w:val="left"/>
              <w:rPr>
                <w:sz w:val="20"/>
              </w:rPr>
            </w:pPr>
            <w:r w:rsidRPr="003A1642">
              <w:rPr>
                <w:sz w:val="20"/>
              </w:rPr>
              <w:t>50,000</w:t>
            </w:r>
          </w:p>
        </w:tc>
        <w:tc>
          <w:tcPr>
            <w:tcW w:w="1256" w:type="dxa"/>
          </w:tcPr>
          <w:p w14:paraId="7318C758" w14:textId="77777777" w:rsidR="000D60C2" w:rsidRPr="003A1642" w:rsidRDefault="000D60C2" w:rsidP="002E5125">
            <w:pPr>
              <w:bidi/>
              <w:jc w:val="left"/>
              <w:rPr>
                <w:sz w:val="20"/>
              </w:rPr>
            </w:pPr>
            <w:r w:rsidRPr="003A1642">
              <w:rPr>
                <w:sz w:val="20"/>
              </w:rPr>
              <w:t>0</w:t>
            </w:r>
          </w:p>
        </w:tc>
      </w:tr>
      <w:tr w:rsidR="000D60C2" w:rsidRPr="003A1642" w14:paraId="109317DD" w14:textId="77777777" w:rsidTr="002E5125">
        <w:trPr>
          <w:trHeight w:val="348"/>
        </w:trPr>
        <w:tc>
          <w:tcPr>
            <w:tcW w:w="6374" w:type="dxa"/>
          </w:tcPr>
          <w:p w14:paraId="799D32B9" w14:textId="77777777" w:rsidR="000D60C2" w:rsidRPr="003A1642" w:rsidRDefault="000D60C2" w:rsidP="002E5125">
            <w:pPr>
              <w:bidi/>
              <w:jc w:val="left"/>
              <w:rPr>
                <w:sz w:val="20"/>
              </w:rPr>
            </w:pPr>
            <w:r>
              <w:rPr>
                <w:rFonts w:hint="cs"/>
                <w:sz w:val="20"/>
                <w:rtl/>
              </w:rPr>
              <w:t>5.3  تقييم وطني لإغداد استراتيجية لإدارة الاستهلاك خلال فترة الصيانة</w:t>
            </w:r>
          </w:p>
        </w:tc>
        <w:tc>
          <w:tcPr>
            <w:tcW w:w="851" w:type="dxa"/>
          </w:tcPr>
          <w:p w14:paraId="1EAFEF07" w14:textId="77777777" w:rsidR="000D60C2" w:rsidRPr="003A1642" w:rsidRDefault="000D60C2" w:rsidP="002E5125">
            <w:pPr>
              <w:bidi/>
              <w:jc w:val="center"/>
              <w:rPr>
                <w:sz w:val="20"/>
              </w:rPr>
            </w:pPr>
            <w:r>
              <w:rPr>
                <w:rFonts w:hint="cs"/>
                <w:sz w:val="20"/>
                <w:rtl/>
              </w:rPr>
              <w:t>اليونيدو</w:t>
            </w:r>
          </w:p>
        </w:tc>
        <w:tc>
          <w:tcPr>
            <w:tcW w:w="992" w:type="dxa"/>
          </w:tcPr>
          <w:p w14:paraId="5E7190EB" w14:textId="77777777" w:rsidR="000D60C2" w:rsidRPr="003A1642" w:rsidRDefault="000D60C2" w:rsidP="002E5125">
            <w:pPr>
              <w:bidi/>
              <w:jc w:val="left"/>
              <w:rPr>
                <w:sz w:val="20"/>
              </w:rPr>
            </w:pPr>
            <w:r w:rsidRPr="003A1642">
              <w:rPr>
                <w:sz w:val="20"/>
              </w:rPr>
              <w:t>25,000</w:t>
            </w:r>
          </w:p>
        </w:tc>
        <w:tc>
          <w:tcPr>
            <w:tcW w:w="1256" w:type="dxa"/>
          </w:tcPr>
          <w:p w14:paraId="45D17C1C" w14:textId="77777777" w:rsidR="000D60C2" w:rsidRPr="003A1642" w:rsidRDefault="000D60C2" w:rsidP="002E5125">
            <w:pPr>
              <w:bidi/>
              <w:jc w:val="left"/>
              <w:rPr>
                <w:sz w:val="20"/>
              </w:rPr>
            </w:pPr>
            <w:r w:rsidRPr="003A1642">
              <w:rPr>
                <w:sz w:val="20"/>
              </w:rPr>
              <w:t>0</w:t>
            </w:r>
          </w:p>
        </w:tc>
      </w:tr>
      <w:tr w:rsidR="000D60C2" w:rsidRPr="003A1642" w14:paraId="2DAF4803" w14:textId="77777777" w:rsidTr="002E5125">
        <w:trPr>
          <w:trHeight w:val="209"/>
        </w:trPr>
        <w:tc>
          <w:tcPr>
            <w:tcW w:w="6374" w:type="dxa"/>
          </w:tcPr>
          <w:p w14:paraId="76073D04" w14:textId="77777777" w:rsidR="000D60C2" w:rsidRPr="003A1642" w:rsidRDefault="000D60C2" w:rsidP="002E5125">
            <w:pPr>
              <w:bidi/>
              <w:jc w:val="left"/>
              <w:rPr>
                <w:sz w:val="20"/>
              </w:rPr>
            </w:pPr>
            <w:r>
              <w:rPr>
                <w:rFonts w:hint="cs"/>
                <w:sz w:val="20"/>
                <w:rtl/>
              </w:rPr>
              <w:t>5.4  التدريب والنشر</w:t>
            </w:r>
          </w:p>
        </w:tc>
        <w:tc>
          <w:tcPr>
            <w:tcW w:w="851" w:type="dxa"/>
          </w:tcPr>
          <w:p w14:paraId="0EBCCA74" w14:textId="77777777" w:rsidR="000D60C2" w:rsidRPr="003A1642" w:rsidRDefault="000D60C2" w:rsidP="002E5125">
            <w:pPr>
              <w:bidi/>
              <w:jc w:val="center"/>
              <w:rPr>
                <w:sz w:val="20"/>
              </w:rPr>
            </w:pPr>
            <w:r>
              <w:rPr>
                <w:rFonts w:hint="cs"/>
                <w:sz w:val="20"/>
                <w:rtl/>
              </w:rPr>
              <w:t>اليونيدو</w:t>
            </w:r>
          </w:p>
        </w:tc>
        <w:tc>
          <w:tcPr>
            <w:tcW w:w="992" w:type="dxa"/>
          </w:tcPr>
          <w:p w14:paraId="7BAF6B53" w14:textId="77777777" w:rsidR="000D60C2" w:rsidRPr="003A1642" w:rsidRDefault="000D60C2" w:rsidP="002E5125">
            <w:pPr>
              <w:bidi/>
              <w:jc w:val="left"/>
              <w:rPr>
                <w:sz w:val="20"/>
              </w:rPr>
            </w:pPr>
            <w:r w:rsidRPr="003A1642">
              <w:rPr>
                <w:sz w:val="20"/>
              </w:rPr>
              <w:t>15,000</w:t>
            </w:r>
          </w:p>
        </w:tc>
        <w:tc>
          <w:tcPr>
            <w:tcW w:w="1256" w:type="dxa"/>
          </w:tcPr>
          <w:p w14:paraId="13B54F48" w14:textId="77777777" w:rsidR="000D60C2" w:rsidRPr="003A1642" w:rsidRDefault="000D60C2" w:rsidP="002E5125">
            <w:pPr>
              <w:bidi/>
              <w:jc w:val="left"/>
              <w:rPr>
                <w:sz w:val="20"/>
              </w:rPr>
            </w:pPr>
            <w:r w:rsidRPr="003A1642">
              <w:rPr>
                <w:sz w:val="20"/>
              </w:rPr>
              <w:t>0</w:t>
            </w:r>
          </w:p>
        </w:tc>
      </w:tr>
      <w:tr w:rsidR="000D60C2" w:rsidRPr="003A1642" w14:paraId="1232AC16" w14:textId="77777777" w:rsidTr="002E5125">
        <w:trPr>
          <w:trHeight w:val="131"/>
        </w:trPr>
        <w:tc>
          <w:tcPr>
            <w:tcW w:w="7225" w:type="dxa"/>
            <w:gridSpan w:val="2"/>
          </w:tcPr>
          <w:p w14:paraId="386A602D" w14:textId="77777777" w:rsidR="000D60C2" w:rsidRPr="003A1642" w:rsidRDefault="000D60C2" w:rsidP="002E5125">
            <w:pPr>
              <w:bidi/>
              <w:jc w:val="right"/>
              <w:rPr>
                <w:sz w:val="20"/>
                <w:lang w:bidi="ar-EG"/>
              </w:rPr>
            </w:pPr>
            <w:r>
              <w:rPr>
                <w:rFonts w:hint="cs"/>
                <w:sz w:val="20"/>
                <w:rtl/>
              </w:rPr>
              <w:t>المجموع الفرعي للمكون 5</w:t>
            </w:r>
          </w:p>
        </w:tc>
        <w:tc>
          <w:tcPr>
            <w:tcW w:w="992" w:type="dxa"/>
          </w:tcPr>
          <w:p w14:paraId="63F863F4" w14:textId="77777777" w:rsidR="000D60C2" w:rsidRPr="003A1642" w:rsidRDefault="000D60C2" w:rsidP="002E5125">
            <w:pPr>
              <w:bidi/>
              <w:jc w:val="left"/>
              <w:rPr>
                <w:i/>
                <w:iCs/>
                <w:sz w:val="20"/>
              </w:rPr>
            </w:pPr>
            <w:r w:rsidRPr="003A1642">
              <w:rPr>
                <w:i/>
                <w:iCs/>
                <w:sz w:val="20"/>
              </w:rPr>
              <w:t>102,294</w:t>
            </w:r>
          </w:p>
        </w:tc>
        <w:tc>
          <w:tcPr>
            <w:tcW w:w="1256" w:type="dxa"/>
          </w:tcPr>
          <w:p w14:paraId="4B1F7E07" w14:textId="77777777" w:rsidR="000D60C2" w:rsidRPr="003A1642" w:rsidRDefault="000D60C2" w:rsidP="002E5125">
            <w:pPr>
              <w:bidi/>
              <w:jc w:val="left"/>
              <w:rPr>
                <w:i/>
                <w:iCs/>
                <w:sz w:val="20"/>
              </w:rPr>
            </w:pPr>
            <w:r w:rsidRPr="003A1642">
              <w:rPr>
                <w:i/>
                <w:iCs/>
                <w:sz w:val="20"/>
              </w:rPr>
              <w:t>12,294</w:t>
            </w:r>
          </w:p>
        </w:tc>
      </w:tr>
      <w:tr w:rsidR="000D60C2" w:rsidRPr="003A1642" w14:paraId="31CB1B3B" w14:textId="77777777" w:rsidTr="002E5125">
        <w:trPr>
          <w:trHeight w:val="210"/>
        </w:trPr>
        <w:tc>
          <w:tcPr>
            <w:tcW w:w="7225" w:type="dxa"/>
            <w:gridSpan w:val="2"/>
          </w:tcPr>
          <w:p w14:paraId="3D007DCB" w14:textId="77777777" w:rsidR="000D60C2" w:rsidRPr="003A1642" w:rsidRDefault="000D60C2" w:rsidP="002E5125">
            <w:pPr>
              <w:bidi/>
              <w:jc w:val="right"/>
              <w:rPr>
                <w:b/>
                <w:bCs/>
                <w:sz w:val="20"/>
              </w:rPr>
            </w:pPr>
            <w:r>
              <w:rPr>
                <w:rFonts w:hint="cs"/>
                <w:b/>
                <w:bCs/>
                <w:sz w:val="20"/>
                <w:rtl/>
              </w:rPr>
              <w:t>المجموع الفرعي للأنشطة</w:t>
            </w:r>
          </w:p>
        </w:tc>
        <w:tc>
          <w:tcPr>
            <w:tcW w:w="992" w:type="dxa"/>
          </w:tcPr>
          <w:p w14:paraId="56E69841" w14:textId="77777777" w:rsidR="000D60C2" w:rsidRPr="003A1642" w:rsidRDefault="000D60C2" w:rsidP="002E5125">
            <w:pPr>
              <w:bidi/>
              <w:jc w:val="left"/>
              <w:rPr>
                <w:b/>
                <w:bCs/>
                <w:sz w:val="20"/>
              </w:rPr>
            </w:pPr>
            <w:r w:rsidRPr="003A1642">
              <w:rPr>
                <w:b/>
                <w:bCs/>
                <w:sz w:val="20"/>
              </w:rPr>
              <w:t>1,124,073</w:t>
            </w:r>
          </w:p>
        </w:tc>
        <w:tc>
          <w:tcPr>
            <w:tcW w:w="1256" w:type="dxa"/>
          </w:tcPr>
          <w:p w14:paraId="676BE8B3" w14:textId="77777777" w:rsidR="000D60C2" w:rsidRPr="003A1642" w:rsidRDefault="000D60C2" w:rsidP="002E5125">
            <w:pPr>
              <w:bidi/>
              <w:jc w:val="left"/>
              <w:rPr>
                <w:b/>
                <w:bCs/>
                <w:sz w:val="20"/>
              </w:rPr>
            </w:pPr>
            <w:r w:rsidRPr="003A1642">
              <w:rPr>
                <w:b/>
                <w:bCs/>
                <w:sz w:val="20"/>
              </w:rPr>
              <w:t>577,294</w:t>
            </w:r>
          </w:p>
        </w:tc>
      </w:tr>
      <w:tr w:rsidR="000D60C2" w:rsidRPr="003A1642" w14:paraId="1B7D7EA1" w14:textId="77777777" w:rsidTr="002E5125">
        <w:trPr>
          <w:trHeight w:val="261"/>
        </w:trPr>
        <w:tc>
          <w:tcPr>
            <w:tcW w:w="6374" w:type="dxa"/>
          </w:tcPr>
          <w:p w14:paraId="57E0781B" w14:textId="77777777" w:rsidR="000D60C2" w:rsidRPr="003A1642" w:rsidRDefault="000D60C2" w:rsidP="002E5125">
            <w:pPr>
              <w:bidi/>
              <w:jc w:val="left"/>
              <w:rPr>
                <w:sz w:val="20"/>
                <w:rtl/>
                <w:lang w:bidi="ar-EG"/>
              </w:rPr>
            </w:pPr>
            <w:r>
              <w:rPr>
                <w:rFonts w:hint="cs"/>
                <w:sz w:val="20"/>
                <w:rtl/>
              </w:rPr>
              <w:t>6.1  إدارة المشروع ورصده</w:t>
            </w:r>
            <w:r>
              <w:rPr>
                <w:rFonts w:hint="cs"/>
                <w:sz w:val="20"/>
                <w:rtl/>
                <w:lang w:bidi="ar-EG"/>
              </w:rPr>
              <w:t xml:space="preserve"> (8 في المائة)</w:t>
            </w:r>
          </w:p>
        </w:tc>
        <w:tc>
          <w:tcPr>
            <w:tcW w:w="851" w:type="dxa"/>
          </w:tcPr>
          <w:p w14:paraId="596C7D32" w14:textId="77777777" w:rsidR="000D60C2" w:rsidRPr="003A1642" w:rsidRDefault="000D60C2" w:rsidP="002E5125">
            <w:pPr>
              <w:bidi/>
              <w:jc w:val="center"/>
              <w:rPr>
                <w:sz w:val="20"/>
              </w:rPr>
            </w:pPr>
            <w:r>
              <w:rPr>
                <w:rFonts w:hint="cs"/>
                <w:sz w:val="20"/>
                <w:rtl/>
              </w:rPr>
              <w:t>اليونيدو</w:t>
            </w:r>
          </w:p>
        </w:tc>
        <w:tc>
          <w:tcPr>
            <w:tcW w:w="992" w:type="dxa"/>
          </w:tcPr>
          <w:p w14:paraId="320BDBC1" w14:textId="77777777" w:rsidR="000D60C2" w:rsidRPr="003A1642" w:rsidRDefault="000D60C2" w:rsidP="002E5125">
            <w:pPr>
              <w:bidi/>
              <w:jc w:val="left"/>
              <w:rPr>
                <w:sz w:val="20"/>
              </w:rPr>
            </w:pPr>
            <w:r w:rsidRPr="003A1642">
              <w:rPr>
                <w:sz w:val="20"/>
              </w:rPr>
              <w:t>89,926</w:t>
            </w:r>
          </w:p>
        </w:tc>
        <w:tc>
          <w:tcPr>
            <w:tcW w:w="1256" w:type="dxa"/>
          </w:tcPr>
          <w:p w14:paraId="0BFA46DF" w14:textId="77777777" w:rsidR="000D60C2" w:rsidRPr="003A1642" w:rsidRDefault="000D60C2" w:rsidP="002E5125">
            <w:pPr>
              <w:bidi/>
              <w:jc w:val="left"/>
              <w:rPr>
                <w:sz w:val="20"/>
              </w:rPr>
            </w:pPr>
            <w:r w:rsidRPr="003A1642">
              <w:rPr>
                <w:sz w:val="20"/>
              </w:rPr>
              <w:t>46,184</w:t>
            </w:r>
          </w:p>
        </w:tc>
      </w:tr>
      <w:tr w:rsidR="000D60C2" w:rsidRPr="003A1642" w14:paraId="513EA87C" w14:textId="77777777" w:rsidTr="002E5125">
        <w:trPr>
          <w:trHeight w:val="210"/>
        </w:trPr>
        <w:tc>
          <w:tcPr>
            <w:tcW w:w="7225" w:type="dxa"/>
            <w:gridSpan w:val="2"/>
          </w:tcPr>
          <w:p w14:paraId="386FA102" w14:textId="77777777" w:rsidR="000D60C2" w:rsidRPr="003A1642" w:rsidRDefault="000D60C2" w:rsidP="002E5125">
            <w:pPr>
              <w:bidi/>
              <w:jc w:val="right"/>
              <w:rPr>
                <w:b/>
                <w:bCs/>
                <w:sz w:val="20"/>
              </w:rPr>
            </w:pPr>
            <w:r>
              <w:rPr>
                <w:rFonts w:hint="cs"/>
                <w:b/>
                <w:bCs/>
                <w:sz w:val="20"/>
                <w:rtl/>
              </w:rPr>
              <w:t>المجموع الفرعي</w:t>
            </w:r>
          </w:p>
        </w:tc>
        <w:tc>
          <w:tcPr>
            <w:tcW w:w="992" w:type="dxa"/>
          </w:tcPr>
          <w:p w14:paraId="2D809E3F" w14:textId="77777777" w:rsidR="000D60C2" w:rsidRPr="003A1642" w:rsidRDefault="000D60C2" w:rsidP="002E5125">
            <w:pPr>
              <w:bidi/>
              <w:jc w:val="left"/>
              <w:rPr>
                <w:b/>
                <w:bCs/>
                <w:i/>
                <w:iCs/>
                <w:sz w:val="20"/>
              </w:rPr>
            </w:pPr>
            <w:r w:rsidRPr="003A1642">
              <w:rPr>
                <w:b/>
                <w:bCs/>
                <w:i/>
                <w:iCs/>
                <w:sz w:val="20"/>
              </w:rPr>
              <w:t>89,926</w:t>
            </w:r>
          </w:p>
        </w:tc>
        <w:tc>
          <w:tcPr>
            <w:tcW w:w="1256" w:type="dxa"/>
          </w:tcPr>
          <w:p w14:paraId="3A43AC88" w14:textId="77777777" w:rsidR="000D60C2" w:rsidRPr="003A1642" w:rsidRDefault="000D60C2" w:rsidP="002E5125">
            <w:pPr>
              <w:bidi/>
              <w:jc w:val="left"/>
              <w:rPr>
                <w:b/>
                <w:bCs/>
                <w:i/>
                <w:iCs/>
                <w:sz w:val="20"/>
              </w:rPr>
            </w:pPr>
            <w:r w:rsidRPr="003A1642">
              <w:rPr>
                <w:b/>
                <w:bCs/>
                <w:i/>
                <w:iCs/>
                <w:sz w:val="20"/>
              </w:rPr>
              <w:t>46,184</w:t>
            </w:r>
          </w:p>
        </w:tc>
      </w:tr>
      <w:tr w:rsidR="000D60C2" w:rsidRPr="003A1642" w14:paraId="05DC8671" w14:textId="77777777" w:rsidTr="002E5125">
        <w:trPr>
          <w:trHeight w:val="210"/>
        </w:trPr>
        <w:tc>
          <w:tcPr>
            <w:tcW w:w="7225" w:type="dxa"/>
            <w:gridSpan w:val="2"/>
          </w:tcPr>
          <w:p w14:paraId="6BD27709" w14:textId="77777777" w:rsidR="000D60C2" w:rsidRPr="00C8657B" w:rsidRDefault="000D60C2" w:rsidP="002E5125">
            <w:pPr>
              <w:shd w:val="clear" w:color="auto" w:fill="FFFFFF" w:themeFill="background1"/>
              <w:bidi/>
              <w:jc w:val="right"/>
              <w:rPr>
                <w:b/>
                <w:bCs/>
                <w:sz w:val="20"/>
                <w:lang w:val="en-US"/>
              </w:rPr>
            </w:pPr>
            <w:r>
              <w:rPr>
                <w:rFonts w:hint="cs"/>
                <w:b/>
                <w:bCs/>
                <w:sz w:val="20"/>
                <w:rtl/>
              </w:rPr>
              <w:t>مجموع اليونيدو</w:t>
            </w:r>
          </w:p>
        </w:tc>
        <w:tc>
          <w:tcPr>
            <w:tcW w:w="992" w:type="dxa"/>
          </w:tcPr>
          <w:p w14:paraId="042D73E2" w14:textId="77777777" w:rsidR="000D60C2" w:rsidRPr="003A1642" w:rsidRDefault="000D60C2" w:rsidP="002E5125">
            <w:pPr>
              <w:bidi/>
              <w:jc w:val="left"/>
              <w:rPr>
                <w:sz w:val="20"/>
              </w:rPr>
            </w:pPr>
            <w:r w:rsidRPr="003A1642">
              <w:rPr>
                <w:sz w:val="20"/>
              </w:rPr>
              <w:t>678,499</w:t>
            </w:r>
          </w:p>
        </w:tc>
        <w:tc>
          <w:tcPr>
            <w:tcW w:w="1256" w:type="dxa"/>
          </w:tcPr>
          <w:p w14:paraId="5EC34FE2" w14:textId="77777777" w:rsidR="000D60C2" w:rsidRPr="003A1642" w:rsidRDefault="000D60C2" w:rsidP="002E5125">
            <w:pPr>
              <w:bidi/>
              <w:jc w:val="left"/>
              <w:rPr>
                <w:sz w:val="20"/>
              </w:rPr>
            </w:pPr>
            <w:r w:rsidRPr="003A1642">
              <w:rPr>
                <w:sz w:val="20"/>
              </w:rPr>
              <w:t>201,478</w:t>
            </w:r>
          </w:p>
        </w:tc>
      </w:tr>
      <w:tr w:rsidR="000D60C2" w:rsidRPr="003A1642" w14:paraId="078354E0" w14:textId="77777777" w:rsidTr="002E5125">
        <w:trPr>
          <w:trHeight w:val="210"/>
        </w:trPr>
        <w:tc>
          <w:tcPr>
            <w:tcW w:w="7225" w:type="dxa"/>
            <w:gridSpan w:val="2"/>
          </w:tcPr>
          <w:p w14:paraId="781E61C2" w14:textId="77777777" w:rsidR="000D60C2" w:rsidRPr="003A1642" w:rsidRDefault="000D60C2" w:rsidP="002E5125">
            <w:pPr>
              <w:shd w:val="clear" w:color="auto" w:fill="FFFFFF" w:themeFill="background1"/>
              <w:bidi/>
              <w:jc w:val="right"/>
              <w:rPr>
                <w:b/>
                <w:bCs/>
                <w:sz w:val="20"/>
              </w:rPr>
            </w:pPr>
            <w:r>
              <w:rPr>
                <w:rFonts w:hint="cs"/>
                <w:b/>
                <w:bCs/>
                <w:sz w:val="20"/>
                <w:rtl/>
              </w:rPr>
              <w:t>مجموع اليونيب</w:t>
            </w:r>
          </w:p>
        </w:tc>
        <w:tc>
          <w:tcPr>
            <w:tcW w:w="992" w:type="dxa"/>
          </w:tcPr>
          <w:p w14:paraId="40993EF8" w14:textId="77777777" w:rsidR="000D60C2" w:rsidRPr="003A1642" w:rsidRDefault="000D60C2" w:rsidP="002E5125">
            <w:pPr>
              <w:bidi/>
              <w:jc w:val="left"/>
              <w:rPr>
                <w:sz w:val="20"/>
              </w:rPr>
            </w:pPr>
            <w:r w:rsidRPr="003A1642">
              <w:rPr>
                <w:sz w:val="20"/>
              </w:rPr>
              <w:t>185,500</w:t>
            </w:r>
          </w:p>
        </w:tc>
        <w:tc>
          <w:tcPr>
            <w:tcW w:w="1256" w:type="dxa"/>
          </w:tcPr>
          <w:p w14:paraId="521194B9" w14:textId="77777777" w:rsidR="000D60C2" w:rsidRPr="003A1642" w:rsidRDefault="000D60C2" w:rsidP="002E5125">
            <w:pPr>
              <w:bidi/>
              <w:jc w:val="left"/>
              <w:rPr>
                <w:sz w:val="20"/>
              </w:rPr>
            </w:pPr>
            <w:r w:rsidRPr="003A1642">
              <w:rPr>
                <w:sz w:val="20"/>
              </w:rPr>
              <w:t>72,000</w:t>
            </w:r>
          </w:p>
        </w:tc>
      </w:tr>
      <w:tr w:rsidR="000D60C2" w:rsidRPr="003A1642" w14:paraId="61DBCDCB" w14:textId="77777777" w:rsidTr="002E5125">
        <w:trPr>
          <w:trHeight w:val="210"/>
        </w:trPr>
        <w:tc>
          <w:tcPr>
            <w:tcW w:w="7225" w:type="dxa"/>
            <w:gridSpan w:val="2"/>
          </w:tcPr>
          <w:p w14:paraId="545BDCC8" w14:textId="77777777" w:rsidR="000D60C2" w:rsidRPr="003A1642" w:rsidRDefault="000D60C2" w:rsidP="002E5125">
            <w:pPr>
              <w:shd w:val="clear" w:color="auto" w:fill="FFFFFF" w:themeFill="background1"/>
              <w:bidi/>
              <w:jc w:val="right"/>
              <w:rPr>
                <w:b/>
                <w:bCs/>
                <w:sz w:val="20"/>
              </w:rPr>
            </w:pPr>
            <w:r>
              <w:rPr>
                <w:rFonts w:hint="cs"/>
                <w:b/>
                <w:bCs/>
                <w:sz w:val="20"/>
                <w:rtl/>
              </w:rPr>
              <w:t>مجموع حكومة إيطاليا</w:t>
            </w:r>
          </w:p>
        </w:tc>
        <w:tc>
          <w:tcPr>
            <w:tcW w:w="992" w:type="dxa"/>
          </w:tcPr>
          <w:p w14:paraId="6331C277" w14:textId="77777777" w:rsidR="000D60C2" w:rsidRPr="003A1642" w:rsidRDefault="000D60C2" w:rsidP="002E5125">
            <w:pPr>
              <w:bidi/>
              <w:jc w:val="left"/>
              <w:rPr>
                <w:sz w:val="20"/>
              </w:rPr>
            </w:pPr>
            <w:r w:rsidRPr="003A1642">
              <w:rPr>
                <w:sz w:val="20"/>
              </w:rPr>
              <w:t>350,000</w:t>
            </w:r>
          </w:p>
        </w:tc>
        <w:tc>
          <w:tcPr>
            <w:tcW w:w="1256" w:type="dxa"/>
          </w:tcPr>
          <w:p w14:paraId="06FE38F5" w14:textId="77777777" w:rsidR="000D60C2" w:rsidRPr="003A1642" w:rsidRDefault="000D60C2" w:rsidP="002E5125">
            <w:pPr>
              <w:bidi/>
              <w:jc w:val="left"/>
              <w:rPr>
                <w:b/>
                <w:bCs/>
                <w:sz w:val="20"/>
              </w:rPr>
            </w:pPr>
            <w:r w:rsidRPr="003A1642">
              <w:rPr>
                <w:sz w:val="20"/>
              </w:rPr>
              <w:t>350,000</w:t>
            </w:r>
          </w:p>
        </w:tc>
      </w:tr>
      <w:tr w:rsidR="000D60C2" w:rsidRPr="003A1642" w14:paraId="6DBC9AE8" w14:textId="77777777" w:rsidTr="002E5125">
        <w:trPr>
          <w:trHeight w:val="210"/>
        </w:trPr>
        <w:tc>
          <w:tcPr>
            <w:tcW w:w="7225" w:type="dxa"/>
            <w:gridSpan w:val="2"/>
          </w:tcPr>
          <w:p w14:paraId="4872C6D4" w14:textId="77777777" w:rsidR="000D60C2" w:rsidRPr="003A1642" w:rsidRDefault="000D60C2" w:rsidP="002E5125">
            <w:pPr>
              <w:shd w:val="clear" w:color="auto" w:fill="FFFFFF" w:themeFill="background1"/>
              <w:bidi/>
              <w:jc w:val="right"/>
              <w:rPr>
                <w:b/>
                <w:bCs/>
                <w:sz w:val="20"/>
              </w:rPr>
            </w:pPr>
            <w:r>
              <w:rPr>
                <w:rFonts w:hint="cs"/>
                <w:b/>
                <w:bCs/>
                <w:sz w:val="20"/>
                <w:rtl/>
              </w:rPr>
              <w:t>المجموع الكلي</w:t>
            </w:r>
          </w:p>
        </w:tc>
        <w:tc>
          <w:tcPr>
            <w:tcW w:w="992" w:type="dxa"/>
          </w:tcPr>
          <w:p w14:paraId="764283EF" w14:textId="77777777" w:rsidR="000D60C2" w:rsidRPr="003A1642" w:rsidRDefault="000D60C2" w:rsidP="002E5125">
            <w:pPr>
              <w:bidi/>
              <w:jc w:val="left"/>
              <w:rPr>
                <w:b/>
                <w:bCs/>
                <w:sz w:val="20"/>
              </w:rPr>
            </w:pPr>
            <w:r w:rsidRPr="003A1642">
              <w:rPr>
                <w:b/>
                <w:bCs/>
                <w:sz w:val="20"/>
              </w:rPr>
              <w:t>1,213,999</w:t>
            </w:r>
          </w:p>
        </w:tc>
        <w:tc>
          <w:tcPr>
            <w:tcW w:w="1256" w:type="dxa"/>
          </w:tcPr>
          <w:p w14:paraId="70CC6E9E" w14:textId="77777777" w:rsidR="000D60C2" w:rsidRPr="003A1642" w:rsidRDefault="000D60C2" w:rsidP="002E5125">
            <w:pPr>
              <w:bidi/>
              <w:jc w:val="left"/>
              <w:rPr>
                <w:b/>
                <w:bCs/>
                <w:sz w:val="20"/>
              </w:rPr>
            </w:pPr>
            <w:r w:rsidRPr="003A1642">
              <w:rPr>
                <w:b/>
                <w:bCs/>
                <w:sz w:val="20"/>
              </w:rPr>
              <w:t>623,478</w:t>
            </w:r>
          </w:p>
        </w:tc>
      </w:tr>
    </w:tbl>
    <w:p w14:paraId="778FABB1" w14:textId="77777777" w:rsidR="000D60C2" w:rsidRDefault="000D60C2" w:rsidP="000D60C2">
      <w:pPr>
        <w:pStyle w:val="StyleHeader4Para4Left0Firstline0"/>
        <w:widowControl/>
        <w:numPr>
          <w:ilvl w:val="0"/>
          <w:numId w:val="0"/>
        </w:numPr>
        <w:tabs>
          <w:tab w:val="clear" w:pos="2880"/>
          <w:tab w:val="clear" w:pos="5760"/>
        </w:tabs>
        <w:bidi/>
        <w:rPr>
          <w:sz w:val="26"/>
          <w:szCs w:val="26"/>
          <w:rtl/>
          <w:lang w:bidi="ar-EG"/>
        </w:rPr>
      </w:pPr>
    </w:p>
    <w:p w14:paraId="5DBA976A" w14:textId="77777777" w:rsidR="000D60C2" w:rsidRPr="0017556E" w:rsidRDefault="000D60C2" w:rsidP="000D60C2">
      <w:pPr>
        <w:pStyle w:val="StyleHeader4Para4Left0Firstline0"/>
        <w:widowControl/>
        <w:numPr>
          <w:ilvl w:val="0"/>
          <w:numId w:val="0"/>
        </w:numPr>
        <w:tabs>
          <w:tab w:val="clear" w:pos="2880"/>
          <w:tab w:val="clear" w:pos="5760"/>
        </w:tabs>
        <w:bidi/>
        <w:rPr>
          <w:sz w:val="26"/>
          <w:szCs w:val="26"/>
          <w:u w:val="single"/>
          <w:lang w:bidi="ar-EG"/>
        </w:rPr>
      </w:pPr>
      <w:r w:rsidRPr="0017556E">
        <w:rPr>
          <w:rFonts w:hint="cs"/>
          <w:sz w:val="26"/>
          <w:szCs w:val="26"/>
          <w:u w:val="single"/>
          <w:rtl/>
          <w:lang w:bidi="ar-EG"/>
        </w:rPr>
        <w:t>خطة التنفيذ المعتمدة للشريحة الأولى من المرحلة الثالثة من خطة إدارة إزالة المواد الهيدروكلوروفلوروكربونية</w:t>
      </w:r>
    </w:p>
    <w:p w14:paraId="5A4FAFEC" w14:textId="77777777" w:rsidR="000D60C2" w:rsidRDefault="000D60C2" w:rsidP="000D60C2">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ستشمل خطة العمل الموافق عليها الأنشطة التالية:</w:t>
      </w:r>
    </w:p>
    <w:p w14:paraId="3E1CD896" w14:textId="77777777" w:rsidR="00203883" w:rsidRPr="00203883" w:rsidRDefault="000D60C2"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D001C9">
        <w:rPr>
          <w:rFonts w:hint="cs"/>
          <w:i/>
          <w:iCs/>
          <w:sz w:val="26"/>
          <w:szCs w:val="26"/>
          <w:rtl/>
          <w:lang w:bidi="ar-EG"/>
        </w:rPr>
        <w:t>الإطار التنظيمي</w:t>
      </w:r>
      <w:r>
        <w:rPr>
          <w:rFonts w:hint="cs"/>
          <w:sz w:val="26"/>
          <w:szCs w:val="26"/>
          <w:rtl/>
          <w:lang w:bidi="ar-EG"/>
        </w:rPr>
        <w:t xml:space="preserve"> وآلية الرقابة (65,000 دولارا أمريكيا): تنظيم اجتماعين تنسيق مع السلطات العامة وأصحاب المصلحة في القطاع الخاص (اليونيدو) (4,000 دولارا أمريكيا)؛ إعداد ونشر طلب رقمي للحصص ونظام الإبلاغ للمستوردين (اليونيدو) (15,000 دولارا أمريكيا)؛ إجراء تسع دورات تدريبية لــ184 من ضباط الجمارك والمفتشين البيئييني بشأن تحديد المواد الهيدروكلوروفلوروكربونية والمواد الهيدروفلوروكربونية والمعدات القائمة على المواد المستنفدة للأوزون (اليونيب) (46,000 دولارا أمريكيا)؛</w:t>
      </w:r>
    </w:p>
    <w:p w14:paraId="73ADC2E3" w14:textId="77777777" w:rsidR="00203883" w:rsidRPr="005409A9" w:rsidRDefault="00203883"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3A1642">
        <w:t xml:space="preserve"> </w:t>
      </w:r>
      <w:r w:rsidRPr="005409A9">
        <w:rPr>
          <w:rFonts w:hint="cs"/>
          <w:i/>
          <w:iCs/>
          <w:sz w:val="26"/>
          <w:szCs w:val="26"/>
          <w:rtl/>
          <w:lang w:bidi="ar-EG"/>
        </w:rPr>
        <w:t>بناء القدرات</w:t>
      </w:r>
      <w:r w:rsidRPr="005409A9">
        <w:rPr>
          <w:rFonts w:hint="cs"/>
          <w:sz w:val="26"/>
          <w:szCs w:val="26"/>
          <w:rtl/>
          <w:lang w:bidi="ar-EG"/>
        </w:rPr>
        <w:t xml:space="preserve"> (94,000 دولارا أمريكيا): إجراء ست دورات تدريبية لــ40 من المعتمدين بشأن عملية التراخيص وإجراءات الامتحانات (اليونيدو) (14,000 دولارا أمريكيا)؛ وإجراء دورتين لاعتماد المدربين بشأن الغازات المفلورة وثلاث دورات لتدريب المدربين (اليونيدو) (34,000 دولارا أمريكيا)؛ وإجراء ست دورات تدريبية  لــ104 من فنيين التبريد وتكييف الهواء تجمع بين التعليم النظري والإيضاحات العملية لتعزيز وتحديث المهارات بما يتفق على التكنولوجيات المطورة والمتطلبات التنظيمية، وتعزيز مشاركة النساء في قطاع التبريد وتكييف الهواء، بما في ذلك دراسة تشخيصية وخطة عمل لدعم تسجيل النساء في برامج التدريب المهني ذات الصلة بقطاع التبريد وتكييف الهواء (اليونيب) (26,000 دولارا أمريكيا)، اليونيدو (20,000 دولارا أمريكيا)؛</w:t>
      </w:r>
    </w:p>
    <w:p w14:paraId="6C1A7AD8" w14:textId="77777777" w:rsidR="00203883" w:rsidRDefault="00203883"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50592D">
        <w:rPr>
          <w:rFonts w:hint="cs"/>
          <w:i/>
          <w:iCs/>
          <w:sz w:val="26"/>
          <w:szCs w:val="26"/>
          <w:rtl/>
          <w:lang w:bidi="ar-EG"/>
        </w:rPr>
        <w:t>تقديم المعدات</w:t>
      </w:r>
      <w:r>
        <w:rPr>
          <w:rFonts w:hint="cs"/>
          <w:sz w:val="26"/>
          <w:szCs w:val="26"/>
          <w:rtl/>
          <w:lang w:bidi="ar-EG"/>
        </w:rPr>
        <w:t xml:space="preserve"> (256,000 دولارا أمريكيا): تقديم المعدات والأدوات لثماني شركات خدمة التبريد وتكييف الهواء لتعزيز قدراتها على الإدارة السليمة لغازات التبريد (اليونيدو) (56,000 دولارا أمريكيا)؛ وإنشاء مركزين للاسترداد وإعادة التدوير والاستصلاح، بما في ذلك تقديم معدات الاسترداد ومراقبة الجودة (حكومة إيطاليا) (200,000 دولارا أمريكيا؛</w:t>
      </w:r>
    </w:p>
    <w:p w14:paraId="4EE79E63" w14:textId="77777777" w:rsidR="00203883" w:rsidRDefault="00203883"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50592D">
        <w:rPr>
          <w:rFonts w:hint="cs"/>
          <w:i/>
          <w:iCs/>
          <w:sz w:val="26"/>
          <w:szCs w:val="26"/>
          <w:rtl/>
          <w:lang w:bidi="ar-EG"/>
        </w:rPr>
        <w:t>الإيضاح</w:t>
      </w:r>
      <w:r>
        <w:rPr>
          <w:rFonts w:hint="cs"/>
          <w:sz w:val="26"/>
          <w:szCs w:val="26"/>
          <w:rtl/>
          <w:lang w:bidi="ar-EG"/>
        </w:rPr>
        <w:t xml:space="preserve"> (150,000 دولارا أمريكيا): إيضاح وحدات الغرف الباردة بالـ</w:t>
      </w:r>
      <w:r w:rsidRPr="0062384B">
        <w:rPr>
          <w:rFonts w:hint="cs"/>
          <w:sz w:val="26"/>
          <w:szCs w:val="26"/>
          <w:rtl/>
          <w:lang w:bidi="ar-EG"/>
        </w:rPr>
        <w:t>ـ</w:t>
      </w:r>
      <w:r w:rsidRPr="0062384B">
        <w:rPr>
          <w:sz w:val="26"/>
          <w:szCs w:val="26"/>
        </w:rPr>
        <w:t xml:space="preserve"> HC-290</w:t>
      </w:r>
      <w:r>
        <w:rPr>
          <w:rFonts w:hint="cs"/>
          <w:sz w:val="26"/>
          <w:szCs w:val="26"/>
          <w:rtl/>
          <w:lang w:bidi="ar-EG"/>
        </w:rPr>
        <w:t>في مرافق التخزين البارد للأغذية، بما في ذلك اجتماع مع أصحاب المصلحة الوطنيين واختيار شركتين مستفيدتين (حكومة أيطاليا) (90,000 دولارا أمريكيا)؛ وإيضاح ماكينات صنع الثلج بال</w:t>
      </w:r>
      <w:r w:rsidRPr="0062384B">
        <w:rPr>
          <w:rFonts w:hint="cs"/>
          <w:sz w:val="26"/>
          <w:szCs w:val="26"/>
          <w:rtl/>
          <w:lang w:bidi="ar-EG"/>
        </w:rPr>
        <w:t>ـ</w:t>
      </w:r>
      <w:r>
        <w:rPr>
          <w:sz w:val="26"/>
          <w:szCs w:val="26"/>
        </w:rPr>
        <w:t>HC</w:t>
      </w:r>
      <w:r w:rsidRPr="0062384B">
        <w:rPr>
          <w:sz w:val="26"/>
          <w:szCs w:val="26"/>
        </w:rPr>
        <w:t>290</w:t>
      </w:r>
      <w:r>
        <w:rPr>
          <w:rFonts w:hint="cs"/>
          <w:sz w:val="26"/>
          <w:szCs w:val="26"/>
          <w:rtl/>
          <w:lang w:bidi="ar-EG"/>
        </w:rPr>
        <w:t xml:space="preserve"> </w:t>
      </w:r>
      <w:r>
        <w:rPr>
          <w:rFonts w:hint="cs"/>
          <w:sz w:val="26"/>
          <w:szCs w:val="26"/>
          <w:rtl/>
          <w:lang w:bidi="ar-EG"/>
        </w:rPr>
        <w:lastRenderedPageBreak/>
        <w:t>بما في ذلك اجتماع تنسيق بين أصحاب المصلحة الوطنيين واختيار الشركة المستفيدة (حكومة أيطاليا) (60,000 دولارا أمريكيا)؛</w:t>
      </w:r>
    </w:p>
    <w:p w14:paraId="26B427CA" w14:textId="77777777" w:rsidR="00203883" w:rsidRDefault="00203883"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62384B">
        <w:rPr>
          <w:rFonts w:hint="cs"/>
          <w:i/>
          <w:iCs/>
          <w:sz w:val="26"/>
          <w:szCs w:val="26"/>
          <w:rtl/>
          <w:lang w:bidi="ar-EG"/>
        </w:rPr>
        <w:t>كشف التسرب والرصد</w:t>
      </w:r>
      <w:r>
        <w:rPr>
          <w:rFonts w:hint="cs"/>
          <w:sz w:val="26"/>
          <w:szCs w:val="26"/>
          <w:rtl/>
          <w:lang w:bidi="ar-EG"/>
        </w:rPr>
        <w:t>: إجراء دراسة لمعدل التسرب في قطاع محدد (اليونيدو) (12,294 دولارا أمريكيا)؛</w:t>
      </w:r>
    </w:p>
    <w:p w14:paraId="68673278" w14:textId="77777777" w:rsidR="00203883" w:rsidRDefault="00203883" w:rsidP="00203883">
      <w:pPr>
        <w:pStyle w:val="StyleHeader4Para4Left0Firstline0"/>
        <w:widowControl/>
        <w:numPr>
          <w:ilvl w:val="0"/>
          <w:numId w:val="28"/>
        </w:numPr>
        <w:tabs>
          <w:tab w:val="clear" w:pos="2880"/>
          <w:tab w:val="clear" w:pos="5760"/>
        </w:tabs>
        <w:bidi/>
        <w:ind w:left="1440" w:hanging="720"/>
        <w:rPr>
          <w:sz w:val="26"/>
          <w:szCs w:val="26"/>
          <w:lang w:bidi="ar-EG"/>
        </w:rPr>
      </w:pPr>
      <w:r w:rsidRPr="0062384B">
        <w:rPr>
          <w:rFonts w:hint="cs"/>
          <w:i/>
          <w:iCs/>
          <w:sz w:val="26"/>
          <w:szCs w:val="26"/>
          <w:rtl/>
          <w:lang w:bidi="ar-EG"/>
        </w:rPr>
        <w:t>رصد المشروع</w:t>
      </w:r>
      <w:r>
        <w:rPr>
          <w:rFonts w:hint="cs"/>
          <w:sz w:val="26"/>
          <w:szCs w:val="26"/>
          <w:rtl/>
          <w:lang w:bidi="ar-EG"/>
        </w:rPr>
        <w:t>: (اليونيدو) (46,184 دولارا أمريكيا) يشمل المستشارين (16,600 دولارا أمريكيا)، والسفر (9,700 دولارا أمريكيا)، واجتماعات ومشاورات (9,700 دولارا أمريكيا)، والرصد والإبلاغ (6,500 دولارا أمريكيا) والتكاليف الإدارية والنثرية (3,684 دولارا أمريكيا).</w:t>
      </w:r>
    </w:p>
    <w:p w14:paraId="5A080760" w14:textId="77777777" w:rsidR="00203883" w:rsidRDefault="00203883" w:rsidP="00203883">
      <w:pPr>
        <w:pStyle w:val="StyleHeader4Para4Left0Firstline0"/>
        <w:widowControl/>
        <w:numPr>
          <w:ilvl w:val="0"/>
          <w:numId w:val="0"/>
        </w:numPr>
        <w:tabs>
          <w:tab w:val="clear" w:pos="2880"/>
          <w:tab w:val="clear" w:pos="5760"/>
        </w:tabs>
        <w:bidi/>
        <w:rPr>
          <w:sz w:val="26"/>
          <w:szCs w:val="26"/>
          <w:u w:val="single"/>
          <w:rtl/>
          <w:lang w:bidi="ar-EG"/>
        </w:rPr>
      </w:pPr>
      <w:r w:rsidRPr="007454F9">
        <w:rPr>
          <w:rFonts w:hint="cs"/>
          <w:sz w:val="26"/>
          <w:szCs w:val="26"/>
          <w:u w:val="single"/>
          <w:rtl/>
          <w:lang w:bidi="ar-EG"/>
        </w:rPr>
        <w:t>التمويل المشترك</w:t>
      </w:r>
    </w:p>
    <w:p w14:paraId="010FC94B"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خلال مرحلة التنفيذ الثالثة، ستساهم الشركات المشتركة في أنشطة الاسترداد وإعادة التدوير والاستصلاح بتمويل عيني من الأراضي، والبنية التحتية والمرافق، والأعمال المدنية، ومعدات الاسترداد الإضافية وتكاليف التشغيل الأولية؛ وسيقدم المستفيدون من الأنشطة الإيضاحية تمويلا عينيا من الأراضي، والأعمال المدنية، والاستبدال المتزامن للنظم الإضافية لتعزيز التكرار، حيثما أمكن؛ وستقدم معاهد التدريب تمويلا عينيا من مرافق التدريب، ووقت الموظفين والمدخلات الفنية بواسطة الجامعات، ومراكز وكالة التدريب المهني والهيئة التونسية للتبريد وتكييف الهواء، والهيئات المهنية وأصحاب المصلحة الآخرين.</w:t>
      </w:r>
    </w:p>
    <w:p w14:paraId="55A9E66F" w14:textId="77777777" w:rsidR="00203883" w:rsidRDefault="00203883" w:rsidP="00203883">
      <w:pPr>
        <w:pStyle w:val="StyleHeader4Para4Left0Firstline0"/>
        <w:widowControl/>
        <w:numPr>
          <w:ilvl w:val="0"/>
          <w:numId w:val="0"/>
        </w:numPr>
        <w:tabs>
          <w:tab w:val="clear" w:pos="2880"/>
          <w:tab w:val="clear" w:pos="5760"/>
        </w:tabs>
        <w:bidi/>
        <w:rPr>
          <w:sz w:val="26"/>
          <w:szCs w:val="26"/>
          <w:u w:val="single"/>
          <w:rtl/>
          <w:lang w:bidi="ar-EG"/>
        </w:rPr>
      </w:pPr>
      <w:r w:rsidRPr="007454F9">
        <w:rPr>
          <w:rFonts w:hint="cs"/>
          <w:sz w:val="26"/>
          <w:szCs w:val="26"/>
          <w:u w:val="single"/>
          <w:rtl/>
          <w:lang w:bidi="ar-EG"/>
        </w:rPr>
        <w:t>مشروع خطة ا</w:t>
      </w:r>
      <w:r>
        <w:rPr>
          <w:rFonts w:hint="cs"/>
          <w:sz w:val="26"/>
          <w:szCs w:val="26"/>
          <w:u w:val="single"/>
          <w:rtl/>
          <w:lang w:bidi="ar-EG"/>
        </w:rPr>
        <w:t>ع</w:t>
      </w:r>
      <w:r w:rsidRPr="007454F9">
        <w:rPr>
          <w:rFonts w:hint="cs"/>
          <w:sz w:val="26"/>
          <w:szCs w:val="26"/>
          <w:u w:val="single"/>
          <w:rtl/>
          <w:lang w:bidi="ar-EG"/>
        </w:rPr>
        <w:t>مال الصندوق المتعدد الأطراف للفترة 2026-2028</w:t>
      </w:r>
    </w:p>
    <w:p w14:paraId="71FA2643"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يطلب اليونيدو واليونيب وحكومة إيطاليا مبلغ 1,213,999 دولار أمريكي، بالإضافة إلى تكاليف دعم الوكالة، لتنفيذ المرحلة الثالثة من خطة إدارة إزالة المواد الهيدروكلوروفلوروكربونية لتونس. والقيمة الإجمالية المطلوبة وهي 1,185,902 دولار أمريكي، بما في ذلك تكاليف دعم الوكالة للفترة 2026-2028 تتجاوز القيمة في خطة الأعمال بمبلغ 295,482 دولارا أمريكيا.</w:t>
      </w:r>
    </w:p>
    <w:p w14:paraId="249AB9E6" w14:textId="77777777" w:rsidR="00203883" w:rsidRDefault="00203883" w:rsidP="00203883">
      <w:pPr>
        <w:pStyle w:val="StyleHeader4Para4Left0Firstline0"/>
        <w:widowControl/>
        <w:numPr>
          <w:ilvl w:val="0"/>
          <w:numId w:val="0"/>
        </w:numPr>
        <w:tabs>
          <w:tab w:val="clear" w:pos="2880"/>
          <w:tab w:val="clear" w:pos="5760"/>
        </w:tabs>
        <w:bidi/>
        <w:rPr>
          <w:sz w:val="26"/>
          <w:szCs w:val="26"/>
          <w:u w:val="single"/>
          <w:rtl/>
          <w:lang w:bidi="ar-EG"/>
        </w:rPr>
      </w:pPr>
      <w:r w:rsidRPr="007454F9">
        <w:rPr>
          <w:rFonts w:hint="cs"/>
          <w:sz w:val="26"/>
          <w:szCs w:val="26"/>
          <w:u w:val="single"/>
          <w:rtl/>
          <w:lang w:bidi="ar-EG"/>
        </w:rPr>
        <w:t>تنفيذ السياسة الجنسانية</w:t>
      </w:r>
    </w:p>
    <w:p w14:paraId="5EDA7336"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وفقا للمقررات 84/92 و90/48 و92/40، أدخلت حكومة تونس السياسة الجنسانية للصندوق المتعدد الأطراف في إعداد مشاريعها وتشكيلها للمرحلة الثالثة من خطة إدارة إزالة المواد الهيدروكلوروفلوروكربونية. وخلال المرحلة الثالثة، ستجري وحدة الأوزون الوطنية تقييما للقوى العاملة بشأن المرأة في قطاع التبريد وتكييف الهواء وتعد خطة عمل لمعالجة القيود ذات الصلة؛ وتجري أنشطة لزيادة التوعية من أجل تشجيع النساء على الدراسة في مجال التبريد وتكييف الهواء والمشاركة في دورات التدريب والمشاورات؛ وتستمر في تتبع عدد النساء والرجال المشتركين في تنفيذ المشروع؛ وقدم برنامج إلى شركات الخدمة لتدريب النساء على خدمة التبريد وتكييف الهواء، وإيلاء الأولوية للفنيات من النساء لجزء من الأدوات والمعدات </w:t>
      </w:r>
    </w:p>
    <w:p w14:paraId="7D82C378" w14:textId="77777777" w:rsidR="00203883" w:rsidRDefault="00203883" w:rsidP="00203883">
      <w:pPr>
        <w:pStyle w:val="StyleHeader4Para4Left0Firstline0"/>
        <w:widowControl/>
        <w:numPr>
          <w:ilvl w:val="0"/>
          <w:numId w:val="0"/>
        </w:numPr>
        <w:tabs>
          <w:tab w:val="clear" w:pos="2880"/>
          <w:tab w:val="clear" w:pos="5760"/>
        </w:tabs>
        <w:bidi/>
        <w:rPr>
          <w:sz w:val="26"/>
          <w:szCs w:val="26"/>
          <w:u w:val="single"/>
          <w:rtl/>
          <w:lang w:bidi="ar-EG"/>
        </w:rPr>
      </w:pPr>
      <w:r w:rsidRPr="007454F9">
        <w:rPr>
          <w:rFonts w:hint="cs"/>
          <w:sz w:val="26"/>
          <w:szCs w:val="26"/>
          <w:u w:val="single"/>
          <w:rtl/>
          <w:lang w:bidi="ar-EG"/>
        </w:rPr>
        <w:t>إستدامة إزالة المواد الهيدروكلوروفلوروكربونية وتقييم المخاطر</w:t>
      </w:r>
    </w:p>
    <w:p w14:paraId="1C91BF2B"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سيتم دعم إستدامة النتائج للمرحلة الثالثة من خطة إدارة إزالة المواد الهيدروكلوروفلوروكربونية من خلال مزيج من التدابير التنظيمية، والتعزيز المؤسسي وبناء القدرات على المدى الطويل. وسيعتمد ذلك على إطفاء الطابع الرسمي على نظام اعتماد الفنيين من خلال المرسوم المتوقع بحلول نهاية عام 2026؛ يليه تدريب المعتمدين وتدريب واعتماد الفنيين الأولي. وسيتم تعزيز الإستدامة كذلك من خلال الأنشطة المخططة لفترة الخدمة بعد عام 2030، بما في ذلك التدريب المستهدف لهيئات الجمارك وهيئات الإنفاذ الأخرى؛ وتفعيل النظام الوطني للاسترداد وإعادة التدوير والاستصلاح من خلال إنشاء مركزين للاسترداد وإعادة التدوير والاستصلاح وتزويد شركات الخدمة بالمعدات لزيادة أحجام غاز التبريد المسترد وتقديم غاز تبريد مستصلح مضمون الجودة إلى السوق، وبذلك خفض الاعتماد </w:t>
      </w:r>
      <w:r>
        <w:rPr>
          <w:rFonts w:hint="cs"/>
          <w:sz w:val="26"/>
          <w:szCs w:val="26"/>
          <w:rtl/>
          <w:lang w:bidi="ar-EG"/>
        </w:rPr>
        <w:lastRenderedPageBreak/>
        <w:t>على غازات التبريد النقية تدريجيا بمرور الوقت. وسيتم تعزيز هذه الأنشطة كذلك بواسطة مكون كشف التسرب والرصد.</w:t>
      </w:r>
    </w:p>
    <w:p w14:paraId="1E5F8FBE"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وحدد تقييم أولي لمخاطر تنفيذ المشروع عدة مخاطر تم تصنيفها بين المنخفضة والمتوسطة، بما في ذلك التأخيرت في اعتماد اللوائح ودخولها حيز النفاذ، والاستيعاب المحدود للبدائل منخفضة إمكانية الاحترار العالمي نتيجة لشواغل السلامة والمفاهيم الخاطئة، والأحجام غير الكافية لغاز التبريد المسترد لضمان جدوى مراكز الاسترداد وإعادة التدوير والاستصلاح، والتأخيرات في المشتريات وفي تسليم المعدات المتخصصة، والمشاركة غير الكافية من القطاع الخاص في تكرار نتائج المشروع الإيضاحي.</w:t>
      </w:r>
    </w:p>
    <w:p w14:paraId="531A2B90"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وتشمل تدابير التخفيف التي حددها اليونيدو وحكومة تونس ما يلي: حوار مستدام للسياسات مع الوزارات ذات الصلة للحفاظ على الزخم لإعداد السياسات وإنفاذها؛ وبناء زخم في السوق مقترنا بالأسواق العالمية والإقليمية حيث يمكن التغلب على قيود التكلفة والتوافر؛ وتحديث ونشر معايير السلامة والإيضاحات لزيادة خبرة الصناعة في إدارة وخدمة البدائل الجديدة؛ وإنشاء شبكة الجمع الرسمية مع شركات الخدمة وكبار المستخدمين النهائيين لضمان تدفق إمدادات منتظم من نظام الاسترداد وإعادة التدوير والاستصلاح، والمتطلبات التنظيمية التقدمية التي تكلف بالاسترداد وتقييد التهوية، وإدراج ضوابط المواد الهيدروكلوروفلوروكربونية في بروتوكولات التفتيش الروتيني للجمارك والتنسيق بين الوكالات مع الجمارك والوكالة الوطنية لحماية البيئة، والتحديد المبكر للموردين المؤهلين واستخدام إجراءات اليونيدو المحددة للمشتريات، والتوعية المستهدفة من خلال اتحادات الصناعية وورش عمل القطاع.</w:t>
      </w:r>
    </w:p>
    <w:p w14:paraId="2E060E5A" w14:textId="77777777" w:rsidR="00203883" w:rsidRDefault="00203883" w:rsidP="00203883">
      <w:pPr>
        <w:pStyle w:val="StyleHeader4Para4Left0Firstline0"/>
        <w:widowControl/>
        <w:numPr>
          <w:ilvl w:val="0"/>
          <w:numId w:val="0"/>
        </w:numPr>
        <w:tabs>
          <w:tab w:val="clear" w:pos="2880"/>
          <w:tab w:val="clear" w:pos="5760"/>
        </w:tabs>
        <w:bidi/>
        <w:rPr>
          <w:sz w:val="26"/>
          <w:szCs w:val="26"/>
          <w:u w:val="single"/>
          <w:rtl/>
          <w:lang w:bidi="ar-EG"/>
        </w:rPr>
      </w:pPr>
      <w:r w:rsidRPr="007454F9">
        <w:rPr>
          <w:rFonts w:hint="cs"/>
          <w:sz w:val="26"/>
          <w:szCs w:val="26"/>
          <w:u w:val="single"/>
          <w:rtl/>
          <w:lang w:bidi="ar-EG"/>
        </w:rPr>
        <w:t>الأثر على المناخ</w:t>
      </w:r>
    </w:p>
    <w:p w14:paraId="396160C5"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 xml:space="preserve">ستؤدي الأنشطة المقترحة في قطاع الخدمة، بما في ذلك الاحتواء الأفضل لغاز التبريد من خلال التدريب وتقديم المعدات، إلى تقليل استخدام الهيدروكلوروفلوروكربون-22 في الخدمة. </w:t>
      </w:r>
      <w:r>
        <w:rPr>
          <w:rFonts w:hint="cs"/>
          <w:sz w:val="26"/>
          <w:szCs w:val="26"/>
          <w:rtl/>
          <w:lang w:val="en-US" w:bidi="ar-AE"/>
        </w:rPr>
        <w:t>وكل كيلوغرام من الهيدروكلوروفلوروكربون لا ينبعث نتيجة للممارسات الأفضل للتبريد يؤدي</w:t>
      </w:r>
      <w:r w:rsidRPr="003E22ED">
        <w:rPr>
          <w:sz w:val="26"/>
          <w:szCs w:val="26"/>
          <w:rtl/>
          <w:lang w:val="en-US" w:bidi="ar-AE"/>
        </w:rPr>
        <w:t xml:space="preserve"> </w:t>
      </w:r>
      <w:r>
        <w:rPr>
          <w:rFonts w:hint="cs"/>
          <w:sz w:val="26"/>
          <w:szCs w:val="26"/>
          <w:rtl/>
          <w:lang w:val="en-US" w:bidi="ar-AE"/>
        </w:rPr>
        <w:t xml:space="preserve">إلى وفورات </w:t>
      </w:r>
      <w:r w:rsidRPr="003E22ED">
        <w:rPr>
          <w:sz w:val="26"/>
          <w:szCs w:val="26"/>
          <w:rtl/>
          <w:lang w:val="en-US" w:bidi="ar-AE"/>
        </w:rPr>
        <w:t xml:space="preserve">بحوالي </w:t>
      </w:r>
      <w:r>
        <w:rPr>
          <w:rFonts w:hint="cs"/>
          <w:sz w:val="26"/>
          <w:szCs w:val="26"/>
          <w:rtl/>
          <w:lang w:val="en-US" w:bidi="ar-AE"/>
        </w:rPr>
        <w:t>1.8</w:t>
      </w:r>
      <w:r w:rsidRPr="003E22ED">
        <w:rPr>
          <w:sz w:val="26"/>
          <w:szCs w:val="26"/>
          <w:rtl/>
          <w:lang w:val="en-US" w:bidi="ar-AE"/>
        </w:rPr>
        <w:t xml:space="preserve"> طن</w:t>
      </w:r>
      <w:r>
        <w:rPr>
          <w:rFonts w:hint="cs"/>
          <w:sz w:val="26"/>
          <w:szCs w:val="26"/>
          <w:rtl/>
          <w:lang w:val="en-US" w:bidi="ar-AE"/>
        </w:rPr>
        <w:t xml:space="preserve">اً بمكافئ </w:t>
      </w:r>
      <w:r w:rsidRPr="003E22ED">
        <w:rPr>
          <w:sz w:val="26"/>
          <w:szCs w:val="26"/>
          <w:rtl/>
          <w:lang w:val="en-US" w:bidi="ar-AE"/>
        </w:rPr>
        <w:t>ثاني أكسيد الكربون</w:t>
      </w:r>
      <w:r>
        <w:rPr>
          <w:rFonts w:hint="cs"/>
          <w:sz w:val="26"/>
          <w:szCs w:val="26"/>
          <w:rtl/>
          <w:lang w:val="en-US" w:bidi="ar-AE"/>
        </w:rPr>
        <w:t>.</w:t>
      </w:r>
      <w:r w:rsidRPr="003E22ED">
        <w:rPr>
          <w:sz w:val="26"/>
          <w:szCs w:val="26"/>
          <w:rtl/>
          <w:lang w:val="en-US" w:bidi="ar-AE"/>
        </w:rPr>
        <w:t xml:space="preserve"> </w:t>
      </w:r>
      <w:r>
        <w:rPr>
          <w:rFonts w:hint="cs"/>
          <w:sz w:val="26"/>
          <w:szCs w:val="26"/>
          <w:rtl/>
          <w:lang w:val="en-US" w:bidi="ar-AE"/>
        </w:rPr>
        <w:t xml:space="preserve">وعلى الرغم من عدم إدراج حساب للأثر على المناخ في خطة إدارة إزالة المواد </w:t>
      </w:r>
      <w:r w:rsidRPr="0015306D">
        <w:rPr>
          <w:sz w:val="26"/>
          <w:szCs w:val="26"/>
          <w:rtl/>
          <w:lang w:val="en-US" w:bidi="ar-AE"/>
        </w:rPr>
        <w:t>الهيدروفلوروكربون</w:t>
      </w:r>
      <w:r w:rsidRPr="0015306D">
        <w:rPr>
          <w:rFonts w:hint="cs"/>
          <w:sz w:val="26"/>
          <w:szCs w:val="26"/>
          <w:rtl/>
          <w:lang w:val="en-US" w:bidi="ar-AE"/>
        </w:rPr>
        <w:t>ية</w:t>
      </w:r>
      <w:r w:rsidRPr="003E22ED">
        <w:rPr>
          <w:sz w:val="26"/>
          <w:szCs w:val="26"/>
          <w:rtl/>
          <w:lang w:val="en-US" w:bidi="ar-AE"/>
        </w:rPr>
        <w:t xml:space="preserve">، </w:t>
      </w:r>
      <w:r>
        <w:rPr>
          <w:rFonts w:hint="cs"/>
          <w:sz w:val="26"/>
          <w:szCs w:val="26"/>
          <w:rtl/>
          <w:lang w:val="en-US" w:bidi="ar-EG"/>
        </w:rPr>
        <w:t xml:space="preserve">فإن الأنشطة التي تخطط لها تونس، بما في ذلك الجهود التي تبذلها لتعزيز البدائل منخفضة إمكانية الاحترار العالمي من خلال المشاريع الإيضاحية، وتفعيل استرداد غاز التبريد وإعاده استخدامه، وتنفيذ لائحة اعتماد الفنيين واللوائح ذات الصلة، تشير إلى أن </w:t>
      </w:r>
      <w:r>
        <w:rPr>
          <w:rFonts w:hint="cs"/>
          <w:sz w:val="26"/>
          <w:szCs w:val="26"/>
          <w:rtl/>
          <w:lang w:val="en-US" w:bidi="ar-AE"/>
        </w:rPr>
        <w:t>تنفيذ خطة إدارة إزالة ا</w:t>
      </w:r>
      <w:r w:rsidRPr="0015306D">
        <w:rPr>
          <w:rFonts w:hint="cs"/>
          <w:sz w:val="26"/>
          <w:szCs w:val="26"/>
          <w:rtl/>
          <w:lang w:val="en-US" w:bidi="ar-AE"/>
        </w:rPr>
        <w:t xml:space="preserve">لمواد </w:t>
      </w:r>
      <w:r w:rsidRPr="0015306D">
        <w:rPr>
          <w:sz w:val="26"/>
          <w:szCs w:val="26"/>
          <w:rtl/>
          <w:lang w:val="en-US" w:bidi="ar-AE"/>
        </w:rPr>
        <w:t>الهيدروفلوروكربون</w:t>
      </w:r>
      <w:r w:rsidRPr="0015306D">
        <w:rPr>
          <w:rFonts w:hint="cs"/>
          <w:sz w:val="26"/>
          <w:szCs w:val="26"/>
          <w:rtl/>
          <w:lang w:val="en-US" w:bidi="ar-AE"/>
        </w:rPr>
        <w:t>ية</w:t>
      </w:r>
      <w:r>
        <w:rPr>
          <w:rFonts w:hint="cs"/>
          <w:sz w:val="26"/>
          <w:szCs w:val="26"/>
          <w:rtl/>
          <w:lang w:val="en-US" w:bidi="ar-AE"/>
        </w:rPr>
        <w:t xml:space="preserve"> سيخفض من انبعاثات غاز التبريد في الغلاف الجوي، مما يحقق فوائد مناخية</w:t>
      </w:r>
      <w:r w:rsidRPr="003E22ED">
        <w:rPr>
          <w:sz w:val="26"/>
          <w:szCs w:val="26"/>
          <w:rtl/>
          <w:lang w:val="en-US" w:bidi="ar-AE"/>
        </w:rPr>
        <w:t>.</w:t>
      </w:r>
    </w:p>
    <w:p w14:paraId="67CA49BE" w14:textId="77777777" w:rsidR="00203883" w:rsidRPr="007454F9" w:rsidRDefault="00203883" w:rsidP="00203883">
      <w:pPr>
        <w:pStyle w:val="StyleHeader4Para4Left0Firstline0"/>
        <w:widowControl/>
        <w:numPr>
          <w:ilvl w:val="0"/>
          <w:numId w:val="0"/>
        </w:numPr>
        <w:tabs>
          <w:tab w:val="clear" w:pos="2880"/>
          <w:tab w:val="clear" w:pos="5760"/>
        </w:tabs>
        <w:bidi/>
        <w:rPr>
          <w:sz w:val="26"/>
          <w:szCs w:val="26"/>
          <w:u w:val="single"/>
          <w:lang w:bidi="ar-EG"/>
        </w:rPr>
      </w:pPr>
      <w:r w:rsidRPr="007454F9">
        <w:rPr>
          <w:rFonts w:hint="cs"/>
          <w:sz w:val="26"/>
          <w:szCs w:val="26"/>
          <w:u w:val="single"/>
          <w:rtl/>
          <w:lang w:bidi="ar-EG"/>
        </w:rPr>
        <w:t>مشروع الاتفاق</w:t>
      </w:r>
    </w:p>
    <w:p w14:paraId="567BF89B"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يرد في المرفق الأول بالوثيقة الحالية مشروع اتفاق بين حكومة تونس واللجنة التنفيذية للمرحلة الثالثة من خطة إدارة إزالة المواد الهيدروكلوروفلوروكربونية.</w:t>
      </w:r>
    </w:p>
    <w:p w14:paraId="6CFD3270" w14:textId="77777777" w:rsidR="00203883" w:rsidRPr="000505F0" w:rsidRDefault="00203883" w:rsidP="00203883">
      <w:pPr>
        <w:pStyle w:val="StyleHeader4Para4Left0Firstline0"/>
        <w:widowControl/>
        <w:numPr>
          <w:ilvl w:val="0"/>
          <w:numId w:val="0"/>
        </w:numPr>
        <w:tabs>
          <w:tab w:val="clear" w:pos="2880"/>
          <w:tab w:val="clear" w:pos="5760"/>
        </w:tabs>
        <w:bidi/>
        <w:rPr>
          <w:b/>
          <w:bCs/>
          <w:sz w:val="26"/>
          <w:szCs w:val="26"/>
          <w:lang w:bidi="ar-EG"/>
        </w:rPr>
      </w:pPr>
      <w:r w:rsidRPr="000505F0">
        <w:rPr>
          <w:rFonts w:hint="cs"/>
          <w:b/>
          <w:bCs/>
          <w:sz w:val="26"/>
          <w:szCs w:val="26"/>
          <w:rtl/>
          <w:lang w:bidi="ar-EG"/>
        </w:rPr>
        <w:t>التوصية</w:t>
      </w:r>
    </w:p>
    <w:p w14:paraId="4884F49D" w14:textId="77777777" w:rsidR="00203883" w:rsidRDefault="00203883" w:rsidP="00203883">
      <w:pPr>
        <w:pStyle w:val="StyleHeader4Para4Left0Firstline0"/>
        <w:widowControl/>
        <w:numPr>
          <w:ilvl w:val="0"/>
          <w:numId w:val="25"/>
        </w:numPr>
        <w:tabs>
          <w:tab w:val="clear" w:pos="2880"/>
          <w:tab w:val="clear" w:pos="5760"/>
        </w:tabs>
        <w:bidi/>
        <w:ind w:left="0" w:firstLine="0"/>
        <w:rPr>
          <w:sz w:val="26"/>
          <w:szCs w:val="26"/>
          <w:lang w:bidi="ar-EG"/>
        </w:rPr>
      </w:pPr>
      <w:r>
        <w:rPr>
          <w:rFonts w:hint="cs"/>
          <w:sz w:val="26"/>
          <w:szCs w:val="26"/>
          <w:rtl/>
          <w:lang w:bidi="ar-EG"/>
        </w:rPr>
        <w:t>قد ترغب اللجنة التنفيذية في النظر فيما يلي:</w:t>
      </w:r>
    </w:p>
    <w:p w14:paraId="2FA903AD" w14:textId="77777777" w:rsidR="00203883" w:rsidRPr="000505F0" w:rsidRDefault="00203883" w:rsidP="00203883">
      <w:pPr>
        <w:pStyle w:val="StyleHeader4Para4Left0Firstline0"/>
        <w:widowControl/>
        <w:numPr>
          <w:ilvl w:val="0"/>
          <w:numId w:val="0"/>
        </w:numPr>
        <w:tabs>
          <w:tab w:val="clear" w:pos="2880"/>
          <w:tab w:val="clear" w:pos="5760"/>
        </w:tabs>
        <w:bidi/>
        <w:ind w:firstLine="720"/>
        <w:rPr>
          <w:sz w:val="26"/>
          <w:szCs w:val="26"/>
          <w:u w:val="single"/>
          <w:lang w:bidi="ar-EG"/>
        </w:rPr>
      </w:pPr>
      <w:r w:rsidRPr="000505F0">
        <w:rPr>
          <w:rFonts w:hint="cs"/>
          <w:sz w:val="26"/>
          <w:szCs w:val="26"/>
          <w:u w:val="single"/>
          <w:rtl/>
          <w:lang w:bidi="ar-EG"/>
        </w:rPr>
        <w:t>المرحلة الثانية من خطة إدارة إزالة المواد الهيدروكلوروفلوروكربونية</w:t>
      </w:r>
    </w:p>
    <w:p w14:paraId="01FED91F" w14:textId="77777777" w:rsidR="00203883" w:rsidRDefault="00203883" w:rsidP="00203883">
      <w:pPr>
        <w:pStyle w:val="StyleHeader4Para4Left0Firstline0"/>
        <w:widowControl/>
        <w:numPr>
          <w:ilvl w:val="0"/>
          <w:numId w:val="29"/>
        </w:numPr>
        <w:tabs>
          <w:tab w:val="clear" w:pos="2880"/>
          <w:tab w:val="clear" w:pos="5760"/>
        </w:tabs>
        <w:bidi/>
        <w:ind w:left="1440" w:hanging="720"/>
        <w:rPr>
          <w:sz w:val="26"/>
          <w:szCs w:val="26"/>
          <w:lang w:bidi="ar-EG"/>
        </w:rPr>
      </w:pPr>
      <w:r>
        <w:rPr>
          <w:rFonts w:hint="cs"/>
          <w:sz w:val="26"/>
          <w:szCs w:val="26"/>
          <w:rtl/>
          <w:lang w:bidi="ar-EG"/>
        </w:rPr>
        <w:t>الموافقة، على أساس استثنائي، وعلى أساس عدم الموافقة على طلب تمديد آخر، على تمديد تاريخ الإنجاز حتى 31 ديسمبر/كانون الأول 2027 للمرحلة الثانية من خطة إدارة إزالة المواد الهيدروكلوروفلوروكربونية لتونس؛</w:t>
      </w:r>
    </w:p>
    <w:p w14:paraId="28DC2280" w14:textId="77777777" w:rsidR="00203883" w:rsidRDefault="00203883" w:rsidP="00203883">
      <w:pPr>
        <w:pStyle w:val="StyleHeader4Para4Left0Firstline0"/>
        <w:widowControl/>
        <w:numPr>
          <w:ilvl w:val="0"/>
          <w:numId w:val="29"/>
        </w:numPr>
        <w:tabs>
          <w:tab w:val="clear" w:pos="2880"/>
          <w:tab w:val="clear" w:pos="5760"/>
        </w:tabs>
        <w:bidi/>
        <w:ind w:left="1440" w:hanging="720"/>
        <w:rPr>
          <w:sz w:val="26"/>
          <w:szCs w:val="26"/>
          <w:lang w:bidi="ar-EG"/>
        </w:rPr>
      </w:pPr>
      <w:r>
        <w:rPr>
          <w:rFonts w:hint="cs"/>
          <w:sz w:val="26"/>
          <w:szCs w:val="26"/>
          <w:rtl/>
          <w:lang w:bidi="ar-EG"/>
        </w:rPr>
        <w:t xml:space="preserve">مطالبة حكومة تونس واليونيدو بتقديم تقرير مرحلي على أساس سنوي عن تنفيذ جميع الأنشطة المتبقية في الشرائح المعتمدة سابقا وبرامج العمل المرتبطة بالشريحة النهائية من المرحلة الثانية من </w:t>
      </w:r>
      <w:r>
        <w:rPr>
          <w:rFonts w:hint="cs"/>
          <w:sz w:val="26"/>
          <w:szCs w:val="26"/>
          <w:rtl/>
          <w:lang w:bidi="ar-EG"/>
        </w:rPr>
        <w:lastRenderedPageBreak/>
        <w:t>خطة إدارة إزالة المواد الهيدروكلوروفلوروكربونية من خلال إنجاز المشروع، وتقارير النحقق حتى الموافقة على المرحلة الثالثة وتقرير إنجاز المشروع وذلك إلى الاجتماع الأول للجنة التفيذية في عام 2028.</w:t>
      </w:r>
    </w:p>
    <w:p w14:paraId="202450BC" w14:textId="77777777" w:rsidR="00203883" w:rsidRDefault="00203883" w:rsidP="00203883">
      <w:pPr>
        <w:pStyle w:val="StyleHeader4Para4Left0Firstline0"/>
        <w:widowControl/>
        <w:numPr>
          <w:ilvl w:val="0"/>
          <w:numId w:val="0"/>
        </w:numPr>
        <w:tabs>
          <w:tab w:val="clear" w:pos="2880"/>
          <w:tab w:val="clear" w:pos="5760"/>
        </w:tabs>
        <w:bidi/>
        <w:ind w:firstLine="720"/>
        <w:rPr>
          <w:sz w:val="26"/>
          <w:szCs w:val="26"/>
          <w:lang w:bidi="ar-EG"/>
        </w:rPr>
      </w:pPr>
      <w:r w:rsidRPr="000505F0">
        <w:rPr>
          <w:rFonts w:hint="cs"/>
          <w:sz w:val="26"/>
          <w:szCs w:val="26"/>
          <w:u w:val="single"/>
          <w:rtl/>
          <w:lang w:bidi="ar-EG"/>
        </w:rPr>
        <w:t>المرحلة الثالثة من خطة إدارة إزالة المواد الهيدروكلوروفلوروكربونية</w:t>
      </w:r>
    </w:p>
    <w:p w14:paraId="2C3A0AAC" w14:textId="77777777" w:rsidR="00203883" w:rsidRPr="009B0C88" w:rsidRDefault="00203883" w:rsidP="00203883">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(ج)</w:t>
      </w:r>
      <w:r>
        <w:rPr>
          <w:rFonts w:hint="cs"/>
          <w:sz w:val="26"/>
          <w:szCs w:val="26"/>
          <w:rtl/>
          <w:lang w:bidi="ar-EG"/>
        </w:rPr>
        <w:tab/>
        <w:t>الموافقة من حيث المبدأ على المرحلة الثالثة من خطة إدارة إزالة المواد الهيدروكلوروفلوروكربونية</w:t>
      </w:r>
      <w:r>
        <w:rPr>
          <w:rFonts w:hint="cs"/>
          <w:sz w:val="26"/>
          <w:szCs w:val="26"/>
          <w:rtl/>
          <w:lang w:val="en-US" w:bidi="ar-EG"/>
        </w:rPr>
        <w:t xml:space="preserve"> لتونس للفترة 2026-2030 للانتهاء من الإزالة الكاملة لاستهلاك المواد الهيدروكلوروفلوروكربونية، بقيمة 1,331,109 دولار أمريكي، تتألف من 678,499 دولارا أمريكيا، بالإضافة إلى تكاليف دعم الوكالة البالغة 47,495 دولارا أمريكيا لليونيدو ومبلغ 185,500 دولارا أمريكيا، بالإضافة إلى تكاليف دعم الوكالة البالغة 24,115 دولارا أمريكيا لليونيب ومبلغ 350,000 دولارا أمريكيا، بالإضافة إلى تكاليف دعم الوكالة لحكومة إيطاليا، على أساس عدم تقديم تمويل آخر من الصندوق المتعدد الأطراف لإزالة المواد الهيدروكلوروفلوروكربونية؛</w:t>
      </w:r>
    </w:p>
    <w:p w14:paraId="49B8422C" w14:textId="77777777" w:rsidR="00203883" w:rsidRDefault="00203883" w:rsidP="00203883">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(د)</w:t>
      </w:r>
      <w:r>
        <w:rPr>
          <w:rFonts w:hint="cs"/>
          <w:sz w:val="26"/>
          <w:szCs w:val="26"/>
          <w:rtl/>
          <w:lang w:bidi="ar-EG"/>
        </w:rPr>
        <w:tab/>
        <w:t>الإحاطة علما بالتزام حكومة تونس بالإزالة الكاملة للمواد الهيدروكلوروفلوروكربونية بحلول 1 يناير/كانون الثاني 2030، وبعدم استيراد أية مواد هيدروكلوروفلوروكربونية بعد ذلك، باستثناء تلك المواد المسموح بها للخدمة المتبقية بين السنوات 2030 و2040، عند الضرورة، بما يتسق مع أحكام بروتوكول مونتريال؛</w:t>
      </w:r>
    </w:p>
    <w:p w14:paraId="3CCF7C15" w14:textId="77777777" w:rsidR="002E5125" w:rsidRDefault="00203883" w:rsidP="002E512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(ه)</w:t>
      </w:r>
      <w:r>
        <w:rPr>
          <w:rFonts w:hint="cs"/>
          <w:sz w:val="26"/>
          <w:szCs w:val="26"/>
          <w:rtl/>
          <w:lang w:bidi="ar-EG"/>
        </w:rPr>
        <w:tab/>
      </w:r>
      <w:r w:rsidR="002E5125">
        <w:rPr>
          <w:rFonts w:hint="cs"/>
          <w:sz w:val="26"/>
          <w:szCs w:val="26"/>
          <w:rtl/>
          <w:lang w:bidi="ar-EG"/>
        </w:rPr>
        <w:t>خصم كمية تبلغ 12.88 ـطنان بقدرات استنفاد الأوزون من المواد الهيدروكلوروفلوروكربونية من الاستهلاك المتبقي المؤهل لتمويل المواد الهيدروكلوروفلوروكربونية؛</w:t>
      </w:r>
    </w:p>
    <w:p w14:paraId="7ED81342" w14:textId="77777777" w:rsidR="002E5125" w:rsidRDefault="002E5125" w:rsidP="002E512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(و)</w:t>
      </w:r>
      <w:r>
        <w:rPr>
          <w:rFonts w:hint="cs"/>
          <w:sz w:val="26"/>
          <w:szCs w:val="26"/>
          <w:rtl/>
          <w:lang w:bidi="ar-EG"/>
        </w:rPr>
        <w:tab/>
        <w:t>الموافقة على مشروع الاتفاق بين حكومة تونس واللجنة التنفيذية لخفض في استهلاك المواد الهيدروكلوروفلوروكربونية، وفقا للمرحلة الثالثة من خطة إدارة إزالة المواد الهيدروكلوروفلوروكربونية، الوارد في المرفق الأول بالوثيقة الحالية؛</w:t>
      </w:r>
    </w:p>
    <w:p w14:paraId="4267BED1" w14:textId="77777777" w:rsidR="002E5125" w:rsidRDefault="002E5125" w:rsidP="002E512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(ز)</w:t>
      </w:r>
      <w:r>
        <w:rPr>
          <w:rFonts w:hint="cs"/>
          <w:sz w:val="26"/>
          <w:szCs w:val="26"/>
          <w:rtl/>
          <w:lang w:bidi="ar-EG"/>
        </w:rPr>
        <w:tab/>
        <w:t>الإحاطة علما بأنه عند إنجاز مشاريع المستخدمين النهائيين الواردة في المرحلة الثالثة من خطة إدارة إزالة المواد الهيدروكلوروفلوروكربونية، سيقدم اليونيدو تقريرا نهائيا عن تنفيذها وفقا للمقرر 92/36(ز)، مشيرا إلى تحقيق إزالة المواد الهيدروكلوروفلوروكربونية وتحقيق مكاسب كفاءة الطاقة؛</w:t>
      </w:r>
    </w:p>
    <w:p w14:paraId="21102AE0" w14:textId="77777777" w:rsidR="002E5125" w:rsidRDefault="002E5125" w:rsidP="002E512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(ح)</w:t>
      </w:r>
      <w:r>
        <w:rPr>
          <w:rFonts w:hint="cs"/>
          <w:sz w:val="26"/>
          <w:szCs w:val="26"/>
          <w:rtl/>
          <w:lang w:bidi="ar-EG"/>
        </w:rPr>
        <w:tab/>
        <w:t>أن حكومة تونس ينبغي أن تقدم ما يلي للسماح بالنظر في الشريحة النهائية من خطتها لإدارة إزالة المواد الهيدروكلوروفلوروكربونية:</w:t>
      </w:r>
    </w:p>
    <w:p w14:paraId="044989C7" w14:textId="77777777" w:rsidR="002E5125" w:rsidRDefault="002E5125" w:rsidP="002E5125">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(1)</w:t>
      </w:r>
      <w:r>
        <w:rPr>
          <w:rFonts w:hint="cs"/>
          <w:sz w:val="26"/>
          <w:szCs w:val="26"/>
          <w:rtl/>
          <w:lang w:bidi="ar-EG"/>
        </w:rPr>
        <w:tab/>
        <w:t>وصف تفصيلي للإطار التنظيمي والسياساتي الموجود لتنفيذ تدابير لضمان أن استهلاك المواد ايهيدروكلوروفلوروكربونية يمتثل للفقرة 8-ثالثا(هِ)(1) من المادة 5 من بروتوكول مونتريال للفترة 2030-2040؛</w:t>
      </w:r>
    </w:p>
    <w:p w14:paraId="143745D4" w14:textId="77777777" w:rsidR="002E5125" w:rsidRDefault="002E5125" w:rsidP="002E5125">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(2)</w:t>
      </w:r>
      <w:r>
        <w:rPr>
          <w:rFonts w:hint="cs"/>
          <w:sz w:val="26"/>
          <w:szCs w:val="26"/>
          <w:rtl/>
          <w:lang w:bidi="ar-EG"/>
        </w:rPr>
        <w:tab/>
        <w:t>أنه إذا كانت تونس تعتزم أن يكون لديها استهلاك خلال الفترة 2030-2040، تمشيا مع الفقرة 8-ثالثا(ه)(1) من المادة 5 من بروتوكول مونتريال، أن تقترح تعديلات على اتفاقها مع اللجنة التنفيذية تغطي الفترة ما بعد عام 2030؛ و</w:t>
      </w:r>
    </w:p>
    <w:p w14:paraId="277E81C7" w14:textId="77777777" w:rsidR="002E5125" w:rsidRDefault="002E5125" w:rsidP="002E5125">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(ط)</w:t>
      </w:r>
      <w:r>
        <w:rPr>
          <w:rFonts w:hint="cs"/>
          <w:sz w:val="26"/>
          <w:szCs w:val="26"/>
          <w:rtl/>
          <w:lang w:bidi="ar-EG"/>
        </w:rPr>
        <w:tab/>
        <w:t xml:space="preserve">الموافقة على الشريحة الأولى للمرحلة الثالثة من خطة إدارة إزالة المواد الهيدروكلوروفلوروكربونية لتونس، وخطة تنفيذ الشريحة المقابلة بقيمة 692,441 دولارا أمريكيا، تتألف من 201,478 دولارا أمريكيا، بالإضافة إلى تكاليف دعم الوكالة البالغة 14,103 دولارا </w:t>
      </w:r>
      <w:r>
        <w:rPr>
          <w:rFonts w:hint="cs"/>
          <w:sz w:val="26"/>
          <w:szCs w:val="26"/>
          <w:rtl/>
          <w:lang w:bidi="ar-EG"/>
        </w:rPr>
        <w:lastRenderedPageBreak/>
        <w:t>أمريكيا لليونيدو، ومبلغ 72,000 دولارا أمريكيا، بالإضافة إلى تكاليف دعم الوكالة البالغة 9,360 دولارا أمريكيا لليونيب، ومبلغ 350,000 دولارا أمريكيا، بالإضافة إلى تكاليف دعم الوكالة البالغة 45,000 دولارا أمريكيا لحكومة إيطاليا.</w:t>
      </w:r>
    </w:p>
    <w:p w14:paraId="3B4565C4" w14:textId="77777777" w:rsidR="007E5D09" w:rsidRDefault="007E5D09">
      <w:pPr>
        <w:pStyle w:val="StyleHeader4Para4Left0Firstline0"/>
        <w:numPr>
          <w:ilvl w:val="0"/>
          <w:numId w:val="0"/>
        </w:numPr>
        <w:rPr>
          <w:lang w:val="en-US"/>
        </w:rPr>
      </w:pPr>
    </w:p>
    <w:p w14:paraId="705DEC10" w14:textId="77777777" w:rsidR="00B10254" w:rsidRPr="00B10254" w:rsidRDefault="00B10254">
      <w:pPr>
        <w:pStyle w:val="StyleHeader4Para4Left0Firstline0"/>
        <w:numPr>
          <w:ilvl w:val="0"/>
          <w:numId w:val="0"/>
        </w:numPr>
        <w:rPr>
          <w:lang w:val="en-US"/>
        </w:rPr>
      </w:pPr>
    </w:p>
    <w:p w14:paraId="5E36162D" w14:textId="77777777" w:rsidR="007E5D09" w:rsidRDefault="00E1360E">
      <w:pPr>
        <w:pStyle w:val="Heading3"/>
        <w:numPr>
          <w:ilvl w:val="0"/>
          <w:numId w:val="0"/>
        </w:numPr>
        <w:ind w:left="1361" w:firstLine="720"/>
      </w:pPr>
      <w:r>
        <w:br w:type="page"/>
      </w:r>
    </w:p>
    <w:p w14:paraId="5BFD99A2" w14:textId="77777777" w:rsidR="007E5D09" w:rsidRPr="00935396" w:rsidRDefault="007E5D09">
      <w:pPr>
        <w:pStyle w:val="Heading3"/>
        <w:numPr>
          <w:ilvl w:val="0"/>
          <w:numId w:val="0"/>
        </w:numPr>
        <w:ind w:left="1361"/>
        <w:rPr>
          <w:lang w:val="en-US"/>
        </w:rPr>
        <w:sectPr w:rsidR="007E5D09" w:rsidRPr="00935396"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2AFBBB29" w14:textId="77777777" w:rsidR="00594A1C" w:rsidRPr="00F0127F" w:rsidRDefault="00594A1C" w:rsidP="00594A1C">
      <w:pPr>
        <w:widowControl w:val="0"/>
        <w:bidi/>
        <w:spacing w:after="240"/>
        <w:jc w:val="center"/>
        <w:rPr>
          <w:b/>
          <w:bCs/>
          <w:sz w:val="26"/>
          <w:szCs w:val="26"/>
          <w:lang w:val="en-US" w:bidi="ar-EG"/>
        </w:rPr>
      </w:pPr>
      <w:r w:rsidRPr="000D53F1">
        <w:rPr>
          <w:rFonts w:hint="cs"/>
          <w:b/>
          <w:bCs/>
          <w:sz w:val="26"/>
          <w:szCs w:val="26"/>
          <w:rtl/>
        </w:rPr>
        <w:lastRenderedPageBreak/>
        <w:t xml:space="preserve">المرفق </w:t>
      </w:r>
      <w:r>
        <w:rPr>
          <w:rFonts w:hint="cs"/>
          <w:b/>
          <w:bCs/>
          <w:sz w:val="26"/>
          <w:szCs w:val="26"/>
          <w:rtl/>
          <w:lang w:bidi="ar-EG"/>
        </w:rPr>
        <w:t>الأول</w:t>
      </w:r>
    </w:p>
    <w:p w14:paraId="1647EF89" w14:textId="77777777" w:rsidR="00594A1C" w:rsidRPr="000D53F1" w:rsidRDefault="00594A1C" w:rsidP="00594A1C">
      <w:pPr>
        <w:bidi/>
        <w:jc w:val="center"/>
        <w:rPr>
          <w:b/>
          <w:bCs/>
          <w:sz w:val="26"/>
          <w:szCs w:val="26"/>
          <w:rtl/>
        </w:rPr>
      </w:pPr>
      <w:r>
        <w:rPr>
          <w:rFonts w:hint="cs"/>
          <w:b/>
          <w:bCs/>
          <w:sz w:val="26"/>
          <w:szCs w:val="26"/>
          <w:rtl/>
        </w:rPr>
        <w:t xml:space="preserve">مشروع </w:t>
      </w:r>
      <w:r w:rsidRPr="000D53F1">
        <w:rPr>
          <w:b/>
          <w:bCs/>
          <w:sz w:val="26"/>
          <w:szCs w:val="26"/>
          <w:rtl/>
        </w:rPr>
        <w:t xml:space="preserve">اتّفاق بين حكومة </w:t>
      </w:r>
      <w:r>
        <w:rPr>
          <w:rFonts w:hint="cs"/>
          <w:b/>
          <w:bCs/>
          <w:sz w:val="26"/>
          <w:szCs w:val="26"/>
          <w:rtl/>
        </w:rPr>
        <w:t>تونس</w:t>
      </w:r>
      <w:r w:rsidRPr="00645100">
        <w:rPr>
          <w:rFonts w:hint="cs"/>
          <w:b/>
          <w:bCs/>
          <w:sz w:val="26"/>
          <w:szCs w:val="26"/>
          <w:rtl/>
        </w:rPr>
        <w:t xml:space="preserve"> </w:t>
      </w:r>
      <w:r w:rsidRPr="000D53F1">
        <w:rPr>
          <w:b/>
          <w:bCs/>
          <w:sz w:val="26"/>
          <w:szCs w:val="26"/>
          <w:rtl/>
        </w:rPr>
        <w:t>واللجنة التنفيذية للصندوق المتعدد الأطراف</w:t>
      </w:r>
    </w:p>
    <w:p w14:paraId="60BD13DD" w14:textId="77777777" w:rsidR="00594A1C" w:rsidRPr="000D53F1" w:rsidRDefault="00594A1C" w:rsidP="00594A1C">
      <w:pPr>
        <w:bidi/>
        <w:jc w:val="center"/>
        <w:rPr>
          <w:b/>
          <w:bCs/>
          <w:sz w:val="26"/>
          <w:szCs w:val="26"/>
          <w:rtl/>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sidRPr="000D53F1">
        <w:rPr>
          <w:rFonts w:hint="cs"/>
          <w:b/>
          <w:bCs/>
          <w:sz w:val="26"/>
          <w:szCs w:val="26"/>
          <w:rtl/>
        </w:rPr>
        <w:t>الثا</w:t>
      </w:r>
      <w:r>
        <w:rPr>
          <w:rFonts w:hint="cs"/>
          <w:b/>
          <w:bCs/>
          <w:sz w:val="26"/>
          <w:szCs w:val="26"/>
          <w:rtl/>
        </w:rPr>
        <w:t>لث</w:t>
      </w:r>
      <w:r w:rsidRPr="000D53F1">
        <w:rPr>
          <w:rFonts w:hint="cs"/>
          <w:b/>
          <w:bCs/>
          <w:sz w:val="26"/>
          <w:szCs w:val="26"/>
          <w:rtl/>
        </w:rPr>
        <w:t>ة</w:t>
      </w:r>
      <w:r w:rsidRPr="000D53F1">
        <w:rPr>
          <w:b/>
          <w:bCs/>
          <w:sz w:val="26"/>
          <w:szCs w:val="26"/>
          <w:rtl/>
        </w:rPr>
        <w:t xml:space="preserve"> </w:t>
      </w:r>
    </w:p>
    <w:p w14:paraId="50AFEEDC" w14:textId="77777777" w:rsidR="00594A1C" w:rsidRPr="000D53F1" w:rsidRDefault="00594A1C" w:rsidP="00594A1C">
      <w:pPr>
        <w:bidi/>
        <w:jc w:val="center"/>
        <w:rPr>
          <w:b/>
          <w:bCs/>
          <w:sz w:val="26"/>
          <w:szCs w:val="26"/>
          <w:rtl/>
        </w:rPr>
      </w:pPr>
      <w:r w:rsidRPr="000D53F1">
        <w:rPr>
          <w:b/>
          <w:bCs/>
          <w:sz w:val="26"/>
          <w:szCs w:val="26"/>
          <w:rtl/>
        </w:rPr>
        <w:t>من خطة إدارة إزالة المواد الهيدروكلوروفلوروكربونية</w:t>
      </w:r>
    </w:p>
    <w:p w14:paraId="086B4524" w14:textId="77777777" w:rsidR="00594A1C" w:rsidRPr="000D53F1" w:rsidRDefault="00594A1C" w:rsidP="00594A1C">
      <w:pPr>
        <w:bidi/>
        <w:spacing w:after="240"/>
        <w:rPr>
          <w:b/>
          <w:bCs/>
          <w:sz w:val="26"/>
          <w:szCs w:val="26"/>
        </w:rPr>
      </w:pPr>
      <w:r w:rsidRPr="000D53F1">
        <w:rPr>
          <w:b/>
          <w:bCs/>
          <w:sz w:val="26"/>
          <w:szCs w:val="26"/>
          <w:rtl/>
        </w:rPr>
        <w:t>الغرض</w:t>
      </w:r>
    </w:p>
    <w:p w14:paraId="16483A0A"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 xml:space="preserve">يمثّل هذا الاتفاق التفاهم بين حكومة </w:t>
      </w:r>
      <w:r>
        <w:rPr>
          <w:rFonts w:hint="cs"/>
          <w:sz w:val="30"/>
          <w:szCs w:val="26"/>
          <w:rtl/>
        </w:rPr>
        <w:t>تونس</w:t>
      </w:r>
      <w:r w:rsidRPr="00645100">
        <w:rPr>
          <w:rFonts w:hint="cs"/>
          <w:sz w:val="30"/>
          <w:szCs w:val="26"/>
          <w:rtl/>
        </w:rPr>
        <w:t xml:space="preserve"> </w:t>
      </w:r>
      <w:r w:rsidRPr="000D53F1">
        <w:rPr>
          <w:sz w:val="30"/>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6BE761CE"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0D53F1">
        <w:rPr>
          <w:sz w:val="30"/>
          <w:szCs w:val="26"/>
        </w:rPr>
        <w:t>1</w:t>
      </w:r>
      <w:r w:rsidRPr="000D53F1">
        <w:rPr>
          <w:sz w:val="30"/>
          <w:szCs w:val="26"/>
          <w:rtl/>
        </w:rPr>
        <w:t xml:space="preserve">-ألف، وفيما يتعلق بأي استهلاك يتجاوز المستوى المحدد لكل مادة في </w:t>
      </w:r>
      <w:r w:rsidRPr="000D53F1">
        <w:rPr>
          <w:rFonts w:hint="cs"/>
          <w:sz w:val="30"/>
          <w:szCs w:val="26"/>
          <w:rtl/>
        </w:rPr>
        <w:t>الص</w:t>
      </w:r>
      <w:r>
        <w:rPr>
          <w:rFonts w:hint="cs"/>
          <w:sz w:val="30"/>
          <w:szCs w:val="26"/>
          <w:rtl/>
        </w:rPr>
        <w:t>فوف</w:t>
      </w:r>
      <w:r w:rsidRPr="000D53F1">
        <w:rPr>
          <w:sz w:val="30"/>
          <w:szCs w:val="26"/>
          <w:rtl/>
        </w:rPr>
        <w:t xml:space="preserve"> 4-1</w:t>
      </w:r>
      <w:r w:rsidRPr="000D53F1">
        <w:rPr>
          <w:rFonts w:hint="cs"/>
          <w:sz w:val="30"/>
          <w:szCs w:val="26"/>
          <w:rtl/>
        </w:rPr>
        <w:t xml:space="preserve">-3 </w:t>
      </w:r>
      <w:r>
        <w:rPr>
          <w:rFonts w:hint="cs"/>
          <w:sz w:val="30"/>
          <w:szCs w:val="26"/>
          <w:rtl/>
        </w:rPr>
        <w:t xml:space="preserve">و4-2-3 و3.3.4 و3.4.4 </w:t>
      </w:r>
      <w:r w:rsidRPr="000D53F1">
        <w:rPr>
          <w:sz w:val="30"/>
          <w:szCs w:val="26"/>
          <w:rtl/>
        </w:rPr>
        <w:t>(الاستهلاك المتبقي المؤهل للتمويل).</w:t>
      </w:r>
    </w:p>
    <w:p w14:paraId="26A00350"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63ABE80E"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 xml:space="preserve">يوافق البلد على تنفيذ هذا الاتفاق وفقا للمرحلة </w:t>
      </w:r>
      <w:r w:rsidRPr="000D53F1">
        <w:rPr>
          <w:rFonts w:hint="cs"/>
          <w:sz w:val="30"/>
          <w:szCs w:val="26"/>
          <w:rtl/>
        </w:rPr>
        <w:t>الثا</w:t>
      </w:r>
      <w:r>
        <w:rPr>
          <w:rFonts w:hint="cs"/>
          <w:sz w:val="30"/>
          <w:szCs w:val="26"/>
          <w:rtl/>
        </w:rPr>
        <w:t>لثة</w:t>
      </w:r>
      <w:r w:rsidRPr="000D53F1">
        <w:rPr>
          <w:sz w:val="30"/>
          <w:szCs w:val="26"/>
          <w:rtl/>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54F252AD" w14:textId="77777777" w:rsidR="00594A1C" w:rsidRPr="000D53F1" w:rsidRDefault="00594A1C" w:rsidP="00594A1C">
      <w:pPr>
        <w:pStyle w:val="Heading1"/>
        <w:numPr>
          <w:ilvl w:val="0"/>
          <w:numId w:val="0"/>
        </w:numPr>
        <w:bidi/>
        <w:ind w:left="4"/>
        <w:rPr>
          <w:b/>
          <w:bCs/>
          <w:sz w:val="26"/>
          <w:szCs w:val="26"/>
        </w:rPr>
      </w:pPr>
      <w:r w:rsidRPr="000D53F1">
        <w:rPr>
          <w:b/>
          <w:bCs/>
          <w:sz w:val="26"/>
          <w:szCs w:val="26"/>
          <w:rtl/>
        </w:rPr>
        <w:t>شروط الإفراج عن التمويل</w:t>
      </w:r>
    </w:p>
    <w:p w14:paraId="6F5A9EC5"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0289E94D"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t>أن يكون البلد قد حقق الأهداف المحددة في الصف 1</w:t>
      </w:r>
      <w:r w:rsidRPr="000D53F1">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FC7DAA7"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311C34E7" w14:textId="77777777" w:rsidR="00594A1C" w:rsidRPr="000D53F1" w:rsidRDefault="00594A1C" w:rsidP="00594A1C">
      <w:pPr>
        <w:pStyle w:val="Heading2"/>
        <w:widowControl/>
        <w:numPr>
          <w:ilvl w:val="1"/>
          <w:numId w:val="35"/>
        </w:numPr>
        <w:tabs>
          <w:tab w:val="num" w:pos="1800"/>
        </w:tabs>
        <w:bidi/>
        <w:ind w:left="1440" w:hanging="720"/>
        <w:rPr>
          <w:sz w:val="26"/>
          <w:szCs w:val="26"/>
          <w:rtl/>
        </w:rPr>
      </w:pPr>
      <w:r w:rsidRPr="000D53F1">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2226529E"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333C42ED" w14:textId="77777777" w:rsidR="00594A1C" w:rsidRPr="000D53F1" w:rsidRDefault="00594A1C" w:rsidP="00594A1C">
      <w:pPr>
        <w:pStyle w:val="Heading1"/>
        <w:numPr>
          <w:ilvl w:val="0"/>
          <w:numId w:val="0"/>
        </w:numPr>
        <w:bidi/>
        <w:ind w:left="4"/>
        <w:rPr>
          <w:b/>
          <w:bCs/>
          <w:sz w:val="26"/>
          <w:szCs w:val="26"/>
        </w:rPr>
      </w:pPr>
      <w:r w:rsidRPr="000D53F1">
        <w:rPr>
          <w:b/>
          <w:bCs/>
          <w:sz w:val="26"/>
          <w:szCs w:val="26"/>
          <w:rtl/>
        </w:rPr>
        <w:t>الرصد</w:t>
      </w:r>
    </w:p>
    <w:p w14:paraId="29E05B89"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1F245DA7" w14:textId="77777777" w:rsidR="00594A1C" w:rsidRPr="000D53F1" w:rsidRDefault="00594A1C" w:rsidP="00594A1C">
      <w:pPr>
        <w:pStyle w:val="Heading1"/>
        <w:numPr>
          <w:ilvl w:val="0"/>
          <w:numId w:val="0"/>
        </w:numPr>
        <w:bidi/>
        <w:rPr>
          <w:b/>
          <w:bCs/>
          <w:sz w:val="26"/>
          <w:szCs w:val="26"/>
        </w:rPr>
      </w:pPr>
      <w:r w:rsidRPr="000D53F1">
        <w:rPr>
          <w:b/>
          <w:bCs/>
          <w:sz w:val="26"/>
          <w:szCs w:val="26"/>
          <w:rtl/>
        </w:rPr>
        <w:t>المرونة في إعادة تخصيص الأموال</w:t>
      </w:r>
    </w:p>
    <w:p w14:paraId="5129A310"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45617D05"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t>عمليات إعادة التخصيص المصنّفة كتعديلات رئيسيّة يجب أن تُوثَّق مسبقا إما في خطة التنفيذ السنوية مقدمة حسب</w:t>
      </w:r>
      <w:r>
        <w:rPr>
          <w:sz w:val="26"/>
          <w:szCs w:val="26"/>
          <w:rtl/>
        </w:rPr>
        <w:t>ما هو متوقع في الفقرة الفرعية 5</w:t>
      </w:r>
      <w:r w:rsidRPr="000D53F1">
        <w:rPr>
          <w:sz w:val="26"/>
          <w:szCs w:val="26"/>
          <w:rtl/>
        </w:rPr>
        <w:t>(د) أعلاه أو كتنقيح لخطة تنفيذ شريحة قائمة تقدم ثمانية أسابيع قبل أي اجتماع للجنة التنفيذية للموافقة عليها. وتتعلق التغييرات الرئيسية بما يلي:</w:t>
      </w:r>
    </w:p>
    <w:p w14:paraId="48060B59" w14:textId="77777777" w:rsidR="00594A1C" w:rsidRPr="000D53F1" w:rsidRDefault="00594A1C" w:rsidP="00594A1C">
      <w:pPr>
        <w:pStyle w:val="Heading3"/>
        <w:widowControl/>
        <w:numPr>
          <w:ilvl w:val="2"/>
          <w:numId w:val="36"/>
        </w:numPr>
        <w:tabs>
          <w:tab w:val="clear" w:pos="0"/>
        </w:tabs>
        <w:bidi/>
        <w:rPr>
          <w:sz w:val="26"/>
          <w:szCs w:val="26"/>
        </w:rPr>
      </w:pPr>
      <w:r w:rsidRPr="000D53F1">
        <w:rPr>
          <w:sz w:val="26"/>
          <w:szCs w:val="26"/>
          <w:rtl/>
        </w:rPr>
        <w:t>المسائل التي يمكن أن تتعلق بقواعد أو سياسات الصندوق المتعدد الأطراف؛</w:t>
      </w:r>
    </w:p>
    <w:p w14:paraId="2AEE29B4" w14:textId="77777777" w:rsidR="00594A1C" w:rsidRPr="000D53F1" w:rsidRDefault="00594A1C" w:rsidP="00594A1C">
      <w:pPr>
        <w:pStyle w:val="Heading3"/>
        <w:widowControl/>
        <w:numPr>
          <w:ilvl w:val="2"/>
          <w:numId w:val="36"/>
        </w:numPr>
        <w:tabs>
          <w:tab w:val="clear" w:pos="0"/>
        </w:tabs>
        <w:bidi/>
        <w:rPr>
          <w:sz w:val="26"/>
          <w:szCs w:val="26"/>
          <w:rtl/>
        </w:rPr>
      </w:pPr>
      <w:r w:rsidRPr="000D53F1">
        <w:rPr>
          <w:sz w:val="26"/>
          <w:szCs w:val="26"/>
          <w:rtl/>
        </w:rPr>
        <w:t>التغييرات التي تؤدي إلى تعديل أي شرط من شروط هذا الاتفاق؛</w:t>
      </w:r>
    </w:p>
    <w:p w14:paraId="0DC2A61A" w14:textId="77777777" w:rsidR="00594A1C" w:rsidRPr="000D53F1" w:rsidRDefault="00594A1C" w:rsidP="00594A1C">
      <w:pPr>
        <w:pStyle w:val="Heading3"/>
        <w:widowControl/>
        <w:numPr>
          <w:ilvl w:val="2"/>
          <w:numId w:val="36"/>
        </w:numPr>
        <w:tabs>
          <w:tab w:val="clear" w:pos="0"/>
        </w:tabs>
        <w:bidi/>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7F6AE066" w14:textId="77777777" w:rsidR="00594A1C" w:rsidRPr="000D53F1" w:rsidRDefault="00594A1C" w:rsidP="00594A1C">
      <w:pPr>
        <w:pStyle w:val="Heading3"/>
        <w:widowControl/>
        <w:numPr>
          <w:ilvl w:val="2"/>
          <w:numId w:val="36"/>
        </w:numPr>
        <w:tabs>
          <w:tab w:val="clear" w:pos="0"/>
        </w:tabs>
        <w:bidi/>
        <w:rPr>
          <w:sz w:val="26"/>
          <w:szCs w:val="26"/>
          <w:rtl/>
        </w:rPr>
      </w:pPr>
      <w:r w:rsidRPr="000D53F1">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422FA8A8" w14:textId="77777777" w:rsidR="00594A1C" w:rsidRPr="000D53F1" w:rsidRDefault="00594A1C" w:rsidP="00594A1C">
      <w:pPr>
        <w:pStyle w:val="Heading3"/>
        <w:widowControl/>
        <w:numPr>
          <w:ilvl w:val="2"/>
          <w:numId w:val="36"/>
        </w:numPr>
        <w:tabs>
          <w:tab w:val="clear" w:pos="0"/>
        </w:tabs>
        <w:bidi/>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39661BC2"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D43BC71" w14:textId="77777777" w:rsidR="00594A1C" w:rsidRPr="000D53F1" w:rsidRDefault="00594A1C" w:rsidP="00594A1C">
      <w:pPr>
        <w:pStyle w:val="Heading2"/>
        <w:widowControl/>
        <w:numPr>
          <w:ilvl w:val="1"/>
          <w:numId w:val="35"/>
        </w:numPr>
        <w:tabs>
          <w:tab w:val="num" w:pos="1800"/>
        </w:tabs>
        <w:bidi/>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4AA10228" w14:textId="77777777" w:rsidR="00594A1C" w:rsidRPr="000D53F1" w:rsidRDefault="00594A1C" w:rsidP="00594A1C">
      <w:pPr>
        <w:pStyle w:val="Heading1"/>
        <w:keepNext/>
        <w:keepLines/>
        <w:widowControl w:val="0"/>
        <w:numPr>
          <w:ilvl w:val="0"/>
          <w:numId w:val="0"/>
        </w:numPr>
        <w:bidi/>
        <w:ind w:left="86"/>
        <w:rPr>
          <w:b/>
          <w:bCs/>
          <w:sz w:val="26"/>
          <w:szCs w:val="26"/>
        </w:rPr>
      </w:pPr>
      <w:r>
        <w:rPr>
          <w:b/>
          <w:bCs/>
          <w:sz w:val="26"/>
          <w:szCs w:val="26"/>
          <w:rtl/>
        </w:rPr>
        <w:t>اعتبارات لقطاع خدم</w:t>
      </w:r>
      <w:r>
        <w:rPr>
          <w:rFonts w:hint="cs"/>
          <w:b/>
          <w:bCs/>
          <w:sz w:val="26"/>
          <w:szCs w:val="26"/>
          <w:rtl/>
        </w:rPr>
        <w:t>ة</w:t>
      </w:r>
      <w:r w:rsidRPr="000D53F1">
        <w:rPr>
          <w:b/>
          <w:bCs/>
          <w:sz w:val="26"/>
          <w:szCs w:val="26"/>
          <w:rtl/>
        </w:rPr>
        <w:t xml:space="preserve"> التبريد</w:t>
      </w:r>
    </w:p>
    <w:p w14:paraId="1DDCA0D5" w14:textId="77777777" w:rsidR="00594A1C" w:rsidRPr="000D53F1" w:rsidRDefault="00594A1C" w:rsidP="00594A1C">
      <w:pPr>
        <w:pStyle w:val="Heading1"/>
        <w:numPr>
          <w:ilvl w:val="0"/>
          <w:numId w:val="35"/>
        </w:numPr>
        <w:tabs>
          <w:tab w:val="clear" w:pos="0"/>
        </w:tabs>
        <w:bidi/>
        <w:rPr>
          <w:sz w:val="30"/>
          <w:szCs w:val="26"/>
        </w:rPr>
      </w:pPr>
      <w:r w:rsidRPr="000D53F1">
        <w:rPr>
          <w:sz w:val="30"/>
          <w:szCs w:val="26"/>
          <w:rtl/>
        </w:rPr>
        <w:t>يولى الاهتمام على وجه التحديد لتنفيذ الأنشطة في قطـاع خدمـات التبريـد، بما في ذلك في الخطة، وبصفة خاصة لما يلي:</w:t>
      </w:r>
    </w:p>
    <w:p w14:paraId="3412DF3A"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530A715C" w14:textId="77777777" w:rsidR="00594A1C" w:rsidRPr="000D53F1" w:rsidRDefault="00594A1C" w:rsidP="00594A1C">
      <w:pPr>
        <w:pStyle w:val="Heading2"/>
        <w:widowControl/>
        <w:numPr>
          <w:ilvl w:val="1"/>
          <w:numId w:val="35"/>
        </w:numPr>
        <w:tabs>
          <w:tab w:val="num" w:pos="1800"/>
        </w:tabs>
        <w:bidi/>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52ABC697" w14:textId="77777777" w:rsidR="00594A1C" w:rsidRPr="000D53F1" w:rsidRDefault="00594A1C" w:rsidP="00594A1C">
      <w:pPr>
        <w:pStyle w:val="Heading1"/>
        <w:numPr>
          <w:ilvl w:val="0"/>
          <w:numId w:val="0"/>
        </w:numPr>
        <w:bidi/>
        <w:ind w:left="90"/>
        <w:rPr>
          <w:b/>
          <w:bCs/>
          <w:sz w:val="26"/>
          <w:szCs w:val="26"/>
        </w:rPr>
      </w:pPr>
      <w:r w:rsidRPr="000D53F1">
        <w:rPr>
          <w:b/>
          <w:bCs/>
          <w:sz w:val="26"/>
          <w:szCs w:val="26"/>
          <w:rtl/>
        </w:rPr>
        <w:t>الوكالات الثنائية والمنفذة</w:t>
      </w:r>
    </w:p>
    <w:p w14:paraId="22EE657A" w14:textId="77777777" w:rsidR="00594A1C" w:rsidRPr="000D53F1" w:rsidRDefault="00594A1C" w:rsidP="00594A1C">
      <w:pPr>
        <w:pStyle w:val="Heading1"/>
        <w:numPr>
          <w:ilvl w:val="0"/>
          <w:numId w:val="35"/>
        </w:numPr>
        <w:tabs>
          <w:tab w:val="clear" w:pos="0"/>
          <w:tab w:val="right" w:pos="720"/>
          <w:tab w:val="num" w:pos="1563"/>
        </w:tabs>
        <w:bidi/>
        <w:rPr>
          <w:sz w:val="26"/>
          <w:szCs w:val="26"/>
          <w:rtl/>
        </w:rPr>
      </w:pPr>
      <w:r w:rsidRPr="000D53F1">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0D53F1">
        <w:rPr>
          <w:rFonts w:hint="cs"/>
          <w:sz w:val="26"/>
          <w:szCs w:val="26"/>
          <w:rtl/>
          <w:lang w:bidi="ar-EG"/>
        </w:rPr>
        <w:t>،</w:t>
      </w:r>
      <w:r w:rsidRPr="000D53F1">
        <w:rPr>
          <w:rFonts w:hint="cs"/>
          <w:sz w:val="26"/>
          <w:szCs w:val="26"/>
          <w:rtl/>
        </w:rPr>
        <w:t xml:space="preserve"> </w:t>
      </w:r>
      <w:r w:rsidRPr="000D53F1">
        <w:rPr>
          <w:sz w:val="26"/>
          <w:szCs w:val="26"/>
          <w:rtl/>
        </w:rPr>
        <w:t>و</w:t>
      </w:r>
      <w:r w:rsidRPr="000D53F1">
        <w:rPr>
          <w:rFonts w:hint="cs"/>
          <w:sz w:val="26"/>
          <w:szCs w:val="26"/>
          <w:rtl/>
        </w:rPr>
        <w:t xml:space="preserve">قد </w:t>
      </w:r>
      <w:r w:rsidRPr="000D53F1">
        <w:rPr>
          <w:sz w:val="26"/>
          <w:szCs w:val="26"/>
          <w:rtl/>
        </w:rPr>
        <w:t xml:space="preserve">وافق </w:t>
      </w:r>
      <w:r>
        <w:rPr>
          <w:rFonts w:hint="cs"/>
          <w:sz w:val="26"/>
          <w:szCs w:val="26"/>
          <w:rtl/>
        </w:rPr>
        <w:t>اليونيدو</w:t>
      </w:r>
      <w:r w:rsidRPr="000D53F1">
        <w:rPr>
          <w:sz w:val="26"/>
          <w:szCs w:val="26"/>
          <w:rtl/>
        </w:rPr>
        <w:t xml:space="preserve"> على أن </w:t>
      </w:r>
      <w:r w:rsidRPr="000D53F1">
        <w:rPr>
          <w:rFonts w:hint="cs"/>
          <w:sz w:val="26"/>
          <w:szCs w:val="26"/>
          <w:rtl/>
        </w:rPr>
        <w:t>ي</w:t>
      </w:r>
      <w:r w:rsidRPr="000D53F1">
        <w:rPr>
          <w:sz w:val="26"/>
          <w:szCs w:val="26"/>
          <w:rtl/>
        </w:rPr>
        <w:t>كون</w:t>
      </w:r>
      <w:r w:rsidRPr="000D53F1">
        <w:rPr>
          <w:rFonts w:hint="cs"/>
          <w:sz w:val="26"/>
          <w:szCs w:val="26"/>
          <w:rtl/>
        </w:rPr>
        <w:t xml:space="preserve"> </w:t>
      </w:r>
      <w:r w:rsidRPr="000D53F1">
        <w:rPr>
          <w:sz w:val="26"/>
          <w:szCs w:val="26"/>
          <w:rtl/>
        </w:rPr>
        <w:t>الوكالة المنفذة الرئيسية ("الوكالة المنفذة الرئيسية")</w:t>
      </w:r>
      <w:r w:rsidRPr="000D53F1">
        <w:rPr>
          <w:rFonts w:hint="cs"/>
          <w:sz w:val="26"/>
          <w:szCs w:val="26"/>
          <w:rtl/>
        </w:rPr>
        <w:t xml:space="preserve"> </w:t>
      </w:r>
      <w:r>
        <w:rPr>
          <w:rFonts w:hint="cs"/>
          <w:sz w:val="26"/>
          <w:szCs w:val="26"/>
          <w:rtl/>
        </w:rPr>
        <w:t>و</w:t>
      </w:r>
      <w:r w:rsidRPr="000D53F1">
        <w:rPr>
          <w:rFonts w:hint="cs"/>
          <w:sz w:val="26"/>
          <w:szCs w:val="26"/>
          <w:rtl/>
        </w:rPr>
        <w:t>وافق</w:t>
      </w:r>
      <w:r w:rsidRPr="000D53F1">
        <w:rPr>
          <w:sz w:val="26"/>
          <w:szCs w:val="26"/>
          <w:rtl/>
        </w:rPr>
        <w:t xml:space="preserve"> </w:t>
      </w:r>
      <w:r>
        <w:rPr>
          <w:rFonts w:hint="cs"/>
          <w:sz w:val="26"/>
          <w:szCs w:val="26"/>
          <w:rtl/>
        </w:rPr>
        <w:t>اليونيب</w:t>
      </w:r>
      <w:r w:rsidRPr="000D53F1">
        <w:rPr>
          <w:sz w:val="26"/>
          <w:szCs w:val="26"/>
          <w:rtl/>
        </w:rPr>
        <w:t xml:space="preserve"> </w:t>
      </w:r>
      <w:r>
        <w:rPr>
          <w:rFonts w:hint="cs"/>
          <w:sz w:val="26"/>
          <w:szCs w:val="26"/>
          <w:rtl/>
        </w:rPr>
        <w:t xml:space="preserve">وحكومة إيطاليا </w:t>
      </w:r>
      <w:r w:rsidRPr="000D53F1">
        <w:rPr>
          <w:sz w:val="26"/>
          <w:szCs w:val="26"/>
          <w:rtl/>
        </w:rPr>
        <w:t>على أن يكون</w:t>
      </w:r>
      <w:r>
        <w:rPr>
          <w:rFonts w:hint="cs"/>
          <w:sz w:val="26"/>
          <w:szCs w:val="26"/>
          <w:rtl/>
        </w:rPr>
        <w:t>ا</w:t>
      </w:r>
      <w:r w:rsidRPr="000D53F1">
        <w:rPr>
          <w:sz w:val="26"/>
          <w:szCs w:val="26"/>
          <w:rtl/>
        </w:rPr>
        <w:t xml:space="preserve"> الوكالتين المنفذتين المتعاونتين (</w:t>
      </w:r>
      <w:r w:rsidRPr="000D53F1">
        <w:rPr>
          <w:rFonts w:hint="cs"/>
          <w:sz w:val="26"/>
          <w:szCs w:val="26"/>
          <w:rtl/>
        </w:rPr>
        <w:t>"</w:t>
      </w:r>
      <w:r w:rsidRPr="000D53F1">
        <w:rPr>
          <w:sz w:val="26"/>
          <w:szCs w:val="26"/>
          <w:rtl/>
        </w:rPr>
        <w:t>الوكا</w:t>
      </w:r>
      <w:r>
        <w:rPr>
          <w:rFonts w:hint="cs"/>
          <w:sz w:val="26"/>
          <w:szCs w:val="26"/>
          <w:rtl/>
        </w:rPr>
        <w:t>لتان</w:t>
      </w:r>
      <w:r w:rsidRPr="000D53F1">
        <w:rPr>
          <w:sz w:val="26"/>
          <w:szCs w:val="26"/>
          <w:rtl/>
        </w:rPr>
        <w:t xml:space="preserve"> المنفذ</w:t>
      </w:r>
      <w:r>
        <w:rPr>
          <w:rFonts w:hint="cs"/>
          <w:sz w:val="26"/>
          <w:szCs w:val="26"/>
          <w:rtl/>
        </w:rPr>
        <w:t>تان</w:t>
      </w:r>
      <w:r w:rsidRPr="000D53F1">
        <w:rPr>
          <w:sz w:val="26"/>
          <w:szCs w:val="26"/>
          <w:rtl/>
        </w:rPr>
        <w:t xml:space="preserve"> المتعاون</w:t>
      </w:r>
      <w:r>
        <w:rPr>
          <w:rFonts w:hint="cs"/>
          <w:sz w:val="26"/>
          <w:szCs w:val="26"/>
          <w:rtl/>
        </w:rPr>
        <w:t>تان</w:t>
      </w:r>
      <w:r w:rsidRPr="000D53F1">
        <w:rPr>
          <w:rFonts w:hint="cs"/>
          <w:sz w:val="26"/>
          <w:szCs w:val="26"/>
          <w:rtl/>
        </w:rPr>
        <w:t>"</w:t>
      </w:r>
      <w:r w:rsidRPr="000D53F1">
        <w:rPr>
          <w:sz w:val="26"/>
          <w:szCs w:val="26"/>
          <w:rtl/>
        </w:rPr>
        <w:t xml:space="preserve">) </w:t>
      </w:r>
      <w:r w:rsidRPr="000D53F1">
        <w:rPr>
          <w:rFonts w:hint="cs"/>
          <w:sz w:val="26"/>
          <w:szCs w:val="26"/>
          <w:rtl/>
        </w:rPr>
        <w:t xml:space="preserve">التي ستعمل </w:t>
      </w:r>
      <w:r w:rsidRPr="000D53F1">
        <w:rPr>
          <w:sz w:val="26"/>
          <w:szCs w:val="26"/>
          <w:rtl/>
        </w:rPr>
        <w:t xml:space="preserve">تحت </w:t>
      </w:r>
      <w:r w:rsidRPr="000D53F1">
        <w:rPr>
          <w:rFonts w:hint="cs"/>
          <w:sz w:val="26"/>
          <w:szCs w:val="26"/>
          <w:rtl/>
        </w:rPr>
        <w:t>إشراف</w:t>
      </w:r>
      <w:r w:rsidRPr="000D53F1">
        <w:rPr>
          <w:sz w:val="26"/>
          <w:szCs w:val="26"/>
          <w:rtl/>
        </w:rPr>
        <w:t xml:space="preserve"> الوكالة المنفذة </w:t>
      </w:r>
      <w:r w:rsidRPr="000D53F1">
        <w:rPr>
          <w:rFonts w:hint="cs"/>
          <w:sz w:val="26"/>
          <w:szCs w:val="26"/>
          <w:rtl/>
        </w:rPr>
        <w:t>الرئيسية</w:t>
      </w:r>
      <w:r w:rsidRPr="000D53F1">
        <w:rPr>
          <w:sz w:val="26"/>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0D53F1">
        <w:rPr>
          <w:rFonts w:hint="cs"/>
          <w:sz w:val="26"/>
          <w:szCs w:val="26"/>
          <w:rtl/>
        </w:rPr>
        <w:t xml:space="preserve"> و/أو </w:t>
      </w:r>
      <w:r w:rsidRPr="000D53F1">
        <w:rPr>
          <w:sz w:val="26"/>
          <w:szCs w:val="26"/>
          <w:rtl/>
        </w:rPr>
        <w:t>الوكالتين المنفذتين المتعاونتين المشاركة في هذا الاتفاق.</w:t>
      </w:r>
    </w:p>
    <w:p w14:paraId="2EB7ABE6" w14:textId="77777777" w:rsidR="00594A1C" w:rsidRPr="000D53F1" w:rsidRDefault="00594A1C" w:rsidP="00594A1C">
      <w:pPr>
        <w:pStyle w:val="Heading1"/>
        <w:numPr>
          <w:ilvl w:val="0"/>
          <w:numId w:val="35"/>
        </w:numPr>
        <w:tabs>
          <w:tab w:val="clear" w:pos="0"/>
          <w:tab w:val="right" w:pos="720"/>
          <w:tab w:val="num" w:pos="1563"/>
        </w:tabs>
        <w:bidi/>
        <w:rPr>
          <w:sz w:val="26"/>
          <w:szCs w:val="26"/>
        </w:rPr>
      </w:pPr>
      <w:r w:rsidRPr="000D53F1">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w:t>
      </w:r>
      <w:r>
        <w:rPr>
          <w:sz w:val="26"/>
          <w:szCs w:val="26"/>
          <w:rtl/>
        </w:rPr>
        <w:t>ة 5</w:t>
      </w:r>
      <w:r w:rsidRPr="000D53F1">
        <w:rPr>
          <w:sz w:val="26"/>
          <w:szCs w:val="26"/>
          <w:rtl/>
        </w:rPr>
        <w:t xml:space="preserve">(ب). </w:t>
      </w:r>
      <w:r w:rsidRPr="000D53F1">
        <w:rPr>
          <w:rFonts w:hint="cs"/>
          <w:sz w:val="26"/>
          <w:szCs w:val="26"/>
          <w:rtl/>
        </w:rPr>
        <w:t>و</w:t>
      </w:r>
      <w:r w:rsidRPr="000D53F1">
        <w:rPr>
          <w:sz w:val="26"/>
          <w:szCs w:val="26"/>
          <w:rtl/>
        </w:rPr>
        <w:t>ستدعم الوكال</w:t>
      </w:r>
      <w:r>
        <w:rPr>
          <w:rFonts w:hint="cs"/>
          <w:sz w:val="26"/>
          <w:szCs w:val="26"/>
          <w:rtl/>
        </w:rPr>
        <w:t>تان</w:t>
      </w:r>
      <w:r w:rsidRPr="000D53F1">
        <w:rPr>
          <w:sz w:val="26"/>
          <w:szCs w:val="26"/>
          <w:rtl/>
        </w:rPr>
        <w:t xml:space="preserve"> المنفذ</w:t>
      </w:r>
      <w:r>
        <w:rPr>
          <w:rFonts w:hint="cs"/>
          <w:sz w:val="26"/>
          <w:szCs w:val="26"/>
          <w:rtl/>
        </w:rPr>
        <w:t>تان</w:t>
      </w:r>
      <w:r w:rsidRPr="000D53F1">
        <w:rPr>
          <w:sz w:val="26"/>
          <w:szCs w:val="26"/>
          <w:rtl/>
        </w:rPr>
        <w:t xml:space="preserve"> المتعاون</w:t>
      </w:r>
      <w:r>
        <w:rPr>
          <w:rFonts w:hint="cs"/>
          <w:sz w:val="26"/>
          <w:szCs w:val="26"/>
          <w:rtl/>
        </w:rPr>
        <w:t>تان</w:t>
      </w:r>
      <w:r w:rsidRPr="000D53F1">
        <w:rPr>
          <w:rFonts w:hint="cs"/>
          <w:sz w:val="26"/>
          <w:szCs w:val="26"/>
          <w:rtl/>
        </w:rPr>
        <w:t xml:space="preserve"> 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من خلال تنفيذ الخطة تحت </w:t>
      </w:r>
      <w:r w:rsidRPr="000D53F1">
        <w:rPr>
          <w:rFonts w:hint="cs"/>
          <w:sz w:val="26"/>
          <w:szCs w:val="26"/>
          <w:rtl/>
        </w:rPr>
        <w:t>التنسيق الشامل للوكالة المنفذة الرئيسية</w:t>
      </w:r>
      <w:r w:rsidRPr="000D53F1">
        <w:rPr>
          <w:sz w:val="26"/>
          <w:szCs w:val="26"/>
          <w:rtl/>
        </w:rPr>
        <w:t xml:space="preserve">. وترد </w:t>
      </w:r>
      <w:r w:rsidRPr="000D53F1">
        <w:rPr>
          <w:rFonts w:hint="cs"/>
          <w:sz w:val="26"/>
          <w:szCs w:val="26"/>
          <w:rtl/>
        </w:rPr>
        <w:t>ال</w:t>
      </w:r>
      <w:r w:rsidRPr="000D53F1">
        <w:rPr>
          <w:sz w:val="26"/>
          <w:szCs w:val="26"/>
          <w:rtl/>
        </w:rPr>
        <w:t>أدوار</w:t>
      </w:r>
      <w:r w:rsidRPr="000D53F1">
        <w:rPr>
          <w:rFonts w:hint="cs"/>
          <w:sz w:val="26"/>
          <w:szCs w:val="26"/>
          <w:rtl/>
        </w:rPr>
        <w:t xml:space="preserve"> التي تضطلع بها</w:t>
      </w:r>
      <w:r w:rsidRPr="000D53F1">
        <w:rPr>
          <w:sz w:val="26"/>
          <w:szCs w:val="26"/>
          <w:rtl/>
        </w:rPr>
        <w:t xml:space="preserve"> كلٍّ من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Pr="000D53F1">
        <w:rPr>
          <w:rFonts w:hint="cs"/>
          <w:sz w:val="26"/>
          <w:szCs w:val="26"/>
          <w:rtl/>
        </w:rPr>
        <w:t>و</w:t>
      </w:r>
      <w:r w:rsidRPr="000D53F1">
        <w:rPr>
          <w:sz w:val="26"/>
          <w:szCs w:val="26"/>
          <w:rtl/>
        </w:rPr>
        <w:t xml:space="preserve">الوكالتين المنفذتين المتعاونتين في </w:t>
      </w:r>
      <w:r w:rsidRPr="000D53F1">
        <w:rPr>
          <w:rFonts w:hint="cs"/>
          <w:sz w:val="26"/>
          <w:szCs w:val="26"/>
          <w:rtl/>
        </w:rPr>
        <w:t>التذييلين</w:t>
      </w:r>
      <w:r w:rsidRPr="000D53F1">
        <w:rPr>
          <w:sz w:val="26"/>
          <w:szCs w:val="26"/>
          <w:rtl/>
        </w:rPr>
        <w:t xml:space="preserve"> 6-أ</w:t>
      </w:r>
      <w:r w:rsidRPr="000D53F1">
        <w:rPr>
          <w:rFonts w:hint="cs"/>
          <w:sz w:val="26"/>
          <w:szCs w:val="26"/>
          <w:rtl/>
        </w:rPr>
        <w:t>لف</w:t>
      </w:r>
      <w:r w:rsidRPr="000D53F1">
        <w:rPr>
          <w:sz w:val="26"/>
          <w:szCs w:val="26"/>
          <w:rtl/>
        </w:rPr>
        <w:t xml:space="preserve"> و6-ب</w:t>
      </w:r>
      <w:r w:rsidRPr="000D53F1">
        <w:rPr>
          <w:rFonts w:hint="cs"/>
          <w:sz w:val="26"/>
          <w:szCs w:val="26"/>
          <w:rtl/>
        </w:rPr>
        <w:t>اء</w:t>
      </w:r>
      <w:r w:rsidRPr="000D53F1">
        <w:rPr>
          <w:sz w:val="26"/>
          <w:szCs w:val="26"/>
          <w:rtl/>
        </w:rPr>
        <w:t xml:space="preserve"> على التوالي. وتوافق اللجنة التنفيذية، من حيث المبدأ، على </w:t>
      </w:r>
      <w:r w:rsidRPr="000D53F1">
        <w:rPr>
          <w:rFonts w:hint="cs"/>
          <w:sz w:val="26"/>
          <w:szCs w:val="26"/>
          <w:rtl/>
        </w:rPr>
        <w:t>إمداد</w:t>
      </w:r>
      <w:r w:rsidRPr="000D53F1">
        <w:rPr>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Pr="000D53F1">
        <w:rPr>
          <w:rFonts w:hint="cs"/>
          <w:sz w:val="26"/>
          <w:szCs w:val="26"/>
          <w:rtl/>
        </w:rPr>
        <w:t>و</w:t>
      </w:r>
      <w:r w:rsidRPr="000D53F1">
        <w:rPr>
          <w:sz w:val="26"/>
          <w:szCs w:val="26"/>
          <w:rtl/>
        </w:rPr>
        <w:t>الوكالتين المنفذتين المتعاونتين بالرسوم الموضحة في الصف</w:t>
      </w:r>
      <w:r>
        <w:rPr>
          <w:rFonts w:hint="cs"/>
          <w:sz w:val="26"/>
          <w:szCs w:val="26"/>
          <w:rtl/>
        </w:rPr>
        <w:t>وف</w:t>
      </w:r>
      <w:r w:rsidRPr="000D53F1">
        <w:rPr>
          <w:rFonts w:hint="cs"/>
          <w:sz w:val="26"/>
          <w:szCs w:val="26"/>
          <w:rtl/>
        </w:rPr>
        <w:t xml:space="preserve"> 2-2، و2-4، </w:t>
      </w:r>
      <w:r>
        <w:rPr>
          <w:rFonts w:hint="cs"/>
          <w:sz w:val="26"/>
          <w:szCs w:val="26"/>
          <w:rtl/>
        </w:rPr>
        <w:t xml:space="preserve">و2-6 </w:t>
      </w:r>
      <w:r w:rsidRPr="000D53F1">
        <w:rPr>
          <w:rFonts w:hint="cs"/>
          <w:sz w:val="26"/>
          <w:szCs w:val="26"/>
          <w:rtl/>
        </w:rPr>
        <w:t>للتذييل</w:t>
      </w:r>
      <w:r w:rsidRPr="000D53F1">
        <w:rPr>
          <w:sz w:val="26"/>
          <w:szCs w:val="26"/>
          <w:rtl/>
        </w:rPr>
        <w:t xml:space="preserve"> 2</w:t>
      </w:r>
      <w:r w:rsidRPr="000D53F1">
        <w:rPr>
          <w:rFonts w:hint="cs"/>
          <w:sz w:val="26"/>
          <w:szCs w:val="26"/>
          <w:rtl/>
        </w:rPr>
        <w:t>-ألف.</w:t>
      </w:r>
    </w:p>
    <w:p w14:paraId="574A6155" w14:textId="77777777" w:rsidR="00594A1C" w:rsidRPr="000D53F1" w:rsidRDefault="00594A1C" w:rsidP="00594A1C">
      <w:pPr>
        <w:pStyle w:val="Heading1"/>
        <w:numPr>
          <w:ilvl w:val="0"/>
          <w:numId w:val="0"/>
        </w:numPr>
        <w:bidi/>
        <w:ind w:left="86"/>
        <w:rPr>
          <w:b/>
          <w:bCs/>
          <w:sz w:val="26"/>
          <w:szCs w:val="26"/>
        </w:rPr>
      </w:pPr>
      <w:r w:rsidRPr="000D53F1">
        <w:rPr>
          <w:b/>
          <w:bCs/>
          <w:sz w:val="26"/>
          <w:szCs w:val="26"/>
          <w:rtl/>
        </w:rPr>
        <w:t>عدم الامتثال للاتفاق</w:t>
      </w:r>
    </w:p>
    <w:p w14:paraId="5B84DE5B" w14:textId="77777777" w:rsidR="00594A1C" w:rsidRPr="000D53F1" w:rsidRDefault="00594A1C" w:rsidP="00594A1C">
      <w:pPr>
        <w:pStyle w:val="Heading1"/>
        <w:numPr>
          <w:ilvl w:val="0"/>
          <w:numId w:val="35"/>
        </w:numPr>
        <w:tabs>
          <w:tab w:val="clear" w:pos="0"/>
          <w:tab w:val="right" w:pos="720"/>
          <w:tab w:val="num" w:pos="1563"/>
        </w:tabs>
        <w:bidi/>
        <w:rPr>
          <w:sz w:val="26"/>
          <w:szCs w:val="26"/>
          <w:rtl/>
        </w:rPr>
      </w:pPr>
      <w:r w:rsidRPr="000D53F1">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13533928" w14:textId="77777777" w:rsidR="00594A1C" w:rsidRPr="000D53F1" w:rsidRDefault="00594A1C" w:rsidP="00594A1C">
      <w:pPr>
        <w:pStyle w:val="Heading1"/>
        <w:numPr>
          <w:ilvl w:val="0"/>
          <w:numId w:val="35"/>
        </w:numPr>
        <w:tabs>
          <w:tab w:val="clear" w:pos="0"/>
          <w:tab w:val="right" w:pos="720"/>
          <w:tab w:val="num" w:pos="1563"/>
        </w:tabs>
        <w:bidi/>
        <w:rPr>
          <w:sz w:val="26"/>
          <w:szCs w:val="26"/>
          <w:rtl/>
        </w:rPr>
      </w:pPr>
      <w:r w:rsidRPr="000D53F1">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7AC45CD0" w14:textId="77777777" w:rsidR="00594A1C" w:rsidRPr="000D53F1" w:rsidRDefault="00594A1C" w:rsidP="00594A1C">
      <w:pPr>
        <w:pStyle w:val="Heading1"/>
        <w:numPr>
          <w:ilvl w:val="0"/>
          <w:numId w:val="35"/>
        </w:numPr>
        <w:tabs>
          <w:tab w:val="clear" w:pos="0"/>
          <w:tab w:val="right" w:pos="720"/>
          <w:tab w:val="num" w:pos="1563"/>
        </w:tabs>
        <w:bidi/>
        <w:rPr>
          <w:sz w:val="26"/>
          <w:szCs w:val="26"/>
          <w:rtl/>
        </w:rPr>
      </w:pPr>
      <w:r w:rsidRPr="000D53F1">
        <w:rPr>
          <w:sz w:val="26"/>
          <w:szCs w:val="26"/>
          <w:rtl/>
        </w:rPr>
        <w:t>سوف يستجيب البلد لأي طلب معقول من اللجنة التنفيذية</w:t>
      </w:r>
      <w:r w:rsidRPr="000D53F1">
        <w:rPr>
          <w:rFonts w:hint="cs"/>
          <w:sz w:val="26"/>
          <w:szCs w:val="26"/>
          <w:rtl/>
        </w:rPr>
        <w:t>،</w:t>
      </w:r>
      <w:r w:rsidRPr="000D53F1">
        <w:rPr>
          <w:sz w:val="26"/>
          <w:szCs w:val="26"/>
          <w:rtl/>
        </w:rPr>
        <w:t xml:space="preserve"> </w:t>
      </w:r>
      <w:r w:rsidRPr="000D53F1">
        <w:rPr>
          <w:rFonts w:hint="cs"/>
          <w:sz w:val="26"/>
          <w:szCs w:val="26"/>
          <w:rtl/>
        </w:rPr>
        <w:t>و</w:t>
      </w:r>
      <w:r w:rsidRPr="000D53F1">
        <w:rPr>
          <w:sz w:val="26"/>
          <w:szCs w:val="26"/>
          <w:rtl/>
        </w:rPr>
        <w:t xml:space="preserve">الوكالة المنفذة الرئيسية </w:t>
      </w:r>
      <w:r w:rsidRPr="000D53F1">
        <w:rPr>
          <w:rFonts w:hint="cs"/>
          <w:sz w:val="26"/>
          <w:szCs w:val="26"/>
          <w:rtl/>
        </w:rPr>
        <w:t>و</w:t>
      </w:r>
      <w:r w:rsidRPr="000D53F1">
        <w:rPr>
          <w:sz w:val="26"/>
          <w:szCs w:val="26"/>
          <w:rtl/>
        </w:rPr>
        <w:t xml:space="preserve">الوكالتين المنفذتين المتعاونتين </w:t>
      </w:r>
      <w:r w:rsidRPr="000D53F1">
        <w:rPr>
          <w:rFonts w:hint="cs"/>
          <w:sz w:val="26"/>
          <w:szCs w:val="26"/>
          <w:rtl/>
        </w:rPr>
        <w:t>لتيسير</w:t>
      </w:r>
      <w:r w:rsidRPr="000D53F1">
        <w:rPr>
          <w:sz w:val="26"/>
          <w:szCs w:val="26"/>
          <w:rtl/>
        </w:rPr>
        <w:t xml:space="preserve"> تنفيذ هذا الاتفاق. وبنوع خاص، عليه أن يتيح للوكالة المنفذة الرئيسية</w:t>
      </w:r>
      <w:r w:rsidRPr="000D53F1">
        <w:rPr>
          <w:rFonts w:hint="cs"/>
          <w:sz w:val="26"/>
          <w:szCs w:val="26"/>
          <w:rtl/>
        </w:rPr>
        <w:t xml:space="preserve"> و</w:t>
      </w:r>
      <w:r w:rsidRPr="000D53F1">
        <w:rPr>
          <w:sz w:val="26"/>
          <w:szCs w:val="26"/>
          <w:rtl/>
        </w:rPr>
        <w:t>الوكالتين المنفذتين المتعاونتين الاطلاع على المعلومات الضرورية للتحقق من الامتثال لهذا الاتفاق.</w:t>
      </w:r>
    </w:p>
    <w:p w14:paraId="5A299AFC" w14:textId="77777777" w:rsidR="00594A1C" w:rsidRPr="000D53F1" w:rsidRDefault="00594A1C" w:rsidP="00594A1C">
      <w:pPr>
        <w:pStyle w:val="Heading1"/>
        <w:numPr>
          <w:ilvl w:val="0"/>
          <w:numId w:val="0"/>
        </w:numPr>
        <w:bidi/>
        <w:ind w:left="90"/>
        <w:rPr>
          <w:b/>
          <w:bCs/>
          <w:sz w:val="26"/>
          <w:szCs w:val="26"/>
        </w:rPr>
      </w:pPr>
      <w:r w:rsidRPr="000D53F1">
        <w:rPr>
          <w:b/>
          <w:bCs/>
          <w:sz w:val="26"/>
          <w:szCs w:val="26"/>
          <w:rtl/>
        </w:rPr>
        <w:t>تاريخ الإنجاز</w:t>
      </w:r>
    </w:p>
    <w:p w14:paraId="092BA678" w14:textId="77777777" w:rsidR="00594A1C" w:rsidRPr="000D53F1" w:rsidRDefault="00594A1C" w:rsidP="00594A1C">
      <w:pPr>
        <w:pStyle w:val="Heading1"/>
        <w:numPr>
          <w:ilvl w:val="0"/>
          <w:numId w:val="35"/>
        </w:numPr>
        <w:tabs>
          <w:tab w:val="clear" w:pos="0"/>
          <w:tab w:val="right" w:pos="720"/>
          <w:tab w:val="num" w:pos="1989"/>
        </w:tabs>
        <w:bidi/>
        <w:rPr>
          <w:sz w:val="26"/>
          <w:szCs w:val="26"/>
          <w:rtl/>
        </w:rPr>
      </w:pPr>
      <w:r w:rsidRPr="000D53F1">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0D53F1">
        <w:rPr>
          <w:rFonts w:hint="cs"/>
          <w:sz w:val="26"/>
          <w:szCs w:val="26"/>
          <w:rtl/>
        </w:rPr>
        <w:lastRenderedPageBreak/>
        <w:t>والتعديلات</w:t>
      </w:r>
      <w:r w:rsidRPr="000D53F1">
        <w:rPr>
          <w:sz w:val="26"/>
          <w:szCs w:val="26"/>
          <w:rtl/>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6A9DF2CD" w14:textId="77777777" w:rsidR="00594A1C" w:rsidRPr="000D53F1" w:rsidRDefault="00594A1C" w:rsidP="00594A1C">
      <w:pPr>
        <w:bidi/>
        <w:spacing w:after="240"/>
        <w:rPr>
          <w:b/>
          <w:bCs/>
          <w:sz w:val="26"/>
          <w:szCs w:val="26"/>
        </w:rPr>
      </w:pPr>
      <w:r w:rsidRPr="000D53F1">
        <w:rPr>
          <w:b/>
          <w:bCs/>
          <w:sz w:val="26"/>
          <w:szCs w:val="26"/>
          <w:rtl/>
        </w:rPr>
        <w:t>صحة الاتفاق</w:t>
      </w:r>
    </w:p>
    <w:p w14:paraId="48789EEE" w14:textId="77777777" w:rsidR="00594A1C" w:rsidRPr="000D53F1" w:rsidRDefault="00594A1C" w:rsidP="00594A1C">
      <w:pPr>
        <w:pStyle w:val="Heading1"/>
        <w:numPr>
          <w:ilvl w:val="0"/>
          <w:numId w:val="35"/>
        </w:numPr>
        <w:tabs>
          <w:tab w:val="clear" w:pos="0"/>
          <w:tab w:val="right" w:pos="720"/>
          <w:tab w:val="num" w:pos="1705"/>
        </w:tabs>
        <w:bidi/>
        <w:rPr>
          <w:sz w:val="26"/>
          <w:szCs w:val="26"/>
        </w:rPr>
      </w:pPr>
      <w:r w:rsidRPr="000D53F1">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675DEFC" w14:textId="77777777" w:rsidR="00594A1C" w:rsidRDefault="00594A1C" w:rsidP="00594A1C">
      <w:pPr>
        <w:pStyle w:val="Heading1"/>
        <w:numPr>
          <w:ilvl w:val="0"/>
          <w:numId w:val="35"/>
        </w:numPr>
        <w:tabs>
          <w:tab w:val="clear" w:pos="0"/>
          <w:tab w:val="right" w:pos="720"/>
          <w:tab w:val="num" w:pos="1705"/>
        </w:tabs>
        <w:bidi/>
        <w:rPr>
          <w:sz w:val="26"/>
          <w:szCs w:val="26"/>
          <w:rtl/>
        </w:rPr>
      </w:pPr>
      <w:r w:rsidRPr="000D53F1">
        <w:rPr>
          <w:sz w:val="26"/>
          <w:szCs w:val="26"/>
          <w:rtl/>
        </w:rPr>
        <w:t>يمكن تعديل هذا الاتفاق أو إلغائه فقط بالموافقة المتبادلة المكتوبة للبلد واللجنة التنفيذية للصندوق المتعدد الأطراف.</w:t>
      </w:r>
    </w:p>
    <w:p w14:paraId="02F8512D" w14:textId="77777777" w:rsidR="00594A1C" w:rsidRPr="00013C28" w:rsidRDefault="00594A1C" w:rsidP="00594A1C">
      <w:pPr>
        <w:pStyle w:val="Heading1"/>
        <w:numPr>
          <w:ilvl w:val="0"/>
          <w:numId w:val="35"/>
        </w:numPr>
        <w:tabs>
          <w:tab w:val="clear" w:pos="0"/>
          <w:tab w:val="right" w:pos="720"/>
          <w:tab w:val="num" w:pos="1705"/>
        </w:tabs>
        <w:bidi/>
        <w:rPr>
          <w:sz w:val="26"/>
          <w:szCs w:val="26"/>
          <w:rtl/>
        </w:rPr>
      </w:pPr>
      <w:r w:rsidRPr="00013C28">
        <w:rPr>
          <w:sz w:val="26"/>
          <w:szCs w:val="26"/>
          <w:rtl/>
        </w:rPr>
        <w:t xml:space="preserve">يحل هذا الاتفاق </w:t>
      </w:r>
      <w:r>
        <w:rPr>
          <w:rFonts w:hint="cs"/>
          <w:sz w:val="26"/>
          <w:szCs w:val="26"/>
          <w:rtl/>
        </w:rPr>
        <w:t>المحدّث</w:t>
      </w:r>
      <w:r w:rsidRPr="00013C28">
        <w:rPr>
          <w:sz w:val="26"/>
          <w:szCs w:val="26"/>
          <w:rtl/>
        </w:rPr>
        <w:t xml:space="preserve"> محل الاتفاق الذي تم التوصل إليه بين حكومة أرمينيا واللجنة التنفيذية في الاجتماع السادس والتسعين للجنة التنفيذية.</w:t>
      </w:r>
    </w:p>
    <w:p w14:paraId="0B4EE6D8" w14:textId="77777777" w:rsidR="00594A1C" w:rsidRPr="000D53F1" w:rsidRDefault="00594A1C" w:rsidP="00594A1C">
      <w:pPr>
        <w:bidi/>
        <w:spacing w:after="240"/>
        <w:jc w:val="left"/>
        <w:rPr>
          <w:bCs/>
          <w:sz w:val="26"/>
          <w:szCs w:val="26"/>
          <w:rtl/>
        </w:rPr>
      </w:pPr>
      <w:r w:rsidRPr="000D53F1">
        <w:rPr>
          <w:bCs/>
          <w:sz w:val="26"/>
          <w:szCs w:val="26"/>
          <w:rtl/>
        </w:rPr>
        <w:t>التذييلات</w:t>
      </w:r>
    </w:p>
    <w:p w14:paraId="6CFAA87C" w14:textId="77777777" w:rsidR="00594A1C" w:rsidRPr="000D53F1" w:rsidRDefault="00594A1C" w:rsidP="00594A1C">
      <w:pPr>
        <w:keepNext/>
        <w:widowControl w:val="0"/>
        <w:bidi/>
        <w:spacing w:after="240"/>
        <w:outlineLvl w:val="0"/>
        <w:rPr>
          <w:b/>
          <w:bCs/>
          <w:sz w:val="26"/>
          <w:szCs w:val="26"/>
          <w:rtl/>
        </w:rPr>
      </w:pPr>
      <w:r w:rsidRPr="000D53F1">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1106"/>
        <w:gridCol w:w="1291"/>
        <w:gridCol w:w="3865"/>
      </w:tblGrid>
      <w:tr w:rsidR="00594A1C" w:rsidRPr="000D53F1" w14:paraId="3FF2D302" w14:textId="77777777" w:rsidTr="00F761FE">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671EA0D6" w14:textId="77777777" w:rsidR="00594A1C" w:rsidRPr="00F52386" w:rsidRDefault="00594A1C" w:rsidP="00F761FE">
            <w:pPr>
              <w:bidi/>
              <w:jc w:val="center"/>
              <w:rPr>
                <w:b/>
                <w:bCs/>
                <w:sz w:val="19"/>
                <w:szCs w:val="19"/>
              </w:rPr>
            </w:pPr>
            <w:r w:rsidRPr="00F52386">
              <w:rPr>
                <w:b/>
                <w:bCs/>
                <w:sz w:val="19"/>
                <w:szCs w:val="19"/>
                <w:rtl/>
              </w:rPr>
              <w:t>المادة</w:t>
            </w:r>
          </w:p>
        </w:tc>
        <w:tc>
          <w:tcPr>
            <w:tcW w:w="580" w:type="pct"/>
            <w:tcBorders>
              <w:top w:val="single" w:sz="4" w:space="0" w:color="auto"/>
              <w:left w:val="single" w:sz="4" w:space="0" w:color="auto"/>
              <w:bottom w:val="single" w:sz="4" w:space="0" w:color="auto"/>
              <w:right w:val="single" w:sz="4" w:space="0" w:color="auto"/>
            </w:tcBorders>
            <w:vAlign w:val="center"/>
          </w:tcPr>
          <w:p w14:paraId="1D0D0FC8" w14:textId="77777777" w:rsidR="00594A1C" w:rsidRPr="00F52386" w:rsidRDefault="00594A1C" w:rsidP="00F761FE">
            <w:pPr>
              <w:keepNext/>
              <w:bidi/>
              <w:jc w:val="center"/>
              <w:rPr>
                <w:b/>
                <w:bCs/>
                <w:sz w:val="19"/>
                <w:szCs w:val="19"/>
              </w:rPr>
            </w:pPr>
            <w:r w:rsidRPr="00F52386">
              <w:rPr>
                <w:b/>
                <w:bCs/>
                <w:sz w:val="19"/>
                <w:szCs w:val="19"/>
                <w:rtl/>
              </w:rPr>
              <w:t>المرفق</w:t>
            </w:r>
          </w:p>
        </w:tc>
        <w:tc>
          <w:tcPr>
            <w:tcW w:w="677" w:type="pct"/>
            <w:tcBorders>
              <w:top w:val="single" w:sz="4" w:space="0" w:color="auto"/>
              <w:left w:val="single" w:sz="4" w:space="0" w:color="auto"/>
              <w:bottom w:val="single" w:sz="4" w:space="0" w:color="auto"/>
              <w:right w:val="single" w:sz="4" w:space="0" w:color="auto"/>
            </w:tcBorders>
            <w:vAlign w:val="center"/>
          </w:tcPr>
          <w:p w14:paraId="19231D90" w14:textId="77777777" w:rsidR="00594A1C" w:rsidRPr="00F52386" w:rsidRDefault="00594A1C" w:rsidP="00F761FE">
            <w:pPr>
              <w:keepNext/>
              <w:autoSpaceDE w:val="0"/>
              <w:autoSpaceDN w:val="0"/>
              <w:bidi/>
              <w:adjustRightInd w:val="0"/>
              <w:jc w:val="center"/>
              <w:rPr>
                <w:b/>
                <w:bCs/>
                <w:sz w:val="19"/>
                <w:szCs w:val="19"/>
              </w:rPr>
            </w:pPr>
            <w:r w:rsidRPr="00F52386">
              <w:rPr>
                <w:b/>
                <w:bCs/>
                <w:sz w:val="19"/>
                <w:szCs w:val="19"/>
                <w:rtl/>
              </w:rPr>
              <w:t>المجموعة</w:t>
            </w:r>
          </w:p>
        </w:tc>
        <w:tc>
          <w:tcPr>
            <w:tcW w:w="2027" w:type="pct"/>
            <w:tcBorders>
              <w:top w:val="single" w:sz="4" w:space="0" w:color="auto"/>
              <w:left w:val="single" w:sz="4" w:space="0" w:color="auto"/>
              <w:bottom w:val="single" w:sz="4" w:space="0" w:color="auto"/>
              <w:right w:val="single" w:sz="4" w:space="0" w:color="auto"/>
            </w:tcBorders>
            <w:vAlign w:val="center"/>
          </w:tcPr>
          <w:p w14:paraId="7331CFBD" w14:textId="77777777" w:rsidR="00594A1C" w:rsidRPr="00F52386" w:rsidRDefault="00594A1C" w:rsidP="00F761FE">
            <w:pPr>
              <w:keepNext/>
              <w:autoSpaceDE w:val="0"/>
              <w:autoSpaceDN w:val="0"/>
              <w:bidi/>
              <w:adjustRightInd w:val="0"/>
              <w:jc w:val="center"/>
              <w:rPr>
                <w:b/>
                <w:bCs/>
                <w:sz w:val="19"/>
                <w:szCs w:val="19"/>
                <w:rtl/>
                <w:lang w:eastAsia="en-CA"/>
              </w:rPr>
            </w:pPr>
            <w:r w:rsidRPr="00F52386">
              <w:rPr>
                <w:b/>
                <w:bCs/>
                <w:sz w:val="19"/>
                <w:szCs w:val="19"/>
                <w:rtl/>
                <w:lang w:eastAsia="en-CA"/>
              </w:rPr>
              <w:t>نقطة البد</w:t>
            </w:r>
            <w:r w:rsidRPr="00F52386">
              <w:rPr>
                <w:rFonts w:hint="cs"/>
                <w:b/>
                <w:bCs/>
                <w:sz w:val="19"/>
                <w:szCs w:val="19"/>
                <w:rtl/>
                <w:lang w:eastAsia="en-CA"/>
              </w:rPr>
              <w:t>اية</w:t>
            </w:r>
            <w:r w:rsidRPr="00F52386">
              <w:rPr>
                <w:b/>
                <w:bCs/>
                <w:sz w:val="19"/>
                <w:szCs w:val="19"/>
                <w:rtl/>
                <w:lang w:eastAsia="en-CA"/>
              </w:rPr>
              <w:t xml:space="preserve"> لإجمالي التخفيضات في الاستهلاك</w:t>
            </w:r>
          </w:p>
          <w:p w14:paraId="58FB68DD" w14:textId="77777777" w:rsidR="00594A1C" w:rsidRPr="00F52386" w:rsidRDefault="00594A1C" w:rsidP="00F761FE">
            <w:pPr>
              <w:keepNext/>
              <w:autoSpaceDE w:val="0"/>
              <w:autoSpaceDN w:val="0"/>
              <w:bidi/>
              <w:adjustRightInd w:val="0"/>
              <w:jc w:val="center"/>
              <w:rPr>
                <w:b/>
                <w:bCs/>
                <w:sz w:val="19"/>
                <w:szCs w:val="19"/>
                <w:lang w:eastAsia="en-CA"/>
              </w:rPr>
            </w:pPr>
            <w:r w:rsidRPr="00F52386">
              <w:rPr>
                <w:b/>
                <w:bCs/>
                <w:sz w:val="19"/>
                <w:szCs w:val="19"/>
                <w:rtl/>
                <w:lang w:eastAsia="en-CA"/>
              </w:rPr>
              <w:t>(بأطنان قدرات استنفاد الأوزون)</w:t>
            </w:r>
          </w:p>
        </w:tc>
      </w:tr>
      <w:tr w:rsidR="00594A1C" w:rsidRPr="000D53F1" w14:paraId="50992F0D" w14:textId="77777777" w:rsidTr="00F761FE">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6195BCB4" w14:textId="77777777" w:rsidR="00594A1C" w:rsidRPr="000D53F1" w:rsidRDefault="00594A1C" w:rsidP="00F761FE">
            <w:pPr>
              <w:bidi/>
              <w:ind w:left="286"/>
              <w:jc w:val="left"/>
              <w:rPr>
                <w:b/>
                <w:bCs/>
                <w:sz w:val="19"/>
                <w:szCs w:val="19"/>
              </w:rPr>
            </w:pPr>
            <w:r w:rsidRPr="000D53F1">
              <w:rPr>
                <w:sz w:val="19"/>
                <w:szCs w:val="19"/>
                <w:rtl/>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vAlign w:val="center"/>
          </w:tcPr>
          <w:p w14:paraId="48754272" w14:textId="77777777" w:rsidR="00594A1C" w:rsidRPr="000D53F1" w:rsidRDefault="00594A1C" w:rsidP="00F761FE">
            <w:pPr>
              <w:keepNext/>
              <w:bidi/>
              <w:jc w:val="center"/>
              <w:rPr>
                <w:b/>
                <w:bCs/>
                <w:sz w:val="19"/>
                <w:szCs w:val="19"/>
              </w:rPr>
            </w:pPr>
            <w:r w:rsidRPr="000D53F1">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vAlign w:val="center"/>
          </w:tcPr>
          <w:p w14:paraId="5582EF52" w14:textId="77777777" w:rsidR="00594A1C" w:rsidRPr="000D53F1" w:rsidRDefault="00594A1C" w:rsidP="00F761FE">
            <w:pPr>
              <w:keepNext/>
              <w:autoSpaceDE w:val="0"/>
              <w:autoSpaceDN w:val="0"/>
              <w:bidi/>
              <w:adjustRightInd w:val="0"/>
              <w:jc w:val="center"/>
              <w:rPr>
                <w:b/>
                <w:bCs/>
                <w:sz w:val="19"/>
                <w:szCs w:val="19"/>
              </w:rPr>
            </w:pPr>
            <w:r w:rsidRPr="000D53F1">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vAlign w:val="center"/>
          </w:tcPr>
          <w:p w14:paraId="1B2409D0" w14:textId="77777777" w:rsidR="00594A1C" w:rsidRPr="003A1642" w:rsidRDefault="00594A1C" w:rsidP="00B862A0">
            <w:pPr>
              <w:keepNext/>
              <w:jc w:val="right"/>
              <w:rPr>
                <w:sz w:val="20"/>
              </w:rPr>
            </w:pPr>
            <w:r w:rsidRPr="003A1642">
              <w:rPr>
                <w:color w:val="000000"/>
                <w:sz w:val="20"/>
                <w:lang w:eastAsia="en-CA"/>
              </w:rPr>
              <w:t>39.01</w:t>
            </w:r>
          </w:p>
        </w:tc>
      </w:tr>
      <w:tr w:rsidR="00594A1C" w:rsidRPr="000D53F1" w14:paraId="0D1E1583" w14:textId="77777777" w:rsidTr="00F761FE">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1FAEF24C" w14:textId="77777777" w:rsidR="00594A1C" w:rsidRPr="000D53F1" w:rsidRDefault="00594A1C" w:rsidP="00F761FE">
            <w:pPr>
              <w:bidi/>
              <w:ind w:left="286"/>
              <w:jc w:val="left"/>
              <w:rPr>
                <w:sz w:val="19"/>
                <w:szCs w:val="19"/>
                <w:rtl/>
              </w:rPr>
            </w:pPr>
            <w:r>
              <w:rPr>
                <w:rFonts w:hint="cs"/>
                <w:sz w:val="19"/>
                <w:szCs w:val="19"/>
                <w:rtl/>
              </w:rPr>
              <w:t>الهيدروكلوروفلوروكربون-141ب</w:t>
            </w:r>
          </w:p>
        </w:tc>
        <w:tc>
          <w:tcPr>
            <w:tcW w:w="580" w:type="pct"/>
            <w:tcBorders>
              <w:top w:val="single" w:sz="4" w:space="0" w:color="auto"/>
              <w:left w:val="single" w:sz="4" w:space="0" w:color="auto"/>
              <w:bottom w:val="single" w:sz="4" w:space="0" w:color="auto"/>
              <w:right w:val="single" w:sz="4" w:space="0" w:color="auto"/>
            </w:tcBorders>
            <w:vAlign w:val="center"/>
          </w:tcPr>
          <w:p w14:paraId="159208A8" w14:textId="77777777" w:rsidR="00594A1C" w:rsidRPr="000D53F1" w:rsidRDefault="00594A1C" w:rsidP="00F761FE">
            <w:pPr>
              <w:keepNext/>
              <w:bidi/>
              <w:jc w:val="center"/>
              <w:rPr>
                <w:b/>
                <w:bCs/>
                <w:sz w:val="19"/>
                <w:szCs w:val="19"/>
              </w:rPr>
            </w:pPr>
            <w:r w:rsidRPr="000D53F1">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vAlign w:val="center"/>
          </w:tcPr>
          <w:p w14:paraId="1E62CD9B" w14:textId="77777777" w:rsidR="00594A1C" w:rsidRPr="000D53F1" w:rsidRDefault="00594A1C" w:rsidP="00F761FE">
            <w:pPr>
              <w:keepNext/>
              <w:autoSpaceDE w:val="0"/>
              <w:autoSpaceDN w:val="0"/>
              <w:bidi/>
              <w:adjustRightInd w:val="0"/>
              <w:jc w:val="center"/>
              <w:rPr>
                <w:b/>
                <w:bCs/>
                <w:sz w:val="19"/>
                <w:szCs w:val="19"/>
              </w:rPr>
            </w:pPr>
            <w:r w:rsidRPr="000D53F1">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vAlign w:val="center"/>
          </w:tcPr>
          <w:p w14:paraId="4F766C1B" w14:textId="77777777" w:rsidR="00594A1C" w:rsidRPr="003A1642" w:rsidRDefault="00594A1C" w:rsidP="00B862A0">
            <w:pPr>
              <w:jc w:val="right"/>
              <w:rPr>
                <w:sz w:val="20"/>
              </w:rPr>
            </w:pPr>
            <w:r w:rsidRPr="003A1642">
              <w:rPr>
                <w:sz w:val="20"/>
              </w:rPr>
              <w:t>1.61</w:t>
            </w:r>
          </w:p>
        </w:tc>
      </w:tr>
      <w:tr w:rsidR="00594A1C" w:rsidRPr="000D53F1" w14:paraId="571A6C95" w14:textId="77777777" w:rsidTr="00F761FE">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562C03ED" w14:textId="77777777" w:rsidR="00594A1C" w:rsidRPr="000D53F1" w:rsidRDefault="00594A1C" w:rsidP="00F761FE">
            <w:pPr>
              <w:bidi/>
              <w:ind w:left="286"/>
              <w:jc w:val="left"/>
              <w:rPr>
                <w:sz w:val="19"/>
                <w:szCs w:val="19"/>
                <w:rtl/>
              </w:rPr>
            </w:pPr>
            <w:r>
              <w:rPr>
                <w:rFonts w:hint="cs"/>
                <w:sz w:val="19"/>
                <w:szCs w:val="19"/>
                <w:rtl/>
              </w:rPr>
              <w:t>الهيدروكلوروفلوروكربون-142ب</w:t>
            </w:r>
          </w:p>
        </w:tc>
        <w:tc>
          <w:tcPr>
            <w:tcW w:w="580" w:type="pct"/>
            <w:tcBorders>
              <w:top w:val="single" w:sz="4" w:space="0" w:color="auto"/>
              <w:left w:val="single" w:sz="4" w:space="0" w:color="auto"/>
              <w:bottom w:val="single" w:sz="4" w:space="0" w:color="auto"/>
              <w:right w:val="single" w:sz="4" w:space="0" w:color="auto"/>
            </w:tcBorders>
            <w:vAlign w:val="center"/>
          </w:tcPr>
          <w:p w14:paraId="719F83EB" w14:textId="77777777" w:rsidR="00594A1C" w:rsidRPr="000D53F1" w:rsidRDefault="00594A1C" w:rsidP="00F761FE">
            <w:pPr>
              <w:keepNext/>
              <w:bidi/>
              <w:jc w:val="center"/>
              <w:rPr>
                <w:b/>
                <w:bCs/>
                <w:sz w:val="19"/>
                <w:szCs w:val="19"/>
              </w:rPr>
            </w:pPr>
            <w:r w:rsidRPr="000D53F1">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vAlign w:val="center"/>
          </w:tcPr>
          <w:p w14:paraId="0F94D2FF" w14:textId="77777777" w:rsidR="00594A1C" w:rsidRPr="000D53F1" w:rsidRDefault="00594A1C" w:rsidP="00F761FE">
            <w:pPr>
              <w:keepNext/>
              <w:autoSpaceDE w:val="0"/>
              <w:autoSpaceDN w:val="0"/>
              <w:bidi/>
              <w:adjustRightInd w:val="0"/>
              <w:jc w:val="center"/>
              <w:rPr>
                <w:b/>
                <w:bCs/>
                <w:sz w:val="19"/>
                <w:szCs w:val="19"/>
              </w:rPr>
            </w:pPr>
            <w:r w:rsidRPr="000D53F1">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vAlign w:val="center"/>
          </w:tcPr>
          <w:p w14:paraId="5B6F4798" w14:textId="77777777" w:rsidR="00594A1C" w:rsidRPr="003A1642" w:rsidRDefault="00594A1C" w:rsidP="00B862A0">
            <w:pPr>
              <w:jc w:val="right"/>
              <w:rPr>
                <w:sz w:val="20"/>
              </w:rPr>
            </w:pPr>
            <w:r w:rsidRPr="003A1642">
              <w:rPr>
                <w:sz w:val="20"/>
              </w:rPr>
              <w:t>0.04</w:t>
            </w:r>
          </w:p>
        </w:tc>
      </w:tr>
      <w:tr w:rsidR="00594A1C" w:rsidRPr="000D53F1" w14:paraId="09904151" w14:textId="77777777" w:rsidTr="00F761FE">
        <w:trPr>
          <w:trHeight w:val="413"/>
        </w:trPr>
        <w:tc>
          <w:tcPr>
            <w:tcW w:w="2973" w:type="pct"/>
            <w:gridSpan w:val="3"/>
            <w:tcBorders>
              <w:top w:val="single" w:sz="4" w:space="0" w:color="auto"/>
              <w:left w:val="single" w:sz="4" w:space="0" w:color="auto"/>
              <w:bottom w:val="single" w:sz="4" w:space="0" w:color="auto"/>
              <w:right w:val="single" w:sz="4" w:space="0" w:color="auto"/>
            </w:tcBorders>
            <w:vAlign w:val="center"/>
          </w:tcPr>
          <w:p w14:paraId="2BC46C38" w14:textId="77777777" w:rsidR="00594A1C" w:rsidRPr="000A61DA" w:rsidRDefault="00594A1C" w:rsidP="00F761FE">
            <w:pPr>
              <w:keepNext/>
              <w:autoSpaceDE w:val="0"/>
              <w:autoSpaceDN w:val="0"/>
              <w:bidi/>
              <w:adjustRightInd w:val="0"/>
              <w:jc w:val="left"/>
              <w:rPr>
                <w:b/>
                <w:bCs/>
                <w:sz w:val="19"/>
                <w:szCs w:val="19"/>
                <w:rtl/>
                <w:lang w:bidi="ar-EG"/>
              </w:rPr>
            </w:pPr>
            <w:r w:rsidRPr="000A61DA">
              <w:rPr>
                <w:rFonts w:hint="cs"/>
                <w:b/>
                <w:bCs/>
                <w:sz w:val="19"/>
                <w:szCs w:val="19"/>
                <w:rtl/>
              </w:rPr>
              <w:t>المجموع الفرعي</w:t>
            </w:r>
          </w:p>
        </w:tc>
        <w:tc>
          <w:tcPr>
            <w:tcW w:w="2027" w:type="pct"/>
            <w:tcBorders>
              <w:top w:val="single" w:sz="4" w:space="0" w:color="auto"/>
              <w:left w:val="single" w:sz="4" w:space="0" w:color="auto"/>
              <w:bottom w:val="single" w:sz="4" w:space="0" w:color="auto"/>
              <w:right w:val="single" w:sz="4" w:space="0" w:color="auto"/>
            </w:tcBorders>
            <w:vAlign w:val="center"/>
          </w:tcPr>
          <w:p w14:paraId="29785CE3" w14:textId="77777777" w:rsidR="00594A1C" w:rsidRPr="000A61DA" w:rsidRDefault="00594A1C" w:rsidP="00B862A0">
            <w:pPr>
              <w:jc w:val="right"/>
              <w:rPr>
                <w:sz w:val="20"/>
                <w:lang w:val="en-US"/>
              </w:rPr>
            </w:pPr>
            <w:r w:rsidRPr="003A1642">
              <w:rPr>
                <w:sz w:val="20"/>
              </w:rPr>
              <w:t>40.66</w:t>
            </w:r>
          </w:p>
        </w:tc>
      </w:tr>
      <w:tr w:rsidR="00594A1C" w:rsidRPr="000D53F1" w14:paraId="1A9006DF" w14:textId="77777777" w:rsidTr="00F761FE">
        <w:trPr>
          <w:trHeight w:val="413"/>
        </w:trPr>
        <w:tc>
          <w:tcPr>
            <w:tcW w:w="2973" w:type="pct"/>
            <w:gridSpan w:val="3"/>
            <w:tcBorders>
              <w:top w:val="single" w:sz="4" w:space="0" w:color="auto"/>
              <w:left w:val="single" w:sz="4" w:space="0" w:color="auto"/>
              <w:bottom w:val="single" w:sz="4" w:space="0" w:color="auto"/>
              <w:right w:val="single" w:sz="4" w:space="0" w:color="auto"/>
            </w:tcBorders>
            <w:vAlign w:val="center"/>
          </w:tcPr>
          <w:p w14:paraId="7E267386" w14:textId="77777777" w:rsidR="00594A1C" w:rsidRPr="000D53F1" w:rsidRDefault="00594A1C" w:rsidP="00F761FE">
            <w:pPr>
              <w:keepNext/>
              <w:autoSpaceDE w:val="0"/>
              <w:autoSpaceDN w:val="0"/>
              <w:bidi/>
              <w:adjustRightInd w:val="0"/>
              <w:jc w:val="left"/>
              <w:rPr>
                <w:sz w:val="19"/>
                <w:szCs w:val="19"/>
                <w:rtl/>
              </w:rPr>
            </w:pPr>
            <w:r>
              <w:rPr>
                <w:rFonts w:hint="cs"/>
                <w:sz w:val="19"/>
                <w:szCs w:val="19"/>
                <w:rtl/>
              </w:rPr>
              <w:t>الهيدروكلوروفلوروكربون-141ب الوارد في البوليولات المستوردة سابقة الخلط</w:t>
            </w:r>
          </w:p>
        </w:tc>
        <w:tc>
          <w:tcPr>
            <w:tcW w:w="2027" w:type="pct"/>
            <w:tcBorders>
              <w:top w:val="single" w:sz="4" w:space="0" w:color="auto"/>
              <w:left w:val="single" w:sz="4" w:space="0" w:color="auto"/>
              <w:bottom w:val="single" w:sz="4" w:space="0" w:color="auto"/>
              <w:right w:val="single" w:sz="4" w:space="0" w:color="auto"/>
            </w:tcBorders>
            <w:vAlign w:val="center"/>
          </w:tcPr>
          <w:p w14:paraId="242AD73D" w14:textId="77777777" w:rsidR="00594A1C" w:rsidRPr="000A61DA" w:rsidRDefault="00594A1C" w:rsidP="00B862A0">
            <w:pPr>
              <w:jc w:val="right"/>
              <w:rPr>
                <w:sz w:val="20"/>
                <w:lang w:val="en-US"/>
              </w:rPr>
            </w:pPr>
            <w:r w:rsidRPr="003A1642">
              <w:rPr>
                <w:sz w:val="20"/>
              </w:rPr>
              <w:t>5.02</w:t>
            </w:r>
          </w:p>
        </w:tc>
      </w:tr>
      <w:tr w:rsidR="00594A1C" w:rsidRPr="000D53F1" w14:paraId="6B61E787" w14:textId="77777777" w:rsidTr="00F761FE">
        <w:trPr>
          <w:trHeight w:val="413"/>
        </w:trPr>
        <w:tc>
          <w:tcPr>
            <w:tcW w:w="2973" w:type="pct"/>
            <w:gridSpan w:val="3"/>
            <w:tcBorders>
              <w:top w:val="single" w:sz="4" w:space="0" w:color="auto"/>
              <w:left w:val="single" w:sz="4" w:space="0" w:color="auto"/>
              <w:bottom w:val="single" w:sz="4" w:space="0" w:color="auto"/>
              <w:right w:val="single" w:sz="4" w:space="0" w:color="auto"/>
            </w:tcBorders>
            <w:vAlign w:val="center"/>
          </w:tcPr>
          <w:p w14:paraId="226445F9" w14:textId="77777777" w:rsidR="00594A1C" w:rsidRPr="000A61DA" w:rsidRDefault="00594A1C" w:rsidP="00F761FE">
            <w:pPr>
              <w:keepNext/>
              <w:autoSpaceDE w:val="0"/>
              <w:autoSpaceDN w:val="0"/>
              <w:bidi/>
              <w:adjustRightInd w:val="0"/>
              <w:jc w:val="left"/>
              <w:rPr>
                <w:b/>
                <w:bCs/>
                <w:sz w:val="19"/>
                <w:szCs w:val="19"/>
                <w:rtl/>
              </w:rPr>
            </w:pPr>
            <w:r w:rsidRPr="000A61DA">
              <w:rPr>
                <w:rFonts w:hint="cs"/>
                <w:b/>
                <w:bCs/>
                <w:sz w:val="19"/>
                <w:szCs w:val="19"/>
                <w:rtl/>
              </w:rPr>
              <w:t>المجموع</w:t>
            </w:r>
          </w:p>
        </w:tc>
        <w:tc>
          <w:tcPr>
            <w:tcW w:w="2027" w:type="pct"/>
            <w:tcBorders>
              <w:top w:val="single" w:sz="4" w:space="0" w:color="auto"/>
              <w:left w:val="single" w:sz="4" w:space="0" w:color="auto"/>
              <w:bottom w:val="single" w:sz="4" w:space="0" w:color="auto"/>
              <w:right w:val="single" w:sz="4" w:space="0" w:color="auto"/>
            </w:tcBorders>
            <w:vAlign w:val="center"/>
          </w:tcPr>
          <w:p w14:paraId="7BDD1454" w14:textId="77777777" w:rsidR="00594A1C" w:rsidRPr="000A61DA" w:rsidRDefault="00594A1C" w:rsidP="00B862A0">
            <w:pPr>
              <w:pStyle w:val="Default"/>
              <w:widowControl/>
              <w:jc w:val="right"/>
              <w:rPr>
                <w:b/>
                <w:bCs/>
                <w:sz w:val="20"/>
              </w:rPr>
            </w:pPr>
            <w:r w:rsidRPr="000A61DA">
              <w:rPr>
                <w:b/>
                <w:bCs/>
                <w:sz w:val="20"/>
                <w:szCs w:val="20"/>
              </w:rPr>
              <w:t>45.68</w:t>
            </w:r>
          </w:p>
        </w:tc>
      </w:tr>
    </w:tbl>
    <w:p w14:paraId="25FC208D" w14:textId="77777777" w:rsidR="00594A1C" w:rsidRPr="000D53F1" w:rsidRDefault="00594A1C" w:rsidP="00594A1C">
      <w:pPr>
        <w:bidi/>
        <w:rPr>
          <w:sz w:val="23"/>
          <w:szCs w:val="23"/>
          <w:lang w:bidi="ar-SA"/>
        </w:rPr>
      </w:pPr>
    </w:p>
    <w:p w14:paraId="54799A76" w14:textId="77777777" w:rsidR="00594A1C" w:rsidRPr="000D53F1" w:rsidRDefault="00594A1C" w:rsidP="00594A1C">
      <w:pPr>
        <w:keepNext/>
        <w:widowControl w:val="0"/>
        <w:bidi/>
        <w:spacing w:after="240"/>
        <w:outlineLvl w:val="0"/>
        <w:rPr>
          <w:b/>
          <w:bCs/>
          <w:sz w:val="26"/>
          <w:szCs w:val="26"/>
          <w:rtl/>
          <w:lang w:bidi="ar-SA"/>
        </w:rPr>
      </w:pPr>
      <w:r w:rsidRPr="000D53F1">
        <w:rPr>
          <w:b/>
          <w:bCs/>
          <w:sz w:val="26"/>
          <w:szCs w:val="26"/>
          <w:rtl/>
        </w:rPr>
        <w:t>التذييل 2-ألف: الأهداف والتمويل</w:t>
      </w:r>
      <w:r w:rsidRPr="00A90466">
        <w:rPr>
          <w:b/>
          <w:bCs/>
          <w:color w:val="000000"/>
          <w:sz w:val="20"/>
          <w:rtl/>
          <w:lang w:eastAsia="en-CA"/>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1"/>
        <w:gridCol w:w="2790"/>
        <w:gridCol w:w="943"/>
        <w:gridCol w:w="1020"/>
        <w:gridCol w:w="917"/>
        <w:gridCol w:w="1010"/>
        <w:gridCol w:w="1102"/>
        <w:gridCol w:w="1187"/>
      </w:tblGrid>
      <w:tr w:rsidR="00594A1C" w:rsidRPr="000D53F1" w14:paraId="0F02FF0F" w14:textId="77777777" w:rsidTr="00F761FE">
        <w:trPr>
          <w:trHeight w:val="98"/>
          <w:tblHeader/>
          <w:jc w:val="center"/>
        </w:trPr>
        <w:tc>
          <w:tcPr>
            <w:tcW w:w="294" w:type="pct"/>
            <w:vAlign w:val="center"/>
            <w:hideMark/>
          </w:tcPr>
          <w:p w14:paraId="58278785" w14:textId="77777777" w:rsidR="00594A1C" w:rsidRPr="000D53F1" w:rsidRDefault="00594A1C" w:rsidP="00F761F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الصف</w:t>
            </w:r>
          </w:p>
        </w:tc>
        <w:tc>
          <w:tcPr>
            <w:tcW w:w="1464" w:type="pct"/>
            <w:vAlign w:val="center"/>
            <w:hideMark/>
          </w:tcPr>
          <w:p w14:paraId="7F86CD4F" w14:textId="77777777" w:rsidR="00594A1C" w:rsidRPr="000D53F1" w:rsidRDefault="00594A1C" w:rsidP="00F761F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الوصف</w:t>
            </w:r>
          </w:p>
        </w:tc>
        <w:tc>
          <w:tcPr>
            <w:tcW w:w="495" w:type="pct"/>
          </w:tcPr>
          <w:p w14:paraId="717F414A" w14:textId="77777777" w:rsidR="00594A1C" w:rsidRPr="000D53F1" w:rsidRDefault="00594A1C" w:rsidP="00F761FE">
            <w:pPr>
              <w:keepNext/>
              <w:keepLines/>
              <w:jc w:val="center"/>
              <w:rPr>
                <w:rFonts w:asciiTheme="majorBidi" w:hAnsiTheme="majorBidi" w:cstheme="majorBidi"/>
                <w:b/>
                <w:bCs/>
                <w:sz w:val="19"/>
                <w:szCs w:val="19"/>
                <w:rtl/>
                <w:lang w:eastAsia="en-CA"/>
              </w:rPr>
            </w:pPr>
            <w:r>
              <w:rPr>
                <w:b/>
                <w:bCs/>
                <w:color w:val="000000"/>
                <w:sz w:val="20"/>
                <w:lang w:eastAsia="en-CA"/>
              </w:rPr>
              <w:t>2026</w:t>
            </w:r>
          </w:p>
        </w:tc>
        <w:tc>
          <w:tcPr>
            <w:tcW w:w="535" w:type="pct"/>
          </w:tcPr>
          <w:p w14:paraId="39F89BCF" w14:textId="77777777" w:rsidR="00594A1C" w:rsidRPr="000D53F1" w:rsidRDefault="00594A1C" w:rsidP="00F761FE">
            <w:pPr>
              <w:jc w:val="center"/>
              <w:rPr>
                <w:rFonts w:asciiTheme="majorBidi" w:hAnsiTheme="majorBidi" w:cstheme="majorBidi"/>
                <w:b/>
                <w:bCs/>
                <w:sz w:val="19"/>
                <w:szCs w:val="19"/>
                <w:lang w:eastAsia="zh-CN"/>
              </w:rPr>
            </w:pPr>
            <w:r w:rsidRPr="00A90466">
              <w:rPr>
                <w:b/>
                <w:bCs/>
                <w:color w:val="000000"/>
                <w:sz w:val="20"/>
                <w:lang w:eastAsia="en-CA"/>
              </w:rPr>
              <w:t>202</w:t>
            </w:r>
            <w:r>
              <w:rPr>
                <w:b/>
                <w:bCs/>
                <w:color w:val="000000"/>
                <w:sz w:val="20"/>
                <w:lang w:eastAsia="en-CA"/>
              </w:rPr>
              <w:t>7</w:t>
            </w:r>
          </w:p>
        </w:tc>
        <w:tc>
          <w:tcPr>
            <w:tcW w:w="481" w:type="pct"/>
          </w:tcPr>
          <w:p w14:paraId="117E2BA5" w14:textId="77777777" w:rsidR="00594A1C" w:rsidRPr="000D53F1" w:rsidRDefault="00594A1C" w:rsidP="00F761FE">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8</w:t>
            </w:r>
          </w:p>
        </w:tc>
        <w:tc>
          <w:tcPr>
            <w:tcW w:w="530" w:type="pct"/>
          </w:tcPr>
          <w:p w14:paraId="305D0B72" w14:textId="77777777" w:rsidR="00594A1C" w:rsidRPr="000D53F1" w:rsidRDefault="00594A1C" w:rsidP="00F761FE">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9</w:t>
            </w:r>
          </w:p>
        </w:tc>
        <w:tc>
          <w:tcPr>
            <w:tcW w:w="578" w:type="pct"/>
          </w:tcPr>
          <w:p w14:paraId="7C8CD839" w14:textId="77777777" w:rsidR="00594A1C" w:rsidRPr="000D53F1" w:rsidRDefault="00594A1C" w:rsidP="00F761FE">
            <w:pPr>
              <w:keepNext/>
              <w:keepLines/>
              <w:jc w:val="center"/>
              <w:rPr>
                <w:rFonts w:asciiTheme="majorBidi" w:hAnsiTheme="majorBidi" w:cstheme="majorBidi"/>
                <w:b/>
                <w:bCs/>
                <w:sz w:val="19"/>
                <w:szCs w:val="19"/>
                <w:lang w:eastAsia="en-CA"/>
              </w:rPr>
            </w:pPr>
            <w:r>
              <w:rPr>
                <w:b/>
                <w:bCs/>
                <w:color w:val="000000"/>
                <w:sz w:val="20"/>
                <w:lang w:eastAsia="en-CA"/>
              </w:rPr>
              <w:t>2030</w:t>
            </w:r>
          </w:p>
        </w:tc>
        <w:tc>
          <w:tcPr>
            <w:tcW w:w="623" w:type="pct"/>
            <w:vAlign w:val="center"/>
            <w:hideMark/>
          </w:tcPr>
          <w:p w14:paraId="424FEB4F" w14:textId="77777777" w:rsidR="00594A1C" w:rsidRPr="000D53F1" w:rsidRDefault="00594A1C" w:rsidP="00F761F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lang w:eastAsia="zh-CN"/>
              </w:rPr>
              <w:t>المجموع</w:t>
            </w:r>
          </w:p>
        </w:tc>
      </w:tr>
      <w:tr w:rsidR="00594A1C" w:rsidRPr="000D53F1" w14:paraId="547F1F27" w14:textId="77777777" w:rsidTr="00F761FE">
        <w:trPr>
          <w:trHeight w:val="408"/>
          <w:jc w:val="center"/>
        </w:trPr>
        <w:tc>
          <w:tcPr>
            <w:tcW w:w="294" w:type="pct"/>
            <w:hideMark/>
          </w:tcPr>
          <w:p w14:paraId="00FF8F43" w14:textId="77777777" w:rsidR="00594A1C" w:rsidRPr="000D53F1" w:rsidRDefault="00594A1C" w:rsidP="00F761FE">
            <w:pPr>
              <w:keepNext/>
              <w:keepLines/>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1.1</w:t>
            </w:r>
          </w:p>
        </w:tc>
        <w:tc>
          <w:tcPr>
            <w:tcW w:w="1464" w:type="pct"/>
            <w:hideMark/>
          </w:tcPr>
          <w:p w14:paraId="6727A247" w14:textId="77777777" w:rsidR="00594A1C" w:rsidRPr="000D53F1" w:rsidRDefault="00594A1C" w:rsidP="00F761FE">
            <w:pPr>
              <w:keepNext/>
              <w:keepLines/>
              <w:bidi/>
              <w:rPr>
                <w:rFonts w:asciiTheme="majorBidi" w:hAnsiTheme="majorBidi" w:cstheme="majorBidi"/>
                <w:sz w:val="19"/>
                <w:szCs w:val="19"/>
                <w:lang w:eastAsia="en-CA"/>
              </w:rPr>
            </w:pPr>
            <w:r w:rsidRPr="000D53F1">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495" w:type="pct"/>
            <w:shd w:val="clear" w:color="auto" w:fill="FFFFFF" w:themeFill="background1"/>
          </w:tcPr>
          <w:p w14:paraId="76896CAF" w14:textId="77777777" w:rsidR="00594A1C" w:rsidRPr="003A1642" w:rsidRDefault="00594A1C" w:rsidP="00F761FE">
            <w:pPr>
              <w:keepNext/>
              <w:keepLines/>
              <w:jc w:val="right"/>
              <w:rPr>
                <w:color w:val="000000"/>
                <w:sz w:val="20"/>
                <w:lang w:eastAsia="en-CA"/>
              </w:rPr>
            </w:pPr>
            <w:r w:rsidRPr="003A1642">
              <w:rPr>
                <w:sz w:val="20"/>
              </w:rPr>
              <w:t>13.2</w:t>
            </w:r>
          </w:p>
        </w:tc>
        <w:tc>
          <w:tcPr>
            <w:tcW w:w="535" w:type="pct"/>
            <w:shd w:val="clear" w:color="auto" w:fill="FFFFFF" w:themeFill="background1"/>
          </w:tcPr>
          <w:p w14:paraId="111B7AA6" w14:textId="77777777" w:rsidR="00594A1C" w:rsidRPr="003A1642" w:rsidRDefault="00594A1C" w:rsidP="00F761FE">
            <w:pPr>
              <w:keepNext/>
              <w:keepLines/>
              <w:jc w:val="right"/>
              <w:rPr>
                <w:color w:val="000000"/>
                <w:sz w:val="20"/>
                <w:lang w:eastAsia="en-CA"/>
              </w:rPr>
            </w:pPr>
            <w:r w:rsidRPr="003A1642">
              <w:rPr>
                <w:sz w:val="20"/>
              </w:rPr>
              <w:t>13.2</w:t>
            </w:r>
          </w:p>
        </w:tc>
        <w:tc>
          <w:tcPr>
            <w:tcW w:w="481" w:type="pct"/>
            <w:shd w:val="clear" w:color="auto" w:fill="FFFFFF" w:themeFill="background1"/>
          </w:tcPr>
          <w:p w14:paraId="663CFC8E" w14:textId="77777777" w:rsidR="00594A1C" w:rsidRPr="003A1642" w:rsidRDefault="00594A1C" w:rsidP="00F761FE">
            <w:pPr>
              <w:keepNext/>
              <w:keepLines/>
              <w:jc w:val="right"/>
              <w:rPr>
                <w:color w:val="000000"/>
                <w:sz w:val="20"/>
                <w:lang w:eastAsia="en-CA"/>
              </w:rPr>
            </w:pPr>
            <w:r w:rsidRPr="003A1642">
              <w:rPr>
                <w:sz w:val="20"/>
              </w:rPr>
              <w:t>13.2</w:t>
            </w:r>
          </w:p>
        </w:tc>
        <w:tc>
          <w:tcPr>
            <w:tcW w:w="530" w:type="pct"/>
            <w:shd w:val="clear" w:color="auto" w:fill="FFFFFF" w:themeFill="background1"/>
          </w:tcPr>
          <w:p w14:paraId="4CB1D403" w14:textId="77777777" w:rsidR="00594A1C" w:rsidRPr="003A1642" w:rsidRDefault="00594A1C" w:rsidP="00F761FE">
            <w:pPr>
              <w:keepNext/>
              <w:keepLines/>
              <w:jc w:val="right"/>
              <w:rPr>
                <w:color w:val="000000"/>
                <w:sz w:val="20"/>
                <w:lang w:eastAsia="en-CA"/>
              </w:rPr>
            </w:pPr>
            <w:r w:rsidRPr="003A1642">
              <w:rPr>
                <w:sz w:val="20"/>
              </w:rPr>
              <w:t>13.2</w:t>
            </w:r>
          </w:p>
        </w:tc>
        <w:tc>
          <w:tcPr>
            <w:tcW w:w="578" w:type="pct"/>
            <w:shd w:val="clear" w:color="auto" w:fill="FFFFFF" w:themeFill="background1"/>
          </w:tcPr>
          <w:p w14:paraId="5D1F5DAA" w14:textId="77777777" w:rsidR="00594A1C" w:rsidRPr="003A1642" w:rsidRDefault="00594A1C" w:rsidP="00F761FE">
            <w:pPr>
              <w:keepNext/>
              <w:keepLines/>
              <w:jc w:val="right"/>
              <w:rPr>
                <w:color w:val="000000"/>
                <w:sz w:val="20"/>
                <w:lang w:eastAsia="en-CA"/>
              </w:rPr>
            </w:pPr>
            <w:r w:rsidRPr="003A1642">
              <w:rPr>
                <w:sz w:val="20"/>
              </w:rPr>
              <w:t>0</w:t>
            </w:r>
          </w:p>
        </w:tc>
        <w:tc>
          <w:tcPr>
            <w:tcW w:w="623" w:type="pct"/>
            <w:shd w:val="clear" w:color="auto" w:fill="FFFFFF" w:themeFill="background1"/>
          </w:tcPr>
          <w:p w14:paraId="17593626" w14:textId="77777777" w:rsidR="00594A1C" w:rsidRPr="000D53F1" w:rsidRDefault="00594A1C" w:rsidP="00F761FE">
            <w:pPr>
              <w:keepNext/>
              <w:keepLines/>
              <w:jc w:val="right"/>
              <w:rPr>
                <w:rFonts w:asciiTheme="majorBidi" w:hAnsiTheme="majorBidi" w:cstheme="majorBidi"/>
                <w:sz w:val="19"/>
                <w:szCs w:val="19"/>
                <w:lang w:eastAsia="en-CA"/>
              </w:rPr>
            </w:pPr>
            <w:r>
              <w:rPr>
                <w:rFonts w:hint="cs"/>
                <w:color w:val="000000"/>
                <w:sz w:val="20"/>
                <w:rtl/>
                <w:lang w:eastAsia="en-CA"/>
              </w:rPr>
              <w:t>غير متوفر</w:t>
            </w:r>
          </w:p>
        </w:tc>
      </w:tr>
      <w:tr w:rsidR="00594A1C" w:rsidRPr="000D53F1" w14:paraId="1792CFB0" w14:textId="77777777" w:rsidTr="00F761FE">
        <w:trPr>
          <w:trHeight w:val="408"/>
          <w:jc w:val="center"/>
        </w:trPr>
        <w:tc>
          <w:tcPr>
            <w:tcW w:w="294" w:type="pct"/>
            <w:hideMark/>
          </w:tcPr>
          <w:p w14:paraId="2BDB02B8"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1.2</w:t>
            </w:r>
          </w:p>
        </w:tc>
        <w:tc>
          <w:tcPr>
            <w:tcW w:w="1464" w:type="pct"/>
            <w:hideMark/>
          </w:tcPr>
          <w:p w14:paraId="0C0427BC" w14:textId="77777777" w:rsidR="00594A1C" w:rsidRPr="000D53F1" w:rsidRDefault="00594A1C" w:rsidP="00F761FE">
            <w:pPr>
              <w:bidi/>
              <w:rPr>
                <w:rFonts w:asciiTheme="majorBidi" w:hAnsiTheme="majorBidi" w:cstheme="majorBidi"/>
                <w:sz w:val="19"/>
                <w:szCs w:val="19"/>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495" w:type="pct"/>
            <w:shd w:val="clear" w:color="auto" w:fill="FFFFFF" w:themeFill="background1"/>
          </w:tcPr>
          <w:p w14:paraId="16751770" w14:textId="77777777" w:rsidR="00594A1C" w:rsidRPr="003A1642" w:rsidRDefault="00594A1C" w:rsidP="00F761FE">
            <w:pPr>
              <w:jc w:val="right"/>
              <w:rPr>
                <w:color w:val="000000"/>
                <w:sz w:val="20"/>
                <w:lang w:eastAsia="en-CA"/>
              </w:rPr>
            </w:pPr>
            <w:r w:rsidRPr="003A1642">
              <w:rPr>
                <w:sz w:val="20"/>
              </w:rPr>
              <w:t>11.00</w:t>
            </w:r>
          </w:p>
        </w:tc>
        <w:tc>
          <w:tcPr>
            <w:tcW w:w="535" w:type="pct"/>
            <w:shd w:val="clear" w:color="auto" w:fill="FFFFFF" w:themeFill="background1"/>
          </w:tcPr>
          <w:p w14:paraId="2510E9BF" w14:textId="77777777" w:rsidR="00594A1C" w:rsidRPr="003A1642" w:rsidRDefault="00594A1C" w:rsidP="00F761FE">
            <w:pPr>
              <w:jc w:val="right"/>
              <w:rPr>
                <w:color w:val="000000"/>
                <w:sz w:val="20"/>
                <w:lang w:eastAsia="en-CA"/>
              </w:rPr>
            </w:pPr>
            <w:r w:rsidRPr="003A1642">
              <w:rPr>
                <w:sz w:val="20"/>
              </w:rPr>
              <w:t>9.00</w:t>
            </w:r>
          </w:p>
        </w:tc>
        <w:tc>
          <w:tcPr>
            <w:tcW w:w="481" w:type="pct"/>
            <w:shd w:val="clear" w:color="auto" w:fill="FFFFFF" w:themeFill="background1"/>
          </w:tcPr>
          <w:p w14:paraId="14E417DC" w14:textId="77777777" w:rsidR="00594A1C" w:rsidRPr="003A1642" w:rsidRDefault="00594A1C" w:rsidP="00F761FE">
            <w:pPr>
              <w:jc w:val="right"/>
              <w:rPr>
                <w:color w:val="000000"/>
                <w:sz w:val="20"/>
                <w:lang w:eastAsia="en-CA"/>
              </w:rPr>
            </w:pPr>
            <w:r w:rsidRPr="003A1642">
              <w:rPr>
                <w:sz w:val="20"/>
              </w:rPr>
              <w:t>6.75</w:t>
            </w:r>
          </w:p>
        </w:tc>
        <w:tc>
          <w:tcPr>
            <w:tcW w:w="530" w:type="pct"/>
            <w:shd w:val="clear" w:color="auto" w:fill="FFFFFF" w:themeFill="background1"/>
          </w:tcPr>
          <w:p w14:paraId="0D7413BD" w14:textId="77777777" w:rsidR="00594A1C" w:rsidRPr="003A1642" w:rsidRDefault="00594A1C" w:rsidP="00F761FE">
            <w:pPr>
              <w:jc w:val="right"/>
              <w:rPr>
                <w:color w:val="000000"/>
                <w:sz w:val="20"/>
                <w:lang w:eastAsia="en-CA"/>
              </w:rPr>
            </w:pPr>
            <w:r w:rsidRPr="003A1642">
              <w:rPr>
                <w:sz w:val="20"/>
              </w:rPr>
              <w:t>4.25</w:t>
            </w:r>
          </w:p>
        </w:tc>
        <w:tc>
          <w:tcPr>
            <w:tcW w:w="578" w:type="pct"/>
            <w:shd w:val="clear" w:color="auto" w:fill="FFFFFF" w:themeFill="background1"/>
          </w:tcPr>
          <w:p w14:paraId="3925F1B5" w14:textId="77777777" w:rsidR="00594A1C" w:rsidRPr="003A1642" w:rsidRDefault="00594A1C" w:rsidP="00F761FE">
            <w:pPr>
              <w:jc w:val="right"/>
              <w:rPr>
                <w:color w:val="000000"/>
                <w:sz w:val="20"/>
                <w:lang w:eastAsia="en-CA"/>
              </w:rPr>
            </w:pPr>
            <w:r w:rsidRPr="003A1642">
              <w:rPr>
                <w:sz w:val="20"/>
              </w:rPr>
              <w:t>0</w:t>
            </w:r>
          </w:p>
        </w:tc>
        <w:tc>
          <w:tcPr>
            <w:tcW w:w="623" w:type="pct"/>
            <w:shd w:val="clear" w:color="auto" w:fill="FFFFFF" w:themeFill="background1"/>
          </w:tcPr>
          <w:p w14:paraId="7FB6817F" w14:textId="77777777" w:rsidR="00594A1C" w:rsidRPr="000D53F1" w:rsidRDefault="00594A1C" w:rsidP="00F761FE">
            <w:pPr>
              <w:jc w:val="right"/>
              <w:rPr>
                <w:rFonts w:asciiTheme="majorBidi" w:hAnsiTheme="majorBidi" w:cstheme="majorBidi"/>
                <w:sz w:val="19"/>
                <w:szCs w:val="19"/>
                <w:lang w:eastAsia="en-CA"/>
              </w:rPr>
            </w:pPr>
            <w:r>
              <w:rPr>
                <w:rFonts w:hint="cs"/>
                <w:color w:val="000000"/>
                <w:sz w:val="20"/>
                <w:rtl/>
                <w:lang w:eastAsia="en-CA"/>
              </w:rPr>
              <w:t>غير متوفر</w:t>
            </w:r>
          </w:p>
        </w:tc>
      </w:tr>
      <w:tr w:rsidR="00594A1C" w:rsidRPr="000D53F1" w14:paraId="0E392AEC" w14:textId="77777777" w:rsidTr="00F761FE">
        <w:trPr>
          <w:trHeight w:val="116"/>
          <w:jc w:val="center"/>
        </w:trPr>
        <w:tc>
          <w:tcPr>
            <w:tcW w:w="294" w:type="pct"/>
            <w:hideMark/>
          </w:tcPr>
          <w:p w14:paraId="763651CD"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2.1</w:t>
            </w:r>
          </w:p>
        </w:tc>
        <w:tc>
          <w:tcPr>
            <w:tcW w:w="1464" w:type="pct"/>
            <w:hideMark/>
          </w:tcPr>
          <w:p w14:paraId="1CED0E86" w14:textId="77777777" w:rsidR="00594A1C" w:rsidRPr="000D53F1" w:rsidRDefault="00594A1C" w:rsidP="00F761FE">
            <w:pPr>
              <w:bidi/>
              <w:rPr>
                <w:rFonts w:asciiTheme="majorBidi" w:hAnsiTheme="majorBidi" w:cstheme="majorBidi"/>
                <w:sz w:val="19"/>
                <w:szCs w:val="19"/>
                <w:lang w:eastAsia="en-CA"/>
              </w:rPr>
            </w:pPr>
            <w:r w:rsidRPr="000D53F1">
              <w:rPr>
                <w:rFonts w:asciiTheme="majorBidi" w:hAnsiTheme="majorBidi" w:cstheme="majorBidi"/>
                <w:sz w:val="19"/>
                <w:szCs w:val="19"/>
                <w:rtl/>
              </w:rPr>
              <w:t>التمويل المقرر للوكالة المنفذة الرئيسية (</w:t>
            </w:r>
            <w:r w:rsidRPr="000D53F1">
              <w:rPr>
                <w:rFonts w:asciiTheme="majorBidi" w:hAnsiTheme="majorBidi" w:cstheme="majorBidi" w:hint="cs"/>
                <w:sz w:val="19"/>
                <w:szCs w:val="19"/>
                <w:rtl/>
              </w:rPr>
              <w:t>اليو</w:t>
            </w:r>
            <w:r>
              <w:rPr>
                <w:rFonts w:asciiTheme="majorBidi" w:hAnsiTheme="majorBidi" w:cstheme="majorBidi" w:hint="cs"/>
                <w:sz w:val="19"/>
                <w:szCs w:val="19"/>
                <w:rtl/>
              </w:rPr>
              <w:t>نيدو</w:t>
            </w:r>
            <w:r w:rsidRPr="000D53F1">
              <w:rPr>
                <w:rFonts w:asciiTheme="majorBidi" w:hAnsiTheme="majorBidi" w:cstheme="majorBidi"/>
                <w:sz w:val="19"/>
                <w:szCs w:val="19"/>
                <w:rtl/>
              </w:rPr>
              <w:t>) (دولار أمريكي)</w:t>
            </w:r>
          </w:p>
        </w:tc>
        <w:tc>
          <w:tcPr>
            <w:tcW w:w="495" w:type="pct"/>
            <w:shd w:val="clear" w:color="auto" w:fill="FFFFFF" w:themeFill="background1"/>
          </w:tcPr>
          <w:p w14:paraId="4D52F7A1" w14:textId="77777777" w:rsidR="00594A1C" w:rsidRPr="003A1642" w:rsidRDefault="00594A1C" w:rsidP="00F761FE">
            <w:pPr>
              <w:jc w:val="right"/>
              <w:rPr>
                <w:color w:val="000000"/>
                <w:sz w:val="20"/>
                <w:lang w:eastAsia="en-CA"/>
              </w:rPr>
            </w:pPr>
            <w:r w:rsidRPr="003A1642">
              <w:rPr>
                <w:color w:val="000000"/>
                <w:sz w:val="20"/>
              </w:rPr>
              <w:t>201,478</w:t>
            </w:r>
          </w:p>
        </w:tc>
        <w:tc>
          <w:tcPr>
            <w:tcW w:w="535" w:type="pct"/>
            <w:shd w:val="clear" w:color="auto" w:fill="FFFFFF" w:themeFill="background1"/>
          </w:tcPr>
          <w:p w14:paraId="02F2CA3D"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3745251B" w14:textId="77777777" w:rsidR="00594A1C" w:rsidRPr="003A1642" w:rsidRDefault="00594A1C" w:rsidP="00F761FE">
            <w:pPr>
              <w:jc w:val="right"/>
              <w:rPr>
                <w:color w:val="000000"/>
                <w:sz w:val="20"/>
                <w:lang w:eastAsia="en-CA"/>
              </w:rPr>
            </w:pPr>
            <w:r w:rsidRPr="003A1642">
              <w:rPr>
                <w:color w:val="000000"/>
                <w:sz w:val="20"/>
              </w:rPr>
              <w:t>385,141</w:t>
            </w:r>
          </w:p>
        </w:tc>
        <w:tc>
          <w:tcPr>
            <w:tcW w:w="530" w:type="pct"/>
            <w:shd w:val="clear" w:color="auto" w:fill="FFFFFF" w:themeFill="background1"/>
          </w:tcPr>
          <w:p w14:paraId="72AD5752"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7EFBE5D0" w14:textId="77777777" w:rsidR="00594A1C" w:rsidRPr="003A1642" w:rsidRDefault="00594A1C" w:rsidP="00F761FE">
            <w:pPr>
              <w:jc w:val="right"/>
              <w:rPr>
                <w:color w:val="000000"/>
                <w:sz w:val="20"/>
                <w:lang w:eastAsia="en-CA"/>
              </w:rPr>
            </w:pPr>
            <w:r w:rsidRPr="003A1642">
              <w:rPr>
                <w:color w:val="000000"/>
                <w:sz w:val="20"/>
              </w:rPr>
              <w:t>91,880</w:t>
            </w:r>
          </w:p>
        </w:tc>
        <w:tc>
          <w:tcPr>
            <w:tcW w:w="623" w:type="pct"/>
            <w:shd w:val="clear" w:color="auto" w:fill="FFFFFF" w:themeFill="background1"/>
          </w:tcPr>
          <w:p w14:paraId="20AC54AD" w14:textId="77777777" w:rsidR="00594A1C" w:rsidRPr="003A1642" w:rsidRDefault="00594A1C" w:rsidP="00F761FE">
            <w:pPr>
              <w:jc w:val="right"/>
              <w:rPr>
                <w:color w:val="000000"/>
                <w:sz w:val="20"/>
                <w:lang w:eastAsia="en-CA"/>
              </w:rPr>
            </w:pPr>
            <w:r w:rsidRPr="003A1642">
              <w:rPr>
                <w:color w:val="000000"/>
                <w:sz w:val="20"/>
              </w:rPr>
              <w:t>678,499</w:t>
            </w:r>
          </w:p>
        </w:tc>
      </w:tr>
      <w:tr w:rsidR="00594A1C" w:rsidRPr="000D53F1" w14:paraId="308E4372" w14:textId="77777777" w:rsidTr="00F761FE">
        <w:trPr>
          <w:trHeight w:val="56"/>
          <w:jc w:val="center"/>
        </w:trPr>
        <w:tc>
          <w:tcPr>
            <w:tcW w:w="294" w:type="pct"/>
            <w:hideMark/>
          </w:tcPr>
          <w:p w14:paraId="42304A72"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2.2</w:t>
            </w:r>
          </w:p>
        </w:tc>
        <w:tc>
          <w:tcPr>
            <w:tcW w:w="1464" w:type="pct"/>
            <w:hideMark/>
          </w:tcPr>
          <w:p w14:paraId="51A4BF6B" w14:textId="77777777" w:rsidR="00594A1C" w:rsidRPr="00B04B30" w:rsidRDefault="00594A1C" w:rsidP="00F761FE">
            <w:pPr>
              <w:bidi/>
              <w:rPr>
                <w:rFonts w:asciiTheme="majorBidi" w:hAnsiTheme="majorBidi" w:cstheme="majorBidi"/>
                <w:sz w:val="19"/>
                <w:szCs w:val="19"/>
                <w:lang w:val="en-US" w:eastAsia="en-CA"/>
              </w:rPr>
            </w:pPr>
            <w:r w:rsidRPr="000D53F1">
              <w:rPr>
                <w:rFonts w:asciiTheme="majorBidi" w:hAnsiTheme="majorBidi" w:cstheme="majorBidi"/>
                <w:sz w:val="19"/>
                <w:szCs w:val="19"/>
                <w:rtl/>
              </w:rPr>
              <w:t>تكاليف دعم الوكالة المنفذة الرئيسية (دولار أمريكي)</w:t>
            </w:r>
          </w:p>
        </w:tc>
        <w:tc>
          <w:tcPr>
            <w:tcW w:w="495" w:type="pct"/>
            <w:shd w:val="clear" w:color="auto" w:fill="FFFFFF" w:themeFill="background1"/>
          </w:tcPr>
          <w:p w14:paraId="38505B11" w14:textId="77777777" w:rsidR="00594A1C" w:rsidRPr="003A1642" w:rsidRDefault="00594A1C" w:rsidP="00F761FE">
            <w:pPr>
              <w:jc w:val="right"/>
              <w:rPr>
                <w:color w:val="000000"/>
                <w:sz w:val="20"/>
                <w:lang w:eastAsia="en-CA"/>
              </w:rPr>
            </w:pPr>
            <w:r w:rsidRPr="003A1642">
              <w:rPr>
                <w:color w:val="000000"/>
                <w:sz w:val="20"/>
              </w:rPr>
              <w:t>14,103</w:t>
            </w:r>
          </w:p>
        </w:tc>
        <w:tc>
          <w:tcPr>
            <w:tcW w:w="535" w:type="pct"/>
            <w:shd w:val="clear" w:color="auto" w:fill="FFFFFF" w:themeFill="background1"/>
          </w:tcPr>
          <w:p w14:paraId="7DC263ED"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2580899D" w14:textId="77777777" w:rsidR="00594A1C" w:rsidRPr="003A1642" w:rsidRDefault="00594A1C" w:rsidP="00F761FE">
            <w:pPr>
              <w:jc w:val="right"/>
              <w:rPr>
                <w:color w:val="000000"/>
                <w:sz w:val="20"/>
                <w:lang w:eastAsia="en-CA"/>
              </w:rPr>
            </w:pPr>
            <w:r w:rsidRPr="003A1642">
              <w:rPr>
                <w:color w:val="000000"/>
                <w:sz w:val="20"/>
              </w:rPr>
              <w:t>26,960</w:t>
            </w:r>
          </w:p>
        </w:tc>
        <w:tc>
          <w:tcPr>
            <w:tcW w:w="530" w:type="pct"/>
            <w:shd w:val="clear" w:color="auto" w:fill="FFFFFF" w:themeFill="background1"/>
          </w:tcPr>
          <w:p w14:paraId="4F2C1218"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68BEF630" w14:textId="77777777" w:rsidR="00594A1C" w:rsidRPr="003A1642" w:rsidRDefault="00594A1C" w:rsidP="00F761FE">
            <w:pPr>
              <w:jc w:val="right"/>
              <w:rPr>
                <w:color w:val="000000"/>
                <w:sz w:val="20"/>
                <w:lang w:eastAsia="en-CA"/>
              </w:rPr>
            </w:pPr>
            <w:r w:rsidRPr="003A1642">
              <w:rPr>
                <w:color w:val="000000"/>
                <w:sz w:val="20"/>
              </w:rPr>
              <w:t>6,432</w:t>
            </w:r>
          </w:p>
        </w:tc>
        <w:tc>
          <w:tcPr>
            <w:tcW w:w="623" w:type="pct"/>
            <w:shd w:val="clear" w:color="auto" w:fill="FFFFFF" w:themeFill="background1"/>
          </w:tcPr>
          <w:p w14:paraId="00F7769E" w14:textId="77777777" w:rsidR="00594A1C" w:rsidRPr="003A1642" w:rsidRDefault="00594A1C" w:rsidP="00F761FE">
            <w:pPr>
              <w:jc w:val="right"/>
              <w:rPr>
                <w:color w:val="000000"/>
                <w:sz w:val="20"/>
                <w:lang w:eastAsia="en-CA"/>
              </w:rPr>
            </w:pPr>
            <w:r w:rsidRPr="003A1642">
              <w:rPr>
                <w:color w:val="000000"/>
                <w:sz w:val="20"/>
              </w:rPr>
              <w:t>47,495</w:t>
            </w:r>
          </w:p>
        </w:tc>
      </w:tr>
      <w:tr w:rsidR="00594A1C" w:rsidRPr="000D53F1" w14:paraId="2ADC3114" w14:textId="77777777" w:rsidTr="00F761FE">
        <w:trPr>
          <w:trHeight w:val="161"/>
          <w:jc w:val="center"/>
        </w:trPr>
        <w:tc>
          <w:tcPr>
            <w:tcW w:w="294" w:type="pct"/>
            <w:hideMark/>
          </w:tcPr>
          <w:p w14:paraId="5CBE4128"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2.3</w:t>
            </w:r>
          </w:p>
        </w:tc>
        <w:tc>
          <w:tcPr>
            <w:tcW w:w="1464" w:type="pct"/>
            <w:hideMark/>
          </w:tcPr>
          <w:p w14:paraId="09D69196" w14:textId="77777777" w:rsidR="00594A1C" w:rsidRPr="000D53F1" w:rsidRDefault="00594A1C" w:rsidP="00F761FE">
            <w:pPr>
              <w:bidi/>
              <w:rPr>
                <w:rFonts w:asciiTheme="majorBidi" w:hAnsiTheme="majorBidi" w:cstheme="majorBidi"/>
                <w:sz w:val="19"/>
                <w:szCs w:val="19"/>
              </w:rPr>
            </w:pPr>
            <w:r w:rsidRPr="000D53F1">
              <w:rPr>
                <w:rFonts w:asciiTheme="majorBidi" w:hAnsiTheme="majorBidi" w:cstheme="majorBidi"/>
                <w:sz w:val="19"/>
                <w:szCs w:val="19"/>
                <w:rtl/>
              </w:rPr>
              <w:t>التمويل المقرر للوكالة المنفذة المتعاونة (</w:t>
            </w:r>
            <w:r w:rsidRPr="000D53F1">
              <w:rPr>
                <w:rFonts w:asciiTheme="majorBidi" w:hAnsiTheme="majorBidi" w:cstheme="majorBidi" w:hint="cs"/>
                <w:sz w:val="19"/>
                <w:szCs w:val="19"/>
                <w:rtl/>
              </w:rPr>
              <w:t>برنامج الأمم المتحدة الإنمائي</w:t>
            </w:r>
            <w:r w:rsidRPr="000D53F1">
              <w:rPr>
                <w:rFonts w:asciiTheme="majorBidi" w:hAnsiTheme="majorBidi" w:cstheme="majorBidi"/>
                <w:sz w:val="19"/>
                <w:szCs w:val="19"/>
                <w:rtl/>
              </w:rPr>
              <w:t>) (دولار أمريكي)</w:t>
            </w:r>
          </w:p>
        </w:tc>
        <w:tc>
          <w:tcPr>
            <w:tcW w:w="495" w:type="pct"/>
            <w:shd w:val="clear" w:color="auto" w:fill="FFFFFF" w:themeFill="background1"/>
          </w:tcPr>
          <w:p w14:paraId="079BCE75" w14:textId="77777777" w:rsidR="00594A1C" w:rsidRPr="003A1642" w:rsidRDefault="00594A1C" w:rsidP="00F761FE">
            <w:pPr>
              <w:jc w:val="right"/>
              <w:rPr>
                <w:color w:val="000000"/>
                <w:sz w:val="20"/>
                <w:lang w:eastAsia="en-CA"/>
              </w:rPr>
            </w:pPr>
            <w:r w:rsidRPr="003A1642">
              <w:rPr>
                <w:color w:val="000000"/>
                <w:sz w:val="20"/>
              </w:rPr>
              <w:t>72,000</w:t>
            </w:r>
          </w:p>
        </w:tc>
        <w:tc>
          <w:tcPr>
            <w:tcW w:w="535" w:type="pct"/>
            <w:shd w:val="clear" w:color="auto" w:fill="FFFFFF" w:themeFill="background1"/>
          </w:tcPr>
          <w:p w14:paraId="7F4C235C"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26F57DDB" w14:textId="77777777" w:rsidR="00594A1C" w:rsidRPr="003A1642" w:rsidRDefault="00594A1C" w:rsidP="00F761FE">
            <w:pPr>
              <w:jc w:val="right"/>
              <w:rPr>
                <w:color w:val="000000"/>
                <w:sz w:val="20"/>
                <w:lang w:eastAsia="en-CA"/>
              </w:rPr>
            </w:pPr>
            <w:r w:rsidRPr="003A1642">
              <w:rPr>
                <w:color w:val="000000"/>
                <w:sz w:val="20"/>
              </w:rPr>
              <w:t>72,000</w:t>
            </w:r>
          </w:p>
        </w:tc>
        <w:tc>
          <w:tcPr>
            <w:tcW w:w="530" w:type="pct"/>
            <w:shd w:val="clear" w:color="auto" w:fill="FFFFFF" w:themeFill="background1"/>
          </w:tcPr>
          <w:p w14:paraId="32E9F0BC"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53C51C49" w14:textId="77777777" w:rsidR="00594A1C" w:rsidRPr="003A1642" w:rsidRDefault="00594A1C" w:rsidP="00F761FE">
            <w:pPr>
              <w:jc w:val="right"/>
              <w:rPr>
                <w:color w:val="000000"/>
                <w:sz w:val="20"/>
                <w:lang w:eastAsia="en-CA"/>
              </w:rPr>
            </w:pPr>
            <w:r w:rsidRPr="003A1642">
              <w:rPr>
                <w:color w:val="000000"/>
                <w:sz w:val="20"/>
              </w:rPr>
              <w:t>41,500</w:t>
            </w:r>
          </w:p>
        </w:tc>
        <w:tc>
          <w:tcPr>
            <w:tcW w:w="623" w:type="pct"/>
            <w:shd w:val="clear" w:color="auto" w:fill="FFFFFF" w:themeFill="background1"/>
          </w:tcPr>
          <w:p w14:paraId="4BDAFB01" w14:textId="77777777" w:rsidR="00594A1C" w:rsidRPr="003A1642" w:rsidRDefault="00594A1C" w:rsidP="00F761FE">
            <w:pPr>
              <w:jc w:val="right"/>
              <w:rPr>
                <w:color w:val="000000"/>
                <w:sz w:val="20"/>
                <w:lang w:eastAsia="en-CA"/>
              </w:rPr>
            </w:pPr>
            <w:r w:rsidRPr="003A1642">
              <w:rPr>
                <w:color w:val="000000"/>
                <w:sz w:val="20"/>
              </w:rPr>
              <w:t>185,500</w:t>
            </w:r>
          </w:p>
        </w:tc>
      </w:tr>
      <w:tr w:rsidR="00594A1C" w:rsidRPr="000D53F1" w14:paraId="5A5B38F3" w14:textId="77777777" w:rsidTr="00F761FE">
        <w:trPr>
          <w:trHeight w:val="60"/>
          <w:jc w:val="center"/>
        </w:trPr>
        <w:tc>
          <w:tcPr>
            <w:tcW w:w="294" w:type="pct"/>
            <w:hideMark/>
          </w:tcPr>
          <w:p w14:paraId="5C538C54" w14:textId="77777777" w:rsidR="00594A1C" w:rsidRPr="001C1B78" w:rsidRDefault="00594A1C" w:rsidP="00F761FE">
            <w:pPr>
              <w:jc w:val="left"/>
              <w:rPr>
                <w:rFonts w:asciiTheme="majorBidi" w:hAnsiTheme="majorBidi" w:cstheme="majorBidi"/>
                <w:sz w:val="19"/>
                <w:szCs w:val="19"/>
                <w:lang w:val="en-US" w:eastAsia="en-CA"/>
              </w:rPr>
            </w:pPr>
            <w:r w:rsidRPr="000D53F1">
              <w:rPr>
                <w:rFonts w:asciiTheme="majorBidi" w:hAnsiTheme="majorBidi" w:cstheme="majorBidi"/>
                <w:sz w:val="19"/>
                <w:szCs w:val="19"/>
                <w:lang w:eastAsia="en-CA"/>
              </w:rPr>
              <w:t>2.4</w:t>
            </w:r>
          </w:p>
        </w:tc>
        <w:tc>
          <w:tcPr>
            <w:tcW w:w="1464" w:type="pct"/>
            <w:hideMark/>
          </w:tcPr>
          <w:p w14:paraId="0C3B57F9" w14:textId="77777777" w:rsidR="00594A1C" w:rsidRPr="000D53F1" w:rsidRDefault="00594A1C" w:rsidP="00F761FE">
            <w:pPr>
              <w:bidi/>
              <w:rPr>
                <w:rFonts w:asciiTheme="majorBidi" w:hAnsiTheme="majorBidi" w:cstheme="majorBidi"/>
                <w:sz w:val="19"/>
                <w:szCs w:val="19"/>
              </w:rPr>
            </w:pPr>
            <w:r w:rsidRPr="000D53F1">
              <w:rPr>
                <w:rFonts w:asciiTheme="majorBidi" w:hAnsiTheme="majorBidi" w:cstheme="majorBidi"/>
                <w:sz w:val="19"/>
                <w:szCs w:val="19"/>
                <w:rtl/>
              </w:rPr>
              <w:t>تكاليف دعم الوكالة المنفذة المتعاونة (دولار أمريكي)</w:t>
            </w:r>
          </w:p>
        </w:tc>
        <w:tc>
          <w:tcPr>
            <w:tcW w:w="495" w:type="pct"/>
            <w:shd w:val="clear" w:color="auto" w:fill="FFFFFF" w:themeFill="background1"/>
          </w:tcPr>
          <w:p w14:paraId="5BAA9CAF" w14:textId="77777777" w:rsidR="00594A1C" w:rsidRPr="003A1642" w:rsidRDefault="00594A1C" w:rsidP="00F761FE">
            <w:pPr>
              <w:jc w:val="right"/>
              <w:rPr>
                <w:color w:val="000000"/>
                <w:sz w:val="20"/>
                <w:lang w:eastAsia="en-CA"/>
              </w:rPr>
            </w:pPr>
            <w:r w:rsidRPr="003A1642">
              <w:rPr>
                <w:color w:val="000000"/>
                <w:sz w:val="20"/>
              </w:rPr>
              <w:t>9,360</w:t>
            </w:r>
          </w:p>
        </w:tc>
        <w:tc>
          <w:tcPr>
            <w:tcW w:w="535" w:type="pct"/>
            <w:shd w:val="clear" w:color="auto" w:fill="FFFFFF" w:themeFill="background1"/>
          </w:tcPr>
          <w:p w14:paraId="3B49CC60"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193260CF" w14:textId="77777777" w:rsidR="00594A1C" w:rsidRPr="003A1642" w:rsidRDefault="00594A1C" w:rsidP="00F761FE">
            <w:pPr>
              <w:jc w:val="right"/>
              <w:rPr>
                <w:color w:val="000000"/>
                <w:sz w:val="20"/>
                <w:lang w:eastAsia="en-CA"/>
              </w:rPr>
            </w:pPr>
            <w:r w:rsidRPr="003A1642">
              <w:rPr>
                <w:color w:val="000000"/>
                <w:sz w:val="20"/>
              </w:rPr>
              <w:t>9,360</w:t>
            </w:r>
          </w:p>
        </w:tc>
        <w:tc>
          <w:tcPr>
            <w:tcW w:w="530" w:type="pct"/>
            <w:shd w:val="clear" w:color="auto" w:fill="FFFFFF" w:themeFill="background1"/>
          </w:tcPr>
          <w:p w14:paraId="3CB8A830"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1318FBC1" w14:textId="77777777" w:rsidR="00594A1C" w:rsidRPr="003A1642" w:rsidRDefault="00594A1C" w:rsidP="00F761FE">
            <w:pPr>
              <w:jc w:val="right"/>
              <w:rPr>
                <w:color w:val="000000"/>
                <w:sz w:val="20"/>
                <w:lang w:eastAsia="en-CA"/>
              </w:rPr>
            </w:pPr>
            <w:r w:rsidRPr="003A1642">
              <w:rPr>
                <w:color w:val="000000"/>
                <w:sz w:val="20"/>
              </w:rPr>
              <w:t>5,395</w:t>
            </w:r>
          </w:p>
        </w:tc>
        <w:tc>
          <w:tcPr>
            <w:tcW w:w="623" w:type="pct"/>
            <w:shd w:val="clear" w:color="auto" w:fill="FFFFFF" w:themeFill="background1"/>
          </w:tcPr>
          <w:p w14:paraId="407EC513" w14:textId="77777777" w:rsidR="00594A1C" w:rsidRPr="003A1642" w:rsidRDefault="00594A1C" w:rsidP="00F761FE">
            <w:pPr>
              <w:jc w:val="right"/>
              <w:rPr>
                <w:color w:val="000000"/>
                <w:sz w:val="20"/>
                <w:lang w:eastAsia="en-CA"/>
              </w:rPr>
            </w:pPr>
            <w:r w:rsidRPr="003A1642">
              <w:rPr>
                <w:color w:val="000000"/>
                <w:sz w:val="20"/>
              </w:rPr>
              <w:t>24,115</w:t>
            </w:r>
          </w:p>
        </w:tc>
      </w:tr>
      <w:tr w:rsidR="00594A1C" w:rsidRPr="000D53F1" w14:paraId="5202F425" w14:textId="77777777" w:rsidTr="00F761FE">
        <w:trPr>
          <w:trHeight w:val="60"/>
          <w:jc w:val="center"/>
        </w:trPr>
        <w:tc>
          <w:tcPr>
            <w:tcW w:w="294" w:type="pct"/>
            <w:hideMark/>
          </w:tcPr>
          <w:p w14:paraId="78A4B451" w14:textId="77777777" w:rsidR="00594A1C" w:rsidRPr="000D53F1" w:rsidRDefault="00594A1C" w:rsidP="00F761FE">
            <w:pPr>
              <w:jc w:val="left"/>
              <w:rPr>
                <w:rFonts w:asciiTheme="majorBidi" w:hAnsiTheme="majorBidi" w:cstheme="majorBidi"/>
                <w:sz w:val="19"/>
                <w:szCs w:val="19"/>
                <w:lang w:eastAsia="en-CA"/>
              </w:rPr>
            </w:pPr>
            <w:r>
              <w:rPr>
                <w:rFonts w:asciiTheme="majorBidi" w:hAnsiTheme="majorBidi" w:cstheme="majorBidi"/>
                <w:sz w:val="19"/>
                <w:szCs w:val="19"/>
                <w:lang w:eastAsia="en-CA"/>
              </w:rPr>
              <w:t>2.5</w:t>
            </w:r>
          </w:p>
        </w:tc>
        <w:tc>
          <w:tcPr>
            <w:tcW w:w="1464" w:type="pct"/>
            <w:hideMark/>
          </w:tcPr>
          <w:p w14:paraId="61A672CC" w14:textId="77777777" w:rsidR="00594A1C" w:rsidRPr="000D53F1" w:rsidRDefault="00594A1C" w:rsidP="00F761FE">
            <w:pPr>
              <w:bidi/>
              <w:rPr>
                <w:rFonts w:asciiTheme="majorBidi" w:hAnsiTheme="majorBidi" w:cstheme="majorBidi"/>
                <w:sz w:val="19"/>
                <w:szCs w:val="19"/>
                <w:rtl/>
              </w:rPr>
            </w:pPr>
            <w:r w:rsidRPr="000D53F1">
              <w:rPr>
                <w:rFonts w:asciiTheme="majorBidi" w:hAnsiTheme="majorBidi" w:cstheme="majorBidi"/>
                <w:sz w:val="19"/>
                <w:szCs w:val="19"/>
                <w:rtl/>
              </w:rPr>
              <w:t xml:space="preserve">التمويل المقرر للوكالة المنفذة المتعاونة </w:t>
            </w:r>
            <w:r>
              <w:rPr>
                <w:rFonts w:asciiTheme="majorBidi" w:hAnsiTheme="majorBidi" w:cstheme="majorBidi" w:hint="cs"/>
                <w:sz w:val="19"/>
                <w:szCs w:val="19"/>
                <w:rtl/>
              </w:rPr>
              <w:lastRenderedPageBreak/>
              <w:t xml:space="preserve">(حكومة إيطاليا) </w:t>
            </w:r>
            <w:r w:rsidRPr="000D53F1">
              <w:rPr>
                <w:rFonts w:asciiTheme="majorBidi" w:hAnsiTheme="majorBidi" w:cstheme="majorBidi"/>
                <w:sz w:val="19"/>
                <w:szCs w:val="19"/>
                <w:rtl/>
              </w:rPr>
              <w:t>(دولار أمريكي)</w:t>
            </w:r>
          </w:p>
        </w:tc>
        <w:tc>
          <w:tcPr>
            <w:tcW w:w="495" w:type="pct"/>
            <w:shd w:val="clear" w:color="auto" w:fill="FFFFFF" w:themeFill="background1"/>
          </w:tcPr>
          <w:p w14:paraId="498EE130" w14:textId="77777777" w:rsidR="00594A1C" w:rsidRPr="003A1642" w:rsidRDefault="00594A1C" w:rsidP="00F761FE">
            <w:pPr>
              <w:jc w:val="right"/>
              <w:rPr>
                <w:color w:val="000000"/>
                <w:sz w:val="20"/>
                <w:lang w:eastAsia="en-CA"/>
              </w:rPr>
            </w:pPr>
            <w:r w:rsidRPr="003A1642">
              <w:rPr>
                <w:color w:val="000000"/>
                <w:sz w:val="20"/>
              </w:rPr>
              <w:lastRenderedPageBreak/>
              <w:t>350,000</w:t>
            </w:r>
          </w:p>
        </w:tc>
        <w:tc>
          <w:tcPr>
            <w:tcW w:w="535" w:type="pct"/>
            <w:shd w:val="clear" w:color="auto" w:fill="FFFFFF" w:themeFill="background1"/>
          </w:tcPr>
          <w:p w14:paraId="0961C98E"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077DFB45"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30" w:type="pct"/>
            <w:shd w:val="clear" w:color="auto" w:fill="FFFFFF" w:themeFill="background1"/>
          </w:tcPr>
          <w:p w14:paraId="071D3FC4"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0823F070"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623" w:type="pct"/>
            <w:shd w:val="clear" w:color="auto" w:fill="FFFFFF" w:themeFill="background1"/>
          </w:tcPr>
          <w:p w14:paraId="65CBAEEF" w14:textId="77777777" w:rsidR="00594A1C" w:rsidRPr="003A1642" w:rsidRDefault="00594A1C" w:rsidP="00F761FE">
            <w:pPr>
              <w:jc w:val="right"/>
              <w:rPr>
                <w:color w:val="000000"/>
                <w:sz w:val="20"/>
                <w:lang w:eastAsia="en-CA"/>
              </w:rPr>
            </w:pPr>
            <w:r w:rsidRPr="003A1642">
              <w:rPr>
                <w:color w:val="000000"/>
                <w:sz w:val="20"/>
              </w:rPr>
              <w:t>350,000</w:t>
            </w:r>
          </w:p>
        </w:tc>
      </w:tr>
      <w:tr w:rsidR="00594A1C" w:rsidRPr="000D53F1" w14:paraId="5AF4A34A" w14:textId="77777777" w:rsidTr="00F761FE">
        <w:trPr>
          <w:trHeight w:val="60"/>
          <w:jc w:val="center"/>
        </w:trPr>
        <w:tc>
          <w:tcPr>
            <w:tcW w:w="294" w:type="pct"/>
            <w:hideMark/>
          </w:tcPr>
          <w:p w14:paraId="565D09CE" w14:textId="77777777" w:rsidR="00594A1C" w:rsidRDefault="00594A1C" w:rsidP="00F761FE">
            <w:pPr>
              <w:jc w:val="left"/>
              <w:rPr>
                <w:rFonts w:asciiTheme="majorBidi" w:hAnsiTheme="majorBidi" w:cstheme="majorBidi"/>
                <w:sz w:val="19"/>
                <w:szCs w:val="19"/>
                <w:lang w:eastAsia="en-CA"/>
              </w:rPr>
            </w:pPr>
            <w:r>
              <w:rPr>
                <w:rFonts w:asciiTheme="majorBidi" w:hAnsiTheme="majorBidi" w:cstheme="majorBidi"/>
                <w:sz w:val="19"/>
                <w:szCs w:val="19"/>
                <w:lang w:eastAsia="en-CA"/>
              </w:rPr>
              <w:t>2.6</w:t>
            </w:r>
          </w:p>
        </w:tc>
        <w:tc>
          <w:tcPr>
            <w:tcW w:w="1464" w:type="pct"/>
            <w:hideMark/>
          </w:tcPr>
          <w:p w14:paraId="4A4DFFEC" w14:textId="77777777" w:rsidR="00594A1C" w:rsidRPr="000D53F1" w:rsidRDefault="00594A1C" w:rsidP="00F761FE">
            <w:pPr>
              <w:bidi/>
              <w:rPr>
                <w:rFonts w:asciiTheme="majorBidi" w:hAnsiTheme="majorBidi" w:cstheme="majorBidi"/>
                <w:sz w:val="19"/>
                <w:szCs w:val="19"/>
                <w:rtl/>
              </w:rPr>
            </w:pPr>
            <w:r w:rsidRPr="000D53F1">
              <w:rPr>
                <w:rFonts w:asciiTheme="majorBidi" w:hAnsiTheme="majorBidi" w:cstheme="majorBidi"/>
                <w:sz w:val="19"/>
                <w:szCs w:val="19"/>
                <w:rtl/>
              </w:rPr>
              <w:t>تكاليف دعم الوكالة المنفذة المتعاونة (دولار أمريكي)</w:t>
            </w:r>
          </w:p>
        </w:tc>
        <w:tc>
          <w:tcPr>
            <w:tcW w:w="495" w:type="pct"/>
            <w:shd w:val="clear" w:color="auto" w:fill="FFFFFF" w:themeFill="background1"/>
          </w:tcPr>
          <w:p w14:paraId="2D5FE3A4" w14:textId="77777777" w:rsidR="00594A1C" w:rsidRPr="003A1642" w:rsidRDefault="00594A1C" w:rsidP="00F761FE">
            <w:pPr>
              <w:jc w:val="right"/>
              <w:rPr>
                <w:color w:val="000000"/>
                <w:sz w:val="20"/>
                <w:lang w:eastAsia="en-CA"/>
              </w:rPr>
            </w:pPr>
            <w:r w:rsidRPr="003A1642">
              <w:rPr>
                <w:color w:val="000000"/>
                <w:sz w:val="20"/>
              </w:rPr>
              <w:t>45,500</w:t>
            </w:r>
          </w:p>
        </w:tc>
        <w:tc>
          <w:tcPr>
            <w:tcW w:w="535" w:type="pct"/>
            <w:shd w:val="clear" w:color="auto" w:fill="FFFFFF" w:themeFill="background1"/>
          </w:tcPr>
          <w:p w14:paraId="52ACDB6D"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481" w:type="pct"/>
            <w:shd w:val="clear" w:color="auto" w:fill="FFFFFF" w:themeFill="background1"/>
          </w:tcPr>
          <w:p w14:paraId="4C6ABE10"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30" w:type="pct"/>
            <w:shd w:val="clear" w:color="auto" w:fill="FFFFFF" w:themeFill="background1"/>
          </w:tcPr>
          <w:p w14:paraId="360A4102"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578" w:type="pct"/>
            <w:shd w:val="clear" w:color="auto" w:fill="FFFFFF" w:themeFill="background1"/>
          </w:tcPr>
          <w:p w14:paraId="426CB15C" w14:textId="77777777" w:rsidR="00594A1C" w:rsidRPr="003A1642" w:rsidRDefault="00594A1C" w:rsidP="00F761FE">
            <w:pPr>
              <w:jc w:val="right"/>
              <w:rPr>
                <w:color w:val="000000"/>
                <w:sz w:val="20"/>
                <w:lang w:eastAsia="en-CA"/>
              </w:rPr>
            </w:pPr>
            <w:r w:rsidRPr="003A1642">
              <w:rPr>
                <w:color w:val="000000"/>
                <w:sz w:val="20"/>
                <w:lang w:eastAsia="en-CA"/>
              </w:rPr>
              <w:t>0</w:t>
            </w:r>
          </w:p>
        </w:tc>
        <w:tc>
          <w:tcPr>
            <w:tcW w:w="623" w:type="pct"/>
            <w:shd w:val="clear" w:color="auto" w:fill="FFFFFF" w:themeFill="background1"/>
          </w:tcPr>
          <w:p w14:paraId="5EDCE2C6" w14:textId="77777777" w:rsidR="00594A1C" w:rsidRPr="003A1642" w:rsidRDefault="00594A1C" w:rsidP="00F761FE">
            <w:pPr>
              <w:jc w:val="right"/>
              <w:rPr>
                <w:color w:val="000000"/>
                <w:sz w:val="20"/>
                <w:lang w:eastAsia="en-CA"/>
              </w:rPr>
            </w:pPr>
            <w:r w:rsidRPr="003A1642">
              <w:rPr>
                <w:color w:val="000000"/>
                <w:sz w:val="20"/>
              </w:rPr>
              <w:t>45,500</w:t>
            </w:r>
          </w:p>
        </w:tc>
      </w:tr>
      <w:tr w:rsidR="00594A1C" w:rsidRPr="000D53F1" w14:paraId="79FEDA35" w14:textId="77777777" w:rsidTr="00F761FE">
        <w:trPr>
          <w:trHeight w:val="62"/>
          <w:jc w:val="center"/>
        </w:trPr>
        <w:tc>
          <w:tcPr>
            <w:tcW w:w="294" w:type="pct"/>
            <w:hideMark/>
          </w:tcPr>
          <w:p w14:paraId="76293428"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3.1</w:t>
            </w:r>
          </w:p>
        </w:tc>
        <w:tc>
          <w:tcPr>
            <w:tcW w:w="1464" w:type="pct"/>
            <w:hideMark/>
          </w:tcPr>
          <w:p w14:paraId="25C2E06A" w14:textId="77777777" w:rsidR="00594A1C" w:rsidRPr="000D53F1" w:rsidRDefault="00594A1C" w:rsidP="00F761FE">
            <w:pPr>
              <w:bidi/>
              <w:rPr>
                <w:rFonts w:asciiTheme="majorBidi" w:hAnsiTheme="majorBidi" w:cstheme="majorBidi"/>
                <w:sz w:val="19"/>
                <w:szCs w:val="19"/>
              </w:rPr>
            </w:pPr>
            <w:r w:rsidRPr="000D53F1">
              <w:rPr>
                <w:rFonts w:asciiTheme="majorBidi" w:hAnsiTheme="majorBidi" w:cstheme="majorBidi"/>
                <w:sz w:val="19"/>
                <w:szCs w:val="19"/>
                <w:rtl/>
              </w:rPr>
              <w:t>إجمالي التمويل المقرر (دولار أمريكي)</w:t>
            </w:r>
          </w:p>
        </w:tc>
        <w:tc>
          <w:tcPr>
            <w:tcW w:w="495" w:type="pct"/>
            <w:shd w:val="clear" w:color="auto" w:fill="FFFFFF" w:themeFill="background1"/>
          </w:tcPr>
          <w:p w14:paraId="4027FBFA" w14:textId="77777777" w:rsidR="00594A1C" w:rsidRPr="003A1642" w:rsidRDefault="00594A1C" w:rsidP="00F761FE">
            <w:pPr>
              <w:jc w:val="right"/>
              <w:rPr>
                <w:color w:val="000000"/>
                <w:sz w:val="20"/>
                <w:lang w:eastAsia="en-CA"/>
              </w:rPr>
            </w:pPr>
            <w:r w:rsidRPr="003A1642">
              <w:rPr>
                <w:color w:val="000000"/>
                <w:sz w:val="20"/>
              </w:rPr>
              <w:t>623,478</w:t>
            </w:r>
          </w:p>
        </w:tc>
        <w:tc>
          <w:tcPr>
            <w:tcW w:w="535" w:type="pct"/>
            <w:shd w:val="clear" w:color="auto" w:fill="FFFFFF" w:themeFill="background1"/>
          </w:tcPr>
          <w:p w14:paraId="58FA8BDF" w14:textId="77777777" w:rsidR="00594A1C" w:rsidRPr="003A1642" w:rsidRDefault="00594A1C" w:rsidP="00F761FE">
            <w:pPr>
              <w:jc w:val="right"/>
              <w:rPr>
                <w:color w:val="000000"/>
                <w:sz w:val="20"/>
                <w:lang w:eastAsia="en-CA"/>
              </w:rPr>
            </w:pPr>
            <w:r w:rsidRPr="003A1642">
              <w:rPr>
                <w:color w:val="000000"/>
                <w:sz w:val="20"/>
              </w:rPr>
              <w:t>0</w:t>
            </w:r>
          </w:p>
        </w:tc>
        <w:tc>
          <w:tcPr>
            <w:tcW w:w="481" w:type="pct"/>
            <w:shd w:val="clear" w:color="auto" w:fill="FFFFFF" w:themeFill="background1"/>
          </w:tcPr>
          <w:p w14:paraId="1ED4D2FD" w14:textId="77777777" w:rsidR="00594A1C" w:rsidRPr="003A1642" w:rsidRDefault="00594A1C" w:rsidP="00F761FE">
            <w:pPr>
              <w:jc w:val="right"/>
              <w:rPr>
                <w:color w:val="000000"/>
                <w:sz w:val="20"/>
                <w:lang w:eastAsia="en-CA"/>
              </w:rPr>
            </w:pPr>
            <w:r w:rsidRPr="003A1642">
              <w:rPr>
                <w:color w:val="000000"/>
                <w:sz w:val="20"/>
              </w:rPr>
              <w:t>457,141</w:t>
            </w:r>
          </w:p>
        </w:tc>
        <w:tc>
          <w:tcPr>
            <w:tcW w:w="530" w:type="pct"/>
            <w:shd w:val="clear" w:color="auto" w:fill="FFFFFF" w:themeFill="background1"/>
          </w:tcPr>
          <w:p w14:paraId="65AEF9BE" w14:textId="77777777" w:rsidR="00594A1C" w:rsidRPr="003A1642" w:rsidRDefault="00594A1C" w:rsidP="00F761FE">
            <w:pPr>
              <w:jc w:val="right"/>
              <w:rPr>
                <w:color w:val="000000"/>
                <w:sz w:val="20"/>
                <w:lang w:eastAsia="en-CA"/>
              </w:rPr>
            </w:pPr>
            <w:r w:rsidRPr="003A1642">
              <w:rPr>
                <w:color w:val="000000"/>
                <w:sz w:val="20"/>
              </w:rPr>
              <w:t>0</w:t>
            </w:r>
          </w:p>
        </w:tc>
        <w:tc>
          <w:tcPr>
            <w:tcW w:w="578" w:type="pct"/>
            <w:shd w:val="clear" w:color="auto" w:fill="FFFFFF" w:themeFill="background1"/>
          </w:tcPr>
          <w:p w14:paraId="04AFD2F5" w14:textId="77777777" w:rsidR="00594A1C" w:rsidRPr="003A1642" w:rsidRDefault="00594A1C" w:rsidP="00F761FE">
            <w:pPr>
              <w:jc w:val="right"/>
              <w:rPr>
                <w:color w:val="000000"/>
                <w:sz w:val="20"/>
                <w:lang w:eastAsia="en-CA"/>
              </w:rPr>
            </w:pPr>
            <w:r w:rsidRPr="003A1642">
              <w:rPr>
                <w:color w:val="000000"/>
                <w:sz w:val="20"/>
              </w:rPr>
              <w:t>133,380</w:t>
            </w:r>
          </w:p>
        </w:tc>
        <w:tc>
          <w:tcPr>
            <w:tcW w:w="623" w:type="pct"/>
            <w:shd w:val="clear" w:color="auto" w:fill="FFFFFF" w:themeFill="background1"/>
          </w:tcPr>
          <w:p w14:paraId="683CA7D1" w14:textId="77777777" w:rsidR="00594A1C" w:rsidRPr="003A1642" w:rsidRDefault="00594A1C" w:rsidP="00F761FE">
            <w:pPr>
              <w:jc w:val="right"/>
              <w:rPr>
                <w:color w:val="000000"/>
                <w:sz w:val="20"/>
                <w:lang w:eastAsia="en-CA"/>
              </w:rPr>
            </w:pPr>
            <w:r w:rsidRPr="003A1642">
              <w:rPr>
                <w:color w:val="000000"/>
                <w:sz w:val="20"/>
              </w:rPr>
              <w:t>1,213,999</w:t>
            </w:r>
          </w:p>
        </w:tc>
      </w:tr>
      <w:tr w:rsidR="00594A1C" w:rsidRPr="000D53F1" w14:paraId="71FC503F" w14:textId="77777777" w:rsidTr="00F761FE">
        <w:trPr>
          <w:trHeight w:val="62"/>
          <w:jc w:val="center"/>
        </w:trPr>
        <w:tc>
          <w:tcPr>
            <w:tcW w:w="294" w:type="pct"/>
            <w:hideMark/>
          </w:tcPr>
          <w:p w14:paraId="410628ED"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3.2</w:t>
            </w:r>
          </w:p>
        </w:tc>
        <w:tc>
          <w:tcPr>
            <w:tcW w:w="1464" w:type="pct"/>
            <w:hideMark/>
          </w:tcPr>
          <w:p w14:paraId="245CE7BD" w14:textId="77777777" w:rsidR="00594A1C" w:rsidRPr="000D53F1" w:rsidRDefault="00594A1C" w:rsidP="00F761FE">
            <w:pPr>
              <w:bidi/>
              <w:rPr>
                <w:rFonts w:asciiTheme="majorBidi" w:hAnsiTheme="majorBidi" w:cstheme="majorBidi"/>
                <w:sz w:val="19"/>
                <w:szCs w:val="19"/>
              </w:rPr>
            </w:pPr>
            <w:r w:rsidRPr="000D53F1">
              <w:rPr>
                <w:rFonts w:asciiTheme="majorBidi" w:hAnsiTheme="majorBidi" w:cstheme="majorBidi"/>
                <w:sz w:val="19"/>
                <w:szCs w:val="19"/>
                <w:rtl/>
              </w:rPr>
              <w:t>إجمالي تكاليف الدعم (دولار أمريكي)</w:t>
            </w:r>
          </w:p>
        </w:tc>
        <w:tc>
          <w:tcPr>
            <w:tcW w:w="495" w:type="pct"/>
            <w:shd w:val="clear" w:color="auto" w:fill="FFFFFF" w:themeFill="background1"/>
          </w:tcPr>
          <w:p w14:paraId="1B32F6C2" w14:textId="77777777" w:rsidR="00594A1C" w:rsidRPr="003A1642" w:rsidRDefault="00594A1C" w:rsidP="00F761FE">
            <w:pPr>
              <w:jc w:val="right"/>
              <w:rPr>
                <w:color w:val="000000"/>
                <w:sz w:val="20"/>
                <w:lang w:eastAsia="en-CA"/>
              </w:rPr>
            </w:pPr>
            <w:r w:rsidRPr="003A1642">
              <w:rPr>
                <w:color w:val="000000"/>
                <w:sz w:val="20"/>
              </w:rPr>
              <w:t>68,963</w:t>
            </w:r>
          </w:p>
        </w:tc>
        <w:tc>
          <w:tcPr>
            <w:tcW w:w="535" w:type="pct"/>
            <w:shd w:val="clear" w:color="auto" w:fill="FFFFFF" w:themeFill="background1"/>
          </w:tcPr>
          <w:p w14:paraId="0D3133B1" w14:textId="77777777" w:rsidR="00594A1C" w:rsidRPr="003A1642" w:rsidRDefault="00594A1C" w:rsidP="00F761FE">
            <w:pPr>
              <w:jc w:val="right"/>
              <w:rPr>
                <w:color w:val="000000"/>
                <w:sz w:val="20"/>
                <w:lang w:eastAsia="en-CA"/>
              </w:rPr>
            </w:pPr>
            <w:r w:rsidRPr="003A1642">
              <w:rPr>
                <w:color w:val="000000"/>
                <w:sz w:val="20"/>
              </w:rPr>
              <w:t>0</w:t>
            </w:r>
          </w:p>
        </w:tc>
        <w:tc>
          <w:tcPr>
            <w:tcW w:w="481" w:type="pct"/>
            <w:shd w:val="clear" w:color="auto" w:fill="FFFFFF" w:themeFill="background1"/>
          </w:tcPr>
          <w:p w14:paraId="3398BE28" w14:textId="77777777" w:rsidR="00594A1C" w:rsidRPr="003A1642" w:rsidRDefault="00594A1C" w:rsidP="00F761FE">
            <w:pPr>
              <w:jc w:val="right"/>
              <w:rPr>
                <w:color w:val="000000"/>
                <w:sz w:val="20"/>
                <w:lang w:eastAsia="en-CA"/>
              </w:rPr>
            </w:pPr>
            <w:r w:rsidRPr="003A1642">
              <w:rPr>
                <w:color w:val="000000"/>
                <w:sz w:val="20"/>
              </w:rPr>
              <w:t>36,320</w:t>
            </w:r>
          </w:p>
        </w:tc>
        <w:tc>
          <w:tcPr>
            <w:tcW w:w="530" w:type="pct"/>
            <w:shd w:val="clear" w:color="auto" w:fill="FFFFFF" w:themeFill="background1"/>
          </w:tcPr>
          <w:p w14:paraId="05C3C87F" w14:textId="77777777" w:rsidR="00594A1C" w:rsidRPr="003A1642" w:rsidRDefault="00594A1C" w:rsidP="00F761FE">
            <w:pPr>
              <w:jc w:val="right"/>
              <w:rPr>
                <w:color w:val="000000"/>
                <w:sz w:val="20"/>
                <w:lang w:eastAsia="en-CA"/>
              </w:rPr>
            </w:pPr>
            <w:r w:rsidRPr="003A1642">
              <w:rPr>
                <w:color w:val="000000"/>
                <w:sz w:val="20"/>
              </w:rPr>
              <w:t>0</w:t>
            </w:r>
          </w:p>
        </w:tc>
        <w:tc>
          <w:tcPr>
            <w:tcW w:w="578" w:type="pct"/>
            <w:shd w:val="clear" w:color="auto" w:fill="FFFFFF" w:themeFill="background1"/>
          </w:tcPr>
          <w:p w14:paraId="42EF59F2" w14:textId="77777777" w:rsidR="00594A1C" w:rsidRPr="003A1642" w:rsidRDefault="00594A1C" w:rsidP="00F761FE">
            <w:pPr>
              <w:jc w:val="right"/>
              <w:rPr>
                <w:color w:val="000000"/>
                <w:sz w:val="20"/>
                <w:lang w:eastAsia="en-CA"/>
              </w:rPr>
            </w:pPr>
            <w:r w:rsidRPr="003A1642">
              <w:rPr>
                <w:color w:val="000000"/>
                <w:sz w:val="20"/>
              </w:rPr>
              <w:t>11,827</w:t>
            </w:r>
          </w:p>
        </w:tc>
        <w:tc>
          <w:tcPr>
            <w:tcW w:w="623" w:type="pct"/>
            <w:shd w:val="clear" w:color="auto" w:fill="FFFFFF" w:themeFill="background1"/>
          </w:tcPr>
          <w:p w14:paraId="735A8063" w14:textId="77777777" w:rsidR="00594A1C" w:rsidRPr="003A1642" w:rsidRDefault="00594A1C" w:rsidP="00F761FE">
            <w:pPr>
              <w:jc w:val="right"/>
              <w:rPr>
                <w:color w:val="000000"/>
                <w:sz w:val="20"/>
                <w:lang w:eastAsia="en-CA"/>
              </w:rPr>
            </w:pPr>
            <w:r w:rsidRPr="003A1642">
              <w:rPr>
                <w:color w:val="000000"/>
                <w:sz w:val="20"/>
              </w:rPr>
              <w:t>117,110</w:t>
            </w:r>
          </w:p>
        </w:tc>
      </w:tr>
      <w:tr w:rsidR="00594A1C" w:rsidRPr="000D53F1" w14:paraId="49339365" w14:textId="77777777" w:rsidTr="00F761FE">
        <w:trPr>
          <w:trHeight w:val="53"/>
          <w:jc w:val="center"/>
        </w:trPr>
        <w:tc>
          <w:tcPr>
            <w:tcW w:w="294" w:type="pct"/>
            <w:hideMark/>
          </w:tcPr>
          <w:p w14:paraId="779F6B82" w14:textId="77777777" w:rsidR="00594A1C" w:rsidRPr="000D53F1" w:rsidRDefault="00594A1C" w:rsidP="00F761FE">
            <w:pPr>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3.3</w:t>
            </w:r>
          </w:p>
        </w:tc>
        <w:tc>
          <w:tcPr>
            <w:tcW w:w="1464" w:type="pct"/>
            <w:hideMark/>
          </w:tcPr>
          <w:p w14:paraId="39EC4659" w14:textId="77777777" w:rsidR="00594A1C" w:rsidRPr="000D53F1" w:rsidRDefault="00594A1C" w:rsidP="00F761FE">
            <w:pPr>
              <w:bidi/>
              <w:rPr>
                <w:rFonts w:asciiTheme="majorBidi" w:hAnsiTheme="majorBidi" w:cstheme="majorBidi"/>
                <w:sz w:val="19"/>
                <w:szCs w:val="19"/>
              </w:rPr>
            </w:pPr>
            <w:r w:rsidRPr="000D53F1">
              <w:rPr>
                <w:rFonts w:asciiTheme="majorBidi" w:hAnsiTheme="majorBidi" w:cstheme="majorBidi"/>
                <w:sz w:val="19"/>
                <w:szCs w:val="19"/>
                <w:rtl/>
              </w:rPr>
              <w:t>إجمالي التكاليف المقررة (دولار أمريكي)</w:t>
            </w:r>
          </w:p>
        </w:tc>
        <w:tc>
          <w:tcPr>
            <w:tcW w:w="495" w:type="pct"/>
            <w:shd w:val="clear" w:color="auto" w:fill="FFFFFF" w:themeFill="background1"/>
          </w:tcPr>
          <w:p w14:paraId="3853A25E" w14:textId="77777777" w:rsidR="00594A1C" w:rsidRPr="003A1642" w:rsidRDefault="00594A1C" w:rsidP="00F761FE">
            <w:pPr>
              <w:jc w:val="right"/>
              <w:rPr>
                <w:color w:val="000000"/>
                <w:sz w:val="20"/>
                <w:lang w:eastAsia="en-CA"/>
              </w:rPr>
            </w:pPr>
            <w:r w:rsidRPr="003A1642">
              <w:rPr>
                <w:color w:val="000000"/>
                <w:sz w:val="20"/>
              </w:rPr>
              <w:t>692,441</w:t>
            </w:r>
          </w:p>
        </w:tc>
        <w:tc>
          <w:tcPr>
            <w:tcW w:w="535" w:type="pct"/>
            <w:shd w:val="clear" w:color="auto" w:fill="FFFFFF" w:themeFill="background1"/>
          </w:tcPr>
          <w:p w14:paraId="7B88C869" w14:textId="77777777" w:rsidR="00594A1C" w:rsidRPr="003A1642" w:rsidRDefault="00594A1C" w:rsidP="00F761FE">
            <w:pPr>
              <w:jc w:val="right"/>
              <w:rPr>
                <w:color w:val="000000"/>
                <w:sz w:val="20"/>
                <w:lang w:eastAsia="en-CA"/>
              </w:rPr>
            </w:pPr>
            <w:r w:rsidRPr="003A1642">
              <w:rPr>
                <w:color w:val="000000"/>
                <w:sz w:val="20"/>
              </w:rPr>
              <w:t>0</w:t>
            </w:r>
          </w:p>
        </w:tc>
        <w:tc>
          <w:tcPr>
            <w:tcW w:w="481" w:type="pct"/>
            <w:shd w:val="clear" w:color="auto" w:fill="FFFFFF" w:themeFill="background1"/>
          </w:tcPr>
          <w:p w14:paraId="497D634C" w14:textId="77777777" w:rsidR="00594A1C" w:rsidRPr="003A1642" w:rsidRDefault="00594A1C" w:rsidP="00F761FE">
            <w:pPr>
              <w:jc w:val="right"/>
              <w:rPr>
                <w:color w:val="000000"/>
                <w:sz w:val="20"/>
                <w:lang w:eastAsia="en-CA"/>
              </w:rPr>
            </w:pPr>
            <w:r w:rsidRPr="003A1642">
              <w:rPr>
                <w:color w:val="000000"/>
                <w:sz w:val="20"/>
              </w:rPr>
              <w:t>493,461</w:t>
            </w:r>
          </w:p>
        </w:tc>
        <w:tc>
          <w:tcPr>
            <w:tcW w:w="530" w:type="pct"/>
            <w:shd w:val="clear" w:color="auto" w:fill="FFFFFF" w:themeFill="background1"/>
          </w:tcPr>
          <w:p w14:paraId="6A573DE3" w14:textId="77777777" w:rsidR="00594A1C" w:rsidRPr="003A1642" w:rsidRDefault="00594A1C" w:rsidP="00F761FE">
            <w:pPr>
              <w:jc w:val="right"/>
              <w:rPr>
                <w:color w:val="000000"/>
                <w:sz w:val="20"/>
                <w:lang w:eastAsia="en-CA"/>
              </w:rPr>
            </w:pPr>
            <w:r w:rsidRPr="003A1642">
              <w:rPr>
                <w:color w:val="000000"/>
                <w:sz w:val="20"/>
              </w:rPr>
              <w:t>0</w:t>
            </w:r>
          </w:p>
        </w:tc>
        <w:tc>
          <w:tcPr>
            <w:tcW w:w="578" w:type="pct"/>
            <w:shd w:val="clear" w:color="auto" w:fill="FFFFFF" w:themeFill="background1"/>
          </w:tcPr>
          <w:p w14:paraId="2FEE2128" w14:textId="77777777" w:rsidR="00594A1C" w:rsidRPr="003A1642" w:rsidRDefault="00594A1C" w:rsidP="00F761FE">
            <w:pPr>
              <w:jc w:val="right"/>
              <w:rPr>
                <w:color w:val="000000"/>
                <w:sz w:val="20"/>
                <w:lang w:eastAsia="en-CA"/>
              </w:rPr>
            </w:pPr>
            <w:r w:rsidRPr="003A1642">
              <w:rPr>
                <w:color w:val="000000"/>
                <w:sz w:val="20"/>
              </w:rPr>
              <w:t>145,207</w:t>
            </w:r>
          </w:p>
        </w:tc>
        <w:tc>
          <w:tcPr>
            <w:tcW w:w="623" w:type="pct"/>
            <w:shd w:val="clear" w:color="auto" w:fill="FFFFFF" w:themeFill="background1"/>
          </w:tcPr>
          <w:p w14:paraId="5D7AC064" w14:textId="77777777" w:rsidR="00594A1C" w:rsidRPr="003A1642" w:rsidRDefault="00594A1C" w:rsidP="00F761FE">
            <w:pPr>
              <w:jc w:val="right"/>
              <w:rPr>
                <w:color w:val="000000"/>
                <w:sz w:val="20"/>
                <w:lang w:eastAsia="en-CA"/>
              </w:rPr>
            </w:pPr>
            <w:r w:rsidRPr="003A1642">
              <w:rPr>
                <w:color w:val="000000"/>
                <w:sz w:val="20"/>
              </w:rPr>
              <w:t>1,331,109</w:t>
            </w:r>
          </w:p>
        </w:tc>
      </w:tr>
      <w:tr w:rsidR="00594A1C" w:rsidRPr="000D53F1" w14:paraId="127E1427" w14:textId="77777777" w:rsidTr="00F761FE">
        <w:trPr>
          <w:trHeight w:val="53"/>
          <w:jc w:val="center"/>
        </w:trPr>
        <w:tc>
          <w:tcPr>
            <w:tcW w:w="294" w:type="pct"/>
            <w:hideMark/>
          </w:tcPr>
          <w:p w14:paraId="5AAA6614" w14:textId="77777777" w:rsidR="00594A1C" w:rsidRPr="000D53F1" w:rsidRDefault="00594A1C" w:rsidP="00F761FE">
            <w:pPr>
              <w:keepNext/>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4.1.1</w:t>
            </w:r>
          </w:p>
        </w:tc>
        <w:tc>
          <w:tcPr>
            <w:tcW w:w="4083" w:type="pct"/>
            <w:gridSpan w:val="6"/>
          </w:tcPr>
          <w:p w14:paraId="561AE5AE" w14:textId="77777777" w:rsidR="00594A1C" w:rsidRPr="000D53F1"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الهيدروكلوروفلوروكربون-22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60EA2AF0" w14:textId="77777777" w:rsidR="00594A1C" w:rsidRPr="003A1642" w:rsidRDefault="00594A1C" w:rsidP="00F761FE">
            <w:pPr>
              <w:keepNext/>
              <w:jc w:val="right"/>
              <w:rPr>
                <w:color w:val="000000"/>
                <w:sz w:val="20"/>
                <w:lang w:eastAsia="en-CA"/>
              </w:rPr>
            </w:pPr>
            <w:r w:rsidRPr="003A1642">
              <w:rPr>
                <w:color w:val="000000"/>
                <w:sz w:val="20"/>
                <w:lang w:eastAsia="en-CA"/>
              </w:rPr>
              <w:t>12.88</w:t>
            </w:r>
          </w:p>
        </w:tc>
      </w:tr>
      <w:tr w:rsidR="00594A1C" w:rsidRPr="000D53F1" w14:paraId="62B646F2" w14:textId="77777777" w:rsidTr="00F761FE">
        <w:trPr>
          <w:trHeight w:val="116"/>
          <w:jc w:val="center"/>
        </w:trPr>
        <w:tc>
          <w:tcPr>
            <w:tcW w:w="294" w:type="pct"/>
            <w:hideMark/>
          </w:tcPr>
          <w:p w14:paraId="09D7E347" w14:textId="77777777" w:rsidR="00594A1C" w:rsidRPr="000D53F1" w:rsidRDefault="00594A1C" w:rsidP="00F761FE">
            <w:pPr>
              <w:keepNext/>
              <w:shd w:val="clear" w:color="auto" w:fill="FFFFFF" w:themeFill="background1"/>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4.1.2</w:t>
            </w:r>
          </w:p>
        </w:tc>
        <w:tc>
          <w:tcPr>
            <w:tcW w:w="4083" w:type="pct"/>
            <w:gridSpan w:val="6"/>
          </w:tcPr>
          <w:p w14:paraId="3A36DCBB" w14:textId="77777777" w:rsidR="00594A1C" w:rsidRPr="000D53F1" w:rsidRDefault="00594A1C" w:rsidP="00F761FE">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 xml:space="preserve">-22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65BEC5C7" w14:textId="77777777" w:rsidR="00594A1C" w:rsidRPr="003A1642" w:rsidRDefault="00594A1C" w:rsidP="00F761FE">
            <w:pPr>
              <w:jc w:val="right"/>
              <w:rPr>
                <w:color w:val="000000"/>
                <w:sz w:val="20"/>
                <w:lang w:eastAsia="en-CA"/>
              </w:rPr>
            </w:pPr>
            <w:r w:rsidRPr="003A1642">
              <w:rPr>
                <w:color w:val="000000"/>
                <w:sz w:val="20"/>
                <w:lang w:eastAsia="en-CA"/>
              </w:rPr>
              <w:t>26.13</w:t>
            </w:r>
          </w:p>
        </w:tc>
      </w:tr>
      <w:tr w:rsidR="00594A1C" w:rsidRPr="000D53F1" w14:paraId="53431ACB" w14:textId="77777777" w:rsidTr="00F761FE">
        <w:trPr>
          <w:trHeight w:val="98"/>
          <w:jc w:val="center"/>
        </w:trPr>
        <w:tc>
          <w:tcPr>
            <w:tcW w:w="294" w:type="pct"/>
            <w:hideMark/>
          </w:tcPr>
          <w:p w14:paraId="05CCA216" w14:textId="77777777" w:rsidR="00594A1C" w:rsidRPr="000D53F1" w:rsidRDefault="00594A1C" w:rsidP="00F761FE">
            <w:pPr>
              <w:shd w:val="clear" w:color="auto" w:fill="FFFFFF" w:themeFill="background1"/>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4.1.3</w:t>
            </w:r>
          </w:p>
        </w:tc>
        <w:tc>
          <w:tcPr>
            <w:tcW w:w="4083" w:type="pct"/>
            <w:gridSpan w:val="6"/>
          </w:tcPr>
          <w:p w14:paraId="1672D640" w14:textId="77777777" w:rsidR="00594A1C" w:rsidRPr="000D53F1" w:rsidRDefault="00594A1C" w:rsidP="00F761FE">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-22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4E9207D3" w14:textId="77777777" w:rsidR="00594A1C" w:rsidRPr="003A1642" w:rsidRDefault="00594A1C" w:rsidP="00F761FE">
            <w:pPr>
              <w:jc w:val="right"/>
              <w:rPr>
                <w:color w:val="000000"/>
                <w:sz w:val="20"/>
                <w:lang w:eastAsia="en-CA"/>
              </w:rPr>
            </w:pPr>
            <w:r w:rsidRPr="003A1642">
              <w:rPr>
                <w:color w:val="000000"/>
                <w:sz w:val="20"/>
                <w:lang w:eastAsia="en-CA"/>
              </w:rPr>
              <w:t>0</w:t>
            </w:r>
          </w:p>
        </w:tc>
      </w:tr>
      <w:tr w:rsidR="00594A1C" w:rsidRPr="00805DF6" w14:paraId="1C977E53"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5067C239"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4.2.1</w:t>
            </w:r>
          </w:p>
        </w:tc>
        <w:tc>
          <w:tcPr>
            <w:tcW w:w="4083" w:type="pct"/>
            <w:gridSpan w:val="6"/>
            <w:tcBorders>
              <w:top w:val="single" w:sz="4" w:space="0" w:color="auto"/>
              <w:left w:val="single" w:sz="4" w:space="0" w:color="auto"/>
              <w:bottom w:val="single" w:sz="4" w:space="0" w:color="auto"/>
              <w:right w:val="single" w:sz="4" w:space="0" w:color="auto"/>
            </w:tcBorders>
          </w:tcPr>
          <w:p w14:paraId="3792F4CD"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1BC62C20" w14:textId="77777777" w:rsidR="00594A1C" w:rsidRPr="003A1642" w:rsidRDefault="00594A1C" w:rsidP="00F761FE">
            <w:pPr>
              <w:jc w:val="right"/>
              <w:rPr>
                <w:color w:val="000000"/>
                <w:sz w:val="20"/>
                <w:lang w:eastAsia="en-CA"/>
              </w:rPr>
            </w:pPr>
            <w:r w:rsidRPr="003A1642">
              <w:rPr>
                <w:color w:val="000000"/>
                <w:sz w:val="20"/>
                <w:lang w:eastAsia="en-CA"/>
              </w:rPr>
              <w:t>0</w:t>
            </w:r>
          </w:p>
        </w:tc>
      </w:tr>
      <w:tr w:rsidR="00594A1C" w:rsidRPr="00805DF6" w14:paraId="67CB71DD"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7AD6008E"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4.2.2</w:t>
            </w:r>
          </w:p>
        </w:tc>
        <w:tc>
          <w:tcPr>
            <w:tcW w:w="4083" w:type="pct"/>
            <w:gridSpan w:val="6"/>
            <w:tcBorders>
              <w:top w:val="single" w:sz="4" w:space="0" w:color="auto"/>
              <w:left w:val="single" w:sz="4" w:space="0" w:color="auto"/>
              <w:bottom w:val="single" w:sz="4" w:space="0" w:color="auto"/>
              <w:right w:val="single" w:sz="4" w:space="0" w:color="auto"/>
            </w:tcBorders>
          </w:tcPr>
          <w:p w14:paraId="7EE02F95" w14:textId="77777777" w:rsidR="00594A1C" w:rsidRPr="007A722A" w:rsidRDefault="00594A1C" w:rsidP="00F761FE">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 xml:space="preserve">إزالة </w:t>
            </w:r>
            <w:r w:rsidRPr="000D53F1">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798E6BD3" w14:textId="77777777" w:rsidR="00594A1C" w:rsidRPr="003A1642" w:rsidRDefault="00594A1C" w:rsidP="00F761FE">
            <w:pPr>
              <w:jc w:val="right"/>
              <w:rPr>
                <w:color w:val="000000"/>
                <w:sz w:val="20"/>
                <w:lang w:eastAsia="en-CA"/>
              </w:rPr>
            </w:pPr>
            <w:r w:rsidRPr="003A1642">
              <w:rPr>
                <w:color w:val="000000"/>
                <w:sz w:val="20"/>
                <w:lang w:eastAsia="en-CA"/>
              </w:rPr>
              <w:t>1.34</w:t>
            </w:r>
          </w:p>
        </w:tc>
      </w:tr>
      <w:tr w:rsidR="00594A1C" w:rsidRPr="00805DF6" w14:paraId="4CBEF7A8"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02DC2100"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4.2.3</w:t>
            </w:r>
          </w:p>
        </w:tc>
        <w:tc>
          <w:tcPr>
            <w:tcW w:w="4083" w:type="pct"/>
            <w:gridSpan w:val="6"/>
            <w:tcBorders>
              <w:top w:val="single" w:sz="4" w:space="0" w:color="auto"/>
              <w:left w:val="single" w:sz="4" w:space="0" w:color="auto"/>
              <w:bottom w:val="single" w:sz="4" w:space="0" w:color="auto"/>
              <w:right w:val="single" w:sz="4" w:space="0" w:color="auto"/>
            </w:tcBorders>
          </w:tcPr>
          <w:p w14:paraId="51EABE30"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358F1254" w14:textId="77777777" w:rsidR="00594A1C" w:rsidRPr="003A1642" w:rsidRDefault="00594A1C" w:rsidP="00F761FE">
            <w:pPr>
              <w:jc w:val="right"/>
              <w:rPr>
                <w:color w:val="000000"/>
                <w:sz w:val="20"/>
                <w:lang w:eastAsia="en-CA"/>
              </w:rPr>
            </w:pPr>
            <w:r w:rsidRPr="003A1642">
              <w:rPr>
                <w:color w:val="000000"/>
                <w:sz w:val="20"/>
                <w:lang w:eastAsia="en-CA"/>
              </w:rPr>
              <w:t>0.27**</w:t>
            </w:r>
          </w:p>
        </w:tc>
      </w:tr>
      <w:tr w:rsidR="00594A1C" w:rsidRPr="00805DF6" w14:paraId="313B06B5"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552FCB63"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4.3.1</w:t>
            </w:r>
          </w:p>
        </w:tc>
        <w:tc>
          <w:tcPr>
            <w:tcW w:w="4083" w:type="pct"/>
            <w:gridSpan w:val="6"/>
            <w:tcBorders>
              <w:top w:val="single" w:sz="4" w:space="0" w:color="auto"/>
              <w:left w:val="single" w:sz="4" w:space="0" w:color="auto"/>
              <w:bottom w:val="single" w:sz="4" w:space="0" w:color="auto"/>
              <w:right w:val="single" w:sz="4" w:space="0" w:color="auto"/>
            </w:tcBorders>
          </w:tcPr>
          <w:p w14:paraId="259A6943"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142ب</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2FC4F014" w14:textId="77777777" w:rsidR="00594A1C" w:rsidRPr="003A1642" w:rsidRDefault="00594A1C" w:rsidP="00F761FE">
            <w:pPr>
              <w:jc w:val="right"/>
              <w:rPr>
                <w:color w:val="000000"/>
                <w:sz w:val="20"/>
                <w:lang w:eastAsia="en-CA"/>
              </w:rPr>
            </w:pPr>
            <w:r w:rsidRPr="003A1642">
              <w:rPr>
                <w:color w:val="000000"/>
                <w:sz w:val="20"/>
                <w:lang w:eastAsia="en-CA"/>
              </w:rPr>
              <w:t>0</w:t>
            </w:r>
          </w:p>
        </w:tc>
      </w:tr>
      <w:tr w:rsidR="00594A1C" w:rsidRPr="00805DF6" w14:paraId="76F5AEEE"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07D269F"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4.3.2</w:t>
            </w:r>
          </w:p>
        </w:tc>
        <w:tc>
          <w:tcPr>
            <w:tcW w:w="4083" w:type="pct"/>
            <w:gridSpan w:val="6"/>
            <w:tcBorders>
              <w:top w:val="single" w:sz="4" w:space="0" w:color="auto"/>
              <w:left w:val="single" w:sz="4" w:space="0" w:color="auto"/>
              <w:bottom w:val="single" w:sz="4" w:space="0" w:color="auto"/>
              <w:right w:val="single" w:sz="4" w:space="0" w:color="auto"/>
            </w:tcBorders>
          </w:tcPr>
          <w:p w14:paraId="1C3F6593"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142ب</w:t>
            </w:r>
            <w:r w:rsidRPr="000D53F1">
              <w:rPr>
                <w:rFonts w:asciiTheme="majorBidi" w:hAnsiTheme="majorBidi" w:cstheme="majorBidi"/>
                <w:sz w:val="19"/>
                <w:szCs w:val="19"/>
                <w:rtl/>
                <w:lang w:eastAsia="en-CA"/>
              </w:rPr>
              <w:t xml:space="preserve">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47287AA4" w14:textId="77777777" w:rsidR="00594A1C" w:rsidRPr="003A1642" w:rsidRDefault="00594A1C" w:rsidP="00F761FE">
            <w:pPr>
              <w:jc w:val="right"/>
              <w:rPr>
                <w:color w:val="000000"/>
                <w:sz w:val="20"/>
                <w:lang w:eastAsia="en-CA"/>
              </w:rPr>
            </w:pPr>
            <w:r w:rsidRPr="003A1642">
              <w:rPr>
                <w:color w:val="000000"/>
                <w:sz w:val="20"/>
                <w:lang w:eastAsia="en-CA"/>
              </w:rPr>
              <w:t>0</w:t>
            </w:r>
          </w:p>
        </w:tc>
      </w:tr>
      <w:tr w:rsidR="00594A1C" w:rsidRPr="00805DF6" w14:paraId="742D60A7"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A44D9FF"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4.3.3</w:t>
            </w:r>
          </w:p>
        </w:tc>
        <w:tc>
          <w:tcPr>
            <w:tcW w:w="4083" w:type="pct"/>
            <w:gridSpan w:val="6"/>
            <w:tcBorders>
              <w:top w:val="single" w:sz="4" w:space="0" w:color="auto"/>
              <w:left w:val="single" w:sz="4" w:space="0" w:color="auto"/>
              <w:bottom w:val="single" w:sz="4" w:space="0" w:color="auto"/>
              <w:right w:val="single" w:sz="4" w:space="0" w:color="auto"/>
            </w:tcBorders>
          </w:tcPr>
          <w:p w14:paraId="4E6BD717"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142ب</w:t>
            </w:r>
            <w:r w:rsidRPr="000D53F1">
              <w:rPr>
                <w:rFonts w:asciiTheme="majorBidi" w:hAnsiTheme="majorBidi" w:cstheme="majorBidi"/>
                <w:sz w:val="19"/>
                <w:szCs w:val="19"/>
                <w:rtl/>
                <w:lang w:eastAsia="en-CA"/>
              </w:rPr>
              <w:t xml:space="preserve">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1A2763D3" w14:textId="77777777" w:rsidR="00594A1C" w:rsidRPr="003A1642" w:rsidRDefault="00594A1C" w:rsidP="00F761FE">
            <w:pPr>
              <w:jc w:val="right"/>
              <w:rPr>
                <w:color w:val="000000"/>
                <w:sz w:val="20"/>
                <w:lang w:eastAsia="en-CA"/>
              </w:rPr>
            </w:pPr>
            <w:r w:rsidRPr="003A1642">
              <w:rPr>
                <w:color w:val="000000"/>
                <w:sz w:val="20"/>
                <w:lang w:eastAsia="en-CA"/>
              </w:rPr>
              <w:t>0.04**</w:t>
            </w:r>
          </w:p>
        </w:tc>
      </w:tr>
      <w:tr w:rsidR="00594A1C" w:rsidRPr="00805DF6" w14:paraId="1FA173A8"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0BE1E00E"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4.4.1</w:t>
            </w:r>
          </w:p>
        </w:tc>
        <w:tc>
          <w:tcPr>
            <w:tcW w:w="4083" w:type="pct"/>
            <w:gridSpan w:val="6"/>
            <w:tcBorders>
              <w:top w:val="single" w:sz="4" w:space="0" w:color="auto"/>
              <w:left w:val="single" w:sz="4" w:space="0" w:color="auto"/>
              <w:bottom w:val="single" w:sz="4" w:space="0" w:color="auto"/>
              <w:right w:val="single" w:sz="4" w:space="0" w:color="auto"/>
            </w:tcBorders>
          </w:tcPr>
          <w:p w14:paraId="735D3673"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 xml:space="preserve">في البوليولات المستوردة سابقة الخلمط </w:t>
            </w:r>
            <w:r w:rsidRPr="000D53F1">
              <w:rPr>
                <w:rFonts w:asciiTheme="majorBidi" w:hAnsiTheme="majorBidi" w:cstheme="majorBidi"/>
                <w:sz w:val="19"/>
                <w:szCs w:val="19"/>
                <w:rtl/>
                <w:lang w:eastAsia="en-CA"/>
              </w:rPr>
              <w:t>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59FED0E9" w14:textId="77777777" w:rsidR="00594A1C" w:rsidRPr="003A1642" w:rsidRDefault="00594A1C" w:rsidP="00F761FE">
            <w:pPr>
              <w:jc w:val="right"/>
              <w:rPr>
                <w:color w:val="000000"/>
                <w:sz w:val="20"/>
                <w:lang w:eastAsia="en-CA"/>
              </w:rPr>
            </w:pPr>
            <w:r w:rsidRPr="003A1642">
              <w:rPr>
                <w:color w:val="000000"/>
                <w:sz w:val="20"/>
                <w:lang w:eastAsia="en-CA"/>
              </w:rPr>
              <w:t>0</w:t>
            </w:r>
          </w:p>
        </w:tc>
      </w:tr>
      <w:tr w:rsidR="00594A1C" w:rsidRPr="00805DF6" w14:paraId="0EE62570"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0FDEB4EC"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4.4.2</w:t>
            </w:r>
          </w:p>
        </w:tc>
        <w:tc>
          <w:tcPr>
            <w:tcW w:w="4083" w:type="pct"/>
            <w:gridSpan w:val="6"/>
            <w:tcBorders>
              <w:top w:val="single" w:sz="4" w:space="0" w:color="auto"/>
              <w:left w:val="single" w:sz="4" w:space="0" w:color="auto"/>
              <w:bottom w:val="single" w:sz="4" w:space="0" w:color="auto"/>
              <w:right w:val="single" w:sz="4" w:space="0" w:color="auto"/>
            </w:tcBorders>
          </w:tcPr>
          <w:p w14:paraId="6DCF80BF"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 xml:space="preserve">في الوارد في البوليولات المستوردة سابقة الخلط </w:t>
            </w:r>
            <w:r w:rsidRPr="000D53F1">
              <w:rPr>
                <w:rFonts w:asciiTheme="majorBidi" w:hAnsiTheme="majorBidi" w:cstheme="majorBidi"/>
                <w:sz w:val="19"/>
                <w:szCs w:val="19"/>
                <w:rtl/>
                <w:lang w:eastAsia="en-CA"/>
              </w:rPr>
              <w:t xml:space="preserve">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4C8B165F" w14:textId="77777777" w:rsidR="00594A1C" w:rsidRPr="003A1642" w:rsidRDefault="00594A1C" w:rsidP="00F761FE">
            <w:pPr>
              <w:jc w:val="right"/>
              <w:rPr>
                <w:color w:val="000000"/>
                <w:sz w:val="20"/>
                <w:lang w:eastAsia="en-CA"/>
              </w:rPr>
            </w:pPr>
            <w:r w:rsidRPr="003A1642">
              <w:rPr>
                <w:color w:val="000000"/>
                <w:sz w:val="20"/>
                <w:lang w:eastAsia="en-CA"/>
              </w:rPr>
              <w:t>5.02</w:t>
            </w:r>
          </w:p>
        </w:tc>
      </w:tr>
      <w:tr w:rsidR="00594A1C" w:rsidRPr="00805DF6" w14:paraId="6BDAF24E" w14:textId="77777777" w:rsidTr="00F761F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2E36F4E2" w14:textId="77777777" w:rsidR="00594A1C" w:rsidRPr="007A722A" w:rsidRDefault="00594A1C" w:rsidP="00F761FE">
            <w:pPr>
              <w:shd w:val="clear" w:color="auto" w:fill="FFFFFF" w:themeFill="background1"/>
              <w:jc w:val="left"/>
              <w:rPr>
                <w:rFonts w:asciiTheme="majorBidi" w:hAnsiTheme="majorBidi" w:cstheme="majorBidi"/>
                <w:sz w:val="19"/>
                <w:szCs w:val="19"/>
                <w:rtl/>
                <w:lang w:eastAsia="en-CA"/>
              </w:rPr>
            </w:pPr>
            <w:r>
              <w:rPr>
                <w:rFonts w:asciiTheme="majorBidi" w:hAnsiTheme="majorBidi" w:cstheme="majorBidi"/>
                <w:sz w:val="19"/>
                <w:szCs w:val="19"/>
                <w:lang w:eastAsia="en-CA"/>
              </w:rPr>
              <w:t>4.4.3</w:t>
            </w:r>
          </w:p>
        </w:tc>
        <w:tc>
          <w:tcPr>
            <w:tcW w:w="4083" w:type="pct"/>
            <w:gridSpan w:val="6"/>
            <w:tcBorders>
              <w:top w:val="single" w:sz="4" w:space="0" w:color="auto"/>
              <w:left w:val="single" w:sz="4" w:space="0" w:color="auto"/>
              <w:bottom w:val="single" w:sz="4" w:space="0" w:color="auto"/>
              <w:right w:val="single" w:sz="4" w:space="0" w:color="auto"/>
            </w:tcBorders>
          </w:tcPr>
          <w:p w14:paraId="0D5D489D" w14:textId="77777777" w:rsidR="00594A1C" w:rsidRPr="007A722A" w:rsidRDefault="00594A1C" w:rsidP="00F761FE">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المتبقي المؤهل </w:t>
            </w:r>
            <w:r>
              <w:rPr>
                <w:rFonts w:asciiTheme="majorBidi" w:hAnsiTheme="majorBidi" w:cstheme="majorBidi" w:hint="cs"/>
                <w:sz w:val="19"/>
                <w:szCs w:val="19"/>
                <w:rtl/>
                <w:lang w:eastAsia="en-CA"/>
              </w:rPr>
              <w:t xml:space="preserve">الوارد في في البوليولات المستوردة سابقة الخلط </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4EB75F97" w14:textId="77777777" w:rsidR="00594A1C" w:rsidRPr="003A1642" w:rsidRDefault="00594A1C" w:rsidP="00F761FE">
            <w:pPr>
              <w:keepNext/>
              <w:jc w:val="right"/>
              <w:rPr>
                <w:color w:val="000000"/>
                <w:sz w:val="20"/>
                <w:lang w:eastAsia="en-CA"/>
              </w:rPr>
            </w:pPr>
            <w:r w:rsidRPr="003A1642">
              <w:rPr>
                <w:color w:val="000000"/>
                <w:sz w:val="20"/>
                <w:lang w:eastAsia="en-CA"/>
              </w:rPr>
              <w:t>0</w:t>
            </w:r>
          </w:p>
        </w:tc>
      </w:tr>
    </w:tbl>
    <w:p w14:paraId="498E7AFE" w14:textId="77777777" w:rsidR="00594A1C" w:rsidRDefault="00594A1C" w:rsidP="00594A1C">
      <w:pPr>
        <w:tabs>
          <w:tab w:val="center" w:pos="4"/>
        </w:tabs>
        <w:bidi/>
        <w:spacing w:before="60"/>
        <w:jc w:val="left"/>
        <w:rPr>
          <w:sz w:val="18"/>
          <w:szCs w:val="18"/>
          <w:rtl/>
          <w:lang w:val="en-US" w:bidi="ar-SA"/>
        </w:rPr>
      </w:pPr>
      <w:r w:rsidRPr="00F54545">
        <w:rPr>
          <w:sz w:val="18"/>
          <w:szCs w:val="18"/>
          <w:rtl/>
        </w:rPr>
        <w:t xml:space="preserve">* تاريخ </w:t>
      </w:r>
      <w:r w:rsidRPr="00F54545">
        <w:rPr>
          <w:rFonts w:hint="cs"/>
          <w:sz w:val="18"/>
          <w:szCs w:val="18"/>
          <w:rtl/>
        </w:rPr>
        <w:t>إنجاز</w:t>
      </w:r>
      <w:r w:rsidRPr="00F54545">
        <w:rPr>
          <w:sz w:val="18"/>
          <w:szCs w:val="18"/>
          <w:rtl/>
        </w:rPr>
        <w:t xml:space="preserve"> المرحلة </w:t>
      </w:r>
      <w:r w:rsidRPr="00F54545">
        <w:rPr>
          <w:rFonts w:hint="cs"/>
          <w:sz w:val="18"/>
          <w:szCs w:val="18"/>
          <w:rtl/>
        </w:rPr>
        <w:t>الثانية بموجب اتفاق المرحلة الثانية</w:t>
      </w:r>
      <w:r w:rsidRPr="00F54545">
        <w:rPr>
          <w:rFonts w:hint="cs"/>
          <w:sz w:val="18"/>
          <w:szCs w:val="18"/>
          <w:rtl/>
          <w:lang w:val="en-US" w:bidi="ar-SA"/>
        </w:rPr>
        <w:t>: 31 ديسمبر/كانون الأول 202</w:t>
      </w:r>
      <w:r>
        <w:rPr>
          <w:rFonts w:hint="cs"/>
          <w:sz w:val="18"/>
          <w:szCs w:val="18"/>
          <w:rtl/>
          <w:lang w:val="en-US" w:bidi="ar-SA"/>
        </w:rPr>
        <w:t>6</w:t>
      </w:r>
      <w:r w:rsidRPr="00F54545">
        <w:rPr>
          <w:rFonts w:hint="cs"/>
          <w:sz w:val="18"/>
          <w:szCs w:val="18"/>
          <w:rtl/>
          <w:lang w:val="en-US" w:bidi="ar-SA"/>
        </w:rPr>
        <w:t>.</w:t>
      </w:r>
      <w:r>
        <w:rPr>
          <w:rFonts w:hint="cs"/>
          <w:sz w:val="18"/>
          <w:szCs w:val="18"/>
          <w:rtl/>
          <w:lang w:val="en-US" w:bidi="ar-SA"/>
        </w:rPr>
        <w:t xml:space="preserve"> قدم طلب للتمديد في الاجتماع الحالي حتى 31 ديسمبر/كانون الأول 2027,</w:t>
      </w:r>
    </w:p>
    <w:p w14:paraId="7A114866" w14:textId="77777777" w:rsidR="00594A1C" w:rsidRPr="00F54545" w:rsidRDefault="00594A1C" w:rsidP="00594A1C">
      <w:pPr>
        <w:tabs>
          <w:tab w:val="center" w:pos="4"/>
        </w:tabs>
        <w:bidi/>
        <w:spacing w:before="60"/>
        <w:jc w:val="left"/>
        <w:rPr>
          <w:sz w:val="18"/>
          <w:szCs w:val="18"/>
          <w:rtl/>
          <w:lang w:val="en-US" w:bidi="ar-SA"/>
        </w:rPr>
      </w:pPr>
      <w:r>
        <w:rPr>
          <w:rFonts w:hint="cs"/>
          <w:sz w:val="18"/>
          <w:szCs w:val="18"/>
          <w:rtl/>
          <w:lang w:val="en-US" w:bidi="ar-SA"/>
        </w:rPr>
        <w:t>** يبلغ الاستهلاك</w:t>
      </w:r>
      <w:r w:rsidRPr="00642B6C">
        <w:rPr>
          <w:rFonts w:hint="cs"/>
          <w:sz w:val="18"/>
          <w:szCs w:val="18"/>
          <w:rtl/>
          <w:lang w:val="en-US" w:bidi="ar-SA"/>
        </w:rPr>
        <w:t xml:space="preserve"> </w:t>
      </w:r>
      <w:r>
        <w:rPr>
          <w:rFonts w:hint="cs"/>
          <w:sz w:val="18"/>
          <w:szCs w:val="18"/>
          <w:rtl/>
          <w:lang w:val="en-US" w:bidi="ar-SA"/>
        </w:rPr>
        <w:t>المتبقي المؤهل للتمويل صفرا نظرا لعدم وجود استهلاك في البلد.</w:t>
      </w:r>
    </w:p>
    <w:p w14:paraId="04136100" w14:textId="77777777" w:rsidR="00594A1C" w:rsidRPr="00F54545" w:rsidRDefault="00594A1C" w:rsidP="00594A1C">
      <w:pPr>
        <w:keepNext/>
        <w:bidi/>
        <w:spacing w:before="360" w:after="240"/>
        <w:rPr>
          <w:b/>
          <w:bCs/>
          <w:sz w:val="26"/>
          <w:szCs w:val="26"/>
          <w:rtl/>
          <w:lang w:val="en-US" w:bidi="ar-AE"/>
        </w:rPr>
      </w:pPr>
      <w:r w:rsidRPr="00F54545">
        <w:rPr>
          <w:b/>
          <w:bCs/>
          <w:sz w:val="26"/>
          <w:szCs w:val="26"/>
          <w:rtl/>
          <w:lang w:val="en-US" w:bidi="ar-AE"/>
        </w:rPr>
        <w:t>التذييل 3- ألف: الجدول الزمني للموافقة على التمويل</w:t>
      </w:r>
    </w:p>
    <w:p w14:paraId="767CFEDC" w14:textId="77777777" w:rsidR="00594A1C" w:rsidRPr="000D53F1" w:rsidRDefault="00594A1C" w:rsidP="00594A1C">
      <w:pPr>
        <w:pStyle w:val="Heading1"/>
        <w:numPr>
          <w:ilvl w:val="0"/>
          <w:numId w:val="34"/>
        </w:numPr>
        <w:tabs>
          <w:tab w:val="clear" w:pos="0"/>
        </w:tabs>
        <w:bidi/>
        <w:rPr>
          <w:sz w:val="26"/>
          <w:szCs w:val="26"/>
        </w:rPr>
      </w:pPr>
      <w:r w:rsidRPr="00DA06AE">
        <w:rPr>
          <w:sz w:val="26"/>
          <w:szCs w:val="26"/>
          <w:rtl/>
        </w:rPr>
        <w:t xml:space="preserve"> </w:t>
      </w:r>
      <w:r w:rsidRPr="000D53F1">
        <w:rPr>
          <w:sz w:val="26"/>
          <w:szCs w:val="26"/>
          <w:rtl/>
        </w:rPr>
        <w:t xml:space="preserve">سيجري النظر في تمويل الشرائح المقبلة للموافقـة عليه في الاجتمـاع </w:t>
      </w:r>
      <w:r>
        <w:rPr>
          <w:rFonts w:hint="cs"/>
          <w:sz w:val="26"/>
          <w:szCs w:val="26"/>
          <w:rtl/>
        </w:rPr>
        <w:t>الثاني</w:t>
      </w:r>
      <w:r w:rsidRPr="000D53F1">
        <w:rPr>
          <w:sz w:val="26"/>
          <w:szCs w:val="26"/>
          <w:rtl/>
        </w:rPr>
        <w:t xml:space="preserve"> في السنـة المحددة في التذييـل 2-ألف.</w:t>
      </w:r>
    </w:p>
    <w:p w14:paraId="344A312A" w14:textId="77777777" w:rsidR="00594A1C" w:rsidRPr="000D53F1" w:rsidRDefault="00594A1C" w:rsidP="00594A1C">
      <w:pPr>
        <w:keepNext/>
        <w:widowControl w:val="0"/>
        <w:bidi/>
        <w:spacing w:after="240"/>
        <w:outlineLvl w:val="0"/>
        <w:rPr>
          <w:b/>
          <w:bCs/>
          <w:sz w:val="26"/>
          <w:szCs w:val="26"/>
          <w:rtl/>
        </w:rPr>
      </w:pPr>
      <w:r w:rsidRPr="000D53F1">
        <w:rPr>
          <w:b/>
          <w:bCs/>
          <w:sz w:val="26"/>
          <w:szCs w:val="26"/>
          <w:rtl/>
        </w:rPr>
        <w:t>التذييل 4- ألف : شكل تقارير وخطط التنفيذ</w:t>
      </w:r>
    </w:p>
    <w:p w14:paraId="1D4CD9D3" w14:textId="77777777" w:rsidR="00594A1C" w:rsidRPr="000D53F1" w:rsidRDefault="00594A1C" w:rsidP="00594A1C">
      <w:pPr>
        <w:pStyle w:val="Heading1"/>
        <w:numPr>
          <w:ilvl w:val="0"/>
          <w:numId w:val="38"/>
        </w:numPr>
        <w:bidi/>
        <w:rPr>
          <w:sz w:val="26"/>
          <w:szCs w:val="26"/>
        </w:rPr>
      </w:pPr>
      <w:r w:rsidRPr="000D53F1">
        <w:rPr>
          <w:sz w:val="26"/>
          <w:szCs w:val="26"/>
          <w:rtl/>
        </w:rPr>
        <w:t>سوف يتألف تقرير التنفيذ وخطة التنفيذ لطلب كل شريحة من خمسة أجزاء:</w:t>
      </w:r>
    </w:p>
    <w:p w14:paraId="284D24A8" w14:textId="77777777" w:rsidR="00594A1C" w:rsidRPr="000D53F1" w:rsidRDefault="00594A1C" w:rsidP="00594A1C">
      <w:pPr>
        <w:pStyle w:val="Heading2"/>
        <w:widowControl/>
        <w:numPr>
          <w:ilvl w:val="1"/>
          <w:numId w:val="32"/>
        </w:numPr>
        <w:tabs>
          <w:tab w:val="num" w:pos="720"/>
        </w:tabs>
        <w:bidi/>
        <w:ind w:left="1440" w:hanging="720"/>
        <w:rPr>
          <w:sz w:val="26"/>
          <w:szCs w:val="26"/>
        </w:rPr>
      </w:pPr>
      <w:r w:rsidRPr="000D53F1">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28412EE" w14:textId="77777777" w:rsidR="00594A1C" w:rsidRPr="000D53F1" w:rsidRDefault="00594A1C" w:rsidP="00594A1C">
      <w:pPr>
        <w:pStyle w:val="Heading2"/>
        <w:widowControl/>
        <w:numPr>
          <w:ilvl w:val="1"/>
          <w:numId w:val="32"/>
        </w:numPr>
        <w:tabs>
          <w:tab w:val="num" w:pos="720"/>
        </w:tabs>
        <w:bidi/>
        <w:ind w:left="1440" w:hanging="720"/>
        <w:rPr>
          <w:sz w:val="26"/>
          <w:szCs w:val="26"/>
          <w:rtl/>
        </w:rPr>
      </w:pPr>
      <w:r w:rsidRPr="000D53F1">
        <w:rPr>
          <w:sz w:val="26"/>
          <w:szCs w:val="26"/>
          <w:rtl/>
        </w:rPr>
        <w:t xml:space="preserve">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w:t>
      </w:r>
      <w:r w:rsidRPr="000D53F1">
        <w:rPr>
          <w:sz w:val="26"/>
          <w:szCs w:val="26"/>
          <w:rtl/>
        </w:rPr>
        <w:lastRenderedPageBreak/>
        <w:t>السنوات ذات الصلة على النحو المحدد في الفقرة الفرعية 5(أ) من الاتفاق التي لم تشر اللجنة إلى تسلم تقرير تحقق عنها؛</w:t>
      </w:r>
    </w:p>
    <w:p w14:paraId="0FD6FC65" w14:textId="77777777" w:rsidR="00594A1C" w:rsidRPr="000D53F1" w:rsidRDefault="00594A1C" w:rsidP="00594A1C">
      <w:pPr>
        <w:pStyle w:val="Heading2"/>
        <w:widowControl/>
        <w:numPr>
          <w:ilvl w:val="1"/>
          <w:numId w:val="32"/>
        </w:numPr>
        <w:tabs>
          <w:tab w:val="num" w:pos="720"/>
        </w:tabs>
        <w:bidi/>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459D708E" w14:textId="77777777" w:rsidR="00594A1C" w:rsidRPr="000D53F1" w:rsidRDefault="00594A1C" w:rsidP="00594A1C">
      <w:pPr>
        <w:pStyle w:val="Heading2"/>
        <w:widowControl/>
        <w:numPr>
          <w:ilvl w:val="1"/>
          <w:numId w:val="32"/>
        </w:numPr>
        <w:tabs>
          <w:tab w:val="num" w:pos="720"/>
        </w:tabs>
        <w:bidi/>
        <w:ind w:left="1440" w:hanging="720"/>
        <w:rPr>
          <w:sz w:val="26"/>
          <w:szCs w:val="26"/>
          <w:rtl/>
        </w:rPr>
      </w:pPr>
      <w:r w:rsidRPr="000D53F1">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43F3C476" w14:textId="77777777" w:rsidR="00594A1C" w:rsidRPr="000D53F1" w:rsidRDefault="00594A1C" w:rsidP="00594A1C">
      <w:pPr>
        <w:pStyle w:val="Heading2"/>
        <w:widowControl/>
        <w:numPr>
          <w:ilvl w:val="1"/>
          <w:numId w:val="32"/>
        </w:numPr>
        <w:tabs>
          <w:tab w:val="num" w:pos="720"/>
        </w:tabs>
        <w:bidi/>
        <w:ind w:left="1440" w:hanging="720"/>
        <w:rPr>
          <w:sz w:val="26"/>
          <w:szCs w:val="26"/>
          <w:rtl/>
        </w:rPr>
      </w:pPr>
      <w:r w:rsidRPr="000D53F1">
        <w:rPr>
          <w:sz w:val="26"/>
          <w:szCs w:val="26"/>
          <w:rtl/>
        </w:rPr>
        <w:t>موجز تنفيذي من حوالي خمس فقرات، يلخص الفقرات الفرعية من 1(أ) إلى 1(د) أعلاه.</w:t>
      </w:r>
    </w:p>
    <w:p w14:paraId="79C4CAA4" w14:textId="77777777" w:rsidR="00594A1C" w:rsidRPr="000D53F1" w:rsidRDefault="00594A1C" w:rsidP="00594A1C">
      <w:pPr>
        <w:pStyle w:val="Heading1"/>
        <w:numPr>
          <w:ilvl w:val="0"/>
          <w:numId w:val="38"/>
        </w:numPr>
        <w:bidi/>
        <w:rPr>
          <w:sz w:val="26"/>
          <w:szCs w:val="26"/>
          <w:rtl/>
        </w:rPr>
      </w:pPr>
      <w:r w:rsidRPr="000D53F1">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D9EE560" w14:textId="77777777" w:rsidR="00594A1C" w:rsidRPr="000D53F1" w:rsidRDefault="00594A1C" w:rsidP="0025261C">
      <w:pPr>
        <w:pStyle w:val="Heading2"/>
        <w:widowControl/>
        <w:numPr>
          <w:ilvl w:val="1"/>
          <w:numId w:val="1"/>
        </w:numPr>
        <w:bidi/>
        <w:rPr>
          <w:sz w:val="26"/>
          <w:szCs w:val="26"/>
          <w:rtl/>
        </w:rPr>
      </w:pPr>
      <w:r w:rsidRPr="000D53F1">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23D247A7" w14:textId="77777777" w:rsidR="00594A1C" w:rsidRPr="000D53F1" w:rsidRDefault="00594A1C" w:rsidP="00594A1C">
      <w:pPr>
        <w:pStyle w:val="Heading2"/>
        <w:widowControl/>
        <w:numPr>
          <w:ilvl w:val="1"/>
          <w:numId w:val="1"/>
        </w:numPr>
        <w:bidi/>
        <w:rPr>
          <w:sz w:val="26"/>
          <w:szCs w:val="26"/>
          <w:rtl/>
        </w:rPr>
      </w:pPr>
      <w:r w:rsidRPr="000D53F1">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51398D9" w14:textId="77777777" w:rsidR="00594A1C" w:rsidRDefault="00594A1C" w:rsidP="00594A1C">
      <w:pPr>
        <w:keepNext/>
        <w:widowControl w:val="0"/>
        <w:bidi/>
        <w:spacing w:after="240"/>
        <w:outlineLvl w:val="0"/>
        <w:rPr>
          <w:sz w:val="26"/>
          <w:szCs w:val="26"/>
          <w:rtl/>
        </w:rPr>
      </w:pPr>
      <w:r w:rsidRPr="000D53F1">
        <w:rPr>
          <w:b/>
          <w:bCs/>
          <w:sz w:val="26"/>
          <w:szCs w:val="26"/>
          <w:rtl/>
        </w:rPr>
        <w:t xml:space="preserve">التذييل 5- ألف: مؤسّسات الرصد </w:t>
      </w:r>
      <w:r w:rsidRPr="000D53F1">
        <w:rPr>
          <w:rFonts w:hint="cs"/>
          <w:b/>
          <w:bCs/>
          <w:sz w:val="26"/>
          <w:szCs w:val="26"/>
          <w:rtl/>
        </w:rPr>
        <w:t>وأدوارها</w:t>
      </w:r>
    </w:p>
    <w:p w14:paraId="6BDBAC19" w14:textId="77777777" w:rsidR="00594A1C" w:rsidRDefault="00594A1C" w:rsidP="00594A1C">
      <w:pPr>
        <w:pStyle w:val="ListParagraph"/>
        <w:numPr>
          <w:ilvl w:val="0"/>
          <w:numId w:val="40"/>
        </w:numPr>
        <w:bidi/>
        <w:spacing w:after="240"/>
        <w:ind w:left="0" w:firstLine="0"/>
        <w:contextualSpacing w:val="0"/>
        <w:outlineLvl w:val="0"/>
        <w:rPr>
          <w:sz w:val="26"/>
          <w:szCs w:val="26"/>
        </w:rPr>
      </w:pPr>
      <w:r>
        <w:rPr>
          <w:rFonts w:hint="cs"/>
          <w:sz w:val="26"/>
          <w:szCs w:val="26"/>
          <w:rtl/>
        </w:rPr>
        <w:t>تتولى وحدة الأوزون الوطنية في البلد المسؤولية عن رصد التقدم المحرز في تنفيذ أنشطة الخطة.</w:t>
      </w:r>
    </w:p>
    <w:p w14:paraId="6566312B" w14:textId="77777777" w:rsidR="00594A1C" w:rsidRDefault="00594A1C" w:rsidP="00594A1C">
      <w:pPr>
        <w:pStyle w:val="ListParagraph"/>
        <w:numPr>
          <w:ilvl w:val="0"/>
          <w:numId w:val="40"/>
        </w:numPr>
        <w:bidi/>
        <w:spacing w:after="240"/>
        <w:ind w:left="0" w:firstLine="0"/>
        <w:contextualSpacing w:val="0"/>
        <w:outlineLvl w:val="0"/>
        <w:rPr>
          <w:sz w:val="26"/>
          <w:szCs w:val="26"/>
        </w:rPr>
      </w:pPr>
      <w:r>
        <w:rPr>
          <w:rFonts w:hint="cs"/>
          <w:sz w:val="26"/>
          <w:szCs w:val="26"/>
          <w:rtl/>
        </w:rPr>
        <w:t>سيجرى الرصد خلال تنفيذ الخطة لكفالة الفعالية والتنفيذ الفعال؛ والتنسيق الشامل للمشروع، وإشراك أصحاب المصلحة والتنسيق معهم؛ والتنفيذ السلس للأنشطة المخططة بموجب مختلف الشرائح؛ وتقديم التدريبات والنتائج الأخرى المتوقعة؛ وتيسير التحقق من استهلاك الهيدروكلوروفلوروكربون الذي ستجريه الوكالة المنفذة الرئيسية.</w:t>
      </w:r>
    </w:p>
    <w:p w14:paraId="1C7922A7" w14:textId="77777777" w:rsidR="00594A1C" w:rsidRPr="00642B6C" w:rsidRDefault="00594A1C" w:rsidP="00594A1C">
      <w:pPr>
        <w:pStyle w:val="ListParagraph"/>
        <w:numPr>
          <w:ilvl w:val="0"/>
          <w:numId w:val="40"/>
        </w:numPr>
        <w:bidi/>
        <w:spacing w:after="240"/>
        <w:ind w:left="0" w:firstLine="0"/>
        <w:contextualSpacing w:val="0"/>
        <w:outlineLvl w:val="0"/>
        <w:rPr>
          <w:sz w:val="26"/>
          <w:szCs w:val="26"/>
          <w:rtl/>
        </w:rPr>
      </w:pPr>
      <w:r>
        <w:rPr>
          <w:rFonts w:hint="cs"/>
          <w:sz w:val="26"/>
          <w:szCs w:val="26"/>
          <w:rtl/>
        </w:rPr>
        <w:t>تتولى وزارة البيئة في البلد المسؤولية عن إستدامة أهداف تخفيض الاستهلاك المحققة على مدى الاتفاق.</w:t>
      </w:r>
    </w:p>
    <w:p w14:paraId="6E3326F3" w14:textId="77777777" w:rsidR="00594A1C" w:rsidRPr="000D53F1" w:rsidRDefault="00594A1C" w:rsidP="00594A1C">
      <w:pPr>
        <w:keepNext/>
        <w:widowControl w:val="0"/>
        <w:bidi/>
        <w:spacing w:after="240"/>
        <w:outlineLvl w:val="0"/>
        <w:rPr>
          <w:bCs/>
          <w:sz w:val="26"/>
          <w:szCs w:val="26"/>
        </w:rPr>
      </w:pPr>
      <w:r w:rsidRPr="000D53F1">
        <w:rPr>
          <w:b/>
          <w:bCs/>
          <w:sz w:val="26"/>
          <w:szCs w:val="26"/>
          <w:rtl/>
        </w:rPr>
        <w:t>التذييل 6- ألف: دور الوكالة المنفذة الرئيسية</w:t>
      </w:r>
    </w:p>
    <w:p w14:paraId="3B6A20A7" w14:textId="77777777" w:rsidR="00594A1C" w:rsidRPr="006303BC" w:rsidRDefault="00594A1C" w:rsidP="00594A1C">
      <w:pPr>
        <w:numPr>
          <w:ilvl w:val="0"/>
          <w:numId w:val="39"/>
        </w:numPr>
        <w:bidi/>
        <w:spacing w:after="240" w:line="288" w:lineRule="auto"/>
        <w:ind w:hanging="720"/>
        <w:rPr>
          <w:sz w:val="26"/>
          <w:szCs w:val="26"/>
          <w:lang w:val="en-US" w:bidi="ar-SA"/>
        </w:rPr>
      </w:pPr>
      <w:r w:rsidRPr="006303BC">
        <w:rPr>
          <w:sz w:val="26"/>
          <w:szCs w:val="26"/>
          <w:rtl/>
          <w:lang w:val="en-US" w:bidi="ar-SA"/>
        </w:rPr>
        <w:t>ستكـون الوكالـة المنفذة الرئيسيـة مسؤولة عن مجموعـة من الأنشطة تشمل على الأقل ما يلي:</w:t>
      </w:r>
    </w:p>
    <w:p w14:paraId="7173818E"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73E0B16"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lastRenderedPageBreak/>
        <w:t>مساعدة البلد في إعـداد خطط التنفيذ السنوية والتقاريـر اللاحقة على النحو المبيـن في التذييل 4- ألف؛</w:t>
      </w:r>
    </w:p>
    <w:p w14:paraId="223C376A"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7B26B10D"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6632DDF"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0D53F1">
        <w:rPr>
          <w:rFonts w:hint="cs"/>
          <w:sz w:val="26"/>
          <w:szCs w:val="26"/>
          <w:rtl/>
        </w:rPr>
        <w:t>، وينبغي</w:t>
      </w:r>
      <w:r w:rsidRPr="000D53F1">
        <w:rPr>
          <w:sz w:val="26"/>
          <w:szCs w:val="26"/>
          <w:rtl/>
        </w:rPr>
        <w:t xml:space="preserve"> أن يتضمن الأنشطة التي تنفذها الوكالتين المنفذتين المتعاونتين؛</w:t>
      </w:r>
    </w:p>
    <w:p w14:paraId="75E37815"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282C70C"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ضمان تنفيذ الخبراء التقنيين المستقلين المؤهّلين للمراجعات التقنيَّة؛</w:t>
      </w:r>
    </w:p>
    <w:p w14:paraId="5E1AF64B"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إجراء مهامّ الإشراف المطلوبة؛</w:t>
      </w:r>
    </w:p>
    <w:p w14:paraId="4B677A68"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5BCFB57B"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تنسيق أنشطة الوكالتين المنفذتين المتعاونتين، وضمان التسلسل المناسب للأنشطة؛</w:t>
      </w:r>
    </w:p>
    <w:p w14:paraId="4A721762"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في حالة خفض التمويل نتيجة عدم الامتثال وفقا للفقرة 11 من الاتفاق، تحديد، بالتشاور مع البلد</w:t>
      </w:r>
      <w:r w:rsidRPr="000D53F1">
        <w:rPr>
          <w:rFonts w:hint="cs"/>
          <w:sz w:val="26"/>
          <w:szCs w:val="26"/>
          <w:rtl/>
        </w:rPr>
        <w:t xml:space="preserve"> </w:t>
      </w:r>
      <w:r>
        <w:rPr>
          <w:rFonts w:hint="cs"/>
          <w:sz w:val="26"/>
          <w:szCs w:val="26"/>
          <w:rtl/>
        </w:rPr>
        <w:t>و</w:t>
      </w:r>
      <w:r w:rsidRPr="000D53F1">
        <w:rPr>
          <w:sz w:val="26"/>
          <w:szCs w:val="26"/>
          <w:rtl/>
        </w:rPr>
        <w:t>الوكالتين المنفذتين المتعاونتين، تخصيص التخفيضات لمختلف بنود الميزانية ولتمويل الوكالة المنفذة الرئيسية</w:t>
      </w:r>
      <w:r w:rsidRPr="000D53F1">
        <w:rPr>
          <w:rFonts w:hint="cs"/>
          <w:sz w:val="26"/>
          <w:szCs w:val="26"/>
          <w:rtl/>
        </w:rPr>
        <w:t xml:space="preserve"> </w:t>
      </w:r>
      <w:r>
        <w:rPr>
          <w:rFonts w:hint="cs"/>
          <w:sz w:val="26"/>
          <w:szCs w:val="26"/>
          <w:rtl/>
        </w:rPr>
        <w:t xml:space="preserve">وكل </w:t>
      </w:r>
      <w:r w:rsidRPr="000D53F1">
        <w:rPr>
          <w:rFonts w:hint="cs"/>
          <w:sz w:val="26"/>
          <w:szCs w:val="26"/>
          <w:rtl/>
        </w:rPr>
        <w:t xml:space="preserve">وكالة </w:t>
      </w:r>
      <w:r w:rsidRPr="000D53F1">
        <w:rPr>
          <w:sz w:val="26"/>
          <w:szCs w:val="26"/>
          <w:rtl/>
        </w:rPr>
        <w:t>منفذ</w:t>
      </w:r>
      <w:r w:rsidRPr="000D53F1">
        <w:rPr>
          <w:rFonts w:hint="cs"/>
          <w:sz w:val="26"/>
          <w:szCs w:val="26"/>
          <w:rtl/>
        </w:rPr>
        <w:t>ة</w:t>
      </w:r>
      <w:r>
        <w:rPr>
          <w:sz w:val="26"/>
          <w:szCs w:val="26"/>
          <w:rtl/>
        </w:rPr>
        <w:t xml:space="preserve"> </w:t>
      </w:r>
      <w:r w:rsidRPr="000D53F1">
        <w:rPr>
          <w:sz w:val="26"/>
          <w:szCs w:val="26"/>
          <w:rtl/>
        </w:rPr>
        <w:t>متعاون</w:t>
      </w:r>
      <w:r w:rsidRPr="000D53F1">
        <w:rPr>
          <w:rFonts w:hint="cs"/>
          <w:sz w:val="26"/>
          <w:szCs w:val="26"/>
          <w:rtl/>
        </w:rPr>
        <w:t>ة</w:t>
      </w:r>
      <w:r w:rsidRPr="000D53F1">
        <w:rPr>
          <w:sz w:val="26"/>
          <w:szCs w:val="26"/>
          <w:rtl/>
        </w:rPr>
        <w:t>؛</w:t>
      </w:r>
    </w:p>
    <w:p w14:paraId="15F7F36E"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ضمان أنَّ المبالغ المدفوعة للبلد يُستند فيها إلى استعمال المؤشرات؛</w:t>
      </w:r>
    </w:p>
    <w:p w14:paraId="64427ADB"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657010BA" w14:textId="77777777" w:rsidR="00594A1C" w:rsidRPr="000D53F1" w:rsidRDefault="00594A1C" w:rsidP="00594A1C">
      <w:pPr>
        <w:pStyle w:val="Heading2"/>
        <w:widowControl/>
        <w:numPr>
          <w:ilvl w:val="0"/>
          <w:numId w:val="31"/>
        </w:numPr>
        <w:tabs>
          <w:tab w:val="num" w:pos="1440"/>
        </w:tabs>
        <w:bidi/>
        <w:ind w:left="1440" w:hanging="720"/>
        <w:rPr>
          <w:sz w:val="26"/>
          <w:szCs w:val="26"/>
          <w:rtl/>
        </w:rPr>
      </w:pPr>
      <w:r w:rsidRPr="000D53F1">
        <w:rPr>
          <w:sz w:val="26"/>
          <w:szCs w:val="26"/>
          <w:rtl/>
        </w:rPr>
        <w:t>التوصل إلى توافق في الآراء مع الوكالتين المنفذتين المتعاونتين بشأن أي ترتيبات</w:t>
      </w:r>
      <w:r w:rsidRPr="000D53F1">
        <w:rPr>
          <w:rFonts w:hint="cs"/>
          <w:sz w:val="26"/>
          <w:szCs w:val="26"/>
          <w:rtl/>
        </w:rPr>
        <w:t xml:space="preserve"> 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اللازمة</w:t>
      </w:r>
      <w:r w:rsidRPr="000D53F1">
        <w:rPr>
          <w:sz w:val="26"/>
          <w:szCs w:val="26"/>
          <w:rtl/>
        </w:rPr>
        <w:t xml:space="preserve"> </w:t>
      </w:r>
      <w:r w:rsidRPr="000D53F1">
        <w:rPr>
          <w:rFonts w:hint="cs"/>
          <w:sz w:val="26"/>
          <w:szCs w:val="26"/>
          <w:rtl/>
        </w:rPr>
        <w:t>لتيسير</w:t>
      </w:r>
      <w:r w:rsidRPr="000D53F1">
        <w:rPr>
          <w:sz w:val="26"/>
          <w:szCs w:val="26"/>
          <w:rtl/>
        </w:rPr>
        <w:t xml:space="preserve"> تنفيذ الخطة؛ و</w:t>
      </w:r>
    </w:p>
    <w:p w14:paraId="173EA25D" w14:textId="77777777" w:rsidR="00594A1C" w:rsidRPr="000D53F1" w:rsidRDefault="00594A1C" w:rsidP="00594A1C">
      <w:pPr>
        <w:pStyle w:val="Heading2"/>
        <w:widowControl/>
        <w:numPr>
          <w:ilvl w:val="0"/>
          <w:numId w:val="31"/>
        </w:numPr>
        <w:tabs>
          <w:tab w:val="num" w:pos="1440"/>
        </w:tabs>
        <w:bidi/>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 xml:space="preserve">بلد المشارك / المنشآت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58E787C0" w14:textId="77777777" w:rsidR="00594A1C" w:rsidRDefault="00594A1C" w:rsidP="0025261C">
      <w:pPr>
        <w:numPr>
          <w:ilvl w:val="0"/>
          <w:numId w:val="39"/>
        </w:numPr>
        <w:bidi/>
        <w:spacing w:after="240" w:line="288" w:lineRule="auto"/>
        <w:ind w:left="0" w:firstLine="0"/>
        <w:rPr>
          <w:sz w:val="26"/>
          <w:szCs w:val="26"/>
          <w:lang w:val="en-US" w:bidi="ar-SA"/>
        </w:rPr>
      </w:pPr>
      <w:r w:rsidRPr="006303BC">
        <w:rPr>
          <w:sz w:val="26"/>
          <w:szCs w:val="26"/>
          <w:rtl/>
          <w:lang w:val="en-US" w:bidi="ar-SA"/>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454FB2E8" w14:textId="77777777" w:rsidR="00594A1C" w:rsidRPr="000D53F1" w:rsidRDefault="00594A1C" w:rsidP="00594A1C">
      <w:pPr>
        <w:keepNext/>
        <w:widowControl w:val="0"/>
        <w:bidi/>
        <w:spacing w:after="240"/>
        <w:outlineLvl w:val="0"/>
        <w:rPr>
          <w:b/>
          <w:bCs/>
          <w:sz w:val="26"/>
          <w:szCs w:val="26"/>
        </w:rPr>
      </w:pPr>
      <w:r w:rsidRPr="000D53F1">
        <w:rPr>
          <w:rFonts w:hint="cs"/>
          <w:b/>
          <w:bCs/>
          <w:sz w:val="26"/>
          <w:szCs w:val="26"/>
          <w:rtl/>
        </w:rPr>
        <w:lastRenderedPageBreak/>
        <w:t>التذييل</w:t>
      </w:r>
      <w:r w:rsidRPr="000D53F1">
        <w:rPr>
          <w:b/>
          <w:bCs/>
          <w:sz w:val="26"/>
          <w:szCs w:val="26"/>
          <w:rtl/>
        </w:rPr>
        <w:t xml:space="preserve"> 6-ب</w:t>
      </w:r>
      <w:r w:rsidRPr="000D53F1">
        <w:rPr>
          <w:rFonts w:hint="cs"/>
          <w:b/>
          <w:bCs/>
          <w:sz w:val="26"/>
          <w:szCs w:val="26"/>
          <w:rtl/>
        </w:rPr>
        <w:t>اء</w:t>
      </w:r>
      <w:r w:rsidRPr="000D53F1">
        <w:rPr>
          <w:b/>
          <w:bCs/>
          <w:sz w:val="26"/>
          <w:szCs w:val="26"/>
          <w:rtl/>
        </w:rPr>
        <w:t>: دور الوكالتين المنفذتين المتعاونتين</w:t>
      </w:r>
    </w:p>
    <w:p w14:paraId="1D8F462D" w14:textId="77777777" w:rsidR="00594A1C" w:rsidRPr="000D53F1" w:rsidRDefault="00594A1C" w:rsidP="00594A1C">
      <w:pPr>
        <w:pStyle w:val="Heading1"/>
        <w:numPr>
          <w:ilvl w:val="0"/>
          <w:numId w:val="33"/>
        </w:numPr>
        <w:tabs>
          <w:tab w:val="num" w:pos="0"/>
          <w:tab w:val="num" w:pos="360"/>
          <w:tab w:val="right" w:pos="720"/>
          <w:tab w:val="num" w:pos="1440"/>
        </w:tabs>
        <w:bidi/>
        <w:ind w:left="0" w:firstLine="0"/>
        <w:rPr>
          <w:sz w:val="30"/>
          <w:szCs w:val="26"/>
        </w:rPr>
      </w:pPr>
      <w:r w:rsidRPr="000D53F1">
        <w:rPr>
          <w:sz w:val="30"/>
          <w:szCs w:val="26"/>
          <w:rtl/>
        </w:rPr>
        <w:t>تتولى الوكال</w:t>
      </w:r>
      <w:r>
        <w:rPr>
          <w:rFonts w:hint="cs"/>
          <w:sz w:val="30"/>
          <w:szCs w:val="26"/>
          <w:rtl/>
        </w:rPr>
        <w:t>تان</w:t>
      </w:r>
      <w:r w:rsidRPr="000D53F1">
        <w:rPr>
          <w:sz w:val="30"/>
          <w:szCs w:val="26"/>
          <w:rtl/>
        </w:rPr>
        <w:t xml:space="preserve"> المنفذ</w:t>
      </w:r>
      <w:r>
        <w:rPr>
          <w:rFonts w:hint="cs"/>
          <w:sz w:val="30"/>
          <w:szCs w:val="26"/>
          <w:rtl/>
        </w:rPr>
        <w:t>تان</w:t>
      </w:r>
      <w:r w:rsidRPr="000D53F1">
        <w:rPr>
          <w:sz w:val="30"/>
          <w:szCs w:val="26"/>
          <w:rtl/>
        </w:rPr>
        <w:t xml:space="preserve"> المتعاون</w:t>
      </w:r>
      <w:r>
        <w:rPr>
          <w:rFonts w:hint="cs"/>
          <w:sz w:val="30"/>
          <w:szCs w:val="26"/>
          <w:rtl/>
        </w:rPr>
        <w:t>تان</w:t>
      </w:r>
      <w:r w:rsidRPr="000D53F1">
        <w:rPr>
          <w:sz w:val="30"/>
          <w:szCs w:val="26"/>
          <w:rtl/>
        </w:rPr>
        <w:t xml:space="preserve"> مسؤولية </w:t>
      </w:r>
      <w:r w:rsidRPr="000D53F1">
        <w:rPr>
          <w:rFonts w:hint="cs"/>
          <w:sz w:val="30"/>
          <w:szCs w:val="26"/>
          <w:rtl/>
        </w:rPr>
        <w:t>الاضطلاع ب</w:t>
      </w:r>
      <w:r w:rsidRPr="000D53F1">
        <w:rPr>
          <w:sz w:val="30"/>
          <w:szCs w:val="26"/>
          <w:rtl/>
        </w:rPr>
        <w:t xml:space="preserve">مجموعة من الأنشطة. </w:t>
      </w:r>
      <w:r w:rsidRPr="000D53F1">
        <w:rPr>
          <w:rFonts w:hint="cs"/>
          <w:sz w:val="30"/>
          <w:szCs w:val="26"/>
          <w:rtl/>
        </w:rPr>
        <w:t>وتُحدد</w:t>
      </w:r>
      <w:r w:rsidRPr="000D53F1">
        <w:rPr>
          <w:sz w:val="30"/>
          <w:szCs w:val="26"/>
          <w:rtl/>
        </w:rPr>
        <w:t xml:space="preserve"> هذه الأنشطة</w:t>
      </w:r>
      <w:r w:rsidRPr="000D53F1">
        <w:rPr>
          <w:rFonts w:hint="cs"/>
          <w:sz w:val="30"/>
          <w:szCs w:val="26"/>
          <w:rtl/>
        </w:rPr>
        <w:t xml:space="preserve"> في الخطة</w:t>
      </w:r>
      <w:r w:rsidRPr="000D53F1">
        <w:rPr>
          <w:sz w:val="30"/>
          <w:szCs w:val="26"/>
          <w:rtl/>
        </w:rPr>
        <w:t>، بما في ذلك على الأقل ما يلي:</w:t>
      </w:r>
    </w:p>
    <w:p w14:paraId="1C83E24C" w14:textId="77777777" w:rsidR="00594A1C" w:rsidRPr="000D53F1" w:rsidRDefault="00594A1C" w:rsidP="00594A1C">
      <w:pPr>
        <w:pStyle w:val="Heading2"/>
        <w:widowControl/>
        <w:numPr>
          <w:ilvl w:val="0"/>
          <w:numId w:val="37"/>
        </w:numPr>
        <w:tabs>
          <w:tab w:val="num" w:pos="360"/>
        </w:tabs>
        <w:bidi/>
        <w:ind w:left="1440" w:hanging="720"/>
        <w:rPr>
          <w:sz w:val="26"/>
          <w:szCs w:val="26"/>
        </w:rPr>
      </w:pPr>
      <w:r w:rsidRPr="000D53F1">
        <w:rPr>
          <w:rFonts w:hint="cs"/>
          <w:sz w:val="26"/>
          <w:szCs w:val="26"/>
          <w:rtl/>
        </w:rPr>
        <w:t>تق</w:t>
      </w:r>
      <w:r w:rsidRPr="000D53F1">
        <w:rPr>
          <w:sz w:val="26"/>
          <w:szCs w:val="26"/>
          <w:rtl/>
        </w:rPr>
        <w:t xml:space="preserve">ديم المساعدة </w:t>
      </w:r>
      <w:r w:rsidRPr="000D53F1">
        <w:rPr>
          <w:rFonts w:hint="cs"/>
          <w:sz w:val="26"/>
          <w:szCs w:val="26"/>
          <w:rtl/>
        </w:rPr>
        <w:t>ل</w:t>
      </w:r>
      <w:r w:rsidRPr="000D53F1">
        <w:rPr>
          <w:sz w:val="26"/>
          <w:szCs w:val="26"/>
          <w:rtl/>
        </w:rPr>
        <w:t>وضع السياسات عند الحاجة؛</w:t>
      </w:r>
    </w:p>
    <w:p w14:paraId="0A8D4F0F" w14:textId="77777777" w:rsidR="00594A1C" w:rsidRPr="000D53F1" w:rsidRDefault="00594A1C" w:rsidP="00594A1C">
      <w:pPr>
        <w:pStyle w:val="Heading2"/>
        <w:widowControl/>
        <w:numPr>
          <w:ilvl w:val="0"/>
          <w:numId w:val="37"/>
        </w:numPr>
        <w:tabs>
          <w:tab w:val="num" w:pos="360"/>
        </w:tabs>
        <w:bidi/>
        <w:ind w:left="1440" w:hanging="720"/>
        <w:rPr>
          <w:sz w:val="26"/>
          <w:szCs w:val="26"/>
        </w:rPr>
      </w:pPr>
      <w:r w:rsidRPr="000D53F1">
        <w:rPr>
          <w:sz w:val="26"/>
          <w:szCs w:val="26"/>
          <w:rtl/>
        </w:rPr>
        <w:t xml:space="preserve">مساعدة </w:t>
      </w:r>
      <w:r w:rsidRPr="000D53F1">
        <w:rPr>
          <w:rFonts w:hint="cs"/>
          <w:sz w:val="26"/>
          <w:szCs w:val="26"/>
          <w:rtl/>
        </w:rPr>
        <w:t>البلد</w:t>
      </w:r>
      <w:r w:rsidRPr="000D53F1">
        <w:rPr>
          <w:sz w:val="26"/>
          <w:szCs w:val="26"/>
          <w:rtl/>
        </w:rPr>
        <w:t xml:space="preserve"> في تنفيذ وتقييم الأنشطة التي تمولها الوكالتين المنفذتين المتعاونتين، والرجوع إلى الوكالة المنفذة الرئيسية لضمان تسلسل منسق</w:t>
      </w:r>
      <w:r w:rsidRPr="000D53F1">
        <w:rPr>
          <w:rFonts w:hint="cs"/>
          <w:sz w:val="26"/>
          <w:szCs w:val="26"/>
          <w:rtl/>
        </w:rPr>
        <w:t xml:space="preserve"> في ا</w:t>
      </w:r>
      <w:r w:rsidRPr="000D53F1">
        <w:rPr>
          <w:sz w:val="26"/>
          <w:szCs w:val="26"/>
          <w:rtl/>
        </w:rPr>
        <w:t>لأنشطة؛</w:t>
      </w:r>
    </w:p>
    <w:p w14:paraId="6A1EB6EE" w14:textId="77777777" w:rsidR="00594A1C" w:rsidRPr="000D53F1" w:rsidRDefault="00594A1C" w:rsidP="00594A1C">
      <w:pPr>
        <w:pStyle w:val="Heading2"/>
        <w:widowControl/>
        <w:numPr>
          <w:ilvl w:val="0"/>
          <w:numId w:val="37"/>
        </w:numPr>
        <w:tabs>
          <w:tab w:val="num" w:pos="360"/>
        </w:tabs>
        <w:bidi/>
        <w:ind w:left="1440" w:hanging="720"/>
        <w:rPr>
          <w:sz w:val="26"/>
          <w:szCs w:val="26"/>
        </w:rPr>
      </w:pPr>
      <w:r w:rsidRPr="000D53F1">
        <w:rPr>
          <w:sz w:val="26"/>
          <w:szCs w:val="26"/>
          <w:rtl/>
        </w:rPr>
        <w:t>تقديم تقارير إلى الوكالة المنفذة الرئيسية حول هذه الأنشطة، لإدراجها في التقارير الموحدة وفق</w:t>
      </w:r>
      <w:r w:rsidRPr="000D53F1">
        <w:rPr>
          <w:rFonts w:hint="cs"/>
          <w:sz w:val="26"/>
          <w:szCs w:val="26"/>
          <w:rtl/>
        </w:rPr>
        <w:t>اً</w:t>
      </w:r>
      <w:r w:rsidRPr="000D53F1">
        <w:rPr>
          <w:sz w:val="26"/>
          <w:szCs w:val="26"/>
          <w:rtl/>
        </w:rPr>
        <w:t xml:space="preserve"> </w:t>
      </w:r>
      <w:r w:rsidRPr="000D53F1">
        <w:rPr>
          <w:rFonts w:hint="cs"/>
          <w:sz w:val="26"/>
          <w:szCs w:val="26"/>
          <w:rtl/>
        </w:rPr>
        <w:t>للتذييل 4-ألف؛ و</w:t>
      </w:r>
    </w:p>
    <w:p w14:paraId="375CC96A" w14:textId="77777777" w:rsidR="00594A1C" w:rsidRPr="000D53F1" w:rsidRDefault="00594A1C" w:rsidP="00594A1C">
      <w:pPr>
        <w:pStyle w:val="Heading2"/>
        <w:widowControl/>
        <w:numPr>
          <w:ilvl w:val="0"/>
          <w:numId w:val="37"/>
        </w:numPr>
        <w:tabs>
          <w:tab w:val="num" w:pos="360"/>
        </w:tabs>
        <w:bidi/>
        <w:ind w:left="1440" w:hanging="720"/>
        <w:rPr>
          <w:sz w:val="26"/>
          <w:szCs w:val="26"/>
          <w:rtl/>
        </w:rPr>
      </w:pPr>
      <w:r w:rsidRPr="000D53F1">
        <w:rPr>
          <w:sz w:val="26"/>
          <w:szCs w:val="26"/>
          <w:rtl/>
        </w:rPr>
        <w:t xml:space="preserve">التوصل إلى توافق في الآراء مع الوكالة المنفذة الرئيسية بشأن أي ترتيبات </w:t>
      </w:r>
      <w:r w:rsidRPr="000D53F1">
        <w:rPr>
          <w:rFonts w:hint="cs"/>
          <w:sz w:val="26"/>
          <w:szCs w:val="26"/>
          <w:rtl/>
        </w:rPr>
        <w:t>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w:t>
      </w:r>
      <w:r w:rsidRPr="000D53F1">
        <w:rPr>
          <w:sz w:val="26"/>
          <w:szCs w:val="26"/>
          <w:rtl/>
        </w:rPr>
        <w:t xml:space="preserve">ازمة </w:t>
      </w:r>
      <w:r w:rsidRPr="000D53F1">
        <w:rPr>
          <w:rFonts w:hint="cs"/>
          <w:sz w:val="26"/>
          <w:szCs w:val="26"/>
          <w:rtl/>
        </w:rPr>
        <w:t>لتيسير</w:t>
      </w:r>
      <w:r w:rsidRPr="000D53F1">
        <w:rPr>
          <w:sz w:val="26"/>
          <w:szCs w:val="26"/>
          <w:rtl/>
        </w:rPr>
        <w:t xml:space="preserve"> تنفيذ الخطة.</w:t>
      </w:r>
    </w:p>
    <w:p w14:paraId="7DA7B222" w14:textId="77777777" w:rsidR="00594A1C" w:rsidRPr="000D53F1" w:rsidRDefault="00594A1C" w:rsidP="00594A1C">
      <w:pPr>
        <w:keepNext/>
        <w:widowControl w:val="0"/>
        <w:bidi/>
        <w:spacing w:after="240"/>
        <w:outlineLvl w:val="0"/>
        <w:rPr>
          <w:bCs/>
          <w:sz w:val="26"/>
          <w:szCs w:val="26"/>
          <w:rtl/>
        </w:rPr>
      </w:pPr>
      <w:r w:rsidRPr="000D53F1">
        <w:rPr>
          <w:b/>
          <w:bCs/>
          <w:sz w:val="26"/>
          <w:szCs w:val="26"/>
          <w:rtl/>
        </w:rPr>
        <w:t>التذييل 7- ألف: تخفيضات في التمويل بسبب عدم الامتثال</w:t>
      </w:r>
      <w:r>
        <w:rPr>
          <w:rFonts w:hint="cs"/>
          <w:b/>
          <w:bCs/>
          <w:sz w:val="26"/>
          <w:szCs w:val="26"/>
          <w:rtl/>
        </w:rPr>
        <w:t xml:space="preserve"> </w:t>
      </w:r>
    </w:p>
    <w:p w14:paraId="2569BF42" w14:textId="77777777" w:rsidR="00594A1C" w:rsidRPr="000D53F1" w:rsidRDefault="00594A1C" w:rsidP="00594A1C">
      <w:pPr>
        <w:pStyle w:val="Heading1"/>
        <w:numPr>
          <w:ilvl w:val="0"/>
          <w:numId w:val="30"/>
        </w:numPr>
        <w:bidi/>
        <w:ind w:left="0" w:firstLine="0"/>
        <w:rPr>
          <w:sz w:val="26"/>
          <w:szCs w:val="26"/>
        </w:rPr>
      </w:pPr>
      <w:r w:rsidRPr="000D53F1">
        <w:rPr>
          <w:sz w:val="26"/>
          <w:szCs w:val="26"/>
          <w:rtl/>
        </w:rPr>
        <w:t xml:space="preserve">وفقا للفقرة 11 من هذا الاتفاق، يمكن تخفيض مبلغ التمويل المخصّص بمقدار </w:t>
      </w:r>
      <w:r>
        <w:rPr>
          <w:rFonts w:hint="cs"/>
          <w:sz w:val="26"/>
          <w:szCs w:val="26"/>
          <w:rtl/>
        </w:rPr>
        <w:t>188</w:t>
      </w:r>
      <w:r w:rsidRPr="000D53F1">
        <w:rPr>
          <w:sz w:val="26"/>
          <w:szCs w:val="26"/>
          <w:rtl/>
        </w:rPr>
        <w:t xml:space="preserve"> دولار</w:t>
      </w:r>
      <w:r w:rsidRPr="000D53F1">
        <w:rPr>
          <w:rFonts w:hint="cs"/>
          <w:sz w:val="26"/>
          <w:szCs w:val="26"/>
          <w:rtl/>
        </w:rPr>
        <w:t>اً</w:t>
      </w:r>
      <w:r w:rsidRPr="000D53F1">
        <w:rPr>
          <w:sz w:val="26"/>
          <w:szCs w:val="26"/>
          <w:rtl/>
        </w:rPr>
        <w:t xml:space="preserve"> أمريكي</w:t>
      </w:r>
      <w:r w:rsidRPr="000D53F1">
        <w:rPr>
          <w:rFonts w:hint="cs"/>
          <w:sz w:val="26"/>
          <w:szCs w:val="26"/>
          <w:rtl/>
        </w:rPr>
        <w:t>اً</w:t>
      </w:r>
      <w:r w:rsidRPr="000D53F1">
        <w:rPr>
          <w:sz w:val="26"/>
          <w:szCs w:val="26"/>
          <w:rtl/>
        </w:rPr>
        <w:t xml:space="preserve"> عن كل كيلوغرام من أطنان قدرات استنفاد الأوزون من الاستهلاك الذي يتجاوز المستوى المحدد في الصف 1</w:t>
      </w:r>
      <w:r w:rsidRPr="000D53F1">
        <w:rPr>
          <w:sz w:val="26"/>
          <w:szCs w:val="26"/>
          <w:rtl/>
        </w:rPr>
        <w:noBreakHyphen/>
        <w:t>2 من التذييل 2</w:t>
      </w:r>
      <w:r w:rsidRPr="000D53F1">
        <w:rPr>
          <w:sz w:val="26"/>
          <w:szCs w:val="26"/>
          <w:rtl/>
        </w:rPr>
        <w:noBreakHyphen/>
        <w:t>ألف لكل سنة لم يتحقق فيها الهدف المحدد في الصف 1</w:t>
      </w:r>
      <w:r w:rsidRPr="000D53F1">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4DB1905" w14:textId="77777777" w:rsidR="00594A1C" w:rsidRDefault="00594A1C" w:rsidP="00594A1C">
      <w:pPr>
        <w:pStyle w:val="Heading1"/>
        <w:numPr>
          <w:ilvl w:val="0"/>
          <w:numId w:val="30"/>
        </w:numPr>
        <w:bidi/>
        <w:ind w:left="0" w:firstLine="0"/>
        <w:rPr>
          <w:sz w:val="26"/>
          <w:szCs w:val="26"/>
          <w:rtl/>
        </w:rPr>
      </w:pPr>
      <w:r w:rsidRPr="000D53F1">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45BD10C" w14:textId="77777777" w:rsidR="007E5D09" w:rsidRPr="0025261C" w:rsidRDefault="007E5D09">
      <w:pPr>
        <w:rPr>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3E559B3" w14:textId="77777777">
        <w:tc>
          <w:tcPr>
            <w:tcW w:w="1915" w:type="dxa"/>
          </w:tcPr>
          <w:p w14:paraId="116F9958" w14:textId="77777777" w:rsidR="007E5D09" w:rsidRDefault="007E5D09">
            <w:pPr>
              <w:rPr>
                <w:lang w:val="en-CA"/>
              </w:rPr>
            </w:pPr>
          </w:p>
        </w:tc>
        <w:tc>
          <w:tcPr>
            <w:tcW w:w="1915" w:type="dxa"/>
          </w:tcPr>
          <w:p w14:paraId="015A9299" w14:textId="77777777" w:rsidR="007E5D09" w:rsidRDefault="007E5D09">
            <w:pPr>
              <w:rPr>
                <w:lang w:val="en-CA"/>
              </w:rPr>
            </w:pPr>
          </w:p>
        </w:tc>
        <w:tc>
          <w:tcPr>
            <w:tcW w:w="1915" w:type="dxa"/>
            <w:tcBorders>
              <w:bottom w:val="single" w:sz="4" w:space="0" w:color="auto"/>
            </w:tcBorders>
          </w:tcPr>
          <w:p w14:paraId="0AB6B1F4" w14:textId="77777777" w:rsidR="007E5D09" w:rsidRDefault="007E5D09">
            <w:pPr>
              <w:rPr>
                <w:b/>
                <w:bCs/>
                <w:lang w:val="en-CA"/>
              </w:rPr>
            </w:pPr>
          </w:p>
        </w:tc>
        <w:tc>
          <w:tcPr>
            <w:tcW w:w="1915" w:type="dxa"/>
          </w:tcPr>
          <w:p w14:paraId="1DD5A43A" w14:textId="77777777" w:rsidR="007E5D09" w:rsidRDefault="007E5D09">
            <w:pPr>
              <w:rPr>
                <w:lang w:val="en-CA"/>
              </w:rPr>
            </w:pPr>
          </w:p>
        </w:tc>
        <w:tc>
          <w:tcPr>
            <w:tcW w:w="1916" w:type="dxa"/>
          </w:tcPr>
          <w:p w14:paraId="280A0818" w14:textId="77777777" w:rsidR="007E5D09" w:rsidRDefault="007E5D09">
            <w:pPr>
              <w:rPr>
                <w:lang w:val="en-CA"/>
              </w:rPr>
            </w:pPr>
          </w:p>
        </w:tc>
      </w:tr>
    </w:tbl>
    <w:p w14:paraId="30AEE31C" w14:textId="77777777" w:rsidR="007E5D09" w:rsidRPr="00594A1C" w:rsidRDefault="007E5D09">
      <w:pPr>
        <w:rPr>
          <w:rtl/>
          <w:lang w:val="en-US"/>
        </w:rPr>
      </w:pPr>
    </w:p>
    <w:sectPr w:rsidR="007E5D09" w:rsidRPr="00594A1C" w:rsidSect="00617C8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0D1ED" w14:textId="77777777" w:rsidR="00694075" w:rsidRDefault="00694075">
      <w:r>
        <w:separator/>
      </w:r>
    </w:p>
  </w:endnote>
  <w:endnote w:type="continuationSeparator" w:id="0">
    <w:p w14:paraId="6DF94B8F" w14:textId="77777777" w:rsidR="00694075" w:rsidRDefault="0069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00A1" w14:textId="77777777" w:rsidR="002E5125" w:rsidRDefault="004B792D">
    <w:pPr>
      <w:pStyle w:val="Footer"/>
      <w:jc w:val="center"/>
    </w:pPr>
    <w:r>
      <w:rPr>
        <w:rStyle w:val="PageNumber"/>
      </w:rPr>
      <w:fldChar w:fldCharType="begin"/>
    </w:r>
    <w:r w:rsidR="002E5125">
      <w:rPr>
        <w:rStyle w:val="PageNumber"/>
      </w:rPr>
      <w:instrText xml:space="preserve"> PAGE </w:instrText>
    </w:r>
    <w:r>
      <w:rPr>
        <w:rStyle w:val="PageNumber"/>
      </w:rPr>
      <w:fldChar w:fldCharType="separate"/>
    </w:r>
    <w:r w:rsidR="00C42AA0">
      <w:rPr>
        <w:rStyle w:val="PageNumber"/>
        <w:noProof/>
      </w:rPr>
      <w:t>22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C017" w14:textId="77777777" w:rsidR="002E5125" w:rsidRDefault="004B792D">
    <w:pPr>
      <w:jc w:val="center"/>
    </w:pPr>
    <w:r>
      <w:rPr>
        <w:rStyle w:val="PageNumber"/>
      </w:rPr>
      <w:fldChar w:fldCharType="begin"/>
    </w:r>
    <w:r w:rsidR="002E5125">
      <w:rPr>
        <w:rStyle w:val="PageNumber"/>
      </w:rPr>
      <w:instrText xml:space="preserve"> PAGE </w:instrText>
    </w:r>
    <w:r>
      <w:rPr>
        <w:rStyle w:val="PageNumber"/>
      </w:rPr>
      <w:fldChar w:fldCharType="separate"/>
    </w:r>
    <w:r w:rsidR="00C42AA0">
      <w:rPr>
        <w:rStyle w:val="PageNumber"/>
        <w:noProof/>
      </w:rPr>
      <w:t>23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E196" w14:textId="77777777" w:rsidR="002E5125" w:rsidRDefault="002E5125"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3732183" w14:textId="77777777" w:rsidR="002E5125" w:rsidRDefault="002E5125"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2436" w14:textId="77777777" w:rsidR="002E5125" w:rsidRDefault="00C42AA0">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FD6E" w14:textId="77777777" w:rsidR="002E5125" w:rsidRDefault="00C42AA0">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55C31FE9" w14:textId="77777777" w:rsidR="002E5125" w:rsidRDefault="00C42A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BC51" w14:textId="77777777" w:rsidR="00694075" w:rsidRDefault="00694075" w:rsidP="001C0D0E">
      <w:pPr>
        <w:jc w:val="right"/>
      </w:pPr>
      <w:r>
        <w:separator/>
      </w:r>
    </w:p>
  </w:footnote>
  <w:footnote w:type="continuationSeparator" w:id="0">
    <w:p w14:paraId="1B08FF81" w14:textId="77777777" w:rsidR="00694075" w:rsidRDefault="00694075">
      <w:r>
        <w:continuationSeparator/>
      </w:r>
    </w:p>
  </w:footnote>
  <w:footnote w:id="1">
    <w:p w14:paraId="3AA376EB" w14:textId="77777777" w:rsidR="002E5125" w:rsidRDefault="002E5125"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2C15F67B" w14:textId="77777777" w:rsidR="002E5125" w:rsidRPr="00564224" w:rsidRDefault="002E5125" w:rsidP="00393115">
      <w:pPr>
        <w:pStyle w:val="FootnoteText"/>
        <w:rPr>
          <w:lang w:val="fr-CH"/>
        </w:rPr>
      </w:pPr>
    </w:p>
  </w:footnote>
  <w:footnote w:id="2">
    <w:p w14:paraId="619D8FBE" w14:textId="77777777" w:rsidR="002E5125" w:rsidRDefault="002E5125" w:rsidP="00330424">
      <w:pPr>
        <w:pStyle w:val="FootnoteText"/>
        <w:bidi/>
        <w:rPr>
          <w:rtl/>
          <w:lang w:bidi="ar-EG"/>
        </w:rPr>
      </w:pPr>
      <w:r>
        <w:rPr>
          <w:rStyle w:val="FootnoteReference"/>
        </w:rPr>
        <w:footnoteRef/>
      </w:r>
      <w:r>
        <w:rPr>
          <w:rFonts w:hint="cs"/>
          <w:rtl/>
          <w:lang w:bidi="ar-EG"/>
        </w:rPr>
        <w:t xml:space="preserve"> حسب الرسالة المؤرخة 6 مارس/آذار 2026 من وزارة البيئة في تونس إلى اليونيدو.</w:t>
      </w:r>
    </w:p>
  </w:footnote>
  <w:footnote w:id="3">
    <w:p w14:paraId="74A05BAA" w14:textId="77777777" w:rsidR="002E5125" w:rsidRDefault="002E5125" w:rsidP="00330424">
      <w:pPr>
        <w:pStyle w:val="FootnoteText"/>
        <w:bidi/>
        <w:rPr>
          <w:rtl/>
          <w:lang w:bidi="ar-EG"/>
        </w:rPr>
      </w:pPr>
      <w:r>
        <w:rPr>
          <w:rStyle w:val="FootnoteReference"/>
        </w:rPr>
        <w:footnoteRef/>
      </w:r>
      <w:r>
        <w:rPr>
          <w:rFonts w:hint="cs"/>
          <w:rtl/>
          <w:lang w:bidi="ar-EG"/>
        </w:rPr>
        <w:t xml:space="preserve"> المقرر 84/63.</w:t>
      </w:r>
    </w:p>
  </w:footnote>
  <w:footnote w:id="4">
    <w:p w14:paraId="46E97B53" w14:textId="77777777" w:rsidR="002E5125" w:rsidRPr="00DB43BA" w:rsidRDefault="002E5125" w:rsidP="00DB43BA">
      <w:pPr>
        <w:pStyle w:val="FootnoteText"/>
        <w:bidi/>
        <w:rPr>
          <w:rtl/>
          <w:lang w:bidi="ar-EG"/>
        </w:rPr>
      </w:pPr>
      <w:r>
        <w:rPr>
          <w:rStyle w:val="FootnoteReference"/>
        </w:rPr>
        <w:footnoteRef/>
      </w:r>
      <w:r>
        <w:rPr>
          <w:rFonts w:hint="cs"/>
          <w:rtl/>
          <w:lang w:bidi="ar-EG"/>
        </w:rPr>
        <w:t xml:space="preserve"> </w:t>
      </w:r>
      <w:r w:rsidRPr="004E31EF">
        <w:t>UNEP/OzL.Pro/ExCom/9</w:t>
      </w:r>
      <w:r>
        <w:t>7</w:t>
      </w:r>
      <w:r w:rsidRPr="004E31EF">
        <w:t>/</w:t>
      </w:r>
      <w:r>
        <w:t>80</w:t>
      </w:r>
    </w:p>
  </w:footnote>
  <w:footnote w:id="5">
    <w:p w14:paraId="062CEEA8" w14:textId="77777777" w:rsidR="002E5125" w:rsidRPr="00DB43BA" w:rsidRDefault="002E5125" w:rsidP="00C11CE4">
      <w:pPr>
        <w:pStyle w:val="FootnoteText"/>
        <w:bidi/>
        <w:rPr>
          <w:rtl/>
          <w:lang w:bidi="ar-EG"/>
        </w:rPr>
      </w:pPr>
      <w:r>
        <w:rPr>
          <w:rStyle w:val="FootnoteReference"/>
        </w:rPr>
        <w:footnoteRef/>
      </w:r>
      <w:r>
        <w:rPr>
          <w:rFonts w:hint="cs"/>
          <w:rtl/>
          <w:lang w:bidi="ar-EG"/>
        </w:rPr>
        <w:t xml:space="preserve"> إزالة 5.78 أطنان بقدرات استنفاد الأوزون (52.2 طنا متريا) من الهيدروكلوروفلوروكربون-141ب في البوليولات سابقة الخلط في شركة </w:t>
      </w:r>
      <w:r>
        <w:rPr>
          <w:lang w:val="en-US"/>
        </w:rPr>
        <w:t>GAN</w:t>
      </w:r>
      <w:r>
        <w:rPr>
          <w:rFonts w:hint="cs"/>
          <w:rtl/>
          <w:lang w:bidi="ar-EG"/>
        </w:rPr>
        <w:t xml:space="preserve">، و1.6 أطنان بقدرات استنفاد الأوزون (14.5 أطنان مترية) في شركة </w:t>
      </w:r>
      <w:r>
        <w:t>le Panneau</w:t>
      </w:r>
      <w:r>
        <w:rPr>
          <w:rFonts w:hint="cs"/>
          <w:rtl/>
          <w:lang w:bidi="ar-EG"/>
        </w:rPr>
        <w:t xml:space="preserve"> على النحو المبلغ عنه في الفقرة 11 من الوثيقة </w:t>
      </w:r>
      <w:r w:rsidRPr="001B0F28">
        <w:rPr>
          <w:lang w:val="en-US"/>
        </w:rPr>
        <w:t>UNEP/OzL.Pro/ExCom/9</w:t>
      </w:r>
      <w:r>
        <w:rPr>
          <w:lang w:val="en-US"/>
        </w:rPr>
        <w:t>2/40</w:t>
      </w:r>
      <w:r>
        <w:rPr>
          <w:rFonts w:hint="cs"/>
          <w:rtl/>
          <w:lang w:bidi="ar-EG"/>
        </w:rPr>
        <w:t xml:space="preserve"> والفقرة 9 من الوثيقة </w:t>
      </w:r>
      <w:r w:rsidRPr="001B0F28">
        <w:rPr>
          <w:lang w:val="en-US"/>
        </w:rPr>
        <w:t>UNEP/OzL.Pro/ExCom/9</w:t>
      </w:r>
      <w:r>
        <w:rPr>
          <w:lang w:val="en-US"/>
        </w:rPr>
        <w:t>7/80</w:t>
      </w:r>
      <w:r>
        <w:rPr>
          <w:rFonts w:hint="cs"/>
          <w:rtl/>
          <w:lang w:bidi="ar-EG"/>
        </w:rPr>
        <w:t>، على التوالي.</w:t>
      </w:r>
    </w:p>
  </w:footnote>
  <w:footnote w:id="6">
    <w:p w14:paraId="04CC4BCC" w14:textId="77777777" w:rsidR="002E5125" w:rsidRPr="00FC19C9" w:rsidRDefault="002E5125" w:rsidP="007F0E56">
      <w:pPr>
        <w:pStyle w:val="FootnoteText"/>
        <w:bidi/>
        <w:rPr>
          <w:rtl/>
          <w:lang w:bidi="ar-EG"/>
        </w:rPr>
      </w:pPr>
      <w:r>
        <w:rPr>
          <w:rStyle w:val="FootnoteReference"/>
        </w:rPr>
        <w:footnoteRef/>
      </w:r>
      <w:r>
        <w:rPr>
          <w:rFonts w:hint="cs"/>
          <w:rtl/>
          <w:lang w:bidi="ar-EG"/>
        </w:rPr>
        <w:t xml:space="preserve"> تضمنت وحدات استرداد وإعادة تدوير غاز التبريد؛ ومضخات التفريغ؛ ومجموعات مقاييس المشعبات؛ وكاشفات التسرب؛ والموازين الإلكترونية؛ وميزان الحرارة؛ ومقاييس الضغط؛ وأدوات القطع والحرق؛ وثني الأنابيب؛ ومعدات السلامة مثل القفازات والنظارات الواقية؛ والأدوات الكهربائية الأساسية والأدوات متعددة المهام؛ ولوائح التدريب مع مكملات للتدريبات العملية.</w:t>
      </w:r>
    </w:p>
  </w:footnote>
  <w:footnote w:id="7">
    <w:p w14:paraId="2C847D65" w14:textId="77777777" w:rsidR="002E5125" w:rsidRPr="00CF7FAA" w:rsidRDefault="002E5125" w:rsidP="002A7BB5">
      <w:pPr>
        <w:pStyle w:val="FootnoteText"/>
        <w:bidi/>
        <w:rPr>
          <w:rtl/>
          <w:lang w:bidi="ar-EG"/>
        </w:rPr>
      </w:pPr>
      <w:r>
        <w:rPr>
          <w:rStyle w:val="FootnoteReference"/>
        </w:rPr>
        <w:footnoteRef/>
      </w:r>
      <w:r>
        <w:rPr>
          <w:rFonts w:hint="cs"/>
          <w:rtl/>
          <w:lang w:bidi="ar-EG"/>
        </w:rPr>
        <w:t xml:space="preserve"> في الاجتماع السابع والتسعين، تم الإبلاغ عن صرف عالي لليونيدو في الشريحتين الأولى والثانية، بما مجموعه 985,072 دولارا أمريكيا، الذي شرح اليونيدو أنه تضمن كل من المصروفات الفعلية والالتزامات، بينما تعكس الأرقام المبلغ عنها في الوثيقة الحالية المصروفات الفعلية فقط.</w:t>
      </w:r>
    </w:p>
  </w:footnote>
  <w:footnote w:id="8">
    <w:p w14:paraId="71CB4C94" w14:textId="77777777" w:rsidR="002E5125" w:rsidRDefault="002E5125" w:rsidP="00DB43BA">
      <w:pPr>
        <w:pStyle w:val="FootnoteText"/>
        <w:bidi/>
        <w:rPr>
          <w:rtl/>
          <w:lang w:bidi="ar-EG"/>
        </w:rPr>
      </w:pPr>
      <w:r>
        <w:rPr>
          <w:rStyle w:val="FootnoteReference"/>
        </w:rPr>
        <w:footnoteRef/>
      </w:r>
      <w:r>
        <w:rPr>
          <w:rFonts w:hint="cs"/>
          <w:rtl/>
          <w:lang w:bidi="ar-EG"/>
        </w:rPr>
        <w:t xml:space="preserve"> بما في ذلك 0.27 طن بقدرات استنفاد الأوزون من الهيدروكلوروفلوروكربون-141ب و0.4 طن بقدرات استنفاد الأوزون من الهيدروكلوروفلوروكربون-142ب نظرا لعدم وحدو استهلاك في البلد.</w:t>
      </w:r>
    </w:p>
  </w:footnote>
  <w:footnote w:id="9">
    <w:p w14:paraId="1F45AF25" w14:textId="77777777" w:rsidR="002E5125" w:rsidRPr="002B67AA" w:rsidRDefault="002E5125" w:rsidP="002B67AA">
      <w:pPr>
        <w:pStyle w:val="FootnoteText"/>
        <w:bidi/>
        <w:rPr>
          <w:rtl/>
          <w:lang w:bidi="ar-EG"/>
        </w:rPr>
      </w:pPr>
      <w:r>
        <w:rPr>
          <w:rStyle w:val="FootnoteReference"/>
        </w:rPr>
        <w:footnoteRef/>
      </w:r>
      <w:r>
        <w:rPr>
          <w:rFonts w:hint="cs"/>
          <w:rtl/>
          <w:lang w:bidi="ar-EG"/>
        </w:rPr>
        <w:t xml:space="preserve"> وكالة التدريب المهني في تونس.</w:t>
      </w:r>
    </w:p>
  </w:footnote>
  <w:footnote w:id="10">
    <w:p w14:paraId="4F5CEF23" w14:textId="77777777" w:rsidR="002E5125" w:rsidRPr="002B67AA" w:rsidRDefault="002E5125" w:rsidP="002B67AA">
      <w:pPr>
        <w:pStyle w:val="FootnoteText"/>
        <w:bidi/>
        <w:rPr>
          <w:rtl/>
          <w:lang w:val="en-US" w:bidi="ar-EG"/>
        </w:rPr>
      </w:pPr>
      <w:r>
        <w:rPr>
          <w:rStyle w:val="FootnoteReference"/>
        </w:rPr>
        <w:footnoteRef/>
      </w:r>
      <w:r>
        <w:rPr>
          <w:rFonts w:hint="cs"/>
          <w:rtl/>
          <w:lang w:val="en-US" w:bidi="ar-EG"/>
        </w:rPr>
        <w:t xml:space="preserve"> تشمل لكل موقع مقعد تدريب على تكييف الهواء، ومقعد تدريب على التبريد، وكاشف تسرب الهيدروكربون، ومروحة </w:t>
      </w:r>
      <w:r>
        <w:t>ATEX</w:t>
      </w:r>
      <w:r>
        <w:rPr>
          <w:rFonts w:hint="cs"/>
          <w:rtl/>
          <w:lang w:val="en-US" w:bidi="ar-EG"/>
        </w:rPr>
        <w:t xml:space="preserve">، ومضخة تفريغ </w:t>
      </w:r>
      <w:r>
        <w:t>ATEX</w:t>
      </w:r>
      <w:r>
        <w:rPr>
          <w:rFonts w:hint="cs"/>
          <w:rtl/>
          <w:lang w:val="en-US" w:bidi="ar-EG"/>
        </w:rPr>
        <w:t xml:space="preserve">، وأداة تجعيد أنابيب النحاس، ومحلل غاز التبريد؛ ومنحدرين لاختبار الضغط، ومشعبات رقمية، وموازين إلكترونية، ومقاييس تفريغ، وكاشفات تسرب الهيدروكلوروفلوروكربون والهيدروفلوروكربون، وأمتار المشبك، ومقاييس الحرارة التفاضلية، ومحطات استرداد الهيدروكلوروفلوروكربون/الهيدروفلوروكربون في </w:t>
      </w:r>
    </w:p>
  </w:footnote>
  <w:footnote w:id="11">
    <w:p w14:paraId="3B4F039B" w14:textId="77777777" w:rsidR="002E5125" w:rsidRPr="00455385" w:rsidRDefault="002E5125" w:rsidP="00516923">
      <w:pPr>
        <w:pStyle w:val="FootnoteText"/>
        <w:bidi/>
        <w:rPr>
          <w:rtl/>
          <w:lang w:bidi="ar-EG"/>
        </w:rPr>
      </w:pPr>
      <w:r>
        <w:rPr>
          <w:rStyle w:val="FootnoteReference"/>
        </w:rPr>
        <w:footnoteRef/>
      </w:r>
      <w:r>
        <w:rPr>
          <w:rFonts w:hint="cs"/>
          <w:rtl/>
        </w:rPr>
        <w:t xml:space="preserve"> </w:t>
      </w:r>
      <w:r>
        <w:rPr>
          <w:rFonts w:hint="cs"/>
          <w:rtl/>
          <w:lang w:bidi="ar-EG"/>
        </w:rPr>
        <w:t xml:space="preserve">يجب أن تشمل كل مجموعة من الأدوات والمعدات ما يلي: محطة استرداد </w:t>
      </w:r>
      <w:r>
        <w:t>ATEX</w:t>
      </w:r>
      <w:r>
        <w:rPr>
          <w:rFonts w:hint="cs"/>
          <w:rtl/>
          <w:lang w:bidi="ar-EG"/>
        </w:rPr>
        <w:t xml:space="preserve">، ومشعبات رقمية، وكاشف تسرب الهيدروكلوروفلوروكربون والهيدروفلوروكربون، وكاشف تسرب الهيدروكربون، ومقياس تفريغ، وميزان سعته 50 كيلوغراما، ومضخة تفريغ </w:t>
      </w:r>
      <w:r>
        <w:t>ATEX</w:t>
      </w:r>
      <w:r>
        <w:rPr>
          <w:rFonts w:hint="cs"/>
          <w:rtl/>
          <w:lang w:bidi="ar-EG"/>
        </w:rPr>
        <w:t>، و10 اسطوانات استرداد وأدوات ومعدات أخرى.</w:t>
      </w:r>
    </w:p>
  </w:footnote>
  <w:footnote w:id="12">
    <w:p w14:paraId="614A2EBE" w14:textId="77777777" w:rsidR="002E5125" w:rsidRDefault="002E5125" w:rsidP="00455385">
      <w:pPr>
        <w:pStyle w:val="FootnoteText"/>
        <w:bidi/>
        <w:rPr>
          <w:rtl/>
          <w:lang w:bidi="ar-EG"/>
        </w:rPr>
      </w:pPr>
      <w:r>
        <w:rPr>
          <w:rStyle w:val="FootnoteReference"/>
        </w:rPr>
        <w:footnoteRef/>
      </w:r>
      <w:r>
        <w:rPr>
          <w:rFonts w:hint="cs"/>
          <w:rtl/>
          <w:lang w:bidi="ar-EG"/>
        </w:rPr>
        <w:t xml:space="preserve"> تشمل مضخة نقل لغاز التبريد المسترد/الملوث، وميزان للكشف عن مستوى الملء في صهاريج التخرين ومحدد لغاز التبريد، وجهاز كروماتغراف غازي،واختبار الرطوبة كارل فيشر، وموزع الماء الساخن، ورف للاسطوانات، ومضخة تفريغ صناعية؛ وصهريجين تخزين سعتها 1,000 رطلا ووحدات الاسترداد بمرشح؛ و3 صهاريج استرداد سعتها 123 رطلا؛ و8 صهاريج استرداد سعتها 47.6 رطلا؛ ومجموعة معدات المختبرات (خطوط العينات، والمحاقن، وميزان صغير، وميزان حرارة، وكاميرا تفتيش، وأدوات الصمام، والمستهلكات الأساسية).</w:t>
      </w:r>
    </w:p>
  </w:footnote>
  <w:footnote w:id="13">
    <w:p w14:paraId="75F01C44" w14:textId="77777777" w:rsidR="002E5125" w:rsidRDefault="002E5125" w:rsidP="00650710">
      <w:pPr>
        <w:pStyle w:val="FootnoteText"/>
        <w:bidi/>
        <w:rPr>
          <w:rtl/>
          <w:lang w:bidi="ar-EG"/>
        </w:rPr>
      </w:pPr>
      <w:r>
        <w:rPr>
          <w:rStyle w:val="FootnoteReference"/>
        </w:rPr>
        <w:footnoteRef/>
      </w:r>
      <w:r>
        <w:rPr>
          <w:rFonts w:hint="cs"/>
          <w:rtl/>
          <w:lang w:bidi="ar-EG"/>
        </w:rPr>
        <w:t xml:space="preserve">  الرمز </w:t>
      </w:r>
      <w:r>
        <w:t>38271100009</w:t>
      </w:r>
      <w:r>
        <w:rPr>
          <w:rFonts w:hint="cs"/>
          <w:rtl/>
          <w:lang w:bidi="ar-EG"/>
        </w:rPr>
        <w:t xml:space="preserve"> للخلطات المحتوية على المواد الكلوروفلوروكربونية، بما في ذلك المواد الهيدروكلوروفلوروكربونية والمواد الكربونية المشبعة بالفلور أو المواد الهيدروفلوروكربونية والرمز </w:t>
      </w:r>
      <w:r>
        <w:t>38272000000</w:t>
      </w:r>
      <w:r>
        <w:rPr>
          <w:rFonts w:hint="cs"/>
          <w:rtl/>
          <w:lang w:bidi="ar-EG"/>
        </w:rPr>
        <w:t xml:space="preserve"> للخلطات التي لا تحتوي على المواد الكلوروفلوروكربونية، ولكنها تحتوي على المواد الهيدروكلوروفلوروكربونية والمواد الكربونية المشبعة بالفلور والمواد الهيدروفلوروكربونية.</w:t>
      </w:r>
    </w:p>
  </w:footnote>
  <w:footnote w:id="14">
    <w:p w14:paraId="17795677" w14:textId="77777777" w:rsidR="002E5125" w:rsidRDefault="002E5125" w:rsidP="000D60C2">
      <w:pPr>
        <w:pStyle w:val="FootnoteText"/>
        <w:bidi/>
        <w:rPr>
          <w:rtl/>
          <w:lang w:bidi="ar-EG"/>
        </w:rPr>
      </w:pPr>
      <w:r>
        <w:rPr>
          <w:rStyle w:val="FootnoteReference"/>
        </w:rPr>
        <w:footnoteRef/>
      </w:r>
      <w:r>
        <w:rPr>
          <w:rFonts w:hint="cs"/>
          <w:rtl/>
          <w:lang w:bidi="ar-EG"/>
        </w:rPr>
        <w:t xml:space="preserve"> يجوز أن يتجاوز حد الاستهلاك الصفر في أي سنة ما دام مجموع مستويات الاستهلاك المحسوبة خلال فترة السنوات العشر من 1 كانون الثاني/يناير 2030 إلى 1 كانون الثاني/يناير2040، مقسوما على عشرة، لا يتجاوز 2.5 في المائة خ أساس المواد الهيدروكلوروفلوروكربونية. </w:t>
      </w:r>
    </w:p>
  </w:footnote>
  <w:footnote w:id="15">
    <w:p w14:paraId="24F6CD27" w14:textId="77777777" w:rsidR="002E5125" w:rsidRDefault="002E5125" w:rsidP="000D60C2">
      <w:pPr>
        <w:pStyle w:val="FootnoteText"/>
        <w:bidi/>
        <w:rPr>
          <w:rtl/>
          <w:lang w:bidi="ar-EG"/>
        </w:rPr>
      </w:pPr>
      <w:r>
        <w:rPr>
          <w:rStyle w:val="FootnoteReference"/>
        </w:rPr>
        <w:footnoteRef/>
      </w:r>
      <w:r>
        <w:rPr>
          <w:rFonts w:hint="cs"/>
          <w:rtl/>
          <w:lang w:bidi="ar-EG"/>
        </w:rPr>
        <w:t xml:space="preserve"> لا تشمل مجمدات الأنفاق، والمجمدات السريعة، والتبريد على متن سفن الصيد التي تعمل عادة في رحلات قصيرة المدى وبنظم تبريد متواضعة أو بدونها.</w:t>
      </w:r>
    </w:p>
  </w:footnote>
  <w:footnote w:id="16">
    <w:p w14:paraId="2B29144E" w14:textId="77777777" w:rsidR="002E5125" w:rsidRPr="00646377" w:rsidRDefault="002E5125" w:rsidP="000D60C2">
      <w:pPr>
        <w:pStyle w:val="FootnoteText"/>
        <w:bidi/>
        <w:rPr>
          <w:rtl/>
          <w:lang w:bidi="ar-EG"/>
        </w:rPr>
      </w:pPr>
      <w:r>
        <w:rPr>
          <w:rStyle w:val="FootnoteReference"/>
        </w:rPr>
        <w:footnoteRef/>
      </w:r>
      <w:r>
        <w:rPr>
          <w:rFonts w:hint="cs"/>
          <w:rtl/>
          <w:lang w:bidi="ar-EG"/>
        </w:rPr>
        <w:t xml:space="preserve"> </w:t>
      </w:r>
      <w:r w:rsidRPr="00B862A0">
        <w:rPr>
          <w:rStyle w:val="Strong"/>
          <w:b w:val="0"/>
          <w:bCs w:val="0"/>
        </w:rPr>
        <w:t>NT 81.05-2-89 (2007)</w:t>
      </w:r>
      <w:r w:rsidRPr="00B862A0">
        <w:rPr>
          <w:b/>
          <w:rtl/>
          <w:lang w:bidi="ar-EG"/>
        </w:rPr>
        <w:t>:</w:t>
      </w:r>
      <w:r w:rsidRPr="00C95A78">
        <w:rPr>
          <w:rFonts w:hint="cs"/>
          <w:rtl/>
          <w:lang w:bidi="ar-EG"/>
        </w:rPr>
        <w:t xml:space="preserve"> </w:t>
      </w:r>
      <w:r>
        <w:rPr>
          <w:rFonts w:hint="cs"/>
          <w:rtl/>
          <w:lang w:bidi="ar-EG"/>
        </w:rPr>
        <w:t>يحدد متطلبات خاصة لأجهزة التبريد التجاري.</w:t>
      </w:r>
    </w:p>
  </w:footnote>
  <w:footnote w:id="17">
    <w:p w14:paraId="61FCC495" w14:textId="77777777" w:rsidR="002E5125" w:rsidRDefault="002E5125" w:rsidP="000D60C2">
      <w:pPr>
        <w:pStyle w:val="FootnoteText"/>
        <w:bidi/>
        <w:rPr>
          <w:rtl/>
          <w:lang w:bidi="ar-EG"/>
        </w:rPr>
      </w:pPr>
      <w:r>
        <w:rPr>
          <w:rStyle w:val="FootnoteReference"/>
        </w:rPr>
        <w:footnoteRef/>
      </w:r>
      <w:r>
        <w:rPr>
          <w:rFonts w:hint="cs"/>
          <w:rtl/>
          <w:lang w:bidi="ar-EG"/>
        </w:rPr>
        <w:t xml:space="preserve"> رادس، وسفاقس وبنزرت.</w:t>
      </w:r>
    </w:p>
  </w:footnote>
  <w:footnote w:id="18">
    <w:p w14:paraId="390E7693" w14:textId="77777777" w:rsidR="002E5125" w:rsidRDefault="002E5125" w:rsidP="000D60C2">
      <w:pPr>
        <w:pStyle w:val="FootnoteText"/>
        <w:bidi/>
        <w:rPr>
          <w:rtl/>
          <w:lang w:bidi="ar-EG"/>
        </w:rPr>
      </w:pPr>
      <w:r>
        <w:rPr>
          <w:rStyle w:val="FootnoteReference"/>
        </w:rPr>
        <w:footnoteRef/>
      </w:r>
      <w:r>
        <w:rPr>
          <w:rFonts w:hint="cs"/>
          <w:rtl/>
          <w:lang w:bidi="ar-EG"/>
        </w:rPr>
        <w:t xml:space="preserve"> الفقرات 23 إلى 25 من الوثيقة </w:t>
      </w:r>
      <w:r w:rsidRPr="00B10046">
        <w:t>UNEP/OzL.Pro/ExCom/97/80</w:t>
      </w:r>
      <w:r>
        <w:rPr>
          <w:rFonts w:hint="cs"/>
          <w:rtl/>
          <w:lang w:bidi="ar-EG"/>
        </w:rPr>
        <w:t>.</w:t>
      </w:r>
    </w:p>
  </w:footnote>
  <w:footnote w:id="19">
    <w:p w14:paraId="7AE7B533" w14:textId="77777777" w:rsidR="002E5125" w:rsidRPr="00E222A2" w:rsidRDefault="002E5125" w:rsidP="000D60C2">
      <w:pPr>
        <w:pStyle w:val="FootnoteText"/>
        <w:bidi/>
        <w:rPr>
          <w:rtl/>
          <w:lang w:bidi="ar-EG"/>
        </w:rPr>
      </w:pPr>
      <w:r>
        <w:rPr>
          <w:rStyle w:val="FootnoteReference"/>
        </w:rPr>
        <w:footnoteRef/>
      </w:r>
      <w:r>
        <w:rPr>
          <w:rFonts w:hint="cs"/>
          <w:rtl/>
          <w:lang w:bidi="ar-EG"/>
        </w:rPr>
        <w:t xml:space="preserve"> بما في ذلك 25 وحدة استرداد وإعادة تدوير، و50 اسطوانة بأحجام مختلفة، و25 كاشف رقمي للتسرب، و20 مشعبات رقمية، وأربعة محددات لغاز التبريد، ومضخات تفريغ، وموازين وأدوات أساسية.</w:t>
      </w:r>
    </w:p>
  </w:footnote>
  <w:footnote w:id="20">
    <w:p w14:paraId="261F5087" w14:textId="77777777" w:rsidR="002E5125" w:rsidRPr="00EB7971" w:rsidRDefault="002E5125" w:rsidP="000D60C2">
      <w:pPr>
        <w:pStyle w:val="FootnoteText"/>
        <w:bidi/>
        <w:rPr>
          <w:rtl/>
          <w:lang w:bidi="ar-EG"/>
        </w:rPr>
      </w:pPr>
      <w:r>
        <w:rPr>
          <w:rStyle w:val="FootnoteReference"/>
        </w:rPr>
        <w:footnoteRef/>
      </w:r>
      <w:r>
        <w:rPr>
          <w:rFonts w:hint="cs"/>
          <w:rtl/>
          <w:lang w:bidi="ar-EG"/>
        </w:rPr>
        <w:t xml:space="preserve"> تشمل جهاز كروماتوغرافيا الغاز واختبار الرطوبة كارل فيشرلمراقبة الجودة، ومحدد غاز التبريد، واسطوانات الاسترداد، وتنطيف الاسطوانات، معدات التفتيش والاختبار، والمستهلكات الأساسية.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498" w14:textId="77777777" w:rsidR="002E5125" w:rsidRDefault="004B792D" w:rsidP="00E4294E">
    <w:pPr>
      <w:jc w:val="left"/>
    </w:pPr>
    <w:r>
      <w:fldChar w:fldCharType="begin"/>
    </w:r>
    <w:r w:rsidR="002E5125">
      <w:instrText xml:space="preserve"> DOCPROPERTY "Document number"  \* MERGEFORMAT </w:instrText>
    </w:r>
    <w:r>
      <w:fldChar w:fldCharType="separate"/>
    </w:r>
    <w:r w:rsidR="002E5125">
      <w:t>UNEP/OzL.Pro/ExCom/98/51</w:t>
    </w:r>
    <w:r>
      <w:fldChar w:fldCharType="end"/>
    </w:r>
  </w:p>
  <w:p w14:paraId="3794C480" w14:textId="77777777" w:rsidR="002E5125" w:rsidRDefault="002E5125" w:rsidP="00E4294E"/>
  <w:p w14:paraId="61432EB3" w14:textId="77777777" w:rsidR="002E5125" w:rsidRDefault="002E5125" w:rsidP="00E429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E015" w14:textId="77777777" w:rsidR="002E5125" w:rsidRDefault="004B792D" w:rsidP="00FE302B">
    <w:pPr>
      <w:jc w:val="right"/>
    </w:pPr>
    <w:r>
      <w:fldChar w:fldCharType="begin"/>
    </w:r>
    <w:r w:rsidR="002E5125">
      <w:instrText xml:space="preserve"> DOCPROPERTY "Document number"  \* MERGEFORMAT </w:instrText>
    </w:r>
    <w:r>
      <w:fldChar w:fldCharType="separate"/>
    </w:r>
    <w:r w:rsidR="002E5125">
      <w:t>UNEP/OzL.Pro/ExCom/98/51</w:t>
    </w:r>
    <w:r>
      <w:fldChar w:fldCharType="end"/>
    </w:r>
  </w:p>
  <w:p w14:paraId="3B155C66" w14:textId="77777777" w:rsidR="002E5125" w:rsidRDefault="002E5125"/>
  <w:p w14:paraId="3D867592" w14:textId="77777777" w:rsidR="002E5125" w:rsidRDefault="002E5125" w:rsidP="00CF5A4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21F2" w14:textId="77777777" w:rsidR="00594A1C" w:rsidRDefault="004B792D" w:rsidP="00594A1C">
    <w:pPr>
      <w:bidi/>
      <w:jc w:val="right"/>
      <w:rPr>
        <w:rtl/>
        <w:lang w:bidi="ar-EG"/>
      </w:rPr>
    </w:pPr>
    <w:r>
      <w:fldChar w:fldCharType="begin"/>
    </w:r>
    <w:r w:rsidR="00594A1C">
      <w:instrText xml:space="preserve"> DOCPROPERTY "Document number"  \* MERGEFORMAT </w:instrText>
    </w:r>
    <w:r>
      <w:fldChar w:fldCharType="separate"/>
    </w:r>
    <w:r w:rsidR="00594A1C">
      <w:t>UNEP/OzL.Pro/ExCom/98/51</w:t>
    </w:r>
    <w:r>
      <w:fldChar w:fldCharType="end"/>
    </w:r>
  </w:p>
  <w:p w14:paraId="78B2EFD1" w14:textId="77777777" w:rsidR="00594A1C" w:rsidRPr="00594A1C" w:rsidRDefault="00594A1C" w:rsidP="00594A1C">
    <w:pPr>
      <w:bidi/>
      <w:jc w:val="right"/>
      <w:rPr>
        <w:rtl/>
        <w:lang w:val="en-US" w:bidi="ar-EG"/>
      </w:rPr>
    </w:pPr>
    <w:r>
      <w:t>Annex I</w:t>
    </w:r>
  </w:p>
  <w:p w14:paraId="03A719E5" w14:textId="77777777" w:rsidR="002E5125" w:rsidRPr="00594A1C" w:rsidRDefault="002E5125">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E50E" w14:textId="77777777" w:rsidR="00594A1C" w:rsidRDefault="004B792D" w:rsidP="00594A1C">
    <w:pPr>
      <w:bidi/>
      <w:jc w:val="left"/>
      <w:rPr>
        <w:rtl/>
        <w:lang w:bidi="ar-EG"/>
      </w:rPr>
    </w:pPr>
    <w:r>
      <w:fldChar w:fldCharType="begin"/>
    </w:r>
    <w:r w:rsidR="00594A1C">
      <w:instrText xml:space="preserve"> DOCPROPERTY "Document number"  \* MERGEFORMAT </w:instrText>
    </w:r>
    <w:r>
      <w:fldChar w:fldCharType="separate"/>
    </w:r>
    <w:r w:rsidR="00594A1C">
      <w:t>UNEP/OzL.Pro/ExCom/98/51</w:t>
    </w:r>
    <w:r>
      <w:fldChar w:fldCharType="end"/>
    </w:r>
  </w:p>
  <w:p w14:paraId="233528B9" w14:textId="77777777" w:rsidR="00594A1C" w:rsidRPr="00594A1C" w:rsidRDefault="00594A1C" w:rsidP="00594A1C">
    <w:pPr>
      <w:bidi/>
      <w:jc w:val="left"/>
      <w:rPr>
        <w:rtl/>
        <w:lang w:val="en-US" w:bidi="ar-EG"/>
      </w:rPr>
    </w:pPr>
    <w:r>
      <w:t>Annex I</w:t>
    </w:r>
  </w:p>
  <w:p w14:paraId="4968047E" w14:textId="77777777" w:rsidR="002E5125" w:rsidRPr="0025261C" w:rsidRDefault="002E5125">
    <w:pPr>
      <w:pStyle w:val="Header"/>
      <w:rPr>
        <w:lang w:val="en-US" w:bidi="ar-EG"/>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7DED" w14:textId="77777777" w:rsidR="002E5125" w:rsidRDefault="004B792D" w:rsidP="00E4294E">
    <w:pPr>
      <w:bidi/>
      <w:jc w:val="left"/>
      <w:rPr>
        <w:rtl/>
        <w:lang w:bidi="ar-EG"/>
      </w:rPr>
    </w:pPr>
    <w:r>
      <w:fldChar w:fldCharType="begin"/>
    </w:r>
    <w:r w:rsidR="002E5125">
      <w:instrText xml:space="preserve"> DOCPROPERTY "Document number"  \* MERGEFORMAT </w:instrText>
    </w:r>
    <w:r>
      <w:fldChar w:fldCharType="separate"/>
    </w:r>
    <w:r w:rsidR="002E5125">
      <w:t>UNEP/OzL.Pro/ExCom/98/51</w:t>
    </w:r>
    <w:r>
      <w:fldChar w:fldCharType="end"/>
    </w:r>
  </w:p>
  <w:p w14:paraId="3064C78A" w14:textId="77777777" w:rsidR="002E5125" w:rsidRPr="00594A1C" w:rsidRDefault="002E5125" w:rsidP="00CF5A46">
    <w:pPr>
      <w:bidi/>
      <w:jc w:val="left"/>
      <w:rPr>
        <w:rtl/>
        <w:lang w:val="en-US" w:bidi="ar-EG"/>
      </w:rPr>
    </w:pPr>
    <w:r>
      <w:t>Annex I</w:t>
    </w:r>
  </w:p>
  <w:p w14:paraId="2547B5D4" w14:textId="77777777" w:rsidR="002E5125" w:rsidRDefault="002E5125" w:rsidP="00E4294E">
    <w:pPr>
      <w:pStyle w:val="Header"/>
      <w:bidi/>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95ECFD0"/>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7A6064"/>
    <w:multiLevelType w:val="hybridMultilevel"/>
    <w:tmpl w:val="B60ED80C"/>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9CC33A8"/>
    <w:multiLevelType w:val="hybridMultilevel"/>
    <w:tmpl w:val="B650ACC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E7601A2"/>
    <w:multiLevelType w:val="hybridMultilevel"/>
    <w:tmpl w:val="1988D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482F6474"/>
    <w:multiLevelType w:val="hybridMultilevel"/>
    <w:tmpl w:val="DFAEC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EB7E48"/>
    <w:multiLevelType w:val="hybridMultilevel"/>
    <w:tmpl w:val="9CF85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354511"/>
    <w:multiLevelType w:val="hybridMultilevel"/>
    <w:tmpl w:val="95567E0C"/>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A0C45"/>
    <w:multiLevelType w:val="hybridMultilevel"/>
    <w:tmpl w:val="C07CDBB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71547EA8"/>
    <w:multiLevelType w:val="hybridMultilevel"/>
    <w:tmpl w:val="BE2AF65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364985">
    <w:abstractNumId w:val="10"/>
  </w:num>
  <w:num w:numId="2" w16cid:durableId="1140346125">
    <w:abstractNumId w:val="10"/>
  </w:num>
  <w:num w:numId="3" w16cid:durableId="88544028">
    <w:abstractNumId w:val="10"/>
  </w:num>
  <w:num w:numId="4" w16cid:durableId="1059397475">
    <w:abstractNumId w:val="10"/>
  </w:num>
  <w:num w:numId="5" w16cid:durableId="1762336446">
    <w:abstractNumId w:val="10"/>
  </w:num>
  <w:num w:numId="6" w16cid:durableId="1941915860">
    <w:abstractNumId w:val="9"/>
  </w:num>
  <w:num w:numId="7" w16cid:durableId="239413786">
    <w:abstractNumId w:val="7"/>
  </w:num>
  <w:num w:numId="8" w16cid:durableId="1068500255">
    <w:abstractNumId w:val="6"/>
  </w:num>
  <w:num w:numId="9" w16cid:durableId="582763454">
    <w:abstractNumId w:val="5"/>
  </w:num>
  <w:num w:numId="10" w16cid:durableId="738939557">
    <w:abstractNumId w:val="4"/>
  </w:num>
  <w:num w:numId="11" w16cid:durableId="358049493">
    <w:abstractNumId w:val="8"/>
  </w:num>
  <w:num w:numId="12" w16cid:durableId="1884556848">
    <w:abstractNumId w:val="3"/>
  </w:num>
  <w:num w:numId="13" w16cid:durableId="1540244569">
    <w:abstractNumId w:val="2"/>
  </w:num>
  <w:num w:numId="14" w16cid:durableId="484132033">
    <w:abstractNumId w:val="1"/>
  </w:num>
  <w:num w:numId="15" w16cid:durableId="58794578">
    <w:abstractNumId w:val="0"/>
  </w:num>
  <w:num w:numId="16" w16cid:durableId="172578491">
    <w:abstractNumId w:val="17"/>
  </w:num>
  <w:num w:numId="17" w16cid:durableId="1073237643">
    <w:abstractNumId w:val="25"/>
  </w:num>
  <w:num w:numId="18" w16cid:durableId="319047227">
    <w:abstractNumId w:val="26"/>
  </w:num>
  <w:num w:numId="19" w16cid:durableId="1070735546">
    <w:abstractNumId w:val="35"/>
  </w:num>
  <w:num w:numId="20" w16cid:durableId="768038104">
    <w:abstractNumId w:val="19"/>
  </w:num>
  <w:num w:numId="21" w16cid:durableId="1807237790">
    <w:abstractNumId w:val="11"/>
  </w:num>
  <w:num w:numId="22" w16cid:durableId="1124151459">
    <w:abstractNumId w:val="18"/>
  </w:num>
  <w:num w:numId="23" w16cid:durableId="679046529">
    <w:abstractNumId w:val="13"/>
  </w:num>
  <w:num w:numId="24" w16cid:durableId="731461037">
    <w:abstractNumId w:val="30"/>
  </w:num>
  <w:num w:numId="25" w16cid:durableId="2091147899">
    <w:abstractNumId w:val="29"/>
  </w:num>
  <w:num w:numId="26" w16cid:durableId="175733973">
    <w:abstractNumId w:val="23"/>
  </w:num>
  <w:num w:numId="27" w16cid:durableId="536043699">
    <w:abstractNumId w:val="16"/>
  </w:num>
  <w:num w:numId="28" w16cid:durableId="87623648">
    <w:abstractNumId w:val="31"/>
  </w:num>
  <w:num w:numId="29" w16cid:durableId="1662659590">
    <w:abstractNumId w:val="33"/>
  </w:num>
  <w:num w:numId="30" w16cid:durableId="1868178037">
    <w:abstractNumId w:val="15"/>
  </w:num>
  <w:num w:numId="31" w16cid:durableId="454369729">
    <w:abstractNumId w:val="28"/>
  </w:num>
  <w:num w:numId="32" w16cid:durableId="344090463">
    <w:abstractNumId w:val="21"/>
  </w:num>
  <w:num w:numId="33" w16cid:durableId="420151337">
    <w:abstractNumId w:val="32"/>
  </w:num>
  <w:num w:numId="34" w16cid:durableId="818961877">
    <w:abstractNumId w:val="14"/>
  </w:num>
  <w:num w:numId="35" w16cid:durableId="2074621629">
    <w:abstractNumId w:val="34"/>
  </w:num>
  <w:num w:numId="36" w16cid:durableId="1375076454">
    <w:abstractNumId w:val="12"/>
  </w:num>
  <w:num w:numId="37" w16cid:durableId="1019233546">
    <w:abstractNumId w:val="24"/>
  </w:num>
  <w:num w:numId="38" w16cid:durableId="238714027">
    <w:abstractNumId w:val="22"/>
  </w:num>
  <w:num w:numId="39" w16cid:durableId="259535988">
    <w:abstractNumId w:val="27"/>
  </w:num>
  <w:num w:numId="40" w16cid:durableId="146735942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4A5A"/>
    <w:rsid w:val="00013372"/>
    <w:rsid w:val="00017133"/>
    <w:rsid w:val="0002642B"/>
    <w:rsid w:val="000315C9"/>
    <w:rsid w:val="0003197D"/>
    <w:rsid w:val="0004254A"/>
    <w:rsid w:val="000719A6"/>
    <w:rsid w:val="00072348"/>
    <w:rsid w:val="000861FE"/>
    <w:rsid w:val="00097D58"/>
    <w:rsid w:val="000C2FE8"/>
    <w:rsid w:val="000D60C2"/>
    <w:rsid w:val="000E0770"/>
    <w:rsid w:val="000E1354"/>
    <w:rsid w:val="001002E7"/>
    <w:rsid w:val="00144FC0"/>
    <w:rsid w:val="0016706E"/>
    <w:rsid w:val="00170997"/>
    <w:rsid w:val="00183C81"/>
    <w:rsid w:val="00185755"/>
    <w:rsid w:val="00185BB6"/>
    <w:rsid w:val="001B2891"/>
    <w:rsid w:val="001B5C91"/>
    <w:rsid w:val="001C0D0E"/>
    <w:rsid w:val="001D2B45"/>
    <w:rsid w:val="001E14DB"/>
    <w:rsid w:val="001F0283"/>
    <w:rsid w:val="00202831"/>
    <w:rsid w:val="00203883"/>
    <w:rsid w:val="00210F91"/>
    <w:rsid w:val="00211D30"/>
    <w:rsid w:val="0022104F"/>
    <w:rsid w:val="002343E7"/>
    <w:rsid w:val="0025261C"/>
    <w:rsid w:val="002775A9"/>
    <w:rsid w:val="002A58E6"/>
    <w:rsid w:val="002A7BB5"/>
    <w:rsid w:val="002B1BEC"/>
    <w:rsid w:val="002B535E"/>
    <w:rsid w:val="002B67AA"/>
    <w:rsid w:val="002E337D"/>
    <w:rsid w:val="002E5125"/>
    <w:rsid w:val="002E6A6F"/>
    <w:rsid w:val="002E7EF7"/>
    <w:rsid w:val="002F22BA"/>
    <w:rsid w:val="002F505F"/>
    <w:rsid w:val="0032579D"/>
    <w:rsid w:val="00325F28"/>
    <w:rsid w:val="00326D90"/>
    <w:rsid w:val="00330424"/>
    <w:rsid w:val="0035441C"/>
    <w:rsid w:val="00372A8C"/>
    <w:rsid w:val="00377E9D"/>
    <w:rsid w:val="00392DDC"/>
    <w:rsid w:val="00393115"/>
    <w:rsid w:val="00395CEA"/>
    <w:rsid w:val="003B3CBE"/>
    <w:rsid w:val="003C2491"/>
    <w:rsid w:val="003C2739"/>
    <w:rsid w:val="003D3612"/>
    <w:rsid w:val="003F2852"/>
    <w:rsid w:val="00416AD7"/>
    <w:rsid w:val="00446722"/>
    <w:rsid w:val="00455385"/>
    <w:rsid w:val="00470400"/>
    <w:rsid w:val="00482741"/>
    <w:rsid w:val="004A047E"/>
    <w:rsid w:val="004A7B2D"/>
    <w:rsid w:val="004B3E4D"/>
    <w:rsid w:val="004B5BEA"/>
    <w:rsid w:val="004B792D"/>
    <w:rsid w:val="004C5B74"/>
    <w:rsid w:val="004E6E31"/>
    <w:rsid w:val="005033B5"/>
    <w:rsid w:val="005103EB"/>
    <w:rsid w:val="005124AA"/>
    <w:rsid w:val="00514A25"/>
    <w:rsid w:val="00516923"/>
    <w:rsid w:val="00521006"/>
    <w:rsid w:val="0053096E"/>
    <w:rsid w:val="00546241"/>
    <w:rsid w:val="00546D42"/>
    <w:rsid w:val="00583F2A"/>
    <w:rsid w:val="00584ED8"/>
    <w:rsid w:val="00594A1C"/>
    <w:rsid w:val="005B65DF"/>
    <w:rsid w:val="005C7D4A"/>
    <w:rsid w:val="005E1003"/>
    <w:rsid w:val="005F234F"/>
    <w:rsid w:val="00617C8B"/>
    <w:rsid w:val="00624AEF"/>
    <w:rsid w:val="006353B1"/>
    <w:rsid w:val="00650710"/>
    <w:rsid w:val="00662A73"/>
    <w:rsid w:val="006759DA"/>
    <w:rsid w:val="00680584"/>
    <w:rsid w:val="00694075"/>
    <w:rsid w:val="006E30AF"/>
    <w:rsid w:val="006F2A2C"/>
    <w:rsid w:val="00702662"/>
    <w:rsid w:val="00786775"/>
    <w:rsid w:val="00791A1A"/>
    <w:rsid w:val="007B7442"/>
    <w:rsid w:val="007C1307"/>
    <w:rsid w:val="007C3C73"/>
    <w:rsid w:val="007C6EF9"/>
    <w:rsid w:val="007D04DF"/>
    <w:rsid w:val="007D141D"/>
    <w:rsid w:val="007D567C"/>
    <w:rsid w:val="007E20B0"/>
    <w:rsid w:val="007E5D09"/>
    <w:rsid w:val="007F015D"/>
    <w:rsid w:val="007F0E56"/>
    <w:rsid w:val="00820DE1"/>
    <w:rsid w:val="0084173D"/>
    <w:rsid w:val="008470D9"/>
    <w:rsid w:val="008508F1"/>
    <w:rsid w:val="00860B58"/>
    <w:rsid w:val="00871DA4"/>
    <w:rsid w:val="00872D99"/>
    <w:rsid w:val="00872EC0"/>
    <w:rsid w:val="0087365F"/>
    <w:rsid w:val="00885865"/>
    <w:rsid w:val="008A3A48"/>
    <w:rsid w:val="008A3AAE"/>
    <w:rsid w:val="008B7BCA"/>
    <w:rsid w:val="008E2901"/>
    <w:rsid w:val="008E3DF3"/>
    <w:rsid w:val="008F1578"/>
    <w:rsid w:val="0090339C"/>
    <w:rsid w:val="00920424"/>
    <w:rsid w:val="00934DE9"/>
    <w:rsid w:val="00935396"/>
    <w:rsid w:val="00947055"/>
    <w:rsid w:val="00962D44"/>
    <w:rsid w:val="00962F15"/>
    <w:rsid w:val="00971762"/>
    <w:rsid w:val="00983FD1"/>
    <w:rsid w:val="00986A7D"/>
    <w:rsid w:val="009A5140"/>
    <w:rsid w:val="009B17BE"/>
    <w:rsid w:val="009C46B2"/>
    <w:rsid w:val="009D7D94"/>
    <w:rsid w:val="009E3DBB"/>
    <w:rsid w:val="00A0100B"/>
    <w:rsid w:val="00A07251"/>
    <w:rsid w:val="00A17E27"/>
    <w:rsid w:val="00A215C0"/>
    <w:rsid w:val="00A41BEE"/>
    <w:rsid w:val="00A44778"/>
    <w:rsid w:val="00A50C76"/>
    <w:rsid w:val="00A62048"/>
    <w:rsid w:val="00A755B6"/>
    <w:rsid w:val="00A7627F"/>
    <w:rsid w:val="00A864F7"/>
    <w:rsid w:val="00A907AD"/>
    <w:rsid w:val="00AA4A5A"/>
    <w:rsid w:val="00AB4886"/>
    <w:rsid w:val="00AE101B"/>
    <w:rsid w:val="00AE7157"/>
    <w:rsid w:val="00AF7157"/>
    <w:rsid w:val="00B10254"/>
    <w:rsid w:val="00B11DB6"/>
    <w:rsid w:val="00B34D29"/>
    <w:rsid w:val="00B40E87"/>
    <w:rsid w:val="00B5518C"/>
    <w:rsid w:val="00B64779"/>
    <w:rsid w:val="00B81E83"/>
    <w:rsid w:val="00B862A0"/>
    <w:rsid w:val="00B9237B"/>
    <w:rsid w:val="00B96449"/>
    <w:rsid w:val="00BB1C42"/>
    <w:rsid w:val="00BE7ED3"/>
    <w:rsid w:val="00C0337B"/>
    <w:rsid w:val="00C11CE4"/>
    <w:rsid w:val="00C12861"/>
    <w:rsid w:val="00C22969"/>
    <w:rsid w:val="00C27B58"/>
    <w:rsid w:val="00C42AA0"/>
    <w:rsid w:val="00C4331C"/>
    <w:rsid w:val="00C55EF2"/>
    <w:rsid w:val="00C57366"/>
    <w:rsid w:val="00C63D04"/>
    <w:rsid w:val="00C710A2"/>
    <w:rsid w:val="00C7391D"/>
    <w:rsid w:val="00C83E39"/>
    <w:rsid w:val="00C8657B"/>
    <w:rsid w:val="00C95A78"/>
    <w:rsid w:val="00CE1900"/>
    <w:rsid w:val="00CF4346"/>
    <w:rsid w:val="00CF5A46"/>
    <w:rsid w:val="00CF7FAA"/>
    <w:rsid w:val="00D006A9"/>
    <w:rsid w:val="00D067EC"/>
    <w:rsid w:val="00D34512"/>
    <w:rsid w:val="00D35914"/>
    <w:rsid w:val="00D35FC8"/>
    <w:rsid w:val="00D439F3"/>
    <w:rsid w:val="00D45C4D"/>
    <w:rsid w:val="00D46A96"/>
    <w:rsid w:val="00D6339B"/>
    <w:rsid w:val="00DA0A0B"/>
    <w:rsid w:val="00DA5E3D"/>
    <w:rsid w:val="00DB176A"/>
    <w:rsid w:val="00DB3B67"/>
    <w:rsid w:val="00DB43BA"/>
    <w:rsid w:val="00DD0AA6"/>
    <w:rsid w:val="00DD4F9A"/>
    <w:rsid w:val="00E1360E"/>
    <w:rsid w:val="00E24B07"/>
    <w:rsid w:val="00E27B62"/>
    <w:rsid w:val="00E4294E"/>
    <w:rsid w:val="00E5301D"/>
    <w:rsid w:val="00E54B59"/>
    <w:rsid w:val="00E8122E"/>
    <w:rsid w:val="00E86EBE"/>
    <w:rsid w:val="00EA617F"/>
    <w:rsid w:val="00EB69FA"/>
    <w:rsid w:val="00EC108E"/>
    <w:rsid w:val="00EF566C"/>
    <w:rsid w:val="00F35C45"/>
    <w:rsid w:val="00F41439"/>
    <w:rsid w:val="00F7407F"/>
    <w:rsid w:val="00F7471F"/>
    <w:rsid w:val="00F9523B"/>
    <w:rsid w:val="00FC19C9"/>
    <w:rsid w:val="00FD75F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8A6DF"/>
  <w15:docId w15:val="{52B16548-D0D9-45B8-A67A-515AE071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C8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617C8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rsid w:val="00617C8B"/>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617C8B"/>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617C8B"/>
    <w:pPr>
      <w:keepNext/>
      <w:numPr>
        <w:ilvl w:val="3"/>
        <w:numId w:val="4"/>
      </w:numPr>
      <w:spacing w:before="240" w:after="60"/>
      <w:outlineLvl w:val="3"/>
    </w:pPr>
  </w:style>
  <w:style w:type="paragraph" w:styleId="Heading5">
    <w:name w:val="heading 5"/>
    <w:basedOn w:val="Normal"/>
    <w:next w:val="Normal"/>
    <w:qFormat/>
    <w:rsid w:val="00617C8B"/>
    <w:pPr>
      <w:keepNext/>
      <w:numPr>
        <w:numId w:val="20"/>
      </w:numPr>
      <w:spacing w:after="240"/>
      <w:ind w:left="3600" w:hanging="720"/>
      <w:outlineLvl w:val="4"/>
    </w:pPr>
  </w:style>
  <w:style w:type="paragraph" w:styleId="Heading6">
    <w:name w:val="heading 6"/>
    <w:basedOn w:val="Normal"/>
    <w:next w:val="Normal"/>
    <w:qFormat/>
    <w:rsid w:val="00617C8B"/>
    <w:pPr>
      <w:numPr>
        <w:ilvl w:val="5"/>
        <w:numId w:val="1"/>
      </w:numPr>
      <w:spacing w:before="240" w:after="60"/>
      <w:outlineLvl w:val="5"/>
    </w:pPr>
    <w:rPr>
      <w:rFonts w:ascii="Arial" w:hAnsi="Arial"/>
      <w:i/>
    </w:rPr>
  </w:style>
  <w:style w:type="paragraph" w:styleId="Heading7">
    <w:name w:val="heading 7"/>
    <w:basedOn w:val="Normal"/>
    <w:next w:val="Normal"/>
    <w:qFormat/>
    <w:rsid w:val="00617C8B"/>
    <w:pPr>
      <w:numPr>
        <w:ilvl w:val="6"/>
        <w:numId w:val="1"/>
      </w:numPr>
      <w:spacing w:before="240" w:after="60"/>
      <w:outlineLvl w:val="6"/>
    </w:pPr>
    <w:rPr>
      <w:rFonts w:ascii="Arial" w:hAnsi="Arial"/>
    </w:rPr>
  </w:style>
  <w:style w:type="paragraph" w:styleId="Heading8">
    <w:name w:val="heading 8"/>
    <w:basedOn w:val="Normal"/>
    <w:next w:val="Normal"/>
    <w:qFormat/>
    <w:rsid w:val="00617C8B"/>
    <w:pPr>
      <w:outlineLvl w:val="7"/>
    </w:pPr>
    <w:rPr>
      <w:b/>
    </w:rPr>
  </w:style>
  <w:style w:type="paragraph" w:styleId="Heading9">
    <w:name w:val="heading 9"/>
    <w:basedOn w:val="Normal"/>
    <w:next w:val="Normal"/>
    <w:qFormat/>
    <w:rsid w:val="00617C8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17C8B"/>
    <w:pPr>
      <w:numPr>
        <w:numId w:val="16"/>
      </w:numPr>
    </w:pPr>
  </w:style>
  <w:style w:type="paragraph" w:styleId="Header">
    <w:name w:val="header"/>
    <w:basedOn w:val="Normal"/>
    <w:rsid w:val="00617C8B"/>
    <w:pPr>
      <w:tabs>
        <w:tab w:val="center" w:pos="4320"/>
        <w:tab w:val="right" w:pos="8640"/>
      </w:tabs>
    </w:pPr>
  </w:style>
  <w:style w:type="paragraph" w:customStyle="1" w:styleId="sub-title">
    <w:name w:val="sub-title"/>
    <w:rsid w:val="00617C8B"/>
    <w:pPr>
      <w:jc w:val="both"/>
      <w:outlineLvl w:val="0"/>
    </w:pPr>
    <w:rPr>
      <w:b/>
      <w:noProof/>
      <w:sz w:val="22"/>
      <w:szCs w:val="22"/>
    </w:rPr>
  </w:style>
  <w:style w:type="paragraph" w:customStyle="1" w:styleId="Title1">
    <w:name w:val="Title1"/>
    <w:rsid w:val="00617C8B"/>
    <w:pPr>
      <w:jc w:val="center"/>
      <w:outlineLvl w:val="0"/>
    </w:pPr>
    <w:rPr>
      <w:b/>
      <w:caps/>
      <w:sz w:val="22"/>
      <w:szCs w:val="22"/>
      <w:lang w:val="en-GB"/>
    </w:rPr>
  </w:style>
  <w:style w:type="paragraph" w:customStyle="1" w:styleId="Decision">
    <w:name w:val="Decision"/>
    <w:basedOn w:val="Normal"/>
    <w:rsid w:val="00617C8B"/>
    <w:pPr>
      <w:keepLines/>
      <w:jc w:val="right"/>
    </w:pPr>
    <w:rPr>
      <w:b/>
    </w:rPr>
  </w:style>
  <w:style w:type="paragraph" w:customStyle="1" w:styleId="0Heading0">
    <w:name w:val="0 Heading 0"/>
    <w:uiPriority w:val="99"/>
    <w:rsid w:val="00617C8B"/>
    <w:rPr>
      <w:sz w:val="22"/>
      <w:szCs w:val="22"/>
      <w:lang w:val="en-GB"/>
    </w:rPr>
  </w:style>
  <w:style w:type="paragraph" w:styleId="Footer">
    <w:name w:val="footer"/>
    <w:basedOn w:val="Normal"/>
    <w:link w:val="FooterChar"/>
    <w:uiPriority w:val="99"/>
    <w:rsid w:val="00617C8B"/>
    <w:pPr>
      <w:tabs>
        <w:tab w:val="center" w:pos="4320"/>
        <w:tab w:val="right" w:pos="8640"/>
      </w:tabs>
    </w:pPr>
  </w:style>
  <w:style w:type="numbering" w:styleId="1ai">
    <w:name w:val="Outline List 1"/>
    <w:basedOn w:val="NoList"/>
    <w:semiHidden/>
    <w:rsid w:val="00617C8B"/>
    <w:pPr>
      <w:numPr>
        <w:numId w:val="17"/>
      </w:numPr>
    </w:pPr>
  </w:style>
  <w:style w:type="numbering" w:styleId="ArticleSection">
    <w:name w:val="Outline List 3"/>
    <w:basedOn w:val="NoList"/>
    <w:semiHidden/>
    <w:rsid w:val="00617C8B"/>
    <w:pPr>
      <w:numPr>
        <w:numId w:val="18"/>
      </w:numPr>
    </w:pPr>
  </w:style>
  <w:style w:type="paragraph" w:styleId="BlockText">
    <w:name w:val="Block Text"/>
    <w:basedOn w:val="Normal"/>
    <w:semiHidden/>
    <w:rsid w:val="00617C8B"/>
    <w:pPr>
      <w:spacing w:after="120"/>
      <w:ind w:left="1440" w:right="1440"/>
    </w:pPr>
  </w:style>
  <w:style w:type="paragraph" w:styleId="BodyText3">
    <w:name w:val="Body Text 3"/>
    <w:basedOn w:val="Normal"/>
    <w:semiHidden/>
    <w:rsid w:val="00617C8B"/>
    <w:pPr>
      <w:spacing w:after="120"/>
    </w:pPr>
    <w:rPr>
      <w:sz w:val="16"/>
      <w:szCs w:val="16"/>
    </w:rPr>
  </w:style>
  <w:style w:type="paragraph" w:styleId="BodyTextIndent3">
    <w:name w:val="Body Text Indent 3"/>
    <w:basedOn w:val="Normal"/>
    <w:semiHidden/>
    <w:rsid w:val="00617C8B"/>
    <w:pPr>
      <w:spacing w:after="120"/>
      <w:ind w:left="360"/>
    </w:pPr>
    <w:rPr>
      <w:sz w:val="16"/>
      <w:szCs w:val="16"/>
    </w:rPr>
  </w:style>
  <w:style w:type="paragraph" w:styleId="PlainText">
    <w:name w:val="Plain Text"/>
    <w:basedOn w:val="Normal"/>
    <w:semiHidden/>
    <w:rsid w:val="00617C8B"/>
    <w:rPr>
      <w:rFonts w:ascii="Courier New" w:hAnsi="Courier New" w:cs="Courier New"/>
      <w:sz w:val="20"/>
    </w:rPr>
  </w:style>
  <w:style w:type="table" w:styleId="Table3Deffects1">
    <w:name w:val="Table 3D effects 1"/>
    <w:basedOn w:val="TableNormal"/>
    <w:semiHidden/>
    <w:rsid w:val="00617C8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17C8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17C8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17C8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17C8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17C8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17C8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17C8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17C8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17C8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17C8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17C8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17C8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17C8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17C8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17C8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17C8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17C8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17C8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17C8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17C8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17C8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17C8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17C8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17C8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17C8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17C8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17C8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17C8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17C8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17C8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17C8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17C8B"/>
    <w:rPr>
      <w:sz w:val="22"/>
      <w:szCs w:val="22"/>
      <w:lang w:val="en-GB"/>
    </w:rPr>
  </w:style>
  <w:style w:type="paragraph" w:customStyle="1" w:styleId="Header4">
    <w:name w:val="Header4"/>
    <w:aliases w:val="Para 4"/>
    <w:basedOn w:val="Normal"/>
    <w:next w:val="Normal"/>
    <w:rsid w:val="00617C8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17C8B"/>
    <w:rPr>
      <w:sz w:val="16"/>
      <w:szCs w:val="16"/>
    </w:rPr>
  </w:style>
  <w:style w:type="paragraph" w:styleId="Subtitle">
    <w:name w:val="Subtitle"/>
    <w:basedOn w:val="Normal"/>
    <w:qFormat/>
    <w:rsid w:val="00617C8B"/>
    <w:pPr>
      <w:spacing w:after="60"/>
      <w:jc w:val="center"/>
      <w:outlineLvl w:val="1"/>
    </w:pPr>
    <w:rPr>
      <w:rFonts w:ascii="Arial" w:hAnsi="Arial" w:cs="Arial"/>
    </w:rPr>
  </w:style>
  <w:style w:type="paragraph" w:styleId="Title">
    <w:name w:val="Title"/>
    <w:basedOn w:val="Normal"/>
    <w:qFormat/>
    <w:rsid w:val="00617C8B"/>
    <w:pPr>
      <w:spacing w:before="240" w:after="60"/>
      <w:jc w:val="center"/>
      <w:outlineLvl w:val="0"/>
    </w:pPr>
    <w:rPr>
      <w:rFonts w:ascii="Arial" w:hAnsi="Arial" w:cs="Arial"/>
      <w:b/>
      <w:bCs/>
      <w:kern w:val="28"/>
    </w:rPr>
  </w:style>
  <w:style w:type="paragraph" w:styleId="Date">
    <w:name w:val="Date"/>
    <w:basedOn w:val="Normal"/>
    <w:next w:val="Normal"/>
    <w:rsid w:val="00617C8B"/>
  </w:style>
  <w:style w:type="character" w:styleId="PlaceholderText">
    <w:name w:val="Placeholder Text"/>
    <w:basedOn w:val="DefaultParagraphFont"/>
    <w:uiPriority w:val="99"/>
    <w:semiHidden/>
    <w:rsid w:val="00617C8B"/>
    <w:rPr>
      <w:color w:val="808080"/>
    </w:rPr>
  </w:style>
  <w:style w:type="paragraph" w:styleId="BalloonText">
    <w:name w:val="Balloon Text"/>
    <w:basedOn w:val="Normal"/>
    <w:link w:val="BalloonTextChar"/>
    <w:uiPriority w:val="99"/>
    <w:semiHidden/>
    <w:unhideWhenUsed/>
    <w:rsid w:val="00617C8B"/>
    <w:rPr>
      <w:rFonts w:ascii="Tahoma" w:hAnsi="Tahoma" w:cs="Tahoma"/>
      <w:sz w:val="16"/>
      <w:szCs w:val="16"/>
    </w:rPr>
  </w:style>
  <w:style w:type="character" w:customStyle="1" w:styleId="BalloonTextChar">
    <w:name w:val="Balloon Text Char"/>
    <w:basedOn w:val="DefaultParagraphFont"/>
    <w:link w:val="BalloonText"/>
    <w:uiPriority w:val="99"/>
    <w:semiHidden/>
    <w:rsid w:val="00617C8B"/>
    <w:rPr>
      <w:rFonts w:ascii="Tahoma" w:hAnsi="Tahoma" w:cs="Tahoma"/>
      <w:sz w:val="16"/>
      <w:szCs w:val="16"/>
      <w:lang w:val="en-GB"/>
    </w:rPr>
  </w:style>
  <w:style w:type="paragraph" w:styleId="CommentText">
    <w:name w:val="annotation text"/>
    <w:basedOn w:val="Normal"/>
    <w:link w:val="CommentTextChar"/>
    <w:uiPriority w:val="99"/>
    <w:unhideWhenUsed/>
    <w:rsid w:val="00617C8B"/>
    <w:rPr>
      <w:sz w:val="20"/>
    </w:rPr>
  </w:style>
  <w:style w:type="character" w:customStyle="1" w:styleId="CommentTextChar">
    <w:name w:val="Comment Text Char"/>
    <w:basedOn w:val="DefaultParagraphFont"/>
    <w:link w:val="CommentText"/>
    <w:uiPriority w:val="99"/>
    <w:rsid w:val="00617C8B"/>
    <w:rPr>
      <w:lang w:val="en-GB"/>
    </w:rPr>
  </w:style>
  <w:style w:type="paragraph" w:styleId="CommentSubject">
    <w:name w:val="annotation subject"/>
    <w:basedOn w:val="CommentText"/>
    <w:next w:val="CommentText"/>
    <w:link w:val="CommentSubjectChar"/>
    <w:uiPriority w:val="99"/>
    <w:semiHidden/>
    <w:unhideWhenUsed/>
    <w:rsid w:val="00617C8B"/>
    <w:rPr>
      <w:b/>
      <w:bCs/>
    </w:rPr>
  </w:style>
  <w:style w:type="character" w:customStyle="1" w:styleId="CommentSubjectChar">
    <w:name w:val="Comment Subject Char"/>
    <w:basedOn w:val="CommentTextChar"/>
    <w:link w:val="CommentSubject"/>
    <w:uiPriority w:val="99"/>
    <w:semiHidden/>
    <w:rsid w:val="00617C8B"/>
    <w:rPr>
      <w:b/>
      <w:bCs/>
      <w:lang w:val="en-GB"/>
    </w:rPr>
  </w:style>
  <w:style w:type="paragraph" w:customStyle="1" w:styleId="StyleHeader4Para4Left0Firstline0">
    <w:name w:val="Style Header4Para 4 + Left:  0&quot; First line:  0&quot;"/>
    <w:basedOn w:val="Header4"/>
    <w:rsid w:val="00617C8B"/>
    <w:pPr>
      <w:ind w:left="0" w:firstLine="0"/>
    </w:pPr>
    <w:rPr>
      <w:sz w:val="20"/>
    </w:rPr>
  </w:style>
  <w:style w:type="paragraph" w:styleId="Caption">
    <w:name w:val="caption"/>
    <w:basedOn w:val="Normal"/>
    <w:next w:val="Normal"/>
    <w:qFormat/>
    <w:rsid w:val="00617C8B"/>
    <w:pPr>
      <w:bidi/>
      <w:ind w:left="180" w:hanging="180"/>
      <w:jc w:val="lowKashida"/>
    </w:pPr>
    <w:rPr>
      <w:rFonts w:cs="Simplified Arabic"/>
      <w:szCs w:val="32"/>
      <w:lang w:val="en-US" w:eastAsia="en-CA"/>
    </w:rPr>
  </w:style>
  <w:style w:type="character" w:styleId="PageNumber">
    <w:name w:val="page number"/>
    <w:basedOn w:val="DefaultParagraphFont"/>
    <w:semiHidden/>
    <w:rsid w:val="00617C8B"/>
  </w:style>
  <w:style w:type="character" w:customStyle="1" w:styleId="FooterChar">
    <w:name w:val="Footer Char"/>
    <w:basedOn w:val="DefaultParagraphFont"/>
    <w:link w:val="Footer"/>
    <w:uiPriority w:val="99"/>
    <w:rsid w:val="00617C8B"/>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1E14D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546D42"/>
    <w:pPr>
      <w:ind w:left="720"/>
      <w:contextualSpacing/>
    </w:pPr>
  </w:style>
  <w:style w:type="character" w:styleId="Strong">
    <w:name w:val="Strong"/>
    <w:uiPriority w:val="22"/>
    <w:qFormat/>
    <w:rsid w:val="002A58E6"/>
    <w:rPr>
      <w:b/>
      <w:bC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9D7D94"/>
    <w:rPr>
      <w:sz w:val="24"/>
      <w:lang w:val="en-GB" w:bidi="ar-DZ"/>
    </w:rPr>
  </w:style>
  <w:style w:type="paragraph" w:customStyle="1" w:styleId="Default">
    <w:name w:val="Default"/>
    <w:rsid w:val="00594A1C"/>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594A1C"/>
    <w:rPr>
      <w:sz w:val="24"/>
      <w:lang w:val="en-GB" w:bidi="ar-DZ"/>
    </w:rPr>
  </w:style>
  <w:style w:type="paragraph" w:styleId="Revision">
    <w:name w:val="Revision"/>
    <w:hidden/>
    <w:uiPriority w:val="99"/>
    <w:semiHidden/>
    <w:rsid w:val="00F41439"/>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67252EA3-A251-4FBB-8667-DA978DEFB40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664</TotalTime>
  <Pages>32</Pages>
  <Words>12194</Words>
  <Characters>69511</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مقترح مشروع: تونس</vt:lpstr>
    </vt:vector>
  </TitlesOfParts>
  <Company>UNMFS</Company>
  <LinksUpToDate>false</LinksUpToDate>
  <CharactersWithSpaces>81542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تونس</dc:title>
  <dc:creator>Maha Labib</dc:creator>
  <cp:lastModifiedBy>Angela Xue He Yan</cp:lastModifiedBy>
  <cp:revision>28</cp:revision>
  <cp:lastPrinted>2025-02-10T16:42:00Z</cp:lastPrinted>
  <dcterms:created xsi:type="dcterms:W3CDTF">2026-05-30T19:15:00Z</dcterms:created>
  <dcterms:modified xsi:type="dcterms:W3CDTF">2026-06-05T18:39:00Z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UNEP/OzL.Pro/ExCom/98/51</vt:lpwstr>
  </property>
  <property fmtid="{D5CDD505-2E9C-101B-9397-08002B2CF9AE}" pid="3" name="Revision date">
    <vt:lpwstr>30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