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0234F72A" w14:textId="77777777">
        <w:trPr>
          <w:trHeight w:val="720"/>
        </w:trPr>
        <w:tc>
          <w:tcPr>
            <w:tcW w:w="5387" w:type="dxa"/>
            <w:gridSpan w:val="2"/>
            <w:tcBorders>
              <w:bottom w:val="single" w:sz="18" w:space="0" w:color="auto"/>
            </w:tcBorders>
          </w:tcPr>
          <w:p w14:paraId="3AD6349E" w14:textId="77777777" w:rsidR="00F72392" w:rsidRPr="009B0D30"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6AD5224" w14:textId="77777777" w:rsidR="00F72392" w:rsidRPr="009B0D30" w:rsidRDefault="00F72392">
            <w:pPr>
              <w:jc w:val="right"/>
              <w:rPr>
                <w:sz w:val="52"/>
                <w:szCs w:val="52"/>
              </w:rPr>
            </w:pPr>
            <w:r w:rsidRPr="009B0D30">
              <w:rPr>
                <w:rFonts w:ascii="Univers Bold" w:hAnsi="Univers Bold"/>
                <w:b/>
                <w:sz w:val="72"/>
              </w:rPr>
              <w:t>EP</w:t>
            </w:r>
          </w:p>
        </w:tc>
      </w:tr>
      <w:tr w:rsidR="00F72392" w:rsidRPr="009B0D30" w14:paraId="0220F5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4FAAFB1" w14:textId="77777777" w:rsidR="00F72392" w:rsidRPr="009B0D30" w:rsidRDefault="00F72392">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0FC157B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033044D"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2038D724"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FA23966"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D80D62B" w14:textId="77777777" w:rsidR="00F72392" w:rsidRPr="009B0D30" w:rsidRDefault="00F72392">
            <w:pPr>
              <w:spacing w:before="120"/>
            </w:pPr>
            <w:r w:rsidRPr="009B0D30">
              <w:t>Distr.</w:t>
            </w:r>
          </w:p>
          <w:p w14:paraId="62A520D6" w14:textId="77777777" w:rsidR="00F72392" w:rsidRPr="009B0D30" w:rsidRDefault="00F72392">
            <w:r w:rsidRPr="009B0D30">
              <w:t>GENERAL</w:t>
            </w:r>
          </w:p>
          <w:p w14:paraId="73E99D30" w14:textId="77777777" w:rsidR="00F72392" w:rsidRPr="009B0D30" w:rsidRDefault="00F72392"/>
          <w:p w14:paraId="64402668" w14:textId="77777777" w:rsidR="00F72392" w:rsidRPr="009B0D30" w:rsidRDefault="00F72392"/>
          <w:p w14:paraId="0C0E5A3F" w14:textId="31B19593" w:rsidR="00F72392" w:rsidRPr="009B0D30" w:rsidRDefault="00566263">
            <w:fldSimple w:instr=" DOCPROPERTY &quot;Document number&quot;  \* MERGEFORMAT ">
              <w:r>
                <w:t>UNEP/OzL.Pro/ExCom/98/32</w:t>
              </w:r>
            </w:fldSimple>
          </w:p>
          <w:p w14:paraId="1DA8DD09" w14:textId="71D3C8BC" w:rsidR="00F72392" w:rsidRPr="009B0D30" w:rsidRDefault="00F72392">
            <w:r w:rsidRPr="009B0D30">
              <w:fldChar w:fldCharType="begin"/>
            </w:r>
            <w:r w:rsidRPr="009B0D30">
              <w:instrText xml:space="preserve"> DOCPROPERTY "Revision date" \@ "d MMMM YYYY"  \* MERGEFORMAT </w:instrText>
            </w:r>
            <w:r w:rsidRPr="009B0D30">
              <w:fldChar w:fldCharType="separate"/>
            </w:r>
            <w:r w:rsidR="005D3A79">
              <w:t>31 May 2026</w:t>
            </w:r>
            <w:r w:rsidRPr="009B0D30">
              <w:fldChar w:fldCharType="end"/>
            </w:r>
          </w:p>
          <w:p w14:paraId="723453F2" w14:textId="77777777" w:rsidR="00F72392" w:rsidRPr="009B0D30" w:rsidRDefault="00F72392">
            <w:pPr>
              <w:rPr>
                <w:caps/>
              </w:rPr>
            </w:pPr>
          </w:p>
          <w:p w14:paraId="5C855529" w14:textId="77777777" w:rsidR="00F72392" w:rsidRPr="009B0D30" w:rsidRDefault="00F72392">
            <w:r w:rsidRPr="009B0D30">
              <w:t>ORIGINAL: ENGLISH</w:t>
            </w:r>
          </w:p>
        </w:tc>
      </w:tr>
    </w:tbl>
    <w:p w14:paraId="457B5B35" w14:textId="3135BEA7" w:rsidR="00F72392" w:rsidRDefault="00F72392">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2866CB90" w14:textId="77777777" w:rsidR="00F72392" w:rsidRDefault="00F72392">
      <w:pPr>
        <w:jc w:val="left"/>
      </w:pPr>
      <w:r>
        <w:t>Montreal, 22–26 June 2026</w:t>
      </w:r>
    </w:p>
    <w:p w14:paraId="0A9C0C7D" w14:textId="7F6C98D0" w:rsidR="00F72392" w:rsidRDefault="00F72392">
      <w:pPr>
        <w:jc w:val="left"/>
      </w:pPr>
      <w:r>
        <w:t xml:space="preserve">Item </w:t>
      </w:r>
      <w:r w:rsidR="009F5C4A" w:rsidRPr="00930F02">
        <w:t>8</w:t>
      </w:r>
      <w:r w:rsidR="0017207A" w:rsidRPr="00930F02">
        <w:t>(</w:t>
      </w:r>
      <w:r w:rsidR="00C5085E" w:rsidRPr="00930F02">
        <w:t>c</w:t>
      </w:r>
      <w:r w:rsidR="0017207A" w:rsidRPr="00930F02">
        <w:t>)</w:t>
      </w:r>
      <w:r>
        <w:t xml:space="preserve"> </w:t>
      </w:r>
      <w:r w:rsidRPr="00512BEF">
        <w:t>of the provisional agenda</w:t>
      </w:r>
      <w:r w:rsidRPr="00512BEF">
        <w:rPr>
          <w:rStyle w:val="FootnoteReference"/>
        </w:rPr>
        <w:footnoteReference w:id="1"/>
      </w:r>
    </w:p>
    <w:p w14:paraId="1F97BB3A" w14:textId="77777777" w:rsidR="00F72392" w:rsidRPr="008933E1" w:rsidRDefault="00F72392"/>
    <w:p w14:paraId="1AF6732B" w14:textId="77777777" w:rsidR="00F72392" w:rsidRPr="008933E1" w:rsidRDefault="00F72392"/>
    <w:p w14:paraId="7BACFCF4" w14:textId="77777777" w:rsidR="00F72392" w:rsidRPr="008933E1" w:rsidRDefault="00F72392"/>
    <w:p w14:paraId="2A7272FA" w14:textId="77777777" w:rsidR="00F72392" w:rsidRPr="00E9063C" w:rsidRDefault="00F72392"/>
    <w:p w14:paraId="03B1BD96" w14:textId="77777777" w:rsidR="00F72392" w:rsidRPr="00E9063C" w:rsidRDefault="00F72392"/>
    <w:p w14:paraId="54C2D206" w14:textId="336CECF6" w:rsidR="00F72392" w:rsidRPr="00A3051B" w:rsidRDefault="00F72392">
      <w:pPr>
        <w:jc w:val="center"/>
        <w:rPr>
          <w:b/>
        </w:rPr>
      </w:pPr>
      <w:r w:rsidRPr="00A3051B">
        <w:rPr>
          <w:b/>
        </w:rPr>
        <w:t xml:space="preserve">PROJECT PROPOSAL: </w:t>
      </w:r>
      <w:r w:rsidR="0087787C" w:rsidRPr="00A3051B">
        <w:rPr>
          <w:b/>
        </w:rPr>
        <w:t xml:space="preserve">THE </w:t>
      </w:r>
      <w:r w:rsidR="00600DB9" w:rsidRPr="00A3051B">
        <w:rPr>
          <w:b/>
        </w:rPr>
        <w:t>DEMOCRATIC REPUBLIC OF THE CONGO</w:t>
      </w:r>
    </w:p>
    <w:p w14:paraId="5100024D" w14:textId="77777777" w:rsidR="00F72392" w:rsidRPr="00A3051B" w:rsidRDefault="00F72392"/>
    <w:p w14:paraId="086520D0" w14:textId="77777777" w:rsidR="00F72392" w:rsidRPr="00A3051B" w:rsidRDefault="00F72392"/>
    <w:p w14:paraId="2AA88110" w14:textId="3707AB11" w:rsidR="00F72392" w:rsidRPr="00A3051B" w:rsidRDefault="00F72392">
      <w:pPr>
        <w:spacing w:after="240"/>
        <w:ind w:firstLine="720"/>
      </w:pPr>
      <w:r w:rsidRPr="00A3051B">
        <w:t>This document consists of the comments and recommendation of the Secretariat on the following project proposal:</w:t>
      </w:r>
    </w:p>
    <w:p w14:paraId="1D6C10D1" w14:textId="77777777" w:rsidR="00F72392" w:rsidRPr="00A3051B" w:rsidRDefault="00F72392">
      <w:pPr>
        <w:spacing w:after="240"/>
        <w:rPr>
          <w:u w:val="single"/>
        </w:rPr>
      </w:pPr>
      <w:r w:rsidRPr="00A3051B">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A3051B" w14:paraId="1E39F7BD" w14:textId="77777777">
        <w:tc>
          <w:tcPr>
            <w:tcW w:w="5103" w:type="dxa"/>
          </w:tcPr>
          <w:p w14:paraId="55CDD8C6" w14:textId="6013B176" w:rsidR="00F72392" w:rsidRPr="00A3051B" w:rsidRDefault="00F72392" w:rsidP="00EF1BAB">
            <w:pPr>
              <w:numPr>
                <w:ilvl w:val="0"/>
                <w:numId w:val="6"/>
              </w:numPr>
              <w:ind w:left="599" w:hanging="709"/>
              <w:contextualSpacing/>
              <w:jc w:val="left"/>
            </w:pPr>
            <w:r w:rsidRPr="00A3051B">
              <w:t xml:space="preserve">HCFC phase-out management plan (stage II, </w:t>
            </w:r>
            <w:r w:rsidR="00600DB9" w:rsidRPr="00A3051B">
              <w:t>second</w:t>
            </w:r>
            <w:r w:rsidRPr="00A3051B">
              <w:t> tranche)</w:t>
            </w:r>
          </w:p>
        </w:tc>
        <w:tc>
          <w:tcPr>
            <w:tcW w:w="1843" w:type="dxa"/>
          </w:tcPr>
          <w:p w14:paraId="5501FC45" w14:textId="5807F5C6" w:rsidR="00F72392" w:rsidRPr="00A3051B" w:rsidRDefault="00600DB9" w:rsidP="00600DB9">
            <w:pPr>
              <w:ind w:right="-394"/>
            </w:pPr>
            <w:r w:rsidRPr="00A3051B">
              <w:t>UNEP and UNDP</w:t>
            </w:r>
          </w:p>
        </w:tc>
        <w:tc>
          <w:tcPr>
            <w:tcW w:w="2552" w:type="dxa"/>
          </w:tcPr>
          <w:p w14:paraId="4837C2D3" w14:textId="1311B08C" w:rsidR="00F72392" w:rsidRPr="00A3051B" w:rsidRDefault="006612BA">
            <w:pPr>
              <w:jc w:val="right"/>
            </w:pPr>
            <w:r w:rsidRPr="00A3051B">
              <w:t>Blanket approval</w:t>
            </w:r>
          </w:p>
        </w:tc>
      </w:tr>
    </w:tbl>
    <w:p w14:paraId="30E1D465" w14:textId="77777777" w:rsidR="00F72392" w:rsidRPr="00A3051B" w:rsidRDefault="00F72392"/>
    <w:p w14:paraId="629DEC26" w14:textId="77777777" w:rsidR="00F72392" w:rsidRPr="00A3051B" w:rsidRDefault="00F72392"/>
    <w:p w14:paraId="5F795641" w14:textId="77777777" w:rsidR="00F72392" w:rsidRPr="00A3051B" w:rsidRDefault="00F72392"/>
    <w:p w14:paraId="4CEEDD65" w14:textId="77777777" w:rsidR="00F72392" w:rsidRPr="00A3051B" w:rsidRDefault="00F72392"/>
    <w:p w14:paraId="02B0471C" w14:textId="77777777" w:rsidR="00F72392" w:rsidRPr="00A3051B" w:rsidRDefault="00F72392">
      <w:r w:rsidRPr="00A3051B">
        <w:br w:type="page"/>
      </w:r>
    </w:p>
    <w:p w14:paraId="3FA4A15D" w14:textId="77777777" w:rsidR="00F72392" w:rsidRPr="00A3051B" w:rsidRDefault="00F72392">
      <w:pPr>
        <w:spacing w:after="120"/>
        <w:jc w:val="center"/>
        <w:rPr>
          <w:b/>
        </w:rPr>
      </w:pPr>
      <w:r w:rsidRPr="00A3051B">
        <w:rPr>
          <w:b/>
        </w:rPr>
        <w:lastRenderedPageBreak/>
        <w:t>PROJECT EVALUATION SHEET – MULTI-YEAR PROJECTS</w:t>
      </w:r>
    </w:p>
    <w:p w14:paraId="29CF3C5D" w14:textId="200AE444" w:rsidR="00F72392" w:rsidRPr="00A3051B" w:rsidRDefault="0087787C">
      <w:pPr>
        <w:spacing w:after="200"/>
        <w:jc w:val="center"/>
      </w:pPr>
      <w:r w:rsidRPr="00A3051B">
        <w:rPr>
          <w:b/>
        </w:rPr>
        <w:t xml:space="preserve">The </w:t>
      </w:r>
      <w:r w:rsidR="00600DB9" w:rsidRPr="00A3051B">
        <w:rPr>
          <w:b/>
        </w:rPr>
        <w:t>Democratic Republic of the Congo</w:t>
      </w:r>
    </w:p>
    <w:tbl>
      <w:tblPr>
        <w:tblStyle w:val="TableGrid"/>
        <w:tblW w:w="5360" w:type="pct"/>
        <w:tblLayout w:type="fixed"/>
        <w:tblLook w:val="04A0" w:firstRow="1" w:lastRow="0" w:firstColumn="1" w:lastColumn="0" w:noHBand="0" w:noVBand="1"/>
      </w:tblPr>
      <w:tblGrid>
        <w:gridCol w:w="2530"/>
        <w:gridCol w:w="2530"/>
        <w:gridCol w:w="2530"/>
        <w:gridCol w:w="2530"/>
      </w:tblGrid>
      <w:tr w:rsidR="00F72392" w:rsidRPr="00A3051B" w14:paraId="1F06663C" w14:textId="77777777" w:rsidTr="001D0522">
        <w:trPr>
          <w:trHeight w:val="240"/>
        </w:trPr>
        <w:tc>
          <w:tcPr>
            <w:tcW w:w="2505" w:type="dxa"/>
            <w:vAlign w:val="center"/>
            <w:hideMark/>
          </w:tcPr>
          <w:p w14:paraId="0E4B8285" w14:textId="77777777" w:rsidR="00F72392" w:rsidRPr="00A3051B" w:rsidRDefault="00F72392">
            <w:pPr>
              <w:spacing w:before="20" w:after="20"/>
              <w:jc w:val="center"/>
              <w:rPr>
                <w:b/>
                <w:sz w:val="20"/>
                <w:szCs w:val="20"/>
                <w:lang w:val="en-US"/>
              </w:rPr>
            </w:pPr>
            <w:r w:rsidRPr="00A3051B">
              <w:rPr>
                <w:b/>
                <w:sz w:val="20"/>
                <w:szCs w:val="20"/>
                <w:lang w:val="en-US"/>
              </w:rPr>
              <w:t>PROJECT TITLE</w:t>
            </w:r>
          </w:p>
        </w:tc>
        <w:tc>
          <w:tcPr>
            <w:tcW w:w="2506" w:type="dxa"/>
            <w:vAlign w:val="center"/>
            <w:hideMark/>
          </w:tcPr>
          <w:p w14:paraId="01DAEDC7" w14:textId="77777777" w:rsidR="00F72392" w:rsidRPr="00A3051B" w:rsidRDefault="00F72392">
            <w:pPr>
              <w:spacing w:before="20" w:after="20"/>
              <w:jc w:val="center"/>
              <w:rPr>
                <w:b/>
                <w:sz w:val="20"/>
                <w:szCs w:val="20"/>
                <w:lang w:val="en-US"/>
              </w:rPr>
            </w:pPr>
            <w:r w:rsidRPr="00A3051B">
              <w:rPr>
                <w:b/>
                <w:sz w:val="20"/>
                <w:szCs w:val="20"/>
                <w:lang w:val="en-US"/>
              </w:rPr>
              <w:t>AGENCY</w:t>
            </w:r>
          </w:p>
        </w:tc>
        <w:tc>
          <w:tcPr>
            <w:tcW w:w="2506" w:type="dxa"/>
            <w:vAlign w:val="center"/>
            <w:hideMark/>
          </w:tcPr>
          <w:p w14:paraId="46E0AD61" w14:textId="77777777" w:rsidR="00F72392" w:rsidRPr="00A3051B" w:rsidRDefault="00F72392">
            <w:pPr>
              <w:spacing w:before="20" w:after="20"/>
              <w:jc w:val="center"/>
              <w:rPr>
                <w:b/>
                <w:sz w:val="20"/>
                <w:szCs w:val="20"/>
                <w:lang w:val="en-US"/>
              </w:rPr>
            </w:pPr>
            <w:r w:rsidRPr="00A3051B">
              <w:rPr>
                <w:b/>
                <w:sz w:val="20"/>
                <w:szCs w:val="20"/>
                <w:lang w:val="en-US"/>
              </w:rPr>
              <w:t>MEETING APPROVED</w:t>
            </w:r>
          </w:p>
        </w:tc>
        <w:tc>
          <w:tcPr>
            <w:tcW w:w="2506" w:type="dxa"/>
            <w:vAlign w:val="center"/>
            <w:hideMark/>
          </w:tcPr>
          <w:p w14:paraId="34684406" w14:textId="77777777" w:rsidR="00F72392" w:rsidRPr="00A3051B" w:rsidRDefault="00F72392">
            <w:pPr>
              <w:spacing w:before="20" w:after="20"/>
              <w:jc w:val="center"/>
              <w:rPr>
                <w:b/>
                <w:sz w:val="20"/>
                <w:szCs w:val="20"/>
                <w:lang w:val="en-US"/>
              </w:rPr>
            </w:pPr>
            <w:r w:rsidRPr="00A3051B">
              <w:rPr>
                <w:b/>
                <w:sz w:val="20"/>
                <w:szCs w:val="20"/>
                <w:lang w:val="en-US"/>
              </w:rPr>
              <w:t>CONTROL MEASURE</w:t>
            </w:r>
          </w:p>
        </w:tc>
      </w:tr>
      <w:tr w:rsidR="00F72392" w:rsidRPr="00A3051B" w14:paraId="6A6EF2EC" w14:textId="77777777" w:rsidTr="001D0522">
        <w:trPr>
          <w:trHeight w:val="240"/>
        </w:trPr>
        <w:tc>
          <w:tcPr>
            <w:tcW w:w="2505" w:type="dxa"/>
            <w:vAlign w:val="center"/>
            <w:hideMark/>
          </w:tcPr>
          <w:p w14:paraId="538CCD49" w14:textId="75B9422C" w:rsidR="00F72392" w:rsidRPr="00A3051B" w:rsidRDefault="00F72392">
            <w:pPr>
              <w:spacing w:before="20" w:after="20"/>
              <w:ind w:right="37"/>
              <w:jc w:val="center"/>
              <w:rPr>
                <w:sz w:val="20"/>
                <w:szCs w:val="20"/>
                <w:lang w:val="en-US"/>
              </w:rPr>
            </w:pPr>
            <w:r w:rsidRPr="00A3051B">
              <w:rPr>
                <w:sz w:val="20"/>
                <w:szCs w:val="20"/>
                <w:lang w:val="en-US"/>
              </w:rPr>
              <w:t>HCFC phase-out plan (stage </w:t>
            </w:r>
            <w:r w:rsidR="00515080" w:rsidRPr="00A3051B">
              <w:rPr>
                <w:sz w:val="20"/>
                <w:szCs w:val="20"/>
                <w:lang w:val="en-US"/>
              </w:rPr>
              <w:t>II)</w:t>
            </w:r>
          </w:p>
        </w:tc>
        <w:tc>
          <w:tcPr>
            <w:tcW w:w="2506" w:type="dxa"/>
            <w:vAlign w:val="center"/>
          </w:tcPr>
          <w:p w14:paraId="5BAC39EB" w14:textId="68507400" w:rsidR="00F72392" w:rsidRPr="00A3051B" w:rsidRDefault="00515080">
            <w:pPr>
              <w:tabs>
                <w:tab w:val="left" w:pos="1729"/>
              </w:tabs>
              <w:spacing w:before="20" w:after="20"/>
              <w:jc w:val="center"/>
              <w:rPr>
                <w:sz w:val="20"/>
                <w:szCs w:val="20"/>
                <w:lang w:val="en-US"/>
              </w:rPr>
            </w:pPr>
            <w:r w:rsidRPr="00A3051B">
              <w:rPr>
                <w:color w:val="000000" w:themeColor="text1"/>
                <w:sz w:val="20"/>
                <w:szCs w:val="20"/>
              </w:rPr>
              <w:t>UNEP</w:t>
            </w:r>
            <w:r w:rsidR="00F72392" w:rsidRPr="00A3051B">
              <w:rPr>
                <w:color w:val="000000" w:themeColor="text1"/>
                <w:sz w:val="20"/>
                <w:szCs w:val="20"/>
              </w:rPr>
              <w:t xml:space="preserve"> (lead</w:t>
            </w:r>
            <w:r w:rsidRPr="00A3051B">
              <w:rPr>
                <w:color w:val="000000" w:themeColor="text1"/>
                <w:sz w:val="20"/>
                <w:szCs w:val="20"/>
              </w:rPr>
              <w:t>), UNDP</w:t>
            </w:r>
          </w:p>
        </w:tc>
        <w:tc>
          <w:tcPr>
            <w:tcW w:w="2506" w:type="dxa"/>
            <w:vAlign w:val="center"/>
          </w:tcPr>
          <w:p w14:paraId="7936C263" w14:textId="35D3E5B8" w:rsidR="00F72392" w:rsidRPr="00A3051B" w:rsidRDefault="00515080">
            <w:pPr>
              <w:spacing w:before="20" w:after="20"/>
              <w:ind w:left="30" w:right="31"/>
              <w:jc w:val="center"/>
              <w:rPr>
                <w:sz w:val="20"/>
                <w:szCs w:val="20"/>
                <w:lang w:val="en-US"/>
              </w:rPr>
            </w:pPr>
            <w:r w:rsidRPr="00A3051B">
              <w:rPr>
                <w:sz w:val="20"/>
                <w:szCs w:val="20"/>
                <w:lang w:val="en-US"/>
              </w:rPr>
              <w:t>88</w:t>
            </w:r>
            <w:r w:rsidRPr="00A3051B">
              <w:rPr>
                <w:sz w:val="20"/>
                <w:szCs w:val="20"/>
                <w:vertAlign w:val="superscript"/>
                <w:lang w:val="en-US"/>
              </w:rPr>
              <w:t>th</w:t>
            </w:r>
            <w:r w:rsidRPr="00A3051B">
              <w:rPr>
                <w:sz w:val="20"/>
                <w:szCs w:val="20"/>
                <w:lang w:val="en-US"/>
              </w:rPr>
              <w:t xml:space="preserve"> </w:t>
            </w:r>
          </w:p>
        </w:tc>
        <w:tc>
          <w:tcPr>
            <w:tcW w:w="2506" w:type="dxa"/>
            <w:vAlign w:val="center"/>
          </w:tcPr>
          <w:p w14:paraId="44CC3DE2" w14:textId="2E4859F4" w:rsidR="00F72392" w:rsidRPr="00A3051B" w:rsidRDefault="00ED5ABC">
            <w:pPr>
              <w:spacing w:before="20" w:after="20"/>
              <w:jc w:val="center"/>
              <w:rPr>
                <w:sz w:val="20"/>
                <w:szCs w:val="20"/>
              </w:rPr>
            </w:pPr>
            <w:r w:rsidRPr="00A3051B">
              <w:rPr>
                <w:sz w:val="20"/>
                <w:szCs w:val="20"/>
                <w:lang w:val="en-US"/>
              </w:rPr>
              <w:t>100</w:t>
            </w:r>
            <w:r w:rsidR="00F72392" w:rsidRPr="00A3051B">
              <w:rPr>
                <w:sz w:val="20"/>
                <w:szCs w:val="20"/>
                <w:lang w:val="en-US"/>
              </w:rPr>
              <w:t xml:space="preserve">% phase-out by </w:t>
            </w:r>
            <w:r w:rsidRPr="00A3051B">
              <w:rPr>
                <w:sz w:val="20"/>
                <w:szCs w:val="20"/>
                <w:lang w:val="en-US"/>
              </w:rPr>
              <w:t>2030</w:t>
            </w:r>
          </w:p>
        </w:tc>
      </w:tr>
    </w:tbl>
    <w:p w14:paraId="3D6A302F" w14:textId="77777777" w:rsidR="00F72392" w:rsidRPr="00A3051B" w:rsidRDefault="00F72392">
      <w:pPr>
        <w:spacing w:before="20" w:after="20"/>
        <w:jc w:val="center"/>
        <w:rPr>
          <w:sz w:val="18"/>
          <w:szCs w:val="18"/>
        </w:rPr>
      </w:pPr>
    </w:p>
    <w:tbl>
      <w:tblPr>
        <w:tblStyle w:val="TableGrid"/>
        <w:tblW w:w="5360" w:type="pct"/>
        <w:tblLayout w:type="fixed"/>
        <w:tblLook w:val="04A0" w:firstRow="1" w:lastRow="0" w:firstColumn="1" w:lastColumn="0" w:noHBand="0" w:noVBand="1"/>
      </w:tblPr>
      <w:tblGrid>
        <w:gridCol w:w="5147"/>
        <w:gridCol w:w="2486"/>
        <w:gridCol w:w="2487"/>
      </w:tblGrid>
      <w:tr w:rsidR="00F72392" w:rsidRPr="00A3051B" w14:paraId="47DFE9AA" w14:textId="77777777" w:rsidTr="001D0522">
        <w:trPr>
          <w:trHeight w:val="43"/>
        </w:trPr>
        <w:tc>
          <w:tcPr>
            <w:tcW w:w="5098" w:type="dxa"/>
            <w:vAlign w:val="center"/>
            <w:hideMark/>
          </w:tcPr>
          <w:p w14:paraId="2DC75CDB" w14:textId="77777777" w:rsidR="00F72392" w:rsidRPr="00A3051B" w:rsidRDefault="00F72392">
            <w:pPr>
              <w:spacing w:before="20" w:after="20"/>
              <w:jc w:val="left"/>
              <w:rPr>
                <w:b/>
                <w:sz w:val="20"/>
                <w:szCs w:val="20"/>
                <w:lang w:val="en-US"/>
              </w:rPr>
            </w:pPr>
            <w:r w:rsidRPr="00A3051B">
              <w:rPr>
                <w:b/>
                <w:sz w:val="20"/>
                <w:szCs w:val="20"/>
                <w:lang w:val="en-US"/>
              </w:rPr>
              <w:t>ARTICLE 7 DATA (Annex C, Group I)</w:t>
            </w:r>
          </w:p>
        </w:tc>
        <w:tc>
          <w:tcPr>
            <w:tcW w:w="2462" w:type="dxa"/>
            <w:vAlign w:val="center"/>
            <w:hideMark/>
          </w:tcPr>
          <w:p w14:paraId="544218F8" w14:textId="7D32478C" w:rsidR="00F72392" w:rsidRPr="00A3051B" w:rsidRDefault="00F72392">
            <w:pPr>
              <w:spacing w:before="20" w:after="20"/>
              <w:jc w:val="center"/>
              <w:rPr>
                <w:b/>
                <w:bCs/>
                <w:sz w:val="20"/>
                <w:szCs w:val="20"/>
                <w:lang w:val="en-US"/>
              </w:rPr>
            </w:pPr>
            <w:r w:rsidRPr="00A3051B">
              <w:rPr>
                <w:b/>
                <w:bCs/>
                <w:sz w:val="20"/>
                <w:szCs w:val="20"/>
                <w:lang w:val="en-US"/>
              </w:rPr>
              <w:t>Year: 2025</w:t>
            </w:r>
          </w:p>
        </w:tc>
        <w:tc>
          <w:tcPr>
            <w:tcW w:w="2463" w:type="dxa"/>
            <w:vAlign w:val="center"/>
            <w:hideMark/>
          </w:tcPr>
          <w:p w14:paraId="06C4D304" w14:textId="031A7DB4" w:rsidR="00F72392" w:rsidRPr="00A3051B" w:rsidRDefault="00B33248">
            <w:pPr>
              <w:spacing w:before="20" w:after="20"/>
              <w:jc w:val="right"/>
              <w:rPr>
                <w:sz w:val="20"/>
                <w:szCs w:val="20"/>
                <w:lang w:val="en-US"/>
              </w:rPr>
            </w:pPr>
            <w:r w:rsidRPr="00A3051B">
              <w:rPr>
                <w:color w:val="000000" w:themeColor="text1"/>
                <w:sz w:val="20"/>
                <w:szCs w:val="20"/>
              </w:rPr>
              <w:t>1.18</w:t>
            </w:r>
            <w:r w:rsidR="00F72392" w:rsidRPr="00A3051B">
              <w:rPr>
                <w:sz w:val="20"/>
                <w:szCs w:val="20"/>
                <w:lang w:val="en-US"/>
              </w:rPr>
              <w:t xml:space="preserve"> ODP tonnes</w:t>
            </w:r>
          </w:p>
        </w:tc>
      </w:tr>
    </w:tbl>
    <w:p w14:paraId="7413F4D9" w14:textId="77777777" w:rsidR="00F72392" w:rsidRPr="00A3051B" w:rsidRDefault="00F72392">
      <w:pPr>
        <w:spacing w:before="20" w:after="20"/>
        <w:jc w:val="center"/>
        <w:rPr>
          <w:sz w:val="18"/>
          <w:szCs w:val="18"/>
        </w:rPr>
      </w:pPr>
    </w:p>
    <w:tbl>
      <w:tblPr>
        <w:tblStyle w:val="TableGrid"/>
        <w:tblW w:w="5360" w:type="pct"/>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A3051B" w14:paraId="59DDC228" w14:textId="77777777" w:rsidTr="00081D67">
        <w:trPr>
          <w:trHeight w:val="50"/>
        </w:trPr>
        <w:tc>
          <w:tcPr>
            <w:tcW w:w="4240" w:type="pct"/>
            <w:gridSpan w:val="7"/>
            <w:tcBorders>
              <w:right w:val="single" w:sz="4" w:space="0" w:color="auto"/>
            </w:tcBorders>
            <w:hideMark/>
          </w:tcPr>
          <w:p w14:paraId="3CA51DB8" w14:textId="77777777" w:rsidR="00F72392" w:rsidRPr="00A3051B" w:rsidRDefault="00F72392">
            <w:pPr>
              <w:spacing w:before="20" w:after="20"/>
              <w:jc w:val="left"/>
              <w:rPr>
                <w:b/>
                <w:sz w:val="20"/>
                <w:szCs w:val="20"/>
                <w:lang w:val="en-US"/>
              </w:rPr>
            </w:pPr>
            <w:r w:rsidRPr="00A3051B">
              <w:rPr>
                <w:b/>
                <w:sz w:val="20"/>
                <w:szCs w:val="20"/>
                <w:lang w:val="en-US"/>
              </w:rPr>
              <w:t>COUNTRY PROGRAMME SECTORAL DATA (ODP tonnes)</w:t>
            </w:r>
          </w:p>
        </w:tc>
        <w:tc>
          <w:tcPr>
            <w:tcW w:w="435" w:type="pct"/>
            <w:tcBorders>
              <w:top w:val="single" w:sz="4" w:space="0" w:color="auto"/>
              <w:left w:val="single" w:sz="4" w:space="0" w:color="auto"/>
              <w:bottom w:val="single" w:sz="4" w:space="0" w:color="auto"/>
              <w:right w:val="nil"/>
            </w:tcBorders>
          </w:tcPr>
          <w:p w14:paraId="25720379" w14:textId="77777777" w:rsidR="00F72392" w:rsidRPr="00A3051B" w:rsidRDefault="00F72392">
            <w:pPr>
              <w:spacing w:before="20" w:after="20"/>
              <w:jc w:val="left"/>
              <w:rPr>
                <w:b/>
                <w:sz w:val="20"/>
                <w:szCs w:val="20"/>
                <w:lang w:val="en-US"/>
              </w:rPr>
            </w:pPr>
            <w:r w:rsidRPr="00A3051B">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21FBF474" w14:textId="77777777" w:rsidR="00F72392" w:rsidRPr="00A3051B" w:rsidRDefault="00F72392">
            <w:pPr>
              <w:spacing w:before="20" w:after="20"/>
              <w:jc w:val="right"/>
              <w:rPr>
                <w:b/>
                <w:sz w:val="20"/>
                <w:szCs w:val="20"/>
                <w:lang w:val="en-US"/>
              </w:rPr>
            </w:pPr>
            <w:r w:rsidRPr="00A3051B">
              <w:rPr>
                <w:b/>
                <w:bCs/>
                <w:sz w:val="20"/>
                <w:szCs w:val="20"/>
                <w:lang w:val="en-US"/>
              </w:rPr>
              <w:t>2025</w:t>
            </w:r>
          </w:p>
        </w:tc>
      </w:tr>
      <w:tr w:rsidR="00F72392" w:rsidRPr="00A3051B" w14:paraId="0A6625BF" w14:textId="77777777" w:rsidTr="00081D67">
        <w:trPr>
          <w:trHeight w:val="77"/>
        </w:trPr>
        <w:tc>
          <w:tcPr>
            <w:tcW w:w="619" w:type="pct"/>
            <w:vMerge w:val="restart"/>
            <w:vAlign w:val="center"/>
            <w:hideMark/>
          </w:tcPr>
          <w:p w14:paraId="2B6E6554" w14:textId="77777777" w:rsidR="00F72392" w:rsidRPr="00A3051B" w:rsidRDefault="00F72392">
            <w:pPr>
              <w:spacing w:before="20" w:after="20"/>
              <w:jc w:val="center"/>
              <w:rPr>
                <w:sz w:val="20"/>
                <w:szCs w:val="20"/>
                <w:lang w:val="en-US"/>
              </w:rPr>
            </w:pPr>
            <w:r w:rsidRPr="00A3051B">
              <w:rPr>
                <w:sz w:val="20"/>
                <w:szCs w:val="20"/>
                <w:lang w:val="en-US"/>
              </w:rPr>
              <w:t>Substance</w:t>
            </w:r>
          </w:p>
        </w:tc>
        <w:tc>
          <w:tcPr>
            <w:tcW w:w="581" w:type="pct"/>
            <w:vMerge w:val="restart"/>
            <w:vAlign w:val="center"/>
            <w:hideMark/>
          </w:tcPr>
          <w:p w14:paraId="45321777" w14:textId="77777777" w:rsidR="00F72392" w:rsidRPr="00A3051B" w:rsidRDefault="00F72392">
            <w:pPr>
              <w:spacing w:before="20" w:after="20"/>
              <w:jc w:val="center"/>
              <w:rPr>
                <w:sz w:val="20"/>
                <w:szCs w:val="20"/>
                <w:lang w:val="en-US"/>
              </w:rPr>
            </w:pPr>
            <w:r w:rsidRPr="00A3051B">
              <w:rPr>
                <w:sz w:val="20"/>
                <w:szCs w:val="20"/>
                <w:lang w:val="en-US"/>
              </w:rPr>
              <w:t>Aerosol</w:t>
            </w:r>
          </w:p>
        </w:tc>
        <w:tc>
          <w:tcPr>
            <w:tcW w:w="565" w:type="pct"/>
            <w:vMerge w:val="restart"/>
            <w:vAlign w:val="center"/>
            <w:hideMark/>
          </w:tcPr>
          <w:p w14:paraId="2DBB02CE" w14:textId="77777777" w:rsidR="00F72392" w:rsidRPr="00A3051B" w:rsidRDefault="00F72392">
            <w:pPr>
              <w:spacing w:before="20" w:after="20"/>
              <w:jc w:val="center"/>
              <w:rPr>
                <w:sz w:val="20"/>
                <w:szCs w:val="20"/>
                <w:lang w:val="en-US"/>
              </w:rPr>
            </w:pPr>
            <w:r w:rsidRPr="00A3051B">
              <w:rPr>
                <w:sz w:val="20"/>
                <w:szCs w:val="20"/>
                <w:lang w:val="en-US"/>
              </w:rPr>
              <w:t>Foam</w:t>
            </w:r>
          </w:p>
        </w:tc>
        <w:tc>
          <w:tcPr>
            <w:tcW w:w="637" w:type="pct"/>
            <w:vMerge w:val="restart"/>
            <w:vAlign w:val="center"/>
            <w:hideMark/>
          </w:tcPr>
          <w:p w14:paraId="7A6752C1" w14:textId="77777777" w:rsidR="00F72392" w:rsidRPr="00A3051B" w:rsidRDefault="00F72392">
            <w:pPr>
              <w:spacing w:before="20" w:after="20"/>
              <w:jc w:val="center"/>
              <w:rPr>
                <w:sz w:val="20"/>
                <w:szCs w:val="20"/>
                <w:lang w:val="en-US"/>
              </w:rPr>
            </w:pPr>
            <w:r w:rsidRPr="00A3051B">
              <w:rPr>
                <w:sz w:val="20"/>
                <w:szCs w:val="20"/>
                <w:lang w:val="en-US"/>
              </w:rPr>
              <w:t>Firefighting</w:t>
            </w:r>
          </w:p>
        </w:tc>
        <w:tc>
          <w:tcPr>
            <w:tcW w:w="1343" w:type="pct"/>
            <w:gridSpan w:val="2"/>
            <w:vAlign w:val="center"/>
            <w:hideMark/>
          </w:tcPr>
          <w:p w14:paraId="68DE9F9C" w14:textId="77777777" w:rsidR="00F72392" w:rsidRPr="00A3051B" w:rsidRDefault="00F72392">
            <w:pPr>
              <w:spacing w:before="20" w:after="20"/>
              <w:jc w:val="center"/>
              <w:rPr>
                <w:sz w:val="20"/>
                <w:szCs w:val="20"/>
                <w:lang w:val="en-US"/>
              </w:rPr>
            </w:pPr>
            <w:r w:rsidRPr="00A3051B">
              <w:rPr>
                <w:sz w:val="20"/>
                <w:szCs w:val="20"/>
                <w:lang w:val="en-US"/>
              </w:rPr>
              <w:t>Refrigeration</w:t>
            </w:r>
          </w:p>
        </w:tc>
        <w:tc>
          <w:tcPr>
            <w:tcW w:w="495" w:type="pct"/>
            <w:vMerge w:val="restart"/>
            <w:vAlign w:val="center"/>
            <w:hideMark/>
          </w:tcPr>
          <w:p w14:paraId="3F9E1A49" w14:textId="77777777" w:rsidR="00F72392" w:rsidRPr="00A3051B" w:rsidRDefault="00F72392">
            <w:pPr>
              <w:spacing w:before="20" w:after="20"/>
              <w:jc w:val="center"/>
              <w:rPr>
                <w:sz w:val="20"/>
                <w:szCs w:val="20"/>
                <w:lang w:val="en-US"/>
              </w:rPr>
            </w:pPr>
            <w:r w:rsidRPr="00A3051B">
              <w:rPr>
                <w:sz w:val="20"/>
                <w:szCs w:val="20"/>
                <w:lang w:val="en-US"/>
              </w:rPr>
              <w:t>Solvent</w:t>
            </w:r>
          </w:p>
        </w:tc>
        <w:tc>
          <w:tcPr>
            <w:tcW w:w="760" w:type="pct"/>
            <w:gridSpan w:val="2"/>
            <w:vMerge w:val="restart"/>
            <w:tcBorders>
              <w:top w:val="single" w:sz="4" w:space="0" w:color="auto"/>
            </w:tcBorders>
            <w:vAlign w:val="center"/>
            <w:hideMark/>
          </w:tcPr>
          <w:p w14:paraId="2F632A9A" w14:textId="77777777" w:rsidR="00F72392" w:rsidRPr="00A3051B" w:rsidRDefault="00F72392">
            <w:pPr>
              <w:spacing w:before="20" w:after="20"/>
              <w:jc w:val="center"/>
              <w:rPr>
                <w:sz w:val="20"/>
                <w:szCs w:val="20"/>
                <w:lang w:val="en-US"/>
              </w:rPr>
            </w:pPr>
            <w:r w:rsidRPr="00A3051B">
              <w:rPr>
                <w:sz w:val="20"/>
                <w:szCs w:val="20"/>
                <w:lang w:val="en-US"/>
              </w:rPr>
              <w:t>Total sector consumption</w:t>
            </w:r>
          </w:p>
        </w:tc>
      </w:tr>
      <w:tr w:rsidR="00F72392" w:rsidRPr="00A3051B" w14:paraId="58A621C3" w14:textId="77777777" w:rsidTr="00081D67">
        <w:trPr>
          <w:trHeight w:val="77"/>
        </w:trPr>
        <w:tc>
          <w:tcPr>
            <w:tcW w:w="619" w:type="pct"/>
            <w:vMerge/>
            <w:tcBorders>
              <w:bottom w:val="single" w:sz="4" w:space="0" w:color="auto"/>
            </w:tcBorders>
            <w:hideMark/>
          </w:tcPr>
          <w:p w14:paraId="0BC2D506" w14:textId="77777777" w:rsidR="00F72392" w:rsidRPr="00A3051B" w:rsidRDefault="00F72392">
            <w:pPr>
              <w:spacing w:before="20" w:after="20"/>
              <w:jc w:val="center"/>
              <w:rPr>
                <w:sz w:val="20"/>
                <w:szCs w:val="20"/>
                <w:lang w:val="en-US"/>
              </w:rPr>
            </w:pPr>
          </w:p>
        </w:tc>
        <w:tc>
          <w:tcPr>
            <w:tcW w:w="581" w:type="pct"/>
            <w:vMerge/>
            <w:tcBorders>
              <w:bottom w:val="single" w:sz="4" w:space="0" w:color="auto"/>
            </w:tcBorders>
          </w:tcPr>
          <w:p w14:paraId="4C730957" w14:textId="77777777" w:rsidR="00F72392" w:rsidRPr="00A3051B" w:rsidRDefault="00F72392">
            <w:pPr>
              <w:spacing w:before="20" w:after="20"/>
              <w:jc w:val="center"/>
              <w:rPr>
                <w:sz w:val="20"/>
                <w:szCs w:val="20"/>
                <w:lang w:val="en-US"/>
              </w:rPr>
            </w:pPr>
          </w:p>
        </w:tc>
        <w:tc>
          <w:tcPr>
            <w:tcW w:w="565" w:type="pct"/>
            <w:vMerge/>
            <w:tcBorders>
              <w:bottom w:val="single" w:sz="4" w:space="0" w:color="auto"/>
            </w:tcBorders>
          </w:tcPr>
          <w:p w14:paraId="743A375A" w14:textId="77777777" w:rsidR="00F72392" w:rsidRPr="00A3051B" w:rsidRDefault="00F72392">
            <w:pPr>
              <w:spacing w:before="20" w:after="20"/>
              <w:jc w:val="center"/>
              <w:rPr>
                <w:sz w:val="20"/>
                <w:szCs w:val="20"/>
                <w:lang w:val="en-US"/>
              </w:rPr>
            </w:pPr>
          </w:p>
        </w:tc>
        <w:tc>
          <w:tcPr>
            <w:tcW w:w="637" w:type="pct"/>
            <w:vMerge/>
            <w:tcBorders>
              <w:bottom w:val="single" w:sz="4" w:space="0" w:color="auto"/>
            </w:tcBorders>
          </w:tcPr>
          <w:p w14:paraId="786A7559" w14:textId="77777777" w:rsidR="00F72392" w:rsidRPr="00A3051B" w:rsidRDefault="00F72392">
            <w:pPr>
              <w:spacing w:before="20" w:after="20"/>
              <w:jc w:val="center"/>
              <w:rPr>
                <w:sz w:val="20"/>
                <w:szCs w:val="20"/>
                <w:lang w:val="en-US"/>
              </w:rPr>
            </w:pPr>
          </w:p>
        </w:tc>
        <w:tc>
          <w:tcPr>
            <w:tcW w:w="706" w:type="pct"/>
            <w:hideMark/>
          </w:tcPr>
          <w:p w14:paraId="2724C8B3" w14:textId="77777777" w:rsidR="00F72392" w:rsidRPr="00A3051B" w:rsidRDefault="00F72392">
            <w:pPr>
              <w:spacing w:before="20" w:after="20"/>
              <w:ind w:left="-250" w:right="-179"/>
              <w:jc w:val="center"/>
              <w:rPr>
                <w:sz w:val="20"/>
                <w:szCs w:val="20"/>
                <w:lang w:val="en-US"/>
              </w:rPr>
            </w:pPr>
            <w:r w:rsidRPr="00A3051B">
              <w:rPr>
                <w:sz w:val="20"/>
                <w:szCs w:val="20"/>
                <w:lang w:val="en-US"/>
              </w:rPr>
              <w:t>Manufacturing</w:t>
            </w:r>
          </w:p>
        </w:tc>
        <w:tc>
          <w:tcPr>
            <w:tcW w:w="637" w:type="pct"/>
            <w:hideMark/>
          </w:tcPr>
          <w:p w14:paraId="49344E1F" w14:textId="77777777" w:rsidR="00F72392" w:rsidRPr="00A3051B" w:rsidRDefault="00F72392">
            <w:pPr>
              <w:spacing w:before="20" w:after="20"/>
              <w:jc w:val="center"/>
              <w:rPr>
                <w:sz w:val="20"/>
                <w:szCs w:val="20"/>
                <w:lang w:val="en-US"/>
              </w:rPr>
            </w:pPr>
            <w:r w:rsidRPr="00A3051B">
              <w:rPr>
                <w:sz w:val="20"/>
                <w:szCs w:val="20"/>
                <w:lang w:val="en-US"/>
              </w:rPr>
              <w:t>Servicing</w:t>
            </w:r>
          </w:p>
        </w:tc>
        <w:tc>
          <w:tcPr>
            <w:tcW w:w="495" w:type="pct"/>
            <w:vMerge/>
            <w:tcBorders>
              <w:bottom w:val="single" w:sz="4" w:space="0" w:color="auto"/>
            </w:tcBorders>
          </w:tcPr>
          <w:p w14:paraId="76A5E5F5" w14:textId="77777777" w:rsidR="00F72392" w:rsidRPr="00A3051B" w:rsidRDefault="00F72392">
            <w:pPr>
              <w:spacing w:before="20" w:after="20"/>
              <w:jc w:val="right"/>
              <w:rPr>
                <w:sz w:val="20"/>
                <w:szCs w:val="20"/>
                <w:lang w:val="en-US"/>
              </w:rPr>
            </w:pPr>
          </w:p>
        </w:tc>
        <w:tc>
          <w:tcPr>
            <w:tcW w:w="760" w:type="pct"/>
            <w:gridSpan w:val="2"/>
            <w:vMerge/>
            <w:tcBorders>
              <w:bottom w:val="single" w:sz="4" w:space="0" w:color="auto"/>
            </w:tcBorders>
          </w:tcPr>
          <w:p w14:paraId="5573DB05" w14:textId="77777777" w:rsidR="00F72392" w:rsidRPr="00A3051B" w:rsidRDefault="00F72392">
            <w:pPr>
              <w:spacing w:before="20" w:after="20"/>
              <w:jc w:val="right"/>
              <w:rPr>
                <w:sz w:val="20"/>
                <w:szCs w:val="20"/>
                <w:lang w:val="en-US"/>
              </w:rPr>
            </w:pPr>
          </w:p>
        </w:tc>
      </w:tr>
      <w:tr w:rsidR="00F72392" w:rsidRPr="00A3051B" w14:paraId="5CB3331F" w14:textId="77777777" w:rsidTr="00081D67">
        <w:trPr>
          <w:trHeight w:val="249"/>
        </w:trPr>
        <w:tc>
          <w:tcPr>
            <w:tcW w:w="619" w:type="pct"/>
            <w:tcBorders>
              <w:top w:val="single" w:sz="4" w:space="0" w:color="auto"/>
            </w:tcBorders>
            <w:hideMark/>
          </w:tcPr>
          <w:p w14:paraId="786A1299" w14:textId="77777777" w:rsidR="00F72392" w:rsidRPr="00A3051B" w:rsidRDefault="00F72392">
            <w:pPr>
              <w:spacing w:before="20" w:after="20"/>
              <w:ind w:left="32"/>
              <w:jc w:val="left"/>
              <w:rPr>
                <w:sz w:val="20"/>
                <w:szCs w:val="20"/>
                <w:lang w:val="en-US"/>
              </w:rPr>
            </w:pPr>
            <w:r w:rsidRPr="00A3051B">
              <w:rPr>
                <w:sz w:val="20"/>
                <w:szCs w:val="20"/>
                <w:lang w:val="en-US"/>
              </w:rPr>
              <w:t>HCFC-22</w:t>
            </w:r>
          </w:p>
        </w:tc>
        <w:tc>
          <w:tcPr>
            <w:tcW w:w="581" w:type="pct"/>
            <w:tcBorders>
              <w:top w:val="single" w:sz="4" w:space="0" w:color="auto"/>
            </w:tcBorders>
          </w:tcPr>
          <w:p w14:paraId="185872D8" w14:textId="77777777" w:rsidR="00F72392" w:rsidRPr="00A3051B" w:rsidRDefault="00F72392">
            <w:pPr>
              <w:spacing w:before="20" w:after="20"/>
              <w:jc w:val="right"/>
              <w:rPr>
                <w:sz w:val="20"/>
                <w:szCs w:val="20"/>
                <w:lang w:val="en-US"/>
              </w:rPr>
            </w:pPr>
          </w:p>
        </w:tc>
        <w:tc>
          <w:tcPr>
            <w:tcW w:w="565" w:type="pct"/>
            <w:tcBorders>
              <w:top w:val="single" w:sz="4" w:space="0" w:color="auto"/>
            </w:tcBorders>
          </w:tcPr>
          <w:p w14:paraId="143A744E" w14:textId="77777777" w:rsidR="00F72392" w:rsidRPr="00A3051B" w:rsidRDefault="00F72392">
            <w:pPr>
              <w:spacing w:before="20" w:after="20"/>
              <w:jc w:val="right"/>
              <w:rPr>
                <w:sz w:val="20"/>
                <w:szCs w:val="20"/>
                <w:lang w:val="en-US"/>
              </w:rPr>
            </w:pPr>
          </w:p>
        </w:tc>
        <w:tc>
          <w:tcPr>
            <w:tcW w:w="637" w:type="pct"/>
            <w:tcBorders>
              <w:top w:val="single" w:sz="4" w:space="0" w:color="auto"/>
            </w:tcBorders>
          </w:tcPr>
          <w:p w14:paraId="218C91C8" w14:textId="77777777" w:rsidR="00F72392" w:rsidRPr="00A3051B" w:rsidRDefault="00F72392">
            <w:pPr>
              <w:spacing w:before="20" w:after="20"/>
              <w:jc w:val="right"/>
              <w:rPr>
                <w:sz w:val="20"/>
                <w:szCs w:val="20"/>
                <w:lang w:val="en-US"/>
              </w:rPr>
            </w:pPr>
          </w:p>
        </w:tc>
        <w:tc>
          <w:tcPr>
            <w:tcW w:w="706" w:type="pct"/>
          </w:tcPr>
          <w:p w14:paraId="28C15709" w14:textId="77777777" w:rsidR="00F72392" w:rsidRPr="00A3051B" w:rsidRDefault="00F72392">
            <w:pPr>
              <w:spacing w:before="20" w:after="20"/>
              <w:jc w:val="right"/>
              <w:rPr>
                <w:sz w:val="20"/>
                <w:szCs w:val="20"/>
                <w:lang w:val="en-US"/>
              </w:rPr>
            </w:pPr>
          </w:p>
        </w:tc>
        <w:tc>
          <w:tcPr>
            <w:tcW w:w="637" w:type="pct"/>
          </w:tcPr>
          <w:p w14:paraId="1C34C2A6" w14:textId="656008AF" w:rsidR="00F72392" w:rsidRPr="00A3051B" w:rsidRDefault="006D0878">
            <w:pPr>
              <w:spacing w:before="20" w:after="20"/>
              <w:jc w:val="right"/>
              <w:rPr>
                <w:sz w:val="20"/>
                <w:szCs w:val="20"/>
                <w:lang w:val="en-US"/>
              </w:rPr>
            </w:pPr>
            <w:r w:rsidRPr="00A3051B">
              <w:rPr>
                <w:color w:val="000000" w:themeColor="text1"/>
                <w:sz w:val="20"/>
                <w:szCs w:val="20"/>
              </w:rPr>
              <w:t>1.18</w:t>
            </w:r>
          </w:p>
        </w:tc>
        <w:tc>
          <w:tcPr>
            <w:tcW w:w="495" w:type="pct"/>
          </w:tcPr>
          <w:p w14:paraId="2F1C0DA2" w14:textId="77777777" w:rsidR="00F72392" w:rsidRPr="00A3051B" w:rsidRDefault="00F72392">
            <w:pPr>
              <w:spacing w:before="20" w:after="20"/>
              <w:jc w:val="right"/>
              <w:rPr>
                <w:sz w:val="20"/>
                <w:szCs w:val="20"/>
                <w:lang w:val="en-US"/>
              </w:rPr>
            </w:pPr>
          </w:p>
        </w:tc>
        <w:tc>
          <w:tcPr>
            <w:tcW w:w="760" w:type="pct"/>
            <w:gridSpan w:val="2"/>
          </w:tcPr>
          <w:p w14:paraId="6243C396" w14:textId="0BEFCAA0" w:rsidR="00F72392" w:rsidRPr="00A3051B" w:rsidRDefault="00B652F1">
            <w:pPr>
              <w:spacing w:before="20" w:after="20"/>
              <w:jc w:val="right"/>
              <w:rPr>
                <w:sz w:val="20"/>
                <w:szCs w:val="20"/>
                <w:lang w:val="en-US"/>
              </w:rPr>
            </w:pPr>
            <w:r w:rsidRPr="00A3051B">
              <w:rPr>
                <w:color w:val="000000" w:themeColor="text1"/>
                <w:sz w:val="20"/>
                <w:szCs w:val="20"/>
              </w:rPr>
              <w:t>1.18</w:t>
            </w:r>
          </w:p>
        </w:tc>
      </w:tr>
    </w:tbl>
    <w:p w14:paraId="03083196" w14:textId="77777777" w:rsidR="00F72392" w:rsidRPr="00A3051B" w:rsidRDefault="00F72392">
      <w:pPr>
        <w:spacing w:before="20" w:after="20"/>
        <w:jc w:val="center"/>
        <w:rPr>
          <w:sz w:val="18"/>
          <w:szCs w:val="18"/>
        </w:rPr>
      </w:pPr>
    </w:p>
    <w:tbl>
      <w:tblPr>
        <w:tblStyle w:val="TableGrid"/>
        <w:tblW w:w="5360" w:type="pct"/>
        <w:tblLayout w:type="fixed"/>
        <w:tblLook w:val="04A0" w:firstRow="1" w:lastRow="0" w:firstColumn="1" w:lastColumn="0" w:noHBand="0" w:noVBand="1"/>
      </w:tblPr>
      <w:tblGrid>
        <w:gridCol w:w="2439"/>
        <w:gridCol w:w="2012"/>
        <w:gridCol w:w="4310"/>
        <w:gridCol w:w="1359"/>
      </w:tblGrid>
      <w:tr w:rsidR="00F72392" w:rsidRPr="00A3051B" w14:paraId="2B8DB5EB" w14:textId="77777777" w:rsidTr="00081D67">
        <w:trPr>
          <w:trHeight w:val="79"/>
        </w:trPr>
        <w:tc>
          <w:tcPr>
            <w:tcW w:w="9983" w:type="dxa"/>
            <w:gridSpan w:val="4"/>
            <w:vAlign w:val="center"/>
            <w:hideMark/>
          </w:tcPr>
          <w:p w14:paraId="6C62F63F" w14:textId="77777777" w:rsidR="00F72392" w:rsidRPr="00A3051B" w:rsidRDefault="00F72392">
            <w:pPr>
              <w:spacing w:before="20" w:after="20"/>
              <w:jc w:val="left"/>
              <w:rPr>
                <w:b/>
                <w:sz w:val="20"/>
                <w:szCs w:val="20"/>
                <w:lang w:val="en-US"/>
              </w:rPr>
            </w:pPr>
            <w:r w:rsidRPr="00A3051B">
              <w:rPr>
                <w:b/>
                <w:sz w:val="20"/>
                <w:szCs w:val="20"/>
                <w:lang w:val="en-US"/>
              </w:rPr>
              <w:t>CONSUMPTION DATA (ODP tonnes)</w:t>
            </w:r>
          </w:p>
        </w:tc>
      </w:tr>
      <w:tr w:rsidR="00F72392" w:rsidRPr="00A3051B" w14:paraId="5908E6E2" w14:textId="77777777" w:rsidTr="00081D67">
        <w:trPr>
          <w:trHeight w:val="140"/>
        </w:trPr>
        <w:tc>
          <w:tcPr>
            <w:tcW w:w="2405" w:type="dxa"/>
            <w:vAlign w:val="center"/>
            <w:hideMark/>
          </w:tcPr>
          <w:p w14:paraId="7688B97B" w14:textId="77777777" w:rsidR="00F72392" w:rsidRPr="00A3051B" w:rsidRDefault="00F72392">
            <w:pPr>
              <w:spacing w:before="20" w:after="20"/>
              <w:jc w:val="center"/>
              <w:rPr>
                <w:sz w:val="20"/>
                <w:szCs w:val="20"/>
                <w:lang w:val="en-US"/>
              </w:rPr>
            </w:pPr>
            <w:r w:rsidRPr="00A3051B">
              <w:rPr>
                <w:sz w:val="20"/>
                <w:szCs w:val="20"/>
                <w:lang w:val="en-US"/>
              </w:rPr>
              <w:t>2009–2010 baseline:</w:t>
            </w:r>
          </w:p>
        </w:tc>
        <w:tc>
          <w:tcPr>
            <w:tcW w:w="1985" w:type="dxa"/>
            <w:vAlign w:val="center"/>
            <w:hideMark/>
          </w:tcPr>
          <w:p w14:paraId="76409DF7" w14:textId="6384B7A8" w:rsidR="00F72392" w:rsidRPr="00A3051B" w:rsidRDefault="0060664F">
            <w:pPr>
              <w:spacing w:before="20" w:after="20"/>
              <w:jc w:val="right"/>
              <w:rPr>
                <w:sz w:val="20"/>
                <w:szCs w:val="20"/>
                <w:lang w:val="en-US"/>
              </w:rPr>
            </w:pPr>
            <w:r w:rsidRPr="00A3051B">
              <w:rPr>
                <w:color w:val="000000" w:themeColor="text1"/>
                <w:sz w:val="20"/>
                <w:szCs w:val="20"/>
              </w:rPr>
              <w:t>66.21</w:t>
            </w:r>
          </w:p>
        </w:tc>
        <w:tc>
          <w:tcPr>
            <w:tcW w:w="4252" w:type="dxa"/>
            <w:vAlign w:val="center"/>
            <w:hideMark/>
          </w:tcPr>
          <w:p w14:paraId="27F8F75B" w14:textId="77777777" w:rsidR="00F72392" w:rsidRPr="00A3051B" w:rsidRDefault="00F72392">
            <w:pPr>
              <w:spacing w:before="20" w:after="20"/>
              <w:jc w:val="center"/>
              <w:rPr>
                <w:sz w:val="20"/>
                <w:szCs w:val="20"/>
                <w:lang w:val="en-US"/>
              </w:rPr>
            </w:pPr>
            <w:r w:rsidRPr="00A3051B">
              <w:rPr>
                <w:sz w:val="20"/>
                <w:szCs w:val="20"/>
                <w:lang w:val="en-US"/>
              </w:rPr>
              <w:t>Starting point for sustained aggregate reductions:</w:t>
            </w:r>
          </w:p>
        </w:tc>
        <w:tc>
          <w:tcPr>
            <w:tcW w:w="1341" w:type="dxa"/>
            <w:vAlign w:val="center"/>
            <w:hideMark/>
          </w:tcPr>
          <w:p w14:paraId="153623D2" w14:textId="6F632808" w:rsidR="00F72392" w:rsidRPr="00A3051B" w:rsidRDefault="0060664F">
            <w:pPr>
              <w:spacing w:before="20" w:after="20"/>
              <w:jc w:val="right"/>
              <w:rPr>
                <w:sz w:val="20"/>
                <w:szCs w:val="20"/>
                <w:lang w:val="en-US"/>
              </w:rPr>
            </w:pPr>
            <w:r w:rsidRPr="00A3051B">
              <w:rPr>
                <w:color w:val="000000" w:themeColor="text1"/>
                <w:sz w:val="20"/>
                <w:szCs w:val="20"/>
              </w:rPr>
              <w:t>17.00</w:t>
            </w:r>
          </w:p>
        </w:tc>
      </w:tr>
      <w:tr w:rsidR="00F72392" w:rsidRPr="00A3051B" w14:paraId="02960CC1" w14:textId="77777777" w:rsidTr="00081D67">
        <w:trPr>
          <w:trHeight w:val="215"/>
        </w:trPr>
        <w:tc>
          <w:tcPr>
            <w:tcW w:w="9983" w:type="dxa"/>
            <w:gridSpan w:val="4"/>
            <w:vAlign w:val="center"/>
            <w:hideMark/>
          </w:tcPr>
          <w:p w14:paraId="458E63C3" w14:textId="77777777" w:rsidR="00F72392" w:rsidRPr="00A3051B" w:rsidRDefault="00F72392">
            <w:pPr>
              <w:spacing w:before="20" w:after="20"/>
              <w:jc w:val="left"/>
              <w:rPr>
                <w:b/>
                <w:sz w:val="20"/>
                <w:szCs w:val="20"/>
                <w:lang w:val="en-US"/>
              </w:rPr>
            </w:pPr>
            <w:r w:rsidRPr="00A3051B">
              <w:rPr>
                <w:b/>
                <w:sz w:val="20"/>
                <w:szCs w:val="20"/>
                <w:lang w:val="en-US"/>
              </w:rPr>
              <w:t>CONSUMPTION ELIGIBLE FOR FUNDING</w:t>
            </w:r>
          </w:p>
        </w:tc>
      </w:tr>
      <w:tr w:rsidR="00F72392" w:rsidRPr="00A3051B" w14:paraId="0A7466B1" w14:textId="77777777" w:rsidTr="00081D67">
        <w:trPr>
          <w:trHeight w:val="50"/>
        </w:trPr>
        <w:tc>
          <w:tcPr>
            <w:tcW w:w="2405" w:type="dxa"/>
            <w:vAlign w:val="center"/>
            <w:hideMark/>
          </w:tcPr>
          <w:p w14:paraId="51740494" w14:textId="77777777" w:rsidR="00F72392" w:rsidRPr="00A3051B" w:rsidRDefault="00F72392">
            <w:pPr>
              <w:spacing w:before="20" w:after="20"/>
              <w:jc w:val="center"/>
              <w:rPr>
                <w:sz w:val="20"/>
                <w:szCs w:val="20"/>
                <w:lang w:val="en-US"/>
              </w:rPr>
            </w:pPr>
            <w:r w:rsidRPr="00A3051B">
              <w:rPr>
                <w:sz w:val="20"/>
                <w:szCs w:val="20"/>
                <w:lang w:val="en-US"/>
              </w:rPr>
              <w:t>Already approved:</w:t>
            </w:r>
          </w:p>
        </w:tc>
        <w:tc>
          <w:tcPr>
            <w:tcW w:w="1985" w:type="dxa"/>
            <w:vAlign w:val="center"/>
            <w:hideMark/>
          </w:tcPr>
          <w:p w14:paraId="6AE09202" w14:textId="7A276460" w:rsidR="00F72392" w:rsidRPr="00A3051B" w:rsidRDefault="003E45C9">
            <w:pPr>
              <w:spacing w:before="20" w:after="20"/>
              <w:jc w:val="right"/>
              <w:rPr>
                <w:sz w:val="20"/>
                <w:szCs w:val="20"/>
                <w:lang w:val="en-US"/>
              </w:rPr>
            </w:pPr>
            <w:r w:rsidRPr="00A3051B">
              <w:rPr>
                <w:color w:val="000000" w:themeColor="text1"/>
                <w:sz w:val="20"/>
                <w:szCs w:val="20"/>
              </w:rPr>
              <w:t>17.00</w:t>
            </w:r>
          </w:p>
        </w:tc>
        <w:tc>
          <w:tcPr>
            <w:tcW w:w="4252" w:type="dxa"/>
            <w:vAlign w:val="center"/>
            <w:hideMark/>
          </w:tcPr>
          <w:p w14:paraId="444E4B51" w14:textId="77777777" w:rsidR="00F72392" w:rsidRPr="00A3051B" w:rsidRDefault="00F72392">
            <w:pPr>
              <w:spacing w:before="20" w:after="20"/>
              <w:jc w:val="center"/>
              <w:rPr>
                <w:i/>
                <w:sz w:val="20"/>
                <w:szCs w:val="20"/>
                <w:lang w:val="en-US"/>
              </w:rPr>
            </w:pPr>
            <w:r w:rsidRPr="00A3051B">
              <w:rPr>
                <w:sz w:val="20"/>
                <w:szCs w:val="20"/>
                <w:lang w:val="en-US"/>
              </w:rPr>
              <w:t>Remaining:</w:t>
            </w:r>
          </w:p>
        </w:tc>
        <w:tc>
          <w:tcPr>
            <w:tcW w:w="1341" w:type="dxa"/>
            <w:vAlign w:val="center"/>
            <w:hideMark/>
          </w:tcPr>
          <w:p w14:paraId="0AAC2E2F" w14:textId="5442A013" w:rsidR="00F72392" w:rsidRPr="00A3051B" w:rsidRDefault="003E45C9">
            <w:pPr>
              <w:spacing w:before="20" w:after="20"/>
              <w:jc w:val="right"/>
              <w:rPr>
                <w:sz w:val="20"/>
                <w:szCs w:val="20"/>
                <w:lang w:val="en-US"/>
              </w:rPr>
            </w:pPr>
            <w:r w:rsidRPr="00A3051B">
              <w:rPr>
                <w:color w:val="000000" w:themeColor="text1"/>
                <w:sz w:val="20"/>
                <w:szCs w:val="20"/>
              </w:rPr>
              <w:t>0.00</w:t>
            </w:r>
          </w:p>
        </w:tc>
      </w:tr>
    </w:tbl>
    <w:p w14:paraId="2E944ED2" w14:textId="77777777" w:rsidR="00F72392" w:rsidRPr="00A3051B" w:rsidRDefault="00F72392">
      <w:pPr>
        <w:spacing w:before="20" w:after="20"/>
        <w:jc w:val="center"/>
        <w:rPr>
          <w:sz w:val="18"/>
          <w:szCs w:val="18"/>
        </w:rPr>
      </w:pPr>
    </w:p>
    <w:tbl>
      <w:tblPr>
        <w:tblStyle w:val="TableGrid"/>
        <w:tblW w:w="5360" w:type="pct"/>
        <w:tblLayout w:type="fixed"/>
        <w:tblLook w:val="04A0" w:firstRow="1" w:lastRow="0" w:firstColumn="1" w:lastColumn="0" w:noHBand="0" w:noVBand="1"/>
      </w:tblPr>
      <w:tblGrid>
        <w:gridCol w:w="1578"/>
        <w:gridCol w:w="2874"/>
        <w:gridCol w:w="1417"/>
        <w:gridCol w:w="1417"/>
        <w:gridCol w:w="1417"/>
        <w:gridCol w:w="1417"/>
      </w:tblGrid>
      <w:tr w:rsidR="00F72392" w:rsidRPr="00A3051B" w14:paraId="42A14933" w14:textId="77777777" w:rsidTr="00081D67">
        <w:trPr>
          <w:trHeight w:val="50"/>
        </w:trPr>
        <w:tc>
          <w:tcPr>
            <w:tcW w:w="2200" w:type="pct"/>
            <w:gridSpan w:val="2"/>
            <w:vAlign w:val="center"/>
            <w:hideMark/>
          </w:tcPr>
          <w:p w14:paraId="0AA0A2D0" w14:textId="77777777" w:rsidR="00F72392" w:rsidRPr="00A3051B" w:rsidRDefault="00F72392">
            <w:pPr>
              <w:spacing w:before="20" w:after="20"/>
              <w:jc w:val="left"/>
              <w:rPr>
                <w:b/>
                <w:sz w:val="20"/>
                <w:szCs w:val="20"/>
                <w:lang w:val="en-US"/>
              </w:rPr>
            </w:pPr>
            <w:r w:rsidRPr="00A3051B">
              <w:rPr>
                <w:b/>
                <w:sz w:val="20"/>
                <w:szCs w:val="20"/>
                <w:lang w:val="en-US"/>
              </w:rPr>
              <w:t>ENDORSED BUSINESS PLAN</w:t>
            </w:r>
          </w:p>
        </w:tc>
        <w:tc>
          <w:tcPr>
            <w:tcW w:w="700" w:type="pct"/>
            <w:vAlign w:val="center"/>
            <w:hideMark/>
          </w:tcPr>
          <w:p w14:paraId="4F92B4D7" w14:textId="77777777" w:rsidR="00F72392" w:rsidRPr="00A3051B" w:rsidRDefault="00F72392">
            <w:pPr>
              <w:spacing w:before="20" w:after="20"/>
              <w:jc w:val="center"/>
              <w:rPr>
                <w:b/>
                <w:sz w:val="20"/>
                <w:szCs w:val="20"/>
                <w:lang w:val="en-US"/>
              </w:rPr>
            </w:pPr>
            <w:r w:rsidRPr="00A3051B">
              <w:rPr>
                <w:b/>
                <w:sz w:val="20"/>
                <w:szCs w:val="20"/>
                <w:lang w:val="en-US"/>
              </w:rPr>
              <w:t>2026</w:t>
            </w:r>
          </w:p>
        </w:tc>
        <w:tc>
          <w:tcPr>
            <w:tcW w:w="700" w:type="pct"/>
            <w:vAlign w:val="center"/>
            <w:hideMark/>
          </w:tcPr>
          <w:p w14:paraId="4A308D8C" w14:textId="77777777" w:rsidR="00F72392" w:rsidRPr="00A3051B" w:rsidRDefault="00F72392">
            <w:pPr>
              <w:spacing w:before="20" w:after="20"/>
              <w:jc w:val="center"/>
              <w:rPr>
                <w:b/>
                <w:sz w:val="20"/>
                <w:szCs w:val="20"/>
                <w:lang w:val="en-US"/>
              </w:rPr>
            </w:pPr>
            <w:r w:rsidRPr="00A3051B">
              <w:rPr>
                <w:b/>
                <w:sz w:val="20"/>
                <w:szCs w:val="20"/>
                <w:lang w:val="en-US"/>
              </w:rPr>
              <w:t>2027</w:t>
            </w:r>
          </w:p>
        </w:tc>
        <w:tc>
          <w:tcPr>
            <w:tcW w:w="700" w:type="pct"/>
            <w:vAlign w:val="center"/>
            <w:hideMark/>
          </w:tcPr>
          <w:p w14:paraId="43B30DD9" w14:textId="77777777" w:rsidR="00F72392" w:rsidRPr="00A3051B" w:rsidRDefault="00F72392">
            <w:pPr>
              <w:spacing w:before="20" w:after="20"/>
              <w:jc w:val="center"/>
              <w:rPr>
                <w:b/>
                <w:sz w:val="20"/>
                <w:szCs w:val="20"/>
                <w:lang w:val="en-US"/>
              </w:rPr>
            </w:pPr>
            <w:r w:rsidRPr="00A3051B">
              <w:rPr>
                <w:b/>
                <w:sz w:val="20"/>
                <w:szCs w:val="20"/>
                <w:lang w:val="en-US"/>
              </w:rPr>
              <w:t>2028</w:t>
            </w:r>
          </w:p>
        </w:tc>
        <w:tc>
          <w:tcPr>
            <w:tcW w:w="700" w:type="pct"/>
            <w:vAlign w:val="center"/>
            <w:hideMark/>
          </w:tcPr>
          <w:p w14:paraId="47271D71" w14:textId="77777777" w:rsidR="00F72392" w:rsidRPr="00A3051B" w:rsidRDefault="00F72392">
            <w:pPr>
              <w:spacing w:before="20" w:after="20"/>
              <w:jc w:val="center"/>
              <w:rPr>
                <w:b/>
                <w:sz w:val="20"/>
                <w:szCs w:val="20"/>
                <w:lang w:val="en-US"/>
              </w:rPr>
            </w:pPr>
            <w:r w:rsidRPr="00A3051B">
              <w:rPr>
                <w:b/>
                <w:sz w:val="20"/>
                <w:szCs w:val="20"/>
                <w:lang w:val="en-US"/>
              </w:rPr>
              <w:t>Total</w:t>
            </w:r>
          </w:p>
        </w:tc>
      </w:tr>
      <w:tr w:rsidR="00F72392" w:rsidRPr="00A3051B" w14:paraId="0C5CA5C6" w14:textId="77777777" w:rsidTr="00081D67">
        <w:trPr>
          <w:trHeight w:val="187"/>
        </w:trPr>
        <w:tc>
          <w:tcPr>
            <w:tcW w:w="780" w:type="pct"/>
            <w:vMerge w:val="restart"/>
            <w:vAlign w:val="center"/>
            <w:hideMark/>
          </w:tcPr>
          <w:p w14:paraId="4081F881" w14:textId="45CF9845" w:rsidR="00F72392" w:rsidRPr="00A3051B" w:rsidRDefault="006D0878">
            <w:pPr>
              <w:spacing w:before="20" w:after="20"/>
              <w:jc w:val="center"/>
              <w:rPr>
                <w:sz w:val="20"/>
                <w:szCs w:val="20"/>
                <w:lang w:val="en-US"/>
              </w:rPr>
            </w:pPr>
            <w:r w:rsidRPr="00A3051B">
              <w:rPr>
                <w:color w:val="000000" w:themeColor="text1"/>
                <w:sz w:val="20"/>
                <w:szCs w:val="20"/>
              </w:rPr>
              <w:t>UNEP</w:t>
            </w:r>
          </w:p>
        </w:tc>
        <w:tc>
          <w:tcPr>
            <w:tcW w:w="1420" w:type="pct"/>
            <w:vAlign w:val="center"/>
            <w:hideMark/>
          </w:tcPr>
          <w:p w14:paraId="55273192" w14:textId="77777777" w:rsidR="00F72392" w:rsidRPr="00A3051B" w:rsidRDefault="00F72392">
            <w:pPr>
              <w:spacing w:before="20" w:after="20"/>
              <w:jc w:val="left"/>
              <w:rPr>
                <w:sz w:val="20"/>
                <w:szCs w:val="20"/>
                <w:lang w:val="en-US"/>
              </w:rPr>
            </w:pPr>
            <w:r w:rsidRPr="00A3051B">
              <w:rPr>
                <w:sz w:val="20"/>
                <w:szCs w:val="20"/>
                <w:lang w:val="en-US"/>
              </w:rPr>
              <w:t>ODS phase-out (ODP tonnes)</w:t>
            </w:r>
          </w:p>
        </w:tc>
        <w:tc>
          <w:tcPr>
            <w:tcW w:w="700" w:type="pct"/>
            <w:vAlign w:val="center"/>
          </w:tcPr>
          <w:p w14:paraId="5BA59D88" w14:textId="5B2EEB56" w:rsidR="00F72392" w:rsidRPr="00A3051B" w:rsidRDefault="0018680F">
            <w:pPr>
              <w:spacing w:before="20" w:after="20"/>
              <w:jc w:val="right"/>
              <w:rPr>
                <w:sz w:val="20"/>
                <w:szCs w:val="20"/>
                <w:lang w:val="en-US"/>
              </w:rPr>
            </w:pPr>
            <w:r w:rsidRPr="00A3051B">
              <w:rPr>
                <w:sz w:val="20"/>
                <w:szCs w:val="20"/>
              </w:rPr>
              <w:t>1.59</w:t>
            </w:r>
          </w:p>
        </w:tc>
        <w:tc>
          <w:tcPr>
            <w:tcW w:w="700" w:type="pct"/>
            <w:vAlign w:val="center"/>
          </w:tcPr>
          <w:p w14:paraId="7B994F08" w14:textId="13FF8F19" w:rsidR="00F72392" w:rsidRPr="00A3051B" w:rsidRDefault="00D029A3">
            <w:pPr>
              <w:spacing w:before="20" w:after="20"/>
              <w:jc w:val="right"/>
              <w:rPr>
                <w:sz w:val="20"/>
                <w:szCs w:val="20"/>
                <w:lang w:val="en-US"/>
              </w:rPr>
            </w:pPr>
            <w:r w:rsidRPr="00A3051B">
              <w:rPr>
                <w:sz w:val="20"/>
                <w:szCs w:val="20"/>
                <w:lang w:val="en-US"/>
              </w:rPr>
              <w:t>0</w:t>
            </w:r>
          </w:p>
        </w:tc>
        <w:tc>
          <w:tcPr>
            <w:tcW w:w="700" w:type="pct"/>
            <w:vAlign w:val="center"/>
          </w:tcPr>
          <w:p w14:paraId="4379E3F0" w14:textId="77DB219A" w:rsidR="00F72392" w:rsidRPr="00A3051B" w:rsidRDefault="003D0C20">
            <w:pPr>
              <w:spacing w:before="20" w:after="20"/>
              <w:jc w:val="right"/>
              <w:rPr>
                <w:sz w:val="20"/>
                <w:szCs w:val="20"/>
                <w:lang w:val="en-US"/>
              </w:rPr>
            </w:pPr>
            <w:r w:rsidRPr="00A3051B">
              <w:rPr>
                <w:sz w:val="20"/>
                <w:szCs w:val="20"/>
                <w:lang w:val="en-US"/>
              </w:rPr>
              <w:t>1.84</w:t>
            </w:r>
          </w:p>
        </w:tc>
        <w:tc>
          <w:tcPr>
            <w:tcW w:w="700" w:type="pct"/>
            <w:vAlign w:val="center"/>
          </w:tcPr>
          <w:p w14:paraId="362A35BF" w14:textId="750B53C3" w:rsidR="00F72392" w:rsidRPr="00A3051B" w:rsidRDefault="00D029A3" w:rsidP="00D029A3">
            <w:pPr>
              <w:spacing w:before="20" w:after="20"/>
              <w:jc w:val="right"/>
              <w:rPr>
                <w:noProof/>
                <w:sz w:val="20"/>
                <w:szCs w:val="20"/>
                <w:lang w:val="en-US"/>
              </w:rPr>
            </w:pP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sz w:val="20"/>
                <w:szCs w:val="20"/>
                <w:lang w:val="en-US"/>
              </w:rPr>
              <w:fldChar w:fldCharType="end"/>
            </w: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noProof/>
                <w:sz w:val="20"/>
                <w:szCs w:val="20"/>
                <w:lang w:val="en-US"/>
              </w:rPr>
              <w:t>3.43</w:t>
            </w:r>
            <w:r w:rsidRPr="00A3051B">
              <w:rPr>
                <w:sz w:val="20"/>
                <w:szCs w:val="20"/>
                <w:lang w:val="en-US"/>
              </w:rPr>
              <w:fldChar w:fldCharType="end"/>
            </w:r>
          </w:p>
        </w:tc>
      </w:tr>
      <w:tr w:rsidR="00F72392" w:rsidRPr="00A3051B" w14:paraId="5998425C" w14:textId="77777777" w:rsidTr="00081D67">
        <w:trPr>
          <w:trHeight w:val="55"/>
        </w:trPr>
        <w:tc>
          <w:tcPr>
            <w:tcW w:w="780" w:type="pct"/>
            <w:vMerge/>
            <w:vAlign w:val="center"/>
            <w:hideMark/>
          </w:tcPr>
          <w:p w14:paraId="5950580C" w14:textId="77777777" w:rsidR="00F72392" w:rsidRPr="00A3051B" w:rsidRDefault="00F72392">
            <w:pPr>
              <w:spacing w:before="20" w:after="20"/>
              <w:jc w:val="center"/>
              <w:rPr>
                <w:sz w:val="20"/>
                <w:szCs w:val="20"/>
                <w:lang w:val="en-US"/>
              </w:rPr>
            </w:pPr>
          </w:p>
        </w:tc>
        <w:tc>
          <w:tcPr>
            <w:tcW w:w="1420" w:type="pct"/>
            <w:vAlign w:val="center"/>
            <w:hideMark/>
          </w:tcPr>
          <w:p w14:paraId="7A4EAA42" w14:textId="77777777" w:rsidR="00F72392" w:rsidRPr="00A3051B" w:rsidRDefault="00F72392">
            <w:pPr>
              <w:spacing w:before="20" w:after="20"/>
              <w:jc w:val="left"/>
              <w:rPr>
                <w:sz w:val="20"/>
                <w:szCs w:val="20"/>
                <w:lang w:val="en-US"/>
              </w:rPr>
            </w:pPr>
            <w:r w:rsidRPr="00A3051B">
              <w:rPr>
                <w:sz w:val="20"/>
                <w:szCs w:val="20"/>
                <w:lang w:val="en-US"/>
              </w:rPr>
              <w:t>Funding (US $)</w:t>
            </w:r>
          </w:p>
        </w:tc>
        <w:tc>
          <w:tcPr>
            <w:tcW w:w="700" w:type="pct"/>
            <w:vAlign w:val="center"/>
          </w:tcPr>
          <w:p w14:paraId="36E6A761" w14:textId="575D9212" w:rsidR="00F72392" w:rsidRPr="00A3051B" w:rsidRDefault="008C4E2F" w:rsidP="00D029A3">
            <w:pPr>
              <w:spacing w:before="20" w:after="20"/>
              <w:jc w:val="right"/>
              <w:rPr>
                <w:sz w:val="20"/>
                <w:szCs w:val="20"/>
                <w:lang w:val="en-US"/>
              </w:rPr>
            </w:pPr>
            <w:r w:rsidRPr="00A3051B">
              <w:rPr>
                <w:sz w:val="20"/>
                <w:szCs w:val="20"/>
                <w:lang w:val="en-US"/>
              </w:rPr>
              <w:t>315,867</w:t>
            </w:r>
            <w:r w:rsidR="00205310" w:rsidRPr="00A3051B">
              <w:rPr>
                <w:sz w:val="20"/>
                <w:szCs w:val="20"/>
                <w:lang w:val="en-US"/>
              </w:rPr>
              <w:t>*</w:t>
            </w:r>
          </w:p>
        </w:tc>
        <w:tc>
          <w:tcPr>
            <w:tcW w:w="700" w:type="pct"/>
            <w:vAlign w:val="center"/>
          </w:tcPr>
          <w:p w14:paraId="49B00263" w14:textId="4E217FEF" w:rsidR="00F72392" w:rsidRPr="00A3051B" w:rsidRDefault="00D029A3" w:rsidP="00D029A3">
            <w:pPr>
              <w:spacing w:before="20" w:after="20"/>
              <w:jc w:val="right"/>
              <w:rPr>
                <w:sz w:val="20"/>
                <w:szCs w:val="20"/>
                <w:lang w:val="en-US"/>
              </w:rPr>
            </w:pPr>
            <w:r w:rsidRPr="00A3051B">
              <w:rPr>
                <w:sz w:val="20"/>
                <w:szCs w:val="20"/>
                <w:lang w:val="en-US"/>
              </w:rPr>
              <w:t>0</w:t>
            </w:r>
          </w:p>
        </w:tc>
        <w:tc>
          <w:tcPr>
            <w:tcW w:w="700" w:type="pct"/>
            <w:vAlign w:val="center"/>
          </w:tcPr>
          <w:p w14:paraId="00587B1E" w14:textId="152E582D" w:rsidR="00F72392" w:rsidRPr="00A3051B" w:rsidRDefault="003D0C20" w:rsidP="00D029A3">
            <w:pPr>
              <w:spacing w:before="20" w:after="20"/>
              <w:jc w:val="right"/>
              <w:rPr>
                <w:sz w:val="20"/>
                <w:szCs w:val="20"/>
                <w:lang w:val="en-US"/>
              </w:rPr>
            </w:pPr>
            <w:r w:rsidRPr="00A3051B">
              <w:rPr>
                <w:sz w:val="20"/>
                <w:szCs w:val="20"/>
                <w:lang w:val="en-US"/>
              </w:rPr>
              <w:t>208,433</w:t>
            </w:r>
          </w:p>
        </w:tc>
        <w:tc>
          <w:tcPr>
            <w:tcW w:w="700" w:type="pct"/>
            <w:vAlign w:val="center"/>
          </w:tcPr>
          <w:p w14:paraId="5D77D7A2" w14:textId="2B8B2302" w:rsidR="00F72392" w:rsidRPr="00A3051B" w:rsidRDefault="00D029A3" w:rsidP="00D029A3">
            <w:pPr>
              <w:spacing w:before="20" w:after="20"/>
              <w:jc w:val="right"/>
              <w:rPr>
                <w:sz w:val="20"/>
                <w:szCs w:val="20"/>
                <w:lang w:val="en-US"/>
              </w:rPr>
            </w:pP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noProof/>
                <w:sz w:val="20"/>
                <w:szCs w:val="20"/>
                <w:lang w:val="en-US"/>
              </w:rPr>
              <w:t>524,300</w:t>
            </w:r>
            <w:r w:rsidRPr="00A3051B">
              <w:rPr>
                <w:sz w:val="20"/>
                <w:szCs w:val="20"/>
                <w:lang w:val="en-US"/>
              </w:rPr>
              <w:fldChar w:fldCharType="end"/>
            </w:r>
          </w:p>
        </w:tc>
      </w:tr>
      <w:tr w:rsidR="00F72392" w:rsidRPr="00A3051B" w14:paraId="475BEDBD" w14:textId="77777777" w:rsidTr="00081D67">
        <w:trPr>
          <w:trHeight w:val="78"/>
        </w:trPr>
        <w:tc>
          <w:tcPr>
            <w:tcW w:w="780" w:type="pct"/>
            <w:vMerge w:val="restart"/>
            <w:vAlign w:val="center"/>
            <w:hideMark/>
          </w:tcPr>
          <w:p w14:paraId="4136A9D9" w14:textId="355C3F05" w:rsidR="00F72392" w:rsidRPr="00A3051B" w:rsidRDefault="006D0878">
            <w:pPr>
              <w:spacing w:before="20" w:after="20"/>
              <w:jc w:val="center"/>
              <w:rPr>
                <w:sz w:val="20"/>
                <w:szCs w:val="20"/>
                <w:lang w:val="en-US"/>
              </w:rPr>
            </w:pPr>
            <w:r w:rsidRPr="00A3051B">
              <w:rPr>
                <w:sz w:val="20"/>
                <w:szCs w:val="20"/>
              </w:rPr>
              <w:t>UNDP</w:t>
            </w:r>
          </w:p>
        </w:tc>
        <w:tc>
          <w:tcPr>
            <w:tcW w:w="1420" w:type="pct"/>
            <w:vAlign w:val="center"/>
            <w:hideMark/>
          </w:tcPr>
          <w:p w14:paraId="691ECF48" w14:textId="77777777" w:rsidR="00F72392" w:rsidRPr="00A3051B" w:rsidRDefault="00F72392">
            <w:pPr>
              <w:spacing w:before="20" w:after="20"/>
              <w:jc w:val="left"/>
              <w:rPr>
                <w:sz w:val="20"/>
                <w:szCs w:val="20"/>
                <w:lang w:val="en-US"/>
              </w:rPr>
            </w:pPr>
            <w:r w:rsidRPr="00A3051B">
              <w:rPr>
                <w:sz w:val="20"/>
                <w:szCs w:val="20"/>
                <w:lang w:val="en-US"/>
              </w:rPr>
              <w:t>ODS phase-out (ODP tonnes)</w:t>
            </w:r>
          </w:p>
        </w:tc>
        <w:tc>
          <w:tcPr>
            <w:tcW w:w="700" w:type="pct"/>
            <w:vAlign w:val="center"/>
          </w:tcPr>
          <w:p w14:paraId="5E02FB1C" w14:textId="58D7A49D" w:rsidR="00F72392" w:rsidRPr="00A3051B" w:rsidRDefault="00F20BFC" w:rsidP="00D029A3">
            <w:pPr>
              <w:spacing w:before="20" w:after="20"/>
              <w:jc w:val="right"/>
              <w:rPr>
                <w:sz w:val="20"/>
                <w:szCs w:val="20"/>
                <w:lang w:val="en-US"/>
              </w:rPr>
            </w:pPr>
            <w:r w:rsidRPr="00A3051B">
              <w:rPr>
                <w:sz w:val="20"/>
                <w:szCs w:val="20"/>
              </w:rPr>
              <w:t>2.10</w:t>
            </w:r>
          </w:p>
        </w:tc>
        <w:tc>
          <w:tcPr>
            <w:tcW w:w="700" w:type="pct"/>
            <w:vAlign w:val="center"/>
          </w:tcPr>
          <w:p w14:paraId="336847F9" w14:textId="65F736D7" w:rsidR="00F72392" w:rsidRPr="00A3051B" w:rsidRDefault="00D029A3" w:rsidP="00D029A3">
            <w:pPr>
              <w:spacing w:before="20" w:after="20"/>
              <w:jc w:val="right"/>
              <w:rPr>
                <w:sz w:val="20"/>
                <w:szCs w:val="20"/>
                <w:lang w:val="en-US"/>
              </w:rPr>
            </w:pPr>
            <w:r w:rsidRPr="00A3051B">
              <w:rPr>
                <w:sz w:val="20"/>
                <w:szCs w:val="20"/>
                <w:lang w:val="en-US"/>
              </w:rPr>
              <w:t>0</w:t>
            </w:r>
          </w:p>
        </w:tc>
        <w:tc>
          <w:tcPr>
            <w:tcW w:w="700" w:type="pct"/>
            <w:vAlign w:val="center"/>
          </w:tcPr>
          <w:p w14:paraId="429DFD63" w14:textId="65B9CDBD" w:rsidR="00F72392" w:rsidRPr="00A3051B" w:rsidRDefault="00BE7860" w:rsidP="00D029A3">
            <w:pPr>
              <w:spacing w:before="20" w:after="20"/>
              <w:jc w:val="right"/>
              <w:rPr>
                <w:sz w:val="20"/>
                <w:szCs w:val="20"/>
                <w:lang w:val="en-US"/>
              </w:rPr>
            </w:pPr>
            <w:r w:rsidRPr="00A3051B">
              <w:rPr>
                <w:sz w:val="20"/>
                <w:szCs w:val="20"/>
                <w:lang w:val="en-US"/>
              </w:rPr>
              <w:t>0.96</w:t>
            </w:r>
          </w:p>
        </w:tc>
        <w:tc>
          <w:tcPr>
            <w:tcW w:w="700" w:type="pct"/>
            <w:vAlign w:val="center"/>
          </w:tcPr>
          <w:p w14:paraId="420EA850" w14:textId="7CC80677" w:rsidR="00F72392" w:rsidRPr="00A3051B" w:rsidRDefault="00D029A3" w:rsidP="00D029A3">
            <w:pPr>
              <w:spacing w:before="20" w:after="20"/>
              <w:jc w:val="right"/>
              <w:rPr>
                <w:sz w:val="20"/>
                <w:szCs w:val="20"/>
                <w:lang w:val="en-US"/>
              </w:rPr>
            </w:pP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noProof/>
                <w:sz w:val="20"/>
                <w:szCs w:val="20"/>
                <w:lang w:val="en-US"/>
              </w:rPr>
              <w:t>3.06</w:t>
            </w:r>
            <w:r w:rsidRPr="00A3051B">
              <w:rPr>
                <w:sz w:val="20"/>
                <w:szCs w:val="20"/>
                <w:lang w:val="en-US"/>
              </w:rPr>
              <w:fldChar w:fldCharType="end"/>
            </w:r>
          </w:p>
        </w:tc>
      </w:tr>
      <w:tr w:rsidR="00F72392" w:rsidRPr="00A3051B" w14:paraId="0EE27E22" w14:textId="77777777" w:rsidTr="00081D67">
        <w:trPr>
          <w:trHeight w:val="77"/>
        </w:trPr>
        <w:tc>
          <w:tcPr>
            <w:tcW w:w="780" w:type="pct"/>
            <w:vMerge/>
            <w:vAlign w:val="center"/>
            <w:hideMark/>
          </w:tcPr>
          <w:p w14:paraId="2CBC3BFC" w14:textId="77777777" w:rsidR="00F72392" w:rsidRPr="00A3051B" w:rsidRDefault="00F72392">
            <w:pPr>
              <w:spacing w:before="20" w:after="20"/>
              <w:jc w:val="left"/>
              <w:rPr>
                <w:sz w:val="20"/>
                <w:szCs w:val="20"/>
                <w:lang w:val="en-US"/>
              </w:rPr>
            </w:pPr>
          </w:p>
        </w:tc>
        <w:tc>
          <w:tcPr>
            <w:tcW w:w="1420" w:type="pct"/>
            <w:vAlign w:val="center"/>
            <w:hideMark/>
          </w:tcPr>
          <w:p w14:paraId="4C560199" w14:textId="77777777" w:rsidR="00F72392" w:rsidRPr="00A3051B" w:rsidRDefault="00F72392">
            <w:pPr>
              <w:spacing w:before="20" w:after="20"/>
              <w:jc w:val="left"/>
              <w:rPr>
                <w:sz w:val="20"/>
                <w:szCs w:val="20"/>
                <w:lang w:val="en-US"/>
              </w:rPr>
            </w:pPr>
            <w:r w:rsidRPr="00A3051B">
              <w:rPr>
                <w:sz w:val="20"/>
                <w:szCs w:val="20"/>
                <w:lang w:val="en-US"/>
              </w:rPr>
              <w:t>Funding (US $)</w:t>
            </w:r>
          </w:p>
        </w:tc>
        <w:tc>
          <w:tcPr>
            <w:tcW w:w="700" w:type="pct"/>
            <w:vAlign w:val="center"/>
          </w:tcPr>
          <w:p w14:paraId="1A881643" w14:textId="713CE75B" w:rsidR="00F72392" w:rsidRPr="00A3051B" w:rsidRDefault="00A01DD2" w:rsidP="00D029A3">
            <w:pPr>
              <w:spacing w:before="20" w:after="20"/>
              <w:jc w:val="right"/>
              <w:rPr>
                <w:sz w:val="20"/>
                <w:szCs w:val="20"/>
                <w:lang w:val="en-US"/>
              </w:rPr>
            </w:pPr>
            <w:r w:rsidRPr="00A3051B">
              <w:rPr>
                <w:sz w:val="20"/>
                <w:szCs w:val="20"/>
                <w:lang w:val="en-US"/>
              </w:rPr>
              <w:t>225</w:t>
            </w:r>
            <w:r w:rsidR="00F20BFC" w:rsidRPr="00A3051B">
              <w:rPr>
                <w:sz w:val="20"/>
                <w:szCs w:val="20"/>
                <w:lang w:val="en-US"/>
              </w:rPr>
              <w:t>,235</w:t>
            </w:r>
          </w:p>
        </w:tc>
        <w:tc>
          <w:tcPr>
            <w:tcW w:w="700" w:type="pct"/>
            <w:vAlign w:val="center"/>
          </w:tcPr>
          <w:p w14:paraId="71CACD59" w14:textId="57FFC333" w:rsidR="00F72392" w:rsidRPr="00A3051B" w:rsidRDefault="00D029A3" w:rsidP="00D029A3">
            <w:pPr>
              <w:spacing w:before="20" w:after="20"/>
              <w:jc w:val="right"/>
              <w:rPr>
                <w:sz w:val="20"/>
                <w:szCs w:val="20"/>
                <w:lang w:val="en-US"/>
              </w:rPr>
            </w:pPr>
            <w:r w:rsidRPr="00A3051B">
              <w:rPr>
                <w:sz w:val="20"/>
                <w:szCs w:val="20"/>
                <w:lang w:val="en-US"/>
              </w:rPr>
              <w:t>0</w:t>
            </w:r>
          </w:p>
        </w:tc>
        <w:tc>
          <w:tcPr>
            <w:tcW w:w="700" w:type="pct"/>
            <w:vAlign w:val="center"/>
          </w:tcPr>
          <w:p w14:paraId="0C34B457" w14:textId="1E24F0E3" w:rsidR="00F72392" w:rsidRPr="00A3051B" w:rsidRDefault="00BE7860" w:rsidP="00D029A3">
            <w:pPr>
              <w:spacing w:before="20" w:after="20"/>
              <w:jc w:val="right"/>
              <w:rPr>
                <w:sz w:val="20"/>
                <w:szCs w:val="20"/>
                <w:lang w:val="en-US"/>
              </w:rPr>
            </w:pPr>
            <w:r w:rsidRPr="00A3051B">
              <w:rPr>
                <w:sz w:val="20"/>
                <w:szCs w:val="20"/>
                <w:lang w:val="en-US"/>
              </w:rPr>
              <w:t>103,255</w:t>
            </w:r>
          </w:p>
        </w:tc>
        <w:tc>
          <w:tcPr>
            <w:tcW w:w="700" w:type="pct"/>
            <w:vAlign w:val="center"/>
          </w:tcPr>
          <w:p w14:paraId="5CF71B63" w14:textId="4518595C" w:rsidR="00F72392" w:rsidRPr="00A3051B" w:rsidRDefault="00D029A3" w:rsidP="00D029A3">
            <w:pPr>
              <w:spacing w:before="20" w:after="20"/>
              <w:jc w:val="right"/>
              <w:rPr>
                <w:sz w:val="20"/>
                <w:szCs w:val="20"/>
                <w:lang w:val="en-US"/>
              </w:rPr>
            </w:pP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noProof/>
                <w:sz w:val="20"/>
                <w:szCs w:val="20"/>
                <w:lang w:val="en-US"/>
              </w:rPr>
              <w:t>328,490</w:t>
            </w:r>
            <w:r w:rsidRPr="00A3051B">
              <w:rPr>
                <w:sz w:val="20"/>
                <w:szCs w:val="20"/>
                <w:lang w:val="en-US"/>
              </w:rPr>
              <w:fldChar w:fldCharType="end"/>
            </w:r>
          </w:p>
        </w:tc>
      </w:tr>
    </w:tbl>
    <w:p w14:paraId="220D97AD" w14:textId="3FB5BB6B" w:rsidR="00F72392" w:rsidRPr="00A3051B" w:rsidRDefault="00F72392" w:rsidP="00175C56">
      <w:pPr>
        <w:spacing w:before="20" w:after="20"/>
        <w:ind w:right="-279"/>
        <w:jc w:val="left"/>
        <w:rPr>
          <w:sz w:val="18"/>
          <w:szCs w:val="18"/>
        </w:rPr>
      </w:pPr>
      <w:r w:rsidRPr="00A3051B">
        <w:rPr>
          <w:sz w:val="18"/>
          <w:szCs w:val="18"/>
        </w:rPr>
        <w:t>*Including US $</w:t>
      </w:r>
      <w:r w:rsidR="008C4E2F" w:rsidRPr="00A3051B">
        <w:rPr>
          <w:sz w:val="18"/>
          <w:szCs w:val="18"/>
        </w:rPr>
        <w:t>135,</w:t>
      </w:r>
      <w:r w:rsidR="0018680F" w:rsidRPr="00A3051B">
        <w:rPr>
          <w:sz w:val="18"/>
          <w:szCs w:val="18"/>
        </w:rPr>
        <w:t>600</w:t>
      </w:r>
      <w:r w:rsidRPr="00A3051B">
        <w:rPr>
          <w:sz w:val="18"/>
          <w:szCs w:val="18"/>
        </w:rPr>
        <w:t xml:space="preserve"> for </w:t>
      </w:r>
      <w:r w:rsidR="008C4E2F" w:rsidRPr="00A3051B">
        <w:rPr>
          <w:sz w:val="18"/>
          <w:szCs w:val="18"/>
        </w:rPr>
        <w:t>UNEP</w:t>
      </w:r>
      <w:r w:rsidRPr="00A3051B">
        <w:rPr>
          <w:sz w:val="18"/>
          <w:szCs w:val="18"/>
        </w:rPr>
        <w:t xml:space="preserve"> for additional activities to maintain energy efficiency (decision 89/6)</w:t>
      </w:r>
    </w:p>
    <w:p w14:paraId="7E807999" w14:textId="77777777" w:rsidR="00F72392" w:rsidRPr="00A3051B" w:rsidRDefault="00F72392">
      <w:pPr>
        <w:spacing w:before="20" w:after="20"/>
        <w:jc w:val="center"/>
        <w:rPr>
          <w:sz w:val="18"/>
          <w:szCs w:val="18"/>
        </w:rPr>
      </w:pPr>
    </w:p>
    <w:tbl>
      <w:tblPr>
        <w:tblStyle w:val="TableGrid"/>
        <w:tblW w:w="570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35"/>
        <w:gridCol w:w="1291"/>
        <w:gridCol w:w="1231"/>
        <w:gridCol w:w="810"/>
        <w:gridCol w:w="720"/>
        <w:gridCol w:w="810"/>
        <w:gridCol w:w="630"/>
        <w:gridCol w:w="728"/>
        <w:gridCol w:w="802"/>
        <w:gridCol w:w="615"/>
        <w:gridCol w:w="735"/>
        <w:gridCol w:w="963"/>
      </w:tblGrid>
      <w:tr w:rsidR="0063431D" w:rsidRPr="00A3051B" w14:paraId="1FC9C6A2" w14:textId="77777777" w:rsidTr="005D3A79">
        <w:trPr>
          <w:trHeight w:val="82"/>
          <w:jc w:val="center"/>
        </w:trPr>
        <w:tc>
          <w:tcPr>
            <w:tcW w:w="3957" w:type="dxa"/>
            <w:gridSpan w:val="3"/>
            <w:tcBorders>
              <w:top w:val="single" w:sz="2" w:space="0" w:color="auto"/>
              <w:left w:val="single" w:sz="2" w:space="0" w:color="auto"/>
              <w:bottom w:val="single" w:sz="2" w:space="0" w:color="auto"/>
              <w:right w:val="single" w:sz="2" w:space="0" w:color="auto"/>
            </w:tcBorders>
            <w:vAlign w:val="center"/>
            <w:hideMark/>
          </w:tcPr>
          <w:p w14:paraId="21C5D3CD" w14:textId="685D2A9D" w:rsidR="0063431D" w:rsidRPr="00A3051B" w:rsidRDefault="0063431D" w:rsidP="009A396D">
            <w:pPr>
              <w:spacing w:before="20" w:after="20"/>
              <w:ind w:left="38"/>
              <w:jc w:val="left"/>
              <w:rPr>
                <w:b/>
                <w:sz w:val="20"/>
                <w:szCs w:val="20"/>
                <w:lang w:val="en-US"/>
              </w:rPr>
            </w:pPr>
            <w:r w:rsidRPr="00A3051B">
              <w:rPr>
                <w:b/>
                <w:sz w:val="20"/>
                <w:szCs w:val="20"/>
                <w:lang w:val="en-US"/>
              </w:rPr>
              <w:t>PROJECT DATA</w:t>
            </w:r>
          </w:p>
        </w:tc>
        <w:tc>
          <w:tcPr>
            <w:tcW w:w="810" w:type="dxa"/>
            <w:tcBorders>
              <w:top w:val="single" w:sz="2" w:space="0" w:color="auto"/>
              <w:left w:val="single" w:sz="2" w:space="0" w:color="auto"/>
              <w:bottom w:val="single" w:sz="2" w:space="0" w:color="auto"/>
              <w:right w:val="single" w:sz="2" w:space="0" w:color="auto"/>
            </w:tcBorders>
            <w:vAlign w:val="center"/>
            <w:hideMark/>
          </w:tcPr>
          <w:p w14:paraId="3D5B24A2" w14:textId="64B66DB4" w:rsidR="0063431D" w:rsidRPr="00A3051B" w:rsidRDefault="0063431D" w:rsidP="009A396D">
            <w:pPr>
              <w:spacing w:before="20" w:after="20"/>
              <w:ind w:left="38"/>
              <w:jc w:val="center"/>
              <w:rPr>
                <w:b/>
                <w:sz w:val="18"/>
                <w:szCs w:val="18"/>
                <w:lang w:val="en-US"/>
              </w:rPr>
            </w:pPr>
            <w:r w:rsidRPr="00A3051B">
              <w:rPr>
                <w:b/>
                <w:sz w:val="18"/>
                <w:szCs w:val="18"/>
                <w:lang w:val="en-US"/>
              </w:rPr>
              <w:t>2021</w:t>
            </w:r>
          </w:p>
        </w:tc>
        <w:tc>
          <w:tcPr>
            <w:tcW w:w="720" w:type="dxa"/>
            <w:tcBorders>
              <w:top w:val="single" w:sz="2" w:space="0" w:color="auto"/>
              <w:left w:val="single" w:sz="2" w:space="0" w:color="auto"/>
              <w:bottom w:val="single" w:sz="2" w:space="0" w:color="auto"/>
              <w:right w:val="single" w:sz="2" w:space="0" w:color="auto"/>
            </w:tcBorders>
            <w:vAlign w:val="center"/>
            <w:hideMark/>
          </w:tcPr>
          <w:p w14:paraId="6C99276D" w14:textId="1B03D3A5" w:rsidR="0063431D" w:rsidRPr="00A3051B" w:rsidRDefault="0063431D" w:rsidP="009A396D">
            <w:pPr>
              <w:spacing w:before="20" w:after="20"/>
              <w:jc w:val="center"/>
              <w:rPr>
                <w:b/>
                <w:sz w:val="18"/>
                <w:szCs w:val="18"/>
                <w:lang w:val="en-US"/>
              </w:rPr>
            </w:pPr>
            <w:r w:rsidRPr="00A3051B">
              <w:rPr>
                <w:b/>
                <w:sz w:val="18"/>
                <w:szCs w:val="18"/>
                <w:lang w:val="en-US"/>
              </w:rPr>
              <w:t xml:space="preserve">2022 – 2023 </w:t>
            </w:r>
          </w:p>
        </w:tc>
        <w:tc>
          <w:tcPr>
            <w:tcW w:w="810" w:type="dxa"/>
            <w:tcBorders>
              <w:top w:val="single" w:sz="2" w:space="0" w:color="auto"/>
              <w:left w:val="single" w:sz="2" w:space="0" w:color="auto"/>
              <w:bottom w:val="single" w:sz="2" w:space="0" w:color="auto"/>
              <w:right w:val="single" w:sz="2" w:space="0" w:color="auto"/>
            </w:tcBorders>
          </w:tcPr>
          <w:p w14:paraId="40F3EFA5" w14:textId="197D0658" w:rsidR="0063431D" w:rsidRPr="00A3051B" w:rsidRDefault="0063431D" w:rsidP="009A396D">
            <w:pPr>
              <w:spacing w:before="20" w:after="20"/>
              <w:jc w:val="center"/>
              <w:rPr>
                <w:b/>
                <w:sz w:val="18"/>
                <w:szCs w:val="18"/>
                <w:lang w:val="en-US"/>
              </w:rPr>
            </w:pPr>
            <w:r w:rsidRPr="00A3051B">
              <w:rPr>
                <w:b/>
                <w:sz w:val="18"/>
                <w:szCs w:val="18"/>
                <w:lang w:val="en-US"/>
              </w:rPr>
              <w:t>2024</w:t>
            </w:r>
          </w:p>
        </w:tc>
        <w:tc>
          <w:tcPr>
            <w:tcW w:w="630" w:type="dxa"/>
            <w:tcBorders>
              <w:top w:val="single" w:sz="2" w:space="0" w:color="auto"/>
              <w:left w:val="single" w:sz="2" w:space="0" w:color="auto"/>
              <w:bottom w:val="single" w:sz="2" w:space="0" w:color="auto"/>
              <w:right w:val="single" w:sz="2" w:space="0" w:color="auto"/>
            </w:tcBorders>
            <w:vAlign w:val="center"/>
            <w:hideMark/>
          </w:tcPr>
          <w:p w14:paraId="4A8A72DD" w14:textId="29A8849B" w:rsidR="0063431D" w:rsidRPr="00A3051B" w:rsidRDefault="0063431D" w:rsidP="009A396D">
            <w:pPr>
              <w:spacing w:before="20" w:after="20"/>
              <w:jc w:val="center"/>
              <w:rPr>
                <w:b/>
                <w:sz w:val="18"/>
                <w:szCs w:val="18"/>
                <w:lang w:val="en-US"/>
              </w:rPr>
            </w:pPr>
            <w:r w:rsidRPr="00A3051B">
              <w:rPr>
                <w:b/>
                <w:sz w:val="18"/>
                <w:szCs w:val="18"/>
                <w:lang w:val="en-US"/>
              </w:rPr>
              <w:t>2025</w:t>
            </w:r>
          </w:p>
        </w:tc>
        <w:tc>
          <w:tcPr>
            <w:tcW w:w="728" w:type="dxa"/>
            <w:tcBorders>
              <w:top w:val="single" w:sz="2" w:space="0" w:color="auto"/>
              <w:left w:val="single" w:sz="2" w:space="0" w:color="auto"/>
              <w:bottom w:val="single" w:sz="2" w:space="0" w:color="auto"/>
              <w:right w:val="single" w:sz="2" w:space="0" w:color="auto"/>
            </w:tcBorders>
            <w:vAlign w:val="center"/>
            <w:hideMark/>
          </w:tcPr>
          <w:p w14:paraId="3C656246" w14:textId="765FFB65" w:rsidR="0063431D" w:rsidRPr="00A3051B" w:rsidRDefault="0063431D" w:rsidP="009A396D">
            <w:pPr>
              <w:spacing w:before="20" w:after="20"/>
              <w:jc w:val="center"/>
              <w:rPr>
                <w:b/>
                <w:sz w:val="18"/>
                <w:szCs w:val="18"/>
                <w:lang w:val="en-US"/>
              </w:rPr>
            </w:pPr>
            <w:r w:rsidRPr="00A3051B">
              <w:rPr>
                <w:b/>
                <w:sz w:val="18"/>
                <w:szCs w:val="18"/>
                <w:lang w:val="en-US"/>
              </w:rPr>
              <w:t>2026</w:t>
            </w:r>
          </w:p>
        </w:tc>
        <w:tc>
          <w:tcPr>
            <w:tcW w:w="802" w:type="dxa"/>
            <w:tcBorders>
              <w:top w:val="single" w:sz="2" w:space="0" w:color="auto"/>
              <w:left w:val="single" w:sz="2" w:space="0" w:color="auto"/>
              <w:bottom w:val="single" w:sz="2" w:space="0" w:color="auto"/>
              <w:right w:val="single" w:sz="2" w:space="0" w:color="auto"/>
            </w:tcBorders>
            <w:vAlign w:val="center"/>
            <w:hideMark/>
          </w:tcPr>
          <w:p w14:paraId="1877F70A" w14:textId="231568CD" w:rsidR="0063431D" w:rsidRPr="00A3051B" w:rsidRDefault="0063431D" w:rsidP="009A396D">
            <w:pPr>
              <w:spacing w:before="20" w:after="20"/>
              <w:jc w:val="center"/>
              <w:rPr>
                <w:b/>
                <w:sz w:val="18"/>
                <w:szCs w:val="18"/>
                <w:lang w:val="en-US"/>
              </w:rPr>
            </w:pPr>
            <w:r w:rsidRPr="00A3051B">
              <w:rPr>
                <w:b/>
                <w:sz w:val="18"/>
                <w:szCs w:val="18"/>
                <w:lang w:val="en-US"/>
              </w:rPr>
              <w:t>2027</w:t>
            </w:r>
          </w:p>
        </w:tc>
        <w:tc>
          <w:tcPr>
            <w:tcW w:w="615" w:type="dxa"/>
            <w:tcBorders>
              <w:top w:val="single" w:sz="2" w:space="0" w:color="auto"/>
              <w:left w:val="single" w:sz="2" w:space="0" w:color="auto"/>
              <w:bottom w:val="single" w:sz="2" w:space="0" w:color="auto"/>
              <w:right w:val="single" w:sz="2" w:space="0" w:color="auto"/>
            </w:tcBorders>
            <w:vAlign w:val="center"/>
          </w:tcPr>
          <w:p w14:paraId="15D19D6A" w14:textId="5F232A6A" w:rsidR="0063431D" w:rsidRPr="00A3051B" w:rsidRDefault="0063431D" w:rsidP="009A396D">
            <w:pPr>
              <w:spacing w:before="20" w:after="20"/>
              <w:jc w:val="center"/>
              <w:rPr>
                <w:b/>
                <w:sz w:val="18"/>
                <w:szCs w:val="18"/>
                <w:lang w:val="en-US"/>
              </w:rPr>
            </w:pPr>
            <w:r w:rsidRPr="00A3051B">
              <w:rPr>
                <w:b/>
                <w:sz w:val="18"/>
                <w:szCs w:val="18"/>
                <w:lang w:val="en-US"/>
              </w:rPr>
              <w:t>2028-2029</w:t>
            </w:r>
          </w:p>
        </w:tc>
        <w:tc>
          <w:tcPr>
            <w:tcW w:w="735" w:type="dxa"/>
            <w:tcBorders>
              <w:top w:val="single" w:sz="2" w:space="0" w:color="auto"/>
              <w:left w:val="single" w:sz="2" w:space="0" w:color="auto"/>
              <w:bottom w:val="single" w:sz="2" w:space="0" w:color="auto"/>
              <w:right w:val="single" w:sz="2" w:space="0" w:color="auto"/>
            </w:tcBorders>
            <w:vAlign w:val="center"/>
          </w:tcPr>
          <w:p w14:paraId="67674F8E" w14:textId="6146B475" w:rsidR="0063431D" w:rsidRPr="00A3051B" w:rsidRDefault="0063431D" w:rsidP="009A396D">
            <w:pPr>
              <w:spacing w:before="20" w:after="20"/>
              <w:jc w:val="center"/>
              <w:rPr>
                <w:b/>
                <w:sz w:val="18"/>
                <w:szCs w:val="18"/>
                <w:lang w:val="en-US"/>
              </w:rPr>
            </w:pPr>
            <w:r w:rsidRPr="00A3051B">
              <w:rPr>
                <w:b/>
                <w:sz w:val="18"/>
                <w:szCs w:val="18"/>
                <w:lang w:val="en-US"/>
              </w:rPr>
              <w:t>2030</w:t>
            </w:r>
          </w:p>
        </w:tc>
        <w:tc>
          <w:tcPr>
            <w:tcW w:w="963" w:type="dxa"/>
            <w:tcBorders>
              <w:top w:val="single" w:sz="2" w:space="0" w:color="auto"/>
              <w:left w:val="single" w:sz="2" w:space="0" w:color="auto"/>
              <w:bottom w:val="single" w:sz="2" w:space="0" w:color="auto"/>
              <w:right w:val="single" w:sz="2" w:space="0" w:color="auto"/>
            </w:tcBorders>
            <w:vAlign w:val="center"/>
            <w:hideMark/>
          </w:tcPr>
          <w:p w14:paraId="4D4D0BC8" w14:textId="6251639C" w:rsidR="0063431D" w:rsidRPr="00A3051B" w:rsidRDefault="0063431D" w:rsidP="009A396D">
            <w:pPr>
              <w:spacing w:before="20" w:after="20"/>
              <w:jc w:val="center"/>
              <w:rPr>
                <w:b/>
                <w:sz w:val="18"/>
                <w:szCs w:val="18"/>
                <w:lang w:val="en-US"/>
              </w:rPr>
            </w:pPr>
            <w:r w:rsidRPr="00A3051B">
              <w:rPr>
                <w:b/>
                <w:sz w:val="18"/>
                <w:szCs w:val="18"/>
                <w:lang w:val="en-US"/>
              </w:rPr>
              <w:t>Total</w:t>
            </w:r>
          </w:p>
        </w:tc>
      </w:tr>
      <w:tr w:rsidR="0063431D" w:rsidRPr="00A3051B" w14:paraId="1F4336C1" w14:textId="77777777" w:rsidTr="005D3A79">
        <w:trPr>
          <w:trHeight w:val="72"/>
          <w:jc w:val="center"/>
        </w:trPr>
        <w:tc>
          <w:tcPr>
            <w:tcW w:w="1435" w:type="dxa"/>
            <w:vMerge w:val="restart"/>
            <w:tcBorders>
              <w:top w:val="single" w:sz="2" w:space="0" w:color="auto"/>
              <w:left w:val="single" w:sz="2" w:space="0" w:color="auto"/>
              <w:right w:val="single" w:sz="2" w:space="0" w:color="auto"/>
            </w:tcBorders>
            <w:vAlign w:val="center"/>
            <w:hideMark/>
          </w:tcPr>
          <w:p w14:paraId="1AD5F990" w14:textId="77777777" w:rsidR="0063431D" w:rsidRPr="00A3051B" w:rsidRDefault="0063431D" w:rsidP="0063431D">
            <w:pPr>
              <w:spacing w:before="20" w:after="20"/>
              <w:ind w:left="38"/>
              <w:jc w:val="left"/>
              <w:rPr>
                <w:sz w:val="18"/>
                <w:szCs w:val="18"/>
                <w:lang w:val="fr-CA"/>
              </w:rPr>
            </w:pPr>
            <w:r w:rsidRPr="00A3051B">
              <w:rPr>
                <w:sz w:val="18"/>
                <w:szCs w:val="18"/>
              </w:rPr>
              <w:t>Consumption</w:t>
            </w:r>
            <w:r w:rsidRPr="00A3051B">
              <w:rPr>
                <w:sz w:val="18"/>
                <w:szCs w:val="18"/>
                <w:lang w:val="fr-CA"/>
              </w:rPr>
              <w:t xml:space="preserve"> (ODP tonnes)</w:t>
            </w:r>
          </w:p>
        </w:tc>
        <w:tc>
          <w:tcPr>
            <w:tcW w:w="2522" w:type="dxa"/>
            <w:gridSpan w:val="2"/>
            <w:tcBorders>
              <w:top w:val="single" w:sz="2" w:space="0" w:color="auto"/>
              <w:left w:val="single" w:sz="2" w:space="0" w:color="auto"/>
              <w:bottom w:val="single" w:sz="2" w:space="0" w:color="auto"/>
              <w:right w:val="single" w:sz="2" w:space="0" w:color="auto"/>
            </w:tcBorders>
            <w:vAlign w:val="center"/>
          </w:tcPr>
          <w:p w14:paraId="1DD3D272" w14:textId="77777777" w:rsidR="0063431D" w:rsidRPr="00A3051B" w:rsidRDefault="0063431D" w:rsidP="0063431D">
            <w:pPr>
              <w:spacing w:before="20" w:after="20"/>
              <w:ind w:left="38"/>
              <w:jc w:val="left"/>
              <w:rPr>
                <w:sz w:val="18"/>
                <w:szCs w:val="18"/>
                <w:lang w:val="en-US"/>
              </w:rPr>
            </w:pPr>
            <w:r w:rsidRPr="00A3051B">
              <w:rPr>
                <w:sz w:val="18"/>
                <w:szCs w:val="18"/>
                <w:lang w:val="en-US"/>
              </w:rPr>
              <w:t>Montreal Protocol limits</w:t>
            </w:r>
          </w:p>
        </w:tc>
        <w:tc>
          <w:tcPr>
            <w:tcW w:w="810" w:type="dxa"/>
            <w:tcBorders>
              <w:top w:val="single" w:sz="2" w:space="0" w:color="auto"/>
              <w:left w:val="single" w:sz="2" w:space="0" w:color="auto"/>
              <w:bottom w:val="single" w:sz="2" w:space="0" w:color="auto"/>
              <w:right w:val="single" w:sz="2" w:space="0" w:color="auto"/>
            </w:tcBorders>
            <w:vAlign w:val="center"/>
          </w:tcPr>
          <w:p w14:paraId="623D1DAD" w14:textId="39D3EDF4" w:rsidR="0063431D" w:rsidRPr="00A3051B" w:rsidRDefault="0063431D" w:rsidP="0063431D">
            <w:pPr>
              <w:spacing w:before="20" w:after="20"/>
              <w:ind w:left="38"/>
              <w:jc w:val="right"/>
              <w:rPr>
                <w:sz w:val="18"/>
                <w:szCs w:val="18"/>
                <w:lang w:val="en-US"/>
              </w:rPr>
            </w:pPr>
            <w:r w:rsidRPr="00A3051B">
              <w:rPr>
                <w:sz w:val="18"/>
                <w:szCs w:val="18"/>
                <w:lang w:val="en-US"/>
              </w:rPr>
              <w:t>43.04</w:t>
            </w:r>
          </w:p>
        </w:tc>
        <w:tc>
          <w:tcPr>
            <w:tcW w:w="720" w:type="dxa"/>
            <w:tcBorders>
              <w:top w:val="single" w:sz="2" w:space="0" w:color="auto"/>
              <w:left w:val="single" w:sz="2" w:space="0" w:color="auto"/>
              <w:bottom w:val="single" w:sz="2" w:space="0" w:color="auto"/>
              <w:right w:val="single" w:sz="2" w:space="0" w:color="auto"/>
            </w:tcBorders>
            <w:vAlign w:val="center"/>
          </w:tcPr>
          <w:p w14:paraId="5DA873E0" w14:textId="15166001" w:rsidR="0063431D" w:rsidRPr="00A3051B" w:rsidRDefault="0063431D" w:rsidP="0063431D">
            <w:pPr>
              <w:spacing w:before="20" w:after="20"/>
              <w:jc w:val="right"/>
              <w:rPr>
                <w:sz w:val="18"/>
                <w:szCs w:val="18"/>
                <w:lang w:val="en-US"/>
              </w:rPr>
            </w:pPr>
            <w:r w:rsidRPr="00A3051B">
              <w:rPr>
                <w:sz w:val="18"/>
                <w:szCs w:val="18"/>
                <w:lang w:val="en-US"/>
              </w:rPr>
              <w:t>43.04</w:t>
            </w:r>
          </w:p>
        </w:tc>
        <w:tc>
          <w:tcPr>
            <w:tcW w:w="810" w:type="dxa"/>
            <w:tcBorders>
              <w:top w:val="single" w:sz="2" w:space="0" w:color="auto"/>
              <w:left w:val="single" w:sz="2" w:space="0" w:color="auto"/>
              <w:bottom w:val="single" w:sz="2" w:space="0" w:color="auto"/>
              <w:right w:val="single" w:sz="2" w:space="0" w:color="auto"/>
            </w:tcBorders>
            <w:vAlign w:val="center"/>
          </w:tcPr>
          <w:p w14:paraId="1BF96DAF" w14:textId="41E58C15" w:rsidR="0063431D" w:rsidRPr="00A3051B" w:rsidRDefault="0063431D" w:rsidP="0063431D">
            <w:pPr>
              <w:spacing w:before="20" w:after="20"/>
              <w:jc w:val="right"/>
              <w:rPr>
                <w:sz w:val="18"/>
                <w:szCs w:val="18"/>
                <w:lang w:val="en-US"/>
              </w:rPr>
            </w:pPr>
            <w:r w:rsidRPr="00A3051B">
              <w:rPr>
                <w:sz w:val="18"/>
                <w:szCs w:val="18"/>
                <w:lang w:val="en-US"/>
              </w:rPr>
              <w:t>43.04</w:t>
            </w:r>
          </w:p>
        </w:tc>
        <w:tc>
          <w:tcPr>
            <w:tcW w:w="630" w:type="dxa"/>
            <w:tcBorders>
              <w:top w:val="single" w:sz="2" w:space="0" w:color="auto"/>
              <w:left w:val="single" w:sz="2" w:space="0" w:color="auto"/>
              <w:bottom w:val="single" w:sz="2" w:space="0" w:color="auto"/>
              <w:right w:val="single" w:sz="2" w:space="0" w:color="auto"/>
            </w:tcBorders>
            <w:vAlign w:val="center"/>
          </w:tcPr>
          <w:p w14:paraId="22724626" w14:textId="2C0A2350" w:rsidR="0063431D" w:rsidRPr="00A3051B" w:rsidRDefault="0063431D" w:rsidP="0063431D">
            <w:pPr>
              <w:spacing w:before="20" w:after="20"/>
              <w:jc w:val="right"/>
              <w:rPr>
                <w:sz w:val="18"/>
                <w:szCs w:val="18"/>
                <w:lang w:val="en-US"/>
              </w:rPr>
            </w:pPr>
            <w:r w:rsidRPr="00A3051B">
              <w:rPr>
                <w:sz w:val="18"/>
                <w:szCs w:val="18"/>
                <w:lang w:val="en-US"/>
              </w:rPr>
              <w:t>21.52</w:t>
            </w:r>
          </w:p>
        </w:tc>
        <w:tc>
          <w:tcPr>
            <w:tcW w:w="728" w:type="dxa"/>
            <w:tcBorders>
              <w:top w:val="single" w:sz="2" w:space="0" w:color="auto"/>
              <w:left w:val="single" w:sz="2" w:space="0" w:color="auto"/>
              <w:bottom w:val="single" w:sz="2" w:space="0" w:color="auto"/>
              <w:right w:val="single" w:sz="2" w:space="0" w:color="auto"/>
            </w:tcBorders>
            <w:vAlign w:val="center"/>
          </w:tcPr>
          <w:p w14:paraId="14F9D741" w14:textId="4C9E80CB" w:rsidR="0063431D" w:rsidRPr="00A3051B" w:rsidRDefault="0063431D" w:rsidP="0063431D">
            <w:pPr>
              <w:spacing w:before="20" w:after="20"/>
              <w:jc w:val="right"/>
              <w:rPr>
                <w:sz w:val="18"/>
                <w:szCs w:val="18"/>
                <w:lang w:val="en-US"/>
              </w:rPr>
            </w:pPr>
            <w:r w:rsidRPr="00A3051B">
              <w:rPr>
                <w:sz w:val="18"/>
                <w:szCs w:val="18"/>
                <w:lang w:val="en-US"/>
              </w:rPr>
              <w:t>21.52</w:t>
            </w:r>
          </w:p>
        </w:tc>
        <w:tc>
          <w:tcPr>
            <w:tcW w:w="802" w:type="dxa"/>
            <w:tcBorders>
              <w:top w:val="single" w:sz="2" w:space="0" w:color="auto"/>
              <w:left w:val="single" w:sz="2" w:space="0" w:color="auto"/>
              <w:bottom w:val="single" w:sz="2" w:space="0" w:color="auto"/>
              <w:right w:val="single" w:sz="2" w:space="0" w:color="auto"/>
            </w:tcBorders>
            <w:vAlign w:val="center"/>
          </w:tcPr>
          <w:p w14:paraId="4FC39BF9" w14:textId="11AE8286" w:rsidR="0063431D" w:rsidRPr="00A3051B" w:rsidRDefault="0063431D" w:rsidP="0063431D">
            <w:pPr>
              <w:spacing w:before="20" w:after="20"/>
              <w:jc w:val="right"/>
              <w:rPr>
                <w:sz w:val="18"/>
                <w:szCs w:val="18"/>
                <w:lang w:val="en-US"/>
              </w:rPr>
            </w:pPr>
            <w:r w:rsidRPr="00A3051B">
              <w:rPr>
                <w:sz w:val="18"/>
                <w:szCs w:val="18"/>
                <w:lang w:val="en-US"/>
              </w:rPr>
              <w:t>21.52</w:t>
            </w:r>
          </w:p>
        </w:tc>
        <w:tc>
          <w:tcPr>
            <w:tcW w:w="615" w:type="dxa"/>
            <w:tcBorders>
              <w:top w:val="single" w:sz="2" w:space="0" w:color="auto"/>
              <w:left w:val="single" w:sz="2" w:space="0" w:color="auto"/>
              <w:bottom w:val="single" w:sz="2" w:space="0" w:color="auto"/>
              <w:right w:val="single" w:sz="2" w:space="0" w:color="auto"/>
            </w:tcBorders>
          </w:tcPr>
          <w:p w14:paraId="4ADA9C9B" w14:textId="3F8A7B83" w:rsidR="0063431D" w:rsidRPr="00A3051B" w:rsidRDefault="0063431D" w:rsidP="0063431D">
            <w:pPr>
              <w:spacing w:before="20" w:after="20"/>
              <w:jc w:val="right"/>
              <w:rPr>
                <w:sz w:val="18"/>
                <w:szCs w:val="18"/>
                <w:lang w:val="en-US"/>
              </w:rPr>
            </w:pPr>
            <w:r w:rsidRPr="00A3051B">
              <w:rPr>
                <w:sz w:val="18"/>
                <w:szCs w:val="18"/>
                <w:lang w:val="en-US"/>
              </w:rPr>
              <w:t>21.52</w:t>
            </w:r>
          </w:p>
        </w:tc>
        <w:tc>
          <w:tcPr>
            <w:tcW w:w="735" w:type="dxa"/>
            <w:tcBorders>
              <w:top w:val="single" w:sz="2" w:space="0" w:color="auto"/>
              <w:left w:val="single" w:sz="2" w:space="0" w:color="auto"/>
              <w:bottom w:val="single" w:sz="2" w:space="0" w:color="auto"/>
              <w:right w:val="single" w:sz="2" w:space="0" w:color="auto"/>
            </w:tcBorders>
          </w:tcPr>
          <w:p w14:paraId="2C50D63B" w14:textId="2628197B" w:rsidR="0063431D" w:rsidRPr="00A3051B" w:rsidRDefault="0063431D" w:rsidP="0063431D">
            <w:pPr>
              <w:spacing w:before="20" w:after="20"/>
              <w:jc w:val="right"/>
              <w:rPr>
                <w:sz w:val="18"/>
                <w:szCs w:val="18"/>
                <w:lang w:val="en-US"/>
              </w:rPr>
            </w:pPr>
            <w:r w:rsidRPr="00A3051B">
              <w:rPr>
                <w:sz w:val="18"/>
                <w:szCs w:val="18"/>
                <w:lang w:val="en-US"/>
              </w:rPr>
              <w:t>0</w:t>
            </w:r>
          </w:p>
        </w:tc>
        <w:tc>
          <w:tcPr>
            <w:tcW w:w="963" w:type="dxa"/>
            <w:tcBorders>
              <w:top w:val="single" w:sz="2" w:space="0" w:color="auto"/>
              <w:left w:val="single" w:sz="2" w:space="0" w:color="auto"/>
              <w:bottom w:val="single" w:sz="2" w:space="0" w:color="auto"/>
              <w:right w:val="single" w:sz="2" w:space="0" w:color="auto"/>
            </w:tcBorders>
            <w:vAlign w:val="center"/>
            <w:hideMark/>
          </w:tcPr>
          <w:p w14:paraId="1E43849D" w14:textId="17622C79" w:rsidR="0063431D" w:rsidRPr="00A3051B" w:rsidRDefault="0063431D" w:rsidP="0063431D">
            <w:pPr>
              <w:spacing w:before="20" w:after="20"/>
              <w:jc w:val="right"/>
              <w:rPr>
                <w:sz w:val="18"/>
                <w:szCs w:val="18"/>
                <w:lang w:val="en-US"/>
              </w:rPr>
            </w:pPr>
            <w:r w:rsidRPr="00A3051B">
              <w:rPr>
                <w:sz w:val="18"/>
                <w:szCs w:val="18"/>
                <w:lang w:val="en-US"/>
              </w:rPr>
              <w:t>n/a</w:t>
            </w:r>
          </w:p>
        </w:tc>
      </w:tr>
      <w:tr w:rsidR="0063431D" w:rsidRPr="00A3051B" w14:paraId="45F16F17" w14:textId="77777777" w:rsidTr="005D3A79">
        <w:trPr>
          <w:trHeight w:val="84"/>
          <w:jc w:val="center"/>
        </w:trPr>
        <w:tc>
          <w:tcPr>
            <w:tcW w:w="1435" w:type="dxa"/>
            <w:vMerge/>
            <w:tcBorders>
              <w:left w:val="single" w:sz="2" w:space="0" w:color="auto"/>
              <w:bottom w:val="single" w:sz="2" w:space="0" w:color="auto"/>
              <w:right w:val="single" w:sz="2" w:space="0" w:color="auto"/>
            </w:tcBorders>
            <w:vAlign w:val="center"/>
            <w:hideMark/>
          </w:tcPr>
          <w:p w14:paraId="70985B08" w14:textId="77777777" w:rsidR="0063431D" w:rsidRPr="00A3051B" w:rsidRDefault="0063431D" w:rsidP="0063431D">
            <w:pPr>
              <w:spacing w:before="20" w:after="20"/>
              <w:ind w:left="38"/>
              <w:jc w:val="left"/>
              <w:rPr>
                <w:sz w:val="18"/>
                <w:szCs w:val="18"/>
                <w:lang w:val="en-US"/>
              </w:rPr>
            </w:pPr>
          </w:p>
        </w:tc>
        <w:tc>
          <w:tcPr>
            <w:tcW w:w="2522" w:type="dxa"/>
            <w:gridSpan w:val="2"/>
            <w:tcBorders>
              <w:top w:val="single" w:sz="2" w:space="0" w:color="auto"/>
              <w:left w:val="single" w:sz="2" w:space="0" w:color="auto"/>
              <w:bottom w:val="single" w:sz="2" w:space="0" w:color="auto"/>
              <w:right w:val="single" w:sz="2" w:space="0" w:color="auto"/>
            </w:tcBorders>
            <w:vAlign w:val="center"/>
          </w:tcPr>
          <w:p w14:paraId="1FE948B4" w14:textId="77777777" w:rsidR="0063431D" w:rsidRPr="00A3051B" w:rsidRDefault="0063431D" w:rsidP="0063431D">
            <w:pPr>
              <w:spacing w:before="20" w:after="20"/>
              <w:ind w:left="38"/>
              <w:jc w:val="left"/>
              <w:rPr>
                <w:sz w:val="18"/>
                <w:szCs w:val="18"/>
                <w:lang w:val="en-US"/>
              </w:rPr>
            </w:pPr>
            <w:r w:rsidRPr="00A3051B">
              <w:rPr>
                <w:sz w:val="18"/>
                <w:szCs w:val="18"/>
                <w:lang w:val="en-US"/>
              </w:rPr>
              <w:t xml:space="preserve">Maximum allowable </w:t>
            </w:r>
          </w:p>
        </w:tc>
        <w:tc>
          <w:tcPr>
            <w:tcW w:w="810" w:type="dxa"/>
            <w:tcBorders>
              <w:top w:val="single" w:sz="2" w:space="0" w:color="auto"/>
              <w:left w:val="single" w:sz="2" w:space="0" w:color="auto"/>
              <w:bottom w:val="single" w:sz="2" w:space="0" w:color="auto"/>
              <w:right w:val="single" w:sz="2" w:space="0" w:color="auto"/>
            </w:tcBorders>
            <w:vAlign w:val="center"/>
          </w:tcPr>
          <w:p w14:paraId="5396F289" w14:textId="319EF74B" w:rsidR="0063431D" w:rsidRPr="00A3051B" w:rsidRDefault="0063431D" w:rsidP="0063431D">
            <w:pPr>
              <w:spacing w:before="20" w:after="20"/>
              <w:ind w:left="38"/>
              <w:jc w:val="right"/>
              <w:rPr>
                <w:sz w:val="18"/>
                <w:szCs w:val="18"/>
                <w:lang w:val="en-US"/>
              </w:rPr>
            </w:pPr>
            <w:r w:rsidRPr="00A3051B">
              <w:rPr>
                <w:sz w:val="18"/>
                <w:szCs w:val="18"/>
                <w:lang w:val="en-US"/>
              </w:rPr>
              <w:t>6.00</w:t>
            </w:r>
          </w:p>
        </w:tc>
        <w:tc>
          <w:tcPr>
            <w:tcW w:w="720" w:type="dxa"/>
            <w:tcBorders>
              <w:top w:val="single" w:sz="2" w:space="0" w:color="auto"/>
              <w:left w:val="single" w:sz="2" w:space="0" w:color="auto"/>
              <w:bottom w:val="single" w:sz="2" w:space="0" w:color="auto"/>
              <w:right w:val="single" w:sz="2" w:space="0" w:color="auto"/>
            </w:tcBorders>
            <w:vAlign w:val="center"/>
          </w:tcPr>
          <w:p w14:paraId="60E3671B" w14:textId="4C14FA9A" w:rsidR="0063431D" w:rsidRPr="00A3051B" w:rsidRDefault="0063431D" w:rsidP="0063431D">
            <w:pPr>
              <w:spacing w:before="20" w:after="20"/>
              <w:jc w:val="right"/>
              <w:rPr>
                <w:sz w:val="18"/>
                <w:szCs w:val="18"/>
                <w:lang w:val="en-US"/>
              </w:rPr>
            </w:pPr>
            <w:r w:rsidRPr="00A3051B">
              <w:rPr>
                <w:sz w:val="18"/>
                <w:szCs w:val="18"/>
                <w:lang w:val="en-US"/>
              </w:rPr>
              <w:t>6.00</w:t>
            </w:r>
          </w:p>
        </w:tc>
        <w:tc>
          <w:tcPr>
            <w:tcW w:w="810" w:type="dxa"/>
            <w:tcBorders>
              <w:top w:val="single" w:sz="2" w:space="0" w:color="auto"/>
              <w:left w:val="single" w:sz="2" w:space="0" w:color="auto"/>
              <w:bottom w:val="single" w:sz="2" w:space="0" w:color="auto"/>
              <w:right w:val="single" w:sz="2" w:space="0" w:color="auto"/>
            </w:tcBorders>
            <w:vAlign w:val="center"/>
          </w:tcPr>
          <w:p w14:paraId="155F589F" w14:textId="1E3BD986" w:rsidR="0063431D" w:rsidRPr="00A3051B" w:rsidRDefault="0063431D" w:rsidP="0063431D">
            <w:pPr>
              <w:spacing w:before="20" w:after="20"/>
              <w:jc w:val="right"/>
              <w:rPr>
                <w:sz w:val="18"/>
                <w:szCs w:val="18"/>
                <w:lang w:val="en-US"/>
              </w:rPr>
            </w:pPr>
            <w:r w:rsidRPr="00A3051B">
              <w:rPr>
                <w:sz w:val="18"/>
                <w:szCs w:val="18"/>
                <w:lang w:val="en-US"/>
              </w:rPr>
              <w:t>6.00</w:t>
            </w:r>
          </w:p>
        </w:tc>
        <w:tc>
          <w:tcPr>
            <w:tcW w:w="630" w:type="dxa"/>
            <w:tcBorders>
              <w:top w:val="single" w:sz="2" w:space="0" w:color="auto"/>
              <w:left w:val="single" w:sz="2" w:space="0" w:color="auto"/>
              <w:bottom w:val="single" w:sz="2" w:space="0" w:color="auto"/>
              <w:right w:val="single" w:sz="2" w:space="0" w:color="auto"/>
            </w:tcBorders>
            <w:vAlign w:val="center"/>
          </w:tcPr>
          <w:p w14:paraId="0EF761E2" w14:textId="181FC1ED" w:rsidR="0063431D" w:rsidRPr="00A3051B" w:rsidRDefault="0063431D" w:rsidP="0063431D">
            <w:pPr>
              <w:spacing w:before="20" w:after="20"/>
              <w:jc w:val="right"/>
              <w:rPr>
                <w:sz w:val="18"/>
                <w:szCs w:val="18"/>
                <w:lang w:val="en-US"/>
              </w:rPr>
            </w:pPr>
            <w:r w:rsidRPr="00A3051B">
              <w:rPr>
                <w:sz w:val="18"/>
                <w:szCs w:val="18"/>
                <w:lang w:val="en-US"/>
              </w:rPr>
              <w:t>3.00</w:t>
            </w:r>
          </w:p>
        </w:tc>
        <w:tc>
          <w:tcPr>
            <w:tcW w:w="728" w:type="dxa"/>
            <w:tcBorders>
              <w:top w:val="single" w:sz="2" w:space="0" w:color="auto"/>
              <w:left w:val="single" w:sz="2" w:space="0" w:color="auto"/>
              <w:bottom w:val="single" w:sz="2" w:space="0" w:color="auto"/>
              <w:right w:val="single" w:sz="2" w:space="0" w:color="auto"/>
            </w:tcBorders>
            <w:vAlign w:val="center"/>
          </w:tcPr>
          <w:p w14:paraId="4372E43B" w14:textId="1424137D" w:rsidR="0063431D" w:rsidRPr="00A3051B" w:rsidRDefault="0063431D" w:rsidP="0063431D">
            <w:pPr>
              <w:spacing w:before="20" w:after="20"/>
              <w:jc w:val="right"/>
              <w:rPr>
                <w:sz w:val="18"/>
                <w:szCs w:val="18"/>
                <w:lang w:val="en-US"/>
              </w:rPr>
            </w:pPr>
            <w:r w:rsidRPr="00A3051B">
              <w:rPr>
                <w:sz w:val="18"/>
                <w:szCs w:val="18"/>
                <w:lang w:val="en-US"/>
              </w:rPr>
              <w:t>3.00</w:t>
            </w:r>
          </w:p>
        </w:tc>
        <w:tc>
          <w:tcPr>
            <w:tcW w:w="802" w:type="dxa"/>
            <w:tcBorders>
              <w:top w:val="single" w:sz="2" w:space="0" w:color="auto"/>
              <w:left w:val="single" w:sz="2" w:space="0" w:color="auto"/>
              <w:bottom w:val="single" w:sz="2" w:space="0" w:color="auto"/>
              <w:right w:val="single" w:sz="2" w:space="0" w:color="auto"/>
            </w:tcBorders>
            <w:vAlign w:val="center"/>
          </w:tcPr>
          <w:p w14:paraId="29AA9010" w14:textId="7E21D475" w:rsidR="0063431D" w:rsidRPr="00A3051B" w:rsidRDefault="0063431D" w:rsidP="0063431D">
            <w:pPr>
              <w:spacing w:before="20" w:after="20"/>
              <w:jc w:val="right"/>
              <w:rPr>
                <w:sz w:val="18"/>
                <w:szCs w:val="18"/>
                <w:lang w:val="en-US"/>
              </w:rPr>
            </w:pPr>
            <w:r w:rsidRPr="00A3051B">
              <w:rPr>
                <w:sz w:val="18"/>
                <w:szCs w:val="18"/>
                <w:lang w:val="en-US"/>
              </w:rPr>
              <w:t>3.00</w:t>
            </w:r>
          </w:p>
        </w:tc>
        <w:tc>
          <w:tcPr>
            <w:tcW w:w="615" w:type="dxa"/>
            <w:tcBorders>
              <w:top w:val="single" w:sz="2" w:space="0" w:color="auto"/>
              <w:left w:val="single" w:sz="2" w:space="0" w:color="auto"/>
              <w:bottom w:val="single" w:sz="2" w:space="0" w:color="auto"/>
              <w:right w:val="single" w:sz="2" w:space="0" w:color="auto"/>
            </w:tcBorders>
          </w:tcPr>
          <w:p w14:paraId="35B33FC6" w14:textId="322AA8A9" w:rsidR="0063431D" w:rsidRPr="00A3051B" w:rsidRDefault="0063431D" w:rsidP="0063431D">
            <w:pPr>
              <w:spacing w:before="20" w:after="20"/>
              <w:jc w:val="right"/>
              <w:rPr>
                <w:sz w:val="18"/>
                <w:szCs w:val="18"/>
                <w:lang w:val="en-US"/>
              </w:rPr>
            </w:pPr>
            <w:r w:rsidRPr="00A3051B">
              <w:rPr>
                <w:sz w:val="18"/>
                <w:szCs w:val="18"/>
                <w:lang w:val="en-US"/>
              </w:rPr>
              <w:t>2.00</w:t>
            </w:r>
          </w:p>
        </w:tc>
        <w:tc>
          <w:tcPr>
            <w:tcW w:w="735" w:type="dxa"/>
            <w:tcBorders>
              <w:top w:val="single" w:sz="2" w:space="0" w:color="auto"/>
              <w:left w:val="single" w:sz="2" w:space="0" w:color="auto"/>
              <w:bottom w:val="single" w:sz="2" w:space="0" w:color="auto"/>
              <w:right w:val="single" w:sz="2" w:space="0" w:color="auto"/>
            </w:tcBorders>
          </w:tcPr>
          <w:p w14:paraId="4828CAEF" w14:textId="5C894DA4" w:rsidR="0063431D" w:rsidRPr="00A3051B" w:rsidRDefault="0063431D" w:rsidP="0063431D">
            <w:pPr>
              <w:spacing w:before="20" w:after="20"/>
              <w:jc w:val="right"/>
              <w:rPr>
                <w:sz w:val="18"/>
                <w:szCs w:val="18"/>
                <w:lang w:val="en-US"/>
              </w:rPr>
            </w:pPr>
            <w:r w:rsidRPr="00A3051B">
              <w:rPr>
                <w:sz w:val="18"/>
                <w:szCs w:val="18"/>
                <w:lang w:val="en-US"/>
              </w:rPr>
              <w:t>0</w:t>
            </w:r>
          </w:p>
        </w:tc>
        <w:tc>
          <w:tcPr>
            <w:tcW w:w="963" w:type="dxa"/>
            <w:tcBorders>
              <w:top w:val="single" w:sz="2" w:space="0" w:color="auto"/>
              <w:left w:val="single" w:sz="2" w:space="0" w:color="auto"/>
              <w:bottom w:val="single" w:sz="2" w:space="0" w:color="auto"/>
              <w:right w:val="single" w:sz="2" w:space="0" w:color="auto"/>
            </w:tcBorders>
            <w:vAlign w:val="center"/>
            <w:hideMark/>
          </w:tcPr>
          <w:p w14:paraId="0F658D7B" w14:textId="7CF117BE" w:rsidR="0063431D" w:rsidRPr="00A3051B" w:rsidRDefault="0063431D" w:rsidP="0063431D">
            <w:pPr>
              <w:spacing w:before="20" w:after="20"/>
              <w:jc w:val="right"/>
              <w:rPr>
                <w:sz w:val="18"/>
                <w:szCs w:val="18"/>
                <w:lang w:val="en-US"/>
              </w:rPr>
            </w:pPr>
            <w:r w:rsidRPr="00A3051B">
              <w:rPr>
                <w:sz w:val="18"/>
                <w:szCs w:val="18"/>
                <w:lang w:val="en-US"/>
              </w:rPr>
              <w:t>n/a</w:t>
            </w:r>
          </w:p>
        </w:tc>
      </w:tr>
      <w:tr w:rsidR="0063431D" w:rsidRPr="00A3051B" w14:paraId="5428657D" w14:textId="77777777" w:rsidTr="005D3A79">
        <w:trPr>
          <w:trHeight w:val="94"/>
          <w:jc w:val="center"/>
        </w:trPr>
        <w:tc>
          <w:tcPr>
            <w:tcW w:w="1435" w:type="dxa"/>
            <w:vMerge w:val="restart"/>
            <w:tcBorders>
              <w:top w:val="single" w:sz="2" w:space="0" w:color="auto"/>
              <w:left w:val="single" w:sz="4" w:space="0" w:color="auto"/>
              <w:bottom w:val="single" w:sz="4" w:space="0" w:color="auto"/>
              <w:right w:val="single" w:sz="4" w:space="0" w:color="auto"/>
            </w:tcBorders>
            <w:vAlign w:val="center"/>
            <w:hideMark/>
          </w:tcPr>
          <w:p w14:paraId="5A3FA32A" w14:textId="77777777" w:rsidR="0063431D" w:rsidRPr="00A3051B" w:rsidRDefault="0063431D" w:rsidP="0063431D">
            <w:pPr>
              <w:spacing w:before="20" w:after="20"/>
              <w:ind w:left="38" w:right="-82"/>
              <w:jc w:val="left"/>
              <w:rPr>
                <w:sz w:val="18"/>
                <w:szCs w:val="18"/>
                <w:lang w:val="en-US"/>
              </w:rPr>
            </w:pPr>
            <w:r w:rsidRPr="00A3051B">
              <w:rPr>
                <w:sz w:val="18"/>
                <w:szCs w:val="18"/>
                <w:lang w:val="en-US"/>
              </w:rPr>
              <w:t>Amounts approved in principle (US $)</w:t>
            </w:r>
          </w:p>
        </w:tc>
        <w:tc>
          <w:tcPr>
            <w:tcW w:w="1291" w:type="dxa"/>
            <w:vMerge w:val="restart"/>
            <w:tcBorders>
              <w:top w:val="single" w:sz="2" w:space="0" w:color="auto"/>
              <w:left w:val="single" w:sz="4" w:space="0" w:color="auto"/>
              <w:bottom w:val="single" w:sz="4" w:space="0" w:color="auto"/>
              <w:right w:val="single" w:sz="4" w:space="0" w:color="auto"/>
            </w:tcBorders>
            <w:vAlign w:val="center"/>
            <w:hideMark/>
          </w:tcPr>
          <w:p w14:paraId="56636BFB" w14:textId="5751B8C2" w:rsidR="0063431D" w:rsidRPr="00A3051B" w:rsidRDefault="0063431D" w:rsidP="0063431D">
            <w:pPr>
              <w:spacing w:before="20" w:after="20"/>
              <w:ind w:left="38"/>
              <w:jc w:val="center"/>
              <w:rPr>
                <w:sz w:val="18"/>
                <w:szCs w:val="18"/>
                <w:lang w:val="en-US"/>
              </w:rPr>
            </w:pPr>
            <w:r w:rsidRPr="00A3051B">
              <w:rPr>
                <w:color w:val="000000" w:themeColor="text1"/>
                <w:sz w:val="18"/>
                <w:szCs w:val="18"/>
              </w:rPr>
              <w:t>UNEP</w:t>
            </w:r>
          </w:p>
        </w:tc>
        <w:tc>
          <w:tcPr>
            <w:tcW w:w="1231" w:type="dxa"/>
            <w:tcBorders>
              <w:top w:val="single" w:sz="2" w:space="0" w:color="auto"/>
              <w:left w:val="single" w:sz="4" w:space="0" w:color="auto"/>
              <w:bottom w:val="single" w:sz="4" w:space="0" w:color="auto"/>
              <w:right w:val="single" w:sz="4" w:space="0" w:color="auto"/>
            </w:tcBorders>
            <w:vAlign w:val="center"/>
            <w:hideMark/>
          </w:tcPr>
          <w:p w14:paraId="3F326156" w14:textId="77777777" w:rsidR="0063431D" w:rsidRPr="00A3051B" w:rsidRDefault="0063431D" w:rsidP="0063431D">
            <w:pPr>
              <w:spacing w:before="20" w:after="20"/>
              <w:ind w:left="38"/>
              <w:jc w:val="left"/>
              <w:rPr>
                <w:sz w:val="18"/>
                <w:szCs w:val="18"/>
                <w:lang w:val="en-US"/>
              </w:rPr>
            </w:pPr>
            <w:r w:rsidRPr="00A3051B">
              <w:rPr>
                <w:sz w:val="18"/>
                <w:szCs w:val="18"/>
                <w:lang w:val="en-US"/>
              </w:rPr>
              <w:t>Project costs</w:t>
            </w:r>
          </w:p>
        </w:tc>
        <w:tc>
          <w:tcPr>
            <w:tcW w:w="810" w:type="dxa"/>
            <w:tcBorders>
              <w:top w:val="single" w:sz="2" w:space="0" w:color="auto"/>
              <w:left w:val="single" w:sz="4" w:space="0" w:color="auto"/>
              <w:bottom w:val="single" w:sz="4" w:space="0" w:color="auto"/>
              <w:right w:val="single" w:sz="4" w:space="0" w:color="auto"/>
            </w:tcBorders>
            <w:vAlign w:val="center"/>
          </w:tcPr>
          <w:p w14:paraId="0ACD0254" w14:textId="34844CC6" w:rsidR="0063431D" w:rsidRPr="00A3051B" w:rsidRDefault="0063431D" w:rsidP="0063431D">
            <w:pPr>
              <w:spacing w:before="20" w:after="20"/>
              <w:ind w:left="38"/>
              <w:jc w:val="right"/>
              <w:rPr>
                <w:color w:val="000000"/>
                <w:sz w:val="18"/>
                <w:szCs w:val="18"/>
                <w:lang w:val="en-US" w:eastAsia="en-CA"/>
              </w:rPr>
            </w:pPr>
            <w:r w:rsidRPr="00A3051B">
              <w:rPr>
                <w:color w:val="000000"/>
                <w:sz w:val="18"/>
                <w:szCs w:val="18"/>
                <w:lang w:val="en-US" w:eastAsia="en-CA"/>
              </w:rPr>
              <w:t>140,000</w:t>
            </w:r>
          </w:p>
        </w:tc>
        <w:tc>
          <w:tcPr>
            <w:tcW w:w="720" w:type="dxa"/>
            <w:tcBorders>
              <w:top w:val="single" w:sz="2" w:space="0" w:color="auto"/>
              <w:left w:val="single" w:sz="4" w:space="0" w:color="auto"/>
              <w:bottom w:val="single" w:sz="4" w:space="0" w:color="auto"/>
              <w:right w:val="single" w:sz="4" w:space="0" w:color="auto"/>
            </w:tcBorders>
            <w:vAlign w:val="center"/>
          </w:tcPr>
          <w:p w14:paraId="75DEFB12" w14:textId="5DED1436"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810" w:type="dxa"/>
            <w:tcBorders>
              <w:top w:val="single" w:sz="2" w:space="0" w:color="auto"/>
              <w:left w:val="single" w:sz="4" w:space="0" w:color="auto"/>
              <w:bottom w:val="single" w:sz="4" w:space="0" w:color="auto"/>
              <w:right w:val="single" w:sz="4" w:space="0" w:color="auto"/>
            </w:tcBorders>
            <w:vAlign w:val="center"/>
          </w:tcPr>
          <w:p w14:paraId="77FCEDA2" w14:textId="097FCD0E"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160,000</w:t>
            </w:r>
          </w:p>
        </w:tc>
        <w:tc>
          <w:tcPr>
            <w:tcW w:w="630" w:type="dxa"/>
            <w:tcBorders>
              <w:top w:val="single" w:sz="2" w:space="0" w:color="auto"/>
              <w:left w:val="single" w:sz="4" w:space="0" w:color="auto"/>
              <w:bottom w:val="single" w:sz="4" w:space="0" w:color="auto"/>
              <w:right w:val="single" w:sz="4" w:space="0" w:color="auto"/>
            </w:tcBorders>
            <w:vAlign w:val="center"/>
          </w:tcPr>
          <w:p w14:paraId="0652E857" w14:textId="065EA56D"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728" w:type="dxa"/>
            <w:tcBorders>
              <w:top w:val="single" w:sz="2" w:space="0" w:color="auto"/>
              <w:left w:val="single" w:sz="4" w:space="0" w:color="auto"/>
              <w:bottom w:val="single" w:sz="4" w:space="0" w:color="auto"/>
              <w:right w:val="single" w:sz="4" w:space="0" w:color="auto"/>
            </w:tcBorders>
            <w:vAlign w:val="center"/>
          </w:tcPr>
          <w:p w14:paraId="35A7FC64" w14:textId="7CDB1324"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802" w:type="dxa"/>
            <w:tcBorders>
              <w:top w:val="single" w:sz="2" w:space="0" w:color="auto"/>
              <w:left w:val="single" w:sz="4" w:space="0" w:color="auto"/>
              <w:bottom w:val="single" w:sz="4" w:space="0" w:color="auto"/>
              <w:right w:val="single" w:sz="4" w:space="0" w:color="auto"/>
            </w:tcBorders>
          </w:tcPr>
          <w:p w14:paraId="088A574E" w14:textId="7B7A40BD"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185,000</w:t>
            </w:r>
          </w:p>
        </w:tc>
        <w:tc>
          <w:tcPr>
            <w:tcW w:w="615" w:type="dxa"/>
            <w:tcBorders>
              <w:top w:val="single" w:sz="2" w:space="0" w:color="auto"/>
              <w:left w:val="single" w:sz="4" w:space="0" w:color="auto"/>
              <w:bottom w:val="single" w:sz="4" w:space="0" w:color="auto"/>
              <w:right w:val="single" w:sz="4" w:space="0" w:color="auto"/>
            </w:tcBorders>
          </w:tcPr>
          <w:p w14:paraId="746DC94A" w14:textId="1C128BD2" w:rsidR="0063431D" w:rsidRPr="00A3051B" w:rsidRDefault="0063431D" w:rsidP="0063431D">
            <w:pPr>
              <w:spacing w:before="20" w:after="20"/>
              <w:jc w:val="right"/>
              <w:rPr>
                <w:color w:val="000000"/>
                <w:sz w:val="18"/>
                <w:szCs w:val="18"/>
                <w:lang w:val="en-US" w:eastAsia="en-CA"/>
              </w:rPr>
            </w:pPr>
          </w:p>
        </w:tc>
        <w:tc>
          <w:tcPr>
            <w:tcW w:w="735" w:type="dxa"/>
            <w:tcBorders>
              <w:top w:val="single" w:sz="2" w:space="0" w:color="auto"/>
              <w:left w:val="single" w:sz="4" w:space="0" w:color="auto"/>
              <w:bottom w:val="single" w:sz="4" w:space="0" w:color="auto"/>
              <w:right w:val="single" w:sz="4" w:space="0" w:color="auto"/>
            </w:tcBorders>
          </w:tcPr>
          <w:p w14:paraId="58B0E67F" w14:textId="269F477F"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115,000</w:t>
            </w:r>
          </w:p>
        </w:tc>
        <w:tc>
          <w:tcPr>
            <w:tcW w:w="963" w:type="dxa"/>
            <w:tcBorders>
              <w:top w:val="single" w:sz="2" w:space="0" w:color="auto"/>
              <w:left w:val="single" w:sz="4" w:space="0" w:color="auto"/>
              <w:bottom w:val="single" w:sz="4" w:space="0" w:color="auto"/>
              <w:right w:val="single" w:sz="4" w:space="0" w:color="auto"/>
            </w:tcBorders>
            <w:vAlign w:val="center"/>
          </w:tcPr>
          <w:p w14:paraId="3E44100C" w14:textId="217B1555"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600,000</w:t>
            </w:r>
          </w:p>
        </w:tc>
      </w:tr>
      <w:tr w:rsidR="0063431D" w:rsidRPr="00A3051B" w14:paraId="4D9C7DC1" w14:textId="77777777" w:rsidTr="005D3A79">
        <w:trPr>
          <w:trHeight w:val="77"/>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14:paraId="2CCA510A" w14:textId="77777777" w:rsidR="0063431D" w:rsidRPr="00A3051B" w:rsidRDefault="0063431D" w:rsidP="0063431D">
            <w:pPr>
              <w:spacing w:before="20" w:after="20"/>
              <w:ind w:left="38"/>
              <w:jc w:val="left"/>
              <w:rPr>
                <w:sz w:val="18"/>
                <w:szCs w:val="18"/>
                <w:lang w:val="en-US"/>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6893C44C" w14:textId="77777777" w:rsidR="0063431D" w:rsidRPr="00A3051B" w:rsidRDefault="0063431D" w:rsidP="0063431D">
            <w:pPr>
              <w:spacing w:before="20" w:after="20"/>
              <w:ind w:left="38"/>
              <w:jc w:val="center"/>
              <w:rPr>
                <w:sz w:val="18"/>
                <w:szCs w:val="18"/>
                <w:lang w:val="en-US"/>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07DE8562" w14:textId="77777777" w:rsidR="0063431D" w:rsidRPr="00A3051B" w:rsidRDefault="0063431D" w:rsidP="0063431D">
            <w:pPr>
              <w:spacing w:before="20" w:after="20"/>
              <w:ind w:left="38"/>
              <w:jc w:val="left"/>
              <w:rPr>
                <w:sz w:val="18"/>
                <w:szCs w:val="18"/>
                <w:lang w:val="en-US"/>
              </w:rPr>
            </w:pPr>
            <w:r w:rsidRPr="00A3051B">
              <w:rPr>
                <w:sz w:val="18"/>
                <w:szCs w:val="18"/>
                <w:lang w:val="en-US"/>
              </w:rPr>
              <w:t>Support costs</w:t>
            </w:r>
          </w:p>
        </w:tc>
        <w:tc>
          <w:tcPr>
            <w:tcW w:w="810" w:type="dxa"/>
            <w:tcBorders>
              <w:top w:val="single" w:sz="4" w:space="0" w:color="auto"/>
              <w:left w:val="single" w:sz="4" w:space="0" w:color="auto"/>
              <w:bottom w:val="single" w:sz="4" w:space="0" w:color="auto"/>
              <w:right w:val="single" w:sz="4" w:space="0" w:color="auto"/>
            </w:tcBorders>
            <w:vAlign w:val="center"/>
          </w:tcPr>
          <w:p w14:paraId="7EAFB80C" w14:textId="45B01997" w:rsidR="0063431D" w:rsidRPr="00A3051B" w:rsidRDefault="0063431D" w:rsidP="0063431D">
            <w:pPr>
              <w:spacing w:before="20" w:after="20"/>
              <w:ind w:left="38"/>
              <w:jc w:val="right"/>
              <w:rPr>
                <w:color w:val="000000"/>
                <w:sz w:val="18"/>
                <w:szCs w:val="18"/>
                <w:lang w:val="en-US" w:eastAsia="en-CA"/>
              </w:rPr>
            </w:pPr>
            <w:r w:rsidRPr="00A3051B">
              <w:rPr>
                <w:color w:val="000000"/>
                <w:sz w:val="18"/>
                <w:szCs w:val="18"/>
                <w:lang w:val="en-US" w:eastAsia="en-CA"/>
              </w:rPr>
              <w:t>17,733</w:t>
            </w:r>
          </w:p>
        </w:tc>
        <w:tc>
          <w:tcPr>
            <w:tcW w:w="720" w:type="dxa"/>
            <w:tcBorders>
              <w:top w:val="single" w:sz="4" w:space="0" w:color="auto"/>
              <w:left w:val="single" w:sz="4" w:space="0" w:color="auto"/>
              <w:bottom w:val="single" w:sz="4" w:space="0" w:color="auto"/>
              <w:right w:val="single" w:sz="4" w:space="0" w:color="auto"/>
            </w:tcBorders>
            <w:vAlign w:val="center"/>
          </w:tcPr>
          <w:p w14:paraId="36348E16" w14:textId="6B2D360E"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260E75F5" w14:textId="06EA529A"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20,267</w:t>
            </w:r>
          </w:p>
        </w:tc>
        <w:tc>
          <w:tcPr>
            <w:tcW w:w="630" w:type="dxa"/>
            <w:tcBorders>
              <w:top w:val="single" w:sz="4" w:space="0" w:color="auto"/>
              <w:left w:val="single" w:sz="4" w:space="0" w:color="auto"/>
              <w:bottom w:val="single" w:sz="4" w:space="0" w:color="auto"/>
              <w:right w:val="single" w:sz="4" w:space="0" w:color="auto"/>
            </w:tcBorders>
            <w:vAlign w:val="center"/>
          </w:tcPr>
          <w:p w14:paraId="193BA0DC" w14:textId="2FA9F450"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728" w:type="dxa"/>
            <w:tcBorders>
              <w:top w:val="single" w:sz="4" w:space="0" w:color="auto"/>
              <w:left w:val="single" w:sz="4" w:space="0" w:color="auto"/>
              <w:bottom w:val="single" w:sz="4" w:space="0" w:color="auto"/>
              <w:right w:val="single" w:sz="4" w:space="0" w:color="auto"/>
            </w:tcBorders>
            <w:vAlign w:val="center"/>
          </w:tcPr>
          <w:p w14:paraId="1F96DA9C" w14:textId="0E8AC631"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802" w:type="dxa"/>
            <w:tcBorders>
              <w:top w:val="single" w:sz="4" w:space="0" w:color="auto"/>
              <w:left w:val="single" w:sz="4" w:space="0" w:color="auto"/>
              <w:bottom w:val="single" w:sz="4" w:space="0" w:color="auto"/>
              <w:right w:val="single" w:sz="4" w:space="0" w:color="auto"/>
            </w:tcBorders>
          </w:tcPr>
          <w:p w14:paraId="794D5F78" w14:textId="7CE2038A"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23,433</w:t>
            </w:r>
          </w:p>
        </w:tc>
        <w:tc>
          <w:tcPr>
            <w:tcW w:w="615" w:type="dxa"/>
            <w:tcBorders>
              <w:top w:val="single" w:sz="4" w:space="0" w:color="auto"/>
              <w:left w:val="single" w:sz="4" w:space="0" w:color="auto"/>
              <w:bottom w:val="single" w:sz="4" w:space="0" w:color="auto"/>
              <w:right w:val="single" w:sz="4" w:space="0" w:color="auto"/>
            </w:tcBorders>
          </w:tcPr>
          <w:p w14:paraId="082E4311" w14:textId="05AEB8C0" w:rsidR="0063431D" w:rsidRPr="00A3051B" w:rsidRDefault="0063431D" w:rsidP="0063431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tcPr>
          <w:p w14:paraId="0F038AE6" w14:textId="1CB36197"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14,567</w:t>
            </w:r>
          </w:p>
        </w:tc>
        <w:tc>
          <w:tcPr>
            <w:tcW w:w="963" w:type="dxa"/>
            <w:tcBorders>
              <w:top w:val="single" w:sz="4" w:space="0" w:color="auto"/>
              <w:left w:val="single" w:sz="4" w:space="0" w:color="auto"/>
              <w:bottom w:val="single" w:sz="4" w:space="0" w:color="auto"/>
              <w:right w:val="single" w:sz="4" w:space="0" w:color="auto"/>
            </w:tcBorders>
            <w:vAlign w:val="center"/>
          </w:tcPr>
          <w:p w14:paraId="285485C4" w14:textId="5106CB14"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76,000</w:t>
            </w:r>
          </w:p>
        </w:tc>
      </w:tr>
      <w:tr w:rsidR="0063431D" w:rsidRPr="00A3051B" w14:paraId="7F835556" w14:textId="77777777" w:rsidTr="005D3A79">
        <w:trPr>
          <w:trHeight w:val="50"/>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14:paraId="07912EE2" w14:textId="77777777" w:rsidR="0063431D" w:rsidRPr="00A3051B" w:rsidRDefault="0063431D" w:rsidP="0063431D">
            <w:pPr>
              <w:spacing w:before="20" w:after="20"/>
              <w:ind w:left="38"/>
              <w:jc w:val="left"/>
              <w:rPr>
                <w:sz w:val="18"/>
                <w:szCs w:val="18"/>
                <w:lang w:val="en-US"/>
              </w:rPr>
            </w:pPr>
          </w:p>
        </w:tc>
        <w:tc>
          <w:tcPr>
            <w:tcW w:w="1291" w:type="dxa"/>
            <w:vMerge w:val="restart"/>
            <w:tcBorders>
              <w:top w:val="single" w:sz="4" w:space="0" w:color="auto"/>
              <w:left w:val="single" w:sz="4" w:space="0" w:color="auto"/>
              <w:bottom w:val="single" w:sz="4" w:space="0" w:color="auto"/>
              <w:right w:val="single" w:sz="4" w:space="0" w:color="auto"/>
            </w:tcBorders>
            <w:vAlign w:val="center"/>
            <w:hideMark/>
          </w:tcPr>
          <w:p w14:paraId="67C03871" w14:textId="4F2A3F10" w:rsidR="0063431D" w:rsidRPr="00A3051B" w:rsidRDefault="0063431D" w:rsidP="0063431D">
            <w:pPr>
              <w:spacing w:before="20" w:after="20"/>
              <w:ind w:left="38"/>
              <w:jc w:val="center"/>
              <w:rPr>
                <w:caps/>
                <w:sz w:val="18"/>
                <w:szCs w:val="18"/>
                <w:lang w:val="en-US"/>
              </w:rPr>
            </w:pPr>
            <w:r w:rsidRPr="00A3051B">
              <w:rPr>
                <w:color w:val="000000" w:themeColor="text1"/>
                <w:sz w:val="18"/>
                <w:szCs w:val="18"/>
              </w:rPr>
              <w:t>UNDP</w:t>
            </w:r>
          </w:p>
        </w:tc>
        <w:tc>
          <w:tcPr>
            <w:tcW w:w="1231" w:type="dxa"/>
            <w:tcBorders>
              <w:top w:val="single" w:sz="4" w:space="0" w:color="auto"/>
              <w:left w:val="single" w:sz="4" w:space="0" w:color="auto"/>
              <w:bottom w:val="single" w:sz="4" w:space="0" w:color="auto"/>
              <w:right w:val="single" w:sz="4" w:space="0" w:color="auto"/>
            </w:tcBorders>
            <w:vAlign w:val="center"/>
            <w:hideMark/>
          </w:tcPr>
          <w:p w14:paraId="5442248F" w14:textId="77777777" w:rsidR="0063431D" w:rsidRPr="00A3051B" w:rsidRDefault="0063431D" w:rsidP="0063431D">
            <w:pPr>
              <w:spacing w:before="20" w:after="20"/>
              <w:ind w:left="38"/>
              <w:jc w:val="left"/>
              <w:rPr>
                <w:sz w:val="18"/>
                <w:szCs w:val="18"/>
                <w:lang w:val="en-US"/>
              </w:rPr>
            </w:pPr>
            <w:r w:rsidRPr="00A3051B">
              <w:rPr>
                <w:sz w:val="18"/>
                <w:szCs w:val="18"/>
                <w:lang w:val="en-US"/>
              </w:rPr>
              <w:t>Project costs</w:t>
            </w:r>
          </w:p>
        </w:tc>
        <w:tc>
          <w:tcPr>
            <w:tcW w:w="810" w:type="dxa"/>
            <w:tcBorders>
              <w:top w:val="single" w:sz="4" w:space="0" w:color="auto"/>
              <w:left w:val="single" w:sz="4" w:space="0" w:color="auto"/>
              <w:bottom w:val="single" w:sz="4" w:space="0" w:color="auto"/>
              <w:right w:val="single" w:sz="4" w:space="0" w:color="auto"/>
            </w:tcBorders>
            <w:vAlign w:val="center"/>
          </w:tcPr>
          <w:p w14:paraId="0881762B" w14:textId="472080EC" w:rsidR="0063431D" w:rsidRPr="00A3051B" w:rsidRDefault="0063431D" w:rsidP="0063431D">
            <w:pPr>
              <w:spacing w:before="20" w:after="20"/>
              <w:ind w:left="38"/>
              <w:jc w:val="right"/>
              <w:rPr>
                <w:color w:val="000000"/>
                <w:sz w:val="18"/>
                <w:szCs w:val="18"/>
                <w:lang w:val="en-US" w:eastAsia="en-CA"/>
              </w:rPr>
            </w:pPr>
            <w:r w:rsidRPr="00A3051B">
              <w:rPr>
                <w:color w:val="000000"/>
                <w:sz w:val="18"/>
                <w:szCs w:val="18"/>
                <w:lang w:val="en-US" w:eastAsia="en-CA"/>
              </w:rPr>
              <w:t>218,000</w:t>
            </w:r>
          </w:p>
        </w:tc>
        <w:tc>
          <w:tcPr>
            <w:tcW w:w="720" w:type="dxa"/>
            <w:tcBorders>
              <w:top w:val="single" w:sz="4" w:space="0" w:color="auto"/>
              <w:left w:val="single" w:sz="4" w:space="0" w:color="auto"/>
              <w:bottom w:val="single" w:sz="4" w:space="0" w:color="auto"/>
              <w:right w:val="single" w:sz="4" w:space="0" w:color="auto"/>
            </w:tcBorders>
            <w:vAlign w:val="center"/>
          </w:tcPr>
          <w:p w14:paraId="699EF888" w14:textId="407F9A24"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48820FEF" w14:textId="666FA07B"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210,500</w:t>
            </w:r>
          </w:p>
        </w:tc>
        <w:tc>
          <w:tcPr>
            <w:tcW w:w="630" w:type="dxa"/>
            <w:tcBorders>
              <w:top w:val="single" w:sz="4" w:space="0" w:color="auto"/>
              <w:left w:val="single" w:sz="4" w:space="0" w:color="auto"/>
              <w:bottom w:val="single" w:sz="4" w:space="0" w:color="auto"/>
              <w:right w:val="single" w:sz="4" w:space="0" w:color="auto"/>
            </w:tcBorders>
            <w:vAlign w:val="center"/>
          </w:tcPr>
          <w:p w14:paraId="12B159FE" w14:textId="2B326CBB"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728" w:type="dxa"/>
            <w:tcBorders>
              <w:top w:val="single" w:sz="4" w:space="0" w:color="auto"/>
              <w:left w:val="single" w:sz="4" w:space="0" w:color="auto"/>
              <w:bottom w:val="single" w:sz="4" w:space="0" w:color="auto"/>
              <w:right w:val="single" w:sz="4" w:space="0" w:color="auto"/>
            </w:tcBorders>
            <w:vAlign w:val="center"/>
          </w:tcPr>
          <w:p w14:paraId="38D61DEC" w14:textId="1AF25BB8"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802" w:type="dxa"/>
            <w:tcBorders>
              <w:top w:val="single" w:sz="4" w:space="0" w:color="auto"/>
              <w:left w:val="single" w:sz="4" w:space="0" w:color="auto"/>
              <w:bottom w:val="single" w:sz="4" w:space="0" w:color="auto"/>
              <w:right w:val="single" w:sz="4" w:space="0" w:color="auto"/>
            </w:tcBorders>
          </w:tcPr>
          <w:p w14:paraId="0946A681" w14:textId="5EB55DA3"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96,500</w:t>
            </w:r>
          </w:p>
        </w:tc>
        <w:tc>
          <w:tcPr>
            <w:tcW w:w="615" w:type="dxa"/>
            <w:tcBorders>
              <w:top w:val="single" w:sz="4" w:space="0" w:color="auto"/>
              <w:left w:val="single" w:sz="4" w:space="0" w:color="auto"/>
              <w:bottom w:val="single" w:sz="4" w:space="0" w:color="auto"/>
              <w:right w:val="single" w:sz="4" w:space="0" w:color="auto"/>
            </w:tcBorders>
          </w:tcPr>
          <w:p w14:paraId="64C97F12" w14:textId="6ED60E1A" w:rsidR="0063431D" w:rsidRPr="00A3051B" w:rsidRDefault="0063431D" w:rsidP="0063431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tcPr>
          <w:p w14:paraId="3941D912" w14:textId="5C67C4A9"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963" w:type="dxa"/>
            <w:tcBorders>
              <w:top w:val="single" w:sz="4" w:space="0" w:color="auto"/>
              <w:left w:val="single" w:sz="4" w:space="0" w:color="auto"/>
              <w:bottom w:val="single" w:sz="4" w:space="0" w:color="auto"/>
              <w:right w:val="single" w:sz="4" w:space="0" w:color="auto"/>
            </w:tcBorders>
            <w:vAlign w:val="center"/>
          </w:tcPr>
          <w:p w14:paraId="766E4614" w14:textId="7D24AB3F"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525,000</w:t>
            </w:r>
          </w:p>
        </w:tc>
      </w:tr>
      <w:tr w:rsidR="0063431D" w:rsidRPr="00A3051B" w14:paraId="6A668446" w14:textId="77777777" w:rsidTr="005D3A79">
        <w:trPr>
          <w:trHeight w:val="50"/>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14:paraId="6C6DCFFB" w14:textId="77777777" w:rsidR="0063431D" w:rsidRPr="00A3051B" w:rsidRDefault="0063431D" w:rsidP="0063431D">
            <w:pPr>
              <w:spacing w:before="20" w:after="20"/>
              <w:ind w:left="38"/>
              <w:jc w:val="left"/>
              <w:rPr>
                <w:sz w:val="18"/>
                <w:szCs w:val="18"/>
                <w:lang w:val="en-US"/>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4BD0C73F" w14:textId="77777777" w:rsidR="0063431D" w:rsidRPr="00A3051B" w:rsidRDefault="0063431D" w:rsidP="0063431D">
            <w:pPr>
              <w:spacing w:before="20" w:after="20"/>
              <w:ind w:left="38"/>
              <w:jc w:val="left"/>
              <w:rPr>
                <w:sz w:val="18"/>
                <w:szCs w:val="18"/>
                <w:lang w:val="en-US"/>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2378877E" w14:textId="77777777" w:rsidR="0063431D" w:rsidRPr="00A3051B" w:rsidRDefault="0063431D" w:rsidP="0063431D">
            <w:pPr>
              <w:spacing w:before="20" w:after="20"/>
              <w:ind w:left="38"/>
              <w:jc w:val="left"/>
              <w:rPr>
                <w:sz w:val="18"/>
                <w:szCs w:val="18"/>
                <w:lang w:val="en-US"/>
              </w:rPr>
            </w:pPr>
            <w:r w:rsidRPr="00A3051B">
              <w:rPr>
                <w:sz w:val="18"/>
                <w:szCs w:val="18"/>
                <w:lang w:val="en-US"/>
              </w:rPr>
              <w:t>Support costs</w:t>
            </w:r>
          </w:p>
        </w:tc>
        <w:tc>
          <w:tcPr>
            <w:tcW w:w="810" w:type="dxa"/>
            <w:tcBorders>
              <w:top w:val="single" w:sz="4" w:space="0" w:color="auto"/>
              <w:left w:val="single" w:sz="4" w:space="0" w:color="auto"/>
              <w:bottom w:val="single" w:sz="4" w:space="0" w:color="auto"/>
              <w:right w:val="single" w:sz="4" w:space="0" w:color="auto"/>
            </w:tcBorders>
            <w:vAlign w:val="center"/>
          </w:tcPr>
          <w:p w14:paraId="61F2AAD0" w14:textId="31FB82DD" w:rsidR="0063431D" w:rsidRPr="00A3051B" w:rsidRDefault="0063431D" w:rsidP="0063431D">
            <w:pPr>
              <w:spacing w:before="20" w:after="20"/>
              <w:ind w:left="38"/>
              <w:jc w:val="right"/>
              <w:rPr>
                <w:color w:val="000000"/>
                <w:sz w:val="18"/>
                <w:szCs w:val="18"/>
                <w:lang w:val="en-US" w:eastAsia="en-CA"/>
              </w:rPr>
            </w:pPr>
            <w:r w:rsidRPr="00A3051B">
              <w:rPr>
                <w:color w:val="000000"/>
                <w:sz w:val="18"/>
                <w:szCs w:val="18"/>
                <w:lang w:val="en-US" w:eastAsia="en-CA"/>
              </w:rPr>
              <w:t>15,260</w:t>
            </w:r>
          </w:p>
        </w:tc>
        <w:tc>
          <w:tcPr>
            <w:tcW w:w="720" w:type="dxa"/>
            <w:tcBorders>
              <w:top w:val="single" w:sz="4" w:space="0" w:color="auto"/>
              <w:left w:val="single" w:sz="4" w:space="0" w:color="auto"/>
              <w:bottom w:val="single" w:sz="4" w:space="0" w:color="auto"/>
              <w:right w:val="single" w:sz="4" w:space="0" w:color="auto"/>
            </w:tcBorders>
            <w:vAlign w:val="center"/>
          </w:tcPr>
          <w:p w14:paraId="358FD6B0" w14:textId="7A493602"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0034B90D" w14:textId="636C73E9"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14,735</w:t>
            </w:r>
          </w:p>
        </w:tc>
        <w:tc>
          <w:tcPr>
            <w:tcW w:w="630" w:type="dxa"/>
            <w:tcBorders>
              <w:top w:val="single" w:sz="4" w:space="0" w:color="auto"/>
              <w:left w:val="single" w:sz="4" w:space="0" w:color="auto"/>
              <w:bottom w:val="single" w:sz="4" w:space="0" w:color="auto"/>
              <w:right w:val="single" w:sz="4" w:space="0" w:color="auto"/>
            </w:tcBorders>
            <w:vAlign w:val="center"/>
          </w:tcPr>
          <w:p w14:paraId="6A2BF1B5" w14:textId="0982F66F"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728" w:type="dxa"/>
            <w:tcBorders>
              <w:top w:val="single" w:sz="4" w:space="0" w:color="auto"/>
              <w:left w:val="single" w:sz="4" w:space="0" w:color="auto"/>
              <w:bottom w:val="single" w:sz="4" w:space="0" w:color="auto"/>
              <w:right w:val="single" w:sz="4" w:space="0" w:color="auto"/>
            </w:tcBorders>
            <w:vAlign w:val="center"/>
          </w:tcPr>
          <w:p w14:paraId="32E48971" w14:textId="24E7FE1F"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802" w:type="dxa"/>
            <w:tcBorders>
              <w:top w:val="single" w:sz="4" w:space="0" w:color="auto"/>
              <w:left w:val="single" w:sz="4" w:space="0" w:color="auto"/>
              <w:bottom w:val="single" w:sz="4" w:space="0" w:color="auto"/>
              <w:right w:val="single" w:sz="4" w:space="0" w:color="auto"/>
            </w:tcBorders>
          </w:tcPr>
          <w:p w14:paraId="047981FB" w14:textId="730CBCB5"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6,755</w:t>
            </w:r>
          </w:p>
        </w:tc>
        <w:tc>
          <w:tcPr>
            <w:tcW w:w="615" w:type="dxa"/>
            <w:tcBorders>
              <w:top w:val="single" w:sz="4" w:space="0" w:color="auto"/>
              <w:left w:val="single" w:sz="4" w:space="0" w:color="auto"/>
              <w:bottom w:val="single" w:sz="4" w:space="0" w:color="auto"/>
              <w:right w:val="single" w:sz="4" w:space="0" w:color="auto"/>
            </w:tcBorders>
          </w:tcPr>
          <w:p w14:paraId="0E7AC818" w14:textId="4AB0569A" w:rsidR="0063431D" w:rsidRPr="00A3051B" w:rsidRDefault="0063431D" w:rsidP="0063431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tcPr>
          <w:p w14:paraId="3BF91499" w14:textId="13F06FD9"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0</w:t>
            </w:r>
          </w:p>
        </w:tc>
        <w:tc>
          <w:tcPr>
            <w:tcW w:w="963" w:type="dxa"/>
            <w:tcBorders>
              <w:top w:val="single" w:sz="4" w:space="0" w:color="auto"/>
              <w:left w:val="single" w:sz="4" w:space="0" w:color="auto"/>
              <w:bottom w:val="single" w:sz="4" w:space="0" w:color="auto"/>
              <w:right w:val="single" w:sz="4" w:space="0" w:color="auto"/>
            </w:tcBorders>
            <w:vAlign w:val="center"/>
          </w:tcPr>
          <w:p w14:paraId="447C2A10" w14:textId="6511EC8D" w:rsidR="0063431D" w:rsidRPr="00A3051B" w:rsidRDefault="0063431D" w:rsidP="0063431D">
            <w:pPr>
              <w:spacing w:before="20" w:after="20"/>
              <w:jc w:val="right"/>
              <w:rPr>
                <w:color w:val="000000"/>
                <w:sz w:val="18"/>
                <w:szCs w:val="18"/>
                <w:lang w:val="en-US" w:eastAsia="en-CA"/>
              </w:rPr>
            </w:pPr>
            <w:r w:rsidRPr="00A3051B">
              <w:rPr>
                <w:color w:val="000000"/>
                <w:sz w:val="18"/>
                <w:szCs w:val="18"/>
                <w:lang w:val="en-US" w:eastAsia="en-CA"/>
              </w:rPr>
              <w:t>36,750</w:t>
            </w:r>
          </w:p>
        </w:tc>
      </w:tr>
      <w:tr w:rsidR="0063431D" w:rsidRPr="00A3051B" w14:paraId="64A0BFDB" w14:textId="77777777" w:rsidTr="005D3A79">
        <w:trPr>
          <w:trHeight w:val="50"/>
          <w:jc w:val="center"/>
        </w:trPr>
        <w:tc>
          <w:tcPr>
            <w:tcW w:w="272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ED50CF" w14:textId="77777777" w:rsidR="0063431D" w:rsidRPr="00A3051B" w:rsidRDefault="0063431D" w:rsidP="009A396D">
            <w:pPr>
              <w:spacing w:before="20" w:after="20"/>
              <w:ind w:left="38"/>
              <w:jc w:val="left"/>
              <w:rPr>
                <w:sz w:val="18"/>
                <w:szCs w:val="18"/>
                <w:lang w:val="en-US"/>
              </w:rPr>
            </w:pPr>
            <w:r w:rsidRPr="00A3051B">
              <w:rPr>
                <w:sz w:val="18"/>
                <w:szCs w:val="18"/>
                <w:lang w:val="en-US"/>
              </w:rPr>
              <w:t>Funds approved by ExCom (US $)</w:t>
            </w:r>
          </w:p>
        </w:tc>
        <w:tc>
          <w:tcPr>
            <w:tcW w:w="1231" w:type="dxa"/>
            <w:tcBorders>
              <w:top w:val="single" w:sz="4" w:space="0" w:color="auto"/>
              <w:left w:val="single" w:sz="4" w:space="0" w:color="auto"/>
              <w:bottom w:val="single" w:sz="4" w:space="0" w:color="auto"/>
              <w:right w:val="single" w:sz="4" w:space="0" w:color="auto"/>
            </w:tcBorders>
            <w:vAlign w:val="center"/>
            <w:hideMark/>
          </w:tcPr>
          <w:p w14:paraId="20421E2C" w14:textId="77777777" w:rsidR="0063431D" w:rsidRPr="00A3051B" w:rsidRDefault="0063431D" w:rsidP="009A396D">
            <w:pPr>
              <w:spacing w:before="20" w:after="20"/>
              <w:ind w:left="38"/>
              <w:jc w:val="left"/>
              <w:rPr>
                <w:sz w:val="18"/>
                <w:szCs w:val="18"/>
                <w:lang w:val="en-US"/>
              </w:rPr>
            </w:pPr>
            <w:r w:rsidRPr="00A3051B">
              <w:rPr>
                <w:sz w:val="18"/>
                <w:szCs w:val="18"/>
                <w:lang w:val="en-US"/>
              </w:rPr>
              <w:t>Project costs</w:t>
            </w:r>
          </w:p>
        </w:tc>
        <w:tc>
          <w:tcPr>
            <w:tcW w:w="810" w:type="dxa"/>
            <w:tcBorders>
              <w:top w:val="single" w:sz="4" w:space="0" w:color="auto"/>
              <w:left w:val="single" w:sz="4" w:space="0" w:color="auto"/>
              <w:bottom w:val="single" w:sz="4" w:space="0" w:color="auto"/>
              <w:right w:val="single" w:sz="4" w:space="0" w:color="auto"/>
            </w:tcBorders>
            <w:vAlign w:val="center"/>
          </w:tcPr>
          <w:p w14:paraId="238C32F6" w14:textId="69F72CAE" w:rsidR="0063431D" w:rsidRPr="00A3051B" w:rsidRDefault="0063431D" w:rsidP="009A396D">
            <w:pPr>
              <w:spacing w:before="20" w:after="20"/>
              <w:ind w:left="38"/>
              <w:jc w:val="right"/>
              <w:rPr>
                <w:color w:val="000000"/>
                <w:sz w:val="18"/>
                <w:szCs w:val="18"/>
                <w:lang w:val="en-US" w:eastAsia="en-CA"/>
              </w:rPr>
            </w:pPr>
            <w:r w:rsidRPr="00A3051B">
              <w:rPr>
                <w:color w:val="000000"/>
                <w:sz w:val="18"/>
                <w:szCs w:val="18"/>
                <w:lang w:val="en-US" w:eastAsia="en-CA"/>
              </w:rPr>
              <w:t>358,000</w:t>
            </w:r>
          </w:p>
        </w:tc>
        <w:tc>
          <w:tcPr>
            <w:tcW w:w="720" w:type="dxa"/>
            <w:tcBorders>
              <w:top w:val="single" w:sz="4" w:space="0" w:color="auto"/>
              <w:left w:val="single" w:sz="4" w:space="0" w:color="auto"/>
              <w:bottom w:val="single" w:sz="4" w:space="0" w:color="auto"/>
              <w:right w:val="single" w:sz="4" w:space="0" w:color="auto"/>
            </w:tcBorders>
            <w:vAlign w:val="center"/>
          </w:tcPr>
          <w:p w14:paraId="548BCAF4" w14:textId="4A7A0E24" w:rsidR="0063431D" w:rsidRPr="00A3051B" w:rsidRDefault="0063431D" w:rsidP="009A396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69F4EC0B" w14:textId="77777777" w:rsidR="0063431D" w:rsidRPr="00A3051B" w:rsidDel="00765B4A"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11F5C657" w14:textId="477D4961" w:rsidR="0063431D" w:rsidRPr="00A3051B" w:rsidRDefault="0063431D" w:rsidP="009A396D">
            <w:pPr>
              <w:spacing w:before="20" w:after="20"/>
              <w:jc w:val="right"/>
              <w:rPr>
                <w:color w:val="000000"/>
                <w:sz w:val="18"/>
                <w:szCs w:val="18"/>
                <w:lang w:val="en-US" w:eastAsia="en-CA"/>
              </w:rPr>
            </w:pPr>
          </w:p>
        </w:tc>
        <w:tc>
          <w:tcPr>
            <w:tcW w:w="728" w:type="dxa"/>
            <w:tcBorders>
              <w:top w:val="single" w:sz="4" w:space="0" w:color="auto"/>
              <w:left w:val="single" w:sz="4" w:space="0" w:color="auto"/>
              <w:bottom w:val="single" w:sz="4" w:space="0" w:color="auto"/>
              <w:right w:val="single" w:sz="4" w:space="0" w:color="auto"/>
            </w:tcBorders>
            <w:vAlign w:val="center"/>
          </w:tcPr>
          <w:p w14:paraId="1CC6A6F6" w14:textId="2C74E0F6" w:rsidR="0063431D" w:rsidRPr="00A3051B" w:rsidRDefault="0063431D" w:rsidP="009A396D">
            <w:pPr>
              <w:spacing w:before="20" w:after="20"/>
              <w:jc w:val="right"/>
              <w:rPr>
                <w:color w:val="000000"/>
                <w:sz w:val="18"/>
                <w:szCs w:val="18"/>
                <w:lang w:val="en-US" w:eastAsia="en-CA"/>
              </w:rPr>
            </w:pPr>
          </w:p>
        </w:tc>
        <w:tc>
          <w:tcPr>
            <w:tcW w:w="802" w:type="dxa"/>
            <w:tcBorders>
              <w:top w:val="single" w:sz="4" w:space="0" w:color="auto"/>
              <w:left w:val="single" w:sz="4" w:space="0" w:color="auto"/>
              <w:bottom w:val="single" w:sz="4" w:space="0" w:color="auto"/>
              <w:right w:val="single" w:sz="4" w:space="0" w:color="auto"/>
            </w:tcBorders>
            <w:vAlign w:val="center"/>
          </w:tcPr>
          <w:p w14:paraId="0BFFFD6B" w14:textId="1AE7053A" w:rsidR="0063431D" w:rsidRPr="00A3051B" w:rsidRDefault="0063431D" w:rsidP="009A396D">
            <w:pPr>
              <w:spacing w:before="20" w:after="20"/>
              <w:jc w:val="righ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tcPr>
          <w:p w14:paraId="4F5D4E25" w14:textId="2BC03CF7" w:rsidR="0063431D" w:rsidRPr="00A3051B" w:rsidRDefault="0063431D" w:rsidP="009A396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tcPr>
          <w:p w14:paraId="6FED25AA" w14:textId="08EFA0BB" w:rsidR="0063431D" w:rsidRPr="00A3051B" w:rsidRDefault="0063431D" w:rsidP="009A396D">
            <w:pPr>
              <w:spacing w:before="20" w:after="20"/>
              <w:jc w:val="right"/>
              <w:rPr>
                <w:color w:val="000000"/>
                <w:sz w:val="18"/>
                <w:szCs w:val="18"/>
                <w:lang w:val="en-US" w:eastAsia="en-CA"/>
              </w:rPr>
            </w:pPr>
          </w:p>
        </w:tc>
        <w:tc>
          <w:tcPr>
            <w:tcW w:w="963" w:type="dxa"/>
            <w:tcBorders>
              <w:top w:val="single" w:sz="4" w:space="0" w:color="auto"/>
              <w:left w:val="single" w:sz="4" w:space="0" w:color="auto"/>
              <w:bottom w:val="single" w:sz="4" w:space="0" w:color="auto"/>
              <w:right w:val="single" w:sz="4" w:space="0" w:color="auto"/>
            </w:tcBorders>
            <w:vAlign w:val="center"/>
          </w:tcPr>
          <w:p w14:paraId="76A9A15F" w14:textId="5A12BE4B" w:rsidR="0063431D" w:rsidRPr="00A3051B" w:rsidRDefault="0063431D" w:rsidP="009A396D">
            <w:pPr>
              <w:spacing w:before="20" w:after="20"/>
              <w:jc w:val="right"/>
              <w:rPr>
                <w:color w:val="000000"/>
                <w:sz w:val="18"/>
                <w:szCs w:val="18"/>
                <w:lang w:val="en-US" w:eastAsia="en-CA"/>
              </w:rPr>
            </w:pPr>
            <w:r w:rsidRPr="00A3051B">
              <w:rPr>
                <w:color w:val="000000"/>
                <w:sz w:val="18"/>
                <w:szCs w:val="18"/>
                <w:lang w:val="en-US" w:eastAsia="en-CA"/>
              </w:rPr>
              <w:t>358,000</w:t>
            </w:r>
          </w:p>
        </w:tc>
      </w:tr>
      <w:tr w:rsidR="0063431D" w:rsidRPr="00A3051B" w14:paraId="744E1585" w14:textId="77777777" w:rsidTr="005D3A79">
        <w:trPr>
          <w:trHeight w:val="184"/>
          <w:jc w:val="center"/>
        </w:trPr>
        <w:tc>
          <w:tcPr>
            <w:tcW w:w="2726" w:type="dxa"/>
            <w:gridSpan w:val="2"/>
            <w:vMerge/>
            <w:tcBorders>
              <w:top w:val="single" w:sz="4" w:space="0" w:color="auto"/>
              <w:left w:val="single" w:sz="4" w:space="0" w:color="auto"/>
              <w:bottom w:val="single" w:sz="4" w:space="0" w:color="auto"/>
              <w:right w:val="single" w:sz="4" w:space="0" w:color="auto"/>
            </w:tcBorders>
            <w:vAlign w:val="center"/>
            <w:hideMark/>
          </w:tcPr>
          <w:p w14:paraId="05ED28A0" w14:textId="77777777" w:rsidR="0063431D" w:rsidRPr="00A3051B" w:rsidRDefault="0063431D" w:rsidP="009A396D">
            <w:pPr>
              <w:spacing w:before="20" w:after="20"/>
              <w:ind w:left="38"/>
              <w:jc w:val="left"/>
              <w:rPr>
                <w:sz w:val="18"/>
                <w:szCs w:val="18"/>
                <w:lang w:val="en-US"/>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763C4376" w14:textId="77777777" w:rsidR="0063431D" w:rsidRPr="00A3051B" w:rsidRDefault="0063431D" w:rsidP="009A396D">
            <w:pPr>
              <w:spacing w:before="20" w:after="20"/>
              <w:ind w:left="38"/>
              <w:jc w:val="left"/>
              <w:rPr>
                <w:sz w:val="18"/>
                <w:szCs w:val="18"/>
                <w:lang w:val="en-US"/>
              </w:rPr>
            </w:pPr>
            <w:r w:rsidRPr="00A3051B">
              <w:rPr>
                <w:sz w:val="18"/>
                <w:szCs w:val="18"/>
                <w:lang w:val="en-US"/>
              </w:rPr>
              <w:t>Support costs</w:t>
            </w:r>
          </w:p>
        </w:tc>
        <w:tc>
          <w:tcPr>
            <w:tcW w:w="810" w:type="dxa"/>
            <w:tcBorders>
              <w:top w:val="single" w:sz="4" w:space="0" w:color="auto"/>
              <w:left w:val="single" w:sz="4" w:space="0" w:color="auto"/>
              <w:bottom w:val="single" w:sz="4" w:space="0" w:color="auto"/>
              <w:right w:val="single" w:sz="4" w:space="0" w:color="auto"/>
            </w:tcBorders>
            <w:vAlign w:val="center"/>
          </w:tcPr>
          <w:p w14:paraId="00F4EEB2" w14:textId="6BF5E6F8" w:rsidR="0063431D" w:rsidRPr="00A3051B" w:rsidRDefault="0063431D" w:rsidP="009A396D">
            <w:pPr>
              <w:spacing w:before="20" w:after="20"/>
              <w:ind w:left="38"/>
              <w:jc w:val="right"/>
              <w:rPr>
                <w:color w:val="000000"/>
                <w:sz w:val="18"/>
                <w:szCs w:val="18"/>
                <w:lang w:val="en-US" w:eastAsia="en-CA"/>
              </w:rPr>
            </w:pPr>
            <w:r w:rsidRPr="00A3051B">
              <w:rPr>
                <w:color w:val="000000"/>
                <w:sz w:val="18"/>
                <w:szCs w:val="18"/>
                <w:lang w:val="en-US" w:eastAsia="en-CA"/>
              </w:rPr>
              <w:t>32,993</w:t>
            </w:r>
          </w:p>
        </w:tc>
        <w:tc>
          <w:tcPr>
            <w:tcW w:w="720" w:type="dxa"/>
            <w:tcBorders>
              <w:top w:val="single" w:sz="4" w:space="0" w:color="auto"/>
              <w:left w:val="single" w:sz="4" w:space="0" w:color="auto"/>
              <w:bottom w:val="single" w:sz="4" w:space="0" w:color="auto"/>
              <w:right w:val="single" w:sz="4" w:space="0" w:color="auto"/>
            </w:tcBorders>
            <w:vAlign w:val="center"/>
          </w:tcPr>
          <w:p w14:paraId="4F75DAA3" w14:textId="53AAAB68" w:rsidR="0063431D" w:rsidRPr="00A3051B" w:rsidRDefault="0063431D" w:rsidP="009A396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13D774D4" w14:textId="77777777" w:rsidR="0063431D" w:rsidRPr="00A3051B" w:rsidDel="00765B4A"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77516CFD" w14:textId="557EA399" w:rsidR="0063431D" w:rsidRPr="00A3051B" w:rsidRDefault="0063431D" w:rsidP="009A396D">
            <w:pPr>
              <w:spacing w:before="20" w:after="20"/>
              <w:jc w:val="right"/>
              <w:rPr>
                <w:color w:val="000000"/>
                <w:sz w:val="18"/>
                <w:szCs w:val="18"/>
                <w:lang w:val="en-US" w:eastAsia="en-CA"/>
              </w:rPr>
            </w:pPr>
          </w:p>
        </w:tc>
        <w:tc>
          <w:tcPr>
            <w:tcW w:w="728" w:type="dxa"/>
            <w:tcBorders>
              <w:top w:val="single" w:sz="4" w:space="0" w:color="auto"/>
              <w:left w:val="single" w:sz="4" w:space="0" w:color="auto"/>
              <w:bottom w:val="single" w:sz="4" w:space="0" w:color="auto"/>
              <w:right w:val="single" w:sz="4" w:space="0" w:color="auto"/>
            </w:tcBorders>
            <w:vAlign w:val="center"/>
          </w:tcPr>
          <w:p w14:paraId="09CF200C" w14:textId="76571738" w:rsidR="0063431D" w:rsidRPr="00A3051B" w:rsidRDefault="0063431D" w:rsidP="009A396D">
            <w:pPr>
              <w:spacing w:before="20" w:after="20"/>
              <w:jc w:val="right"/>
              <w:rPr>
                <w:color w:val="000000"/>
                <w:sz w:val="18"/>
                <w:szCs w:val="18"/>
                <w:lang w:val="en-US" w:eastAsia="en-CA"/>
              </w:rPr>
            </w:pPr>
          </w:p>
        </w:tc>
        <w:tc>
          <w:tcPr>
            <w:tcW w:w="802" w:type="dxa"/>
            <w:tcBorders>
              <w:top w:val="single" w:sz="4" w:space="0" w:color="auto"/>
              <w:left w:val="single" w:sz="4" w:space="0" w:color="auto"/>
              <w:bottom w:val="single" w:sz="4" w:space="0" w:color="auto"/>
              <w:right w:val="single" w:sz="4" w:space="0" w:color="auto"/>
            </w:tcBorders>
            <w:vAlign w:val="center"/>
          </w:tcPr>
          <w:p w14:paraId="6A0D22D4" w14:textId="0622BC1A" w:rsidR="0063431D" w:rsidRPr="00A3051B" w:rsidRDefault="0063431D" w:rsidP="009A396D">
            <w:pPr>
              <w:spacing w:before="20" w:after="20"/>
              <w:jc w:val="righ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tcPr>
          <w:p w14:paraId="6C05886E" w14:textId="7D96F58D" w:rsidR="0063431D" w:rsidRPr="00A3051B" w:rsidRDefault="0063431D" w:rsidP="009A396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tcPr>
          <w:p w14:paraId="5D0404DD" w14:textId="235726B3" w:rsidR="0063431D" w:rsidRPr="00A3051B" w:rsidRDefault="0063431D" w:rsidP="009A396D">
            <w:pPr>
              <w:spacing w:before="20" w:after="20"/>
              <w:jc w:val="right"/>
              <w:rPr>
                <w:color w:val="000000"/>
                <w:sz w:val="18"/>
                <w:szCs w:val="18"/>
                <w:lang w:val="en-US" w:eastAsia="en-CA"/>
              </w:rPr>
            </w:pPr>
          </w:p>
        </w:tc>
        <w:tc>
          <w:tcPr>
            <w:tcW w:w="963" w:type="dxa"/>
            <w:tcBorders>
              <w:top w:val="single" w:sz="4" w:space="0" w:color="auto"/>
              <w:left w:val="single" w:sz="4" w:space="0" w:color="auto"/>
              <w:bottom w:val="single" w:sz="4" w:space="0" w:color="auto"/>
              <w:right w:val="single" w:sz="4" w:space="0" w:color="auto"/>
            </w:tcBorders>
            <w:vAlign w:val="center"/>
          </w:tcPr>
          <w:p w14:paraId="14FE213E" w14:textId="617459E5" w:rsidR="0063431D" w:rsidRPr="00A3051B" w:rsidRDefault="0063431D" w:rsidP="009A396D">
            <w:pPr>
              <w:spacing w:before="20" w:after="20"/>
              <w:jc w:val="right"/>
              <w:rPr>
                <w:color w:val="000000"/>
                <w:sz w:val="18"/>
                <w:szCs w:val="18"/>
                <w:lang w:val="en-US" w:eastAsia="en-CA"/>
              </w:rPr>
            </w:pPr>
            <w:r w:rsidRPr="00A3051B">
              <w:rPr>
                <w:color w:val="000000"/>
                <w:sz w:val="18"/>
                <w:szCs w:val="18"/>
                <w:lang w:val="en-US" w:eastAsia="en-CA"/>
              </w:rPr>
              <w:t>32,993</w:t>
            </w:r>
          </w:p>
        </w:tc>
      </w:tr>
      <w:tr w:rsidR="0063431D" w:rsidRPr="00A3051B" w14:paraId="1FDC185E" w14:textId="77777777" w:rsidTr="005D3A79">
        <w:trPr>
          <w:trHeight w:val="50"/>
          <w:jc w:val="center"/>
        </w:trPr>
        <w:tc>
          <w:tcPr>
            <w:tcW w:w="272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29C92E3" w14:textId="77777777" w:rsidR="0063431D" w:rsidRPr="00A3051B" w:rsidRDefault="0063431D" w:rsidP="009A396D">
            <w:pPr>
              <w:spacing w:before="20" w:after="20"/>
              <w:ind w:left="38" w:right="-85"/>
              <w:jc w:val="left"/>
              <w:rPr>
                <w:sz w:val="18"/>
                <w:szCs w:val="18"/>
                <w:lang w:val="en-US"/>
              </w:rPr>
            </w:pPr>
            <w:r w:rsidRPr="00A3051B">
              <w:rPr>
                <w:sz w:val="18"/>
                <w:szCs w:val="18"/>
                <w:lang w:val="en-US"/>
              </w:rPr>
              <w:t>Total funds recommended for approval at this meeting (US $)</w:t>
            </w:r>
          </w:p>
        </w:tc>
        <w:tc>
          <w:tcPr>
            <w:tcW w:w="1231" w:type="dxa"/>
            <w:tcBorders>
              <w:top w:val="single" w:sz="4" w:space="0" w:color="auto"/>
              <w:left w:val="single" w:sz="4" w:space="0" w:color="auto"/>
              <w:bottom w:val="single" w:sz="4" w:space="0" w:color="auto"/>
              <w:right w:val="single" w:sz="4" w:space="0" w:color="auto"/>
            </w:tcBorders>
            <w:vAlign w:val="center"/>
            <w:hideMark/>
          </w:tcPr>
          <w:p w14:paraId="7BBC0D2A" w14:textId="77777777" w:rsidR="0063431D" w:rsidRPr="00A3051B" w:rsidRDefault="0063431D" w:rsidP="009A396D">
            <w:pPr>
              <w:spacing w:before="20" w:after="20"/>
              <w:ind w:left="38"/>
              <w:jc w:val="left"/>
              <w:rPr>
                <w:sz w:val="18"/>
                <w:szCs w:val="18"/>
                <w:lang w:val="en-US"/>
              </w:rPr>
            </w:pPr>
            <w:r w:rsidRPr="00A3051B">
              <w:rPr>
                <w:sz w:val="18"/>
                <w:szCs w:val="18"/>
                <w:lang w:val="en-US"/>
              </w:rPr>
              <w:t>Project costs</w:t>
            </w:r>
          </w:p>
        </w:tc>
        <w:tc>
          <w:tcPr>
            <w:tcW w:w="810" w:type="dxa"/>
            <w:tcBorders>
              <w:top w:val="single" w:sz="4" w:space="0" w:color="auto"/>
              <w:left w:val="single" w:sz="4" w:space="0" w:color="auto"/>
              <w:bottom w:val="single" w:sz="4" w:space="0" w:color="auto"/>
              <w:right w:val="single" w:sz="4" w:space="0" w:color="auto"/>
            </w:tcBorders>
            <w:vAlign w:val="center"/>
          </w:tcPr>
          <w:p w14:paraId="78520A74" w14:textId="47A9A139" w:rsidR="0063431D" w:rsidRPr="00A3051B" w:rsidRDefault="0063431D" w:rsidP="009A396D">
            <w:pPr>
              <w:spacing w:before="20" w:after="20"/>
              <w:ind w:left="38"/>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7E67EA44" w14:textId="519AEB49" w:rsidR="0063431D" w:rsidRPr="00A3051B" w:rsidRDefault="0063431D" w:rsidP="009A396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4B78D26E" w14:textId="77777777" w:rsidR="0063431D" w:rsidRPr="00A3051B" w:rsidDel="00765B4A"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739322B8" w14:textId="3F4138B8" w:rsidR="0063431D" w:rsidRPr="00A3051B" w:rsidRDefault="0063431D" w:rsidP="009A396D">
            <w:pPr>
              <w:spacing w:before="20" w:after="20"/>
              <w:jc w:val="right"/>
              <w:rPr>
                <w:color w:val="000000"/>
                <w:sz w:val="18"/>
                <w:szCs w:val="18"/>
                <w:lang w:val="en-US" w:eastAsia="en-CA"/>
              </w:rPr>
            </w:pPr>
          </w:p>
        </w:tc>
        <w:tc>
          <w:tcPr>
            <w:tcW w:w="728" w:type="dxa"/>
            <w:tcBorders>
              <w:top w:val="single" w:sz="4" w:space="0" w:color="auto"/>
              <w:left w:val="single" w:sz="4" w:space="0" w:color="auto"/>
              <w:bottom w:val="single" w:sz="4" w:space="0" w:color="auto"/>
              <w:right w:val="single" w:sz="4" w:space="0" w:color="auto"/>
            </w:tcBorders>
            <w:vAlign w:val="center"/>
          </w:tcPr>
          <w:p w14:paraId="6EA7DBF6" w14:textId="0CBB3BCD" w:rsidR="0063431D" w:rsidRPr="00A3051B" w:rsidRDefault="0063431D" w:rsidP="009A396D">
            <w:pPr>
              <w:spacing w:before="20" w:after="20"/>
              <w:jc w:val="right"/>
              <w:rPr>
                <w:color w:val="000000"/>
                <w:sz w:val="18"/>
                <w:szCs w:val="18"/>
                <w:lang w:val="en-US" w:eastAsia="en-CA"/>
              </w:rPr>
            </w:pPr>
            <w:r w:rsidRPr="00A3051B">
              <w:rPr>
                <w:color w:val="000000"/>
                <w:sz w:val="18"/>
                <w:szCs w:val="18"/>
                <w:lang w:val="en-US" w:eastAsia="en-CA"/>
              </w:rPr>
              <w:t>370,500</w:t>
            </w:r>
          </w:p>
        </w:tc>
        <w:tc>
          <w:tcPr>
            <w:tcW w:w="802" w:type="dxa"/>
            <w:tcBorders>
              <w:top w:val="single" w:sz="4" w:space="0" w:color="auto"/>
              <w:left w:val="single" w:sz="4" w:space="0" w:color="auto"/>
              <w:bottom w:val="single" w:sz="4" w:space="0" w:color="auto"/>
              <w:right w:val="single" w:sz="4" w:space="0" w:color="auto"/>
            </w:tcBorders>
            <w:vAlign w:val="center"/>
          </w:tcPr>
          <w:p w14:paraId="38AE5498" w14:textId="4429C595" w:rsidR="0063431D" w:rsidRPr="00A3051B" w:rsidRDefault="0063431D" w:rsidP="009A396D">
            <w:pPr>
              <w:spacing w:before="20" w:after="20"/>
              <w:jc w:val="righ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tcPr>
          <w:p w14:paraId="3B244EA9" w14:textId="118DBDB3" w:rsidR="0063431D" w:rsidRPr="00A3051B" w:rsidRDefault="0063431D" w:rsidP="009A396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tcPr>
          <w:p w14:paraId="625E0F6A" w14:textId="05B323F8" w:rsidR="0063431D" w:rsidRPr="00A3051B" w:rsidRDefault="0063431D" w:rsidP="009A396D">
            <w:pPr>
              <w:spacing w:before="20" w:after="20"/>
              <w:jc w:val="right"/>
              <w:rPr>
                <w:color w:val="000000"/>
                <w:sz w:val="18"/>
                <w:szCs w:val="18"/>
                <w:lang w:val="en-US" w:eastAsia="en-CA"/>
              </w:rPr>
            </w:pPr>
          </w:p>
        </w:tc>
        <w:tc>
          <w:tcPr>
            <w:tcW w:w="963" w:type="dxa"/>
            <w:tcBorders>
              <w:top w:val="single" w:sz="4" w:space="0" w:color="auto"/>
              <w:left w:val="single" w:sz="4" w:space="0" w:color="auto"/>
              <w:bottom w:val="single" w:sz="4" w:space="0" w:color="auto"/>
              <w:right w:val="single" w:sz="4" w:space="0" w:color="auto"/>
            </w:tcBorders>
            <w:vAlign w:val="center"/>
          </w:tcPr>
          <w:p w14:paraId="12F0182C" w14:textId="3D97CC34" w:rsidR="0063431D" w:rsidRPr="00A3051B" w:rsidRDefault="0063431D" w:rsidP="009A396D">
            <w:pPr>
              <w:spacing w:before="20" w:after="20"/>
              <w:jc w:val="right"/>
              <w:rPr>
                <w:color w:val="000000"/>
                <w:sz w:val="18"/>
                <w:szCs w:val="18"/>
                <w:lang w:val="en-US" w:eastAsia="en-CA"/>
              </w:rPr>
            </w:pPr>
            <w:r w:rsidRPr="00A3051B">
              <w:rPr>
                <w:color w:val="000000"/>
                <w:sz w:val="18"/>
                <w:szCs w:val="18"/>
                <w:lang w:val="en-US" w:eastAsia="en-CA"/>
              </w:rPr>
              <w:t>370,500</w:t>
            </w:r>
          </w:p>
        </w:tc>
      </w:tr>
      <w:tr w:rsidR="0063431D" w:rsidRPr="00A3051B" w14:paraId="77B804EF" w14:textId="77777777" w:rsidTr="005D3A79">
        <w:trPr>
          <w:trHeight w:val="50"/>
          <w:jc w:val="center"/>
        </w:trPr>
        <w:tc>
          <w:tcPr>
            <w:tcW w:w="2726" w:type="dxa"/>
            <w:gridSpan w:val="2"/>
            <w:vMerge/>
            <w:tcBorders>
              <w:top w:val="single" w:sz="4" w:space="0" w:color="auto"/>
              <w:left w:val="single" w:sz="4" w:space="0" w:color="auto"/>
              <w:bottom w:val="single" w:sz="4" w:space="0" w:color="auto"/>
              <w:right w:val="single" w:sz="4" w:space="0" w:color="auto"/>
            </w:tcBorders>
            <w:vAlign w:val="center"/>
            <w:hideMark/>
          </w:tcPr>
          <w:p w14:paraId="599F9375" w14:textId="77777777" w:rsidR="0063431D" w:rsidRPr="00A3051B" w:rsidRDefault="0063431D" w:rsidP="009A396D">
            <w:pPr>
              <w:spacing w:before="20" w:after="20"/>
              <w:ind w:left="38"/>
              <w:jc w:val="left"/>
              <w:rPr>
                <w:sz w:val="18"/>
                <w:szCs w:val="18"/>
                <w:lang w:val="en-US"/>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59E8CA04" w14:textId="77777777" w:rsidR="0063431D" w:rsidRPr="00A3051B" w:rsidRDefault="0063431D" w:rsidP="009A396D">
            <w:pPr>
              <w:spacing w:before="20" w:after="20"/>
              <w:ind w:left="38"/>
              <w:jc w:val="left"/>
              <w:rPr>
                <w:sz w:val="18"/>
                <w:szCs w:val="18"/>
                <w:lang w:val="en-US"/>
              </w:rPr>
            </w:pPr>
            <w:r w:rsidRPr="00A3051B">
              <w:rPr>
                <w:sz w:val="18"/>
                <w:szCs w:val="18"/>
                <w:lang w:val="en-US"/>
              </w:rPr>
              <w:t>Support costs</w:t>
            </w:r>
          </w:p>
        </w:tc>
        <w:tc>
          <w:tcPr>
            <w:tcW w:w="810" w:type="dxa"/>
            <w:tcBorders>
              <w:top w:val="single" w:sz="4" w:space="0" w:color="auto"/>
              <w:left w:val="single" w:sz="4" w:space="0" w:color="auto"/>
              <w:bottom w:val="single" w:sz="4" w:space="0" w:color="auto"/>
              <w:right w:val="single" w:sz="4" w:space="0" w:color="auto"/>
            </w:tcBorders>
            <w:vAlign w:val="center"/>
          </w:tcPr>
          <w:p w14:paraId="529AE57A" w14:textId="44778D74" w:rsidR="0063431D" w:rsidRPr="00A3051B" w:rsidRDefault="0063431D" w:rsidP="009A396D">
            <w:pPr>
              <w:spacing w:before="20" w:after="20"/>
              <w:ind w:left="38"/>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1B6253FC" w14:textId="397A62FF" w:rsidR="0063431D" w:rsidRPr="00A3051B" w:rsidRDefault="0063431D" w:rsidP="009A396D">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5CC90E96" w14:textId="77777777" w:rsidR="0063431D" w:rsidRPr="00A3051B" w:rsidDel="00765B4A" w:rsidRDefault="0063431D" w:rsidP="009A396D">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263CBC25" w14:textId="2734B1E5" w:rsidR="0063431D" w:rsidRPr="00A3051B" w:rsidRDefault="0063431D" w:rsidP="009A396D">
            <w:pPr>
              <w:spacing w:before="20" w:after="20"/>
              <w:jc w:val="right"/>
              <w:rPr>
                <w:color w:val="000000"/>
                <w:sz w:val="18"/>
                <w:szCs w:val="18"/>
                <w:lang w:val="en-US" w:eastAsia="en-CA"/>
              </w:rPr>
            </w:pPr>
          </w:p>
        </w:tc>
        <w:tc>
          <w:tcPr>
            <w:tcW w:w="728" w:type="dxa"/>
            <w:tcBorders>
              <w:top w:val="single" w:sz="4" w:space="0" w:color="auto"/>
              <w:left w:val="single" w:sz="4" w:space="0" w:color="auto"/>
              <w:bottom w:val="single" w:sz="4" w:space="0" w:color="auto"/>
              <w:right w:val="single" w:sz="4" w:space="0" w:color="auto"/>
            </w:tcBorders>
            <w:vAlign w:val="center"/>
          </w:tcPr>
          <w:p w14:paraId="030AA9DE" w14:textId="758776A9" w:rsidR="0063431D" w:rsidRPr="00A3051B" w:rsidRDefault="0063431D" w:rsidP="009A396D">
            <w:pPr>
              <w:spacing w:before="20" w:after="20"/>
              <w:jc w:val="right"/>
              <w:rPr>
                <w:color w:val="000000"/>
                <w:sz w:val="18"/>
                <w:szCs w:val="18"/>
                <w:lang w:val="en-US" w:eastAsia="en-CA"/>
              </w:rPr>
            </w:pPr>
            <w:r w:rsidRPr="00A3051B">
              <w:rPr>
                <w:color w:val="000000"/>
                <w:sz w:val="18"/>
                <w:szCs w:val="18"/>
                <w:lang w:val="en-US" w:eastAsia="en-CA"/>
              </w:rPr>
              <w:t>35,002</w:t>
            </w:r>
          </w:p>
        </w:tc>
        <w:tc>
          <w:tcPr>
            <w:tcW w:w="802" w:type="dxa"/>
            <w:tcBorders>
              <w:top w:val="single" w:sz="4" w:space="0" w:color="auto"/>
              <w:left w:val="single" w:sz="4" w:space="0" w:color="auto"/>
              <w:bottom w:val="single" w:sz="4" w:space="0" w:color="auto"/>
              <w:right w:val="single" w:sz="4" w:space="0" w:color="auto"/>
            </w:tcBorders>
            <w:vAlign w:val="center"/>
          </w:tcPr>
          <w:p w14:paraId="4B2355A2" w14:textId="2B996F31" w:rsidR="0063431D" w:rsidRPr="00A3051B" w:rsidRDefault="0063431D" w:rsidP="009A396D">
            <w:pPr>
              <w:spacing w:before="20" w:after="20"/>
              <w:jc w:val="righ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tcPr>
          <w:p w14:paraId="515129A2" w14:textId="384B6BD7" w:rsidR="0063431D" w:rsidRPr="00A3051B" w:rsidRDefault="0063431D" w:rsidP="009A396D">
            <w:pPr>
              <w:spacing w:before="20" w:after="20"/>
              <w:jc w:val="right"/>
              <w:rPr>
                <w:color w:val="000000"/>
                <w:sz w:val="18"/>
                <w:szCs w:val="18"/>
                <w:lang w:val="en-US" w:eastAsia="en-CA"/>
              </w:rPr>
            </w:pPr>
          </w:p>
        </w:tc>
        <w:tc>
          <w:tcPr>
            <w:tcW w:w="735" w:type="dxa"/>
            <w:tcBorders>
              <w:top w:val="single" w:sz="4" w:space="0" w:color="auto"/>
              <w:left w:val="single" w:sz="4" w:space="0" w:color="auto"/>
              <w:bottom w:val="single" w:sz="4" w:space="0" w:color="auto"/>
              <w:right w:val="single" w:sz="4" w:space="0" w:color="auto"/>
            </w:tcBorders>
          </w:tcPr>
          <w:p w14:paraId="4F8260F7" w14:textId="4074E40F" w:rsidR="0063431D" w:rsidRPr="00A3051B" w:rsidRDefault="0063431D" w:rsidP="009A396D">
            <w:pPr>
              <w:spacing w:before="20" w:after="20"/>
              <w:jc w:val="right"/>
              <w:rPr>
                <w:color w:val="000000"/>
                <w:sz w:val="18"/>
                <w:szCs w:val="18"/>
                <w:lang w:val="en-US" w:eastAsia="en-CA"/>
              </w:rPr>
            </w:pPr>
          </w:p>
        </w:tc>
        <w:tc>
          <w:tcPr>
            <w:tcW w:w="963" w:type="dxa"/>
            <w:tcBorders>
              <w:top w:val="single" w:sz="4" w:space="0" w:color="auto"/>
              <w:left w:val="single" w:sz="4" w:space="0" w:color="auto"/>
              <w:bottom w:val="single" w:sz="4" w:space="0" w:color="auto"/>
              <w:right w:val="single" w:sz="4" w:space="0" w:color="auto"/>
            </w:tcBorders>
            <w:vAlign w:val="center"/>
          </w:tcPr>
          <w:p w14:paraId="2598F33C" w14:textId="4345B5E5" w:rsidR="0063431D" w:rsidRPr="00A3051B" w:rsidRDefault="0063431D" w:rsidP="009A396D">
            <w:pPr>
              <w:spacing w:before="20" w:after="20"/>
              <w:jc w:val="right"/>
              <w:rPr>
                <w:color w:val="000000"/>
                <w:sz w:val="18"/>
                <w:szCs w:val="18"/>
                <w:lang w:val="en-US" w:eastAsia="en-CA"/>
              </w:rPr>
            </w:pPr>
            <w:r w:rsidRPr="00A3051B">
              <w:rPr>
                <w:color w:val="000000"/>
                <w:sz w:val="18"/>
                <w:szCs w:val="18"/>
                <w:lang w:val="en-US" w:eastAsia="en-CA"/>
              </w:rPr>
              <w:t>35,002</w:t>
            </w:r>
          </w:p>
        </w:tc>
      </w:tr>
    </w:tbl>
    <w:p w14:paraId="69A2313E" w14:textId="2228E16C" w:rsidR="00F72392" w:rsidRPr="00A3051B" w:rsidRDefault="00F72392">
      <w:pPr>
        <w:spacing w:before="20" w:after="20"/>
        <w:ind w:left="-284" w:right="-279"/>
        <w:rPr>
          <w:sz w:val="18"/>
          <w:szCs w:val="18"/>
        </w:rPr>
      </w:pPr>
    </w:p>
    <w:p w14:paraId="0E48116F" w14:textId="77777777" w:rsidR="00F72392" w:rsidRPr="00A3051B" w:rsidRDefault="00F72392">
      <w:pPr>
        <w:spacing w:before="20" w:after="20"/>
        <w:jc w:val="center"/>
        <w:rPr>
          <w:sz w:val="18"/>
          <w:szCs w:val="18"/>
        </w:rPr>
      </w:pPr>
    </w:p>
    <w:tbl>
      <w:tblPr>
        <w:tblStyle w:val="TableGrid"/>
        <w:tblW w:w="537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73"/>
        <w:gridCol w:w="4779"/>
      </w:tblGrid>
      <w:tr w:rsidR="00F72392" w:rsidRPr="00A3051B" w14:paraId="2162B147" w14:textId="77777777" w:rsidTr="0091018B">
        <w:trPr>
          <w:trHeight w:val="128"/>
        </w:trPr>
        <w:tc>
          <w:tcPr>
            <w:tcW w:w="5694" w:type="dxa"/>
            <w:vAlign w:val="center"/>
            <w:hideMark/>
          </w:tcPr>
          <w:p w14:paraId="7DD1971A" w14:textId="77777777" w:rsidR="00F72392" w:rsidRPr="00A3051B" w:rsidRDefault="00F72392">
            <w:pPr>
              <w:spacing w:before="20" w:after="20"/>
              <w:jc w:val="left"/>
              <w:rPr>
                <w:b/>
                <w:sz w:val="20"/>
                <w:szCs w:val="20"/>
                <w:lang w:val="en-US"/>
              </w:rPr>
            </w:pPr>
            <w:r w:rsidRPr="00A3051B">
              <w:rPr>
                <w:b/>
                <w:sz w:val="20"/>
                <w:szCs w:val="20"/>
                <w:lang w:val="en-US"/>
              </w:rPr>
              <w:t>Secretariat’s recommendation:</w:t>
            </w:r>
          </w:p>
        </w:tc>
        <w:tc>
          <w:tcPr>
            <w:tcW w:w="5063" w:type="dxa"/>
            <w:vAlign w:val="center"/>
            <w:hideMark/>
          </w:tcPr>
          <w:p w14:paraId="6C9EC118" w14:textId="2F851946" w:rsidR="00F72392" w:rsidRPr="00A3051B" w:rsidRDefault="00930F02">
            <w:pPr>
              <w:spacing w:before="20" w:after="20"/>
              <w:jc w:val="center"/>
              <w:rPr>
                <w:sz w:val="20"/>
                <w:szCs w:val="20"/>
                <w:lang w:val="en-US"/>
              </w:rPr>
            </w:pPr>
            <w:r w:rsidRPr="00A3051B">
              <w:rPr>
                <w:sz w:val="20"/>
                <w:szCs w:val="20"/>
                <w:lang w:val="en-US"/>
              </w:rPr>
              <w:t xml:space="preserve">Blanket approval </w:t>
            </w:r>
          </w:p>
        </w:tc>
      </w:tr>
    </w:tbl>
    <w:p w14:paraId="6237B87F" w14:textId="77777777" w:rsidR="00F72392" w:rsidRPr="00A3051B" w:rsidRDefault="00F72392">
      <w:r w:rsidRPr="00A3051B">
        <w:br w:type="page"/>
      </w:r>
    </w:p>
    <w:p w14:paraId="0EADD9D3" w14:textId="77777777" w:rsidR="00F72392" w:rsidRPr="00A3051B" w:rsidRDefault="00F72392">
      <w:pPr>
        <w:keepNext/>
        <w:spacing w:after="240"/>
        <w:jc w:val="center"/>
        <w:rPr>
          <w:b/>
        </w:rPr>
      </w:pPr>
      <w:r w:rsidRPr="00A3051B">
        <w:rPr>
          <w:b/>
        </w:rPr>
        <w:lastRenderedPageBreak/>
        <w:t>PROJECT DESCRIPTION</w:t>
      </w:r>
    </w:p>
    <w:p w14:paraId="3E8A2687" w14:textId="77A67952" w:rsidR="0016491C" w:rsidRPr="00A3051B" w:rsidRDefault="00F72392" w:rsidP="0016491C">
      <w:pPr>
        <w:numPr>
          <w:ilvl w:val="0"/>
          <w:numId w:val="1"/>
        </w:numPr>
        <w:spacing w:after="240"/>
        <w:outlineLvl w:val="0"/>
      </w:pPr>
      <w:r w:rsidRPr="00A3051B">
        <w:t xml:space="preserve">On behalf of the Government of </w:t>
      </w:r>
      <w:r w:rsidR="00831EF1" w:rsidRPr="00A3051B">
        <w:t>the Democratic Republic of the Congo</w:t>
      </w:r>
      <w:r w:rsidRPr="00A3051B">
        <w:t xml:space="preserve">, </w:t>
      </w:r>
      <w:r w:rsidR="00831EF1" w:rsidRPr="00A3051B">
        <w:t xml:space="preserve">UNEP </w:t>
      </w:r>
      <w:r w:rsidRPr="00A3051B">
        <w:t>as the lead</w:t>
      </w:r>
      <w:r w:rsidR="00834D24" w:rsidRPr="00A3051B">
        <w:t xml:space="preserve"> implementing agency has submitted a request</w:t>
      </w:r>
      <w:r w:rsidRPr="00A3051B">
        <w:t xml:space="preserve"> </w:t>
      </w:r>
      <w:r w:rsidR="00A31489" w:rsidRPr="00A3051B">
        <w:t xml:space="preserve">for funding </w:t>
      </w:r>
      <w:r w:rsidR="0038378F" w:rsidRPr="00A3051B">
        <w:t>for the second tranche of the HCFC phase-out management plan (HPMP)</w:t>
      </w:r>
      <w:r w:rsidR="007972E7" w:rsidRPr="00A3051B">
        <w:t xml:space="preserve">, </w:t>
      </w:r>
      <w:r w:rsidRPr="00A3051B">
        <w:t>at a total cost of US $</w:t>
      </w:r>
      <w:r w:rsidR="00E42F7C" w:rsidRPr="00A3051B">
        <w:t>405,502</w:t>
      </w:r>
      <w:r w:rsidRPr="00A3051B">
        <w:t>, consisting of US $</w:t>
      </w:r>
      <w:r w:rsidR="00444D0E" w:rsidRPr="00A3051B">
        <w:t>160,000</w:t>
      </w:r>
      <w:r w:rsidRPr="00A3051B">
        <w:t>, plus agency support costs of US $</w:t>
      </w:r>
      <w:r w:rsidR="00444D0E" w:rsidRPr="00A3051B">
        <w:t>20,267</w:t>
      </w:r>
      <w:r w:rsidRPr="00A3051B">
        <w:t xml:space="preserve">, for </w:t>
      </w:r>
      <w:r w:rsidR="001F13AD" w:rsidRPr="00A3051B">
        <w:t>UNEP</w:t>
      </w:r>
      <w:r w:rsidRPr="00A3051B">
        <w:t xml:space="preserve"> and US $</w:t>
      </w:r>
      <w:r w:rsidR="001F13AD" w:rsidRPr="00A3051B">
        <w:t>210,500</w:t>
      </w:r>
      <w:r w:rsidRPr="00A3051B">
        <w:t>, plus agency support costs of US $</w:t>
      </w:r>
      <w:r w:rsidR="001F13AD" w:rsidRPr="00A3051B">
        <w:t>14,735</w:t>
      </w:r>
      <w:r w:rsidRPr="00A3051B">
        <w:t xml:space="preserve">, for </w:t>
      </w:r>
      <w:r w:rsidR="00DD7824" w:rsidRPr="00A3051B">
        <w:t>UNDP</w:t>
      </w:r>
      <w:r w:rsidR="00D029A3" w:rsidRPr="00A3051B">
        <w:t xml:space="preserve">. </w:t>
      </w:r>
      <w:r w:rsidRPr="00A3051B">
        <w:t xml:space="preserve">The submission includes a progress report on the implementation of the </w:t>
      </w:r>
      <w:r w:rsidR="001F13AD" w:rsidRPr="00A3051B">
        <w:t xml:space="preserve">first </w:t>
      </w:r>
      <w:r w:rsidRPr="00A3051B">
        <w:t>tranch</w:t>
      </w:r>
      <w:r w:rsidR="007057A6" w:rsidRPr="00A3051B">
        <w:t>e</w:t>
      </w:r>
      <w:r w:rsidRPr="00A3051B">
        <w:t xml:space="preserve"> and the tranche implementation plan for 2026 to </w:t>
      </w:r>
      <w:r w:rsidR="00DD7824" w:rsidRPr="00A3051B">
        <w:t>2028</w:t>
      </w:r>
      <w:r w:rsidRPr="00A3051B">
        <w:t>.</w:t>
      </w:r>
    </w:p>
    <w:p w14:paraId="54F4EFB2" w14:textId="77777777" w:rsidR="00F72392" w:rsidRPr="00A3051B" w:rsidRDefault="00F72392">
      <w:pPr>
        <w:keepNext/>
        <w:spacing w:after="240"/>
        <w:rPr>
          <w:u w:val="single"/>
        </w:rPr>
      </w:pPr>
      <w:r w:rsidRPr="00A3051B">
        <w:rPr>
          <w:u w:val="single"/>
        </w:rPr>
        <w:t>Report on HCFC consumption</w:t>
      </w:r>
    </w:p>
    <w:p w14:paraId="539C53A8" w14:textId="03FB2939" w:rsidR="00F72392" w:rsidRPr="00A3051B" w:rsidRDefault="00F72392">
      <w:pPr>
        <w:numPr>
          <w:ilvl w:val="0"/>
          <w:numId w:val="1"/>
        </w:numPr>
        <w:spacing w:after="240"/>
        <w:outlineLvl w:val="0"/>
      </w:pPr>
      <w:r w:rsidRPr="00A3051B">
        <w:t xml:space="preserve">The Government of </w:t>
      </w:r>
      <w:r w:rsidR="00831EF1" w:rsidRPr="00A3051B">
        <w:t>the Democratic Republic of the Congo</w:t>
      </w:r>
      <w:r w:rsidRPr="00A3051B">
        <w:t xml:space="preserve"> reported a consumption of </w:t>
      </w:r>
      <w:r w:rsidR="00834D24" w:rsidRPr="00A3051B">
        <w:t>1.18</w:t>
      </w:r>
      <w:r w:rsidRPr="00A3051B">
        <w:t> ODP tonnes of HCFCs in 2025, which is</w:t>
      </w:r>
      <w:r w:rsidR="00CE6710" w:rsidRPr="00A3051B">
        <w:t xml:space="preserve"> 98</w:t>
      </w:r>
      <w:r w:rsidRPr="00A3051B">
        <w:t> per cent below the country’s HCFC baseline for compliance</w:t>
      </w:r>
      <w:r w:rsidR="00834D24" w:rsidRPr="00A3051B">
        <w:t xml:space="preserve">. </w:t>
      </w:r>
      <w:r w:rsidRPr="00A3051B">
        <w:t>The 2021–2025 HCFC consumption is shown in table 1.</w:t>
      </w:r>
    </w:p>
    <w:p w14:paraId="2F4245A0" w14:textId="1EA48D1F" w:rsidR="00F72392" w:rsidRPr="00A3051B" w:rsidRDefault="00F72392">
      <w:pPr>
        <w:keepNext/>
        <w:keepLines/>
        <w:spacing w:before="240"/>
        <w:rPr>
          <w:b/>
        </w:rPr>
      </w:pPr>
      <w:r w:rsidRPr="00A3051B">
        <w:rPr>
          <w:b/>
        </w:rPr>
        <w:t>Table 1. HCFC consumption in 2021</w:t>
      </w:r>
      <w:r w:rsidRPr="00A3051B">
        <w:t>–</w:t>
      </w:r>
      <w:r w:rsidRPr="00A3051B">
        <w:rPr>
          <w:b/>
        </w:rPr>
        <w:t xml:space="preserve">2025 in </w:t>
      </w:r>
      <w:r w:rsidR="00600340" w:rsidRPr="00A3051B">
        <w:rPr>
          <w:b/>
        </w:rPr>
        <w:t xml:space="preserve">the </w:t>
      </w:r>
      <w:r w:rsidR="00834D24" w:rsidRPr="00A3051B">
        <w:rPr>
          <w:b/>
        </w:rPr>
        <w:t>Democratic Republic of the Congo</w:t>
      </w:r>
      <w:r w:rsidRPr="00A3051B">
        <w:rPr>
          <w:b/>
        </w:rPr>
        <w:t xml:space="preserve"> (Article 7 data)</w:t>
      </w:r>
    </w:p>
    <w:tbl>
      <w:tblPr>
        <w:tblW w:w="5000" w:type="pct"/>
        <w:tblLook w:val="04A0" w:firstRow="1" w:lastRow="0" w:firstColumn="1" w:lastColumn="0" w:noHBand="0" w:noVBand="1"/>
      </w:tblPr>
      <w:tblGrid>
        <w:gridCol w:w="3101"/>
        <w:gridCol w:w="1039"/>
        <w:gridCol w:w="1039"/>
        <w:gridCol w:w="1039"/>
        <w:gridCol w:w="1038"/>
        <w:gridCol w:w="1040"/>
        <w:gridCol w:w="1144"/>
      </w:tblGrid>
      <w:tr w:rsidR="00F72392" w:rsidRPr="00A3051B" w14:paraId="228E2B1A" w14:textId="77777777">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C75CCB1"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6E3A534D"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4E9AA93B"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1E5B2ACE"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2A85E9AB"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6E620DE0" w14:textId="4BF53A89" w:rsidR="00F72392" w:rsidRPr="00A3051B" w:rsidRDefault="00F72392">
            <w:pPr>
              <w:keepNext/>
              <w:keepLines/>
              <w:spacing w:before="20" w:after="20"/>
              <w:jc w:val="center"/>
              <w:rPr>
                <w:b/>
                <w:bCs/>
                <w:color w:val="000000"/>
                <w:sz w:val="20"/>
                <w:szCs w:val="20"/>
              </w:rPr>
            </w:pPr>
            <w:r w:rsidRPr="00A3051B">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42BB3287" w14:textId="77777777" w:rsidR="00F72392" w:rsidRPr="00A3051B" w:rsidRDefault="00F72392">
            <w:pPr>
              <w:keepNext/>
              <w:keepLines/>
              <w:spacing w:before="20" w:after="20"/>
              <w:jc w:val="center"/>
              <w:rPr>
                <w:b/>
                <w:bCs/>
                <w:color w:val="000000"/>
                <w:sz w:val="20"/>
                <w:szCs w:val="20"/>
              </w:rPr>
            </w:pPr>
            <w:r w:rsidRPr="00A3051B">
              <w:rPr>
                <w:b/>
                <w:bCs/>
                <w:color w:val="000000"/>
                <w:sz w:val="20"/>
                <w:szCs w:val="20"/>
              </w:rPr>
              <w:t>Baseline</w:t>
            </w:r>
          </w:p>
        </w:tc>
      </w:tr>
      <w:tr w:rsidR="00F72392" w:rsidRPr="00A3051B" w14:paraId="495405EE" w14:textId="77777777">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31857EA" w14:textId="77777777" w:rsidR="00F72392" w:rsidRPr="00A3051B" w:rsidRDefault="00F72392">
            <w:pPr>
              <w:keepNext/>
              <w:keepLines/>
              <w:spacing w:before="20" w:after="20"/>
              <w:ind w:left="98"/>
              <w:jc w:val="left"/>
              <w:rPr>
                <w:b/>
                <w:color w:val="000000"/>
                <w:sz w:val="20"/>
                <w:szCs w:val="20"/>
              </w:rPr>
            </w:pPr>
            <w:r w:rsidRPr="00A3051B">
              <w:rPr>
                <w:b/>
                <w:color w:val="000000"/>
                <w:sz w:val="20"/>
                <w:szCs w:val="20"/>
              </w:rPr>
              <w:t>Metric tonnes (mt)</w:t>
            </w:r>
          </w:p>
        </w:tc>
        <w:tc>
          <w:tcPr>
            <w:tcW w:w="550" w:type="pct"/>
            <w:tcBorders>
              <w:top w:val="nil"/>
              <w:left w:val="nil"/>
              <w:bottom w:val="single" w:sz="4" w:space="0" w:color="auto"/>
              <w:right w:val="single" w:sz="4" w:space="0" w:color="auto"/>
            </w:tcBorders>
            <w:noWrap/>
            <w:vAlign w:val="center"/>
          </w:tcPr>
          <w:p w14:paraId="17F19330" w14:textId="4A03F059"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22.10</w:t>
            </w:r>
          </w:p>
        </w:tc>
        <w:tc>
          <w:tcPr>
            <w:tcW w:w="550" w:type="pct"/>
            <w:tcBorders>
              <w:top w:val="nil"/>
              <w:left w:val="nil"/>
              <w:bottom w:val="single" w:sz="4" w:space="0" w:color="auto"/>
              <w:right w:val="single" w:sz="4" w:space="0" w:color="auto"/>
            </w:tcBorders>
            <w:noWrap/>
            <w:vAlign w:val="center"/>
          </w:tcPr>
          <w:p w14:paraId="29A8507C" w14:textId="47E5A7C4"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18.40</w:t>
            </w:r>
          </w:p>
        </w:tc>
        <w:tc>
          <w:tcPr>
            <w:tcW w:w="550" w:type="pct"/>
            <w:tcBorders>
              <w:top w:val="single" w:sz="4" w:space="0" w:color="auto"/>
              <w:left w:val="nil"/>
              <w:bottom w:val="single" w:sz="4" w:space="0" w:color="auto"/>
              <w:right w:val="single" w:sz="4" w:space="0" w:color="auto"/>
            </w:tcBorders>
            <w:vAlign w:val="center"/>
          </w:tcPr>
          <w:p w14:paraId="392479CB" w14:textId="56FA85B8"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16</w:t>
            </w:r>
          </w:p>
        </w:tc>
        <w:tc>
          <w:tcPr>
            <w:tcW w:w="550" w:type="pct"/>
            <w:tcBorders>
              <w:top w:val="nil"/>
              <w:left w:val="single" w:sz="4" w:space="0" w:color="auto"/>
              <w:bottom w:val="single" w:sz="4" w:space="0" w:color="auto"/>
              <w:right w:val="single" w:sz="4" w:space="0" w:color="auto"/>
            </w:tcBorders>
            <w:vAlign w:val="center"/>
          </w:tcPr>
          <w:p w14:paraId="476124EE" w14:textId="6A1FA44B"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14.20</w:t>
            </w:r>
          </w:p>
        </w:tc>
        <w:tc>
          <w:tcPr>
            <w:tcW w:w="551" w:type="pct"/>
            <w:tcBorders>
              <w:top w:val="nil"/>
              <w:left w:val="single" w:sz="4" w:space="0" w:color="auto"/>
              <w:bottom w:val="single" w:sz="4" w:space="0" w:color="auto"/>
              <w:right w:val="single" w:sz="4" w:space="0" w:color="auto"/>
            </w:tcBorders>
            <w:vAlign w:val="center"/>
          </w:tcPr>
          <w:p w14:paraId="74D2A389" w14:textId="5FD7C6B0" w:rsidR="00F72392" w:rsidRPr="00A3051B" w:rsidRDefault="00783B5C" w:rsidP="006A51E9">
            <w:pPr>
              <w:keepNext/>
              <w:keepLines/>
              <w:spacing w:before="20" w:after="20"/>
              <w:ind w:left="-201" w:right="104"/>
              <w:jc w:val="right"/>
              <w:rPr>
                <w:rFonts w:eastAsiaTheme="minorHAnsi"/>
                <w:color w:val="000000"/>
                <w:sz w:val="20"/>
                <w:szCs w:val="20"/>
              </w:rPr>
            </w:pPr>
            <w:r w:rsidRPr="00A3051B">
              <w:rPr>
                <w:rFonts w:eastAsiaTheme="minorHAnsi"/>
                <w:color w:val="000000"/>
                <w:sz w:val="20"/>
                <w:szCs w:val="20"/>
              </w:rPr>
              <w:t>21.52</w:t>
            </w:r>
          </w:p>
        </w:tc>
        <w:tc>
          <w:tcPr>
            <w:tcW w:w="606" w:type="pct"/>
            <w:tcBorders>
              <w:top w:val="nil"/>
              <w:left w:val="single" w:sz="4" w:space="0" w:color="auto"/>
              <w:bottom w:val="single" w:sz="4" w:space="0" w:color="auto"/>
              <w:right w:val="single" w:sz="4" w:space="0" w:color="auto"/>
            </w:tcBorders>
            <w:noWrap/>
            <w:vAlign w:val="center"/>
          </w:tcPr>
          <w:p w14:paraId="4FD8C03F" w14:textId="4BF332EB" w:rsidR="00F72392" w:rsidRPr="00A3051B" w:rsidRDefault="00CD40CB" w:rsidP="006A51E9">
            <w:pPr>
              <w:keepNext/>
              <w:keepLines/>
              <w:spacing w:before="20" w:after="20"/>
              <w:ind w:left="-201" w:right="104"/>
              <w:jc w:val="right"/>
              <w:rPr>
                <w:color w:val="000000"/>
                <w:sz w:val="20"/>
                <w:szCs w:val="20"/>
              </w:rPr>
            </w:pPr>
            <w:r w:rsidRPr="00A3051B">
              <w:rPr>
                <w:color w:val="000000"/>
                <w:sz w:val="20"/>
                <w:szCs w:val="20"/>
              </w:rPr>
              <w:t>1,203.82</w:t>
            </w:r>
          </w:p>
        </w:tc>
      </w:tr>
      <w:tr w:rsidR="00F72392" w:rsidRPr="00A3051B" w14:paraId="1E630058" w14:textId="77777777">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7745B85" w14:textId="77777777" w:rsidR="00F72392" w:rsidRPr="00A3051B" w:rsidRDefault="00F72392">
            <w:pPr>
              <w:keepNext/>
              <w:keepLines/>
              <w:spacing w:before="20" w:after="20"/>
              <w:ind w:left="98"/>
              <w:jc w:val="left"/>
              <w:rPr>
                <w:b/>
                <w:color w:val="000000"/>
                <w:sz w:val="20"/>
                <w:szCs w:val="20"/>
              </w:rPr>
            </w:pPr>
            <w:r w:rsidRPr="00A3051B">
              <w:rPr>
                <w:b/>
                <w:color w:val="000000"/>
                <w:sz w:val="20"/>
                <w:szCs w:val="20"/>
              </w:rPr>
              <w:t>ODP tonnes</w:t>
            </w:r>
          </w:p>
        </w:tc>
        <w:tc>
          <w:tcPr>
            <w:tcW w:w="550" w:type="pct"/>
            <w:tcBorders>
              <w:top w:val="nil"/>
              <w:left w:val="nil"/>
              <w:bottom w:val="single" w:sz="4" w:space="0" w:color="auto"/>
              <w:right w:val="single" w:sz="4" w:space="0" w:color="auto"/>
            </w:tcBorders>
            <w:noWrap/>
            <w:vAlign w:val="center"/>
          </w:tcPr>
          <w:p w14:paraId="05E7D1EA" w14:textId="5A2E3AD1" w:rsidR="00F72392" w:rsidRPr="00A3051B" w:rsidRDefault="00783B5C" w:rsidP="006A51E9">
            <w:pPr>
              <w:keepNext/>
              <w:keepLines/>
              <w:spacing w:before="20" w:after="20"/>
              <w:ind w:left="-201" w:right="104"/>
              <w:jc w:val="right"/>
              <w:rPr>
                <w:rFonts w:eastAsiaTheme="minorHAnsi"/>
                <w:color w:val="000000"/>
                <w:sz w:val="20"/>
                <w:szCs w:val="20"/>
              </w:rPr>
            </w:pPr>
            <w:r w:rsidRPr="00A3051B">
              <w:rPr>
                <w:rFonts w:eastAsiaTheme="minorHAnsi"/>
                <w:color w:val="000000"/>
                <w:sz w:val="20"/>
                <w:szCs w:val="20"/>
              </w:rPr>
              <w:t>1.22</w:t>
            </w:r>
          </w:p>
        </w:tc>
        <w:tc>
          <w:tcPr>
            <w:tcW w:w="550" w:type="pct"/>
            <w:tcBorders>
              <w:top w:val="nil"/>
              <w:left w:val="nil"/>
              <w:bottom w:val="single" w:sz="4" w:space="0" w:color="auto"/>
              <w:right w:val="single" w:sz="4" w:space="0" w:color="auto"/>
            </w:tcBorders>
            <w:noWrap/>
            <w:vAlign w:val="center"/>
          </w:tcPr>
          <w:p w14:paraId="296CB442" w14:textId="79488D41"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1.01</w:t>
            </w:r>
          </w:p>
        </w:tc>
        <w:tc>
          <w:tcPr>
            <w:tcW w:w="550" w:type="pct"/>
            <w:tcBorders>
              <w:top w:val="single" w:sz="4" w:space="0" w:color="auto"/>
              <w:left w:val="nil"/>
              <w:bottom w:val="single" w:sz="4" w:space="0" w:color="auto"/>
              <w:right w:val="single" w:sz="4" w:space="0" w:color="auto"/>
            </w:tcBorders>
            <w:vAlign w:val="center"/>
          </w:tcPr>
          <w:p w14:paraId="4A4C0EEF" w14:textId="42BBA92D" w:rsidR="00F72392" w:rsidRPr="00A3051B" w:rsidRDefault="00783B5C" w:rsidP="006A51E9">
            <w:pPr>
              <w:keepNext/>
              <w:keepLines/>
              <w:spacing w:before="20" w:after="20"/>
              <w:ind w:left="-201" w:right="104"/>
              <w:jc w:val="right"/>
              <w:rPr>
                <w:color w:val="000000"/>
                <w:sz w:val="20"/>
                <w:szCs w:val="20"/>
              </w:rPr>
            </w:pPr>
            <w:r w:rsidRPr="00A3051B">
              <w:rPr>
                <w:color w:val="000000"/>
                <w:sz w:val="20"/>
                <w:szCs w:val="20"/>
              </w:rPr>
              <w:t>0.88</w:t>
            </w:r>
          </w:p>
        </w:tc>
        <w:tc>
          <w:tcPr>
            <w:tcW w:w="550" w:type="pct"/>
            <w:tcBorders>
              <w:top w:val="nil"/>
              <w:left w:val="single" w:sz="4" w:space="0" w:color="auto"/>
              <w:bottom w:val="single" w:sz="4" w:space="0" w:color="auto"/>
              <w:right w:val="single" w:sz="4" w:space="0" w:color="auto"/>
            </w:tcBorders>
            <w:vAlign w:val="center"/>
          </w:tcPr>
          <w:p w14:paraId="62E5C130" w14:textId="51E55AEB" w:rsidR="00F72392" w:rsidRPr="00A3051B" w:rsidRDefault="00783B5C" w:rsidP="006A51E9">
            <w:pPr>
              <w:keepNext/>
              <w:keepLines/>
              <w:spacing w:before="20" w:after="20"/>
              <w:ind w:left="-201" w:right="104"/>
              <w:jc w:val="right"/>
              <w:rPr>
                <w:sz w:val="20"/>
                <w:szCs w:val="20"/>
              </w:rPr>
            </w:pPr>
            <w:r w:rsidRPr="00A3051B">
              <w:rPr>
                <w:sz w:val="20"/>
                <w:szCs w:val="20"/>
              </w:rPr>
              <w:t>0.78</w:t>
            </w:r>
          </w:p>
        </w:tc>
        <w:tc>
          <w:tcPr>
            <w:tcW w:w="551" w:type="pct"/>
            <w:tcBorders>
              <w:top w:val="nil"/>
              <w:left w:val="single" w:sz="4" w:space="0" w:color="auto"/>
              <w:bottom w:val="single" w:sz="4" w:space="0" w:color="auto"/>
              <w:right w:val="single" w:sz="4" w:space="0" w:color="auto"/>
            </w:tcBorders>
            <w:vAlign w:val="center"/>
          </w:tcPr>
          <w:p w14:paraId="23312A87" w14:textId="502A5744" w:rsidR="00F72392" w:rsidRPr="00A3051B" w:rsidRDefault="00783B5C" w:rsidP="006A51E9">
            <w:pPr>
              <w:keepNext/>
              <w:keepLines/>
              <w:spacing w:before="20" w:after="20"/>
              <w:ind w:left="-201" w:right="104"/>
              <w:jc w:val="right"/>
              <w:rPr>
                <w:rFonts w:eastAsiaTheme="minorHAnsi"/>
                <w:color w:val="000000"/>
                <w:sz w:val="20"/>
                <w:szCs w:val="20"/>
              </w:rPr>
            </w:pPr>
            <w:r w:rsidRPr="00A3051B">
              <w:rPr>
                <w:rFonts w:eastAsiaTheme="minorHAnsi"/>
                <w:color w:val="000000"/>
                <w:sz w:val="20"/>
                <w:szCs w:val="20"/>
              </w:rPr>
              <w:t>1.18</w:t>
            </w:r>
          </w:p>
        </w:tc>
        <w:tc>
          <w:tcPr>
            <w:tcW w:w="606" w:type="pct"/>
            <w:tcBorders>
              <w:top w:val="nil"/>
              <w:left w:val="single" w:sz="4" w:space="0" w:color="auto"/>
              <w:bottom w:val="single" w:sz="4" w:space="0" w:color="auto"/>
              <w:right w:val="single" w:sz="4" w:space="0" w:color="auto"/>
            </w:tcBorders>
            <w:noWrap/>
            <w:vAlign w:val="center"/>
          </w:tcPr>
          <w:p w14:paraId="30393996" w14:textId="6BAA7B6A" w:rsidR="00F72392" w:rsidRPr="00A3051B" w:rsidRDefault="006A51E9" w:rsidP="006A51E9">
            <w:pPr>
              <w:keepNext/>
              <w:keepLines/>
              <w:spacing w:before="20" w:after="20"/>
              <w:ind w:left="-201" w:right="104"/>
              <w:jc w:val="right"/>
              <w:rPr>
                <w:rFonts w:eastAsiaTheme="minorHAnsi"/>
                <w:color w:val="000000"/>
                <w:sz w:val="20"/>
                <w:szCs w:val="20"/>
              </w:rPr>
            </w:pPr>
            <w:r w:rsidRPr="00A3051B">
              <w:rPr>
                <w:rFonts w:eastAsiaTheme="minorHAnsi"/>
                <w:color w:val="000000"/>
                <w:sz w:val="20"/>
                <w:szCs w:val="20"/>
              </w:rPr>
              <w:t>66.21</w:t>
            </w:r>
          </w:p>
        </w:tc>
      </w:tr>
    </w:tbl>
    <w:p w14:paraId="215407A9" w14:textId="623D4C13" w:rsidR="00EA3916" w:rsidRPr="00A3051B" w:rsidRDefault="00652DB6">
      <w:pPr>
        <w:numPr>
          <w:ilvl w:val="0"/>
          <w:numId w:val="1"/>
        </w:numPr>
        <w:spacing w:before="240" w:after="240"/>
        <w:outlineLvl w:val="0"/>
      </w:pPr>
      <w:r w:rsidRPr="00A3051B">
        <w:t>HCFC consumption</w:t>
      </w:r>
      <w:r w:rsidR="00EA3916" w:rsidRPr="00A3051B">
        <w:t xml:space="preserve"> in the Democratic Republic of the Congo</w:t>
      </w:r>
      <w:r w:rsidRPr="00A3051B">
        <w:t xml:space="preserve"> increased in 2025 </w:t>
      </w:r>
      <w:r w:rsidR="00F06437" w:rsidRPr="00A3051B">
        <w:t>compared to the</w:t>
      </w:r>
      <w:r w:rsidR="002B14A1" w:rsidRPr="00A3051B">
        <w:t> </w:t>
      </w:r>
      <w:r w:rsidR="00F06437" w:rsidRPr="00A3051B">
        <w:t>2023 and 2024 consumption levels. The</w:t>
      </w:r>
      <w:r w:rsidR="00063935" w:rsidRPr="00A3051B">
        <w:t xml:space="preserve"> National Ozone Unit (NOU) and National Ozone Committee</w:t>
      </w:r>
      <w:r w:rsidR="002B14A1" w:rsidRPr="00A3051B">
        <w:t> </w:t>
      </w:r>
      <w:r w:rsidR="00063935" w:rsidRPr="00A3051B">
        <w:t xml:space="preserve">(NOC) </w:t>
      </w:r>
      <w:r w:rsidR="00F96767" w:rsidRPr="00A3051B">
        <w:t>originally</w:t>
      </w:r>
      <w:r w:rsidR="00E24655" w:rsidRPr="00A3051B">
        <w:t xml:space="preserve"> set very low quotas </w:t>
      </w:r>
      <w:r w:rsidR="00CA131E" w:rsidRPr="00A3051B">
        <w:t xml:space="preserve">to </w:t>
      </w:r>
      <w:r w:rsidR="00EB459F" w:rsidRPr="00A3051B">
        <w:t>encourage</w:t>
      </w:r>
      <w:r w:rsidR="002B360D" w:rsidRPr="00A3051B">
        <w:t xml:space="preserve"> less dependency on HCFC</w:t>
      </w:r>
      <w:r w:rsidR="00B737B6" w:rsidRPr="00A3051B">
        <w:t>s but</w:t>
      </w:r>
      <w:r w:rsidR="00E24655" w:rsidRPr="00A3051B">
        <w:t xml:space="preserve"> were challenged by </w:t>
      </w:r>
      <w:r w:rsidR="00B737B6" w:rsidRPr="00A3051B">
        <w:t xml:space="preserve">local </w:t>
      </w:r>
      <w:r w:rsidR="00E24655" w:rsidRPr="00A3051B">
        <w:t>importers</w:t>
      </w:r>
      <w:r w:rsidR="00B737B6" w:rsidRPr="00A3051B">
        <w:t xml:space="preserve"> due to remaining demand</w:t>
      </w:r>
      <w:r w:rsidR="00E24655" w:rsidRPr="00A3051B">
        <w:t xml:space="preserve">. </w:t>
      </w:r>
      <w:proofErr w:type="gramStart"/>
      <w:r w:rsidR="00E24655" w:rsidRPr="00A3051B">
        <w:t>In order to</w:t>
      </w:r>
      <w:proofErr w:type="gramEnd"/>
      <w:r w:rsidR="00E24655" w:rsidRPr="00A3051B">
        <w:t xml:space="preserve"> </w:t>
      </w:r>
      <w:r w:rsidR="00F96767" w:rsidRPr="00A3051B">
        <w:t xml:space="preserve">mitigate the risk of </w:t>
      </w:r>
      <w:r w:rsidR="00E24655" w:rsidRPr="00A3051B">
        <w:t xml:space="preserve">illegal imports, </w:t>
      </w:r>
      <w:r w:rsidR="00F81698" w:rsidRPr="00A3051B">
        <w:t>the NOU and NOC</w:t>
      </w:r>
      <w:r w:rsidR="00E24655" w:rsidRPr="00A3051B">
        <w:t xml:space="preserve"> decided to readjust</w:t>
      </w:r>
      <w:r w:rsidR="00DA23AE" w:rsidRPr="00A3051B">
        <w:t xml:space="preserve"> and increase</w:t>
      </w:r>
      <w:r w:rsidR="00E24655" w:rsidRPr="00A3051B">
        <w:t xml:space="preserve"> the quotas</w:t>
      </w:r>
      <w:r w:rsidR="000A38FC" w:rsidRPr="00A3051B">
        <w:t xml:space="preserve">, while keeping </w:t>
      </w:r>
      <w:r w:rsidR="009B6F47" w:rsidRPr="00A3051B">
        <w:t>the overall consumption</w:t>
      </w:r>
      <w:r w:rsidR="000A38FC" w:rsidRPr="00A3051B">
        <w:t xml:space="preserve"> below the reduction targets as set by the </w:t>
      </w:r>
      <w:r w:rsidR="00EA3916" w:rsidRPr="00A3051B">
        <w:t>Agreement of stage II of the HPMP</w:t>
      </w:r>
      <w:r w:rsidR="00F96767" w:rsidRPr="00A3051B">
        <w:t>.</w:t>
      </w:r>
    </w:p>
    <w:p w14:paraId="490D4177" w14:textId="77777777" w:rsidR="00F72392" w:rsidRPr="00A3051B" w:rsidRDefault="00F72392">
      <w:pPr>
        <w:keepNext/>
        <w:spacing w:after="240"/>
        <w:rPr>
          <w:i/>
        </w:rPr>
      </w:pPr>
      <w:r w:rsidRPr="00A3051B">
        <w:rPr>
          <w:i/>
        </w:rPr>
        <w:t>Country programme implementation report</w:t>
      </w:r>
    </w:p>
    <w:p w14:paraId="1C953FDC" w14:textId="6BBA071D" w:rsidR="00F72392" w:rsidRPr="00A3051B" w:rsidRDefault="00F72392">
      <w:pPr>
        <w:pStyle w:val="Heading1"/>
      </w:pPr>
      <w:r w:rsidRPr="00A3051B">
        <w:t xml:space="preserve">The HCFC consumption data provided by the Government of </w:t>
      </w:r>
      <w:r w:rsidR="008D200A" w:rsidRPr="00A3051B">
        <w:t>Democratic Republic of the Congo</w:t>
      </w:r>
      <w:r w:rsidRPr="00A3051B">
        <w:t xml:space="preserve"> in its CP implementation report for </w:t>
      </w:r>
      <w:r w:rsidRPr="00A3051B">
        <w:rPr>
          <w:shd w:val="clear" w:color="auto" w:fill="FFFFFF" w:themeFill="background1"/>
        </w:rPr>
        <w:t>2025</w:t>
      </w:r>
      <w:r w:rsidRPr="00A3051B">
        <w:t xml:space="preserve"> is consistent with the data reported under Article 7 of the Montreal Protocol. </w:t>
      </w:r>
    </w:p>
    <w:p w14:paraId="79C4B6E6" w14:textId="11695F44" w:rsidR="00F72392" w:rsidRPr="00A3051B" w:rsidRDefault="00F72392" w:rsidP="00335E02">
      <w:pPr>
        <w:keepNext/>
        <w:spacing w:after="240"/>
        <w:outlineLvl w:val="0"/>
        <w:rPr>
          <w:u w:val="single"/>
        </w:rPr>
      </w:pPr>
      <w:r w:rsidRPr="00A3051B">
        <w:rPr>
          <w:u w:val="single"/>
        </w:rPr>
        <w:t xml:space="preserve">Status of implementation of stage I of the HCFC phase-out management plan </w:t>
      </w:r>
    </w:p>
    <w:p w14:paraId="0AA98640" w14:textId="1CC97B29" w:rsidR="00F72392" w:rsidRPr="00A3051B" w:rsidRDefault="00F72392">
      <w:pPr>
        <w:numPr>
          <w:ilvl w:val="0"/>
          <w:numId w:val="1"/>
        </w:numPr>
        <w:spacing w:after="240"/>
        <w:outlineLvl w:val="0"/>
      </w:pPr>
      <w:r w:rsidRPr="00A3051B">
        <w:t xml:space="preserve">Stage I of the HPMP was completed on </w:t>
      </w:r>
      <w:r w:rsidR="00350FDF" w:rsidRPr="00A3051B">
        <w:t>3</w:t>
      </w:r>
      <w:r w:rsidR="00AC4BF4" w:rsidRPr="00A3051B">
        <w:t>0</w:t>
      </w:r>
      <w:r w:rsidR="00350FDF" w:rsidRPr="00A3051B">
        <w:t xml:space="preserve"> June 2020,</w:t>
      </w:r>
      <w:r w:rsidR="00CC5CAD" w:rsidRPr="00A3051B">
        <w:t xml:space="preserve"> </w:t>
      </w:r>
      <w:r w:rsidRPr="00A3051B">
        <w:t>in line with the extension approved by the Executive Committee by decision </w:t>
      </w:r>
      <w:r w:rsidR="00CC5CAD" w:rsidRPr="00A3051B">
        <w:t>84/</w:t>
      </w:r>
      <w:r w:rsidR="0075123A" w:rsidRPr="00A3051B">
        <w:t>15</w:t>
      </w:r>
      <w:r w:rsidRPr="00A3051B">
        <w:t xml:space="preserve">. The project completion report was submitted on </w:t>
      </w:r>
      <w:r w:rsidR="00236106" w:rsidRPr="00A3051B">
        <w:t>17 September 2021.</w:t>
      </w:r>
    </w:p>
    <w:p w14:paraId="248FFFEC" w14:textId="3E656974" w:rsidR="00F72392" w:rsidRPr="00A3051B" w:rsidRDefault="00F72392">
      <w:pPr>
        <w:keepNext/>
        <w:spacing w:after="240"/>
        <w:rPr>
          <w:u w:val="single"/>
        </w:rPr>
      </w:pPr>
      <w:r w:rsidRPr="00A3051B">
        <w:rPr>
          <w:u w:val="single"/>
        </w:rPr>
        <w:t>Progress report on the implementation of the</w:t>
      </w:r>
      <w:r w:rsidR="0075123A" w:rsidRPr="00A3051B">
        <w:rPr>
          <w:u w:val="single"/>
        </w:rPr>
        <w:t xml:space="preserve"> first </w:t>
      </w:r>
      <w:r w:rsidRPr="00A3051B">
        <w:rPr>
          <w:u w:val="single"/>
        </w:rPr>
        <w:t>tranche of stage II</w:t>
      </w:r>
      <w:r w:rsidR="0075123A" w:rsidRPr="00A3051B">
        <w:rPr>
          <w:u w:val="single"/>
        </w:rPr>
        <w:t xml:space="preserve"> </w:t>
      </w:r>
      <w:r w:rsidRPr="00A3051B">
        <w:rPr>
          <w:u w:val="single"/>
        </w:rPr>
        <w:t>of the HCFC phase</w:t>
      </w:r>
      <w:r w:rsidRPr="00A3051B">
        <w:rPr>
          <w:u w:val="single"/>
        </w:rPr>
        <w:noBreakHyphen/>
        <w:t>out management plan</w:t>
      </w:r>
    </w:p>
    <w:p w14:paraId="3819489A" w14:textId="77777777" w:rsidR="00580FAB" w:rsidRPr="00A3051B" w:rsidRDefault="00F72392" w:rsidP="00DA5D71">
      <w:pPr>
        <w:keepNext/>
        <w:spacing w:after="240"/>
        <w:rPr>
          <w:iCs/>
        </w:rPr>
      </w:pPr>
      <w:r w:rsidRPr="00A3051B">
        <w:rPr>
          <w:i/>
        </w:rPr>
        <w:t xml:space="preserve">Legal framework </w:t>
      </w:r>
    </w:p>
    <w:p w14:paraId="7CEB9067" w14:textId="18DD9C7B" w:rsidR="00CE5CAA" w:rsidRPr="00A3051B" w:rsidRDefault="00D81510" w:rsidP="005D3A79">
      <w:pPr>
        <w:pStyle w:val="Heading1"/>
      </w:pPr>
      <w:r w:rsidRPr="00A3051B">
        <w:t>Since 2005, the Democratic Republic of the Congo has in place a licensing system</w:t>
      </w:r>
      <w:r w:rsidR="00746C01" w:rsidRPr="00A3051B">
        <w:t xml:space="preserve"> for HCFC imports, and the quota system has been </w:t>
      </w:r>
      <w:r w:rsidR="00A53DA5" w:rsidRPr="00A3051B">
        <w:t xml:space="preserve">operational since 2011. The HCFC quotas are issued yearly by the Ministry of Trade and the </w:t>
      </w:r>
      <w:r w:rsidR="00D41FF4" w:rsidRPr="00A3051B">
        <w:t>N</w:t>
      </w:r>
      <w:r w:rsidR="00063935" w:rsidRPr="00A3051B">
        <w:t>OU</w:t>
      </w:r>
      <w:r w:rsidR="00D41FF4" w:rsidRPr="00A3051B">
        <w:t>.</w:t>
      </w:r>
    </w:p>
    <w:p w14:paraId="4E7C591B" w14:textId="13AE3417" w:rsidR="00B87CF6" w:rsidRPr="00A3051B" w:rsidRDefault="00276A1A" w:rsidP="0074354B">
      <w:pPr>
        <w:numPr>
          <w:ilvl w:val="0"/>
          <w:numId w:val="1"/>
        </w:numPr>
        <w:spacing w:after="240"/>
        <w:outlineLvl w:val="0"/>
      </w:pPr>
      <w:r w:rsidRPr="00A3051B">
        <w:t xml:space="preserve">During the first tranche, </w:t>
      </w:r>
      <w:r w:rsidR="00110B96" w:rsidRPr="00A3051B">
        <w:t>a</w:t>
      </w:r>
      <w:r w:rsidR="001405A1" w:rsidRPr="00A3051B">
        <w:t xml:space="preserve"> total </w:t>
      </w:r>
      <w:r w:rsidR="009E7DFD" w:rsidRPr="00A3051B">
        <w:t xml:space="preserve">of </w:t>
      </w:r>
      <w:r w:rsidR="003A49FD" w:rsidRPr="00A3051B">
        <w:t>202 customs officers and law enforcement officers, including</w:t>
      </w:r>
      <w:r w:rsidR="00D5230E" w:rsidRPr="00A3051B">
        <w:t> </w:t>
      </w:r>
      <w:r w:rsidR="009E7DFD" w:rsidRPr="00A3051B">
        <w:t>34</w:t>
      </w:r>
      <w:r w:rsidR="00D5230E" w:rsidRPr="00A3051B">
        <w:t> </w:t>
      </w:r>
      <w:r w:rsidR="009E7DFD" w:rsidRPr="00A3051B">
        <w:t>women,</w:t>
      </w:r>
      <w:r w:rsidR="003A49FD" w:rsidRPr="00A3051B">
        <w:t xml:space="preserve"> were</w:t>
      </w:r>
      <w:r w:rsidR="009E7DFD" w:rsidRPr="00A3051B">
        <w:t xml:space="preserve"> trained via eight training sessions on HCFC control measures and the control of illegal trade. One training session for four customs trainers was also conducted.</w:t>
      </w:r>
    </w:p>
    <w:p w14:paraId="37107D9C" w14:textId="61769494" w:rsidR="0074354B" w:rsidRPr="00A3051B" w:rsidRDefault="008C60F9" w:rsidP="0074354B">
      <w:pPr>
        <w:numPr>
          <w:ilvl w:val="0"/>
          <w:numId w:val="1"/>
        </w:numPr>
        <w:spacing w:after="240"/>
        <w:outlineLvl w:val="0"/>
      </w:pPr>
      <w:r w:rsidRPr="00A3051B">
        <w:lastRenderedPageBreak/>
        <w:t xml:space="preserve">The customs training curriculum was reviewed and adopted following two </w:t>
      </w:r>
      <w:r w:rsidR="002F54F7" w:rsidRPr="00A3051B">
        <w:t>meetings:</w:t>
      </w:r>
      <w:r w:rsidRPr="00A3051B">
        <w:t xml:space="preserve"> </w:t>
      </w:r>
      <w:r w:rsidR="002F54F7" w:rsidRPr="00A3051B">
        <w:t xml:space="preserve">one with the </w:t>
      </w:r>
      <w:r w:rsidR="00D27E35" w:rsidRPr="00A3051B">
        <w:t xml:space="preserve">NOC </w:t>
      </w:r>
      <w:r w:rsidR="002F54F7" w:rsidRPr="00A3051B">
        <w:t>with 11 participants, including four women</w:t>
      </w:r>
      <w:r w:rsidR="00CF0B0E" w:rsidRPr="00A3051B">
        <w:t>,</w:t>
      </w:r>
      <w:r w:rsidR="002F54F7" w:rsidRPr="00A3051B">
        <w:t xml:space="preserve"> and one with national stakeholders to adopt the revised curriculum, with 23 participants, including eight women.</w:t>
      </w:r>
    </w:p>
    <w:p w14:paraId="3E04015D" w14:textId="576E9BDE" w:rsidR="0033778E" w:rsidRPr="00A3051B" w:rsidRDefault="0033778E" w:rsidP="0074354B">
      <w:pPr>
        <w:numPr>
          <w:ilvl w:val="0"/>
          <w:numId w:val="1"/>
        </w:numPr>
        <w:spacing w:after="240"/>
        <w:outlineLvl w:val="0"/>
      </w:pPr>
      <w:r w:rsidRPr="00A3051B">
        <w:t xml:space="preserve">One workshop was organized </w:t>
      </w:r>
      <w:r w:rsidR="00FE4FD0" w:rsidRPr="00A3051B">
        <w:t xml:space="preserve">with environmental </w:t>
      </w:r>
      <w:r w:rsidR="00812A7B" w:rsidRPr="00A3051B">
        <w:t>policymakers</w:t>
      </w:r>
      <w:r w:rsidR="00FE4FD0" w:rsidRPr="00A3051B">
        <w:t>, the Customs Department, the Trade</w:t>
      </w:r>
      <w:r w:rsidR="00D61380" w:rsidRPr="00A3051B">
        <w:t xml:space="preserve"> </w:t>
      </w:r>
      <w:r w:rsidR="00FE4FD0" w:rsidRPr="00A3051B">
        <w:t>Department</w:t>
      </w:r>
      <w:r w:rsidR="00D61380" w:rsidRPr="00A3051B">
        <w:t xml:space="preserve"> </w:t>
      </w:r>
      <w:r w:rsidR="00FE4FD0" w:rsidRPr="00A3051B">
        <w:t>and importers to discuss the revision of the existing regulation</w:t>
      </w:r>
      <w:r w:rsidR="00812A7B" w:rsidRPr="00A3051B">
        <w:t xml:space="preserve">s to control ODS. The revisions to the current regulatory framework are planned to commence once the </w:t>
      </w:r>
      <w:r w:rsidR="006F70BC" w:rsidRPr="00A3051B">
        <w:t xml:space="preserve">Government </w:t>
      </w:r>
      <w:r w:rsidR="00812A7B" w:rsidRPr="00A3051B">
        <w:t>has ratified</w:t>
      </w:r>
      <w:r w:rsidR="002957D9" w:rsidRPr="00A3051B">
        <w:t xml:space="preserve"> the Kigali Amendment</w:t>
      </w:r>
      <w:r w:rsidR="00812A7B" w:rsidRPr="00A3051B">
        <w:t xml:space="preserve">, to ensure alignment with the provisions and compliance requirements. </w:t>
      </w:r>
    </w:p>
    <w:p w14:paraId="6012E84B" w14:textId="77777777" w:rsidR="00F72392" w:rsidRPr="00A3051B" w:rsidRDefault="00F72392">
      <w:pPr>
        <w:keepNext/>
        <w:spacing w:after="240"/>
        <w:rPr>
          <w:i/>
        </w:rPr>
      </w:pPr>
      <w:r w:rsidRPr="00A3051B">
        <w:rPr>
          <w:i/>
        </w:rPr>
        <w:t>Refrigeration servicing sector</w:t>
      </w:r>
    </w:p>
    <w:p w14:paraId="3E300D99" w14:textId="49F6DAB8" w:rsidR="002A0368" w:rsidRPr="00A3051B" w:rsidRDefault="002A0368" w:rsidP="00850475">
      <w:pPr>
        <w:numPr>
          <w:ilvl w:val="0"/>
          <w:numId w:val="1"/>
        </w:numPr>
        <w:spacing w:after="240"/>
        <w:outlineLvl w:val="0"/>
      </w:pPr>
      <w:r w:rsidRPr="00A3051B">
        <w:t xml:space="preserve">During the implementation period, the following activities were implemented: </w:t>
      </w:r>
    </w:p>
    <w:p w14:paraId="174E77B0" w14:textId="27C23CA4" w:rsidR="00407064" w:rsidRPr="00A3051B" w:rsidRDefault="00407064" w:rsidP="002A0368">
      <w:pPr>
        <w:pStyle w:val="Heading2"/>
      </w:pPr>
      <w:r w:rsidRPr="00A3051B">
        <w:t xml:space="preserve">Fifteen training sessions were organized to </w:t>
      </w:r>
      <w:r w:rsidR="00A418A4" w:rsidRPr="00A3051B">
        <w:t>train a total of 382</w:t>
      </w:r>
      <w:r w:rsidR="006B3943" w:rsidRPr="00A3051B">
        <w:t xml:space="preserve"> refrigeration and air</w:t>
      </w:r>
      <w:r w:rsidR="00452061" w:rsidRPr="00A3051B">
        <w:noBreakHyphen/>
      </w:r>
      <w:r w:rsidR="006B3943" w:rsidRPr="00A3051B">
        <w:t>conditioning</w:t>
      </w:r>
      <w:r w:rsidR="00A418A4" w:rsidRPr="00A3051B">
        <w:t xml:space="preserve"> </w:t>
      </w:r>
      <w:r w:rsidR="006B3943" w:rsidRPr="00A3051B">
        <w:t>(</w:t>
      </w:r>
      <w:r w:rsidR="00A418A4" w:rsidRPr="00A3051B">
        <w:t>RAC</w:t>
      </w:r>
      <w:r w:rsidR="006B3943" w:rsidRPr="00A3051B">
        <w:t>)</w:t>
      </w:r>
      <w:r w:rsidR="00A418A4" w:rsidRPr="00A3051B">
        <w:t xml:space="preserve"> technicians, including</w:t>
      </w:r>
      <w:r w:rsidR="00B2064C" w:rsidRPr="00A3051B">
        <w:t> </w:t>
      </w:r>
      <w:r w:rsidR="00A418A4" w:rsidRPr="00A3051B">
        <w:t xml:space="preserve">31 women, on good servicing practices. One training session for </w:t>
      </w:r>
      <w:r w:rsidR="001C040C" w:rsidRPr="00A3051B">
        <w:t xml:space="preserve">15 RAC trainers was also conducted. </w:t>
      </w:r>
      <w:r w:rsidR="00850475" w:rsidRPr="00A3051B">
        <w:t xml:space="preserve">The national refrigeration training curriculum and national code of conduct for refrigeration technicians were updated and adopted following a meeting with the </w:t>
      </w:r>
      <w:r w:rsidR="00D27E35" w:rsidRPr="00A3051B">
        <w:t>NOC</w:t>
      </w:r>
      <w:r w:rsidR="00850475" w:rsidRPr="00A3051B">
        <w:t xml:space="preserve"> with 15 participants, including four women, and a meeting with national stakeholders with 31 participants, including eight women</w:t>
      </w:r>
      <w:r w:rsidR="00541102" w:rsidRPr="00A3051B">
        <w:t>;</w:t>
      </w:r>
    </w:p>
    <w:p w14:paraId="1C180CFF" w14:textId="359DDC16" w:rsidR="001C040C" w:rsidRPr="00A3051B" w:rsidRDefault="002A0368" w:rsidP="002A0368">
      <w:pPr>
        <w:pStyle w:val="Heading2"/>
      </w:pPr>
      <w:r w:rsidRPr="00A3051B">
        <w:t>D</w:t>
      </w:r>
      <w:r w:rsidR="001C040C" w:rsidRPr="00A3051B">
        <w:t xml:space="preserve">iscussions on the </w:t>
      </w:r>
      <w:r w:rsidR="00FD5461" w:rsidRPr="00A3051B">
        <w:t>introduction</w:t>
      </w:r>
      <w:r w:rsidR="00944D30" w:rsidRPr="00A3051B">
        <w:t xml:space="preserve"> </w:t>
      </w:r>
      <w:r w:rsidR="00FD5461" w:rsidRPr="00A3051B">
        <w:t xml:space="preserve">of the technician certification scheme </w:t>
      </w:r>
      <w:r w:rsidRPr="00A3051B">
        <w:t>commenced</w:t>
      </w:r>
      <w:r w:rsidR="004867A5" w:rsidRPr="00A3051B">
        <w:t xml:space="preserve"> at the country level. </w:t>
      </w:r>
      <w:r w:rsidR="008E6E89" w:rsidRPr="00A3051B">
        <w:t>F</w:t>
      </w:r>
      <w:r w:rsidR="00D716B5" w:rsidRPr="00A3051B">
        <w:t xml:space="preserve">ive trainers </w:t>
      </w:r>
      <w:r w:rsidR="0035780C" w:rsidRPr="00A3051B">
        <w:t xml:space="preserve">were certified </w:t>
      </w:r>
      <w:r w:rsidR="00AE0F24" w:rsidRPr="00A3051B">
        <w:t xml:space="preserve">with the </w:t>
      </w:r>
      <w:r w:rsidR="0061190C" w:rsidRPr="00A3051B">
        <w:t>f</w:t>
      </w:r>
      <w:r w:rsidR="00431201" w:rsidRPr="00A3051B">
        <w:t>luorinated gases (</w:t>
      </w:r>
      <w:r w:rsidR="0035780C" w:rsidRPr="00A3051B">
        <w:t>F-gas</w:t>
      </w:r>
      <w:r w:rsidR="00431201" w:rsidRPr="00A3051B">
        <w:t>)</w:t>
      </w:r>
      <w:r w:rsidR="00AE0F24" w:rsidRPr="00A3051B">
        <w:t xml:space="preserve"> certification</w:t>
      </w:r>
      <w:r w:rsidR="007C0B3E" w:rsidRPr="00A3051B">
        <w:t>.</w:t>
      </w:r>
      <w:r w:rsidR="005963F2" w:rsidRPr="00A3051B">
        <w:t xml:space="preserve"> </w:t>
      </w:r>
      <w:r w:rsidR="00D716B5" w:rsidRPr="00A3051B">
        <w:t xml:space="preserve">An international firm </w:t>
      </w:r>
      <w:r w:rsidR="00AC14F8" w:rsidRPr="00A3051B">
        <w:t>was</w:t>
      </w:r>
      <w:r w:rsidR="00D716B5" w:rsidRPr="00A3051B">
        <w:t xml:space="preserve"> selected to </w:t>
      </w:r>
      <w:r w:rsidR="00EB70F1" w:rsidRPr="00A3051B">
        <w:t xml:space="preserve">design </w:t>
      </w:r>
      <w:r w:rsidR="00D716B5" w:rsidRPr="00A3051B">
        <w:t>an F-</w:t>
      </w:r>
      <w:r w:rsidR="00431201" w:rsidRPr="00A3051B">
        <w:t>g</w:t>
      </w:r>
      <w:r w:rsidR="00D716B5" w:rsidRPr="00A3051B">
        <w:t xml:space="preserve">as </w:t>
      </w:r>
      <w:r w:rsidR="00431201" w:rsidRPr="00A3051B">
        <w:t>c</w:t>
      </w:r>
      <w:r w:rsidR="00D716B5" w:rsidRPr="00A3051B">
        <w:t xml:space="preserve">ertification </w:t>
      </w:r>
      <w:r w:rsidR="00431201" w:rsidRPr="00A3051B">
        <w:t>s</w:t>
      </w:r>
      <w:r w:rsidR="00D716B5" w:rsidRPr="00A3051B">
        <w:t>cheme in French</w:t>
      </w:r>
      <w:r w:rsidR="007A2CFB" w:rsidRPr="00A3051B">
        <w:t>,</w:t>
      </w:r>
      <w:r w:rsidR="00D716B5" w:rsidRPr="00A3051B">
        <w:t xml:space="preserve"> tailored to country-specific needs, which is </w:t>
      </w:r>
      <w:r w:rsidR="00AC14F8" w:rsidRPr="00A3051B">
        <w:t xml:space="preserve">expected to </w:t>
      </w:r>
      <w:r w:rsidR="005963F2" w:rsidRPr="00A3051B">
        <w:t xml:space="preserve">be </w:t>
      </w:r>
      <w:r w:rsidR="00992DF8" w:rsidRPr="00A3051B">
        <w:t xml:space="preserve">ready </w:t>
      </w:r>
      <w:r w:rsidR="00D716B5" w:rsidRPr="00A3051B">
        <w:t>by the end of 2026</w:t>
      </w:r>
      <w:r w:rsidR="00541102" w:rsidRPr="00A3051B">
        <w:t>;</w:t>
      </w:r>
    </w:p>
    <w:p w14:paraId="6287E9E0" w14:textId="6364CB9C" w:rsidR="005F49F2" w:rsidRPr="00A3051B" w:rsidRDefault="005F49F2" w:rsidP="00AC14F8">
      <w:pPr>
        <w:pStyle w:val="Heading2"/>
      </w:pPr>
      <w:r w:rsidRPr="00A3051B">
        <w:t xml:space="preserve">Two training workshops were held for </w:t>
      </w:r>
      <w:r w:rsidR="00590774" w:rsidRPr="00A3051B">
        <w:t>35</w:t>
      </w:r>
      <w:r w:rsidRPr="00A3051B">
        <w:t xml:space="preserve"> end</w:t>
      </w:r>
      <w:r w:rsidR="008E2491" w:rsidRPr="00A3051B">
        <w:t xml:space="preserve"> </w:t>
      </w:r>
      <w:r w:rsidRPr="00A3051B">
        <w:t>users and importers</w:t>
      </w:r>
      <w:r w:rsidR="00590774" w:rsidRPr="00A3051B">
        <w:t>, including seven women, on HCFC phase-out and the adoption of low-GWP technologies.</w:t>
      </w:r>
      <w:r w:rsidR="00D91572" w:rsidRPr="00A3051B">
        <w:t xml:space="preserve"> Three RAC associations have been strengthened through the provision of support for meetings, awareness-building activities and training sessions</w:t>
      </w:r>
      <w:r w:rsidR="00541102" w:rsidRPr="00A3051B">
        <w:t>;</w:t>
      </w:r>
    </w:p>
    <w:p w14:paraId="3F596E20" w14:textId="7FE6A648" w:rsidR="003000AE" w:rsidRPr="00A3051B" w:rsidRDefault="008E3394" w:rsidP="00C11D64">
      <w:pPr>
        <w:pStyle w:val="Heading2"/>
      </w:pPr>
      <w:r w:rsidRPr="00A3051B">
        <w:t xml:space="preserve">Several meetings </w:t>
      </w:r>
      <w:r w:rsidR="00A121DC" w:rsidRPr="00A3051B">
        <w:t xml:space="preserve">were organized to identify the equipment requirements of the technical training institutes, evaluate the viability of existing </w:t>
      </w:r>
      <w:r w:rsidR="00045543" w:rsidRPr="00A3051B">
        <w:t>centres</w:t>
      </w:r>
      <w:r w:rsidR="00541102" w:rsidRPr="00A3051B">
        <w:t xml:space="preserve">; </w:t>
      </w:r>
    </w:p>
    <w:p w14:paraId="316BE8CF" w14:textId="268C3F04" w:rsidR="00D91572" w:rsidRPr="00A3051B" w:rsidRDefault="00C11D64" w:rsidP="003000AE">
      <w:pPr>
        <w:pStyle w:val="Heading2"/>
      </w:pPr>
      <w:r w:rsidRPr="00A3051B">
        <w:t>A</w:t>
      </w:r>
      <w:r w:rsidR="00431997" w:rsidRPr="00A3051B">
        <w:t xml:space="preserve"> feasibility </w:t>
      </w:r>
      <w:r w:rsidR="003000AE" w:rsidRPr="00A3051B">
        <w:t>study for the establishment of the recovery and reclaim system</w:t>
      </w:r>
      <w:r w:rsidR="00896D9E" w:rsidRPr="00A3051B">
        <w:t xml:space="preserve"> </w:t>
      </w:r>
      <w:r w:rsidR="00431997" w:rsidRPr="00A3051B">
        <w:t>was conducted by the</w:t>
      </w:r>
      <w:r w:rsidR="003A7854" w:rsidRPr="00A3051B">
        <w:t xml:space="preserve"> </w:t>
      </w:r>
      <w:r w:rsidR="00431997" w:rsidRPr="00A3051B">
        <w:t>NO</w:t>
      </w:r>
      <w:r w:rsidR="00D27E35" w:rsidRPr="00A3051B">
        <w:t>U</w:t>
      </w:r>
      <w:r w:rsidR="00431997" w:rsidRPr="00A3051B">
        <w:t xml:space="preserve"> which revealed </w:t>
      </w:r>
      <w:r w:rsidR="00071EE2" w:rsidRPr="00A3051B">
        <w:t xml:space="preserve">existing issues </w:t>
      </w:r>
      <w:r w:rsidR="00CF3911" w:rsidRPr="00A3051B">
        <w:t xml:space="preserve">of </w:t>
      </w:r>
      <w:r w:rsidR="00CF3911" w:rsidRPr="00A3051B">
        <w:rPr>
          <w:rFonts w:eastAsia="SimSun"/>
          <w:lang w:val="en-US"/>
        </w:rPr>
        <w:t xml:space="preserve">widespread equipment obsolescence, limited functionality, and institutional incompatibilities within existing </w:t>
      </w:r>
      <w:proofErr w:type="spellStart"/>
      <w:r w:rsidR="00CF3911" w:rsidRPr="00A3051B">
        <w:rPr>
          <w:rFonts w:eastAsia="SimSun"/>
          <w:lang w:val="en-US"/>
        </w:rPr>
        <w:t>centres</w:t>
      </w:r>
      <w:proofErr w:type="spellEnd"/>
      <w:r w:rsidR="00CF3911" w:rsidRPr="00A3051B">
        <w:rPr>
          <w:rFonts w:eastAsia="SimSun"/>
          <w:lang w:val="en-US"/>
        </w:rPr>
        <w:t xml:space="preserve">. Public‑sector facilities lack the mandate, structure, and operational capacity needed for specialized refrigerant recovery and </w:t>
      </w:r>
      <w:r w:rsidR="006008C6" w:rsidRPr="00A3051B">
        <w:rPr>
          <w:rFonts w:eastAsia="SimSun"/>
          <w:lang w:val="en-US"/>
        </w:rPr>
        <w:t>reclaim</w:t>
      </w:r>
      <w:r w:rsidR="00CF3911" w:rsidRPr="00A3051B">
        <w:rPr>
          <w:rFonts w:eastAsia="SimSun"/>
          <w:lang w:val="en-US"/>
        </w:rPr>
        <w:t xml:space="preserve"> </w:t>
      </w:r>
      <w:r w:rsidR="00160D0D" w:rsidRPr="00A3051B">
        <w:rPr>
          <w:rFonts w:eastAsia="SimSun"/>
          <w:lang w:val="en-US"/>
        </w:rPr>
        <w:t xml:space="preserve">(RR) </w:t>
      </w:r>
      <w:r w:rsidR="00CF3911" w:rsidRPr="00A3051B">
        <w:rPr>
          <w:rFonts w:eastAsia="SimSun"/>
          <w:lang w:val="en-US"/>
        </w:rPr>
        <w:t>activities.</w:t>
      </w:r>
      <w:r w:rsidR="00896D9E" w:rsidRPr="00A3051B">
        <w:rPr>
          <w:rFonts w:eastAsia="SimSun"/>
          <w:lang w:val="en-US"/>
        </w:rPr>
        <w:t xml:space="preserve"> </w:t>
      </w:r>
      <w:r w:rsidR="00CF3911" w:rsidRPr="00A3051B">
        <w:rPr>
          <w:rFonts w:eastAsia="SimSun"/>
          <w:lang w:val="en-US"/>
        </w:rPr>
        <w:t>Consequently, a</w:t>
      </w:r>
      <w:r w:rsidR="00896D9E" w:rsidRPr="00A3051B">
        <w:rPr>
          <w:rFonts w:eastAsia="SimSun"/>
          <w:lang w:val="en-US"/>
        </w:rPr>
        <w:t xml:space="preserve"> public</w:t>
      </w:r>
      <w:r w:rsidR="009F7D10" w:rsidRPr="00A3051B">
        <w:rPr>
          <w:rFonts w:eastAsia="SimSun"/>
          <w:lang w:val="en-US"/>
        </w:rPr>
        <w:noBreakHyphen/>
      </w:r>
      <w:r w:rsidR="00896D9E" w:rsidRPr="00A3051B">
        <w:rPr>
          <w:rFonts w:eastAsia="SimSun"/>
          <w:lang w:val="en-US"/>
        </w:rPr>
        <w:t>private partnership (</w:t>
      </w:r>
      <w:r w:rsidR="00541102" w:rsidRPr="00A3051B">
        <w:rPr>
          <w:rFonts w:eastAsia="SimSun"/>
          <w:lang w:val="en-US"/>
        </w:rPr>
        <w:t xml:space="preserve">PPP) </w:t>
      </w:r>
      <w:r w:rsidR="00CF3911" w:rsidRPr="00A3051B">
        <w:rPr>
          <w:rFonts w:eastAsia="SimSun"/>
          <w:lang w:val="en-US"/>
        </w:rPr>
        <w:t>based approach was identified as the most viable model</w:t>
      </w:r>
      <w:r w:rsidR="00644E38" w:rsidRPr="00A3051B">
        <w:rPr>
          <w:rFonts w:eastAsia="SimSun"/>
          <w:lang w:val="en-US"/>
        </w:rPr>
        <w:t xml:space="preserve"> and </w:t>
      </w:r>
      <w:r w:rsidR="00EB624A" w:rsidRPr="00A3051B">
        <w:rPr>
          <w:rFonts w:eastAsia="SimSun"/>
          <w:lang w:val="en-US"/>
        </w:rPr>
        <w:t>10</w:t>
      </w:r>
      <w:r w:rsidR="00F20954" w:rsidRPr="00A3051B">
        <w:t xml:space="preserve"> strategic sites </w:t>
      </w:r>
      <w:r w:rsidR="00644E38" w:rsidRPr="00A3051B">
        <w:t>were</w:t>
      </w:r>
      <w:r w:rsidR="00F20954" w:rsidRPr="00A3051B">
        <w:t xml:space="preserve"> </w:t>
      </w:r>
      <w:r w:rsidR="00644E38" w:rsidRPr="00A3051B">
        <w:t xml:space="preserve">identified </w:t>
      </w:r>
      <w:r w:rsidR="00F20954" w:rsidRPr="00A3051B">
        <w:t>for the establishment or improvement of reference centres</w:t>
      </w:r>
      <w:r w:rsidR="00541102" w:rsidRPr="00A3051B">
        <w:t>; and</w:t>
      </w:r>
    </w:p>
    <w:p w14:paraId="1FA862F4" w14:textId="6209BA75" w:rsidR="00B4483A" w:rsidRPr="00A3051B" w:rsidRDefault="00B4483A" w:rsidP="00C11D64">
      <w:pPr>
        <w:pStyle w:val="Heading2"/>
      </w:pPr>
      <w:r w:rsidRPr="00A3051B">
        <w:t xml:space="preserve">A procurement list of </w:t>
      </w:r>
      <w:r w:rsidR="002C570B" w:rsidRPr="00A3051B">
        <w:t xml:space="preserve">tools and equipment required for the next </w:t>
      </w:r>
      <w:r w:rsidR="006008C6" w:rsidRPr="00A3051B">
        <w:t xml:space="preserve">tranches </w:t>
      </w:r>
      <w:r w:rsidR="002C570B" w:rsidRPr="00A3051B">
        <w:t xml:space="preserve">of the HPMP was compiled and submitted to the NOU for </w:t>
      </w:r>
      <w:r w:rsidR="001D7A2E" w:rsidRPr="00A3051B">
        <w:t>review, with</w:t>
      </w:r>
      <w:r w:rsidR="00790DA6" w:rsidRPr="00A3051B">
        <w:t xml:space="preserve"> </w:t>
      </w:r>
      <w:r w:rsidR="007B5EF2" w:rsidRPr="00A3051B">
        <w:t>purchas</w:t>
      </w:r>
      <w:r w:rsidR="00790DA6" w:rsidRPr="00A3051B">
        <w:t>ing</w:t>
      </w:r>
      <w:r w:rsidR="00276DFB" w:rsidRPr="00A3051B">
        <w:t xml:space="preserve"> </w:t>
      </w:r>
      <w:r w:rsidR="007E2B34" w:rsidRPr="00A3051B">
        <w:t>expected to commence</w:t>
      </w:r>
      <w:r w:rsidR="00276DFB" w:rsidRPr="00A3051B">
        <w:t xml:space="preserve"> </w:t>
      </w:r>
      <w:r w:rsidR="007B5EF2" w:rsidRPr="00A3051B">
        <w:t xml:space="preserve">by the end of 2026. </w:t>
      </w:r>
    </w:p>
    <w:p w14:paraId="0B3F9E33" w14:textId="77777777" w:rsidR="00F72392" w:rsidRPr="00A3051B" w:rsidRDefault="00F72392">
      <w:pPr>
        <w:keepNext/>
        <w:spacing w:after="240"/>
        <w:rPr>
          <w:i/>
        </w:rPr>
      </w:pPr>
      <w:r w:rsidRPr="00A3051B">
        <w:rPr>
          <w:i/>
        </w:rPr>
        <w:t>Project implementation and monitoring</w:t>
      </w:r>
    </w:p>
    <w:p w14:paraId="2A0F87E3" w14:textId="1B1FAFEC" w:rsidR="00BB65D7" w:rsidRPr="00A3051B" w:rsidRDefault="00F72392" w:rsidP="006008C6">
      <w:pPr>
        <w:numPr>
          <w:ilvl w:val="0"/>
          <w:numId w:val="1"/>
        </w:numPr>
        <w:spacing w:after="240"/>
        <w:ind w:right="62"/>
        <w:outlineLvl w:val="0"/>
      </w:pPr>
      <w:r w:rsidRPr="00A3051B">
        <w:t xml:space="preserve">The NOU and </w:t>
      </w:r>
      <w:r w:rsidR="00CB1771" w:rsidRPr="00A3051B">
        <w:t xml:space="preserve">UNEP </w:t>
      </w:r>
      <w:r w:rsidRPr="00A3051B">
        <w:t>have been monitoring activities, reporting on progress, and working with stakeholders to phase out HCFCs. Of the US $</w:t>
      </w:r>
      <w:r w:rsidR="00CB1771" w:rsidRPr="00A3051B">
        <w:t>15,000</w:t>
      </w:r>
      <w:r w:rsidRPr="00A3051B">
        <w:t xml:space="preserve"> approved for project monitoring activities under the </w:t>
      </w:r>
      <w:r w:rsidR="00CB1771" w:rsidRPr="00A3051B">
        <w:t>first</w:t>
      </w:r>
      <w:r w:rsidRPr="00A3051B">
        <w:t xml:space="preserve"> tranche, US $</w:t>
      </w:r>
      <w:r w:rsidR="00CB1771" w:rsidRPr="00A3051B">
        <w:t>15,000</w:t>
      </w:r>
      <w:r w:rsidRPr="00A3051B">
        <w:t xml:space="preserve"> was disbursed for project staff and consultants (US $</w:t>
      </w:r>
      <w:r w:rsidR="00BB65D7" w:rsidRPr="00A3051B">
        <w:t>7,500</w:t>
      </w:r>
      <w:r w:rsidRPr="00A3051B">
        <w:t>), travel (US $</w:t>
      </w:r>
      <w:r w:rsidR="00BB65D7" w:rsidRPr="00A3051B">
        <w:t>5,000</w:t>
      </w:r>
      <w:r w:rsidRPr="00A3051B">
        <w:t>)</w:t>
      </w:r>
      <w:r w:rsidR="00BB65D7" w:rsidRPr="00A3051B">
        <w:t xml:space="preserve"> and m</w:t>
      </w:r>
      <w:r w:rsidRPr="00A3051B">
        <w:t xml:space="preserve">eetings and workshops </w:t>
      </w:r>
      <w:bookmarkStart w:id="0" w:name="_Hlk190692798"/>
      <w:r w:rsidRPr="00A3051B">
        <w:t>(US $</w:t>
      </w:r>
      <w:r w:rsidR="00BB65D7" w:rsidRPr="00A3051B">
        <w:t>2,500</w:t>
      </w:r>
      <w:bookmarkEnd w:id="0"/>
      <w:r w:rsidR="00BB65D7" w:rsidRPr="00A3051B">
        <w:t>).</w:t>
      </w:r>
    </w:p>
    <w:p w14:paraId="57254F2B" w14:textId="0D41A2CF" w:rsidR="00F72392" w:rsidRPr="00A3051B" w:rsidRDefault="00F72392" w:rsidP="00875611">
      <w:pPr>
        <w:keepNext/>
        <w:spacing w:after="240"/>
        <w:ind w:right="62"/>
        <w:jc w:val="left"/>
        <w:outlineLvl w:val="0"/>
      </w:pPr>
      <w:r w:rsidRPr="00A3051B">
        <w:rPr>
          <w:u w:val="single"/>
        </w:rPr>
        <w:lastRenderedPageBreak/>
        <w:t>Level of fund disbursement</w:t>
      </w:r>
      <w:r w:rsidRPr="00A3051B">
        <w:t xml:space="preserve"> </w:t>
      </w:r>
    </w:p>
    <w:p w14:paraId="5F2E51CD" w14:textId="5A00763F" w:rsidR="00865902" w:rsidRPr="00A3051B" w:rsidRDefault="00F72392" w:rsidP="00875611">
      <w:pPr>
        <w:keepNext/>
        <w:numPr>
          <w:ilvl w:val="0"/>
          <w:numId w:val="1"/>
        </w:numPr>
        <w:spacing w:after="240"/>
        <w:outlineLvl w:val="0"/>
        <w:rPr>
          <w:u w:val="single"/>
        </w:rPr>
      </w:pPr>
      <w:r w:rsidRPr="00A3051B">
        <w:t xml:space="preserve">As of </w:t>
      </w:r>
      <w:r w:rsidR="00603375" w:rsidRPr="00A3051B">
        <w:t>February</w:t>
      </w:r>
      <w:r w:rsidRPr="00A3051B">
        <w:t xml:space="preserve"> 2026, of the US $</w:t>
      </w:r>
      <w:r w:rsidR="00435463" w:rsidRPr="00A3051B">
        <w:t>358,000</w:t>
      </w:r>
      <w:r w:rsidRPr="00A3051B">
        <w:t xml:space="preserve"> approved so far (US $</w:t>
      </w:r>
      <w:r w:rsidR="00435463" w:rsidRPr="00A3051B">
        <w:t>140,000</w:t>
      </w:r>
      <w:r w:rsidRPr="00A3051B">
        <w:t xml:space="preserve"> for </w:t>
      </w:r>
      <w:r w:rsidR="00435463" w:rsidRPr="00A3051B">
        <w:t>UNEP</w:t>
      </w:r>
      <w:r w:rsidRPr="00A3051B">
        <w:t xml:space="preserve"> and US $</w:t>
      </w:r>
      <w:r w:rsidR="00C53261" w:rsidRPr="00A3051B">
        <w:t>218,000</w:t>
      </w:r>
      <w:r w:rsidRPr="00A3051B">
        <w:t xml:space="preserve"> for </w:t>
      </w:r>
      <w:r w:rsidR="00C53261" w:rsidRPr="00A3051B">
        <w:t xml:space="preserve">UNDP) </w:t>
      </w:r>
      <w:r w:rsidRPr="00A3051B">
        <w:t>US $</w:t>
      </w:r>
      <w:r w:rsidR="00C53261" w:rsidRPr="00A3051B">
        <w:t>135,575</w:t>
      </w:r>
      <w:r w:rsidRPr="00A3051B">
        <w:t xml:space="preserve"> (</w:t>
      </w:r>
      <w:r w:rsidR="00697DC0" w:rsidRPr="00A3051B">
        <w:t>37.9</w:t>
      </w:r>
      <w:r w:rsidRPr="00A3051B">
        <w:t> per cent) had been disbursed (US $</w:t>
      </w:r>
      <w:r w:rsidR="00697DC0" w:rsidRPr="00A3051B">
        <w:t>110,144</w:t>
      </w:r>
      <w:r w:rsidRPr="00A3051B">
        <w:t xml:space="preserve"> for </w:t>
      </w:r>
      <w:r w:rsidR="00697DC0" w:rsidRPr="00A3051B">
        <w:t>UNEP</w:t>
      </w:r>
      <w:r w:rsidRPr="00A3051B">
        <w:t xml:space="preserve"> and US $</w:t>
      </w:r>
      <w:r w:rsidR="00697DC0" w:rsidRPr="00A3051B">
        <w:t>25,431</w:t>
      </w:r>
      <w:r w:rsidRPr="00A3051B">
        <w:t xml:space="preserve"> for</w:t>
      </w:r>
      <w:r w:rsidR="00865902" w:rsidRPr="00A3051B">
        <w:t xml:space="preserve"> UNDP</w:t>
      </w:r>
      <w:r w:rsidRPr="00A3051B">
        <w:t>). The balance of US $</w:t>
      </w:r>
      <w:r w:rsidR="00865902" w:rsidRPr="00A3051B">
        <w:t>222,425</w:t>
      </w:r>
      <w:r w:rsidRPr="00A3051B">
        <w:t xml:space="preserve"> will be disbursed </w:t>
      </w:r>
      <w:r w:rsidR="00C8718F" w:rsidRPr="00A3051B">
        <w:t>during implementation of second tranche</w:t>
      </w:r>
      <w:r w:rsidRPr="00A3051B">
        <w:t>.</w:t>
      </w:r>
      <w:r w:rsidR="00603375" w:rsidRPr="00A3051B">
        <w:rPr>
          <w:u w:val="single"/>
        </w:rPr>
        <w:t xml:space="preserve"> </w:t>
      </w:r>
    </w:p>
    <w:p w14:paraId="21127C7E" w14:textId="5E665678" w:rsidR="00F72392" w:rsidRPr="00A3051B" w:rsidRDefault="00F72392" w:rsidP="00865902">
      <w:pPr>
        <w:spacing w:after="240"/>
        <w:outlineLvl w:val="0"/>
        <w:rPr>
          <w:u w:val="single"/>
        </w:rPr>
      </w:pPr>
      <w:r w:rsidRPr="00A3051B">
        <w:rPr>
          <w:u w:val="single"/>
        </w:rPr>
        <w:t xml:space="preserve">Implementation plan for the </w:t>
      </w:r>
      <w:r w:rsidR="00984042" w:rsidRPr="00A3051B">
        <w:rPr>
          <w:u w:val="single"/>
        </w:rPr>
        <w:t>second</w:t>
      </w:r>
      <w:r w:rsidRPr="00A3051B">
        <w:rPr>
          <w:u w:val="single"/>
        </w:rPr>
        <w:t xml:space="preserve"> tranche of stage II of the HCFC phase</w:t>
      </w:r>
      <w:r w:rsidRPr="00A3051B">
        <w:rPr>
          <w:u w:val="single"/>
        </w:rPr>
        <w:noBreakHyphen/>
        <w:t>out management plan</w:t>
      </w:r>
    </w:p>
    <w:p w14:paraId="5D3EA79E" w14:textId="5F2D01A8" w:rsidR="00F72392" w:rsidRPr="00A3051B" w:rsidRDefault="00F72392">
      <w:pPr>
        <w:numPr>
          <w:ilvl w:val="0"/>
          <w:numId w:val="1"/>
        </w:numPr>
        <w:spacing w:after="240"/>
        <w:outlineLvl w:val="0"/>
      </w:pPr>
      <w:bookmarkStart w:id="1" w:name="_Hlk126934425"/>
      <w:bookmarkStart w:id="2" w:name="_Hlk126663552"/>
      <w:r w:rsidRPr="00A3051B">
        <w:t xml:space="preserve">The following activities will be implemented between July 2026 and </w:t>
      </w:r>
      <w:r w:rsidR="00984042" w:rsidRPr="00A3051B">
        <w:t>June 2028</w:t>
      </w:r>
      <w:r w:rsidRPr="00A3051B">
        <w:t>:</w:t>
      </w:r>
    </w:p>
    <w:p w14:paraId="752E90D4" w14:textId="1D1121BC" w:rsidR="00F72392" w:rsidRPr="00A3051B" w:rsidRDefault="00E33BA0">
      <w:pPr>
        <w:numPr>
          <w:ilvl w:val="1"/>
          <w:numId w:val="1"/>
        </w:numPr>
        <w:spacing w:after="240"/>
        <w:outlineLvl w:val="1"/>
      </w:pPr>
      <w:r w:rsidRPr="00A3051B">
        <w:rPr>
          <w:i/>
          <w:iCs/>
        </w:rPr>
        <w:t xml:space="preserve">Strengthening of </w:t>
      </w:r>
      <w:r w:rsidR="0040556B" w:rsidRPr="00A3051B">
        <w:rPr>
          <w:i/>
          <w:iCs/>
        </w:rPr>
        <w:t>monitoring and enforcement of ODS regulations and related policies</w:t>
      </w:r>
      <w:r w:rsidR="00F72392" w:rsidRPr="00A3051B">
        <w:t>:</w:t>
      </w:r>
      <w:r w:rsidR="0040556B" w:rsidRPr="00A3051B">
        <w:t xml:space="preserve"> </w:t>
      </w:r>
      <w:r w:rsidR="008D2EC7" w:rsidRPr="00A3051B">
        <w:t>C</w:t>
      </w:r>
      <w:r w:rsidR="00327B75" w:rsidRPr="00A3051B">
        <w:t xml:space="preserve">onduct training for 125 customs officers and law enforcement officers on HCFC control measures and control of illegal trade; </w:t>
      </w:r>
      <w:r w:rsidR="00A832B9" w:rsidRPr="00A3051B">
        <w:t xml:space="preserve">undertake a revision of the existing regulations </w:t>
      </w:r>
      <w:r w:rsidR="00F72392" w:rsidRPr="00A3051B">
        <w:t>(</w:t>
      </w:r>
      <w:r w:rsidR="0040556B" w:rsidRPr="00A3051B">
        <w:t>UNEP</w:t>
      </w:r>
      <w:r w:rsidR="00F72392" w:rsidRPr="00A3051B">
        <w:t>)</w:t>
      </w:r>
      <w:r w:rsidR="00DD26BE" w:rsidRPr="00A3051B">
        <w:t> </w:t>
      </w:r>
      <w:r w:rsidR="00F72392" w:rsidRPr="00A3051B">
        <w:t>(US $</w:t>
      </w:r>
      <w:r w:rsidR="0040556B" w:rsidRPr="00A3051B">
        <w:t>35,000</w:t>
      </w:r>
      <w:r w:rsidR="00F72392" w:rsidRPr="00A3051B">
        <w:t>);</w:t>
      </w:r>
    </w:p>
    <w:p w14:paraId="16770317" w14:textId="02223C84" w:rsidR="00F72392" w:rsidRPr="00A3051B" w:rsidRDefault="00A832B9">
      <w:pPr>
        <w:numPr>
          <w:ilvl w:val="1"/>
          <w:numId w:val="1"/>
        </w:numPr>
        <w:spacing w:after="240"/>
        <w:outlineLvl w:val="1"/>
      </w:pPr>
      <w:r w:rsidRPr="00A3051B">
        <w:rPr>
          <w:i/>
          <w:iCs/>
        </w:rPr>
        <w:t xml:space="preserve">Capacity-building of RAC technicians </w:t>
      </w:r>
      <w:r w:rsidR="00DD26BE" w:rsidRPr="00A3051B">
        <w:rPr>
          <w:i/>
          <w:iCs/>
        </w:rPr>
        <w:t>and establishment of a certification scheme</w:t>
      </w:r>
      <w:r w:rsidR="00F72392" w:rsidRPr="00A3051B">
        <w:t>:</w:t>
      </w:r>
      <w:r w:rsidR="00DD26BE" w:rsidRPr="00A3051B">
        <w:t xml:space="preserve"> </w:t>
      </w:r>
      <w:r w:rsidR="00B30F36" w:rsidRPr="00A3051B">
        <w:t>Conduct training of 525 RAC technicians</w:t>
      </w:r>
      <w:r w:rsidR="0042249E" w:rsidRPr="00A3051B">
        <w:t xml:space="preserve"> </w:t>
      </w:r>
      <w:r w:rsidR="00B30F36" w:rsidRPr="00A3051B">
        <w:t>on good servicing practices</w:t>
      </w:r>
      <w:r w:rsidR="00EB4891" w:rsidRPr="00A3051B">
        <w:t xml:space="preserve">; </w:t>
      </w:r>
      <w:r w:rsidR="009C4EA4" w:rsidRPr="00A3051B">
        <w:t>establish the technician certification scheme,</w:t>
      </w:r>
      <w:r w:rsidR="00921966" w:rsidRPr="00A3051B">
        <w:t xml:space="preserve"> </w:t>
      </w:r>
      <w:r w:rsidR="009C4EA4" w:rsidRPr="00A3051B">
        <w:t xml:space="preserve">including </w:t>
      </w:r>
      <w:r w:rsidR="00921966" w:rsidRPr="00A3051B">
        <w:t xml:space="preserve">conducting </w:t>
      </w:r>
      <w:r w:rsidR="009C4EA4" w:rsidRPr="00A3051B">
        <w:t>stakeholder consultations and certification of 125 technicians; conduct one training workshop for end</w:t>
      </w:r>
      <w:r w:rsidR="00AA74D7" w:rsidRPr="00A3051B">
        <w:t xml:space="preserve"> </w:t>
      </w:r>
      <w:r w:rsidR="009C4EA4" w:rsidRPr="00A3051B">
        <w:t xml:space="preserve">users on HCFC phase-out and adoption of low-GWP technologies; strengthen RAC associations by supporting meetings, </w:t>
      </w:r>
      <w:r w:rsidR="00921966" w:rsidRPr="00A3051B">
        <w:t xml:space="preserve">conducting </w:t>
      </w:r>
      <w:r w:rsidR="009C4EA4" w:rsidRPr="00A3051B">
        <w:t>awareness</w:t>
      </w:r>
      <w:r w:rsidR="00921966" w:rsidRPr="00A3051B">
        <w:noBreakHyphen/>
      </w:r>
      <w:r w:rsidR="009C4EA4" w:rsidRPr="00A3051B">
        <w:t xml:space="preserve">building activities and training sessions </w:t>
      </w:r>
      <w:r w:rsidR="00F72392" w:rsidRPr="00A3051B">
        <w:t>(</w:t>
      </w:r>
      <w:r w:rsidR="00DD26BE" w:rsidRPr="00A3051B">
        <w:t>UNEP)</w:t>
      </w:r>
      <w:r w:rsidR="00F72392" w:rsidRPr="00A3051B">
        <w:t xml:space="preserve"> (US $</w:t>
      </w:r>
      <w:r w:rsidR="00DD26BE" w:rsidRPr="00A3051B">
        <w:t>110,000</w:t>
      </w:r>
      <w:r w:rsidR="00F72392" w:rsidRPr="00A3051B">
        <w:t>);</w:t>
      </w:r>
    </w:p>
    <w:p w14:paraId="6EBE3663" w14:textId="5EEBB421" w:rsidR="00F72392" w:rsidRPr="00A3051B" w:rsidRDefault="00677E03">
      <w:pPr>
        <w:numPr>
          <w:ilvl w:val="1"/>
          <w:numId w:val="1"/>
        </w:numPr>
        <w:spacing w:after="240"/>
        <w:outlineLvl w:val="1"/>
      </w:pPr>
      <w:r w:rsidRPr="00A3051B">
        <w:rPr>
          <w:i/>
          <w:iCs/>
        </w:rPr>
        <w:t xml:space="preserve">Support to the industry and technical colleges through the provision of servicing equipment and toolkits and the </w:t>
      </w:r>
      <w:r w:rsidR="006B733E" w:rsidRPr="00A3051B">
        <w:rPr>
          <w:i/>
          <w:iCs/>
        </w:rPr>
        <w:t>establishment of two recovery and reclaim centres</w:t>
      </w:r>
      <w:r w:rsidR="00F72392" w:rsidRPr="00A3051B">
        <w:t>:</w:t>
      </w:r>
      <w:r w:rsidR="008D2EC7" w:rsidRPr="00A3051B">
        <w:t xml:space="preserve"> Procure and distribute tools and equipment for seven training centres assisted under stage I; establish a new master training centre; establish </w:t>
      </w:r>
      <w:r w:rsidR="007C5E52" w:rsidRPr="00A3051B">
        <w:t xml:space="preserve">RR system, including one RR centre </w:t>
      </w:r>
      <w:r w:rsidRPr="00A3051B">
        <w:t>(UNDP</w:t>
      </w:r>
      <w:r w:rsidR="00F72392" w:rsidRPr="00A3051B">
        <w:t>) (US $</w:t>
      </w:r>
      <w:r w:rsidR="00694468" w:rsidRPr="00A3051B">
        <w:t>210,500</w:t>
      </w:r>
      <w:r w:rsidR="00F72392" w:rsidRPr="00A3051B">
        <w:t>)</w:t>
      </w:r>
      <w:r w:rsidR="008D5E11" w:rsidRPr="00A3051B">
        <w:t>; and</w:t>
      </w:r>
    </w:p>
    <w:p w14:paraId="3C5EFE84" w14:textId="6E9D1E64" w:rsidR="00F72392" w:rsidRPr="00A3051B" w:rsidRDefault="00F72392">
      <w:pPr>
        <w:numPr>
          <w:ilvl w:val="1"/>
          <w:numId w:val="1"/>
        </w:numPr>
        <w:spacing w:after="240"/>
        <w:outlineLvl w:val="1"/>
      </w:pPr>
      <w:r w:rsidRPr="00A3051B">
        <w:rPr>
          <w:i/>
          <w:iCs/>
        </w:rPr>
        <w:t>Project monitoring</w:t>
      </w:r>
      <w:r w:rsidR="007C5E52" w:rsidRPr="00A3051B">
        <w:t>: Person</w:t>
      </w:r>
      <w:r w:rsidR="004107EE" w:rsidRPr="00A3051B">
        <w:t xml:space="preserve">nel and consultants for project monitoring (US $7,500), domestic travel (US $5,000) and </w:t>
      </w:r>
      <w:r w:rsidR="0086191D" w:rsidRPr="00A3051B">
        <w:t>meetings and workshops (US $2,500)</w:t>
      </w:r>
      <w:r w:rsidR="00033E3E" w:rsidRPr="00A3051B">
        <w:t xml:space="preserve"> </w:t>
      </w:r>
      <w:r w:rsidRPr="00A3051B">
        <w:t>(</w:t>
      </w:r>
      <w:r w:rsidR="009C4EA4" w:rsidRPr="00A3051B">
        <w:t>UNEP</w:t>
      </w:r>
      <w:r w:rsidRPr="00A3051B">
        <w:t>)</w:t>
      </w:r>
      <w:r w:rsidR="008D5E11" w:rsidRPr="00A3051B">
        <w:t xml:space="preserve">. </w:t>
      </w:r>
    </w:p>
    <w:bookmarkEnd w:id="1"/>
    <w:bookmarkEnd w:id="2"/>
    <w:p w14:paraId="2ED5E18A" w14:textId="77777777" w:rsidR="00F72392" w:rsidRPr="00A3051B" w:rsidRDefault="00F72392">
      <w:pPr>
        <w:keepNext/>
        <w:keepLines/>
        <w:spacing w:before="360" w:after="240"/>
        <w:jc w:val="center"/>
        <w:rPr>
          <w:b/>
        </w:rPr>
      </w:pPr>
      <w:r w:rsidRPr="00A3051B">
        <w:rPr>
          <w:b/>
        </w:rPr>
        <w:t>SECRETARIAT’S COMMENTS AND RECOMMENDATION</w:t>
      </w:r>
    </w:p>
    <w:p w14:paraId="5E3A4917" w14:textId="77777777" w:rsidR="00F72392" w:rsidRPr="00A3051B" w:rsidRDefault="00F72392">
      <w:pPr>
        <w:keepNext/>
        <w:keepLines/>
        <w:rPr>
          <w:b/>
        </w:rPr>
      </w:pPr>
      <w:r w:rsidRPr="00A3051B">
        <w:rPr>
          <w:b/>
        </w:rPr>
        <w:t>COMMENTS</w:t>
      </w:r>
    </w:p>
    <w:p w14:paraId="7D12EF03" w14:textId="379DB1EF" w:rsidR="00F72392" w:rsidRPr="00A3051B" w:rsidRDefault="00166A51">
      <w:pPr>
        <w:keepNext/>
        <w:keepLines/>
        <w:spacing w:before="240" w:after="240"/>
      </w:pPr>
      <w:r w:rsidRPr="00A3051B">
        <w:rPr>
          <w:u w:val="single"/>
        </w:rPr>
        <w:t>V</w:t>
      </w:r>
      <w:r w:rsidR="00F72392" w:rsidRPr="00A3051B">
        <w:rPr>
          <w:u w:val="single"/>
        </w:rPr>
        <w:t>erification</w:t>
      </w:r>
      <w:r w:rsidRPr="00A3051B">
        <w:rPr>
          <w:u w:val="single"/>
        </w:rPr>
        <w:t xml:space="preserve"> report</w:t>
      </w:r>
    </w:p>
    <w:p w14:paraId="4E778F2E" w14:textId="4A0C1616" w:rsidR="002B7C25" w:rsidRPr="00A3051B" w:rsidRDefault="00540E14" w:rsidP="00790DA6">
      <w:pPr>
        <w:pStyle w:val="Heading1"/>
      </w:pPr>
      <w:r w:rsidRPr="00A3051B">
        <w:rPr>
          <w:lang w:val="en-GB"/>
        </w:rPr>
        <w:t xml:space="preserve">The </w:t>
      </w:r>
      <w:r w:rsidR="00ED0AEF" w:rsidRPr="00A3051B">
        <w:rPr>
          <w:lang w:val="en-GB"/>
        </w:rPr>
        <w:t>second tranche of stage II of the HPMP requires the submission of a verification report of HCFC consumption since 2021</w:t>
      </w:r>
      <w:r w:rsidR="003D1849" w:rsidRPr="00A3051B">
        <w:rPr>
          <w:lang w:val="en-GB"/>
        </w:rPr>
        <w:t xml:space="preserve">. </w:t>
      </w:r>
      <w:r w:rsidR="00C10F0E" w:rsidRPr="00A3051B">
        <w:rPr>
          <w:lang w:val="en-GB"/>
        </w:rPr>
        <w:t>UNEP in</w:t>
      </w:r>
      <w:r w:rsidR="001C30F6" w:rsidRPr="00A3051B">
        <w:rPr>
          <w:lang w:val="en-GB"/>
        </w:rPr>
        <w:t xml:space="preserve">dicated that the report </w:t>
      </w:r>
      <w:r w:rsidRPr="00A3051B">
        <w:rPr>
          <w:lang w:val="en-GB"/>
        </w:rPr>
        <w:t>is still being finalized and</w:t>
      </w:r>
      <w:r w:rsidR="005B0EA2" w:rsidRPr="00A3051B">
        <w:rPr>
          <w:lang w:val="en-GB"/>
        </w:rPr>
        <w:t xml:space="preserve"> </w:t>
      </w:r>
      <w:r w:rsidRPr="00A3051B">
        <w:rPr>
          <w:lang w:val="en-GB"/>
        </w:rPr>
        <w:t>expect</w:t>
      </w:r>
      <w:r w:rsidR="00F23CEE" w:rsidRPr="00A3051B">
        <w:rPr>
          <w:lang w:val="en-GB"/>
        </w:rPr>
        <w:t>ed</w:t>
      </w:r>
      <w:r w:rsidRPr="00A3051B">
        <w:rPr>
          <w:lang w:val="en-GB"/>
        </w:rPr>
        <w:t xml:space="preserve"> that </w:t>
      </w:r>
      <w:r w:rsidR="00A905E1" w:rsidRPr="00A3051B">
        <w:rPr>
          <w:lang w:val="en-GB"/>
        </w:rPr>
        <w:t xml:space="preserve">it </w:t>
      </w:r>
      <w:r w:rsidRPr="00A3051B">
        <w:rPr>
          <w:lang w:val="en-GB"/>
        </w:rPr>
        <w:t>will be submitted by 3</w:t>
      </w:r>
      <w:r w:rsidR="00534B9C" w:rsidRPr="00A3051B">
        <w:rPr>
          <w:lang w:val="en-GB"/>
        </w:rPr>
        <w:t>1</w:t>
      </w:r>
      <w:r w:rsidRPr="00A3051B">
        <w:rPr>
          <w:lang w:val="en-GB"/>
        </w:rPr>
        <w:t xml:space="preserve"> July</w:t>
      </w:r>
      <w:r w:rsidRPr="00A3051B">
        <w:t xml:space="preserve"> </w:t>
      </w:r>
      <w:r w:rsidR="007754F8" w:rsidRPr="00A3051B">
        <w:t>2026</w:t>
      </w:r>
      <w:r w:rsidR="00534B9C" w:rsidRPr="00A3051B">
        <w:t xml:space="preserve">, </w:t>
      </w:r>
      <w:r w:rsidRPr="00A3051B">
        <w:t>and no later than 12 weeks prior to the 99</w:t>
      </w:r>
      <w:r w:rsidRPr="00A3051B">
        <w:rPr>
          <w:vertAlign w:val="superscript"/>
        </w:rPr>
        <w:t>th</w:t>
      </w:r>
      <w:r w:rsidRPr="00A3051B">
        <w:t xml:space="preserve"> meeting</w:t>
      </w:r>
      <w:r w:rsidRPr="00A3051B">
        <w:rPr>
          <w:lang w:val="en-GB"/>
        </w:rPr>
        <w:t>.</w:t>
      </w:r>
      <w:r w:rsidR="007D52B8" w:rsidRPr="00A3051B">
        <w:rPr>
          <w:lang w:val="en-GB"/>
        </w:rPr>
        <w:t xml:space="preserve"> </w:t>
      </w:r>
      <w:r w:rsidR="000662A7" w:rsidRPr="00A3051B">
        <w:rPr>
          <w:lang w:val="en-GB"/>
        </w:rPr>
        <w:t>I</w:t>
      </w:r>
      <w:r w:rsidR="00BF3AC5" w:rsidRPr="00A3051B">
        <w:rPr>
          <w:lang w:val="en-GB"/>
        </w:rPr>
        <w:t>n line with decision</w:t>
      </w:r>
      <w:r w:rsidR="000662A7" w:rsidRPr="00A3051B">
        <w:rPr>
          <w:lang w:val="en-GB"/>
        </w:rPr>
        <w:t> </w:t>
      </w:r>
      <w:r w:rsidR="00BF3AC5" w:rsidRPr="00A3051B">
        <w:rPr>
          <w:lang w:val="en-GB"/>
        </w:rPr>
        <w:t xml:space="preserve">72/19, </w:t>
      </w:r>
      <w:r w:rsidR="00930F7A" w:rsidRPr="00A3051B">
        <w:rPr>
          <w:lang w:val="en-GB"/>
        </w:rPr>
        <w:t>the Tre</w:t>
      </w:r>
      <w:r w:rsidR="009645B9" w:rsidRPr="00A3051B">
        <w:rPr>
          <w:lang w:val="en-GB"/>
        </w:rPr>
        <w:t xml:space="preserve">asurer will be requested </w:t>
      </w:r>
      <w:r w:rsidR="00EC5AA0" w:rsidRPr="00A3051B">
        <w:rPr>
          <w:lang w:val="en-GB"/>
        </w:rPr>
        <w:t xml:space="preserve">to transfer the approved funds to UNEP and UNDP only after receipt by the Secretariat of the verification report confirming that the country </w:t>
      </w:r>
      <w:proofErr w:type="gramStart"/>
      <w:r w:rsidR="00EC5AA0" w:rsidRPr="00A3051B">
        <w:rPr>
          <w:lang w:val="en-GB"/>
        </w:rPr>
        <w:t>was in compliance</w:t>
      </w:r>
      <w:proofErr w:type="gramEnd"/>
      <w:r w:rsidR="00A530C7" w:rsidRPr="00A3051B">
        <w:rPr>
          <w:lang w:val="en-GB"/>
        </w:rPr>
        <w:t xml:space="preserve"> and the recommendation</w:t>
      </w:r>
      <w:r w:rsidR="00A23F90" w:rsidRPr="00A3051B">
        <w:rPr>
          <w:lang w:val="en-GB"/>
        </w:rPr>
        <w:t>s</w:t>
      </w:r>
      <w:r w:rsidR="00A530C7" w:rsidRPr="00A3051B">
        <w:rPr>
          <w:lang w:val="en-GB"/>
        </w:rPr>
        <w:t xml:space="preserve"> included </w:t>
      </w:r>
      <w:r w:rsidR="00A23F90" w:rsidRPr="00A3051B">
        <w:rPr>
          <w:lang w:val="en-GB"/>
        </w:rPr>
        <w:t>therein will be addressed during the implementation of the second tranche.</w:t>
      </w:r>
    </w:p>
    <w:p w14:paraId="78D0E8BB" w14:textId="68832D69" w:rsidR="00C8322B" w:rsidRPr="00A3051B" w:rsidRDefault="002B7C25" w:rsidP="002B7C25">
      <w:pPr>
        <w:pStyle w:val="Heading1"/>
        <w:numPr>
          <w:ilvl w:val="0"/>
          <w:numId w:val="0"/>
        </w:numPr>
        <w:rPr>
          <w:u w:val="single"/>
          <w:lang w:val="en-GB"/>
        </w:rPr>
      </w:pPr>
      <w:r w:rsidRPr="00A3051B">
        <w:rPr>
          <w:u w:val="single"/>
          <w:lang w:val="en-GB"/>
        </w:rPr>
        <w:t>Submission delays</w:t>
      </w:r>
      <w:r w:rsidR="00A530C7" w:rsidRPr="00A3051B">
        <w:rPr>
          <w:u w:val="single"/>
          <w:lang w:val="en-GB"/>
        </w:rPr>
        <w:t xml:space="preserve"> </w:t>
      </w:r>
    </w:p>
    <w:p w14:paraId="63562F3E" w14:textId="06E8DFD2" w:rsidR="00D46708" w:rsidRPr="00A3051B" w:rsidRDefault="00D46708" w:rsidP="00D46708">
      <w:pPr>
        <w:pStyle w:val="Heading1"/>
      </w:pPr>
      <w:r w:rsidRPr="00A3051B">
        <w:t xml:space="preserve">The second tranche of </w:t>
      </w:r>
      <w:r w:rsidR="00452061" w:rsidRPr="00A3051B">
        <w:t>s</w:t>
      </w:r>
      <w:r w:rsidRPr="00A3051B">
        <w:t>tage II of the HPMP was due in 2024; however, implementation of the previous tranche experienced significant delays</w:t>
      </w:r>
      <w:r w:rsidR="00452061" w:rsidRPr="00A3051B">
        <w:t xml:space="preserve"> </w:t>
      </w:r>
      <w:r w:rsidRPr="00A3051B">
        <w:t xml:space="preserve">mainly due to a period of administrative transition, which led to institutional restructuring and temporary disruptions to ongoing activities. In addition, operational constraints related to access and field conditions in certain areas further affected implementation timelines. The activities are now on track and UNEP, UNDP and </w:t>
      </w:r>
      <w:r w:rsidR="008742C1" w:rsidRPr="00A3051B">
        <w:t xml:space="preserve">the </w:t>
      </w:r>
      <w:r w:rsidRPr="00A3051B">
        <w:t xml:space="preserve">NOU </w:t>
      </w:r>
      <w:r w:rsidR="008742C1" w:rsidRPr="00A3051B">
        <w:t xml:space="preserve">have </w:t>
      </w:r>
      <w:r w:rsidRPr="00A3051B">
        <w:t>confirmed that tranches will be implemented as planned.</w:t>
      </w:r>
    </w:p>
    <w:p w14:paraId="7B1B25A6" w14:textId="7A305B73" w:rsidR="006F6716" w:rsidRPr="00A3051B" w:rsidRDefault="00F72392">
      <w:pPr>
        <w:keepNext/>
        <w:keepLines/>
        <w:spacing w:before="240" w:after="240"/>
        <w:rPr>
          <w:u w:val="single"/>
        </w:rPr>
      </w:pPr>
      <w:r w:rsidRPr="00A3051B">
        <w:rPr>
          <w:u w:val="single"/>
        </w:rPr>
        <w:lastRenderedPageBreak/>
        <w:t xml:space="preserve">Progress report on the implementation of the </w:t>
      </w:r>
      <w:r w:rsidR="001615C0" w:rsidRPr="00A3051B">
        <w:rPr>
          <w:u w:val="single"/>
        </w:rPr>
        <w:t>first</w:t>
      </w:r>
      <w:r w:rsidRPr="00A3051B">
        <w:rPr>
          <w:u w:val="single"/>
        </w:rPr>
        <w:t xml:space="preserve"> tranche of stage</w:t>
      </w:r>
      <w:r w:rsidR="001615C0" w:rsidRPr="00A3051B">
        <w:rPr>
          <w:u w:val="single"/>
        </w:rPr>
        <w:t xml:space="preserve"> II </w:t>
      </w:r>
      <w:r w:rsidRPr="00A3051B">
        <w:rPr>
          <w:u w:val="single"/>
        </w:rPr>
        <w:t>of the HCFC phase</w:t>
      </w:r>
      <w:r w:rsidRPr="00A3051B">
        <w:rPr>
          <w:u w:val="single"/>
        </w:rPr>
        <w:noBreakHyphen/>
        <w:t>out management plan</w:t>
      </w:r>
    </w:p>
    <w:p w14:paraId="5FD51247" w14:textId="77777777" w:rsidR="00F72392" w:rsidRPr="00A3051B" w:rsidRDefault="00F72392">
      <w:pPr>
        <w:keepNext/>
        <w:keepLines/>
        <w:spacing w:before="240" w:after="240"/>
        <w:rPr>
          <w:i/>
        </w:rPr>
      </w:pPr>
      <w:r w:rsidRPr="00A3051B">
        <w:rPr>
          <w:i/>
        </w:rPr>
        <w:t>Legal framework</w:t>
      </w:r>
    </w:p>
    <w:p w14:paraId="0C2B0B88" w14:textId="571B7E4F" w:rsidR="009207A5" w:rsidRPr="00A3051B" w:rsidRDefault="00F72392" w:rsidP="009207A5">
      <w:pPr>
        <w:numPr>
          <w:ilvl w:val="0"/>
          <w:numId w:val="1"/>
        </w:numPr>
        <w:spacing w:after="240"/>
        <w:outlineLvl w:val="0"/>
      </w:pPr>
      <w:r w:rsidRPr="00A3051B">
        <w:t xml:space="preserve">The Government of </w:t>
      </w:r>
      <w:r w:rsidR="0069127E" w:rsidRPr="00A3051B">
        <w:t>the Democratic Republic of the Congo</w:t>
      </w:r>
      <w:r w:rsidRPr="00A3051B">
        <w:t xml:space="preserve"> has issued HCFC import quotas for 2026</w:t>
      </w:r>
      <w:r w:rsidR="009D775F" w:rsidRPr="00A3051B">
        <w:t xml:space="preserve"> </w:t>
      </w:r>
      <w:r w:rsidRPr="00A3051B">
        <w:t xml:space="preserve">at </w:t>
      </w:r>
      <w:r w:rsidR="00034D5D" w:rsidRPr="00A3051B">
        <w:t>1.2</w:t>
      </w:r>
      <w:r w:rsidR="00000876" w:rsidRPr="00A3051B">
        <w:t>0</w:t>
      </w:r>
      <w:r w:rsidR="00980017" w:rsidRPr="00A3051B">
        <w:t> </w:t>
      </w:r>
      <w:r w:rsidRPr="00A3051B">
        <w:t>ODP tonnes, which is lower than the Montreal Protocol control targets</w:t>
      </w:r>
      <w:r w:rsidR="00884410" w:rsidRPr="00A3051B">
        <w:t xml:space="preserve"> and the targets set in its Agreement with the Executive Committee</w:t>
      </w:r>
      <w:r w:rsidRPr="00A3051B">
        <w:t>.</w:t>
      </w:r>
    </w:p>
    <w:p w14:paraId="716C66E2" w14:textId="235BD07B" w:rsidR="0079302B" w:rsidRPr="00A3051B" w:rsidRDefault="00642976" w:rsidP="009207A5">
      <w:pPr>
        <w:pStyle w:val="Heading1"/>
      </w:pPr>
      <w:r w:rsidRPr="00A3051B">
        <w:t xml:space="preserve">In response to the </w:t>
      </w:r>
      <w:r w:rsidR="00790DA6" w:rsidRPr="00A3051B">
        <w:t>Secretariat</w:t>
      </w:r>
      <w:r w:rsidR="0074017E" w:rsidRPr="00A3051B">
        <w:t>’s</w:t>
      </w:r>
      <w:r w:rsidRPr="00A3051B">
        <w:t xml:space="preserve"> enquiry about the delay and status of </w:t>
      </w:r>
      <w:r w:rsidR="00697F36" w:rsidRPr="00A3051B">
        <w:t xml:space="preserve">establishing </w:t>
      </w:r>
      <w:r w:rsidR="009207A5" w:rsidRPr="00A3051B">
        <w:t xml:space="preserve">the </w:t>
      </w:r>
      <w:r w:rsidR="00697F36" w:rsidRPr="00A3051B">
        <w:t xml:space="preserve">ban on the import of HCFC-based equipment </w:t>
      </w:r>
      <w:r w:rsidR="0000284D" w:rsidRPr="00A3051B">
        <w:t xml:space="preserve">and </w:t>
      </w:r>
      <w:r w:rsidR="009207A5" w:rsidRPr="00A3051B">
        <w:t>r</w:t>
      </w:r>
      <w:r w:rsidR="00697F36" w:rsidRPr="00A3051B">
        <w:t>egulatory measures to control the intended emissions of refrigerant during installation, servicing and decommissioning by 1 January 2024</w:t>
      </w:r>
      <w:r w:rsidR="009207A5" w:rsidRPr="00A3051B">
        <w:t>,</w:t>
      </w:r>
      <w:r w:rsidR="00697F36" w:rsidRPr="00A3051B">
        <w:t xml:space="preserve"> as </w:t>
      </w:r>
      <w:r w:rsidR="009C54A3" w:rsidRPr="00A3051B">
        <w:t>noted</w:t>
      </w:r>
      <w:r w:rsidR="00697F36" w:rsidRPr="00A3051B">
        <w:t xml:space="preserve"> in decision 88/47, UNEP </w:t>
      </w:r>
      <w:r w:rsidR="00672786" w:rsidRPr="00A3051B">
        <w:t xml:space="preserve">explained </w:t>
      </w:r>
      <w:r w:rsidR="00697F36" w:rsidRPr="00A3051B">
        <w:t xml:space="preserve">that </w:t>
      </w:r>
      <w:r w:rsidR="00BC30DF" w:rsidRPr="00A3051B">
        <w:t xml:space="preserve">political </w:t>
      </w:r>
      <w:r w:rsidR="009C54A3" w:rsidRPr="00A3051B">
        <w:t>situation</w:t>
      </w:r>
      <w:r w:rsidR="00BC30DF" w:rsidRPr="00A3051B">
        <w:t xml:space="preserve"> </w:t>
      </w:r>
      <w:r w:rsidR="00F6493E" w:rsidRPr="00A3051B">
        <w:t xml:space="preserve">in the country </w:t>
      </w:r>
      <w:r w:rsidR="00BC30DF" w:rsidRPr="00A3051B">
        <w:t xml:space="preserve">in the last few years </w:t>
      </w:r>
      <w:r w:rsidR="00FE5CB5" w:rsidRPr="00A3051B">
        <w:t xml:space="preserve">significantly </w:t>
      </w:r>
      <w:r w:rsidR="00BC30DF" w:rsidRPr="00A3051B">
        <w:t xml:space="preserve">delayed the </w:t>
      </w:r>
      <w:r w:rsidR="002A6BCC" w:rsidRPr="00A3051B">
        <w:t xml:space="preserve">consultation and drafting </w:t>
      </w:r>
      <w:r w:rsidR="00BC30DF" w:rsidRPr="00A3051B">
        <w:t>process</w:t>
      </w:r>
      <w:r w:rsidR="009207A5" w:rsidRPr="00A3051B">
        <w:t>. D</w:t>
      </w:r>
      <w:r w:rsidR="00B0186C" w:rsidRPr="00A3051B">
        <w:t xml:space="preserve">espite the work being done in preparing for the necessary legal </w:t>
      </w:r>
      <w:r w:rsidR="00C11C47" w:rsidRPr="00A3051B">
        <w:t>documentation</w:t>
      </w:r>
      <w:r w:rsidR="00580223" w:rsidRPr="00A3051B">
        <w:t xml:space="preserve">, there is still </w:t>
      </w:r>
      <w:r w:rsidR="00531423" w:rsidRPr="00A3051B">
        <w:t>institutional difficulty in obtaining a signed interministerial decree to formalize the ban on both used and new HCFC-based equipment.</w:t>
      </w:r>
    </w:p>
    <w:p w14:paraId="6CAE11B1" w14:textId="74C4064C" w:rsidR="00D64F5C" w:rsidRPr="00A3051B" w:rsidRDefault="0052184C" w:rsidP="009511F1">
      <w:pPr>
        <w:numPr>
          <w:ilvl w:val="0"/>
          <w:numId w:val="1"/>
        </w:numPr>
        <w:spacing w:after="240"/>
        <w:outlineLvl w:val="0"/>
      </w:pPr>
      <w:r w:rsidRPr="00A3051B">
        <w:t>Alternatively,</w:t>
      </w:r>
      <w:r w:rsidR="00C307A1" w:rsidRPr="00A3051B">
        <w:t xml:space="preserve"> the </w:t>
      </w:r>
      <w:r w:rsidRPr="00A3051B">
        <w:t>NOU is currently pursuing a faster track</w:t>
      </w:r>
      <w:r w:rsidR="00C307A1" w:rsidRPr="00A3051B">
        <w:t xml:space="preserve"> by </w:t>
      </w:r>
      <w:r w:rsidR="00842AD9" w:rsidRPr="00A3051B">
        <w:t xml:space="preserve">using the legal mandate of the </w:t>
      </w:r>
      <w:r w:rsidRPr="00A3051B">
        <w:t>N</w:t>
      </w:r>
      <w:r w:rsidR="00C307A1" w:rsidRPr="00A3051B">
        <w:t xml:space="preserve">OC </w:t>
      </w:r>
      <w:r w:rsidR="00842AD9" w:rsidRPr="00A3051B">
        <w:t xml:space="preserve">to </w:t>
      </w:r>
      <w:r w:rsidR="006F4266" w:rsidRPr="00A3051B">
        <w:t xml:space="preserve">license and </w:t>
      </w:r>
      <w:r w:rsidR="00842AD9" w:rsidRPr="00A3051B">
        <w:t>control</w:t>
      </w:r>
      <w:r w:rsidR="00C307A1" w:rsidRPr="00A3051B">
        <w:t xml:space="preserve"> the</w:t>
      </w:r>
      <w:r w:rsidR="00842AD9" w:rsidRPr="00A3051B">
        <w:t xml:space="preserve"> import of </w:t>
      </w:r>
      <w:r w:rsidR="006F4266" w:rsidRPr="00A3051B">
        <w:t xml:space="preserve">RAC </w:t>
      </w:r>
      <w:r w:rsidR="00842AD9" w:rsidRPr="00A3051B">
        <w:t>equipment</w:t>
      </w:r>
      <w:r w:rsidR="00C307A1" w:rsidRPr="00A3051B">
        <w:t>,</w:t>
      </w:r>
      <w:r w:rsidR="00842AD9" w:rsidRPr="00A3051B">
        <w:t xml:space="preserve"> </w:t>
      </w:r>
      <w:r w:rsidR="00D72087" w:rsidRPr="00A3051B">
        <w:t xml:space="preserve">which </w:t>
      </w:r>
      <w:r w:rsidRPr="00A3051B">
        <w:t xml:space="preserve">could serve </w:t>
      </w:r>
      <w:r w:rsidR="00D72087" w:rsidRPr="00A3051B">
        <w:t xml:space="preserve">as a tool for </w:t>
      </w:r>
      <w:r w:rsidRPr="00A3051B">
        <w:t>ban</w:t>
      </w:r>
      <w:r w:rsidR="00D72087" w:rsidRPr="00A3051B">
        <w:t>ning the import of HCFC</w:t>
      </w:r>
      <w:r w:rsidR="00C307A1" w:rsidRPr="00A3051B">
        <w:t>-</w:t>
      </w:r>
      <w:r w:rsidR="00D72087" w:rsidRPr="00A3051B">
        <w:t>based equipment</w:t>
      </w:r>
      <w:r w:rsidR="00182320" w:rsidRPr="00A3051B">
        <w:t>,</w:t>
      </w:r>
      <w:r w:rsidR="00C307A1" w:rsidRPr="00A3051B">
        <w:t xml:space="preserve"> </w:t>
      </w:r>
      <w:r w:rsidR="00D72087" w:rsidRPr="00A3051B">
        <w:t xml:space="preserve">noting the NOC comprises </w:t>
      </w:r>
      <w:r w:rsidR="006B664D" w:rsidRPr="00A3051B">
        <w:t xml:space="preserve">representation from </w:t>
      </w:r>
      <w:r w:rsidR="00650E13" w:rsidRPr="00A3051B">
        <w:t xml:space="preserve">all </w:t>
      </w:r>
      <w:r w:rsidR="006B664D" w:rsidRPr="00A3051B">
        <w:t>relevant line ministries and government entities.</w:t>
      </w:r>
      <w:r w:rsidRPr="00A3051B">
        <w:t xml:space="preserve"> This </w:t>
      </w:r>
      <w:r w:rsidR="00493113" w:rsidRPr="00A3051B">
        <w:t>approach can be concluded and enacted</w:t>
      </w:r>
      <w:r w:rsidR="0067263E" w:rsidRPr="00A3051B">
        <w:t xml:space="preserve"> </w:t>
      </w:r>
      <w:r w:rsidR="00493113" w:rsidRPr="00A3051B">
        <w:t>by early 2027</w:t>
      </w:r>
      <w:r w:rsidR="0067263E" w:rsidRPr="00A3051B">
        <w:t xml:space="preserve"> at the latest.</w:t>
      </w:r>
      <w:r w:rsidR="00C11C47" w:rsidRPr="00A3051B">
        <w:t xml:space="preserve"> </w:t>
      </w:r>
      <w:r w:rsidR="00D64F5C" w:rsidRPr="00A3051B">
        <w:t xml:space="preserve">Regarding the establishment of regulatory measures to control intended emissions of refrigerants during installation, servicing, and decommissioning, </w:t>
      </w:r>
      <w:r w:rsidR="0089310E" w:rsidRPr="00A3051B">
        <w:t xml:space="preserve">the country </w:t>
      </w:r>
      <w:r w:rsidR="003A721F" w:rsidRPr="00A3051B">
        <w:t>intend</w:t>
      </w:r>
      <w:r w:rsidR="00191A51" w:rsidRPr="00A3051B">
        <w:t>s</w:t>
      </w:r>
      <w:r w:rsidR="003A721F" w:rsidRPr="00A3051B">
        <w:t xml:space="preserve"> to </w:t>
      </w:r>
      <w:r w:rsidR="00235EC6" w:rsidRPr="00A3051B">
        <w:t xml:space="preserve">include this measure as part of </w:t>
      </w:r>
      <w:r w:rsidR="00957266" w:rsidRPr="00A3051B">
        <w:t>a comprehensive package to manage refrigerants</w:t>
      </w:r>
      <w:r w:rsidR="00191A51" w:rsidRPr="00A3051B">
        <w:t xml:space="preserve"> </w:t>
      </w:r>
      <w:r w:rsidR="008C2181" w:rsidRPr="00A3051B">
        <w:t>following</w:t>
      </w:r>
      <w:r w:rsidR="00361D4C" w:rsidRPr="00A3051B">
        <w:t xml:space="preserve"> the effective implementation of </w:t>
      </w:r>
      <w:r w:rsidR="000C25AE" w:rsidRPr="00A3051B">
        <w:t>the RR system and operation of the reclamation centre</w:t>
      </w:r>
      <w:r w:rsidR="008C2181" w:rsidRPr="00A3051B">
        <w:t>,</w:t>
      </w:r>
      <w:r w:rsidR="002E4BCA" w:rsidRPr="00A3051B">
        <w:t xml:space="preserve"> </w:t>
      </w:r>
      <w:r w:rsidR="007A0024" w:rsidRPr="00A3051B">
        <w:t xml:space="preserve">where </w:t>
      </w:r>
      <w:r w:rsidR="00D64F5C" w:rsidRPr="00A3051B">
        <w:t xml:space="preserve">a comprehensive </w:t>
      </w:r>
      <w:r w:rsidR="000D5D35" w:rsidRPr="00A3051B">
        <w:t xml:space="preserve">refrigerant </w:t>
      </w:r>
      <w:r w:rsidR="00213E93" w:rsidRPr="00A3051B">
        <w:t xml:space="preserve">management </w:t>
      </w:r>
      <w:r w:rsidR="00723D05" w:rsidRPr="00A3051B">
        <w:t>regulator</w:t>
      </w:r>
      <w:r w:rsidR="00395107" w:rsidRPr="00A3051B">
        <w:t>y</w:t>
      </w:r>
      <w:r w:rsidR="00723D05" w:rsidRPr="00A3051B">
        <w:t xml:space="preserve"> package </w:t>
      </w:r>
      <w:r w:rsidR="00D64F5C" w:rsidRPr="00A3051B">
        <w:t>can be introduced.</w:t>
      </w:r>
    </w:p>
    <w:p w14:paraId="498C2142" w14:textId="28339058" w:rsidR="000E1C03" w:rsidRPr="00A3051B" w:rsidRDefault="00787B6D" w:rsidP="009511F1">
      <w:pPr>
        <w:numPr>
          <w:ilvl w:val="0"/>
          <w:numId w:val="1"/>
        </w:numPr>
        <w:spacing w:after="240"/>
        <w:outlineLvl w:val="0"/>
      </w:pPr>
      <w:r w:rsidRPr="00A3051B">
        <w:t xml:space="preserve">In relation to the delay in supplying the refrigerant identifiers, </w:t>
      </w:r>
      <w:r w:rsidR="000E1C03" w:rsidRPr="00A3051B">
        <w:t xml:space="preserve">UNEP </w:t>
      </w:r>
      <w:r w:rsidRPr="00A3051B">
        <w:t xml:space="preserve">clarified that </w:t>
      </w:r>
      <w:r w:rsidR="00680D5A" w:rsidRPr="00A3051B">
        <w:t>due to administrative delays in the proces</w:t>
      </w:r>
      <w:r w:rsidR="003106F0" w:rsidRPr="00A3051B">
        <w:t>s, resources for procurement under the first tranche were used for the customs training activities</w:t>
      </w:r>
      <w:r w:rsidR="00B13B4D" w:rsidRPr="00A3051B">
        <w:t>,</w:t>
      </w:r>
      <w:r w:rsidR="003106F0" w:rsidRPr="00A3051B">
        <w:t xml:space="preserve"> on</w:t>
      </w:r>
      <w:r w:rsidR="00B13B4D" w:rsidRPr="00A3051B">
        <w:t xml:space="preserve"> the</w:t>
      </w:r>
      <w:r w:rsidR="003106F0" w:rsidRPr="00A3051B">
        <w:t xml:space="preserve"> understanding that </w:t>
      </w:r>
      <w:r w:rsidR="001E2592" w:rsidRPr="00A3051B">
        <w:t xml:space="preserve">procurement will be made from resources under the second </w:t>
      </w:r>
      <w:r w:rsidR="00B13B4D" w:rsidRPr="00A3051B">
        <w:t xml:space="preserve">tranche. </w:t>
      </w:r>
      <w:r w:rsidR="001E2592" w:rsidRPr="00A3051B">
        <w:t xml:space="preserve">UNEP </w:t>
      </w:r>
      <w:r w:rsidR="000A23C0" w:rsidRPr="00A3051B">
        <w:t>is currently examining expedited ways</w:t>
      </w:r>
      <w:r w:rsidR="002B6D07" w:rsidRPr="00A3051B">
        <w:t xml:space="preserve"> to authorize</w:t>
      </w:r>
      <w:r w:rsidR="00444D38" w:rsidRPr="00A3051B">
        <w:t xml:space="preserve"> UNDP to conduct the procurement</w:t>
      </w:r>
      <w:r w:rsidR="002B6D07" w:rsidRPr="00A3051B">
        <w:t xml:space="preserve"> once the second tranche is approved</w:t>
      </w:r>
      <w:r w:rsidR="00C92AA3" w:rsidRPr="00A3051B">
        <w:t>.</w:t>
      </w:r>
    </w:p>
    <w:p w14:paraId="26FEFC0F" w14:textId="2177B793" w:rsidR="00CF2F29" w:rsidRPr="00A3051B" w:rsidRDefault="00CF2F29" w:rsidP="00083C63">
      <w:pPr>
        <w:numPr>
          <w:ilvl w:val="0"/>
          <w:numId w:val="1"/>
        </w:numPr>
        <w:spacing w:after="240"/>
        <w:outlineLvl w:val="0"/>
      </w:pPr>
      <w:r w:rsidRPr="00A3051B">
        <w:t xml:space="preserve">UNEP </w:t>
      </w:r>
      <w:r w:rsidR="00F12DA9" w:rsidRPr="00A3051B">
        <w:t>also indicated</w:t>
      </w:r>
      <w:r w:rsidRPr="00A3051B">
        <w:t xml:space="preserve"> that the planned border dialogue was no longer feasible due to </w:t>
      </w:r>
      <w:r w:rsidR="00106877" w:rsidRPr="00A3051B">
        <w:t xml:space="preserve">recent </w:t>
      </w:r>
      <w:r w:rsidR="00442A1B" w:rsidRPr="00A3051B">
        <w:t xml:space="preserve">political </w:t>
      </w:r>
      <w:r w:rsidR="00573705" w:rsidRPr="00A3051B">
        <w:t>developments</w:t>
      </w:r>
      <w:r w:rsidRPr="00A3051B">
        <w:t xml:space="preserve"> with neighbo</w:t>
      </w:r>
      <w:r w:rsidR="00C92AA3" w:rsidRPr="00A3051B">
        <w:t>u</w:t>
      </w:r>
      <w:r w:rsidRPr="00A3051B">
        <w:t>ring countries</w:t>
      </w:r>
      <w:r w:rsidR="00C92AA3" w:rsidRPr="00A3051B">
        <w:t>. The N</w:t>
      </w:r>
      <w:r w:rsidRPr="00A3051B">
        <w:t>OU acknowledges that this issue was not adequately considered during project development</w:t>
      </w:r>
      <w:r w:rsidR="008B1C8E" w:rsidRPr="00A3051B">
        <w:t xml:space="preserve"> and </w:t>
      </w:r>
      <w:r w:rsidR="00425EFB" w:rsidRPr="00A3051B">
        <w:t>should be</w:t>
      </w:r>
      <w:r w:rsidR="008B1C8E" w:rsidRPr="00A3051B">
        <w:t xml:space="preserve"> remove</w:t>
      </w:r>
      <w:r w:rsidR="00425EFB" w:rsidRPr="00A3051B">
        <w:t>d</w:t>
      </w:r>
      <w:r w:rsidR="008B1C8E" w:rsidRPr="00A3051B">
        <w:t xml:space="preserve"> from the </w:t>
      </w:r>
      <w:r w:rsidR="00425EFB" w:rsidRPr="00A3051B">
        <w:t>intended deliverables of stage II of the HPMP.</w:t>
      </w:r>
    </w:p>
    <w:p w14:paraId="3F013C4F" w14:textId="77777777" w:rsidR="00F72392" w:rsidRPr="00A3051B" w:rsidRDefault="00F72392">
      <w:pPr>
        <w:keepNext/>
        <w:spacing w:after="240"/>
        <w:rPr>
          <w:i/>
        </w:rPr>
      </w:pPr>
      <w:r w:rsidRPr="00A3051B">
        <w:rPr>
          <w:i/>
        </w:rPr>
        <w:t>Refrigeration servicing sector</w:t>
      </w:r>
    </w:p>
    <w:p w14:paraId="4640AAF1" w14:textId="70EDCF8F" w:rsidR="009D5A4A" w:rsidRPr="00A3051B" w:rsidRDefault="009D5A4A" w:rsidP="00C3469A">
      <w:pPr>
        <w:numPr>
          <w:ilvl w:val="0"/>
          <w:numId w:val="1"/>
        </w:numPr>
        <w:spacing w:after="240"/>
        <w:outlineLvl w:val="0"/>
      </w:pPr>
      <w:r w:rsidRPr="00A3051B">
        <w:t xml:space="preserve">The </w:t>
      </w:r>
      <w:r w:rsidR="00C3469A" w:rsidRPr="00A3051B">
        <w:t>S</w:t>
      </w:r>
      <w:r w:rsidRPr="00A3051B">
        <w:t xml:space="preserve">ecretariat requested details about the results of the feasibility study for the establishment of the recovery and reclamation system in the </w:t>
      </w:r>
      <w:r w:rsidR="00573CB5" w:rsidRPr="00A3051B">
        <w:t>country</w:t>
      </w:r>
      <w:r w:rsidRPr="00A3051B">
        <w:t xml:space="preserve">, along with the business model, the expected amounts of refrigerant to be recovered and an indication of the most suitable institution </w:t>
      </w:r>
      <w:r w:rsidR="006F500F" w:rsidRPr="00A3051B">
        <w:t xml:space="preserve">in which </w:t>
      </w:r>
      <w:r w:rsidRPr="00A3051B">
        <w:t>to operate the reclamation centre</w:t>
      </w:r>
      <w:r w:rsidR="006F500F" w:rsidRPr="00A3051B">
        <w:t>,</w:t>
      </w:r>
      <w:r w:rsidRPr="00A3051B">
        <w:t xml:space="preserve"> pursuant to decision 88/47. UNEP clarified that UNDP conducted the study in cooperation with</w:t>
      </w:r>
      <w:r w:rsidR="006F500F" w:rsidRPr="00A3051B">
        <w:t xml:space="preserve"> the</w:t>
      </w:r>
      <w:r w:rsidRPr="00A3051B">
        <w:t xml:space="preserve"> NOU</w:t>
      </w:r>
      <w:r w:rsidR="006F500F" w:rsidRPr="00A3051B">
        <w:t>,</w:t>
      </w:r>
      <w:r w:rsidRPr="00A3051B">
        <w:t xml:space="preserve"> analy</w:t>
      </w:r>
      <w:r w:rsidR="006F500F" w:rsidRPr="00A3051B">
        <w:t>z</w:t>
      </w:r>
      <w:r w:rsidRPr="00A3051B">
        <w:t>ing the potential locations and capacities</w:t>
      </w:r>
      <w:r w:rsidR="002B4FA1" w:rsidRPr="00A3051B">
        <w:t>,</w:t>
      </w:r>
      <w:r w:rsidRPr="00A3051B">
        <w:t xml:space="preserve"> which </w:t>
      </w:r>
      <w:r w:rsidR="00634A68" w:rsidRPr="00A3051B">
        <w:t xml:space="preserve">revealed </w:t>
      </w:r>
      <w:r w:rsidRPr="00A3051B">
        <w:t>that many centres</w:t>
      </w:r>
      <w:r w:rsidR="00F1218E" w:rsidRPr="00A3051B">
        <w:t xml:space="preserve"> which </w:t>
      </w:r>
      <w:r w:rsidRPr="00A3051B">
        <w:t>were initially considered to host the RR equipment</w:t>
      </w:r>
      <w:r w:rsidR="00406D53" w:rsidRPr="00A3051B">
        <w:t xml:space="preserve"> </w:t>
      </w:r>
      <w:r w:rsidRPr="00A3051B">
        <w:t>are inaccessible</w:t>
      </w:r>
      <w:r w:rsidR="00F471D1" w:rsidRPr="00A3051B">
        <w:t>,</w:t>
      </w:r>
      <w:r w:rsidRPr="00A3051B">
        <w:t xml:space="preserve"> and only five places identified can be further supported and used for the reclamation program</w:t>
      </w:r>
      <w:r w:rsidR="00B05456" w:rsidRPr="00A3051B">
        <w:t>me</w:t>
      </w:r>
      <w:r w:rsidRPr="00A3051B">
        <w:t>. The analysis also showed that</w:t>
      </w:r>
      <w:r w:rsidR="00481C7D" w:rsidRPr="00A3051B">
        <w:t xml:space="preserve"> </w:t>
      </w:r>
      <w:r w:rsidRPr="00A3051B">
        <w:t>of</w:t>
      </w:r>
      <w:r w:rsidR="00481C7D" w:rsidRPr="00A3051B">
        <w:t> </w:t>
      </w:r>
      <w:r w:rsidRPr="00A3051B">
        <w:t>355 related servicing equipment mapped, which were supplied in previous projects, only 29</w:t>
      </w:r>
      <w:r w:rsidR="00481C7D" w:rsidRPr="00A3051B">
        <w:t xml:space="preserve"> per cent </w:t>
      </w:r>
      <w:r w:rsidRPr="00A3051B">
        <w:t>can be utilized to support the reclamation program</w:t>
      </w:r>
      <w:r w:rsidR="00BB29A8" w:rsidRPr="00A3051B">
        <w:t>me</w:t>
      </w:r>
      <w:r w:rsidR="00481C7D" w:rsidRPr="00A3051B">
        <w:t>,</w:t>
      </w:r>
      <w:r w:rsidRPr="00A3051B">
        <w:t xml:space="preserve"> and </w:t>
      </w:r>
      <w:r w:rsidR="00BB29A8" w:rsidRPr="00A3051B">
        <w:t xml:space="preserve">the </w:t>
      </w:r>
      <w:r w:rsidRPr="00A3051B">
        <w:t xml:space="preserve">rest are obsolete. It also suggested that </w:t>
      </w:r>
      <w:r w:rsidR="00111266" w:rsidRPr="00A3051B">
        <w:t xml:space="preserve">the </w:t>
      </w:r>
      <w:r w:rsidRPr="00A3051B">
        <w:t>PPP</w:t>
      </w:r>
      <w:r w:rsidR="00111266" w:rsidRPr="00A3051B">
        <w:t xml:space="preserve"> </w:t>
      </w:r>
      <w:r w:rsidRPr="00A3051B">
        <w:t>business model approach should be followed</w:t>
      </w:r>
      <w:r w:rsidR="00DC1B3D" w:rsidRPr="00A3051B">
        <w:t xml:space="preserve">, </w:t>
      </w:r>
      <w:r w:rsidRPr="00A3051B">
        <w:t>instead of the initially planned public facility</w:t>
      </w:r>
      <w:r w:rsidR="007279D3" w:rsidRPr="00A3051B">
        <w:t>,</w:t>
      </w:r>
      <w:r w:rsidRPr="00A3051B">
        <w:t xml:space="preserve"> </w:t>
      </w:r>
      <w:r w:rsidR="00113E82" w:rsidRPr="00A3051B">
        <w:t>as</w:t>
      </w:r>
      <w:r w:rsidRPr="00A3051B">
        <w:t xml:space="preserve"> the program</w:t>
      </w:r>
      <w:r w:rsidR="00113E82" w:rsidRPr="00A3051B">
        <w:t>me</w:t>
      </w:r>
      <w:r w:rsidRPr="00A3051B">
        <w:t xml:space="preserve"> can capitalize on the technical expertise of the private sector and </w:t>
      </w:r>
      <w:r w:rsidR="00762D34" w:rsidRPr="00A3051B">
        <w:t>have</w:t>
      </w:r>
      <w:r w:rsidRPr="00A3051B">
        <w:t xml:space="preserve"> greater flexibility in managing activities according to market needs. An indicative list of equipment to be procured is also </w:t>
      </w:r>
      <w:r w:rsidRPr="00A3051B">
        <w:lastRenderedPageBreak/>
        <w:t xml:space="preserve">presented and is planned to be purchased during the implementation of the second tranche and a criterion was developed for selecting the host partner. </w:t>
      </w:r>
    </w:p>
    <w:p w14:paraId="1CA47909" w14:textId="7D0F928D" w:rsidR="001A298A" w:rsidRPr="00A3051B" w:rsidRDefault="009D5A4A" w:rsidP="002206E0">
      <w:pPr>
        <w:numPr>
          <w:ilvl w:val="0"/>
          <w:numId w:val="1"/>
        </w:numPr>
        <w:spacing w:after="240"/>
        <w:outlineLvl w:val="0"/>
      </w:pPr>
      <w:r w:rsidRPr="00A3051B">
        <w:t>Further discussion with agencies</w:t>
      </w:r>
      <w:r w:rsidR="00581838" w:rsidRPr="00A3051B">
        <w:t xml:space="preserve"> </w:t>
      </w:r>
      <w:r w:rsidRPr="00A3051B">
        <w:t>during the review of the proposal, demonstrated that additional work</w:t>
      </w:r>
      <w:r w:rsidR="00581838" w:rsidRPr="00A3051B">
        <w:t xml:space="preserve"> is</w:t>
      </w:r>
      <w:r w:rsidRPr="00A3051B">
        <w:t xml:space="preserve"> still needed to complete all the aspects of the study</w:t>
      </w:r>
      <w:r w:rsidR="006B3943" w:rsidRPr="00A3051B">
        <w:t>,</w:t>
      </w:r>
      <w:r w:rsidRPr="00A3051B">
        <w:t xml:space="preserve"> including analysis of local RAC installations that can be addressed by the RR program</w:t>
      </w:r>
      <w:r w:rsidR="009A12EB" w:rsidRPr="00A3051B">
        <w:t>me</w:t>
      </w:r>
      <w:r w:rsidRPr="00A3051B">
        <w:t>, expected quantities to recover/reuse/reclaim, economics of the RR</w:t>
      </w:r>
      <w:r w:rsidR="00124F86" w:rsidRPr="00A3051B">
        <w:t xml:space="preserve"> programme</w:t>
      </w:r>
      <w:r w:rsidRPr="00A3051B">
        <w:t xml:space="preserve"> </w:t>
      </w:r>
      <w:r w:rsidR="00B01742" w:rsidRPr="00A3051B">
        <w:t>(</w:t>
      </w:r>
      <w:r w:rsidRPr="00A3051B">
        <w:t xml:space="preserve">i.e. cost of virgin refrigerants </w:t>
      </w:r>
      <w:r w:rsidR="00B01742" w:rsidRPr="00A3051B">
        <w:t xml:space="preserve">versus </w:t>
      </w:r>
      <w:r w:rsidRPr="00A3051B">
        <w:t>recovered/reclaimed and cost of the service, logistics and transportation consideration, technical considerations related standards and testing of reclaimed refrigerants as well the technical capacities</w:t>
      </w:r>
      <w:r w:rsidR="00DE3186" w:rsidRPr="00A3051B">
        <w:t>)</w:t>
      </w:r>
      <w:r w:rsidRPr="00A3051B">
        <w:t>. UNDP acknowledged that additional work is required before considering the study as final and proceed</w:t>
      </w:r>
      <w:r w:rsidR="00864195" w:rsidRPr="00A3051B">
        <w:t xml:space="preserve">ing </w:t>
      </w:r>
      <w:r w:rsidRPr="00A3051B">
        <w:t xml:space="preserve">with the establishment of the RR </w:t>
      </w:r>
      <w:r w:rsidR="002C7506" w:rsidRPr="00A3051B">
        <w:t>programme and</w:t>
      </w:r>
      <w:r w:rsidRPr="00A3051B">
        <w:t xml:space="preserve"> agreed with the NOU and the expert to complete the remaining elements and have the final study ready by end of</w:t>
      </w:r>
      <w:r w:rsidR="000564A3" w:rsidRPr="00A3051B">
        <w:t> </w:t>
      </w:r>
      <w:r w:rsidRPr="00A3051B">
        <w:t xml:space="preserve">2026 latest. </w:t>
      </w:r>
      <w:r w:rsidR="0013039C" w:rsidRPr="00A3051B">
        <w:t xml:space="preserve">In this regard, </w:t>
      </w:r>
      <w:r w:rsidR="005D0428" w:rsidRPr="00A3051B">
        <w:t xml:space="preserve">the </w:t>
      </w:r>
      <w:r w:rsidR="000175D7" w:rsidRPr="00A3051B">
        <w:t>Secretariat recommended</w:t>
      </w:r>
      <w:r w:rsidR="00B6510A" w:rsidRPr="00A3051B">
        <w:t xml:space="preserve"> </w:t>
      </w:r>
      <w:r w:rsidR="007F56DC" w:rsidRPr="00A3051B">
        <w:t>this tranche on the condition that the approved funds will not be transferred to UNDP until the Secretariat has reviewed the final report of the feasibility study for the establishment of a recovery and reclamation system in the Democratic Republic of the Congo, to be submitted at least 10 weeks in advance of the 99</w:t>
      </w:r>
      <w:r w:rsidR="007F56DC" w:rsidRPr="00A3051B">
        <w:rPr>
          <w:vertAlign w:val="superscript"/>
        </w:rPr>
        <w:t>th</w:t>
      </w:r>
      <w:r w:rsidR="007F56DC" w:rsidRPr="00A3051B">
        <w:t xml:space="preserve"> meeting of the Executive Committee</w:t>
      </w:r>
      <w:r w:rsidR="00A3051B" w:rsidRPr="00A3051B">
        <w:t>.</w:t>
      </w:r>
    </w:p>
    <w:p w14:paraId="3A36D087" w14:textId="390FC12E" w:rsidR="009D5A4A" w:rsidRPr="00A3051B" w:rsidRDefault="009D5A4A" w:rsidP="002206E0">
      <w:pPr>
        <w:numPr>
          <w:ilvl w:val="0"/>
          <w:numId w:val="1"/>
        </w:numPr>
        <w:spacing w:after="240"/>
        <w:outlineLvl w:val="0"/>
      </w:pPr>
      <w:r w:rsidRPr="00A3051B">
        <w:t xml:space="preserve">In relation to the procurement of equipment </w:t>
      </w:r>
      <w:r w:rsidR="002875C5" w:rsidRPr="00A3051B">
        <w:t>for</w:t>
      </w:r>
      <w:r w:rsidRPr="00A3051B">
        <w:t xml:space="preserve"> the training institute and technology college, UNDP clarified that it was due to </w:t>
      </w:r>
      <w:r w:rsidR="00506500" w:rsidRPr="00A3051B">
        <w:t xml:space="preserve">an </w:t>
      </w:r>
      <w:r w:rsidRPr="00A3051B">
        <w:t xml:space="preserve">agreement with the </w:t>
      </w:r>
      <w:r w:rsidR="007D38A0" w:rsidRPr="00A3051B">
        <w:t>G</w:t>
      </w:r>
      <w:r w:rsidRPr="00A3051B">
        <w:t xml:space="preserve">overnment to hold procurement </w:t>
      </w:r>
      <w:r w:rsidR="00182A15" w:rsidRPr="00A3051B">
        <w:t>until</w:t>
      </w:r>
      <w:r w:rsidRPr="00A3051B">
        <w:t xml:space="preserve"> the outcomes of the study is released</w:t>
      </w:r>
      <w:r w:rsidR="00D250C7" w:rsidRPr="00A3051B">
        <w:t>,</w:t>
      </w:r>
      <w:r w:rsidRPr="00A3051B">
        <w:t xml:space="preserve"> so </w:t>
      </w:r>
      <w:r w:rsidR="00D250C7" w:rsidRPr="00A3051B">
        <w:t>that</w:t>
      </w:r>
      <w:r w:rsidRPr="00A3051B">
        <w:t xml:space="preserve"> procurement could reflect real needs</w:t>
      </w:r>
      <w:r w:rsidR="00E517B4" w:rsidRPr="00A3051B">
        <w:t>,</w:t>
      </w:r>
      <w:r w:rsidRPr="00A3051B">
        <w:t xml:space="preserve"> and to allow one bulk procurement given the instability </w:t>
      </w:r>
      <w:r w:rsidR="00E601A9" w:rsidRPr="00A3051B">
        <w:t>experienced by the country</w:t>
      </w:r>
      <w:r w:rsidRPr="00A3051B">
        <w:t>. The bidding process i</w:t>
      </w:r>
      <w:r w:rsidR="00D90088" w:rsidRPr="00A3051B">
        <w:t>s</w:t>
      </w:r>
      <w:r w:rsidRPr="00A3051B">
        <w:t xml:space="preserve"> now completed, </w:t>
      </w:r>
      <w:r w:rsidR="00D90088" w:rsidRPr="00A3051B">
        <w:t xml:space="preserve">the </w:t>
      </w:r>
      <w:r w:rsidRPr="00A3051B">
        <w:t>contract awarded, and delivery expected within</w:t>
      </w:r>
      <w:r w:rsidR="00D90088" w:rsidRPr="00A3051B">
        <w:t xml:space="preserve"> two to four</w:t>
      </w:r>
      <w:r w:rsidRPr="00A3051B">
        <w:t xml:space="preserve"> months</w:t>
      </w:r>
      <w:r w:rsidR="00D90088" w:rsidRPr="00A3051B">
        <w:t>,</w:t>
      </w:r>
      <w:r w:rsidRPr="00A3051B">
        <w:t xml:space="preserve"> including distribution</w:t>
      </w:r>
      <w:r w:rsidR="00BB522E" w:rsidRPr="00A3051B">
        <w:t>.</w:t>
      </w:r>
      <w:r w:rsidR="006F3DB2" w:rsidRPr="00A3051B">
        <w:rPr>
          <w:rStyle w:val="FootnoteReference"/>
        </w:rPr>
        <w:footnoteReference w:id="2"/>
      </w:r>
      <w:r w:rsidRPr="00A3051B">
        <w:t xml:space="preserve"> The purchased equipment will cover both the training and </w:t>
      </w:r>
      <w:r w:rsidR="00D90088" w:rsidRPr="00A3051B">
        <w:t xml:space="preserve">the </w:t>
      </w:r>
      <w:r w:rsidRPr="00A3051B">
        <w:t>RR program</w:t>
      </w:r>
      <w:r w:rsidR="00D90088" w:rsidRPr="00A3051B">
        <w:t>me,</w:t>
      </w:r>
      <w:r w:rsidRPr="00A3051B">
        <w:t xml:space="preserve"> while the rest of equipment to be purchased under the second tranche will be only dedicated to the reclamation program</w:t>
      </w:r>
      <w:r w:rsidR="00FA5D75" w:rsidRPr="00A3051B">
        <w:t>me</w:t>
      </w:r>
      <w:r w:rsidRPr="00A3051B">
        <w:t xml:space="preserve"> and </w:t>
      </w:r>
      <w:r w:rsidR="00D90088" w:rsidRPr="00A3051B">
        <w:t xml:space="preserve">will be </w:t>
      </w:r>
      <w:r w:rsidRPr="00A3051B">
        <w:t>based on the final outcomes of the feasibility study.</w:t>
      </w:r>
    </w:p>
    <w:p w14:paraId="4F6D0E49" w14:textId="765A399D" w:rsidR="009F0CB5" w:rsidRPr="00A3051B" w:rsidRDefault="000D373E" w:rsidP="009511F1">
      <w:pPr>
        <w:numPr>
          <w:ilvl w:val="0"/>
          <w:numId w:val="1"/>
        </w:numPr>
        <w:spacing w:after="240"/>
        <w:outlineLvl w:val="0"/>
      </w:pPr>
      <w:r w:rsidRPr="00A3051B">
        <w:t xml:space="preserve">The Secretariat also enquired about </w:t>
      </w:r>
      <w:r w:rsidR="00524102" w:rsidRPr="00A3051B">
        <w:t xml:space="preserve">the </w:t>
      </w:r>
      <w:r w:rsidRPr="00A3051B">
        <w:t>submi</w:t>
      </w:r>
      <w:r w:rsidR="00524102" w:rsidRPr="00A3051B">
        <w:t xml:space="preserve">ssion of </w:t>
      </w:r>
      <w:r w:rsidRPr="00A3051B">
        <w:t xml:space="preserve">a component for additional energy efficiency activities </w:t>
      </w:r>
      <w:r w:rsidR="006F69AE" w:rsidRPr="00A3051B">
        <w:t xml:space="preserve">under decision 89/6, which was included in UNEP’s </w:t>
      </w:r>
      <w:r w:rsidR="00ED17D8" w:rsidRPr="00A3051B">
        <w:t xml:space="preserve">2026 </w:t>
      </w:r>
      <w:r w:rsidR="006F69AE" w:rsidRPr="00A3051B">
        <w:t>business plan</w:t>
      </w:r>
      <w:r w:rsidR="00431CEC" w:rsidRPr="00A3051B">
        <w:t>.</w:t>
      </w:r>
      <w:r w:rsidR="009711DA" w:rsidRPr="00A3051B">
        <w:t xml:space="preserve"> UNEP clarified that due to delay in discussing and coordinating the needs and suggested activities with the </w:t>
      </w:r>
      <w:r w:rsidR="00460390" w:rsidRPr="00A3051B">
        <w:t xml:space="preserve">respective </w:t>
      </w:r>
      <w:r w:rsidR="004F37D7" w:rsidRPr="00A3051B">
        <w:t>M</w:t>
      </w:r>
      <w:r w:rsidR="0099770D" w:rsidRPr="00A3051B">
        <w:t xml:space="preserve">inistry and government entities, the submission is deferred </w:t>
      </w:r>
      <w:r w:rsidR="004F37D7" w:rsidRPr="00A3051B">
        <w:t>until</w:t>
      </w:r>
      <w:r w:rsidR="00344810" w:rsidRPr="00A3051B">
        <w:t xml:space="preserve"> 2027</w:t>
      </w:r>
      <w:r w:rsidR="006367ED" w:rsidRPr="00A3051B">
        <w:t>.</w:t>
      </w:r>
    </w:p>
    <w:p w14:paraId="0DD9C29B" w14:textId="7E6127C7" w:rsidR="00FC3EF2" w:rsidRPr="00A3051B" w:rsidRDefault="00BA738D" w:rsidP="002B7564">
      <w:pPr>
        <w:numPr>
          <w:ilvl w:val="0"/>
          <w:numId w:val="1"/>
        </w:numPr>
        <w:spacing w:after="240"/>
        <w:outlineLvl w:val="0"/>
      </w:pPr>
      <w:r w:rsidRPr="00A3051B">
        <w:t>In res</w:t>
      </w:r>
      <w:r w:rsidR="00092000" w:rsidRPr="00A3051B">
        <w:t xml:space="preserve">ponse to </w:t>
      </w:r>
      <w:r w:rsidR="00C03AE4" w:rsidRPr="00A3051B">
        <w:t xml:space="preserve">the Secretariat enquiry </w:t>
      </w:r>
      <w:r w:rsidR="00610814" w:rsidRPr="00A3051B">
        <w:t>on</w:t>
      </w:r>
      <w:r w:rsidR="00C03AE4" w:rsidRPr="00A3051B">
        <w:t xml:space="preserve"> </w:t>
      </w:r>
      <w:r w:rsidR="005A3209" w:rsidRPr="00A3051B">
        <w:t xml:space="preserve">the </w:t>
      </w:r>
      <w:r w:rsidR="004B62ED" w:rsidRPr="00A3051B">
        <w:t xml:space="preserve">development of </w:t>
      </w:r>
      <w:r w:rsidR="006367ED" w:rsidRPr="00A3051B">
        <w:t xml:space="preserve">the </w:t>
      </w:r>
      <w:r w:rsidR="005C0213" w:rsidRPr="00A3051B">
        <w:t>RAC certification</w:t>
      </w:r>
      <w:r w:rsidR="004B62ED" w:rsidRPr="00A3051B">
        <w:t xml:space="preserve"> scheme</w:t>
      </w:r>
      <w:r w:rsidR="006E4516" w:rsidRPr="00A3051B">
        <w:t xml:space="preserve"> and</w:t>
      </w:r>
      <w:r w:rsidR="00D26F74" w:rsidRPr="00A3051B">
        <w:t xml:space="preserve"> code of practice</w:t>
      </w:r>
      <w:r w:rsidR="006367ED" w:rsidRPr="00A3051B">
        <w:t xml:space="preserve">, </w:t>
      </w:r>
      <w:r w:rsidR="00945736" w:rsidRPr="00A3051B">
        <w:t xml:space="preserve">UNEP </w:t>
      </w:r>
      <w:r w:rsidR="008429CE" w:rsidRPr="00A3051B">
        <w:t>provided</w:t>
      </w:r>
      <w:r w:rsidR="006367ED" w:rsidRPr="00A3051B">
        <w:t xml:space="preserve"> an</w:t>
      </w:r>
      <w:r w:rsidR="008429CE" w:rsidRPr="00A3051B">
        <w:t xml:space="preserve"> </w:t>
      </w:r>
      <w:r w:rsidR="002C7A81" w:rsidRPr="00A3051B">
        <w:t>update that an international firm is currently involved in</w:t>
      </w:r>
      <w:r w:rsidR="00467E41" w:rsidRPr="00A3051B">
        <w:t xml:space="preserve"> </w:t>
      </w:r>
      <w:r w:rsidR="002C7A81" w:rsidRPr="00A3051B">
        <w:t>conducting field visits and consultation meetings wit</w:t>
      </w:r>
      <w:r w:rsidR="00FF4F27" w:rsidRPr="00A3051B">
        <w:t xml:space="preserve">h different RAC training institutions with a plan to </w:t>
      </w:r>
      <w:r w:rsidR="00DD20FE" w:rsidRPr="00A3051B">
        <w:t>complete the draft proposed certification scheme and code of practice by end of third quarter of 2026</w:t>
      </w:r>
      <w:r w:rsidR="00ED7980" w:rsidRPr="00A3051B">
        <w:t>. The code of practice covers</w:t>
      </w:r>
      <w:r w:rsidR="00670FF9" w:rsidRPr="00A3051B">
        <w:t xml:space="preserve"> good service requirements for </w:t>
      </w:r>
      <w:r w:rsidR="00D00C68" w:rsidRPr="00A3051B">
        <w:t>d</w:t>
      </w:r>
      <w:r w:rsidR="00ED7980" w:rsidRPr="00A3051B">
        <w:t xml:space="preserve">omestic </w:t>
      </w:r>
      <w:r w:rsidR="00D33E67" w:rsidRPr="00A3051B">
        <w:t xml:space="preserve">refrigeration </w:t>
      </w:r>
      <w:r w:rsidR="00ED7980" w:rsidRPr="00A3051B">
        <w:t>appliances</w:t>
      </w:r>
      <w:r w:rsidR="00D00C68" w:rsidRPr="00A3051B">
        <w:t xml:space="preserve"> and </w:t>
      </w:r>
      <w:r w:rsidR="00D33E67" w:rsidRPr="00A3051B">
        <w:t>c</w:t>
      </w:r>
      <w:r w:rsidR="00ED7980" w:rsidRPr="00A3051B">
        <w:t xml:space="preserve">ommercial </w:t>
      </w:r>
      <w:r w:rsidR="00D33E67" w:rsidRPr="00A3051B">
        <w:t>refrigeration applications</w:t>
      </w:r>
      <w:r w:rsidR="002B7564" w:rsidRPr="00A3051B">
        <w:t xml:space="preserve">, </w:t>
      </w:r>
      <w:r w:rsidR="00A1533F" w:rsidRPr="00A3051B">
        <w:t xml:space="preserve">especially in retail and cold storage, </w:t>
      </w:r>
      <w:r w:rsidR="00452A7F" w:rsidRPr="00A3051B">
        <w:t>heating, ventilation and air</w:t>
      </w:r>
      <w:r w:rsidR="006E43A6" w:rsidRPr="00A3051B">
        <w:t>-conditioning</w:t>
      </w:r>
      <w:r w:rsidR="00A1533F" w:rsidRPr="00A3051B">
        <w:t xml:space="preserve"> systems for o</w:t>
      </w:r>
      <w:r w:rsidR="00ED7980" w:rsidRPr="00A3051B">
        <w:t xml:space="preserve">ffice </w:t>
      </w:r>
      <w:r w:rsidR="00670FF9" w:rsidRPr="00A3051B">
        <w:t xml:space="preserve">and commercial </w:t>
      </w:r>
      <w:r w:rsidR="00ED7980" w:rsidRPr="00A3051B">
        <w:t>buildings</w:t>
      </w:r>
      <w:r w:rsidR="00670FF9" w:rsidRPr="00A3051B">
        <w:t>,</w:t>
      </w:r>
      <w:r w:rsidR="00180A13" w:rsidRPr="00A3051B">
        <w:t xml:space="preserve"> in addition to </w:t>
      </w:r>
      <w:r w:rsidR="00D27369" w:rsidRPr="00A3051B">
        <w:t>special appliances for h</w:t>
      </w:r>
      <w:r w:rsidR="00ED7980" w:rsidRPr="00A3051B">
        <w:t xml:space="preserve">ealth </w:t>
      </w:r>
      <w:r w:rsidR="00D27369" w:rsidRPr="00A3051B">
        <w:t>and p</w:t>
      </w:r>
      <w:r w:rsidR="00ED7980" w:rsidRPr="00A3051B">
        <w:t>harmaceutical facilities.</w:t>
      </w:r>
    </w:p>
    <w:p w14:paraId="31BA34DE" w14:textId="77777777" w:rsidR="00F72392" w:rsidRPr="00A3051B" w:rsidRDefault="00F72392">
      <w:pPr>
        <w:keepNext/>
        <w:spacing w:after="240"/>
        <w:rPr>
          <w:u w:val="single"/>
        </w:rPr>
      </w:pPr>
      <w:r w:rsidRPr="00A3051B">
        <w:rPr>
          <w:u w:val="single"/>
        </w:rPr>
        <w:t>Gender policy implementation</w:t>
      </w:r>
    </w:p>
    <w:p w14:paraId="44C25687" w14:textId="4700A950" w:rsidR="00622CD8" w:rsidRPr="00A3051B" w:rsidRDefault="004F0FC7" w:rsidP="002B7564">
      <w:pPr>
        <w:numPr>
          <w:ilvl w:val="0"/>
          <w:numId w:val="1"/>
        </w:numPr>
        <w:spacing w:after="240"/>
        <w:outlineLvl w:val="0"/>
      </w:pPr>
      <w:r w:rsidRPr="00A3051B">
        <w:t>In line with decision 84/92(d), during the implementation of the previous tranche, the NOU</w:t>
      </w:r>
      <w:r w:rsidR="00D44913" w:rsidRPr="00A3051B">
        <w:t> </w:t>
      </w:r>
      <w:r w:rsidRPr="00A3051B">
        <w:t xml:space="preserve">promoted </w:t>
      </w:r>
      <w:r w:rsidR="00021007" w:rsidRPr="00A3051B">
        <w:t>the Multilateral Fund</w:t>
      </w:r>
      <w:r w:rsidR="00F32F09" w:rsidRPr="00A3051B">
        <w:t xml:space="preserve">’s </w:t>
      </w:r>
      <w:r w:rsidR="005756AC" w:rsidRPr="00A3051B">
        <w:t xml:space="preserve">gender </w:t>
      </w:r>
      <w:r w:rsidR="00021007" w:rsidRPr="00A3051B">
        <w:t>policy</w:t>
      </w:r>
      <w:r w:rsidRPr="00A3051B">
        <w:t xml:space="preserve"> in HPMP activities by encouraging women’s participation in planning, training, and decision-making, as well as collecting relevant data and discuss</w:t>
      </w:r>
      <w:r w:rsidR="009B5319" w:rsidRPr="00A3051B">
        <w:t>ing</w:t>
      </w:r>
      <w:r w:rsidRPr="00A3051B">
        <w:t xml:space="preserve"> gender issues in workshops.</w:t>
      </w:r>
      <w:r w:rsidR="001F2C86" w:rsidRPr="00A3051B">
        <w:t xml:space="preserve"> In customs trainings, </w:t>
      </w:r>
      <w:r w:rsidR="009B5319" w:rsidRPr="00A3051B">
        <w:t>approximately</w:t>
      </w:r>
      <w:r w:rsidR="001F2C86" w:rsidRPr="00A3051B">
        <w:t xml:space="preserve"> 16.8 per cent of participants were </w:t>
      </w:r>
      <w:r w:rsidR="009B639E" w:rsidRPr="00A3051B">
        <w:t>women</w:t>
      </w:r>
      <w:r w:rsidR="001F2C86" w:rsidRPr="00A3051B">
        <w:t xml:space="preserve">, and </w:t>
      </w:r>
      <w:r w:rsidR="009B639E" w:rsidRPr="00A3051B">
        <w:t>8 per cent of participants receiving RAC technician training were women.</w:t>
      </w:r>
      <w:r w:rsidR="00B246DD" w:rsidRPr="00A3051B">
        <w:t xml:space="preserve"> The NOU is committed to ensuring </w:t>
      </w:r>
      <w:r w:rsidR="008905BE" w:rsidRPr="00A3051B">
        <w:t xml:space="preserve">that </w:t>
      </w:r>
      <w:r w:rsidR="00B246DD" w:rsidRPr="00A3051B">
        <w:t xml:space="preserve">20 to 30 per cent of </w:t>
      </w:r>
      <w:r w:rsidR="001F75AA" w:rsidRPr="00A3051B">
        <w:t>customs officers and RAC technicians</w:t>
      </w:r>
      <w:r w:rsidR="009B639E" w:rsidRPr="00A3051B">
        <w:t xml:space="preserve"> </w:t>
      </w:r>
      <w:r w:rsidR="001F75AA" w:rsidRPr="00A3051B">
        <w:t>receiving training will be women</w:t>
      </w:r>
      <w:r w:rsidR="008905BE" w:rsidRPr="00A3051B">
        <w:t xml:space="preserve">, </w:t>
      </w:r>
      <w:r w:rsidR="002C65DC" w:rsidRPr="00A3051B">
        <w:t>e</w:t>
      </w:r>
      <w:r w:rsidR="006E6C1E" w:rsidRPr="00A3051B">
        <w:t xml:space="preserve">ncourage RAC associations to </w:t>
      </w:r>
      <w:r w:rsidR="00DD6CDE" w:rsidRPr="00A3051B">
        <w:t xml:space="preserve">promote the recruitment of </w:t>
      </w:r>
      <w:r w:rsidR="006E6C1E" w:rsidRPr="00A3051B">
        <w:t>women technicians</w:t>
      </w:r>
      <w:r w:rsidR="00DD6CDE" w:rsidRPr="00A3051B">
        <w:t>, i</w:t>
      </w:r>
      <w:r w:rsidR="006E6C1E" w:rsidRPr="00A3051B">
        <w:t xml:space="preserve">ntegrate gender awareness modules into </w:t>
      </w:r>
      <w:r w:rsidR="00DD6CDE" w:rsidRPr="00A3051B">
        <w:t xml:space="preserve">the </w:t>
      </w:r>
      <w:r w:rsidR="006E6C1E" w:rsidRPr="00A3051B">
        <w:t>RAC training curriculum</w:t>
      </w:r>
      <w:r w:rsidR="00DD6CDE" w:rsidRPr="00A3051B">
        <w:t xml:space="preserve">, </w:t>
      </w:r>
      <w:r w:rsidR="000244A3" w:rsidRPr="00A3051B">
        <w:t>c</w:t>
      </w:r>
      <w:r w:rsidR="006E6C1E" w:rsidRPr="00A3051B">
        <w:t xml:space="preserve">onduct awareness campaigns on ozone protection led by women </w:t>
      </w:r>
      <w:r w:rsidR="000244A3" w:rsidRPr="00A3051B">
        <w:lastRenderedPageBreak/>
        <w:t xml:space="preserve">experts and </w:t>
      </w:r>
      <w:r w:rsidR="006E6C1E" w:rsidRPr="00A3051B">
        <w:t>technicians</w:t>
      </w:r>
      <w:r w:rsidR="000244A3" w:rsidRPr="00A3051B">
        <w:t>, c</w:t>
      </w:r>
      <w:r w:rsidR="006E6C1E" w:rsidRPr="00A3051B">
        <w:t xml:space="preserve">ollect sex-disaggregated data on </w:t>
      </w:r>
      <w:r w:rsidR="00720E26" w:rsidRPr="00A3051B">
        <w:t xml:space="preserve">women engagement and </w:t>
      </w:r>
      <w:r w:rsidR="006E6C1E" w:rsidRPr="00A3051B">
        <w:t>participation in RAC program</w:t>
      </w:r>
      <w:r w:rsidR="00762BD4" w:rsidRPr="00A3051B">
        <w:t>me</w:t>
      </w:r>
      <w:r w:rsidR="006E6C1E" w:rsidRPr="00A3051B">
        <w:t>s</w:t>
      </w:r>
      <w:r w:rsidR="00720E26" w:rsidRPr="00A3051B">
        <w:t>, and i</w:t>
      </w:r>
      <w:r w:rsidR="006E6C1E" w:rsidRPr="00A3051B">
        <w:t xml:space="preserve">nclude </w:t>
      </w:r>
      <w:r w:rsidR="00762BD4" w:rsidRPr="00A3051B">
        <w:t>relevant</w:t>
      </w:r>
      <w:r w:rsidR="006E6C1E" w:rsidRPr="00A3051B">
        <w:t xml:space="preserve"> </w:t>
      </w:r>
      <w:r w:rsidR="002B7564" w:rsidRPr="00A3051B">
        <w:t>i</w:t>
      </w:r>
      <w:r w:rsidR="006E6C1E" w:rsidRPr="00A3051B">
        <w:t xml:space="preserve">ndicators in project monitoring </w:t>
      </w:r>
      <w:r w:rsidR="00720E26" w:rsidRPr="00A3051B">
        <w:t>activities.</w:t>
      </w:r>
    </w:p>
    <w:p w14:paraId="7E9690F6" w14:textId="77777777" w:rsidR="00F72392" w:rsidRPr="00A3051B" w:rsidRDefault="00F72392" w:rsidP="00F32F09">
      <w:pPr>
        <w:keepNext/>
        <w:spacing w:after="240"/>
        <w:outlineLvl w:val="0"/>
        <w:rPr>
          <w:u w:val="single"/>
        </w:rPr>
      </w:pPr>
      <w:r w:rsidRPr="00A3051B">
        <w:rPr>
          <w:u w:val="single"/>
        </w:rPr>
        <w:t>Sustainability of the HCFC phase-out and assessment of risks</w:t>
      </w:r>
    </w:p>
    <w:p w14:paraId="4D585492" w14:textId="00253E12" w:rsidR="00CD2037" w:rsidRPr="00A3051B" w:rsidRDefault="008C4B87" w:rsidP="009511F1">
      <w:pPr>
        <w:numPr>
          <w:ilvl w:val="0"/>
          <w:numId w:val="1"/>
        </w:numPr>
        <w:spacing w:after="240"/>
        <w:outlineLvl w:val="0"/>
        <w:rPr>
          <w:lang w:eastAsia="en-CA"/>
        </w:rPr>
      </w:pPr>
      <w:r w:rsidRPr="00A3051B">
        <w:rPr>
          <w:lang w:eastAsia="en-CA"/>
        </w:rPr>
        <w:t xml:space="preserve">Noting the instability the country </w:t>
      </w:r>
      <w:r w:rsidR="00C82440" w:rsidRPr="00A3051B">
        <w:rPr>
          <w:lang w:eastAsia="en-CA"/>
        </w:rPr>
        <w:t>has faced</w:t>
      </w:r>
      <w:r w:rsidRPr="00A3051B">
        <w:rPr>
          <w:lang w:eastAsia="en-CA"/>
        </w:rPr>
        <w:t xml:space="preserve"> over the last few years</w:t>
      </w:r>
      <w:r w:rsidR="00BB3E7D" w:rsidRPr="00A3051B">
        <w:rPr>
          <w:lang w:eastAsia="en-CA"/>
        </w:rPr>
        <w:t>, security risks identified in several regions within the country</w:t>
      </w:r>
      <w:r w:rsidR="00F122A5" w:rsidRPr="00A3051B">
        <w:rPr>
          <w:lang w:eastAsia="en-CA"/>
        </w:rPr>
        <w:t xml:space="preserve">, and </w:t>
      </w:r>
      <w:r w:rsidR="0072058D" w:rsidRPr="00A3051B">
        <w:rPr>
          <w:lang w:eastAsia="en-CA"/>
        </w:rPr>
        <w:t xml:space="preserve">the subsequent </w:t>
      </w:r>
      <w:r w:rsidR="00F122A5" w:rsidRPr="00A3051B">
        <w:rPr>
          <w:lang w:eastAsia="en-CA"/>
        </w:rPr>
        <w:t xml:space="preserve">delays in implementation of activities and </w:t>
      </w:r>
      <w:r w:rsidR="00563B29" w:rsidRPr="00A3051B">
        <w:rPr>
          <w:lang w:eastAsia="en-CA"/>
        </w:rPr>
        <w:t>submission of</w:t>
      </w:r>
      <w:r w:rsidR="00F122A5" w:rsidRPr="00A3051B">
        <w:rPr>
          <w:lang w:eastAsia="en-CA"/>
        </w:rPr>
        <w:t xml:space="preserve"> the second tranche</w:t>
      </w:r>
      <w:r w:rsidR="001A6F99" w:rsidRPr="00A3051B">
        <w:rPr>
          <w:lang w:eastAsia="en-CA"/>
        </w:rPr>
        <w:t>,</w:t>
      </w:r>
      <w:r w:rsidR="0072058D" w:rsidRPr="00A3051B">
        <w:rPr>
          <w:lang w:eastAsia="en-CA"/>
        </w:rPr>
        <w:t xml:space="preserve"> the Secretariat</w:t>
      </w:r>
      <w:r w:rsidR="009D39AE" w:rsidRPr="00A3051B">
        <w:rPr>
          <w:lang w:eastAsia="en-CA"/>
        </w:rPr>
        <w:t xml:space="preserve"> requested more information from UNEP about the planned measures to ensure that implementation of the second tranche will be implemented </w:t>
      </w:r>
      <w:r w:rsidR="00414FDE" w:rsidRPr="00A3051B">
        <w:rPr>
          <w:lang w:eastAsia="en-CA"/>
        </w:rPr>
        <w:t>timely</w:t>
      </w:r>
      <w:r w:rsidR="0045723B" w:rsidRPr="00A3051B">
        <w:rPr>
          <w:lang w:eastAsia="en-CA"/>
        </w:rPr>
        <w:t xml:space="preserve">, </w:t>
      </w:r>
      <w:r w:rsidR="009D39AE" w:rsidRPr="00A3051B">
        <w:rPr>
          <w:lang w:eastAsia="en-CA"/>
        </w:rPr>
        <w:t xml:space="preserve">while noting that </w:t>
      </w:r>
      <w:r w:rsidR="00C720BD" w:rsidRPr="00A3051B">
        <w:rPr>
          <w:lang w:eastAsia="en-CA"/>
        </w:rPr>
        <w:t xml:space="preserve">substantial progress made in the implementation of the first tranche. </w:t>
      </w:r>
    </w:p>
    <w:p w14:paraId="51F9E20F" w14:textId="21E423F9" w:rsidR="00CD2037" w:rsidRPr="00A3051B" w:rsidRDefault="00115D1A" w:rsidP="002E4639">
      <w:pPr>
        <w:numPr>
          <w:ilvl w:val="0"/>
          <w:numId w:val="1"/>
        </w:numPr>
        <w:spacing w:after="240"/>
        <w:outlineLvl w:val="0"/>
        <w:rPr>
          <w:lang w:eastAsia="en-CA"/>
        </w:rPr>
      </w:pPr>
      <w:r w:rsidRPr="00A3051B">
        <w:rPr>
          <w:lang w:eastAsia="en-CA"/>
        </w:rPr>
        <w:t>UNEP clarified that building on lessons le</w:t>
      </w:r>
      <w:r w:rsidR="001F5D33" w:rsidRPr="00A3051B">
        <w:rPr>
          <w:lang w:eastAsia="en-CA"/>
        </w:rPr>
        <w:t>arned from the implementation of the first tranche</w:t>
      </w:r>
      <w:r w:rsidR="00411B56" w:rsidRPr="00A3051B">
        <w:rPr>
          <w:lang w:eastAsia="en-CA"/>
        </w:rPr>
        <w:t xml:space="preserve">, </w:t>
      </w:r>
      <w:r w:rsidR="00EC7746" w:rsidRPr="00A3051B">
        <w:rPr>
          <w:lang w:eastAsia="en-CA"/>
        </w:rPr>
        <w:t xml:space="preserve">including </w:t>
      </w:r>
      <w:r w:rsidR="00823FCA" w:rsidRPr="00A3051B">
        <w:rPr>
          <w:lang w:eastAsia="en-CA"/>
        </w:rPr>
        <w:t>relying on police escorts for training missions</w:t>
      </w:r>
      <w:r w:rsidR="0045723B" w:rsidRPr="00A3051B">
        <w:rPr>
          <w:lang w:eastAsia="en-CA"/>
        </w:rPr>
        <w:t xml:space="preserve"> </w:t>
      </w:r>
      <w:r w:rsidR="00823FCA" w:rsidRPr="00A3051B">
        <w:rPr>
          <w:lang w:eastAsia="en-CA"/>
        </w:rPr>
        <w:t>for insecure regions often adds costs, creates resentment among communities</w:t>
      </w:r>
      <w:r w:rsidR="00EC7746" w:rsidRPr="00A3051B">
        <w:rPr>
          <w:lang w:eastAsia="en-CA"/>
        </w:rPr>
        <w:t xml:space="preserve"> </w:t>
      </w:r>
      <w:r w:rsidR="00823FCA" w:rsidRPr="00A3051B">
        <w:rPr>
          <w:lang w:eastAsia="en-CA"/>
        </w:rPr>
        <w:t>and can even undermine trust in the programme.</w:t>
      </w:r>
      <w:r w:rsidR="00823FCA" w:rsidRPr="00A3051B" w:rsidDel="00A17E95">
        <w:rPr>
          <w:lang w:eastAsia="en-CA"/>
        </w:rPr>
        <w:t xml:space="preserve"> </w:t>
      </w:r>
      <w:r w:rsidR="00823FCA" w:rsidRPr="00A3051B">
        <w:rPr>
          <w:lang w:eastAsia="en-CA"/>
        </w:rPr>
        <w:t>It was therefore agreed with the NOU to rely on more practical, cost</w:t>
      </w:r>
      <w:r w:rsidR="0045723B" w:rsidRPr="00A3051B">
        <w:rPr>
          <w:lang w:eastAsia="en-CA"/>
        </w:rPr>
        <w:t>-</w:t>
      </w:r>
      <w:r w:rsidR="00823FCA" w:rsidRPr="00A3051B">
        <w:rPr>
          <w:lang w:eastAsia="en-CA"/>
        </w:rPr>
        <w:t>efficient</w:t>
      </w:r>
      <w:r w:rsidR="0045723B" w:rsidRPr="00A3051B">
        <w:rPr>
          <w:lang w:eastAsia="en-CA"/>
        </w:rPr>
        <w:t xml:space="preserve"> </w:t>
      </w:r>
      <w:r w:rsidR="00823FCA" w:rsidRPr="00A3051B">
        <w:rPr>
          <w:lang w:eastAsia="en-CA"/>
        </w:rPr>
        <w:t>and safe approaches</w:t>
      </w:r>
      <w:r w:rsidR="0045723B" w:rsidRPr="00A3051B">
        <w:rPr>
          <w:lang w:eastAsia="en-CA"/>
        </w:rPr>
        <w:t>,</w:t>
      </w:r>
      <w:r w:rsidR="00823FCA" w:rsidRPr="00A3051B">
        <w:rPr>
          <w:lang w:eastAsia="en-CA"/>
        </w:rPr>
        <w:t xml:space="preserve"> which include </w:t>
      </w:r>
      <w:r w:rsidR="00E14740" w:rsidRPr="00A3051B">
        <w:rPr>
          <w:lang w:eastAsia="en-CA"/>
        </w:rPr>
        <w:t>careful selection of</w:t>
      </w:r>
      <w:r w:rsidR="00823FCA" w:rsidRPr="00A3051B">
        <w:rPr>
          <w:lang w:eastAsia="en-CA"/>
        </w:rPr>
        <w:t xml:space="preserve"> training</w:t>
      </w:r>
      <w:r w:rsidR="00CD2037" w:rsidRPr="00A3051B">
        <w:rPr>
          <w:lang w:eastAsia="en-CA"/>
        </w:rPr>
        <w:t xml:space="preserve"> locations</w:t>
      </w:r>
      <w:r w:rsidR="00823FCA" w:rsidRPr="00A3051B">
        <w:rPr>
          <w:lang w:eastAsia="en-CA"/>
        </w:rPr>
        <w:t>, avoid</w:t>
      </w:r>
      <w:r w:rsidR="00E14740" w:rsidRPr="00A3051B">
        <w:rPr>
          <w:lang w:eastAsia="en-CA"/>
        </w:rPr>
        <w:t>ing</w:t>
      </w:r>
      <w:r w:rsidR="00CD2037" w:rsidRPr="00A3051B">
        <w:rPr>
          <w:lang w:eastAsia="en-CA"/>
        </w:rPr>
        <w:t xml:space="preserve"> conflict zones </w:t>
      </w:r>
      <w:r w:rsidR="00823FCA" w:rsidRPr="00A3051B">
        <w:rPr>
          <w:lang w:eastAsia="en-CA"/>
        </w:rPr>
        <w:t>when design</w:t>
      </w:r>
      <w:r w:rsidR="005B5D3D" w:rsidRPr="00A3051B">
        <w:rPr>
          <w:lang w:eastAsia="en-CA"/>
        </w:rPr>
        <w:t>ing</w:t>
      </w:r>
      <w:r w:rsidR="00823FCA" w:rsidRPr="00A3051B">
        <w:rPr>
          <w:lang w:eastAsia="en-CA"/>
        </w:rPr>
        <w:t xml:space="preserve"> the training activities</w:t>
      </w:r>
      <w:r w:rsidR="00E14740" w:rsidRPr="00A3051B">
        <w:rPr>
          <w:lang w:eastAsia="en-CA"/>
        </w:rPr>
        <w:t xml:space="preserve"> and </w:t>
      </w:r>
      <w:r w:rsidR="00F46487" w:rsidRPr="00A3051B">
        <w:rPr>
          <w:lang w:eastAsia="en-CA"/>
        </w:rPr>
        <w:t>c</w:t>
      </w:r>
      <w:r w:rsidR="00823FCA" w:rsidRPr="00A3051B">
        <w:rPr>
          <w:lang w:eastAsia="en-CA"/>
        </w:rPr>
        <w:t>onduct</w:t>
      </w:r>
      <w:r w:rsidR="00E14740" w:rsidRPr="00A3051B">
        <w:rPr>
          <w:lang w:eastAsia="en-CA"/>
        </w:rPr>
        <w:t xml:space="preserve">ing </w:t>
      </w:r>
      <w:r w:rsidR="00CB2DF3" w:rsidRPr="00A3051B">
        <w:rPr>
          <w:lang w:eastAsia="en-CA"/>
        </w:rPr>
        <w:t xml:space="preserve">and </w:t>
      </w:r>
      <w:r w:rsidR="00B80DA5" w:rsidRPr="00A3051B">
        <w:rPr>
          <w:lang w:eastAsia="en-CA"/>
        </w:rPr>
        <w:t>plan</w:t>
      </w:r>
      <w:r w:rsidR="00E14740" w:rsidRPr="00A3051B">
        <w:rPr>
          <w:lang w:eastAsia="en-CA"/>
        </w:rPr>
        <w:t xml:space="preserve">ning </w:t>
      </w:r>
      <w:r w:rsidR="006505E2" w:rsidRPr="00A3051B">
        <w:rPr>
          <w:lang w:eastAsia="en-CA"/>
        </w:rPr>
        <w:t xml:space="preserve">training sessions in conflict zones through the local trainers </w:t>
      </w:r>
      <w:r w:rsidR="00DD712C" w:rsidRPr="00A3051B">
        <w:rPr>
          <w:lang w:eastAsia="en-CA"/>
        </w:rPr>
        <w:t>i</w:t>
      </w:r>
      <w:r w:rsidR="00823FCA" w:rsidRPr="00A3051B">
        <w:rPr>
          <w:lang w:eastAsia="en-CA"/>
        </w:rPr>
        <w:t>nstead</w:t>
      </w:r>
      <w:r w:rsidR="00E14740" w:rsidRPr="00A3051B">
        <w:rPr>
          <w:lang w:eastAsia="en-CA"/>
        </w:rPr>
        <w:t>.</w:t>
      </w:r>
      <w:r w:rsidR="00823FCA" w:rsidRPr="00A3051B">
        <w:rPr>
          <w:lang w:eastAsia="en-CA"/>
        </w:rPr>
        <w:t xml:space="preserve"> </w:t>
      </w:r>
    </w:p>
    <w:p w14:paraId="603044CD" w14:textId="77777777" w:rsidR="00F72392" w:rsidRPr="00A3051B" w:rsidRDefault="00F72392">
      <w:pPr>
        <w:keepNext/>
        <w:spacing w:before="240" w:after="240"/>
        <w:rPr>
          <w:u w:val="single"/>
        </w:rPr>
      </w:pPr>
      <w:r w:rsidRPr="00A3051B">
        <w:rPr>
          <w:u w:val="single"/>
        </w:rPr>
        <w:t>Conclusion</w:t>
      </w:r>
    </w:p>
    <w:p w14:paraId="37FB6888" w14:textId="33135858" w:rsidR="00F320F2" w:rsidRPr="00A3051B" w:rsidRDefault="00F320F2" w:rsidP="00E14740">
      <w:pPr>
        <w:numPr>
          <w:ilvl w:val="0"/>
          <w:numId w:val="1"/>
        </w:numPr>
        <w:spacing w:after="240"/>
        <w:outlineLvl w:val="0"/>
        <w:rPr>
          <w:lang w:eastAsia="en-CA"/>
        </w:rPr>
      </w:pPr>
      <w:r w:rsidRPr="00A3051B">
        <w:rPr>
          <w:lang w:eastAsia="en-CA"/>
        </w:rPr>
        <w:t xml:space="preserve">The Government of the Democratic Republic of the Congo has reduced its consumption of HCFCs to </w:t>
      </w:r>
      <w:r w:rsidR="00F77B01" w:rsidRPr="00A3051B">
        <w:rPr>
          <w:lang w:eastAsia="en-CA"/>
        </w:rPr>
        <w:t>1.18</w:t>
      </w:r>
      <w:r w:rsidRPr="00A3051B">
        <w:rPr>
          <w:lang w:eastAsia="en-CA"/>
        </w:rPr>
        <w:t xml:space="preserve"> ODP tonnes in 2025 which is </w:t>
      </w:r>
      <w:r w:rsidR="009828BA" w:rsidRPr="00A3051B">
        <w:rPr>
          <w:lang w:eastAsia="en-CA"/>
        </w:rPr>
        <w:t>98</w:t>
      </w:r>
      <w:r w:rsidRPr="00A3051B">
        <w:rPr>
          <w:lang w:eastAsia="en-CA"/>
        </w:rPr>
        <w:t xml:space="preserve"> per cent below the HCFC baseline and </w:t>
      </w:r>
      <w:r w:rsidR="00500A87" w:rsidRPr="00A3051B">
        <w:rPr>
          <w:lang w:eastAsia="en-CA"/>
        </w:rPr>
        <w:t>60</w:t>
      </w:r>
      <w:r w:rsidRPr="00A3051B">
        <w:rPr>
          <w:lang w:eastAsia="en-CA"/>
        </w:rPr>
        <w:t xml:space="preserve"> per cent below the Agreement target for the same year. The activities relating to the service sector, customs training and enforcement, development of certification scheme, and </w:t>
      </w:r>
      <w:r w:rsidR="00060273" w:rsidRPr="00A3051B">
        <w:rPr>
          <w:lang w:eastAsia="en-CA"/>
        </w:rPr>
        <w:t xml:space="preserve">the </w:t>
      </w:r>
      <w:r w:rsidRPr="00A3051B">
        <w:rPr>
          <w:lang w:eastAsia="en-CA"/>
        </w:rPr>
        <w:t>update of local RAC training curricula are progressing</w:t>
      </w:r>
      <w:r w:rsidR="002C1443" w:rsidRPr="00A3051B">
        <w:rPr>
          <w:lang w:eastAsia="en-CA"/>
        </w:rPr>
        <w:t xml:space="preserve"> </w:t>
      </w:r>
      <w:r w:rsidRPr="00A3051B">
        <w:rPr>
          <w:lang w:eastAsia="en-CA"/>
        </w:rPr>
        <w:t>despite encountered delays and challenge</w:t>
      </w:r>
      <w:r w:rsidR="00033B68" w:rsidRPr="00A3051B">
        <w:rPr>
          <w:lang w:eastAsia="en-CA"/>
        </w:rPr>
        <w:t>s</w:t>
      </w:r>
      <w:r w:rsidRPr="00A3051B">
        <w:rPr>
          <w:lang w:eastAsia="en-CA"/>
        </w:rPr>
        <w:t xml:space="preserve"> associated with </w:t>
      </w:r>
      <w:r w:rsidR="002654E3" w:rsidRPr="00A3051B">
        <w:rPr>
          <w:lang w:eastAsia="en-CA"/>
        </w:rPr>
        <w:t xml:space="preserve">the </w:t>
      </w:r>
      <w:r w:rsidRPr="00A3051B">
        <w:rPr>
          <w:lang w:eastAsia="en-CA"/>
        </w:rPr>
        <w:t xml:space="preserve">political and security </w:t>
      </w:r>
      <w:r w:rsidR="009A7989" w:rsidRPr="00A3051B">
        <w:rPr>
          <w:lang w:eastAsia="en-CA"/>
        </w:rPr>
        <w:t>si</w:t>
      </w:r>
      <w:r w:rsidR="002654E3" w:rsidRPr="00A3051B">
        <w:rPr>
          <w:lang w:eastAsia="en-CA"/>
        </w:rPr>
        <w:t xml:space="preserve">tuation </w:t>
      </w:r>
      <w:r w:rsidRPr="00A3051B">
        <w:rPr>
          <w:lang w:eastAsia="en-CA"/>
        </w:rPr>
        <w:t xml:space="preserve">in the country over the last few years. </w:t>
      </w:r>
      <w:r w:rsidR="005E4438" w:rsidRPr="00A3051B">
        <w:rPr>
          <w:lang w:eastAsia="en-CA"/>
        </w:rPr>
        <w:t>Activities planned for the secon</w:t>
      </w:r>
      <w:r w:rsidR="00D67CFD" w:rsidRPr="00A3051B">
        <w:rPr>
          <w:lang w:eastAsia="en-CA"/>
        </w:rPr>
        <w:t xml:space="preserve">d tranche will continue </w:t>
      </w:r>
      <w:r w:rsidRPr="00A3051B">
        <w:rPr>
          <w:lang w:eastAsia="en-CA"/>
        </w:rPr>
        <w:t xml:space="preserve">the monitoring of HCFC imports, including training of enforcement officers, </w:t>
      </w:r>
      <w:r w:rsidR="00313B99" w:rsidRPr="00A3051B">
        <w:rPr>
          <w:lang w:eastAsia="en-CA"/>
        </w:rPr>
        <w:t xml:space="preserve">the </w:t>
      </w:r>
      <w:r w:rsidRPr="00A3051B">
        <w:rPr>
          <w:lang w:eastAsia="en-CA"/>
        </w:rPr>
        <w:t xml:space="preserve">upgrade </w:t>
      </w:r>
      <w:r w:rsidR="00313B99" w:rsidRPr="00A3051B">
        <w:rPr>
          <w:lang w:eastAsia="en-CA"/>
        </w:rPr>
        <w:t xml:space="preserve">in </w:t>
      </w:r>
      <w:r w:rsidRPr="00A3051B">
        <w:rPr>
          <w:lang w:eastAsia="en-CA"/>
        </w:rPr>
        <w:t xml:space="preserve">technical capacities of RAC technicians </w:t>
      </w:r>
      <w:r w:rsidR="00313B99" w:rsidRPr="00A3051B">
        <w:rPr>
          <w:lang w:eastAsia="en-CA"/>
        </w:rPr>
        <w:t>and the provision of</w:t>
      </w:r>
      <w:r w:rsidRPr="00A3051B">
        <w:rPr>
          <w:lang w:eastAsia="en-CA"/>
        </w:rPr>
        <w:t xml:space="preserve"> support to the local RAC associations</w:t>
      </w:r>
      <w:r w:rsidR="00E8178A" w:rsidRPr="00A3051B">
        <w:rPr>
          <w:lang w:eastAsia="en-CA"/>
        </w:rPr>
        <w:t xml:space="preserve">, as well as </w:t>
      </w:r>
      <w:r w:rsidRPr="00A3051B">
        <w:rPr>
          <w:lang w:eastAsia="en-CA"/>
        </w:rPr>
        <w:t>facilitate the establishment of a national RR program</w:t>
      </w:r>
      <w:r w:rsidR="00295802" w:rsidRPr="00A3051B">
        <w:rPr>
          <w:lang w:eastAsia="en-CA"/>
        </w:rPr>
        <w:t>me</w:t>
      </w:r>
      <w:r w:rsidR="00D81E82" w:rsidRPr="00A3051B">
        <w:rPr>
          <w:lang w:eastAsia="en-CA"/>
        </w:rPr>
        <w:t xml:space="preserve"> upon</w:t>
      </w:r>
      <w:r w:rsidRPr="00A3051B">
        <w:rPr>
          <w:lang w:eastAsia="en-CA"/>
        </w:rPr>
        <w:t xml:space="preserve"> completion of the ongoing feasibility study </w:t>
      </w:r>
      <w:r w:rsidR="007A590C" w:rsidRPr="00A3051B">
        <w:rPr>
          <w:lang w:eastAsia="en-CA"/>
        </w:rPr>
        <w:t>and</w:t>
      </w:r>
      <w:r w:rsidRPr="00A3051B">
        <w:rPr>
          <w:lang w:eastAsia="en-CA"/>
        </w:rPr>
        <w:t xml:space="preserve"> build the capacities of local training institutes upon the delivery of the training equipment.</w:t>
      </w:r>
      <w:r w:rsidR="007A590C" w:rsidRPr="00A3051B">
        <w:rPr>
          <w:lang w:eastAsia="en-CA"/>
        </w:rPr>
        <w:t xml:space="preserve"> UNEP has committed to submit the verification report at the earliest by Ju</w:t>
      </w:r>
      <w:r w:rsidR="0070514C" w:rsidRPr="00A3051B">
        <w:rPr>
          <w:lang w:eastAsia="en-CA"/>
        </w:rPr>
        <w:t>ly</w:t>
      </w:r>
      <w:r w:rsidR="007A590C" w:rsidRPr="00A3051B">
        <w:rPr>
          <w:lang w:eastAsia="en-CA"/>
        </w:rPr>
        <w:t xml:space="preserve"> 2026 and </w:t>
      </w:r>
      <w:r w:rsidR="000D023B" w:rsidRPr="00A3051B">
        <w:rPr>
          <w:lang w:eastAsia="en-CA"/>
        </w:rPr>
        <w:t xml:space="preserve">UNDP will submit the feasibility study </w:t>
      </w:r>
      <w:r w:rsidR="00187DC3" w:rsidRPr="00A3051B">
        <w:rPr>
          <w:lang w:eastAsia="en-CA"/>
        </w:rPr>
        <w:t xml:space="preserve">no later than </w:t>
      </w:r>
      <w:r w:rsidR="00C6164C" w:rsidRPr="00A3051B">
        <w:rPr>
          <w:lang w:eastAsia="en-CA"/>
        </w:rPr>
        <w:t>10 </w:t>
      </w:r>
      <w:r w:rsidR="00187DC3" w:rsidRPr="00A3051B">
        <w:rPr>
          <w:lang w:eastAsia="en-CA"/>
        </w:rPr>
        <w:t xml:space="preserve">weeks </w:t>
      </w:r>
      <w:r w:rsidR="00F53E95" w:rsidRPr="00A3051B">
        <w:rPr>
          <w:lang w:eastAsia="en-CA"/>
        </w:rPr>
        <w:t>prior to</w:t>
      </w:r>
      <w:r w:rsidR="00187DC3" w:rsidRPr="00A3051B">
        <w:rPr>
          <w:lang w:eastAsia="en-CA"/>
        </w:rPr>
        <w:t xml:space="preserve"> the 99</w:t>
      </w:r>
      <w:r w:rsidR="00187DC3" w:rsidRPr="00A3051B">
        <w:rPr>
          <w:vertAlign w:val="superscript"/>
          <w:lang w:eastAsia="en-CA"/>
        </w:rPr>
        <w:t>th</w:t>
      </w:r>
      <w:r w:rsidR="00187DC3" w:rsidRPr="00A3051B">
        <w:rPr>
          <w:lang w:eastAsia="en-CA"/>
        </w:rPr>
        <w:t xml:space="preserve"> meeting</w:t>
      </w:r>
      <w:r w:rsidR="00E262E9" w:rsidRPr="00A3051B">
        <w:rPr>
          <w:lang w:eastAsia="en-CA"/>
        </w:rPr>
        <w:t xml:space="preserve">. The </w:t>
      </w:r>
      <w:r w:rsidR="007A590C" w:rsidRPr="00A3051B">
        <w:rPr>
          <w:lang w:eastAsia="en-CA"/>
        </w:rPr>
        <w:t>Secretariat recommends</w:t>
      </w:r>
      <w:r w:rsidR="00D70C3C" w:rsidRPr="00A3051B">
        <w:rPr>
          <w:lang w:eastAsia="en-CA"/>
        </w:rPr>
        <w:t xml:space="preserve"> </w:t>
      </w:r>
      <w:r w:rsidR="00972C7A" w:rsidRPr="00A3051B">
        <w:rPr>
          <w:lang w:eastAsia="en-CA"/>
        </w:rPr>
        <w:t xml:space="preserve">withholding </w:t>
      </w:r>
      <w:r w:rsidR="008E4436" w:rsidRPr="00A3051B">
        <w:rPr>
          <w:lang w:eastAsia="en-CA"/>
        </w:rPr>
        <w:t xml:space="preserve">the </w:t>
      </w:r>
      <w:r w:rsidR="007A590C" w:rsidRPr="00A3051B">
        <w:rPr>
          <w:lang w:eastAsia="en-CA"/>
        </w:rPr>
        <w:t xml:space="preserve">approved funds </w:t>
      </w:r>
      <w:r w:rsidR="00C839D2" w:rsidRPr="00A3051B">
        <w:rPr>
          <w:lang w:eastAsia="en-CA"/>
        </w:rPr>
        <w:t xml:space="preserve">until it </w:t>
      </w:r>
      <w:r w:rsidR="005C1E49" w:rsidRPr="00A3051B">
        <w:rPr>
          <w:lang w:eastAsia="en-CA"/>
        </w:rPr>
        <w:t xml:space="preserve">receives and </w:t>
      </w:r>
      <w:r w:rsidR="00C839D2" w:rsidRPr="00A3051B">
        <w:rPr>
          <w:lang w:eastAsia="en-CA"/>
        </w:rPr>
        <w:t xml:space="preserve">reviews </w:t>
      </w:r>
      <w:r w:rsidR="007A590C" w:rsidRPr="00A3051B">
        <w:rPr>
          <w:lang w:eastAsia="en-CA"/>
        </w:rPr>
        <w:t xml:space="preserve">the verification report </w:t>
      </w:r>
      <w:r w:rsidR="008E4436" w:rsidRPr="00A3051B">
        <w:rPr>
          <w:lang w:eastAsia="en-CA"/>
        </w:rPr>
        <w:t xml:space="preserve">and the </w:t>
      </w:r>
      <w:r w:rsidR="005C1E49" w:rsidRPr="00A3051B">
        <w:rPr>
          <w:lang w:eastAsia="en-CA"/>
        </w:rPr>
        <w:t>feasibility study</w:t>
      </w:r>
      <w:r w:rsidR="007A590C" w:rsidRPr="00A3051B">
        <w:rPr>
          <w:lang w:eastAsia="en-CA"/>
        </w:rPr>
        <w:t>.</w:t>
      </w:r>
    </w:p>
    <w:p w14:paraId="57D46429" w14:textId="77777777" w:rsidR="00F72392" w:rsidRPr="00A3051B" w:rsidRDefault="00F72392">
      <w:pPr>
        <w:keepNext/>
        <w:spacing w:before="360" w:after="240"/>
        <w:rPr>
          <w:b/>
        </w:rPr>
      </w:pPr>
      <w:r w:rsidRPr="00A3051B">
        <w:rPr>
          <w:b/>
        </w:rPr>
        <w:t>RECOMMENDATION</w:t>
      </w:r>
    </w:p>
    <w:p w14:paraId="5621FB5B" w14:textId="551F7B7E" w:rsidR="0092310A" w:rsidRPr="00A3051B" w:rsidRDefault="00F72392" w:rsidP="00F32126">
      <w:pPr>
        <w:pStyle w:val="Heading1"/>
      </w:pPr>
      <w:r w:rsidRPr="00A3051B">
        <w:t>The Fund Secretariat recommends that the Executive Committee</w:t>
      </w:r>
      <w:r w:rsidR="00DE3B26" w:rsidRPr="00A3051B">
        <w:t xml:space="preserve"> note t</w:t>
      </w:r>
      <w:r w:rsidRPr="00A3051B">
        <w:t xml:space="preserve">he progress report on the implementation of the </w:t>
      </w:r>
      <w:r w:rsidR="00BB52A1" w:rsidRPr="00A3051B">
        <w:t>first</w:t>
      </w:r>
      <w:r w:rsidRPr="00A3051B">
        <w:t xml:space="preserve"> tranche of stage II</w:t>
      </w:r>
      <w:r w:rsidR="00BB52A1" w:rsidRPr="00A3051B">
        <w:t xml:space="preserve"> </w:t>
      </w:r>
      <w:r w:rsidRPr="00A3051B">
        <w:t xml:space="preserve">of the HCFC phase-out management plan (HPMP) for </w:t>
      </w:r>
      <w:r w:rsidR="00F00B1F" w:rsidRPr="00A3051B">
        <w:t>the Democratic Republic of the Congo</w:t>
      </w:r>
      <w:r w:rsidRPr="00A3051B">
        <w:t>;</w:t>
      </w:r>
      <w:r w:rsidR="00B8276E" w:rsidRPr="00A3051B">
        <w:t xml:space="preserve"> and </w:t>
      </w:r>
      <w:r w:rsidRPr="00A3051B">
        <w:t xml:space="preserve">further recommends blanket approval of the </w:t>
      </w:r>
      <w:r w:rsidR="00BB52A1" w:rsidRPr="00A3051B">
        <w:t>second</w:t>
      </w:r>
      <w:r w:rsidRPr="00A3051B">
        <w:t xml:space="preserve"> tranche of stage II of the HPMP for </w:t>
      </w:r>
      <w:r w:rsidR="00BB52A1" w:rsidRPr="00A3051B">
        <w:t>the Democratic Republic of the Congo</w:t>
      </w:r>
      <w:r w:rsidRPr="00A3051B">
        <w:t>, and the corresponding 2026–</w:t>
      </w:r>
      <w:r w:rsidR="00BB52A1" w:rsidRPr="00A3051B">
        <w:t>2028</w:t>
      </w:r>
      <w:r w:rsidRPr="00A3051B">
        <w:t xml:space="preserve"> tranche implementation plan, at the funding level shown in the table below, on the understanding that</w:t>
      </w:r>
      <w:r w:rsidR="0092310A" w:rsidRPr="00A3051B">
        <w:t xml:space="preserve"> </w:t>
      </w:r>
      <w:r w:rsidR="00AF1F54" w:rsidRPr="00A3051B">
        <w:t>the approved funds</w:t>
      </w:r>
      <w:r w:rsidR="00BB2710" w:rsidRPr="00A3051B">
        <w:t xml:space="preserve"> will not be </w:t>
      </w:r>
      <w:r w:rsidR="00DE53D4" w:rsidRPr="00A3051B">
        <w:t>transferred to</w:t>
      </w:r>
      <w:r w:rsidR="0092310A" w:rsidRPr="00A3051B">
        <w:t>:</w:t>
      </w:r>
    </w:p>
    <w:p w14:paraId="731C7AC4" w14:textId="32DD082F" w:rsidR="00E03970" w:rsidRPr="00A3051B" w:rsidRDefault="00BB52A1" w:rsidP="0092310A">
      <w:pPr>
        <w:pStyle w:val="Heading2"/>
      </w:pPr>
      <w:r w:rsidRPr="00A3051B">
        <w:t>UNEP</w:t>
      </w:r>
      <w:r w:rsidR="00956924" w:rsidRPr="00A3051B">
        <w:t xml:space="preserve"> </w:t>
      </w:r>
      <w:r w:rsidR="00AB3C67" w:rsidRPr="00A3051B">
        <w:t xml:space="preserve">and UNDP </w:t>
      </w:r>
      <w:r w:rsidR="00DE53D4" w:rsidRPr="00A3051B">
        <w:t>until</w:t>
      </w:r>
      <w:r w:rsidR="009C512E" w:rsidRPr="00A3051B">
        <w:t xml:space="preserve"> </w:t>
      </w:r>
      <w:r w:rsidR="00956924" w:rsidRPr="00A3051B">
        <w:t>the Secretariat has reviewed the verification report and confirmed that</w:t>
      </w:r>
      <w:r w:rsidRPr="00A3051B">
        <w:t xml:space="preserve"> the Democratic Republic of the Congo</w:t>
      </w:r>
      <w:r w:rsidR="00956924" w:rsidRPr="00A3051B">
        <w:t xml:space="preserve"> </w:t>
      </w:r>
      <w:proofErr w:type="gramStart"/>
      <w:r w:rsidR="00956924" w:rsidRPr="00A3051B">
        <w:t>was in compliance with</w:t>
      </w:r>
      <w:proofErr w:type="gramEnd"/>
      <w:r w:rsidR="00956924" w:rsidRPr="00A3051B">
        <w:t xml:space="preserve"> the Montreal Protocol and the Agreement between the Government and the Executive Committee</w:t>
      </w:r>
      <w:r w:rsidR="00105B89" w:rsidRPr="00A3051B">
        <w:t>; and</w:t>
      </w:r>
    </w:p>
    <w:p w14:paraId="519271FC" w14:textId="3F406E77" w:rsidR="00003EEC" w:rsidRPr="00A3051B" w:rsidRDefault="00FB4A12" w:rsidP="00003EEC">
      <w:pPr>
        <w:pStyle w:val="Heading2"/>
      </w:pPr>
      <w:r w:rsidRPr="00A3051B">
        <w:t>UNDP</w:t>
      </w:r>
      <w:r w:rsidR="009F33C5" w:rsidRPr="00A3051B">
        <w:t>, also</w:t>
      </w:r>
      <w:r w:rsidR="00003EEC" w:rsidRPr="00A3051B">
        <w:t xml:space="preserve"> </w:t>
      </w:r>
      <w:r w:rsidR="00255FC4" w:rsidRPr="00A3051B">
        <w:t xml:space="preserve">until </w:t>
      </w:r>
      <w:r w:rsidR="00003EEC" w:rsidRPr="00A3051B">
        <w:t>the Secretariat</w:t>
      </w:r>
      <w:r w:rsidR="00941CB7" w:rsidRPr="00A3051B">
        <w:t xml:space="preserve"> </w:t>
      </w:r>
      <w:r w:rsidR="00603714" w:rsidRPr="00A3051B">
        <w:t xml:space="preserve">has reviewed </w:t>
      </w:r>
      <w:r w:rsidR="00585BB0" w:rsidRPr="00A3051B">
        <w:t>the</w:t>
      </w:r>
      <w:r w:rsidR="00EB1E1D" w:rsidRPr="00A3051B">
        <w:t xml:space="preserve"> final report of the</w:t>
      </w:r>
      <w:r w:rsidR="00003EEC" w:rsidRPr="00A3051B">
        <w:t xml:space="preserve"> feasibility study for the establishment of a recovery and reclamation system in </w:t>
      </w:r>
      <w:r w:rsidR="00AF1F54" w:rsidRPr="00A3051B">
        <w:t>the Democratic Republic of the</w:t>
      </w:r>
      <w:r w:rsidR="00ED025A" w:rsidRPr="00A3051B">
        <w:t xml:space="preserve"> </w:t>
      </w:r>
      <w:r w:rsidR="00AF1F54" w:rsidRPr="00A3051B">
        <w:t>Congo</w:t>
      </w:r>
      <w:r w:rsidR="005B4AEF" w:rsidRPr="00A3051B">
        <w:t xml:space="preserve">, to be submitted </w:t>
      </w:r>
      <w:r w:rsidR="00353B65" w:rsidRPr="00A3051B">
        <w:t xml:space="preserve">at least </w:t>
      </w:r>
      <w:r w:rsidR="00415660" w:rsidRPr="00A3051B">
        <w:t xml:space="preserve">10 </w:t>
      </w:r>
      <w:r w:rsidR="00353B65" w:rsidRPr="00A3051B">
        <w:t xml:space="preserve">weeks </w:t>
      </w:r>
      <w:r w:rsidR="00710AF0" w:rsidRPr="00A3051B">
        <w:t xml:space="preserve">prior to </w:t>
      </w:r>
      <w:r w:rsidR="00353B65" w:rsidRPr="00A3051B">
        <w:t>the 99</w:t>
      </w:r>
      <w:r w:rsidR="00353B65" w:rsidRPr="00A3051B">
        <w:rPr>
          <w:vertAlign w:val="superscript"/>
        </w:rPr>
        <w:t>th</w:t>
      </w:r>
      <w:r w:rsidR="00353B65" w:rsidRPr="00A3051B">
        <w:t xml:space="preserve"> meeting of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F72392" w:rsidRPr="00A3051B" w14:paraId="54856515" w14:textId="77777777">
        <w:trPr>
          <w:tblHeader/>
        </w:trPr>
        <w:tc>
          <w:tcPr>
            <w:tcW w:w="540" w:type="dxa"/>
            <w:vAlign w:val="center"/>
          </w:tcPr>
          <w:p w14:paraId="688BACA9" w14:textId="77777777" w:rsidR="00F72392" w:rsidRPr="00A3051B" w:rsidRDefault="00F72392">
            <w:pPr>
              <w:keepNext/>
              <w:spacing w:before="20" w:after="20"/>
              <w:jc w:val="center"/>
              <w:rPr>
                <w:b/>
                <w:bCs/>
                <w:sz w:val="20"/>
                <w:szCs w:val="20"/>
              </w:rPr>
            </w:pPr>
          </w:p>
        </w:tc>
        <w:tc>
          <w:tcPr>
            <w:tcW w:w="4309" w:type="dxa"/>
            <w:vAlign w:val="center"/>
          </w:tcPr>
          <w:p w14:paraId="516BC1E2" w14:textId="77777777" w:rsidR="00F72392" w:rsidRPr="00A3051B" w:rsidRDefault="00F72392">
            <w:pPr>
              <w:keepNext/>
              <w:spacing w:before="20" w:after="20"/>
              <w:jc w:val="center"/>
              <w:rPr>
                <w:b/>
                <w:bCs/>
                <w:sz w:val="20"/>
                <w:szCs w:val="20"/>
              </w:rPr>
            </w:pPr>
            <w:r w:rsidRPr="00A3051B">
              <w:rPr>
                <w:b/>
                <w:bCs/>
                <w:sz w:val="20"/>
                <w:szCs w:val="20"/>
              </w:rPr>
              <w:t>Project title</w:t>
            </w:r>
          </w:p>
        </w:tc>
        <w:tc>
          <w:tcPr>
            <w:tcW w:w="1559" w:type="dxa"/>
            <w:tcMar>
              <w:left w:w="29" w:type="dxa"/>
              <w:right w:w="29" w:type="dxa"/>
            </w:tcMar>
            <w:vAlign w:val="center"/>
          </w:tcPr>
          <w:p w14:paraId="2DF9E9EC" w14:textId="77777777" w:rsidR="00F72392" w:rsidRPr="00A3051B" w:rsidRDefault="00F72392">
            <w:pPr>
              <w:keepNext/>
              <w:spacing w:before="20" w:after="20"/>
              <w:jc w:val="center"/>
              <w:rPr>
                <w:b/>
                <w:bCs/>
                <w:sz w:val="20"/>
                <w:szCs w:val="20"/>
              </w:rPr>
            </w:pPr>
            <w:r w:rsidRPr="00A3051B">
              <w:rPr>
                <w:b/>
                <w:bCs/>
                <w:sz w:val="20"/>
                <w:szCs w:val="20"/>
              </w:rPr>
              <w:t>Project funding (US $)</w:t>
            </w:r>
          </w:p>
        </w:tc>
        <w:tc>
          <w:tcPr>
            <w:tcW w:w="1452" w:type="dxa"/>
            <w:tcMar>
              <w:left w:w="29" w:type="dxa"/>
              <w:right w:w="29" w:type="dxa"/>
            </w:tcMar>
            <w:vAlign w:val="center"/>
          </w:tcPr>
          <w:p w14:paraId="678FCF02" w14:textId="77777777" w:rsidR="00F72392" w:rsidRPr="00A3051B" w:rsidRDefault="00F72392">
            <w:pPr>
              <w:keepNext/>
              <w:spacing w:before="20" w:after="20"/>
              <w:jc w:val="center"/>
              <w:rPr>
                <w:b/>
                <w:bCs/>
                <w:sz w:val="20"/>
                <w:szCs w:val="20"/>
              </w:rPr>
            </w:pPr>
            <w:r w:rsidRPr="00A3051B">
              <w:rPr>
                <w:b/>
                <w:bCs/>
                <w:sz w:val="20"/>
                <w:szCs w:val="20"/>
              </w:rPr>
              <w:t>Support costs (US $)</w:t>
            </w:r>
          </w:p>
        </w:tc>
        <w:tc>
          <w:tcPr>
            <w:tcW w:w="1590" w:type="dxa"/>
            <w:tcMar>
              <w:left w:w="29" w:type="dxa"/>
              <w:right w:w="29" w:type="dxa"/>
            </w:tcMar>
            <w:vAlign w:val="center"/>
          </w:tcPr>
          <w:p w14:paraId="13057C7C" w14:textId="77777777" w:rsidR="00F72392" w:rsidRPr="00A3051B" w:rsidRDefault="00F72392">
            <w:pPr>
              <w:keepNext/>
              <w:spacing w:before="20" w:after="20"/>
              <w:jc w:val="center"/>
              <w:rPr>
                <w:b/>
                <w:bCs/>
                <w:sz w:val="20"/>
                <w:szCs w:val="20"/>
              </w:rPr>
            </w:pPr>
            <w:r w:rsidRPr="00A3051B">
              <w:rPr>
                <w:b/>
                <w:bCs/>
                <w:sz w:val="20"/>
                <w:szCs w:val="20"/>
              </w:rPr>
              <w:t>Implementing agency</w:t>
            </w:r>
          </w:p>
        </w:tc>
      </w:tr>
      <w:tr w:rsidR="00F72392" w:rsidRPr="00A3051B" w14:paraId="378263A3" w14:textId="77777777">
        <w:tc>
          <w:tcPr>
            <w:tcW w:w="540" w:type="dxa"/>
          </w:tcPr>
          <w:p w14:paraId="1C83ADC6" w14:textId="77777777" w:rsidR="00F72392" w:rsidRPr="00A3051B" w:rsidRDefault="00F72392">
            <w:pPr>
              <w:keepNext/>
              <w:spacing w:before="20" w:after="20"/>
              <w:jc w:val="left"/>
              <w:rPr>
                <w:sz w:val="20"/>
                <w:szCs w:val="20"/>
              </w:rPr>
            </w:pPr>
            <w:r w:rsidRPr="00A3051B">
              <w:rPr>
                <w:sz w:val="20"/>
                <w:szCs w:val="20"/>
              </w:rPr>
              <w:t>(a)</w:t>
            </w:r>
          </w:p>
        </w:tc>
        <w:tc>
          <w:tcPr>
            <w:tcW w:w="4309" w:type="dxa"/>
          </w:tcPr>
          <w:p w14:paraId="02AE41ED" w14:textId="3130276C" w:rsidR="00F72392" w:rsidRPr="00A3051B" w:rsidRDefault="00F72392">
            <w:pPr>
              <w:keepNext/>
              <w:spacing w:before="20" w:after="20"/>
              <w:jc w:val="left"/>
              <w:rPr>
                <w:sz w:val="20"/>
                <w:szCs w:val="20"/>
              </w:rPr>
            </w:pPr>
            <w:r w:rsidRPr="00A3051B">
              <w:rPr>
                <w:sz w:val="20"/>
                <w:szCs w:val="20"/>
              </w:rPr>
              <w:t>HCFC phase-out management plan (stage II,</w:t>
            </w:r>
            <w:r w:rsidR="00BB16C9" w:rsidRPr="00A3051B">
              <w:rPr>
                <w:sz w:val="20"/>
                <w:szCs w:val="20"/>
              </w:rPr>
              <w:t xml:space="preserve"> second </w:t>
            </w:r>
            <w:r w:rsidRPr="00A3051B">
              <w:rPr>
                <w:sz w:val="20"/>
                <w:szCs w:val="20"/>
              </w:rPr>
              <w:t>tranche)</w:t>
            </w:r>
          </w:p>
        </w:tc>
        <w:tc>
          <w:tcPr>
            <w:tcW w:w="1559" w:type="dxa"/>
            <w:vAlign w:val="center"/>
          </w:tcPr>
          <w:p w14:paraId="7223CF07" w14:textId="583077AA" w:rsidR="00F72392" w:rsidRPr="00A3051B" w:rsidRDefault="00B7396D">
            <w:pPr>
              <w:keepNext/>
              <w:spacing w:before="20" w:after="20"/>
              <w:jc w:val="right"/>
              <w:rPr>
                <w:sz w:val="20"/>
                <w:szCs w:val="20"/>
              </w:rPr>
            </w:pPr>
            <w:r w:rsidRPr="00A3051B">
              <w:rPr>
                <w:sz w:val="20"/>
                <w:szCs w:val="20"/>
              </w:rPr>
              <w:t>160,000</w:t>
            </w:r>
          </w:p>
        </w:tc>
        <w:tc>
          <w:tcPr>
            <w:tcW w:w="1452" w:type="dxa"/>
            <w:vAlign w:val="center"/>
          </w:tcPr>
          <w:p w14:paraId="62CA26A5" w14:textId="06DD50E4" w:rsidR="00F72392" w:rsidRPr="00A3051B" w:rsidRDefault="00B7396D">
            <w:pPr>
              <w:keepNext/>
              <w:spacing w:before="20" w:after="20"/>
              <w:jc w:val="right"/>
            </w:pPr>
            <w:r w:rsidRPr="00A3051B">
              <w:rPr>
                <w:sz w:val="20"/>
                <w:szCs w:val="20"/>
              </w:rPr>
              <w:t>20,267</w:t>
            </w:r>
          </w:p>
        </w:tc>
        <w:tc>
          <w:tcPr>
            <w:tcW w:w="1590" w:type="dxa"/>
            <w:vAlign w:val="center"/>
          </w:tcPr>
          <w:p w14:paraId="00397677" w14:textId="23EDBD40" w:rsidR="00F72392" w:rsidRPr="00A3051B" w:rsidRDefault="00B7396D">
            <w:pPr>
              <w:keepNext/>
              <w:spacing w:before="20" w:after="20"/>
              <w:jc w:val="center"/>
              <w:rPr>
                <w:sz w:val="20"/>
                <w:szCs w:val="20"/>
              </w:rPr>
            </w:pPr>
            <w:r w:rsidRPr="00A3051B">
              <w:rPr>
                <w:sz w:val="20"/>
                <w:szCs w:val="20"/>
              </w:rPr>
              <w:t>UNEP</w:t>
            </w:r>
          </w:p>
        </w:tc>
      </w:tr>
      <w:tr w:rsidR="00F72392" w:rsidRPr="00E9063C" w14:paraId="6559E06F" w14:textId="77777777">
        <w:tc>
          <w:tcPr>
            <w:tcW w:w="540" w:type="dxa"/>
          </w:tcPr>
          <w:p w14:paraId="203524BB" w14:textId="77777777" w:rsidR="00F72392" w:rsidRPr="00A3051B" w:rsidRDefault="00F72392">
            <w:pPr>
              <w:spacing w:before="20" w:after="20"/>
              <w:jc w:val="left"/>
              <w:rPr>
                <w:sz w:val="20"/>
                <w:szCs w:val="20"/>
              </w:rPr>
            </w:pPr>
            <w:r w:rsidRPr="00A3051B">
              <w:rPr>
                <w:sz w:val="20"/>
                <w:szCs w:val="20"/>
              </w:rPr>
              <w:t>(b)</w:t>
            </w:r>
          </w:p>
        </w:tc>
        <w:tc>
          <w:tcPr>
            <w:tcW w:w="4309" w:type="dxa"/>
          </w:tcPr>
          <w:p w14:paraId="31CEEADB" w14:textId="059F6C6D" w:rsidR="00F72392" w:rsidRPr="00A3051B" w:rsidRDefault="00F72392">
            <w:pPr>
              <w:spacing w:before="20" w:after="20"/>
              <w:jc w:val="left"/>
              <w:rPr>
                <w:sz w:val="20"/>
                <w:szCs w:val="20"/>
              </w:rPr>
            </w:pPr>
            <w:r w:rsidRPr="00A3051B">
              <w:rPr>
                <w:sz w:val="20"/>
                <w:szCs w:val="20"/>
              </w:rPr>
              <w:t xml:space="preserve">HCFC phase-out management plan (stage II, </w:t>
            </w:r>
            <w:r w:rsidR="00B7396D" w:rsidRPr="00A3051B">
              <w:rPr>
                <w:sz w:val="20"/>
                <w:szCs w:val="20"/>
              </w:rPr>
              <w:t>second</w:t>
            </w:r>
            <w:r w:rsidRPr="00A3051B">
              <w:rPr>
                <w:sz w:val="20"/>
                <w:szCs w:val="20"/>
              </w:rPr>
              <w:t> tranche)</w:t>
            </w:r>
          </w:p>
        </w:tc>
        <w:tc>
          <w:tcPr>
            <w:tcW w:w="1559" w:type="dxa"/>
            <w:vAlign w:val="center"/>
          </w:tcPr>
          <w:p w14:paraId="6A14B3FD" w14:textId="251E17C6" w:rsidR="00F72392" w:rsidRPr="00A3051B" w:rsidRDefault="00B7396D">
            <w:pPr>
              <w:spacing w:before="20" w:after="20"/>
              <w:jc w:val="right"/>
              <w:rPr>
                <w:sz w:val="20"/>
                <w:szCs w:val="20"/>
              </w:rPr>
            </w:pPr>
            <w:r w:rsidRPr="00A3051B">
              <w:rPr>
                <w:sz w:val="20"/>
                <w:szCs w:val="20"/>
              </w:rPr>
              <w:t>21</w:t>
            </w:r>
            <w:r w:rsidR="00E27DA6" w:rsidRPr="00A3051B">
              <w:rPr>
                <w:sz w:val="20"/>
                <w:szCs w:val="20"/>
              </w:rPr>
              <w:t>0,500</w:t>
            </w:r>
          </w:p>
        </w:tc>
        <w:tc>
          <w:tcPr>
            <w:tcW w:w="1452" w:type="dxa"/>
            <w:vAlign w:val="center"/>
          </w:tcPr>
          <w:p w14:paraId="3749E859" w14:textId="343F7530" w:rsidR="00F72392" w:rsidRPr="00A3051B" w:rsidRDefault="00E27DA6">
            <w:pPr>
              <w:spacing w:before="20" w:after="20"/>
              <w:jc w:val="right"/>
            </w:pPr>
            <w:r w:rsidRPr="00A3051B">
              <w:rPr>
                <w:sz w:val="20"/>
                <w:szCs w:val="20"/>
              </w:rPr>
              <w:t>14,735</w:t>
            </w:r>
          </w:p>
        </w:tc>
        <w:tc>
          <w:tcPr>
            <w:tcW w:w="1590" w:type="dxa"/>
            <w:vAlign w:val="center"/>
          </w:tcPr>
          <w:p w14:paraId="29636657" w14:textId="091BBCCA" w:rsidR="00F72392" w:rsidRPr="00E27DA6" w:rsidRDefault="00E27DA6">
            <w:pPr>
              <w:spacing w:before="20" w:after="20"/>
              <w:jc w:val="center"/>
              <w:rPr>
                <w:sz w:val="20"/>
                <w:szCs w:val="20"/>
              </w:rPr>
            </w:pPr>
            <w:r w:rsidRPr="00A3051B">
              <w:rPr>
                <w:sz w:val="20"/>
                <w:szCs w:val="20"/>
              </w:rPr>
              <w:t>UNDP</w:t>
            </w:r>
          </w:p>
        </w:tc>
      </w:tr>
    </w:tbl>
    <w:p w14:paraId="72198840" w14:textId="7106772C" w:rsidR="00DE20E8" w:rsidRPr="00DE20E8" w:rsidRDefault="00DE20E8" w:rsidP="00DE20E8">
      <w:pPr>
        <w:tabs>
          <w:tab w:val="left" w:pos="7855"/>
        </w:tabs>
      </w:pPr>
    </w:p>
    <w:sectPr w:rsidR="00DE20E8" w:rsidRPr="00DE20E8" w:rsidSect="004A6A59">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A41FE" w14:textId="77777777" w:rsidR="009E1084" w:rsidRDefault="009E1084" w:rsidP="004A504B">
      <w:r>
        <w:separator/>
      </w:r>
    </w:p>
  </w:endnote>
  <w:endnote w:type="continuationSeparator" w:id="0">
    <w:p w14:paraId="40510CCD" w14:textId="77777777" w:rsidR="009E1084" w:rsidRDefault="009E10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39707"/>
      <w:docPartObj>
        <w:docPartGallery w:val="Page Numbers (Bottom of Page)"/>
        <w:docPartUnique/>
      </w:docPartObj>
    </w:sdtPr>
    <w:sdtEndPr>
      <w:rPr>
        <w:noProof/>
      </w:rPr>
    </w:sdtEndPr>
    <w:sdtContent>
      <w:p w14:paraId="192D383E" w14:textId="2FDC9A89" w:rsidR="00DC5245" w:rsidRDefault="00DC5245" w:rsidP="00DC52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483815"/>
      <w:docPartObj>
        <w:docPartGallery w:val="Page Numbers (Bottom of Page)"/>
        <w:docPartUnique/>
      </w:docPartObj>
    </w:sdtPr>
    <w:sdtEndPr>
      <w:rPr>
        <w:noProof/>
      </w:rPr>
    </w:sdtEndPr>
    <w:sdtContent>
      <w:p w14:paraId="23EA976F" w14:textId="7B2134E5" w:rsidR="00DC5245" w:rsidRDefault="00DC5245" w:rsidP="00DC52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575F" w14:textId="4B3E8488" w:rsidR="001D4172" w:rsidRPr="00F435B3" w:rsidRDefault="001D4172" w:rsidP="001D4172">
    <w:pPr>
      <w:pBdr>
        <w:top w:val="single" w:sz="4" w:space="1" w:color="auto"/>
        <w:left w:val="single" w:sz="4" w:space="4" w:color="auto"/>
        <w:bottom w:val="single" w:sz="4" w:space="1" w:color="auto"/>
        <w:right w:val="single" w:sz="4" w:space="4" w:color="auto"/>
      </w:pBdr>
      <w:jc w:val="center"/>
      <w:rPr>
        <w:sz w:val="8"/>
        <w:szCs w:val="8"/>
      </w:rPr>
    </w:pPr>
  </w:p>
  <w:p w14:paraId="5E14DD1B" w14:textId="29F37323" w:rsidR="00A52B9F" w:rsidRDefault="001D4172" w:rsidP="00F105A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r w:rsidR="00A52B9F">
      <w:rPr>
        <w:sz w:val="18"/>
        <w:szCs w:val="18"/>
      </w:rPr>
      <w:t>.</w:t>
    </w:r>
  </w:p>
  <w:p w14:paraId="1D67482B" w14:textId="77777777" w:rsidR="003E7978" w:rsidRPr="00A52B9F" w:rsidRDefault="003E7978" w:rsidP="00F105A4">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DEAFF" w14:textId="77777777" w:rsidR="009E1084" w:rsidRDefault="009E1084" w:rsidP="004A504B">
      <w:r>
        <w:separator/>
      </w:r>
    </w:p>
  </w:footnote>
  <w:footnote w:type="continuationSeparator" w:id="0">
    <w:p w14:paraId="1A33D4CA" w14:textId="77777777" w:rsidR="009E1084" w:rsidRDefault="009E1084" w:rsidP="004A504B">
      <w:r>
        <w:continuationSeparator/>
      </w:r>
    </w:p>
  </w:footnote>
  <w:footnote w:id="1">
    <w:p w14:paraId="189A1478" w14:textId="77777777" w:rsidR="00F72392" w:rsidRPr="001E1147" w:rsidRDefault="00F72392">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691194A9" w14:textId="4D9E32F9" w:rsidR="006F3DB2" w:rsidRPr="002B7564" w:rsidRDefault="006F3DB2">
      <w:pPr>
        <w:pStyle w:val="FootnoteText"/>
        <w:rPr>
          <w:lang w:val="en-US"/>
        </w:rPr>
      </w:pPr>
      <w:r>
        <w:rPr>
          <w:rStyle w:val="FootnoteReference"/>
        </w:rPr>
        <w:footnoteRef/>
      </w:r>
      <w:r>
        <w:t xml:space="preserve"> </w:t>
      </w:r>
      <w:r w:rsidR="00C475AD">
        <w:t>This includes recovery units</w:t>
      </w:r>
      <w:r w:rsidR="00CD2AD3">
        <w:t xml:space="preserve">, </w:t>
      </w:r>
      <w:r w:rsidR="000A258A">
        <w:t xml:space="preserve">recovery cylinders, </w:t>
      </w:r>
      <w:r w:rsidR="00205D60">
        <w:t xml:space="preserve">electronic manifold gauges, vacuum pumps, </w:t>
      </w:r>
      <w:r w:rsidR="009B5F4E">
        <w:t xml:space="preserve">vacuum gauges, </w:t>
      </w:r>
      <w:r w:rsidR="00CD743B">
        <w:t xml:space="preserve">electronic scales, </w:t>
      </w:r>
      <w:r w:rsidR="00BA28D9">
        <w:t xml:space="preserve">leak detectors, </w:t>
      </w:r>
      <w:r w:rsidR="00E85980">
        <w:t xml:space="preserve">tubing tools, </w:t>
      </w:r>
      <w:r w:rsidR="00D92AF9">
        <w:t xml:space="preserve">nitrogen kits, </w:t>
      </w:r>
      <w:r w:rsidR="004D6A45">
        <w:t>flushing stations</w:t>
      </w:r>
      <w:r w:rsidR="00DE3804">
        <w:t>, combustible gas leak detectors</w:t>
      </w:r>
      <w:r w:rsidR="00355849">
        <w:t>, high-flow-rate vacuum pumps</w:t>
      </w:r>
      <w:r w:rsidR="00B91FC1">
        <w:t xml:space="preserve"> and </w:t>
      </w:r>
      <w:r w:rsidR="00E252CE">
        <w:t>different servicing tools</w:t>
      </w:r>
      <w:r w:rsidR="00E17BE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281D" w14:textId="65BDE117" w:rsidR="00127944" w:rsidRPr="0033525D" w:rsidRDefault="00DC5245">
    <w:fldSimple w:instr=" DOCPROPERTY &quot;Document number&quot;  \* MERGEFORMAT ">
      <w:r>
        <w:t>UNEP/OzL.Pro/ExCom/98/32</w:t>
      </w:r>
    </w:fldSimple>
  </w:p>
  <w:p w14:paraId="5D2EBFC5" w14:textId="74F721F8" w:rsidR="00127944" w:rsidRDefault="00127944"/>
  <w:p w14:paraId="00B143B8" w14:textId="77777777" w:rsidR="00127944" w:rsidRPr="0033525D" w:rsidRDefault="001279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6AD1" w14:textId="6ED579A2" w:rsidR="00353B65" w:rsidRPr="0033525D" w:rsidRDefault="00FA7B4C">
    <w:pPr>
      <w:jc w:val="right"/>
    </w:pPr>
    <w:fldSimple w:instr=" DOCPROPERTY &quot;Document number&quot;  \* MERGEFORMAT ">
      <w:r>
        <w:t>UNEP/OzL.Pro/ExCom/98/32</w:t>
      </w:r>
    </w:fldSimple>
  </w:p>
  <w:p w14:paraId="463BFBCF" w14:textId="77777777" w:rsidR="00DE20E8" w:rsidRPr="0033525D" w:rsidRDefault="00DE20E8" w:rsidP="00353B65">
    <w:pPr>
      <w:jc w:val="right"/>
    </w:pPr>
  </w:p>
  <w:p w14:paraId="26E3CEC6" w14:textId="77777777" w:rsidR="00127944" w:rsidRPr="0033525D" w:rsidRDefault="00127944" w:rsidP="00DE20E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6C47C9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FF6A47"/>
    <w:multiLevelType w:val="hybridMultilevel"/>
    <w:tmpl w:val="052EEF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9FA0C46"/>
    <w:multiLevelType w:val="hybridMultilevel"/>
    <w:tmpl w:val="AE14DFD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B993C64"/>
    <w:multiLevelType w:val="hybridMultilevel"/>
    <w:tmpl w:val="0F36D7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6" w15:restartNumberingAfterBreak="0">
    <w:nsid w:val="4B6F1DF6"/>
    <w:multiLevelType w:val="hybridMultilevel"/>
    <w:tmpl w:val="5538D3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2" w15:restartNumberingAfterBreak="0">
    <w:nsid w:val="77EC70F9"/>
    <w:multiLevelType w:val="hybridMultilevel"/>
    <w:tmpl w:val="B894A2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7"/>
  </w:num>
  <w:num w:numId="4" w16cid:durableId="671107749">
    <w:abstractNumId w:val="8"/>
  </w:num>
  <w:num w:numId="5" w16cid:durableId="1526870837">
    <w:abstractNumId w:val="13"/>
  </w:num>
  <w:num w:numId="6" w16cid:durableId="1051735893">
    <w:abstractNumId w:val="10"/>
  </w:num>
  <w:num w:numId="7" w16cid:durableId="1074813681">
    <w:abstractNumId w:val="9"/>
  </w:num>
  <w:num w:numId="8" w16cid:durableId="1725564835">
    <w:abstractNumId w:val="5"/>
  </w:num>
  <w:num w:numId="9" w16cid:durableId="1269001707">
    <w:abstractNumId w:val="11"/>
  </w:num>
  <w:num w:numId="10" w16cid:durableId="68151789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2725366">
    <w:abstractNumId w:val="2"/>
  </w:num>
  <w:num w:numId="12" w16cid:durableId="2103840968">
    <w:abstractNumId w:val="1"/>
  </w:num>
  <w:num w:numId="13" w16cid:durableId="722101850">
    <w:abstractNumId w:val="6"/>
  </w:num>
  <w:num w:numId="14" w16cid:durableId="1886797166">
    <w:abstractNumId w:val="12"/>
  </w:num>
  <w:num w:numId="15" w16cid:durableId="369766737">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E1C83"/>
    <w:rsid w:val="00000042"/>
    <w:rsid w:val="00000876"/>
    <w:rsid w:val="00000A2E"/>
    <w:rsid w:val="00000FED"/>
    <w:rsid w:val="0000125E"/>
    <w:rsid w:val="0000284D"/>
    <w:rsid w:val="00003D27"/>
    <w:rsid w:val="00003EEC"/>
    <w:rsid w:val="0000434E"/>
    <w:rsid w:val="000059A2"/>
    <w:rsid w:val="00006044"/>
    <w:rsid w:val="00007F2B"/>
    <w:rsid w:val="00013B54"/>
    <w:rsid w:val="00013C18"/>
    <w:rsid w:val="00013D40"/>
    <w:rsid w:val="0001485A"/>
    <w:rsid w:val="000157FF"/>
    <w:rsid w:val="00016E56"/>
    <w:rsid w:val="00016FBD"/>
    <w:rsid w:val="000175D7"/>
    <w:rsid w:val="00021007"/>
    <w:rsid w:val="000219FC"/>
    <w:rsid w:val="00021A4C"/>
    <w:rsid w:val="00022BDD"/>
    <w:rsid w:val="00023BB5"/>
    <w:rsid w:val="000244A3"/>
    <w:rsid w:val="00026260"/>
    <w:rsid w:val="00027178"/>
    <w:rsid w:val="00031260"/>
    <w:rsid w:val="000327D0"/>
    <w:rsid w:val="00033B68"/>
    <w:rsid w:val="00033E3E"/>
    <w:rsid w:val="0003498D"/>
    <w:rsid w:val="00034D5D"/>
    <w:rsid w:val="00035B94"/>
    <w:rsid w:val="00036482"/>
    <w:rsid w:val="00036522"/>
    <w:rsid w:val="000365FD"/>
    <w:rsid w:val="0003681A"/>
    <w:rsid w:val="000421F1"/>
    <w:rsid w:val="000429C6"/>
    <w:rsid w:val="00042BA4"/>
    <w:rsid w:val="0004366A"/>
    <w:rsid w:val="000450CA"/>
    <w:rsid w:val="00045543"/>
    <w:rsid w:val="00045EFD"/>
    <w:rsid w:val="0004742D"/>
    <w:rsid w:val="00047518"/>
    <w:rsid w:val="000478C5"/>
    <w:rsid w:val="0005080B"/>
    <w:rsid w:val="000534C2"/>
    <w:rsid w:val="000554FD"/>
    <w:rsid w:val="00055673"/>
    <w:rsid w:val="00055D21"/>
    <w:rsid w:val="000564A3"/>
    <w:rsid w:val="000565EB"/>
    <w:rsid w:val="00056D6E"/>
    <w:rsid w:val="00057D3C"/>
    <w:rsid w:val="00060273"/>
    <w:rsid w:val="00063935"/>
    <w:rsid w:val="00065035"/>
    <w:rsid w:val="00065D34"/>
    <w:rsid w:val="00065F8D"/>
    <w:rsid w:val="00065FAD"/>
    <w:rsid w:val="000661E9"/>
    <w:rsid w:val="000662A7"/>
    <w:rsid w:val="00067F23"/>
    <w:rsid w:val="00070584"/>
    <w:rsid w:val="00071308"/>
    <w:rsid w:val="00071EE2"/>
    <w:rsid w:val="000723F6"/>
    <w:rsid w:val="00072B13"/>
    <w:rsid w:val="00073A74"/>
    <w:rsid w:val="00075A18"/>
    <w:rsid w:val="00076CEE"/>
    <w:rsid w:val="00077325"/>
    <w:rsid w:val="00077743"/>
    <w:rsid w:val="00080ED0"/>
    <w:rsid w:val="00081D67"/>
    <w:rsid w:val="0008299F"/>
    <w:rsid w:val="00083C63"/>
    <w:rsid w:val="00084B30"/>
    <w:rsid w:val="00085B8F"/>
    <w:rsid w:val="000861CC"/>
    <w:rsid w:val="00087AFC"/>
    <w:rsid w:val="00090481"/>
    <w:rsid w:val="000909B2"/>
    <w:rsid w:val="0009122D"/>
    <w:rsid w:val="000912DD"/>
    <w:rsid w:val="00091A22"/>
    <w:rsid w:val="00092000"/>
    <w:rsid w:val="00092DFB"/>
    <w:rsid w:val="00092E68"/>
    <w:rsid w:val="0009431F"/>
    <w:rsid w:val="00095D68"/>
    <w:rsid w:val="000974A8"/>
    <w:rsid w:val="000A134A"/>
    <w:rsid w:val="000A23AB"/>
    <w:rsid w:val="000A23C0"/>
    <w:rsid w:val="000A258A"/>
    <w:rsid w:val="000A38FC"/>
    <w:rsid w:val="000A50E1"/>
    <w:rsid w:val="000A6BD3"/>
    <w:rsid w:val="000A6DE1"/>
    <w:rsid w:val="000A78CC"/>
    <w:rsid w:val="000B1CE5"/>
    <w:rsid w:val="000B1FC3"/>
    <w:rsid w:val="000B324E"/>
    <w:rsid w:val="000B3375"/>
    <w:rsid w:val="000B4AE1"/>
    <w:rsid w:val="000C2572"/>
    <w:rsid w:val="000C25AE"/>
    <w:rsid w:val="000C586E"/>
    <w:rsid w:val="000C69DA"/>
    <w:rsid w:val="000C6EF4"/>
    <w:rsid w:val="000C7EF8"/>
    <w:rsid w:val="000D023B"/>
    <w:rsid w:val="000D115E"/>
    <w:rsid w:val="000D3111"/>
    <w:rsid w:val="000D373E"/>
    <w:rsid w:val="000D5D35"/>
    <w:rsid w:val="000D65A6"/>
    <w:rsid w:val="000D6F18"/>
    <w:rsid w:val="000E0023"/>
    <w:rsid w:val="000E07BC"/>
    <w:rsid w:val="000E0B5F"/>
    <w:rsid w:val="000E0CEC"/>
    <w:rsid w:val="000E19D5"/>
    <w:rsid w:val="000E1C03"/>
    <w:rsid w:val="000E1DE9"/>
    <w:rsid w:val="000E2313"/>
    <w:rsid w:val="000E3086"/>
    <w:rsid w:val="000E45E1"/>
    <w:rsid w:val="000E5D66"/>
    <w:rsid w:val="000F0C71"/>
    <w:rsid w:val="000F1CD4"/>
    <w:rsid w:val="000F3359"/>
    <w:rsid w:val="000F3BE8"/>
    <w:rsid w:val="000F4103"/>
    <w:rsid w:val="000F5C00"/>
    <w:rsid w:val="000F70A7"/>
    <w:rsid w:val="001007D5"/>
    <w:rsid w:val="00100F10"/>
    <w:rsid w:val="00102E11"/>
    <w:rsid w:val="00103AF4"/>
    <w:rsid w:val="001043D3"/>
    <w:rsid w:val="00104568"/>
    <w:rsid w:val="001049B8"/>
    <w:rsid w:val="00104F5A"/>
    <w:rsid w:val="00105B89"/>
    <w:rsid w:val="00106877"/>
    <w:rsid w:val="00106BDD"/>
    <w:rsid w:val="0011062E"/>
    <w:rsid w:val="00110B96"/>
    <w:rsid w:val="00110FE4"/>
    <w:rsid w:val="00111266"/>
    <w:rsid w:val="001139D2"/>
    <w:rsid w:val="00113E82"/>
    <w:rsid w:val="00115D1A"/>
    <w:rsid w:val="0011771A"/>
    <w:rsid w:val="0012036B"/>
    <w:rsid w:val="001225A7"/>
    <w:rsid w:val="0012347E"/>
    <w:rsid w:val="0012360A"/>
    <w:rsid w:val="00123DA6"/>
    <w:rsid w:val="00123EA2"/>
    <w:rsid w:val="00124F86"/>
    <w:rsid w:val="00127944"/>
    <w:rsid w:val="0013039C"/>
    <w:rsid w:val="001316C2"/>
    <w:rsid w:val="00135980"/>
    <w:rsid w:val="001362B5"/>
    <w:rsid w:val="001363FB"/>
    <w:rsid w:val="001405A1"/>
    <w:rsid w:val="001413D2"/>
    <w:rsid w:val="001424E3"/>
    <w:rsid w:val="00142FB8"/>
    <w:rsid w:val="00143CE9"/>
    <w:rsid w:val="00144CA5"/>
    <w:rsid w:val="00145095"/>
    <w:rsid w:val="001464E9"/>
    <w:rsid w:val="0014691A"/>
    <w:rsid w:val="00147C4B"/>
    <w:rsid w:val="00152A14"/>
    <w:rsid w:val="0015376B"/>
    <w:rsid w:val="0015402D"/>
    <w:rsid w:val="00154357"/>
    <w:rsid w:val="001563D0"/>
    <w:rsid w:val="00157E86"/>
    <w:rsid w:val="00160D0D"/>
    <w:rsid w:val="00160D30"/>
    <w:rsid w:val="001615C0"/>
    <w:rsid w:val="0016394D"/>
    <w:rsid w:val="00164719"/>
    <w:rsid w:val="0016491C"/>
    <w:rsid w:val="00166A51"/>
    <w:rsid w:val="00166A5E"/>
    <w:rsid w:val="00166FC4"/>
    <w:rsid w:val="001677AC"/>
    <w:rsid w:val="0017179F"/>
    <w:rsid w:val="00171BD4"/>
    <w:rsid w:val="0017207A"/>
    <w:rsid w:val="0017528F"/>
    <w:rsid w:val="00175C56"/>
    <w:rsid w:val="001806A6"/>
    <w:rsid w:val="00180999"/>
    <w:rsid w:val="00180A13"/>
    <w:rsid w:val="0018143F"/>
    <w:rsid w:val="00181762"/>
    <w:rsid w:val="00182320"/>
    <w:rsid w:val="00182A15"/>
    <w:rsid w:val="0018680F"/>
    <w:rsid w:val="00187C0E"/>
    <w:rsid w:val="00187DB2"/>
    <w:rsid w:val="00187DC3"/>
    <w:rsid w:val="001908E2"/>
    <w:rsid w:val="00190A61"/>
    <w:rsid w:val="001913CB"/>
    <w:rsid w:val="00191A51"/>
    <w:rsid w:val="0019266B"/>
    <w:rsid w:val="00192AA0"/>
    <w:rsid w:val="0019533D"/>
    <w:rsid w:val="00196136"/>
    <w:rsid w:val="00196357"/>
    <w:rsid w:val="001A04E9"/>
    <w:rsid w:val="001A113A"/>
    <w:rsid w:val="001A13FA"/>
    <w:rsid w:val="001A298A"/>
    <w:rsid w:val="001A3342"/>
    <w:rsid w:val="001A3E3D"/>
    <w:rsid w:val="001A4DEB"/>
    <w:rsid w:val="001A6F99"/>
    <w:rsid w:val="001B1E40"/>
    <w:rsid w:val="001B33BC"/>
    <w:rsid w:val="001B6F50"/>
    <w:rsid w:val="001B7107"/>
    <w:rsid w:val="001B7D5C"/>
    <w:rsid w:val="001C040C"/>
    <w:rsid w:val="001C1BB9"/>
    <w:rsid w:val="001C30F6"/>
    <w:rsid w:val="001C5388"/>
    <w:rsid w:val="001C6355"/>
    <w:rsid w:val="001C6DEA"/>
    <w:rsid w:val="001C764E"/>
    <w:rsid w:val="001C7720"/>
    <w:rsid w:val="001C7B9B"/>
    <w:rsid w:val="001D01F4"/>
    <w:rsid w:val="001D0522"/>
    <w:rsid w:val="001D1BCD"/>
    <w:rsid w:val="001D4172"/>
    <w:rsid w:val="001D43CE"/>
    <w:rsid w:val="001D4ADA"/>
    <w:rsid w:val="001D642B"/>
    <w:rsid w:val="001D68CA"/>
    <w:rsid w:val="001D7A2E"/>
    <w:rsid w:val="001E00D6"/>
    <w:rsid w:val="001E1052"/>
    <w:rsid w:val="001E1675"/>
    <w:rsid w:val="001E1C83"/>
    <w:rsid w:val="001E212B"/>
    <w:rsid w:val="001E21B1"/>
    <w:rsid w:val="001E2319"/>
    <w:rsid w:val="001E2592"/>
    <w:rsid w:val="001E2A2D"/>
    <w:rsid w:val="001E2CEB"/>
    <w:rsid w:val="001E2D91"/>
    <w:rsid w:val="001E2F93"/>
    <w:rsid w:val="001E33A3"/>
    <w:rsid w:val="001E61E5"/>
    <w:rsid w:val="001F13AD"/>
    <w:rsid w:val="001F2159"/>
    <w:rsid w:val="001F24A3"/>
    <w:rsid w:val="001F2C86"/>
    <w:rsid w:val="001F5591"/>
    <w:rsid w:val="001F5CC9"/>
    <w:rsid w:val="001F5D33"/>
    <w:rsid w:val="001F75AA"/>
    <w:rsid w:val="001F764F"/>
    <w:rsid w:val="0020051D"/>
    <w:rsid w:val="00201FCC"/>
    <w:rsid w:val="00202EAE"/>
    <w:rsid w:val="00203658"/>
    <w:rsid w:val="002036D6"/>
    <w:rsid w:val="00203CA8"/>
    <w:rsid w:val="002051A8"/>
    <w:rsid w:val="00205310"/>
    <w:rsid w:val="00205D32"/>
    <w:rsid w:val="00205D60"/>
    <w:rsid w:val="00205FFE"/>
    <w:rsid w:val="0020601D"/>
    <w:rsid w:val="002062C0"/>
    <w:rsid w:val="0020702D"/>
    <w:rsid w:val="0021133E"/>
    <w:rsid w:val="002116E7"/>
    <w:rsid w:val="00213C2C"/>
    <w:rsid w:val="00213E93"/>
    <w:rsid w:val="002151B0"/>
    <w:rsid w:val="00217EA3"/>
    <w:rsid w:val="002206E0"/>
    <w:rsid w:val="00222432"/>
    <w:rsid w:val="00222C8E"/>
    <w:rsid w:val="00223F00"/>
    <w:rsid w:val="002272F1"/>
    <w:rsid w:val="00227F4F"/>
    <w:rsid w:val="002303B5"/>
    <w:rsid w:val="002310E7"/>
    <w:rsid w:val="00231CC7"/>
    <w:rsid w:val="002338A1"/>
    <w:rsid w:val="00235EC6"/>
    <w:rsid w:val="00236106"/>
    <w:rsid w:val="002365BB"/>
    <w:rsid w:val="00236B1C"/>
    <w:rsid w:val="00237199"/>
    <w:rsid w:val="002375CF"/>
    <w:rsid w:val="002376F3"/>
    <w:rsid w:val="0024191C"/>
    <w:rsid w:val="00241BC5"/>
    <w:rsid w:val="002468B8"/>
    <w:rsid w:val="00246903"/>
    <w:rsid w:val="002514DA"/>
    <w:rsid w:val="00251DFF"/>
    <w:rsid w:val="0025289F"/>
    <w:rsid w:val="00253222"/>
    <w:rsid w:val="00255FC4"/>
    <w:rsid w:val="002563BF"/>
    <w:rsid w:val="00256924"/>
    <w:rsid w:val="002573A2"/>
    <w:rsid w:val="002601D7"/>
    <w:rsid w:val="00260FD7"/>
    <w:rsid w:val="002625D9"/>
    <w:rsid w:val="00262E06"/>
    <w:rsid w:val="00263823"/>
    <w:rsid w:val="002654E3"/>
    <w:rsid w:val="00266B9A"/>
    <w:rsid w:val="00266BBD"/>
    <w:rsid w:val="002709B2"/>
    <w:rsid w:val="00271492"/>
    <w:rsid w:val="00274606"/>
    <w:rsid w:val="00274DB0"/>
    <w:rsid w:val="0027519A"/>
    <w:rsid w:val="0027567B"/>
    <w:rsid w:val="0027691E"/>
    <w:rsid w:val="00276A1A"/>
    <w:rsid w:val="00276DFB"/>
    <w:rsid w:val="00277D75"/>
    <w:rsid w:val="00280CFE"/>
    <w:rsid w:val="00282AA4"/>
    <w:rsid w:val="00283077"/>
    <w:rsid w:val="00284C69"/>
    <w:rsid w:val="00286594"/>
    <w:rsid w:val="00286F76"/>
    <w:rsid w:val="002875C5"/>
    <w:rsid w:val="002904A9"/>
    <w:rsid w:val="00291880"/>
    <w:rsid w:val="00293E5A"/>
    <w:rsid w:val="00293F21"/>
    <w:rsid w:val="002957D9"/>
    <w:rsid w:val="00295802"/>
    <w:rsid w:val="00297714"/>
    <w:rsid w:val="002A0368"/>
    <w:rsid w:val="002A0A37"/>
    <w:rsid w:val="002A0B00"/>
    <w:rsid w:val="002A2001"/>
    <w:rsid w:val="002A27DE"/>
    <w:rsid w:val="002A3541"/>
    <w:rsid w:val="002A3FCA"/>
    <w:rsid w:val="002A4ABE"/>
    <w:rsid w:val="002A4CDD"/>
    <w:rsid w:val="002A58C6"/>
    <w:rsid w:val="002A5C99"/>
    <w:rsid w:val="002A610D"/>
    <w:rsid w:val="002A6BCC"/>
    <w:rsid w:val="002A773C"/>
    <w:rsid w:val="002B061B"/>
    <w:rsid w:val="002B14A1"/>
    <w:rsid w:val="002B360D"/>
    <w:rsid w:val="002B3B9B"/>
    <w:rsid w:val="002B4FA1"/>
    <w:rsid w:val="002B5BDE"/>
    <w:rsid w:val="002B6155"/>
    <w:rsid w:val="002B6D07"/>
    <w:rsid w:val="002B72E9"/>
    <w:rsid w:val="002B7564"/>
    <w:rsid w:val="002B7C25"/>
    <w:rsid w:val="002C0293"/>
    <w:rsid w:val="002C1443"/>
    <w:rsid w:val="002C3A12"/>
    <w:rsid w:val="002C50FB"/>
    <w:rsid w:val="002C570B"/>
    <w:rsid w:val="002C65DC"/>
    <w:rsid w:val="002C7354"/>
    <w:rsid w:val="002C7506"/>
    <w:rsid w:val="002C7611"/>
    <w:rsid w:val="002C778B"/>
    <w:rsid w:val="002C7A81"/>
    <w:rsid w:val="002C7B89"/>
    <w:rsid w:val="002C7BCF"/>
    <w:rsid w:val="002D199F"/>
    <w:rsid w:val="002D5F34"/>
    <w:rsid w:val="002D6A27"/>
    <w:rsid w:val="002D7B43"/>
    <w:rsid w:val="002E0E18"/>
    <w:rsid w:val="002E0F66"/>
    <w:rsid w:val="002E1248"/>
    <w:rsid w:val="002E1D44"/>
    <w:rsid w:val="002E1ED1"/>
    <w:rsid w:val="002E2ACE"/>
    <w:rsid w:val="002E36BE"/>
    <w:rsid w:val="002E3797"/>
    <w:rsid w:val="002E3935"/>
    <w:rsid w:val="002E4639"/>
    <w:rsid w:val="002E46E3"/>
    <w:rsid w:val="002E4BCA"/>
    <w:rsid w:val="002E527C"/>
    <w:rsid w:val="002E5B06"/>
    <w:rsid w:val="002F0E5D"/>
    <w:rsid w:val="002F54F7"/>
    <w:rsid w:val="002F5F32"/>
    <w:rsid w:val="002F6E3D"/>
    <w:rsid w:val="002F74D5"/>
    <w:rsid w:val="003000AE"/>
    <w:rsid w:val="0030065C"/>
    <w:rsid w:val="0030109F"/>
    <w:rsid w:val="00302AEE"/>
    <w:rsid w:val="00303EB0"/>
    <w:rsid w:val="00304C03"/>
    <w:rsid w:val="00310054"/>
    <w:rsid w:val="003106F0"/>
    <w:rsid w:val="00311465"/>
    <w:rsid w:val="00313B99"/>
    <w:rsid w:val="00314655"/>
    <w:rsid w:val="00315B79"/>
    <w:rsid w:val="003173F3"/>
    <w:rsid w:val="00324EEF"/>
    <w:rsid w:val="00327B75"/>
    <w:rsid w:val="003306E1"/>
    <w:rsid w:val="003307BB"/>
    <w:rsid w:val="003320E4"/>
    <w:rsid w:val="003326A1"/>
    <w:rsid w:val="0033525D"/>
    <w:rsid w:val="00335E02"/>
    <w:rsid w:val="0033778E"/>
    <w:rsid w:val="003378DC"/>
    <w:rsid w:val="00340222"/>
    <w:rsid w:val="00340640"/>
    <w:rsid w:val="003414F3"/>
    <w:rsid w:val="00341CCE"/>
    <w:rsid w:val="0034267B"/>
    <w:rsid w:val="003437E7"/>
    <w:rsid w:val="00344810"/>
    <w:rsid w:val="00344A55"/>
    <w:rsid w:val="00344B52"/>
    <w:rsid w:val="00345A42"/>
    <w:rsid w:val="00346001"/>
    <w:rsid w:val="003471A6"/>
    <w:rsid w:val="00347DE2"/>
    <w:rsid w:val="00350FDF"/>
    <w:rsid w:val="00352531"/>
    <w:rsid w:val="00352FDC"/>
    <w:rsid w:val="00353B65"/>
    <w:rsid w:val="003545E8"/>
    <w:rsid w:val="0035553A"/>
    <w:rsid w:val="00355849"/>
    <w:rsid w:val="0035613E"/>
    <w:rsid w:val="0035780C"/>
    <w:rsid w:val="003619D7"/>
    <w:rsid w:val="00361D4C"/>
    <w:rsid w:val="003635DD"/>
    <w:rsid w:val="00363EE9"/>
    <w:rsid w:val="003654E9"/>
    <w:rsid w:val="0036556E"/>
    <w:rsid w:val="00372F19"/>
    <w:rsid w:val="00372FFB"/>
    <w:rsid w:val="00376128"/>
    <w:rsid w:val="003772A8"/>
    <w:rsid w:val="0037742E"/>
    <w:rsid w:val="00381AE5"/>
    <w:rsid w:val="0038245A"/>
    <w:rsid w:val="0038378F"/>
    <w:rsid w:val="003837A1"/>
    <w:rsid w:val="00385788"/>
    <w:rsid w:val="0038687E"/>
    <w:rsid w:val="00387C8E"/>
    <w:rsid w:val="00387DE0"/>
    <w:rsid w:val="0039337A"/>
    <w:rsid w:val="00393568"/>
    <w:rsid w:val="00395107"/>
    <w:rsid w:val="00396605"/>
    <w:rsid w:val="003A0668"/>
    <w:rsid w:val="003A3189"/>
    <w:rsid w:val="003A3F95"/>
    <w:rsid w:val="003A46D5"/>
    <w:rsid w:val="003A49FD"/>
    <w:rsid w:val="003A550C"/>
    <w:rsid w:val="003A5BEA"/>
    <w:rsid w:val="003A618A"/>
    <w:rsid w:val="003A721F"/>
    <w:rsid w:val="003A7854"/>
    <w:rsid w:val="003B2DB5"/>
    <w:rsid w:val="003B3973"/>
    <w:rsid w:val="003B3AB8"/>
    <w:rsid w:val="003B546D"/>
    <w:rsid w:val="003B569D"/>
    <w:rsid w:val="003B58FD"/>
    <w:rsid w:val="003B5D8B"/>
    <w:rsid w:val="003C01EE"/>
    <w:rsid w:val="003C0881"/>
    <w:rsid w:val="003C3C0E"/>
    <w:rsid w:val="003C5850"/>
    <w:rsid w:val="003C736C"/>
    <w:rsid w:val="003D0C07"/>
    <w:rsid w:val="003D0C20"/>
    <w:rsid w:val="003D1849"/>
    <w:rsid w:val="003D2101"/>
    <w:rsid w:val="003D41F8"/>
    <w:rsid w:val="003D4436"/>
    <w:rsid w:val="003D4FAC"/>
    <w:rsid w:val="003D571F"/>
    <w:rsid w:val="003D6F6F"/>
    <w:rsid w:val="003E0C14"/>
    <w:rsid w:val="003E2C6B"/>
    <w:rsid w:val="003E4534"/>
    <w:rsid w:val="003E45C9"/>
    <w:rsid w:val="003E7906"/>
    <w:rsid w:val="003E7978"/>
    <w:rsid w:val="003F0470"/>
    <w:rsid w:val="003F055D"/>
    <w:rsid w:val="003F3C50"/>
    <w:rsid w:val="003F3F1B"/>
    <w:rsid w:val="003F3F75"/>
    <w:rsid w:val="003F5ED4"/>
    <w:rsid w:val="003F6543"/>
    <w:rsid w:val="0040042A"/>
    <w:rsid w:val="00400626"/>
    <w:rsid w:val="004034BC"/>
    <w:rsid w:val="0040556B"/>
    <w:rsid w:val="00406A6A"/>
    <w:rsid w:val="00406B22"/>
    <w:rsid w:val="00406C66"/>
    <w:rsid w:val="00406D53"/>
    <w:rsid w:val="00407064"/>
    <w:rsid w:val="004103C2"/>
    <w:rsid w:val="004107EE"/>
    <w:rsid w:val="00410E81"/>
    <w:rsid w:val="00411B56"/>
    <w:rsid w:val="00412D4F"/>
    <w:rsid w:val="00413682"/>
    <w:rsid w:val="00413B85"/>
    <w:rsid w:val="00414449"/>
    <w:rsid w:val="00414FDE"/>
    <w:rsid w:val="00415660"/>
    <w:rsid w:val="004170B0"/>
    <w:rsid w:val="004201AC"/>
    <w:rsid w:val="0042249E"/>
    <w:rsid w:val="0042285F"/>
    <w:rsid w:val="00424ACD"/>
    <w:rsid w:val="00425168"/>
    <w:rsid w:val="0042576A"/>
    <w:rsid w:val="00425EFB"/>
    <w:rsid w:val="004302CD"/>
    <w:rsid w:val="00431201"/>
    <w:rsid w:val="00431997"/>
    <w:rsid w:val="00431B1D"/>
    <w:rsid w:val="00431CEC"/>
    <w:rsid w:val="004320B0"/>
    <w:rsid w:val="00432279"/>
    <w:rsid w:val="004328A7"/>
    <w:rsid w:val="00433441"/>
    <w:rsid w:val="00434C74"/>
    <w:rsid w:val="00435463"/>
    <w:rsid w:val="004412BA"/>
    <w:rsid w:val="00441468"/>
    <w:rsid w:val="00442A1B"/>
    <w:rsid w:val="00442CBE"/>
    <w:rsid w:val="00444D0E"/>
    <w:rsid w:val="00444D38"/>
    <w:rsid w:val="00444E43"/>
    <w:rsid w:val="00445E5C"/>
    <w:rsid w:val="00450AA6"/>
    <w:rsid w:val="00452061"/>
    <w:rsid w:val="00452A7F"/>
    <w:rsid w:val="0045381F"/>
    <w:rsid w:val="00454809"/>
    <w:rsid w:val="00454918"/>
    <w:rsid w:val="004553F8"/>
    <w:rsid w:val="0045540B"/>
    <w:rsid w:val="00455C99"/>
    <w:rsid w:val="0045623A"/>
    <w:rsid w:val="00456915"/>
    <w:rsid w:val="00456EB4"/>
    <w:rsid w:val="0045723B"/>
    <w:rsid w:val="00457876"/>
    <w:rsid w:val="00460390"/>
    <w:rsid w:val="004622D0"/>
    <w:rsid w:val="004654C4"/>
    <w:rsid w:val="00465BD9"/>
    <w:rsid w:val="004666B8"/>
    <w:rsid w:val="004669D1"/>
    <w:rsid w:val="0046712E"/>
    <w:rsid w:val="00467E41"/>
    <w:rsid w:val="00470584"/>
    <w:rsid w:val="004718F3"/>
    <w:rsid w:val="004727E4"/>
    <w:rsid w:val="00472C33"/>
    <w:rsid w:val="00473BD4"/>
    <w:rsid w:val="004749E1"/>
    <w:rsid w:val="00475040"/>
    <w:rsid w:val="004758BE"/>
    <w:rsid w:val="00476089"/>
    <w:rsid w:val="004777CC"/>
    <w:rsid w:val="00481C7D"/>
    <w:rsid w:val="00483F67"/>
    <w:rsid w:val="00483F73"/>
    <w:rsid w:val="004843D9"/>
    <w:rsid w:val="00484E53"/>
    <w:rsid w:val="00485E0D"/>
    <w:rsid w:val="004867A5"/>
    <w:rsid w:val="0048686F"/>
    <w:rsid w:val="0048723A"/>
    <w:rsid w:val="004903AC"/>
    <w:rsid w:val="00491DA2"/>
    <w:rsid w:val="00491DA8"/>
    <w:rsid w:val="00491F74"/>
    <w:rsid w:val="00493113"/>
    <w:rsid w:val="00493D40"/>
    <w:rsid w:val="00497217"/>
    <w:rsid w:val="00497B6E"/>
    <w:rsid w:val="004A0A07"/>
    <w:rsid w:val="004A1B69"/>
    <w:rsid w:val="004A465C"/>
    <w:rsid w:val="004A47CA"/>
    <w:rsid w:val="004A504B"/>
    <w:rsid w:val="004A5787"/>
    <w:rsid w:val="004A6911"/>
    <w:rsid w:val="004A6A00"/>
    <w:rsid w:val="004A6A59"/>
    <w:rsid w:val="004A70F7"/>
    <w:rsid w:val="004B0550"/>
    <w:rsid w:val="004B1B09"/>
    <w:rsid w:val="004B2DE6"/>
    <w:rsid w:val="004B4985"/>
    <w:rsid w:val="004B54E0"/>
    <w:rsid w:val="004B62ED"/>
    <w:rsid w:val="004B676E"/>
    <w:rsid w:val="004B7384"/>
    <w:rsid w:val="004C03F3"/>
    <w:rsid w:val="004C04C5"/>
    <w:rsid w:val="004C0FB1"/>
    <w:rsid w:val="004C15C7"/>
    <w:rsid w:val="004C18D8"/>
    <w:rsid w:val="004C20F9"/>
    <w:rsid w:val="004C2919"/>
    <w:rsid w:val="004C30E7"/>
    <w:rsid w:val="004C4269"/>
    <w:rsid w:val="004C4B3F"/>
    <w:rsid w:val="004C548F"/>
    <w:rsid w:val="004D0FB5"/>
    <w:rsid w:val="004D432D"/>
    <w:rsid w:val="004D447C"/>
    <w:rsid w:val="004D4D70"/>
    <w:rsid w:val="004D6236"/>
    <w:rsid w:val="004D6A45"/>
    <w:rsid w:val="004D7C74"/>
    <w:rsid w:val="004E1758"/>
    <w:rsid w:val="004E22BA"/>
    <w:rsid w:val="004E2F62"/>
    <w:rsid w:val="004E4C07"/>
    <w:rsid w:val="004E4DBB"/>
    <w:rsid w:val="004E602B"/>
    <w:rsid w:val="004E6B6C"/>
    <w:rsid w:val="004E6C49"/>
    <w:rsid w:val="004E78F2"/>
    <w:rsid w:val="004E7F9C"/>
    <w:rsid w:val="004F0FC7"/>
    <w:rsid w:val="004F18BE"/>
    <w:rsid w:val="004F3493"/>
    <w:rsid w:val="004F37D7"/>
    <w:rsid w:val="004F49B9"/>
    <w:rsid w:val="004F4AE6"/>
    <w:rsid w:val="004F64C8"/>
    <w:rsid w:val="00500A7C"/>
    <w:rsid w:val="00500A87"/>
    <w:rsid w:val="00503BE3"/>
    <w:rsid w:val="00504518"/>
    <w:rsid w:val="00504AE0"/>
    <w:rsid w:val="00504E58"/>
    <w:rsid w:val="00505F7B"/>
    <w:rsid w:val="00506500"/>
    <w:rsid w:val="005078D0"/>
    <w:rsid w:val="00507D71"/>
    <w:rsid w:val="005108E7"/>
    <w:rsid w:val="00511358"/>
    <w:rsid w:val="00512B09"/>
    <w:rsid w:val="00512C3E"/>
    <w:rsid w:val="00513B0E"/>
    <w:rsid w:val="00513FD5"/>
    <w:rsid w:val="00514C31"/>
    <w:rsid w:val="00515080"/>
    <w:rsid w:val="00515631"/>
    <w:rsid w:val="0051710D"/>
    <w:rsid w:val="00517C6B"/>
    <w:rsid w:val="0052184C"/>
    <w:rsid w:val="00521A49"/>
    <w:rsid w:val="00522C75"/>
    <w:rsid w:val="005236C0"/>
    <w:rsid w:val="00523E38"/>
    <w:rsid w:val="00524102"/>
    <w:rsid w:val="005251A0"/>
    <w:rsid w:val="005251C0"/>
    <w:rsid w:val="00527D4D"/>
    <w:rsid w:val="00531423"/>
    <w:rsid w:val="00534B9C"/>
    <w:rsid w:val="00535C5E"/>
    <w:rsid w:val="005360DB"/>
    <w:rsid w:val="005361DF"/>
    <w:rsid w:val="00536723"/>
    <w:rsid w:val="00540E14"/>
    <w:rsid w:val="00541102"/>
    <w:rsid w:val="0054110E"/>
    <w:rsid w:val="00541983"/>
    <w:rsid w:val="00543520"/>
    <w:rsid w:val="00543B0C"/>
    <w:rsid w:val="005467FC"/>
    <w:rsid w:val="00553EEA"/>
    <w:rsid w:val="005544DF"/>
    <w:rsid w:val="00554EB6"/>
    <w:rsid w:val="005550B9"/>
    <w:rsid w:val="00555D75"/>
    <w:rsid w:val="0055606F"/>
    <w:rsid w:val="005571E9"/>
    <w:rsid w:val="00557511"/>
    <w:rsid w:val="005577A4"/>
    <w:rsid w:val="00560DF0"/>
    <w:rsid w:val="00562249"/>
    <w:rsid w:val="00563B29"/>
    <w:rsid w:val="00565EE9"/>
    <w:rsid w:val="00566217"/>
    <w:rsid w:val="00566263"/>
    <w:rsid w:val="00566C57"/>
    <w:rsid w:val="005672CE"/>
    <w:rsid w:val="00570A94"/>
    <w:rsid w:val="00572163"/>
    <w:rsid w:val="00573705"/>
    <w:rsid w:val="00573CB5"/>
    <w:rsid w:val="00574427"/>
    <w:rsid w:val="00574C02"/>
    <w:rsid w:val="00574DF6"/>
    <w:rsid w:val="005756AC"/>
    <w:rsid w:val="005777C8"/>
    <w:rsid w:val="00577D7F"/>
    <w:rsid w:val="00580223"/>
    <w:rsid w:val="00580FAB"/>
    <w:rsid w:val="00581432"/>
    <w:rsid w:val="005814EB"/>
    <w:rsid w:val="00581838"/>
    <w:rsid w:val="00582EBC"/>
    <w:rsid w:val="005830D3"/>
    <w:rsid w:val="00583B4F"/>
    <w:rsid w:val="00583D93"/>
    <w:rsid w:val="005858DA"/>
    <w:rsid w:val="00585BB0"/>
    <w:rsid w:val="00585BDA"/>
    <w:rsid w:val="005865B5"/>
    <w:rsid w:val="00586BCE"/>
    <w:rsid w:val="00587462"/>
    <w:rsid w:val="00587FA4"/>
    <w:rsid w:val="0059006A"/>
    <w:rsid w:val="00590774"/>
    <w:rsid w:val="005913AE"/>
    <w:rsid w:val="00591AF8"/>
    <w:rsid w:val="005947FE"/>
    <w:rsid w:val="005963F2"/>
    <w:rsid w:val="005972EA"/>
    <w:rsid w:val="00597523"/>
    <w:rsid w:val="0059754D"/>
    <w:rsid w:val="00597E0D"/>
    <w:rsid w:val="005A3209"/>
    <w:rsid w:val="005A34DB"/>
    <w:rsid w:val="005A623F"/>
    <w:rsid w:val="005A6635"/>
    <w:rsid w:val="005A68C5"/>
    <w:rsid w:val="005A6CA2"/>
    <w:rsid w:val="005A749E"/>
    <w:rsid w:val="005B0EA2"/>
    <w:rsid w:val="005B17B5"/>
    <w:rsid w:val="005B29B7"/>
    <w:rsid w:val="005B48FF"/>
    <w:rsid w:val="005B4AEF"/>
    <w:rsid w:val="005B5601"/>
    <w:rsid w:val="005B594D"/>
    <w:rsid w:val="005B5D3D"/>
    <w:rsid w:val="005B63C9"/>
    <w:rsid w:val="005C0213"/>
    <w:rsid w:val="005C0B08"/>
    <w:rsid w:val="005C1E49"/>
    <w:rsid w:val="005C23B9"/>
    <w:rsid w:val="005C2CEA"/>
    <w:rsid w:val="005C4A8B"/>
    <w:rsid w:val="005C4EBF"/>
    <w:rsid w:val="005C5589"/>
    <w:rsid w:val="005C5C70"/>
    <w:rsid w:val="005C7764"/>
    <w:rsid w:val="005C7A40"/>
    <w:rsid w:val="005D0428"/>
    <w:rsid w:val="005D1279"/>
    <w:rsid w:val="005D1775"/>
    <w:rsid w:val="005D1A3F"/>
    <w:rsid w:val="005D1E4E"/>
    <w:rsid w:val="005D3A79"/>
    <w:rsid w:val="005D4072"/>
    <w:rsid w:val="005D5594"/>
    <w:rsid w:val="005D5BD8"/>
    <w:rsid w:val="005E1424"/>
    <w:rsid w:val="005E4438"/>
    <w:rsid w:val="005E5E80"/>
    <w:rsid w:val="005E6041"/>
    <w:rsid w:val="005E65E5"/>
    <w:rsid w:val="005F0547"/>
    <w:rsid w:val="005F0CC0"/>
    <w:rsid w:val="005F1B74"/>
    <w:rsid w:val="005F49F2"/>
    <w:rsid w:val="005F55F9"/>
    <w:rsid w:val="005F5D62"/>
    <w:rsid w:val="005F7A1B"/>
    <w:rsid w:val="00600340"/>
    <w:rsid w:val="006008C6"/>
    <w:rsid w:val="00600A67"/>
    <w:rsid w:val="00600DB9"/>
    <w:rsid w:val="006012A7"/>
    <w:rsid w:val="00601BFD"/>
    <w:rsid w:val="00603375"/>
    <w:rsid w:val="00603714"/>
    <w:rsid w:val="0060504E"/>
    <w:rsid w:val="00605A07"/>
    <w:rsid w:val="00605AA4"/>
    <w:rsid w:val="0060664F"/>
    <w:rsid w:val="00606729"/>
    <w:rsid w:val="00610814"/>
    <w:rsid w:val="006109DA"/>
    <w:rsid w:val="0061190C"/>
    <w:rsid w:val="00611F63"/>
    <w:rsid w:val="00613398"/>
    <w:rsid w:val="006141C1"/>
    <w:rsid w:val="0061522F"/>
    <w:rsid w:val="00615791"/>
    <w:rsid w:val="006158D5"/>
    <w:rsid w:val="00615FFD"/>
    <w:rsid w:val="0061650C"/>
    <w:rsid w:val="006169B3"/>
    <w:rsid w:val="00617627"/>
    <w:rsid w:val="006177A4"/>
    <w:rsid w:val="006177BF"/>
    <w:rsid w:val="00620089"/>
    <w:rsid w:val="00621914"/>
    <w:rsid w:val="00622CD8"/>
    <w:rsid w:val="006243E0"/>
    <w:rsid w:val="0062443B"/>
    <w:rsid w:val="006256F1"/>
    <w:rsid w:val="00625D83"/>
    <w:rsid w:val="00626125"/>
    <w:rsid w:val="00626AF8"/>
    <w:rsid w:val="00630615"/>
    <w:rsid w:val="0063431D"/>
    <w:rsid w:val="0063478B"/>
    <w:rsid w:val="00634A68"/>
    <w:rsid w:val="00635495"/>
    <w:rsid w:val="00635DA3"/>
    <w:rsid w:val="006367ED"/>
    <w:rsid w:val="0064042C"/>
    <w:rsid w:val="00642976"/>
    <w:rsid w:val="00643292"/>
    <w:rsid w:val="00643857"/>
    <w:rsid w:val="00644E38"/>
    <w:rsid w:val="00645A60"/>
    <w:rsid w:val="00645D3D"/>
    <w:rsid w:val="006465B1"/>
    <w:rsid w:val="0064700A"/>
    <w:rsid w:val="00650026"/>
    <w:rsid w:val="006504BA"/>
    <w:rsid w:val="006505E2"/>
    <w:rsid w:val="00650E13"/>
    <w:rsid w:val="00652DB6"/>
    <w:rsid w:val="00654290"/>
    <w:rsid w:val="00654D17"/>
    <w:rsid w:val="00657D95"/>
    <w:rsid w:val="006612BA"/>
    <w:rsid w:val="006616AF"/>
    <w:rsid w:val="00661E9B"/>
    <w:rsid w:val="006623E7"/>
    <w:rsid w:val="00662B80"/>
    <w:rsid w:val="006639B4"/>
    <w:rsid w:val="0066477C"/>
    <w:rsid w:val="00664E63"/>
    <w:rsid w:val="00670300"/>
    <w:rsid w:val="00670FF9"/>
    <w:rsid w:val="00671D5D"/>
    <w:rsid w:val="0067263E"/>
    <w:rsid w:val="00672786"/>
    <w:rsid w:val="00672946"/>
    <w:rsid w:val="00672C52"/>
    <w:rsid w:val="006733E2"/>
    <w:rsid w:val="00673BB0"/>
    <w:rsid w:val="00674CC8"/>
    <w:rsid w:val="006774E1"/>
    <w:rsid w:val="00677E03"/>
    <w:rsid w:val="00680D5A"/>
    <w:rsid w:val="00682720"/>
    <w:rsid w:val="006833F6"/>
    <w:rsid w:val="006852C7"/>
    <w:rsid w:val="00685535"/>
    <w:rsid w:val="006859D7"/>
    <w:rsid w:val="00687328"/>
    <w:rsid w:val="0069127E"/>
    <w:rsid w:val="00693407"/>
    <w:rsid w:val="00694468"/>
    <w:rsid w:val="00695190"/>
    <w:rsid w:val="00695A4B"/>
    <w:rsid w:val="00697DC0"/>
    <w:rsid w:val="00697F36"/>
    <w:rsid w:val="006A0347"/>
    <w:rsid w:val="006A1784"/>
    <w:rsid w:val="006A1B73"/>
    <w:rsid w:val="006A3C12"/>
    <w:rsid w:val="006A51E9"/>
    <w:rsid w:val="006A6BEB"/>
    <w:rsid w:val="006A7353"/>
    <w:rsid w:val="006A7948"/>
    <w:rsid w:val="006B15FA"/>
    <w:rsid w:val="006B22E8"/>
    <w:rsid w:val="006B2D9E"/>
    <w:rsid w:val="006B38D2"/>
    <w:rsid w:val="006B3943"/>
    <w:rsid w:val="006B57F4"/>
    <w:rsid w:val="006B5E82"/>
    <w:rsid w:val="006B664D"/>
    <w:rsid w:val="006B733E"/>
    <w:rsid w:val="006C062B"/>
    <w:rsid w:val="006C095D"/>
    <w:rsid w:val="006C1727"/>
    <w:rsid w:val="006C24AE"/>
    <w:rsid w:val="006C297F"/>
    <w:rsid w:val="006C32FD"/>
    <w:rsid w:val="006C48B7"/>
    <w:rsid w:val="006C54BC"/>
    <w:rsid w:val="006C79C5"/>
    <w:rsid w:val="006D0878"/>
    <w:rsid w:val="006D0C7E"/>
    <w:rsid w:val="006D0FCC"/>
    <w:rsid w:val="006D271E"/>
    <w:rsid w:val="006D4754"/>
    <w:rsid w:val="006D4790"/>
    <w:rsid w:val="006D50AF"/>
    <w:rsid w:val="006D5289"/>
    <w:rsid w:val="006D5489"/>
    <w:rsid w:val="006D5A99"/>
    <w:rsid w:val="006E0D57"/>
    <w:rsid w:val="006E16AE"/>
    <w:rsid w:val="006E2FED"/>
    <w:rsid w:val="006E43A6"/>
    <w:rsid w:val="006E4516"/>
    <w:rsid w:val="006E53AB"/>
    <w:rsid w:val="006E5B94"/>
    <w:rsid w:val="006E6C1E"/>
    <w:rsid w:val="006E71E5"/>
    <w:rsid w:val="006F1A52"/>
    <w:rsid w:val="006F2D45"/>
    <w:rsid w:val="006F324F"/>
    <w:rsid w:val="006F39D2"/>
    <w:rsid w:val="006F3DB2"/>
    <w:rsid w:val="006F4266"/>
    <w:rsid w:val="006F45A4"/>
    <w:rsid w:val="006F461A"/>
    <w:rsid w:val="006F500F"/>
    <w:rsid w:val="006F573E"/>
    <w:rsid w:val="006F5778"/>
    <w:rsid w:val="006F5A3D"/>
    <w:rsid w:val="006F6061"/>
    <w:rsid w:val="006F6716"/>
    <w:rsid w:val="006F69AE"/>
    <w:rsid w:val="006F6B40"/>
    <w:rsid w:val="006F70BC"/>
    <w:rsid w:val="006F7E21"/>
    <w:rsid w:val="00701081"/>
    <w:rsid w:val="00701C1A"/>
    <w:rsid w:val="007037C4"/>
    <w:rsid w:val="0070472E"/>
    <w:rsid w:val="00704796"/>
    <w:rsid w:val="007048E2"/>
    <w:rsid w:val="0070514C"/>
    <w:rsid w:val="007057A6"/>
    <w:rsid w:val="00705DDA"/>
    <w:rsid w:val="0070616B"/>
    <w:rsid w:val="00706CD0"/>
    <w:rsid w:val="00706FDA"/>
    <w:rsid w:val="00710AF0"/>
    <w:rsid w:val="00711F9A"/>
    <w:rsid w:val="00713810"/>
    <w:rsid w:val="00715298"/>
    <w:rsid w:val="00716A17"/>
    <w:rsid w:val="0071746D"/>
    <w:rsid w:val="0072058D"/>
    <w:rsid w:val="00720E26"/>
    <w:rsid w:val="00720EE7"/>
    <w:rsid w:val="00723D05"/>
    <w:rsid w:val="00723E5B"/>
    <w:rsid w:val="00724377"/>
    <w:rsid w:val="00725003"/>
    <w:rsid w:val="007250A8"/>
    <w:rsid w:val="0072610C"/>
    <w:rsid w:val="00726743"/>
    <w:rsid w:val="00727682"/>
    <w:rsid w:val="007279D3"/>
    <w:rsid w:val="007303A5"/>
    <w:rsid w:val="00730B3E"/>
    <w:rsid w:val="0073271C"/>
    <w:rsid w:val="00734070"/>
    <w:rsid w:val="0073420B"/>
    <w:rsid w:val="00734899"/>
    <w:rsid w:val="007348BE"/>
    <w:rsid w:val="007355D0"/>
    <w:rsid w:val="007357BE"/>
    <w:rsid w:val="007359B4"/>
    <w:rsid w:val="00735F7B"/>
    <w:rsid w:val="00737C8B"/>
    <w:rsid w:val="0074017E"/>
    <w:rsid w:val="00741123"/>
    <w:rsid w:val="007416DA"/>
    <w:rsid w:val="00741B70"/>
    <w:rsid w:val="007433D8"/>
    <w:rsid w:val="0074354B"/>
    <w:rsid w:val="00743D39"/>
    <w:rsid w:val="0074402F"/>
    <w:rsid w:val="007440CC"/>
    <w:rsid w:val="007459E7"/>
    <w:rsid w:val="00746B3E"/>
    <w:rsid w:val="00746C01"/>
    <w:rsid w:val="0074760E"/>
    <w:rsid w:val="0074768D"/>
    <w:rsid w:val="0075123A"/>
    <w:rsid w:val="00752AA1"/>
    <w:rsid w:val="00754ABA"/>
    <w:rsid w:val="00755690"/>
    <w:rsid w:val="007556F9"/>
    <w:rsid w:val="00755D21"/>
    <w:rsid w:val="00757CD7"/>
    <w:rsid w:val="00760F9F"/>
    <w:rsid w:val="00762BD4"/>
    <w:rsid w:val="00762D34"/>
    <w:rsid w:val="007648EA"/>
    <w:rsid w:val="00765B4A"/>
    <w:rsid w:val="0076619C"/>
    <w:rsid w:val="00766D2B"/>
    <w:rsid w:val="00767726"/>
    <w:rsid w:val="00770B71"/>
    <w:rsid w:val="007715DA"/>
    <w:rsid w:val="00772373"/>
    <w:rsid w:val="00772C82"/>
    <w:rsid w:val="00772F19"/>
    <w:rsid w:val="007734A1"/>
    <w:rsid w:val="00774C8B"/>
    <w:rsid w:val="007754F8"/>
    <w:rsid w:val="007759F6"/>
    <w:rsid w:val="00782CFD"/>
    <w:rsid w:val="00783B5C"/>
    <w:rsid w:val="00786518"/>
    <w:rsid w:val="00786DCB"/>
    <w:rsid w:val="00787117"/>
    <w:rsid w:val="00787B6D"/>
    <w:rsid w:val="00790251"/>
    <w:rsid w:val="00790317"/>
    <w:rsid w:val="00790C50"/>
    <w:rsid w:val="00790DA6"/>
    <w:rsid w:val="00791C07"/>
    <w:rsid w:val="00791C13"/>
    <w:rsid w:val="0079302B"/>
    <w:rsid w:val="00795131"/>
    <w:rsid w:val="00795354"/>
    <w:rsid w:val="00795F34"/>
    <w:rsid w:val="00796C5B"/>
    <w:rsid w:val="007972E7"/>
    <w:rsid w:val="007A0024"/>
    <w:rsid w:val="007A1546"/>
    <w:rsid w:val="007A228C"/>
    <w:rsid w:val="007A2CFB"/>
    <w:rsid w:val="007A368E"/>
    <w:rsid w:val="007A4D96"/>
    <w:rsid w:val="007A5868"/>
    <w:rsid w:val="007A590C"/>
    <w:rsid w:val="007A5DBC"/>
    <w:rsid w:val="007A60F4"/>
    <w:rsid w:val="007A7257"/>
    <w:rsid w:val="007A7C0D"/>
    <w:rsid w:val="007B04CE"/>
    <w:rsid w:val="007B1CF3"/>
    <w:rsid w:val="007B3D87"/>
    <w:rsid w:val="007B4C47"/>
    <w:rsid w:val="007B598C"/>
    <w:rsid w:val="007B5EF2"/>
    <w:rsid w:val="007B6871"/>
    <w:rsid w:val="007B6897"/>
    <w:rsid w:val="007B7086"/>
    <w:rsid w:val="007B78C7"/>
    <w:rsid w:val="007C0031"/>
    <w:rsid w:val="007C07D4"/>
    <w:rsid w:val="007C0B3E"/>
    <w:rsid w:val="007C1C13"/>
    <w:rsid w:val="007C3D33"/>
    <w:rsid w:val="007C4332"/>
    <w:rsid w:val="007C5E52"/>
    <w:rsid w:val="007C6842"/>
    <w:rsid w:val="007C7404"/>
    <w:rsid w:val="007C7877"/>
    <w:rsid w:val="007C7DE2"/>
    <w:rsid w:val="007D294A"/>
    <w:rsid w:val="007D29E1"/>
    <w:rsid w:val="007D38A0"/>
    <w:rsid w:val="007D3D13"/>
    <w:rsid w:val="007D47D2"/>
    <w:rsid w:val="007D52B8"/>
    <w:rsid w:val="007D53DC"/>
    <w:rsid w:val="007D5C45"/>
    <w:rsid w:val="007D6EC0"/>
    <w:rsid w:val="007D7E1D"/>
    <w:rsid w:val="007D7EE7"/>
    <w:rsid w:val="007E0687"/>
    <w:rsid w:val="007E1720"/>
    <w:rsid w:val="007E19C5"/>
    <w:rsid w:val="007E2B34"/>
    <w:rsid w:val="007E4838"/>
    <w:rsid w:val="007E4AD1"/>
    <w:rsid w:val="007E4AF2"/>
    <w:rsid w:val="007E51B8"/>
    <w:rsid w:val="007E5BF0"/>
    <w:rsid w:val="007E6417"/>
    <w:rsid w:val="007E75D0"/>
    <w:rsid w:val="007E7833"/>
    <w:rsid w:val="007E7D5D"/>
    <w:rsid w:val="007E7E14"/>
    <w:rsid w:val="007F04A8"/>
    <w:rsid w:val="007F0CCD"/>
    <w:rsid w:val="007F0DB8"/>
    <w:rsid w:val="007F2069"/>
    <w:rsid w:val="007F2C90"/>
    <w:rsid w:val="007F3D26"/>
    <w:rsid w:val="007F56DC"/>
    <w:rsid w:val="007F616E"/>
    <w:rsid w:val="00802196"/>
    <w:rsid w:val="00806097"/>
    <w:rsid w:val="008063BA"/>
    <w:rsid w:val="0081133E"/>
    <w:rsid w:val="00812A7B"/>
    <w:rsid w:val="00813661"/>
    <w:rsid w:val="00813B1D"/>
    <w:rsid w:val="00813E14"/>
    <w:rsid w:val="008147EA"/>
    <w:rsid w:val="00815D3C"/>
    <w:rsid w:val="00816F2C"/>
    <w:rsid w:val="0081728E"/>
    <w:rsid w:val="008176EF"/>
    <w:rsid w:val="00821DFA"/>
    <w:rsid w:val="00823A93"/>
    <w:rsid w:val="00823FCA"/>
    <w:rsid w:val="008260B5"/>
    <w:rsid w:val="00826CEE"/>
    <w:rsid w:val="00827339"/>
    <w:rsid w:val="00831EF1"/>
    <w:rsid w:val="008327D7"/>
    <w:rsid w:val="00832E9C"/>
    <w:rsid w:val="00834D24"/>
    <w:rsid w:val="00835518"/>
    <w:rsid w:val="008356D5"/>
    <w:rsid w:val="00840D2E"/>
    <w:rsid w:val="00842187"/>
    <w:rsid w:val="00842980"/>
    <w:rsid w:val="008429CE"/>
    <w:rsid w:val="00842AD9"/>
    <w:rsid w:val="00843664"/>
    <w:rsid w:val="00843736"/>
    <w:rsid w:val="00846DD2"/>
    <w:rsid w:val="008473A5"/>
    <w:rsid w:val="008502E6"/>
    <w:rsid w:val="00850475"/>
    <w:rsid w:val="008509EA"/>
    <w:rsid w:val="0085137E"/>
    <w:rsid w:val="00852E67"/>
    <w:rsid w:val="00856227"/>
    <w:rsid w:val="00860FB4"/>
    <w:rsid w:val="0086191D"/>
    <w:rsid w:val="008630C8"/>
    <w:rsid w:val="00863230"/>
    <w:rsid w:val="00864195"/>
    <w:rsid w:val="00865902"/>
    <w:rsid w:val="00866772"/>
    <w:rsid w:val="008671E1"/>
    <w:rsid w:val="008717D8"/>
    <w:rsid w:val="0087188D"/>
    <w:rsid w:val="0087215C"/>
    <w:rsid w:val="008735BC"/>
    <w:rsid w:val="00874103"/>
    <w:rsid w:val="008742C1"/>
    <w:rsid w:val="00874319"/>
    <w:rsid w:val="00874F0D"/>
    <w:rsid w:val="00874F2C"/>
    <w:rsid w:val="00875611"/>
    <w:rsid w:val="0087787C"/>
    <w:rsid w:val="0088380E"/>
    <w:rsid w:val="00884410"/>
    <w:rsid w:val="00884A4D"/>
    <w:rsid w:val="008857A7"/>
    <w:rsid w:val="008875FE"/>
    <w:rsid w:val="0088795C"/>
    <w:rsid w:val="00887F8E"/>
    <w:rsid w:val="00890195"/>
    <w:rsid w:val="008905BE"/>
    <w:rsid w:val="00890B4F"/>
    <w:rsid w:val="0089310E"/>
    <w:rsid w:val="00893193"/>
    <w:rsid w:val="008948C8"/>
    <w:rsid w:val="00894EE2"/>
    <w:rsid w:val="008950DD"/>
    <w:rsid w:val="00896234"/>
    <w:rsid w:val="00896AA2"/>
    <w:rsid w:val="00896D9E"/>
    <w:rsid w:val="0089727E"/>
    <w:rsid w:val="00897E43"/>
    <w:rsid w:val="008A089A"/>
    <w:rsid w:val="008A2D0F"/>
    <w:rsid w:val="008A3367"/>
    <w:rsid w:val="008A3855"/>
    <w:rsid w:val="008A5CBD"/>
    <w:rsid w:val="008B0A86"/>
    <w:rsid w:val="008B1C8E"/>
    <w:rsid w:val="008B2ED4"/>
    <w:rsid w:val="008B4CFB"/>
    <w:rsid w:val="008B59E1"/>
    <w:rsid w:val="008B7752"/>
    <w:rsid w:val="008C03B0"/>
    <w:rsid w:val="008C1946"/>
    <w:rsid w:val="008C2181"/>
    <w:rsid w:val="008C2559"/>
    <w:rsid w:val="008C3782"/>
    <w:rsid w:val="008C4731"/>
    <w:rsid w:val="008C490B"/>
    <w:rsid w:val="008C4B87"/>
    <w:rsid w:val="008C4E2F"/>
    <w:rsid w:val="008C5738"/>
    <w:rsid w:val="008C60F9"/>
    <w:rsid w:val="008C65DE"/>
    <w:rsid w:val="008C6B9B"/>
    <w:rsid w:val="008C6C66"/>
    <w:rsid w:val="008C736A"/>
    <w:rsid w:val="008C7852"/>
    <w:rsid w:val="008C7EAD"/>
    <w:rsid w:val="008D200A"/>
    <w:rsid w:val="008D2EC7"/>
    <w:rsid w:val="008D353B"/>
    <w:rsid w:val="008D5158"/>
    <w:rsid w:val="008D5C2E"/>
    <w:rsid w:val="008D5E11"/>
    <w:rsid w:val="008D6152"/>
    <w:rsid w:val="008E2491"/>
    <w:rsid w:val="008E24AF"/>
    <w:rsid w:val="008E3394"/>
    <w:rsid w:val="008E4436"/>
    <w:rsid w:val="008E4A4C"/>
    <w:rsid w:val="008E565A"/>
    <w:rsid w:val="008E5E26"/>
    <w:rsid w:val="008E66BF"/>
    <w:rsid w:val="008E6E89"/>
    <w:rsid w:val="008E778A"/>
    <w:rsid w:val="008F0F81"/>
    <w:rsid w:val="008F443B"/>
    <w:rsid w:val="008F554D"/>
    <w:rsid w:val="008F6D20"/>
    <w:rsid w:val="008F7040"/>
    <w:rsid w:val="009016D7"/>
    <w:rsid w:val="00901A6F"/>
    <w:rsid w:val="00904A7A"/>
    <w:rsid w:val="009063E3"/>
    <w:rsid w:val="00907AC0"/>
    <w:rsid w:val="00907DCD"/>
    <w:rsid w:val="0091018B"/>
    <w:rsid w:val="00912276"/>
    <w:rsid w:val="009129DC"/>
    <w:rsid w:val="00912AA5"/>
    <w:rsid w:val="00913F7E"/>
    <w:rsid w:val="009149A2"/>
    <w:rsid w:val="009153F1"/>
    <w:rsid w:val="00915677"/>
    <w:rsid w:val="00915D01"/>
    <w:rsid w:val="00917EC2"/>
    <w:rsid w:val="009207A5"/>
    <w:rsid w:val="00920F1D"/>
    <w:rsid w:val="00921966"/>
    <w:rsid w:val="0092310A"/>
    <w:rsid w:val="00923540"/>
    <w:rsid w:val="0092633F"/>
    <w:rsid w:val="00926767"/>
    <w:rsid w:val="00927DDD"/>
    <w:rsid w:val="00930F02"/>
    <w:rsid w:val="00930F7A"/>
    <w:rsid w:val="00931D86"/>
    <w:rsid w:val="00934412"/>
    <w:rsid w:val="00934430"/>
    <w:rsid w:val="00935D0A"/>
    <w:rsid w:val="00935FC4"/>
    <w:rsid w:val="009361D5"/>
    <w:rsid w:val="009363CE"/>
    <w:rsid w:val="009405D5"/>
    <w:rsid w:val="00940E41"/>
    <w:rsid w:val="009413DA"/>
    <w:rsid w:val="00941CB7"/>
    <w:rsid w:val="00942764"/>
    <w:rsid w:val="00943014"/>
    <w:rsid w:val="0094344E"/>
    <w:rsid w:val="0094377F"/>
    <w:rsid w:val="00944D30"/>
    <w:rsid w:val="00945736"/>
    <w:rsid w:val="00945AEA"/>
    <w:rsid w:val="009511F1"/>
    <w:rsid w:val="00951B32"/>
    <w:rsid w:val="00951D51"/>
    <w:rsid w:val="0095262C"/>
    <w:rsid w:val="00952A41"/>
    <w:rsid w:val="00953B46"/>
    <w:rsid w:val="00956924"/>
    <w:rsid w:val="00957266"/>
    <w:rsid w:val="00957606"/>
    <w:rsid w:val="009601C1"/>
    <w:rsid w:val="009621BE"/>
    <w:rsid w:val="00962D04"/>
    <w:rsid w:val="00963668"/>
    <w:rsid w:val="00964448"/>
    <w:rsid w:val="009645B9"/>
    <w:rsid w:val="009646DA"/>
    <w:rsid w:val="009654A9"/>
    <w:rsid w:val="00965623"/>
    <w:rsid w:val="009659F4"/>
    <w:rsid w:val="00967514"/>
    <w:rsid w:val="00970D60"/>
    <w:rsid w:val="009711DA"/>
    <w:rsid w:val="00972C7A"/>
    <w:rsid w:val="00976682"/>
    <w:rsid w:val="00976D8B"/>
    <w:rsid w:val="00980017"/>
    <w:rsid w:val="00980304"/>
    <w:rsid w:val="009828BA"/>
    <w:rsid w:val="00984042"/>
    <w:rsid w:val="00984F36"/>
    <w:rsid w:val="00985280"/>
    <w:rsid w:val="00985508"/>
    <w:rsid w:val="00985819"/>
    <w:rsid w:val="0098608C"/>
    <w:rsid w:val="00991408"/>
    <w:rsid w:val="00991B21"/>
    <w:rsid w:val="00992DF8"/>
    <w:rsid w:val="009948B5"/>
    <w:rsid w:val="00995C28"/>
    <w:rsid w:val="00996BE7"/>
    <w:rsid w:val="0099770D"/>
    <w:rsid w:val="009A005F"/>
    <w:rsid w:val="009A12EB"/>
    <w:rsid w:val="009A396D"/>
    <w:rsid w:val="009A4541"/>
    <w:rsid w:val="009A546B"/>
    <w:rsid w:val="009A569B"/>
    <w:rsid w:val="009A7989"/>
    <w:rsid w:val="009A7ADC"/>
    <w:rsid w:val="009B0B55"/>
    <w:rsid w:val="009B135D"/>
    <w:rsid w:val="009B1CB9"/>
    <w:rsid w:val="009B27BA"/>
    <w:rsid w:val="009B36E0"/>
    <w:rsid w:val="009B38D5"/>
    <w:rsid w:val="009B4EB4"/>
    <w:rsid w:val="009B5319"/>
    <w:rsid w:val="009B5F4E"/>
    <w:rsid w:val="009B611D"/>
    <w:rsid w:val="009B639E"/>
    <w:rsid w:val="009B6B52"/>
    <w:rsid w:val="009B6F47"/>
    <w:rsid w:val="009B76F2"/>
    <w:rsid w:val="009C19B7"/>
    <w:rsid w:val="009C1F7D"/>
    <w:rsid w:val="009C2D55"/>
    <w:rsid w:val="009C3AF7"/>
    <w:rsid w:val="009C401F"/>
    <w:rsid w:val="009C4EA4"/>
    <w:rsid w:val="009C512E"/>
    <w:rsid w:val="009C54A3"/>
    <w:rsid w:val="009C6967"/>
    <w:rsid w:val="009D1CAD"/>
    <w:rsid w:val="009D1D3E"/>
    <w:rsid w:val="009D34D1"/>
    <w:rsid w:val="009D37F6"/>
    <w:rsid w:val="009D39AE"/>
    <w:rsid w:val="009D3CF8"/>
    <w:rsid w:val="009D53F2"/>
    <w:rsid w:val="009D5A4A"/>
    <w:rsid w:val="009D775F"/>
    <w:rsid w:val="009D7C51"/>
    <w:rsid w:val="009D7E43"/>
    <w:rsid w:val="009E0622"/>
    <w:rsid w:val="009E0FC1"/>
    <w:rsid w:val="009E1084"/>
    <w:rsid w:val="009E10A9"/>
    <w:rsid w:val="009E1315"/>
    <w:rsid w:val="009E1A0E"/>
    <w:rsid w:val="009E2EB0"/>
    <w:rsid w:val="009E3F46"/>
    <w:rsid w:val="009E7DFD"/>
    <w:rsid w:val="009F0C76"/>
    <w:rsid w:val="009F0CB5"/>
    <w:rsid w:val="009F2553"/>
    <w:rsid w:val="009F33C5"/>
    <w:rsid w:val="009F36BF"/>
    <w:rsid w:val="009F3980"/>
    <w:rsid w:val="009F5C4A"/>
    <w:rsid w:val="009F7D10"/>
    <w:rsid w:val="009F7F54"/>
    <w:rsid w:val="00A01136"/>
    <w:rsid w:val="00A01DD2"/>
    <w:rsid w:val="00A0320A"/>
    <w:rsid w:val="00A03C9E"/>
    <w:rsid w:val="00A05FE0"/>
    <w:rsid w:val="00A10243"/>
    <w:rsid w:val="00A106D6"/>
    <w:rsid w:val="00A111B6"/>
    <w:rsid w:val="00A121DC"/>
    <w:rsid w:val="00A1533F"/>
    <w:rsid w:val="00A16D1B"/>
    <w:rsid w:val="00A17E95"/>
    <w:rsid w:val="00A2094D"/>
    <w:rsid w:val="00A21580"/>
    <w:rsid w:val="00A23A55"/>
    <w:rsid w:val="00A23AC6"/>
    <w:rsid w:val="00A23F90"/>
    <w:rsid w:val="00A30471"/>
    <w:rsid w:val="00A3051B"/>
    <w:rsid w:val="00A31489"/>
    <w:rsid w:val="00A31530"/>
    <w:rsid w:val="00A318B6"/>
    <w:rsid w:val="00A33285"/>
    <w:rsid w:val="00A3346A"/>
    <w:rsid w:val="00A3383D"/>
    <w:rsid w:val="00A34178"/>
    <w:rsid w:val="00A377D2"/>
    <w:rsid w:val="00A37C53"/>
    <w:rsid w:val="00A418A4"/>
    <w:rsid w:val="00A41F8E"/>
    <w:rsid w:val="00A42A99"/>
    <w:rsid w:val="00A43694"/>
    <w:rsid w:val="00A44605"/>
    <w:rsid w:val="00A4489A"/>
    <w:rsid w:val="00A4494B"/>
    <w:rsid w:val="00A4552D"/>
    <w:rsid w:val="00A46B5D"/>
    <w:rsid w:val="00A47530"/>
    <w:rsid w:val="00A47602"/>
    <w:rsid w:val="00A47DDE"/>
    <w:rsid w:val="00A47E66"/>
    <w:rsid w:val="00A505EA"/>
    <w:rsid w:val="00A50BA6"/>
    <w:rsid w:val="00A5151A"/>
    <w:rsid w:val="00A51F4C"/>
    <w:rsid w:val="00A52B9F"/>
    <w:rsid w:val="00A530C7"/>
    <w:rsid w:val="00A53DA5"/>
    <w:rsid w:val="00A54CC0"/>
    <w:rsid w:val="00A55C26"/>
    <w:rsid w:val="00A55D54"/>
    <w:rsid w:val="00A5634D"/>
    <w:rsid w:val="00A56FF1"/>
    <w:rsid w:val="00A613A8"/>
    <w:rsid w:val="00A619A9"/>
    <w:rsid w:val="00A623AA"/>
    <w:rsid w:val="00A62CE2"/>
    <w:rsid w:val="00A6422C"/>
    <w:rsid w:val="00A6482F"/>
    <w:rsid w:val="00A64BFF"/>
    <w:rsid w:val="00A6632B"/>
    <w:rsid w:val="00A67FE0"/>
    <w:rsid w:val="00A70575"/>
    <w:rsid w:val="00A70F8B"/>
    <w:rsid w:val="00A712E6"/>
    <w:rsid w:val="00A71E7B"/>
    <w:rsid w:val="00A71F8C"/>
    <w:rsid w:val="00A72D4F"/>
    <w:rsid w:val="00A73629"/>
    <w:rsid w:val="00A73A67"/>
    <w:rsid w:val="00A7523A"/>
    <w:rsid w:val="00A80DF0"/>
    <w:rsid w:val="00A82184"/>
    <w:rsid w:val="00A821AE"/>
    <w:rsid w:val="00A821E3"/>
    <w:rsid w:val="00A823F6"/>
    <w:rsid w:val="00A832B9"/>
    <w:rsid w:val="00A84B41"/>
    <w:rsid w:val="00A852F9"/>
    <w:rsid w:val="00A87BA5"/>
    <w:rsid w:val="00A905E1"/>
    <w:rsid w:val="00A91A3E"/>
    <w:rsid w:val="00A91DF7"/>
    <w:rsid w:val="00A91F2B"/>
    <w:rsid w:val="00A924D8"/>
    <w:rsid w:val="00A92663"/>
    <w:rsid w:val="00A97459"/>
    <w:rsid w:val="00AA0A89"/>
    <w:rsid w:val="00AA0D60"/>
    <w:rsid w:val="00AA2DC3"/>
    <w:rsid w:val="00AA579A"/>
    <w:rsid w:val="00AA74D7"/>
    <w:rsid w:val="00AA75DE"/>
    <w:rsid w:val="00AB05C6"/>
    <w:rsid w:val="00AB3C67"/>
    <w:rsid w:val="00AB4991"/>
    <w:rsid w:val="00AB4FEC"/>
    <w:rsid w:val="00AB66F0"/>
    <w:rsid w:val="00AB7364"/>
    <w:rsid w:val="00AC01AA"/>
    <w:rsid w:val="00AC1142"/>
    <w:rsid w:val="00AC14F8"/>
    <w:rsid w:val="00AC1B6C"/>
    <w:rsid w:val="00AC24DD"/>
    <w:rsid w:val="00AC3935"/>
    <w:rsid w:val="00AC42BC"/>
    <w:rsid w:val="00AC4BF4"/>
    <w:rsid w:val="00AC4F72"/>
    <w:rsid w:val="00AC5C12"/>
    <w:rsid w:val="00AD0EA8"/>
    <w:rsid w:val="00AD2FA5"/>
    <w:rsid w:val="00AD4D0D"/>
    <w:rsid w:val="00AD50AA"/>
    <w:rsid w:val="00AD56BF"/>
    <w:rsid w:val="00AD7296"/>
    <w:rsid w:val="00AD74D4"/>
    <w:rsid w:val="00AE0B5F"/>
    <w:rsid w:val="00AE0F24"/>
    <w:rsid w:val="00AE10ED"/>
    <w:rsid w:val="00AE17F6"/>
    <w:rsid w:val="00AE2033"/>
    <w:rsid w:val="00AE2F5A"/>
    <w:rsid w:val="00AE5144"/>
    <w:rsid w:val="00AE58E6"/>
    <w:rsid w:val="00AE655C"/>
    <w:rsid w:val="00AE75EC"/>
    <w:rsid w:val="00AE7683"/>
    <w:rsid w:val="00AF09A3"/>
    <w:rsid w:val="00AF1F54"/>
    <w:rsid w:val="00AF2648"/>
    <w:rsid w:val="00AF2EF7"/>
    <w:rsid w:val="00AF3778"/>
    <w:rsid w:val="00AF5905"/>
    <w:rsid w:val="00AF62CC"/>
    <w:rsid w:val="00AF6BA3"/>
    <w:rsid w:val="00AF741A"/>
    <w:rsid w:val="00B01742"/>
    <w:rsid w:val="00B0186C"/>
    <w:rsid w:val="00B021A4"/>
    <w:rsid w:val="00B02351"/>
    <w:rsid w:val="00B02BDC"/>
    <w:rsid w:val="00B030D0"/>
    <w:rsid w:val="00B03603"/>
    <w:rsid w:val="00B04161"/>
    <w:rsid w:val="00B05456"/>
    <w:rsid w:val="00B056F9"/>
    <w:rsid w:val="00B05B4A"/>
    <w:rsid w:val="00B07707"/>
    <w:rsid w:val="00B07F1A"/>
    <w:rsid w:val="00B102E3"/>
    <w:rsid w:val="00B10BA2"/>
    <w:rsid w:val="00B1143B"/>
    <w:rsid w:val="00B11E3D"/>
    <w:rsid w:val="00B1305F"/>
    <w:rsid w:val="00B13355"/>
    <w:rsid w:val="00B13B4D"/>
    <w:rsid w:val="00B13D67"/>
    <w:rsid w:val="00B14137"/>
    <w:rsid w:val="00B15445"/>
    <w:rsid w:val="00B162C2"/>
    <w:rsid w:val="00B1647A"/>
    <w:rsid w:val="00B16F4C"/>
    <w:rsid w:val="00B17E82"/>
    <w:rsid w:val="00B20314"/>
    <w:rsid w:val="00B20372"/>
    <w:rsid w:val="00B2064C"/>
    <w:rsid w:val="00B20997"/>
    <w:rsid w:val="00B238BA"/>
    <w:rsid w:val="00B246DD"/>
    <w:rsid w:val="00B25221"/>
    <w:rsid w:val="00B25AF3"/>
    <w:rsid w:val="00B260E8"/>
    <w:rsid w:val="00B26C7D"/>
    <w:rsid w:val="00B30F36"/>
    <w:rsid w:val="00B3195E"/>
    <w:rsid w:val="00B31B93"/>
    <w:rsid w:val="00B329BC"/>
    <w:rsid w:val="00B33248"/>
    <w:rsid w:val="00B33B05"/>
    <w:rsid w:val="00B360A6"/>
    <w:rsid w:val="00B3705A"/>
    <w:rsid w:val="00B371C7"/>
    <w:rsid w:val="00B37D09"/>
    <w:rsid w:val="00B40021"/>
    <w:rsid w:val="00B44406"/>
    <w:rsid w:val="00B4483A"/>
    <w:rsid w:val="00B454C4"/>
    <w:rsid w:val="00B478C0"/>
    <w:rsid w:val="00B479D1"/>
    <w:rsid w:val="00B47CB5"/>
    <w:rsid w:val="00B51F73"/>
    <w:rsid w:val="00B531BD"/>
    <w:rsid w:val="00B55263"/>
    <w:rsid w:val="00B55E20"/>
    <w:rsid w:val="00B575BA"/>
    <w:rsid w:val="00B60320"/>
    <w:rsid w:val="00B61432"/>
    <w:rsid w:val="00B6147C"/>
    <w:rsid w:val="00B61D91"/>
    <w:rsid w:val="00B62A9F"/>
    <w:rsid w:val="00B6496A"/>
    <w:rsid w:val="00B64E36"/>
    <w:rsid w:val="00B6510A"/>
    <w:rsid w:val="00B652F1"/>
    <w:rsid w:val="00B6765A"/>
    <w:rsid w:val="00B67711"/>
    <w:rsid w:val="00B713D1"/>
    <w:rsid w:val="00B72B81"/>
    <w:rsid w:val="00B737B6"/>
    <w:rsid w:val="00B7396D"/>
    <w:rsid w:val="00B744A2"/>
    <w:rsid w:val="00B7502B"/>
    <w:rsid w:val="00B758AB"/>
    <w:rsid w:val="00B76429"/>
    <w:rsid w:val="00B80DA5"/>
    <w:rsid w:val="00B8276E"/>
    <w:rsid w:val="00B83289"/>
    <w:rsid w:val="00B84E8E"/>
    <w:rsid w:val="00B84F68"/>
    <w:rsid w:val="00B86702"/>
    <w:rsid w:val="00B87200"/>
    <w:rsid w:val="00B87CF6"/>
    <w:rsid w:val="00B87F83"/>
    <w:rsid w:val="00B87FD8"/>
    <w:rsid w:val="00B90D7A"/>
    <w:rsid w:val="00B91FC1"/>
    <w:rsid w:val="00B92246"/>
    <w:rsid w:val="00B932A2"/>
    <w:rsid w:val="00B94EB2"/>
    <w:rsid w:val="00B956D4"/>
    <w:rsid w:val="00B96E8B"/>
    <w:rsid w:val="00B978CC"/>
    <w:rsid w:val="00BA0D38"/>
    <w:rsid w:val="00BA28D9"/>
    <w:rsid w:val="00BA2BDC"/>
    <w:rsid w:val="00BA3E73"/>
    <w:rsid w:val="00BA453B"/>
    <w:rsid w:val="00BA4B9D"/>
    <w:rsid w:val="00BA4D8E"/>
    <w:rsid w:val="00BA65E7"/>
    <w:rsid w:val="00BA738D"/>
    <w:rsid w:val="00BA7432"/>
    <w:rsid w:val="00BA7BEF"/>
    <w:rsid w:val="00BB03E6"/>
    <w:rsid w:val="00BB16C9"/>
    <w:rsid w:val="00BB2710"/>
    <w:rsid w:val="00BB29A8"/>
    <w:rsid w:val="00BB3E7D"/>
    <w:rsid w:val="00BB522E"/>
    <w:rsid w:val="00BB52A1"/>
    <w:rsid w:val="00BB610F"/>
    <w:rsid w:val="00BB65D7"/>
    <w:rsid w:val="00BB749E"/>
    <w:rsid w:val="00BB752F"/>
    <w:rsid w:val="00BB7C1F"/>
    <w:rsid w:val="00BC015C"/>
    <w:rsid w:val="00BC1AA0"/>
    <w:rsid w:val="00BC30DF"/>
    <w:rsid w:val="00BC3835"/>
    <w:rsid w:val="00BC6D5D"/>
    <w:rsid w:val="00BC7EB9"/>
    <w:rsid w:val="00BD2643"/>
    <w:rsid w:val="00BD2CA1"/>
    <w:rsid w:val="00BD42C2"/>
    <w:rsid w:val="00BD43CD"/>
    <w:rsid w:val="00BD6464"/>
    <w:rsid w:val="00BD6558"/>
    <w:rsid w:val="00BD7287"/>
    <w:rsid w:val="00BD7B60"/>
    <w:rsid w:val="00BE02FD"/>
    <w:rsid w:val="00BE08BF"/>
    <w:rsid w:val="00BE1A4C"/>
    <w:rsid w:val="00BE1FE9"/>
    <w:rsid w:val="00BE2209"/>
    <w:rsid w:val="00BE30AC"/>
    <w:rsid w:val="00BE3C0E"/>
    <w:rsid w:val="00BE435A"/>
    <w:rsid w:val="00BE6742"/>
    <w:rsid w:val="00BE7860"/>
    <w:rsid w:val="00BF1996"/>
    <w:rsid w:val="00BF19AF"/>
    <w:rsid w:val="00BF1F7C"/>
    <w:rsid w:val="00BF2159"/>
    <w:rsid w:val="00BF2B65"/>
    <w:rsid w:val="00BF3214"/>
    <w:rsid w:val="00BF3AC5"/>
    <w:rsid w:val="00BF3B25"/>
    <w:rsid w:val="00BF59FB"/>
    <w:rsid w:val="00BF71DE"/>
    <w:rsid w:val="00BF7E5F"/>
    <w:rsid w:val="00C00379"/>
    <w:rsid w:val="00C00DB1"/>
    <w:rsid w:val="00C013C1"/>
    <w:rsid w:val="00C01C48"/>
    <w:rsid w:val="00C026DA"/>
    <w:rsid w:val="00C03AE4"/>
    <w:rsid w:val="00C04648"/>
    <w:rsid w:val="00C05ACE"/>
    <w:rsid w:val="00C06FED"/>
    <w:rsid w:val="00C10F0E"/>
    <w:rsid w:val="00C11C47"/>
    <w:rsid w:val="00C11D64"/>
    <w:rsid w:val="00C1225D"/>
    <w:rsid w:val="00C12D62"/>
    <w:rsid w:val="00C15867"/>
    <w:rsid w:val="00C16D17"/>
    <w:rsid w:val="00C17298"/>
    <w:rsid w:val="00C2296D"/>
    <w:rsid w:val="00C23155"/>
    <w:rsid w:val="00C2435F"/>
    <w:rsid w:val="00C2449B"/>
    <w:rsid w:val="00C27833"/>
    <w:rsid w:val="00C307A1"/>
    <w:rsid w:val="00C33206"/>
    <w:rsid w:val="00C332ED"/>
    <w:rsid w:val="00C334CC"/>
    <w:rsid w:val="00C3469A"/>
    <w:rsid w:val="00C360C6"/>
    <w:rsid w:val="00C37DA4"/>
    <w:rsid w:val="00C40A15"/>
    <w:rsid w:val="00C40C41"/>
    <w:rsid w:val="00C41F63"/>
    <w:rsid w:val="00C43175"/>
    <w:rsid w:val="00C44149"/>
    <w:rsid w:val="00C447EC"/>
    <w:rsid w:val="00C45885"/>
    <w:rsid w:val="00C459F1"/>
    <w:rsid w:val="00C4641F"/>
    <w:rsid w:val="00C466DB"/>
    <w:rsid w:val="00C467DB"/>
    <w:rsid w:val="00C475AD"/>
    <w:rsid w:val="00C5085E"/>
    <w:rsid w:val="00C50F22"/>
    <w:rsid w:val="00C53261"/>
    <w:rsid w:val="00C53978"/>
    <w:rsid w:val="00C54E57"/>
    <w:rsid w:val="00C56C73"/>
    <w:rsid w:val="00C57971"/>
    <w:rsid w:val="00C60A5A"/>
    <w:rsid w:val="00C6164C"/>
    <w:rsid w:val="00C6351D"/>
    <w:rsid w:val="00C63840"/>
    <w:rsid w:val="00C63A53"/>
    <w:rsid w:val="00C67A87"/>
    <w:rsid w:val="00C70ED8"/>
    <w:rsid w:val="00C71BC0"/>
    <w:rsid w:val="00C71DE8"/>
    <w:rsid w:val="00C720BD"/>
    <w:rsid w:val="00C730F9"/>
    <w:rsid w:val="00C73C42"/>
    <w:rsid w:val="00C73EFF"/>
    <w:rsid w:val="00C76BA4"/>
    <w:rsid w:val="00C804BE"/>
    <w:rsid w:val="00C82135"/>
    <w:rsid w:val="00C82440"/>
    <w:rsid w:val="00C8322B"/>
    <w:rsid w:val="00C839D2"/>
    <w:rsid w:val="00C83A48"/>
    <w:rsid w:val="00C848EA"/>
    <w:rsid w:val="00C85865"/>
    <w:rsid w:val="00C85E85"/>
    <w:rsid w:val="00C8718F"/>
    <w:rsid w:val="00C92AA3"/>
    <w:rsid w:val="00C92C8C"/>
    <w:rsid w:val="00C957D6"/>
    <w:rsid w:val="00C97F35"/>
    <w:rsid w:val="00CA0481"/>
    <w:rsid w:val="00CA05FC"/>
    <w:rsid w:val="00CA131E"/>
    <w:rsid w:val="00CA2EAE"/>
    <w:rsid w:val="00CA34D4"/>
    <w:rsid w:val="00CA3A9B"/>
    <w:rsid w:val="00CA4AC1"/>
    <w:rsid w:val="00CA6F72"/>
    <w:rsid w:val="00CB0316"/>
    <w:rsid w:val="00CB0317"/>
    <w:rsid w:val="00CB0B11"/>
    <w:rsid w:val="00CB1771"/>
    <w:rsid w:val="00CB2DF3"/>
    <w:rsid w:val="00CB442C"/>
    <w:rsid w:val="00CB5354"/>
    <w:rsid w:val="00CB6C9F"/>
    <w:rsid w:val="00CC14A1"/>
    <w:rsid w:val="00CC174F"/>
    <w:rsid w:val="00CC235E"/>
    <w:rsid w:val="00CC2B76"/>
    <w:rsid w:val="00CC46C2"/>
    <w:rsid w:val="00CC4AE5"/>
    <w:rsid w:val="00CC5CAD"/>
    <w:rsid w:val="00CC6A14"/>
    <w:rsid w:val="00CC6E10"/>
    <w:rsid w:val="00CC70A3"/>
    <w:rsid w:val="00CC71AA"/>
    <w:rsid w:val="00CC7F83"/>
    <w:rsid w:val="00CD2037"/>
    <w:rsid w:val="00CD2AD3"/>
    <w:rsid w:val="00CD40CB"/>
    <w:rsid w:val="00CD43F1"/>
    <w:rsid w:val="00CD53C3"/>
    <w:rsid w:val="00CD55DA"/>
    <w:rsid w:val="00CD574E"/>
    <w:rsid w:val="00CD6DF1"/>
    <w:rsid w:val="00CD743B"/>
    <w:rsid w:val="00CE0BE0"/>
    <w:rsid w:val="00CE4382"/>
    <w:rsid w:val="00CE4C22"/>
    <w:rsid w:val="00CE55FA"/>
    <w:rsid w:val="00CE5A46"/>
    <w:rsid w:val="00CE5CAA"/>
    <w:rsid w:val="00CE6033"/>
    <w:rsid w:val="00CE63CC"/>
    <w:rsid w:val="00CE6710"/>
    <w:rsid w:val="00CE6FCB"/>
    <w:rsid w:val="00CE756E"/>
    <w:rsid w:val="00CF0B0E"/>
    <w:rsid w:val="00CF2563"/>
    <w:rsid w:val="00CF26BA"/>
    <w:rsid w:val="00CF2F29"/>
    <w:rsid w:val="00CF3911"/>
    <w:rsid w:val="00CF41EC"/>
    <w:rsid w:val="00CF4340"/>
    <w:rsid w:val="00CF58EC"/>
    <w:rsid w:val="00CF5D04"/>
    <w:rsid w:val="00CF613E"/>
    <w:rsid w:val="00CF7615"/>
    <w:rsid w:val="00D00C68"/>
    <w:rsid w:val="00D029A3"/>
    <w:rsid w:val="00D0325F"/>
    <w:rsid w:val="00D035BD"/>
    <w:rsid w:val="00D039B1"/>
    <w:rsid w:val="00D048A5"/>
    <w:rsid w:val="00D04DE4"/>
    <w:rsid w:val="00D04ECA"/>
    <w:rsid w:val="00D063F1"/>
    <w:rsid w:val="00D06A35"/>
    <w:rsid w:val="00D06F76"/>
    <w:rsid w:val="00D0746B"/>
    <w:rsid w:val="00D07D9E"/>
    <w:rsid w:val="00D11DF0"/>
    <w:rsid w:val="00D12089"/>
    <w:rsid w:val="00D14F22"/>
    <w:rsid w:val="00D15FA2"/>
    <w:rsid w:val="00D21677"/>
    <w:rsid w:val="00D23BF2"/>
    <w:rsid w:val="00D2412F"/>
    <w:rsid w:val="00D24723"/>
    <w:rsid w:val="00D249C4"/>
    <w:rsid w:val="00D250C7"/>
    <w:rsid w:val="00D25619"/>
    <w:rsid w:val="00D26F74"/>
    <w:rsid w:val="00D27369"/>
    <w:rsid w:val="00D27768"/>
    <w:rsid w:val="00D27E35"/>
    <w:rsid w:val="00D302A7"/>
    <w:rsid w:val="00D30671"/>
    <w:rsid w:val="00D31777"/>
    <w:rsid w:val="00D33E67"/>
    <w:rsid w:val="00D400C6"/>
    <w:rsid w:val="00D41FF4"/>
    <w:rsid w:val="00D42237"/>
    <w:rsid w:val="00D42514"/>
    <w:rsid w:val="00D42AD0"/>
    <w:rsid w:val="00D44913"/>
    <w:rsid w:val="00D46708"/>
    <w:rsid w:val="00D4718A"/>
    <w:rsid w:val="00D50D20"/>
    <w:rsid w:val="00D50D31"/>
    <w:rsid w:val="00D5230E"/>
    <w:rsid w:val="00D52D02"/>
    <w:rsid w:val="00D532E8"/>
    <w:rsid w:val="00D5389F"/>
    <w:rsid w:val="00D5447A"/>
    <w:rsid w:val="00D54C82"/>
    <w:rsid w:val="00D57918"/>
    <w:rsid w:val="00D61380"/>
    <w:rsid w:val="00D620FF"/>
    <w:rsid w:val="00D628B4"/>
    <w:rsid w:val="00D644A6"/>
    <w:rsid w:val="00D64DCC"/>
    <w:rsid w:val="00D64F5C"/>
    <w:rsid w:val="00D665D7"/>
    <w:rsid w:val="00D6691E"/>
    <w:rsid w:val="00D67CFD"/>
    <w:rsid w:val="00D70C3C"/>
    <w:rsid w:val="00D716B5"/>
    <w:rsid w:val="00D719C3"/>
    <w:rsid w:val="00D72087"/>
    <w:rsid w:val="00D731B5"/>
    <w:rsid w:val="00D73DC6"/>
    <w:rsid w:val="00D7430E"/>
    <w:rsid w:val="00D74C1A"/>
    <w:rsid w:val="00D75205"/>
    <w:rsid w:val="00D75326"/>
    <w:rsid w:val="00D754C1"/>
    <w:rsid w:val="00D76487"/>
    <w:rsid w:val="00D767F1"/>
    <w:rsid w:val="00D77A35"/>
    <w:rsid w:val="00D800D5"/>
    <w:rsid w:val="00D80AD1"/>
    <w:rsid w:val="00D80B52"/>
    <w:rsid w:val="00D81494"/>
    <w:rsid w:val="00D81510"/>
    <w:rsid w:val="00D81B3E"/>
    <w:rsid w:val="00D81E82"/>
    <w:rsid w:val="00D82036"/>
    <w:rsid w:val="00D82748"/>
    <w:rsid w:val="00D84029"/>
    <w:rsid w:val="00D84488"/>
    <w:rsid w:val="00D85C39"/>
    <w:rsid w:val="00D8734E"/>
    <w:rsid w:val="00D90088"/>
    <w:rsid w:val="00D90C70"/>
    <w:rsid w:val="00D90E49"/>
    <w:rsid w:val="00D91572"/>
    <w:rsid w:val="00D92673"/>
    <w:rsid w:val="00D92AF9"/>
    <w:rsid w:val="00D935B0"/>
    <w:rsid w:val="00D93E5A"/>
    <w:rsid w:val="00D954D4"/>
    <w:rsid w:val="00D960B1"/>
    <w:rsid w:val="00DA11A5"/>
    <w:rsid w:val="00DA166F"/>
    <w:rsid w:val="00DA23AE"/>
    <w:rsid w:val="00DA32D5"/>
    <w:rsid w:val="00DA53FF"/>
    <w:rsid w:val="00DA5D71"/>
    <w:rsid w:val="00DA5E11"/>
    <w:rsid w:val="00DA6A5E"/>
    <w:rsid w:val="00DA7718"/>
    <w:rsid w:val="00DB1E1C"/>
    <w:rsid w:val="00DB3A05"/>
    <w:rsid w:val="00DB405F"/>
    <w:rsid w:val="00DB522C"/>
    <w:rsid w:val="00DB6539"/>
    <w:rsid w:val="00DB7EEB"/>
    <w:rsid w:val="00DB7F4F"/>
    <w:rsid w:val="00DC0454"/>
    <w:rsid w:val="00DC0D72"/>
    <w:rsid w:val="00DC0FB8"/>
    <w:rsid w:val="00DC1B3D"/>
    <w:rsid w:val="00DC2A72"/>
    <w:rsid w:val="00DC2BB3"/>
    <w:rsid w:val="00DC2F87"/>
    <w:rsid w:val="00DC5245"/>
    <w:rsid w:val="00DC5CAF"/>
    <w:rsid w:val="00DC692A"/>
    <w:rsid w:val="00DC6A10"/>
    <w:rsid w:val="00DC6D65"/>
    <w:rsid w:val="00DD20FE"/>
    <w:rsid w:val="00DD26BE"/>
    <w:rsid w:val="00DD502B"/>
    <w:rsid w:val="00DD6B05"/>
    <w:rsid w:val="00DD6CDE"/>
    <w:rsid w:val="00DD712C"/>
    <w:rsid w:val="00DD7824"/>
    <w:rsid w:val="00DE13F5"/>
    <w:rsid w:val="00DE19ED"/>
    <w:rsid w:val="00DE1D5E"/>
    <w:rsid w:val="00DE1F6A"/>
    <w:rsid w:val="00DE20E8"/>
    <w:rsid w:val="00DE258C"/>
    <w:rsid w:val="00DE2979"/>
    <w:rsid w:val="00DE2CC3"/>
    <w:rsid w:val="00DE2EB8"/>
    <w:rsid w:val="00DE3186"/>
    <w:rsid w:val="00DE3804"/>
    <w:rsid w:val="00DE3835"/>
    <w:rsid w:val="00DE3B26"/>
    <w:rsid w:val="00DE3F39"/>
    <w:rsid w:val="00DE3FDD"/>
    <w:rsid w:val="00DE4AE0"/>
    <w:rsid w:val="00DE53D4"/>
    <w:rsid w:val="00DE5962"/>
    <w:rsid w:val="00DE639C"/>
    <w:rsid w:val="00DE657E"/>
    <w:rsid w:val="00DE7307"/>
    <w:rsid w:val="00DF1558"/>
    <w:rsid w:val="00DF1D98"/>
    <w:rsid w:val="00DF2B61"/>
    <w:rsid w:val="00DF4704"/>
    <w:rsid w:val="00DF4827"/>
    <w:rsid w:val="00DF4B6F"/>
    <w:rsid w:val="00DF6528"/>
    <w:rsid w:val="00E013D5"/>
    <w:rsid w:val="00E024AA"/>
    <w:rsid w:val="00E02A56"/>
    <w:rsid w:val="00E03970"/>
    <w:rsid w:val="00E0419C"/>
    <w:rsid w:val="00E06220"/>
    <w:rsid w:val="00E06673"/>
    <w:rsid w:val="00E07AB2"/>
    <w:rsid w:val="00E10975"/>
    <w:rsid w:val="00E10D1B"/>
    <w:rsid w:val="00E113EB"/>
    <w:rsid w:val="00E11887"/>
    <w:rsid w:val="00E11D86"/>
    <w:rsid w:val="00E12310"/>
    <w:rsid w:val="00E125FB"/>
    <w:rsid w:val="00E12B3D"/>
    <w:rsid w:val="00E14740"/>
    <w:rsid w:val="00E14D1D"/>
    <w:rsid w:val="00E165F9"/>
    <w:rsid w:val="00E1693E"/>
    <w:rsid w:val="00E16D12"/>
    <w:rsid w:val="00E17BE3"/>
    <w:rsid w:val="00E17E49"/>
    <w:rsid w:val="00E20584"/>
    <w:rsid w:val="00E217AA"/>
    <w:rsid w:val="00E21E8E"/>
    <w:rsid w:val="00E2202E"/>
    <w:rsid w:val="00E24655"/>
    <w:rsid w:val="00E250F1"/>
    <w:rsid w:val="00E252CE"/>
    <w:rsid w:val="00E25408"/>
    <w:rsid w:val="00E25DAC"/>
    <w:rsid w:val="00E262E9"/>
    <w:rsid w:val="00E26B1A"/>
    <w:rsid w:val="00E27119"/>
    <w:rsid w:val="00E27DA6"/>
    <w:rsid w:val="00E32E6B"/>
    <w:rsid w:val="00E33106"/>
    <w:rsid w:val="00E33BA0"/>
    <w:rsid w:val="00E3550D"/>
    <w:rsid w:val="00E36A95"/>
    <w:rsid w:val="00E37EBA"/>
    <w:rsid w:val="00E42B3C"/>
    <w:rsid w:val="00E42F7C"/>
    <w:rsid w:val="00E43BFB"/>
    <w:rsid w:val="00E446C6"/>
    <w:rsid w:val="00E455DF"/>
    <w:rsid w:val="00E46BDE"/>
    <w:rsid w:val="00E50035"/>
    <w:rsid w:val="00E517B4"/>
    <w:rsid w:val="00E53175"/>
    <w:rsid w:val="00E57893"/>
    <w:rsid w:val="00E57DF0"/>
    <w:rsid w:val="00E601A9"/>
    <w:rsid w:val="00E614E0"/>
    <w:rsid w:val="00E616AA"/>
    <w:rsid w:val="00E62EBF"/>
    <w:rsid w:val="00E64D30"/>
    <w:rsid w:val="00E65751"/>
    <w:rsid w:val="00E71328"/>
    <w:rsid w:val="00E7142E"/>
    <w:rsid w:val="00E72307"/>
    <w:rsid w:val="00E729DA"/>
    <w:rsid w:val="00E72DD6"/>
    <w:rsid w:val="00E7342E"/>
    <w:rsid w:val="00E735ED"/>
    <w:rsid w:val="00E73F7F"/>
    <w:rsid w:val="00E746D5"/>
    <w:rsid w:val="00E747C4"/>
    <w:rsid w:val="00E76D4F"/>
    <w:rsid w:val="00E80B7B"/>
    <w:rsid w:val="00E812BB"/>
    <w:rsid w:val="00E8178A"/>
    <w:rsid w:val="00E85980"/>
    <w:rsid w:val="00E9244B"/>
    <w:rsid w:val="00E927F2"/>
    <w:rsid w:val="00E93138"/>
    <w:rsid w:val="00E94A5D"/>
    <w:rsid w:val="00E965E3"/>
    <w:rsid w:val="00EA0F24"/>
    <w:rsid w:val="00EA2887"/>
    <w:rsid w:val="00EA3916"/>
    <w:rsid w:val="00EA3A24"/>
    <w:rsid w:val="00EA429F"/>
    <w:rsid w:val="00EA4F9E"/>
    <w:rsid w:val="00EA5458"/>
    <w:rsid w:val="00EA5557"/>
    <w:rsid w:val="00EA6D3B"/>
    <w:rsid w:val="00EA719F"/>
    <w:rsid w:val="00EB00AD"/>
    <w:rsid w:val="00EB03E7"/>
    <w:rsid w:val="00EB0605"/>
    <w:rsid w:val="00EB136C"/>
    <w:rsid w:val="00EB1E1D"/>
    <w:rsid w:val="00EB3D59"/>
    <w:rsid w:val="00EB459F"/>
    <w:rsid w:val="00EB480E"/>
    <w:rsid w:val="00EB4891"/>
    <w:rsid w:val="00EB5EC6"/>
    <w:rsid w:val="00EB624A"/>
    <w:rsid w:val="00EB70F1"/>
    <w:rsid w:val="00EB7E47"/>
    <w:rsid w:val="00EB7FC9"/>
    <w:rsid w:val="00EC0327"/>
    <w:rsid w:val="00EC0CBD"/>
    <w:rsid w:val="00EC4DA5"/>
    <w:rsid w:val="00EC5AA0"/>
    <w:rsid w:val="00EC7746"/>
    <w:rsid w:val="00ED025A"/>
    <w:rsid w:val="00ED0AEF"/>
    <w:rsid w:val="00ED17D8"/>
    <w:rsid w:val="00ED2BF1"/>
    <w:rsid w:val="00ED408D"/>
    <w:rsid w:val="00ED45F1"/>
    <w:rsid w:val="00ED5ABC"/>
    <w:rsid w:val="00ED7137"/>
    <w:rsid w:val="00ED7980"/>
    <w:rsid w:val="00ED7A2B"/>
    <w:rsid w:val="00EE0DB8"/>
    <w:rsid w:val="00EE191C"/>
    <w:rsid w:val="00EE2119"/>
    <w:rsid w:val="00EE2ECD"/>
    <w:rsid w:val="00EE42CA"/>
    <w:rsid w:val="00EE44E1"/>
    <w:rsid w:val="00EE7380"/>
    <w:rsid w:val="00EE78D8"/>
    <w:rsid w:val="00EE7CF6"/>
    <w:rsid w:val="00EF1BAB"/>
    <w:rsid w:val="00EF3175"/>
    <w:rsid w:val="00EF5684"/>
    <w:rsid w:val="00EF65CE"/>
    <w:rsid w:val="00EF66EE"/>
    <w:rsid w:val="00EF705B"/>
    <w:rsid w:val="00F0060C"/>
    <w:rsid w:val="00F00B1F"/>
    <w:rsid w:val="00F01CE5"/>
    <w:rsid w:val="00F02683"/>
    <w:rsid w:val="00F02756"/>
    <w:rsid w:val="00F036EB"/>
    <w:rsid w:val="00F036FF"/>
    <w:rsid w:val="00F03BD5"/>
    <w:rsid w:val="00F0459E"/>
    <w:rsid w:val="00F04EEC"/>
    <w:rsid w:val="00F06437"/>
    <w:rsid w:val="00F064EF"/>
    <w:rsid w:val="00F07236"/>
    <w:rsid w:val="00F105A4"/>
    <w:rsid w:val="00F108E2"/>
    <w:rsid w:val="00F1218E"/>
    <w:rsid w:val="00F122A5"/>
    <w:rsid w:val="00F1248E"/>
    <w:rsid w:val="00F12CA2"/>
    <w:rsid w:val="00F12DA9"/>
    <w:rsid w:val="00F14041"/>
    <w:rsid w:val="00F14911"/>
    <w:rsid w:val="00F14B7D"/>
    <w:rsid w:val="00F1531E"/>
    <w:rsid w:val="00F20954"/>
    <w:rsid w:val="00F20BFC"/>
    <w:rsid w:val="00F21088"/>
    <w:rsid w:val="00F22AD4"/>
    <w:rsid w:val="00F233FA"/>
    <w:rsid w:val="00F2351E"/>
    <w:rsid w:val="00F23C71"/>
    <w:rsid w:val="00F23CEE"/>
    <w:rsid w:val="00F26888"/>
    <w:rsid w:val="00F271DE"/>
    <w:rsid w:val="00F320F2"/>
    <w:rsid w:val="00F32126"/>
    <w:rsid w:val="00F32290"/>
    <w:rsid w:val="00F327E7"/>
    <w:rsid w:val="00F32A5F"/>
    <w:rsid w:val="00F32F09"/>
    <w:rsid w:val="00F34966"/>
    <w:rsid w:val="00F34B87"/>
    <w:rsid w:val="00F35284"/>
    <w:rsid w:val="00F354EF"/>
    <w:rsid w:val="00F35746"/>
    <w:rsid w:val="00F36371"/>
    <w:rsid w:val="00F36C78"/>
    <w:rsid w:val="00F37C6F"/>
    <w:rsid w:val="00F41701"/>
    <w:rsid w:val="00F4255B"/>
    <w:rsid w:val="00F435B3"/>
    <w:rsid w:val="00F447C7"/>
    <w:rsid w:val="00F448AA"/>
    <w:rsid w:val="00F44F24"/>
    <w:rsid w:val="00F46028"/>
    <w:rsid w:val="00F46487"/>
    <w:rsid w:val="00F46E26"/>
    <w:rsid w:val="00F471D1"/>
    <w:rsid w:val="00F50CFE"/>
    <w:rsid w:val="00F53E95"/>
    <w:rsid w:val="00F5440D"/>
    <w:rsid w:val="00F554A9"/>
    <w:rsid w:val="00F60CC4"/>
    <w:rsid w:val="00F6474F"/>
    <w:rsid w:val="00F6493E"/>
    <w:rsid w:val="00F64F4E"/>
    <w:rsid w:val="00F66899"/>
    <w:rsid w:val="00F70C2D"/>
    <w:rsid w:val="00F70DCB"/>
    <w:rsid w:val="00F716FD"/>
    <w:rsid w:val="00F721B6"/>
    <w:rsid w:val="00F72392"/>
    <w:rsid w:val="00F7382E"/>
    <w:rsid w:val="00F75C5F"/>
    <w:rsid w:val="00F77020"/>
    <w:rsid w:val="00F77875"/>
    <w:rsid w:val="00F77B01"/>
    <w:rsid w:val="00F80355"/>
    <w:rsid w:val="00F80496"/>
    <w:rsid w:val="00F81698"/>
    <w:rsid w:val="00F81938"/>
    <w:rsid w:val="00F81E24"/>
    <w:rsid w:val="00F82A5A"/>
    <w:rsid w:val="00F837EC"/>
    <w:rsid w:val="00F90401"/>
    <w:rsid w:val="00F90528"/>
    <w:rsid w:val="00F9059D"/>
    <w:rsid w:val="00F91845"/>
    <w:rsid w:val="00F91A78"/>
    <w:rsid w:val="00F924A5"/>
    <w:rsid w:val="00F929BD"/>
    <w:rsid w:val="00F9314E"/>
    <w:rsid w:val="00F94665"/>
    <w:rsid w:val="00F9519C"/>
    <w:rsid w:val="00F96006"/>
    <w:rsid w:val="00F966C8"/>
    <w:rsid w:val="00F96767"/>
    <w:rsid w:val="00FA03C8"/>
    <w:rsid w:val="00FA1805"/>
    <w:rsid w:val="00FA2652"/>
    <w:rsid w:val="00FA29EE"/>
    <w:rsid w:val="00FA31C1"/>
    <w:rsid w:val="00FA54D3"/>
    <w:rsid w:val="00FA5D75"/>
    <w:rsid w:val="00FA60B6"/>
    <w:rsid w:val="00FA6349"/>
    <w:rsid w:val="00FA7B4C"/>
    <w:rsid w:val="00FB0C81"/>
    <w:rsid w:val="00FB227B"/>
    <w:rsid w:val="00FB4A12"/>
    <w:rsid w:val="00FB6DC0"/>
    <w:rsid w:val="00FC2200"/>
    <w:rsid w:val="00FC2540"/>
    <w:rsid w:val="00FC32FC"/>
    <w:rsid w:val="00FC3EF2"/>
    <w:rsid w:val="00FC4605"/>
    <w:rsid w:val="00FC496A"/>
    <w:rsid w:val="00FC6952"/>
    <w:rsid w:val="00FD1BF9"/>
    <w:rsid w:val="00FD2F05"/>
    <w:rsid w:val="00FD3B2A"/>
    <w:rsid w:val="00FD3DCC"/>
    <w:rsid w:val="00FD3ECC"/>
    <w:rsid w:val="00FD4012"/>
    <w:rsid w:val="00FD5461"/>
    <w:rsid w:val="00FD55FE"/>
    <w:rsid w:val="00FD7F76"/>
    <w:rsid w:val="00FE09A1"/>
    <w:rsid w:val="00FE09E0"/>
    <w:rsid w:val="00FE261E"/>
    <w:rsid w:val="00FE3364"/>
    <w:rsid w:val="00FE4AE0"/>
    <w:rsid w:val="00FE4FD0"/>
    <w:rsid w:val="00FE5CB5"/>
    <w:rsid w:val="00FF0149"/>
    <w:rsid w:val="00FF0204"/>
    <w:rsid w:val="00FF0B73"/>
    <w:rsid w:val="00FF1008"/>
    <w:rsid w:val="00FF14AB"/>
    <w:rsid w:val="00FF1B8E"/>
    <w:rsid w:val="00FF3108"/>
    <w:rsid w:val="00FF3AED"/>
    <w:rsid w:val="00FF46CC"/>
    <w:rsid w:val="00FF4F27"/>
    <w:rsid w:val="00FF52CB"/>
    <w:rsid w:val="00FF5867"/>
    <w:rsid w:val="00FF77A8"/>
    <w:rsid w:val="00FF7B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0E14C"/>
  <w15:chartTrackingRefBased/>
  <w15:docId w15:val="{79DDC2D8-3301-43FD-853F-D0F71E27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DB7EEB"/>
    <w:pPr>
      <w:widowControl w:val="0"/>
      <w:autoSpaceDE w:val="0"/>
      <w:autoSpaceDN w:val="0"/>
      <w:adjustRightInd w:val="0"/>
      <w:jc w:val="left"/>
    </w:pPr>
    <w:rPr>
      <w:rFonts w:eastAsia="Times New Roman"/>
      <w:color w:val="000000"/>
      <w:sz w:val="24"/>
      <w:szCs w:val="24"/>
      <w:lang w:eastAsia="en-US"/>
    </w:rPr>
  </w:style>
  <w:style w:type="character" w:customStyle="1" w:styleId="Style1">
    <w:name w:val="Style1"/>
    <w:basedOn w:val="DefaultParagraphFont"/>
    <w:uiPriority w:val="1"/>
    <w:qFormat/>
    <w:rsid w:val="00CC71AA"/>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MLF-NSH/Shared%20Documents/General/MLF-Meeting/98th/Templates/98th%20ExCom%20HPMP%20tranche%20template.dotm?OR=81dd2b71-fb82-4b33-ac71-fed46bf0f87a&amp;CID=dfe90ba2-1052-0001-b7a3-ccff6c8cc3a0&amp;CT=1776714598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98th%20ExCom%20HPMP%20tranche%20template.dotm?OR=81dd2b71-fb82-4b33-ac71-fed46bf0f87a&amp;CID=dfe90ba2-1052-0001-b7a3-ccff6c8cc3a0&amp;CT=1776714598971</Template>
  <TotalTime>4</TotalTime>
  <Pages>9</Pages>
  <Words>3583</Words>
  <Characters>20035</Characters>
  <Application>Microsoft Office Word</Application>
  <DocSecurity>0</DocSecurity>
  <Lines>556</Lines>
  <Paragraphs>319</Paragraphs>
  <ScaleCrop>false</ScaleCrop>
  <HeadingPairs>
    <vt:vector size="2" baseType="variant">
      <vt:variant>
        <vt:lpstr>Title</vt:lpstr>
      </vt:variant>
      <vt:variant>
        <vt:i4>1</vt:i4>
      </vt:variant>
    </vt:vector>
  </HeadingPairs>
  <TitlesOfParts>
    <vt:vector size="1" baseType="lpstr">
      <vt:lpstr>Project proposal: Congo DR</vt:lpstr>
    </vt:vector>
  </TitlesOfParts>
  <Company>UNMFS</Company>
  <LinksUpToDate>false</LinksUpToDate>
  <CharactersWithSpaces>23299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 DR</dc:title>
  <dc:subject/>
  <dc:creator>Rhona - Maire Conway-Kenny</dc:creator>
  <cp:keywords>98th ExCom</cp:keywords>
  <dc:description>HPMP tranche request</dc:description>
  <cp:lastModifiedBy>Rhona - Maire Conway-Kenny</cp:lastModifiedBy>
  <cp:revision>4</cp:revision>
  <cp:lastPrinted>2001-05-26T19:40:00Z</cp:lastPrinted>
  <dcterms:created xsi:type="dcterms:W3CDTF">2026-06-01T14:27:00Z</dcterms:created>
  <dcterms:modified xsi:type="dcterms:W3CDTF">2026-06-01T14:31:00Z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UNEP/OzL.Pro/ExCom/98/32</vt:lpwstr>
  </property>
  <property fmtid="{D5CDD505-2E9C-101B-9397-08002B2CF9AE}" pid="3" name="Revision date">
    <vt:lpwstr>5/31/2026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