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4" w:type="dxa"/>
        <w:tblInd w:w="-432" w:type="dxa"/>
        <w:tblLayout w:type="fixed"/>
        <w:tblLook w:val="04A0" w:firstRow="1" w:lastRow="0" w:firstColumn="1" w:lastColumn="0" w:noHBand="0" w:noVBand="1"/>
      </w:tblPr>
      <w:tblGrid>
        <w:gridCol w:w="2029"/>
        <w:gridCol w:w="3354"/>
        <w:gridCol w:w="4501"/>
      </w:tblGrid>
      <w:tr w:rsidR="00662536" w14:paraId="7ECA9A62" w14:textId="77777777" w:rsidTr="009858EC">
        <w:trPr>
          <w:trHeight w:val="726"/>
        </w:trPr>
        <w:tc>
          <w:tcPr>
            <w:tcW w:w="5383" w:type="dxa"/>
            <w:gridSpan w:val="2"/>
            <w:tcBorders>
              <w:bottom w:val="single" w:sz="18" w:space="0" w:color="auto"/>
            </w:tcBorders>
          </w:tcPr>
          <w:p w14:paraId="030120FA" w14:textId="77777777" w:rsidR="00662536" w:rsidRDefault="009858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color w:val="000000"/>
                <w:sz w:val="36"/>
                <w:szCs w:val="36"/>
              </w:rPr>
              <w:t>联</w:t>
            </w:r>
            <w:r>
              <w:rPr>
                <w:color w:val="000000"/>
                <w:sz w:val="36"/>
                <w:szCs w:val="36"/>
              </w:rPr>
              <w:t xml:space="preserve">  </w:t>
            </w:r>
            <w:r>
              <w:rPr>
                <w:color w:val="000000"/>
                <w:sz w:val="36"/>
                <w:szCs w:val="36"/>
              </w:rPr>
              <w:t>合</w:t>
            </w:r>
            <w:r>
              <w:rPr>
                <w:color w:val="000000"/>
                <w:sz w:val="36"/>
                <w:szCs w:val="36"/>
              </w:rPr>
              <w:t xml:space="preserve">  </w:t>
            </w:r>
            <w:r>
              <w:rPr>
                <w:color w:val="000000"/>
                <w:sz w:val="36"/>
                <w:szCs w:val="36"/>
              </w:rPr>
              <w:t>国</w:t>
            </w:r>
          </w:p>
        </w:tc>
        <w:tc>
          <w:tcPr>
            <w:tcW w:w="4501" w:type="dxa"/>
            <w:tcBorders>
              <w:bottom w:val="single" w:sz="18" w:space="0" w:color="auto"/>
            </w:tcBorders>
          </w:tcPr>
          <w:p w14:paraId="5D5AC87F" w14:textId="77777777" w:rsidR="00662536" w:rsidRDefault="009858EC">
            <w:pPr>
              <w:jc w:val="right"/>
              <w:rPr>
                <w:sz w:val="52"/>
                <w:szCs w:val="52"/>
              </w:rPr>
            </w:pPr>
            <w:r>
              <w:rPr>
                <w:b/>
                <w:sz w:val="72"/>
              </w:rPr>
              <w:t>EP</w:t>
            </w:r>
          </w:p>
        </w:tc>
      </w:tr>
      <w:tr w:rsidR="00662536" w14:paraId="7B679648" w14:textId="77777777" w:rsidTr="009858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4"/>
        </w:trPr>
        <w:tc>
          <w:tcPr>
            <w:tcW w:w="2029" w:type="dxa"/>
            <w:tcBorders>
              <w:top w:val="nil"/>
              <w:left w:val="nil"/>
              <w:bottom w:val="single" w:sz="36" w:space="0" w:color="auto"/>
              <w:right w:val="nil"/>
            </w:tcBorders>
          </w:tcPr>
          <w:p w14:paraId="3D91A82C" w14:textId="77777777" w:rsidR="00662536" w:rsidRDefault="009858EC">
            <w:pPr>
              <w:spacing w:before="120"/>
            </w:pPr>
            <w:r>
              <w:rPr>
                <w:noProof/>
                <w:lang w:val="en-CA" w:eastAsia="en-CA"/>
              </w:rPr>
              <w:drawing>
                <wp:anchor distT="0" distB="0" distL="114300" distR="114300" simplePos="0" relativeHeight="251660288" behindDoc="1" locked="0" layoutInCell="0" allowOverlap="1" wp14:anchorId="6E16E29B" wp14:editId="7F0041A0">
                  <wp:simplePos x="0" y="0"/>
                  <wp:positionH relativeFrom="column">
                    <wp:posOffset>-22860</wp:posOffset>
                  </wp:positionH>
                  <wp:positionV relativeFrom="paragraph">
                    <wp:posOffset>78105</wp:posOffset>
                  </wp:positionV>
                  <wp:extent cx="762000" cy="677545"/>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762000" cy="677333"/>
                          </a:xfrm>
                          <a:prstGeom prst="rect">
                            <a:avLst/>
                          </a:prstGeom>
                          <a:noFill/>
                        </pic:spPr>
                      </pic:pic>
                    </a:graphicData>
                  </a:graphic>
                </wp:anchor>
              </w:drawing>
            </w:r>
            <w:r>
              <w:rPr>
                <w:noProof/>
                <w:lang w:val="en-CA" w:eastAsia="en-CA"/>
              </w:rPr>
              <w:drawing>
                <wp:anchor distT="0" distB="0" distL="114300" distR="114300" simplePos="0" relativeHeight="251659264" behindDoc="0" locked="0" layoutInCell="1" allowOverlap="1" wp14:anchorId="47E297ED" wp14:editId="5AEB423A">
                  <wp:simplePos x="0" y="0"/>
                  <wp:positionH relativeFrom="column">
                    <wp:posOffset>53340</wp:posOffset>
                  </wp:positionH>
                  <wp:positionV relativeFrom="paragraph">
                    <wp:posOffset>821055</wp:posOffset>
                  </wp:positionV>
                  <wp:extent cx="704850" cy="621665"/>
                  <wp:effectExtent l="0" t="0" r="0" b="762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3" cstate="print"/>
                          <a:srcRect/>
                          <a:stretch>
                            <a:fillRect/>
                          </a:stretch>
                        </pic:blipFill>
                        <pic:spPr>
                          <a:xfrm>
                            <a:off x="0" y="0"/>
                            <a:ext cx="704850" cy="621499"/>
                          </a:xfrm>
                          <a:prstGeom prst="rect">
                            <a:avLst/>
                          </a:prstGeom>
                          <a:noFill/>
                        </pic:spPr>
                      </pic:pic>
                    </a:graphicData>
                  </a:graphic>
                </wp:anchor>
              </w:drawing>
            </w:r>
          </w:p>
        </w:tc>
        <w:tc>
          <w:tcPr>
            <w:tcW w:w="3353" w:type="dxa"/>
            <w:tcBorders>
              <w:top w:val="nil"/>
              <w:left w:val="nil"/>
              <w:bottom w:val="single" w:sz="36" w:space="0" w:color="auto"/>
              <w:right w:val="nil"/>
            </w:tcBorders>
            <w:vAlign w:val="center"/>
          </w:tcPr>
          <w:p w14:paraId="17ED8285" w14:textId="77777777" w:rsidR="00662536" w:rsidRDefault="009858EC">
            <w:pPr>
              <w:pStyle w:val="Heading3"/>
              <w:numPr>
                <w:ilvl w:val="0"/>
                <w:numId w:val="0"/>
              </w:numPr>
              <w:spacing w:after="0"/>
              <w:jc w:val="left"/>
              <w:rPr>
                <w:b/>
                <w:sz w:val="32"/>
                <w:lang w:val="ru-RU"/>
              </w:rPr>
            </w:pPr>
            <w:r>
              <w:rPr>
                <w:color w:val="000000"/>
                <w:sz w:val="44"/>
              </w:rPr>
              <w:t>联</w:t>
            </w:r>
            <w:r>
              <w:rPr>
                <w:color w:val="000000"/>
                <w:sz w:val="44"/>
              </w:rPr>
              <w:t xml:space="preserve"> </w:t>
            </w:r>
            <w:r>
              <w:rPr>
                <w:color w:val="000000"/>
                <w:sz w:val="44"/>
              </w:rPr>
              <w:t>合</w:t>
            </w:r>
            <w:r>
              <w:rPr>
                <w:color w:val="000000"/>
                <w:sz w:val="44"/>
              </w:rPr>
              <w:t xml:space="preserve"> </w:t>
            </w:r>
            <w:r>
              <w:rPr>
                <w:color w:val="000000"/>
                <w:sz w:val="44"/>
              </w:rPr>
              <w:t>国</w:t>
            </w:r>
          </w:p>
          <w:p w14:paraId="0DB4D653" w14:textId="77777777" w:rsidR="00662536" w:rsidRDefault="009858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color w:val="000000"/>
                <w:sz w:val="44"/>
              </w:rPr>
            </w:pPr>
            <w:r>
              <w:rPr>
                <w:color w:val="000000"/>
                <w:sz w:val="44"/>
              </w:rPr>
              <w:t>环</w:t>
            </w:r>
            <w:r>
              <w:rPr>
                <w:color w:val="000000"/>
                <w:sz w:val="44"/>
                <w:lang w:val="ru-RU"/>
              </w:rPr>
              <w:t xml:space="preserve"> </w:t>
            </w:r>
            <w:r>
              <w:rPr>
                <w:color w:val="000000"/>
                <w:sz w:val="44"/>
              </w:rPr>
              <w:t>境</w:t>
            </w:r>
            <w:r>
              <w:rPr>
                <w:color w:val="000000"/>
                <w:sz w:val="44"/>
                <w:lang w:val="ru-RU"/>
              </w:rPr>
              <w:t xml:space="preserve"> </w:t>
            </w:r>
            <w:r>
              <w:rPr>
                <w:color w:val="000000"/>
                <w:sz w:val="44"/>
              </w:rPr>
              <w:t>规</w:t>
            </w:r>
            <w:r>
              <w:rPr>
                <w:color w:val="000000"/>
                <w:sz w:val="44"/>
                <w:lang w:val="ru-RU"/>
              </w:rPr>
              <w:t xml:space="preserve"> </w:t>
            </w:r>
            <w:r>
              <w:rPr>
                <w:color w:val="000000"/>
                <w:sz w:val="44"/>
              </w:rPr>
              <w:t>划</w:t>
            </w:r>
            <w:r>
              <w:rPr>
                <w:color w:val="000000"/>
                <w:sz w:val="44"/>
                <w:lang w:val="ru-RU"/>
              </w:rPr>
              <w:t xml:space="preserve"> </w:t>
            </w:r>
            <w:r>
              <w:rPr>
                <w:color w:val="000000"/>
                <w:sz w:val="44"/>
              </w:rPr>
              <w:t>署</w:t>
            </w:r>
          </w:p>
          <w:p w14:paraId="6D8EF5DB" w14:textId="77777777" w:rsidR="00662536" w:rsidRDefault="006625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color w:val="000000"/>
                <w:sz w:val="44"/>
              </w:rPr>
            </w:pPr>
          </w:p>
          <w:p w14:paraId="207ACC3F" w14:textId="77777777" w:rsidR="00662536" w:rsidRDefault="006625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p>
        </w:tc>
        <w:tc>
          <w:tcPr>
            <w:tcW w:w="4501" w:type="dxa"/>
            <w:tcBorders>
              <w:top w:val="nil"/>
              <w:left w:val="nil"/>
              <w:bottom w:val="single" w:sz="36" w:space="0" w:color="auto"/>
              <w:right w:val="nil"/>
            </w:tcBorders>
          </w:tcPr>
          <w:p w14:paraId="21FA3FC4" w14:textId="77777777" w:rsidR="00662536" w:rsidRDefault="009858EC">
            <w:pPr>
              <w:rPr>
                <w:color w:val="000000"/>
                <w:szCs w:val="24"/>
              </w:rPr>
            </w:pPr>
            <w:r>
              <w:rPr>
                <w:color w:val="000000"/>
                <w:szCs w:val="24"/>
              </w:rPr>
              <w:t>Distr.</w:t>
            </w:r>
          </w:p>
          <w:p w14:paraId="186D027F" w14:textId="77777777" w:rsidR="00662536" w:rsidRDefault="009858EC">
            <w:pPr>
              <w:rPr>
                <w:color w:val="000000"/>
                <w:szCs w:val="24"/>
              </w:rPr>
            </w:pPr>
            <w:r>
              <w:rPr>
                <w:color w:val="000000"/>
                <w:szCs w:val="24"/>
              </w:rPr>
              <w:t>GENERAL</w:t>
            </w:r>
          </w:p>
          <w:p w14:paraId="29056FC5" w14:textId="77777777" w:rsidR="00662536" w:rsidRDefault="00662536">
            <w:pPr>
              <w:rPr>
                <w:color w:val="000000"/>
                <w:szCs w:val="24"/>
              </w:rPr>
            </w:pPr>
          </w:p>
          <w:p w14:paraId="509DA3CB" w14:textId="7EA1B5EA" w:rsidR="00662536" w:rsidRDefault="009858EC">
            <w:fldSimple w:instr=" DOCPROPERTY &quot;Document number&quot;  \* MERGEFORMAT ">
              <w:r w:rsidR="001E449C">
                <w:t>UNEP/OzL.Pro/ExCom/93/87</w:t>
              </w:r>
            </w:fldSimple>
          </w:p>
          <w:p w14:paraId="4AA18AAC" w14:textId="77777777" w:rsidR="00662536" w:rsidRDefault="009858EC">
            <w:r>
              <w:fldChar w:fldCharType="begin"/>
            </w:r>
            <w:r>
              <w:instrText xml:space="preserve"> DOCPROPERTY "Revision date" \@ "d MMMM YYYY"  \* MERGEFORMAT </w:instrText>
            </w:r>
            <w:r>
              <w:fldChar w:fldCharType="separate"/>
            </w:r>
            <w:r>
              <w:t>5 December 2023</w:t>
            </w:r>
            <w:r>
              <w:fldChar w:fldCharType="end"/>
            </w:r>
          </w:p>
          <w:p w14:paraId="3251BFDA" w14:textId="77777777" w:rsidR="00662536" w:rsidRDefault="00662536">
            <w:pPr>
              <w:rPr>
                <w:color w:val="000000"/>
                <w:szCs w:val="24"/>
              </w:rPr>
            </w:pPr>
          </w:p>
          <w:p w14:paraId="0539E019" w14:textId="77777777" w:rsidR="00662536" w:rsidRDefault="009858EC">
            <w:pPr>
              <w:tabs>
                <w:tab w:val="left" w:pos="10080"/>
              </w:tabs>
              <w:rPr>
                <w:color w:val="000000"/>
                <w:szCs w:val="24"/>
              </w:rPr>
            </w:pPr>
            <w:r>
              <w:rPr>
                <w:color w:val="000000"/>
                <w:szCs w:val="24"/>
              </w:rPr>
              <w:t>CHINESE</w:t>
            </w:r>
          </w:p>
          <w:p w14:paraId="1856C0A7" w14:textId="77777777" w:rsidR="00662536" w:rsidRDefault="009858EC">
            <w:pPr>
              <w:tabs>
                <w:tab w:val="left" w:pos="10080"/>
              </w:tabs>
              <w:rPr>
                <w:color w:val="000000"/>
                <w:spacing w:val="-10"/>
                <w:szCs w:val="24"/>
              </w:rPr>
            </w:pPr>
            <w:r>
              <w:rPr>
                <w:color w:val="000000"/>
                <w:szCs w:val="24"/>
              </w:rPr>
              <w:t>ORIGINAL: ENGLISH</w:t>
            </w:r>
          </w:p>
          <w:p w14:paraId="53298887" w14:textId="77777777" w:rsidR="00662536" w:rsidRDefault="00662536"/>
        </w:tc>
      </w:tr>
    </w:tbl>
    <w:p w14:paraId="4FFD2FEE" w14:textId="77777777" w:rsidR="00662536" w:rsidRDefault="009858EC">
      <w:pPr>
        <w:pStyle w:val="Normal-para"/>
        <w:numPr>
          <w:ilvl w:val="0"/>
          <w:numId w:val="0"/>
        </w:numPr>
        <w:tabs>
          <w:tab w:val="clear" w:pos="490"/>
          <w:tab w:val="clear" w:pos="979"/>
          <w:tab w:val="clear" w:pos="1469"/>
          <w:tab w:val="left" w:pos="3705"/>
        </w:tabs>
        <w:spacing w:before="0" w:after="0"/>
        <w:rPr>
          <w:color w:val="000000"/>
          <w:sz w:val="28"/>
          <w:szCs w:val="28"/>
        </w:rPr>
      </w:pPr>
      <w:r>
        <w:rPr>
          <w:color w:val="000000"/>
          <w:sz w:val="28"/>
          <w:szCs w:val="28"/>
        </w:rPr>
        <w:t>执行蒙特利尔议定书</w:t>
      </w:r>
    </w:p>
    <w:p w14:paraId="3F24AD54" w14:textId="77777777" w:rsidR="00662536" w:rsidRDefault="009858EC">
      <w:pPr>
        <w:pStyle w:val="Normal-para"/>
        <w:numPr>
          <w:ilvl w:val="0"/>
          <w:numId w:val="0"/>
        </w:numPr>
        <w:tabs>
          <w:tab w:val="clear" w:pos="490"/>
          <w:tab w:val="clear" w:pos="979"/>
          <w:tab w:val="clear" w:pos="1469"/>
          <w:tab w:val="left" w:pos="3705"/>
        </w:tabs>
        <w:spacing w:before="0" w:after="0"/>
        <w:rPr>
          <w:color w:val="000000"/>
          <w:sz w:val="28"/>
          <w:szCs w:val="28"/>
        </w:rPr>
      </w:pPr>
      <w:r>
        <w:rPr>
          <w:color w:val="000000"/>
          <w:sz w:val="28"/>
          <w:szCs w:val="28"/>
          <w:lang w:val="en-CA"/>
        </w:rPr>
        <w:t xml:space="preserve">  </w:t>
      </w:r>
      <w:r>
        <w:rPr>
          <w:color w:val="000000"/>
          <w:sz w:val="28"/>
          <w:szCs w:val="28"/>
        </w:rPr>
        <w:t>多边基金执行委员会</w:t>
      </w:r>
      <w:r>
        <w:rPr>
          <w:color w:val="000000"/>
          <w:sz w:val="28"/>
          <w:szCs w:val="28"/>
        </w:rPr>
        <w:tab/>
      </w:r>
    </w:p>
    <w:p w14:paraId="7D1A509F" w14:textId="77777777" w:rsidR="00662536" w:rsidRDefault="009858EC">
      <w:pPr>
        <w:jc w:val="left"/>
        <w:rPr>
          <w:sz w:val="28"/>
          <w:szCs w:val="28"/>
          <w:lang w:val="en-CA"/>
        </w:rPr>
      </w:pPr>
      <w:r>
        <w:rPr>
          <w:sz w:val="28"/>
          <w:szCs w:val="28"/>
          <w:lang w:val="en-CA"/>
        </w:rPr>
        <w:t>第</w:t>
      </w:r>
      <w:r>
        <w:rPr>
          <w:sz w:val="28"/>
          <w:szCs w:val="28"/>
          <w:lang w:val="en-US" w:eastAsia="zh-CN"/>
        </w:rPr>
        <w:t>九十三</w:t>
      </w:r>
      <w:r>
        <w:rPr>
          <w:sz w:val="28"/>
          <w:szCs w:val="28"/>
          <w:lang w:val="en-CA"/>
        </w:rPr>
        <w:t>次会议</w:t>
      </w:r>
    </w:p>
    <w:p w14:paraId="7593CD2F" w14:textId="77777777" w:rsidR="00662536" w:rsidRDefault="009858EC">
      <w:pPr>
        <w:jc w:val="left"/>
        <w:rPr>
          <w:sz w:val="28"/>
          <w:szCs w:val="28"/>
          <w:lang w:val="en-CA"/>
        </w:rPr>
      </w:pPr>
      <w:r>
        <w:rPr>
          <w:sz w:val="28"/>
          <w:szCs w:val="28"/>
          <w:lang w:val="en-CA"/>
        </w:rPr>
        <w:t>202</w:t>
      </w:r>
      <w:r>
        <w:rPr>
          <w:sz w:val="28"/>
          <w:szCs w:val="28"/>
          <w:lang w:val="en-US" w:eastAsia="zh-CN"/>
        </w:rPr>
        <w:t>3</w:t>
      </w:r>
      <w:r>
        <w:rPr>
          <w:sz w:val="28"/>
          <w:szCs w:val="28"/>
          <w:lang w:val="en-CA"/>
        </w:rPr>
        <w:t>年</w:t>
      </w:r>
      <w:r>
        <w:rPr>
          <w:sz w:val="28"/>
          <w:szCs w:val="28"/>
          <w:lang w:val="en-CA"/>
        </w:rPr>
        <w:t>1</w:t>
      </w:r>
      <w:r>
        <w:rPr>
          <w:sz w:val="28"/>
          <w:szCs w:val="28"/>
          <w:lang w:val="en-US" w:eastAsia="zh-CN"/>
        </w:rPr>
        <w:t>2</w:t>
      </w:r>
      <w:r>
        <w:rPr>
          <w:sz w:val="28"/>
          <w:szCs w:val="28"/>
          <w:lang w:val="en-CA"/>
        </w:rPr>
        <w:t>月</w:t>
      </w:r>
      <w:r>
        <w:rPr>
          <w:sz w:val="28"/>
          <w:szCs w:val="28"/>
          <w:lang w:val="en-CA"/>
        </w:rPr>
        <w:t>15</w:t>
      </w:r>
      <w:r>
        <w:rPr>
          <w:sz w:val="28"/>
          <w:szCs w:val="28"/>
          <w:lang w:val="en-CA"/>
        </w:rPr>
        <w:t>至</w:t>
      </w:r>
      <w:r>
        <w:rPr>
          <w:sz w:val="28"/>
          <w:szCs w:val="28"/>
          <w:lang w:val="en-CA"/>
        </w:rPr>
        <w:t>19</w:t>
      </w:r>
      <w:r>
        <w:rPr>
          <w:sz w:val="28"/>
          <w:szCs w:val="28"/>
          <w:lang w:val="en-CA"/>
        </w:rPr>
        <w:t>日</w:t>
      </w:r>
      <w:r>
        <w:rPr>
          <w:sz w:val="28"/>
          <w:szCs w:val="28"/>
          <w:lang w:val="en-CA" w:eastAsia="zh-CN"/>
        </w:rPr>
        <w:t>，</w:t>
      </w:r>
      <w:r>
        <w:rPr>
          <w:sz w:val="28"/>
          <w:szCs w:val="28"/>
          <w:lang w:val="en-CA"/>
        </w:rPr>
        <w:t>蒙特利尔</w:t>
      </w:r>
    </w:p>
    <w:p w14:paraId="423373CB" w14:textId="77777777" w:rsidR="00662536" w:rsidRDefault="009858EC">
      <w:pPr>
        <w:jc w:val="left"/>
        <w:rPr>
          <w:sz w:val="28"/>
          <w:szCs w:val="28"/>
          <w:lang w:val="en-CA"/>
        </w:rPr>
      </w:pPr>
      <w:r>
        <w:rPr>
          <w:sz w:val="28"/>
          <w:szCs w:val="28"/>
          <w:lang w:eastAsia="zh-CN"/>
        </w:rPr>
        <w:t>临时议程第</w:t>
      </w:r>
      <w:r>
        <w:rPr>
          <w:sz w:val="28"/>
          <w:szCs w:val="28"/>
          <w:lang w:eastAsia="zh-CN"/>
        </w:rPr>
        <w:t>9(</w:t>
      </w:r>
      <w:r>
        <w:rPr>
          <w:rFonts w:hint="eastAsia"/>
          <w:sz w:val="28"/>
          <w:szCs w:val="28"/>
          <w:lang w:val="en-US" w:eastAsia="zh-CN"/>
        </w:rPr>
        <w:t>d</w:t>
      </w:r>
      <w:r>
        <w:rPr>
          <w:sz w:val="28"/>
          <w:szCs w:val="28"/>
          <w:lang w:eastAsia="zh-CN"/>
        </w:rPr>
        <w:t>)</w:t>
      </w:r>
      <w:r>
        <w:rPr>
          <w:sz w:val="28"/>
          <w:szCs w:val="28"/>
          <w:lang w:eastAsia="zh-CN"/>
        </w:rPr>
        <w:t>项</w:t>
      </w:r>
      <w:r>
        <w:rPr>
          <w:rStyle w:val="FootnoteReference"/>
          <w:sz w:val="28"/>
          <w:szCs w:val="28"/>
        </w:rPr>
        <w:footnoteReference w:id="1"/>
      </w:r>
    </w:p>
    <w:p w14:paraId="4AEE05FE" w14:textId="77777777" w:rsidR="00662536" w:rsidRDefault="00662536">
      <w:pPr>
        <w:jc w:val="left"/>
        <w:rPr>
          <w:sz w:val="24"/>
          <w:szCs w:val="24"/>
        </w:rPr>
      </w:pPr>
    </w:p>
    <w:p w14:paraId="2868B38C" w14:textId="77777777" w:rsidR="00662536" w:rsidRDefault="00662536">
      <w:pPr>
        <w:pStyle w:val="Normal-para"/>
        <w:numPr>
          <w:ilvl w:val="0"/>
          <w:numId w:val="0"/>
        </w:numPr>
        <w:tabs>
          <w:tab w:val="clear" w:pos="490"/>
          <w:tab w:val="clear" w:pos="979"/>
          <w:tab w:val="clear" w:pos="1469"/>
          <w:tab w:val="left" w:pos="3705"/>
        </w:tabs>
        <w:spacing w:before="0" w:after="0"/>
        <w:rPr>
          <w:color w:val="000000"/>
          <w:szCs w:val="18"/>
          <w:lang w:val="en-GB"/>
        </w:rPr>
      </w:pPr>
    </w:p>
    <w:p w14:paraId="53BCC645" w14:textId="57A69882" w:rsidR="00662536" w:rsidRPr="001E449C" w:rsidRDefault="009858EC">
      <w:pPr>
        <w:jc w:val="center"/>
        <w:rPr>
          <w:b/>
          <w:sz w:val="24"/>
          <w:szCs w:val="24"/>
        </w:rPr>
      </w:pPr>
      <w:r w:rsidRPr="001E449C">
        <w:rPr>
          <w:b/>
          <w:sz w:val="24"/>
          <w:szCs w:val="24"/>
        </w:rPr>
        <w:t>项目提案：</w:t>
      </w:r>
      <w:r w:rsidRPr="001E449C">
        <w:rPr>
          <w:rFonts w:hint="eastAsia"/>
          <w:b/>
          <w:sz w:val="24"/>
          <w:szCs w:val="24"/>
          <w:lang w:val="en-US" w:eastAsia="zh-CN"/>
        </w:rPr>
        <w:t>南非</w:t>
      </w:r>
    </w:p>
    <w:p w14:paraId="0C0F18B1" w14:textId="77777777" w:rsidR="00662536" w:rsidRDefault="00662536"/>
    <w:p w14:paraId="3A32E6B0" w14:textId="77777777" w:rsidR="00662536" w:rsidRDefault="00662536"/>
    <w:p w14:paraId="4DC8C41B" w14:textId="77777777" w:rsidR="00662536" w:rsidRDefault="009858EC">
      <w:pPr>
        <w:ind w:firstLine="720"/>
      </w:pPr>
      <w:r>
        <w:t>本文件包括秘书处对以下项目提案的评论和建议：</w:t>
      </w:r>
    </w:p>
    <w:p w14:paraId="2A18154E" w14:textId="77777777" w:rsidR="00662536" w:rsidRDefault="00662536">
      <w:pPr>
        <w:ind w:firstLine="720"/>
      </w:pPr>
    </w:p>
    <w:p w14:paraId="78F60E79" w14:textId="77777777" w:rsidR="00662536" w:rsidRDefault="009858EC">
      <w:pPr>
        <w:ind w:firstLineChars="300" w:firstLine="660"/>
        <w:rPr>
          <w:u w:val="single"/>
          <w:lang w:val="en-US" w:eastAsia="zh-CN"/>
        </w:rPr>
      </w:pPr>
      <w:r>
        <w:rPr>
          <w:rFonts w:hint="eastAsia"/>
          <w:u w:val="single"/>
          <w:lang w:val="en-US" w:eastAsia="zh-CN"/>
        </w:rPr>
        <w:t>能效</w:t>
      </w:r>
    </w:p>
    <w:p w14:paraId="1296408E" w14:textId="77777777" w:rsidR="00662536" w:rsidRDefault="006625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662536" w14:paraId="2470DD01" w14:textId="77777777">
        <w:tc>
          <w:tcPr>
            <w:tcW w:w="6804" w:type="dxa"/>
          </w:tcPr>
          <w:p w14:paraId="29374029" w14:textId="77777777" w:rsidR="00662536" w:rsidRDefault="009858EC">
            <w:pPr>
              <w:pStyle w:val="ListParagraph"/>
              <w:numPr>
                <w:ilvl w:val="0"/>
                <w:numId w:val="5"/>
              </w:numPr>
              <w:ind w:hanging="830"/>
              <w:rPr>
                <w:lang w:val="en-CA"/>
              </w:rPr>
            </w:pPr>
            <w:r>
              <w:t>基加利氢氟碳化物执行计划的能效战略</w:t>
            </w:r>
          </w:p>
        </w:tc>
        <w:tc>
          <w:tcPr>
            <w:tcW w:w="2546" w:type="dxa"/>
          </w:tcPr>
          <w:p w14:paraId="47A51DB1" w14:textId="77777777" w:rsidR="00662536" w:rsidRDefault="009858EC">
            <w:pPr>
              <w:jc w:val="left"/>
              <w:rPr>
                <w:lang w:val="en-US" w:eastAsia="zh-CN"/>
              </w:rPr>
            </w:pPr>
            <w:r>
              <w:rPr>
                <w:rFonts w:hint="eastAsia"/>
                <w:lang w:val="en-US" w:eastAsia="zh-CN"/>
              </w:rPr>
              <w:t>工发组织</w:t>
            </w:r>
          </w:p>
        </w:tc>
      </w:tr>
    </w:tbl>
    <w:p w14:paraId="18DB30B4" w14:textId="77777777" w:rsidR="00662536" w:rsidRDefault="00662536"/>
    <w:p w14:paraId="2BE82BDB" w14:textId="77777777" w:rsidR="00662536" w:rsidRDefault="00662536"/>
    <w:p w14:paraId="04E72876" w14:textId="77777777" w:rsidR="00662536" w:rsidRDefault="00662536"/>
    <w:p w14:paraId="3307D750" w14:textId="77777777" w:rsidR="00662536" w:rsidRDefault="00662536"/>
    <w:p w14:paraId="4EDBE47D" w14:textId="77777777" w:rsidR="00662536" w:rsidRDefault="00662536">
      <w:pPr>
        <w:jc w:val="left"/>
      </w:pPr>
    </w:p>
    <w:p w14:paraId="64D973BD" w14:textId="77777777" w:rsidR="00662536" w:rsidRDefault="009858EC">
      <w:pPr>
        <w:jc w:val="left"/>
      </w:pPr>
      <w:r>
        <w:br w:type="page"/>
      </w:r>
    </w:p>
    <w:p w14:paraId="0539FBD2" w14:textId="77777777" w:rsidR="00662536" w:rsidRDefault="009858EC">
      <w:pPr>
        <w:spacing w:afterLines="50" w:after="120"/>
        <w:jc w:val="center"/>
        <w:rPr>
          <w:b/>
        </w:rPr>
      </w:pPr>
      <w:r>
        <w:rPr>
          <w:b/>
        </w:rPr>
        <w:lastRenderedPageBreak/>
        <w:t>项目评估表</w:t>
      </w:r>
      <w:r>
        <w:rPr>
          <w:b/>
        </w:rPr>
        <w:t>——</w:t>
      </w:r>
      <w:r>
        <w:rPr>
          <w:rFonts w:hint="eastAsia"/>
          <w:b/>
          <w:lang w:val="en-US" w:eastAsia="zh-CN"/>
        </w:rPr>
        <w:t>非</w:t>
      </w:r>
      <w:r>
        <w:rPr>
          <w:b/>
        </w:rPr>
        <w:t>多年</w:t>
      </w:r>
      <w:r>
        <w:rPr>
          <w:b/>
          <w:lang w:val="en-US" w:eastAsia="zh-CN"/>
        </w:rPr>
        <w:t>期</w:t>
      </w:r>
      <w:r>
        <w:rPr>
          <w:b/>
        </w:rPr>
        <w:t>项目</w:t>
      </w:r>
    </w:p>
    <w:p w14:paraId="1C7E58D2" w14:textId="77777777" w:rsidR="00662536" w:rsidRDefault="009858EC">
      <w:pPr>
        <w:jc w:val="center"/>
        <w:rPr>
          <w:b/>
          <w:lang w:val="en-US" w:eastAsia="zh-CN"/>
        </w:rPr>
      </w:pPr>
      <w:r>
        <w:rPr>
          <w:rFonts w:hint="eastAsia"/>
          <w:b/>
          <w:lang w:val="en-US" w:eastAsia="zh-CN"/>
        </w:rPr>
        <w:t>南非</w:t>
      </w:r>
    </w:p>
    <w:p w14:paraId="3622263D" w14:textId="77777777" w:rsidR="00662536" w:rsidRDefault="00662536">
      <w:pPr>
        <w:jc w:val="center"/>
        <w:rPr>
          <w:b/>
          <w:lang w:val="en-US" w:eastAsia="zh-CN"/>
        </w:rPr>
      </w:pPr>
    </w:p>
    <w:p w14:paraId="5721C39B" w14:textId="2B520F5C" w:rsidR="00662536" w:rsidRPr="00C827FE" w:rsidRDefault="009858EC">
      <w:pPr>
        <w:jc w:val="left"/>
        <w:rPr>
          <w:b/>
          <w:sz w:val="24"/>
          <w:szCs w:val="24"/>
          <w:lang w:val="en-US" w:eastAsia="zh-CN"/>
        </w:rPr>
      </w:pPr>
      <w:r w:rsidRPr="00C827FE">
        <w:rPr>
          <w:rFonts w:hint="eastAsia"/>
          <w:b/>
          <w:sz w:val="24"/>
          <w:szCs w:val="24"/>
          <w:lang w:val="en-US" w:eastAsia="zh-CN"/>
        </w:rPr>
        <w:t>项目名称双边</w:t>
      </w:r>
      <w:r w:rsidRPr="00C827FE">
        <w:rPr>
          <w:rFonts w:hint="eastAsia"/>
          <w:b/>
          <w:sz w:val="24"/>
          <w:szCs w:val="24"/>
          <w:lang w:val="en-US" w:eastAsia="zh-CN"/>
        </w:rPr>
        <w:t>/</w:t>
      </w:r>
      <w:r w:rsidRPr="00C827FE">
        <w:rPr>
          <w:rFonts w:hint="eastAsia"/>
          <w:b/>
          <w:sz w:val="24"/>
          <w:szCs w:val="24"/>
          <w:lang w:val="en-US" w:eastAsia="zh-CN"/>
        </w:rPr>
        <w:t>执行机构</w:t>
      </w:r>
    </w:p>
    <w:tbl>
      <w:tblPr>
        <w:tblStyle w:val="TableGrid"/>
        <w:tblW w:w="0" w:type="auto"/>
        <w:tblLook w:val="04A0" w:firstRow="1" w:lastRow="0" w:firstColumn="1" w:lastColumn="0" w:noHBand="0" w:noVBand="1"/>
      </w:tblPr>
      <w:tblGrid>
        <w:gridCol w:w="771"/>
        <w:gridCol w:w="5463"/>
        <w:gridCol w:w="3116"/>
      </w:tblGrid>
      <w:tr w:rsidR="00662536" w:rsidRPr="00C827FE" w14:paraId="75A1A15E" w14:textId="77777777">
        <w:tc>
          <w:tcPr>
            <w:tcW w:w="779" w:type="dxa"/>
          </w:tcPr>
          <w:p w14:paraId="4559FC28" w14:textId="77777777" w:rsidR="00662536" w:rsidRPr="00C827FE" w:rsidRDefault="009858EC">
            <w:pPr>
              <w:jc w:val="left"/>
              <w:rPr>
                <w:bCs/>
                <w:sz w:val="24"/>
                <w:szCs w:val="24"/>
                <w:lang w:val="en-US" w:eastAsia="zh-CN"/>
              </w:rPr>
            </w:pPr>
            <w:r w:rsidRPr="00C827FE">
              <w:rPr>
                <w:rFonts w:hint="eastAsia"/>
                <w:bCs/>
                <w:sz w:val="24"/>
                <w:szCs w:val="24"/>
                <w:lang w:val="en-US" w:eastAsia="zh-CN"/>
              </w:rPr>
              <w:t>(a)</w:t>
            </w:r>
          </w:p>
        </w:tc>
        <w:tc>
          <w:tcPr>
            <w:tcW w:w="5605" w:type="dxa"/>
          </w:tcPr>
          <w:p w14:paraId="282B651F" w14:textId="77777777" w:rsidR="00662536" w:rsidRPr="00C827FE" w:rsidRDefault="009858EC">
            <w:pPr>
              <w:jc w:val="left"/>
              <w:rPr>
                <w:bCs/>
                <w:sz w:val="24"/>
                <w:szCs w:val="24"/>
                <w:lang w:val="en-US" w:eastAsia="zh-CN"/>
              </w:rPr>
            </w:pPr>
            <w:r w:rsidRPr="00C827FE">
              <w:rPr>
                <w:sz w:val="24"/>
                <w:szCs w:val="24"/>
              </w:rPr>
              <w:t>基加利氢氟碳化物执行计划的能效战略</w:t>
            </w:r>
          </w:p>
        </w:tc>
        <w:tc>
          <w:tcPr>
            <w:tcW w:w="3192" w:type="dxa"/>
          </w:tcPr>
          <w:p w14:paraId="23D320E4" w14:textId="77777777" w:rsidR="00662536" w:rsidRPr="00C827FE" w:rsidRDefault="009858EC">
            <w:pPr>
              <w:jc w:val="left"/>
              <w:rPr>
                <w:bCs/>
                <w:sz w:val="24"/>
                <w:szCs w:val="24"/>
                <w:lang w:val="en-US" w:eastAsia="zh-CN"/>
              </w:rPr>
            </w:pPr>
            <w:r w:rsidRPr="00C827FE">
              <w:rPr>
                <w:rFonts w:hint="eastAsia"/>
                <w:bCs/>
                <w:sz w:val="24"/>
                <w:szCs w:val="24"/>
                <w:lang w:val="en-US" w:eastAsia="zh-CN"/>
              </w:rPr>
              <w:t>工发组织</w:t>
            </w:r>
          </w:p>
        </w:tc>
      </w:tr>
    </w:tbl>
    <w:p w14:paraId="54B88B7B" w14:textId="77777777" w:rsidR="00662536" w:rsidRPr="00C827FE" w:rsidRDefault="00662536">
      <w:pPr>
        <w:jc w:val="left"/>
        <w:rPr>
          <w:bCs/>
          <w:sz w:val="24"/>
          <w:szCs w:val="24"/>
          <w:lang w:val="en-US" w:eastAsia="zh-CN"/>
        </w:rPr>
      </w:pPr>
    </w:p>
    <w:p w14:paraId="46CBE319" w14:textId="77777777" w:rsidR="00662536" w:rsidRPr="00C827FE" w:rsidRDefault="009858EC">
      <w:pPr>
        <w:jc w:val="left"/>
        <w:rPr>
          <w:b/>
          <w:sz w:val="24"/>
          <w:szCs w:val="24"/>
          <w:lang w:val="en-US" w:eastAsia="zh-CN"/>
        </w:rPr>
      </w:pPr>
      <w:r w:rsidRPr="00C827FE">
        <w:rPr>
          <w:rFonts w:hint="eastAsia"/>
          <w:b/>
          <w:sz w:val="24"/>
          <w:szCs w:val="24"/>
          <w:lang w:val="en-US" w:eastAsia="zh-CN"/>
        </w:rPr>
        <w:t>项目目标</w:t>
      </w:r>
    </w:p>
    <w:tbl>
      <w:tblPr>
        <w:tblStyle w:val="TableGrid"/>
        <w:tblW w:w="0" w:type="auto"/>
        <w:tblLook w:val="04A0" w:firstRow="1" w:lastRow="0" w:firstColumn="1" w:lastColumn="0" w:noHBand="0" w:noVBand="1"/>
      </w:tblPr>
      <w:tblGrid>
        <w:gridCol w:w="9350"/>
      </w:tblGrid>
      <w:tr w:rsidR="00662536" w:rsidRPr="00C827FE" w14:paraId="652E1BD5" w14:textId="77777777">
        <w:tc>
          <w:tcPr>
            <w:tcW w:w="9576" w:type="dxa"/>
          </w:tcPr>
          <w:p w14:paraId="16D401C3" w14:textId="77777777" w:rsidR="00662536" w:rsidRPr="00C827FE" w:rsidRDefault="009858EC">
            <w:pPr>
              <w:rPr>
                <w:sz w:val="24"/>
                <w:szCs w:val="24"/>
              </w:rPr>
            </w:pPr>
            <w:r w:rsidRPr="00C827FE">
              <w:rPr>
                <w:rFonts w:hint="eastAsia"/>
                <w:sz w:val="24"/>
                <w:szCs w:val="24"/>
              </w:rPr>
              <w:t>该项目将</w:t>
            </w:r>
            <w:r w:rsidRPr="00C827FE">
              <w:rPr>
                <w:rFonts w:hint="eastAsia"/>
                <w:sz w:val="24"/>
                <w:szCs w:val="24"/>
                <w:lang w:val="en-US" w:eastAsia="zh-CN"/>
              </w:rPr>
              <w:t>利用</w:t>
            </w:r>
            <w:r w:rsidRPr="00C827FE">
              <w:rPr>
                <w:rFonts w:hint="eastAsia"/>
                <w:sz w:val="24"/>
                <w:szCs w:val="24"/>
              </w:rPr>
              <w:t>使用</w:t>
            </w:r>
            <w:r w:rsidRPr="00C827FE">
              <w:rPr>
                <w:rFonts w:hint="eastAsia"/>
                <w:sz w:val="24"/>
                <w:szCs w:val="24"/>
              </w:rPr>
              <w:t xml:space="preserve"> R</w:t>
            </w:r>
            <w:r w:rsidRPr="00C827FE">
              <w:rPr>
                <w:rFonts w:hint="eastAsia"/>
                <w:sz w:val="24"/>
                <w:szCs w:val="24"/>
                <w:lang w:val="en-US" w:eastAsia="zh-CN"/>
              </w:rPr>
              <w:t>-</w:t>
            </w:r>
            <w:r w:rsidRPr="00C827FE">
              <w:rPr>
                <w:rFonts w:hint="eastAsia"/>
                <w:sz w:val="24"/>
                <w:szCs w:val="24"/>
              </w:rPr>
              <w:t>290/R-600a</w:t>
            </w:r>
            <w:r w:rsidRPr="00C827FE">
              <w:rPr>
                <w:rFonts w:hint="eastAsia"/>
                <w:sz w:val="24"/>
                <w:szCs w:val="24"/>
              </w:rPr>
              <w:t>、</w:t>
            </w:r>
            <w:r w:rsidRPr="00C827FE">
              <w:rPr>
                <w:rFonts w:hint="eastAsia"/>
                <w:sz w:val="24"/>
                <w:szCs w:val="24"/>
              </w:rPr>
              <w:t>R</w:t>
            </w:r>
            <w:r w:rsidRPr="00C827FE">
              <w:rPr>
                <w:rFonts w:hint="eastAsia"/>
                <w:sz w:val="24"/>
                <w:szCs w:val="24"/>
                <w:lang w:val="en-US" w:eastAsia="zh-CN"/>
              </w:rPr>
              <w:t>-</w:t>
            </w:r>
            <w:r w:rsidRPr="00C827FE">
              <w:rPr>
                <w:rFonts w:hint="eastAsia"/>
                <w:sz w:val="24"/>
                <w:szCs w:val="24"/>
              </w:rPr>
              <w:t xml:space="preserve">717 </w:t>
            </w:r>
            <w:r w:rsidRPr="00C827FE">
              <w:rPr>
                <w:rFonts w:hint="eastAsia"/>
                <w:sz w:val="24"/>
                <w:szCs w:val="24"/>
              </w:rPr>
              <w:t>和</w:t>
            </w:r>
            <w:r w:rsidRPr="00C827FE">
              <w:rPr>
                <w:rFonts w:hint="eastAsia"/>
                <w:sz w:val="24"/>
                <w:szCs w:val="24"/>
              </w:rPr>
              <w:t xml:space="preserve"> HFO-1233zd(E) </w:t>
            </w:r>
            <w:r w:rsidRPr="00C827FE">
              <w:rPr>
                <w:rFonts w:hint="eastAsia"/>
                <w:sz w:val="24"/>
                <w:szCs w:val="24"/>
              </w:rPr>
              <w:t>的高效系统</w:t>
            </w:r>
            <w:r w:rsidRPr="00C827FE">
              <w:rPr>
                <w:rFonts w:hint="eastAsia"/>
                <w:sz w:val="24"/>
                <w:szCs w:val="24"/>
                <w:lang w:eastAsia="zh-CN"/>
              </w:rPr>
              <w:t>，</w:t>
            </w:r>
            <w:r w:rsidRPr="00C827FE">
              <w:rPr>
                <w:rFonts w:hint="eastAsia"/>
                <w:sz w:val="24"/>
                <w:szCs w:val="24"/>
              </w:rPr>
              <w:t>替换大型公共建筑中使用氟氯烃和氢氟碳化物的冷风机，展示低全球升温潜能值技术在这些应用中的可用性、适用性和可行性；直接和间接温室气体排放的潜在</w:t>
            </w:r>
            <w:r w:rsidRPr="00C827FE">
              <w:rPr>
                <w:rFonts w:hint="eastAsia"/>
                <w:sz w:val="24"/>
                <w:szCs w:val="24"/>
                <w:lang w:val="en-US" w:eastAsia="zh-CN"/>
              </w:rPr>
              <w:t>减少带来的收益</w:t>
            </w:r>
            <w:r w:rsidRPr="00C827FE">
              <w:rPr>
                <w:rFonts w:hint="eastAsia"/>
                <w:sz w:val="24"/>
                <w:szCs w:val="24"/>
              </w:rPr>
              <w:t>；以及新系统</w:t>
            </w:r>
            <w:r w:rsidRPr="00C827FE">
              <w:rPr>
                <w:rFonts w:hint="eastAsia"/>
                <w:sz w:val="24"/>
                <w:szCs w:val="24"/>
                <w:lang w:val="en-US" w:eastAsia="zh-CN"/>
              </w:rPr>
              <w:t>通过</w:t>
            </w:r>
            <w:r w:rsidRPr="00C827FE">
              <w:rPr>
                <w:rFonts w:hint="eastAsia"/>
                <w:sz w:val="24"/>
                <w:szCs w:val="24"/>
              </w:rPr>
              <w:t>提高效率、改进维护和</w:t>
            </w:r>
            <w:r w:rsidRPr="00C827FE">
              <w:rPr>
                <w:rFonts w:hint="eastAsia"/>
                <w:sz w:val="24"/>
                <w:szCs w:val="24"/>
                <w:lang w:val="en-US" w:eastAsia="zh-CN"/>
              </w:rPr>
              <w:t>运行</w:t>
            </w:r>
            <w:r w:rsidRPr="00C827FE">
              <w:rPr>
                <w:rFonts w:hint="eastAsia"/>
                <w:sz w:val="24"/>
                <w:szCs w:val="24"/>
              </w:rPr>
              <w:t>标准</w:t>
            </w:r>
            <w:r w:rsidRPr="00C827FE">
              <w:rPr>
                <w:rFonts w:hint="eastAsia"/>
                <w:sz w:val="24"/>
                <w:szCs w:val="24"/>
                <w:lang w:eastAsia="zh-CN"/>
              </w:rPr>
              <w:t>，</w:t>
            </w:r>
            <w:r w:rsidRPr="00C827FE">
              <w:rPr>
                <w:rFonts w:hint="eastAsia"/>
                <w:sz w:val="24"/>
                <w:szCs w:val="24"/>
              </w:rPr>
              <w:t>从而为消费者节省</w:t>
            </w:r>
            <w:r w:rsidRPr="00C827FE">
              <w:rPr>
                <w:rFonts w:hint="eastAsia"/>
                <w:sz w:val="24"/>
                <w:szCs w:val="24"/>
                <w:lang w:val="en-US" w:eastAsia="zh-CN"/>
              </w:rPr>
              <w:t>的</w:t>
            </w:r>
            <w:r w:rsidRPr="00C827FE">
              <w:rPr>
                <w:rFonts w:hint="eastAsia"/>
                <w:sz w:val="24"/>
                <w:szCs w:val="24"/>
              </w:rPr>
              <w:t>水电和能源费用。</w:t>
            </w:r>
          </w:p>
          <w:p w14:paraId="5E545AD9" w14:textId="77777777" w:rsidR="00662536" w:rsidRPr="00C827FE" w:rsidRDefault="009858EC">
            <w:pPr>
              <w:rPr>
                <w:bCs/>
                <w:sz w:val="24"/>
                <w:szCs w:val="24"/>
                <w:lang w:val="en-US" w:eastAsia="zh-CN"/>
              </w:rPr>
            </w:pPr>
            <w:r w:rsidRPr="00C827FE">
              <w:rPr>
                <w:rFonts w:hint="eastAsia"/>
                <w:sz w:val="24"/>
                <w:szCs w:val="24"/>
              </w:rPr>
              <w:t>该项目还将提供</w:t>
            </w:r>
            <w:r w:rsidRPr="00C827FE">
              <w:rPr>
                <w:rFonts w:hint="eastAsia"/>
                <w:sz w:val="24"/>
                <w:szCs w:val="24"/>
                <w:lang w:val="en-US" w:eastAsia="zh-CN"/>
              </w:rPr>
              <w:t>技能</w:t>
            </w:r>
            <w:r w:rsidRPr="00C827FE">
              <w:rPr>
                <w:rFonts w:hint="eastAsia"/>
                <w:sz w:val="24"/>
                <w:szCs w:val="24"/>
              </w:rPr>
              <w:t>、数据和工具，协助制冷和空调</w:t>
            </w:r>
            <w:r w:rsidRPr="00C827FE">
              <w:rPr>
                <w:rFonts w:hint="eastAsia"/>
                <w:sz w:val="24"/>
                <w:szCs w:val="24"/>
                <w:lang w:val="en-US" w:eastAsia="zh-CN"/>
              </w:rPr>
              <w:t>行业</w:t>
            </w:r>
            <w:r w:rsidRPr="00C827FE">
              <w:rPr>
                <w:rFonts w:hint="eastAsia"/>
                <w:sz w:val="24"/>
                <w:szCs w:val="24"/>
              </w:rPr>
              <w:t>的利益相关者和官员执行现有的建筑法规，并作为一个平台，根据国家</w:t>
            </w:r>
            <w:r w:rsidRPr="00C827FE">
              <w:rPr>
                <w:rFonts w:hint="eastAsia"/>
                <w:sz w:val="24"/>
                <w:szCs w:val="24"/>
                <w:lang w:val="en-US" w:eastAsia="zh-CN"/>
              </w:rPr>
              <w:t>制冷行动</w:t>
            </w:r>
            <w:r w:rsidRPr="00C827FE">
              <w:rPr>
                <w:rFonts w:hint="eastAsia"/>
                <w:sz w:val="24"/>
                <w:szCs w:val="24"/>
              </w:rPr>
              <w:t>计划</w:t>
            </w:r>
            <w:r w:rsidRPr="00C827FE">
              <w:rPr>
                <w:rFonts w:hint="eastAsia"/>
                <w:sz w:val="24"/>
                <w:szCs w:val="24"/>
                <w:lang w:eastAsia="zh-CN"/>
              </w:rPr>
              <w:t>，</w:t>
            </w:r>
            <w:r w:rsidRPr="00C827FE">
              <w:rPr>
                <w:rFonts w:hint="eastAsia"/>
                <w:sz w:val="24"/>
                <w:szCs w:val="24"/>
              </w:rPr>
              <w:t>制定冷风机和大型建筑制冷和空调系统的最低能效性能标准</w:t>
            </w:r>
            <w:r w:rsidRPr="00C827FE">
              <w:rPr>
                <w:rFonts w:hint="eastAsia"/>
                <w:sz w:val="24"/>
                <w:szCs w:val="24"/>
              </w:rPr>
              <w:t xml:space="preserve"> (MEPS)</w:t>
            </w:r>
            <w:r w:rsidRPr="00C827FE">
              <w:rPr>
                <w:rFonts w:hint="eastAsia"/>
                <w:sz w:val="24"/>
                <w:szCs w:val="24"/>
              </w:rPr>
              <w:t>。</w:t>
            </w:r>
          </w:p>
        </w:tc>
      </w:tr>
    </w:tbl>
    <w:p w14:paraId="34EEB4E3" w14:textId="77777777" w:rsidR="00662536" w:rsidRPr="00C827FE" w:rsidRDefault="00662536">
      <w:pPr>
        <w:jc w:val="left"/>
        <w:rPr>
          <w:bCs/>
          <w:sz w:val="24"/>
          <w:szCs w:val="24"/>
          <w:lang w:val="en-US" w:eastAsia="zh-CN"/>
        </w:rPr>
      </w:pPr>
    </w:p>
    <w:tbl>
      <w:tblPr>
        <w:tblStyle w:val="TableGrid"/>
        <w:tblW w:w="0" w:type="auto"/>
        <w:tblLook w:val="04A0" w:firstRow="1" w:lastRow="0" w:firstColumn="1" w:lastColumn="0" w:noHBand="0" w:noVBand="1"/>
      </w:tblPr>
      <w:tblGrid>
        <w:gridCol w:w="4675"/>
        <w:gridCol w:w="4675"/>
      </w:tblGrid>
      <w:tr w:rsidR="00662536" w:rsidRPr="00C827FE" w14:paraId="2AC2791A" w14:textId="77777777">
        <w:tc>
          <w:tcPr>
            <w:tcW w:w="4788" w:type="dxa"/>
          </w:tcPr>
          <w:p w14:paraId="449E41A1" w14:textId="77777777" w:rsidR="00662536" w:rsidRPr="00C827FE" w:rsidRDefault="009858EC">
            <w:pPr>
              <w:jc w:val="left"/>
              <w:rPr>
                <w:bCs/>
                <w:sz w:val="24"/>
                <w:szCs w:val="24"/>
                <w:lang w:val="en-US" w:eastAsia="zh-CN"/>
              </w:rPr>
            </w:pPr>
            <w:r w:rsidRPr="00C827FE">
              <w:rPr>
                <w:rFonts w:hint="eastAsia"/>
                <w:b/>
                <w:sz w:val="24"/>
                <w:szCs w:val="24"/>
                <w:lang w:val="en-US" w:eastAsia="zh-CN"/>
              </w:rPr>
              <w:t>国家协调机构</w:t>
            </w:r>
          </w:p>
        </w:tc>
        <w:tc>
          <w:tcPr>
            <w:tcW w:w="4788" w:type="dxa"/>
          </w:tcPr>
          <w:p w14:paraId="06489D2D" w14:textId="77777777" w:rsidR="00662536" w:rsidRPr="00C827FE" w:rsidRDefault="009858EC">
            <w:pPr>
              <w:jc w:val="left"/>
              <w:rPr>
                <w:bCs/>
                <w:sz w:val="24"/>
                <w:szCs w:val="24"/>
                <w:lang w:val="en-US" w:eastAsia="zh-CN"/>
              </w:rPr>
            </w:pPr>
            <w:r w:rsidRPr="00C827FE">
              <w:rPr>
                <w:rFonts w:hint="eastAsia"/>
                <w:bCs/>
                <w:sz w:val="24"/>
                <w:szCs w:val="24"/>
                <w:lang w:val="en-US" w:eastAsia="zh-CN"/>
              </w:rPr>
              <w:t>国家臭氧机构</w:t>
            </w:r>
          </w:p>
        </w:tc>
      </w:tr>
    </w:tbl>
    <w:p w14:paraId="01ACA54E" w14:textId="77777777" w:rsidR="00662536" w:rsidRPr="00C827FE" w:rsidRDefault="00662536">
      <w:pPr>
        <w:jc w:val="left"/>
        <w:rPr>
          <w:bCs/>
          <w:sz w:val="24"/>
          <w:szCs w:val="24"/>
          <w:lang w:val="en-US" w:eastAsia="zh-CN"/>
        </w:rPr>
      </w:pPr>
    </w:p>
    <w:tbl>
      <w:tblPr>
        <w:tblStyle w:val="TableGrid"/>
        <w:tblW w:w="0" w:type="auto"/>
        <w:tblLook w:val="04A0" w:firstRow="1" w:lastRow="0" w:firstColumn="1" w:lastColumn="0" w:noHBand="0" w:noVBand="1"/>
      </w:tblPr>
      <w:tblGrid>
        <w:gridCol w:w="2866"/>
        <w:gridCol w:w="1800"/>
        <w:gridCol w:w="1867"/>
        <w:gridCol w:w="2817"/>
      </w:tblGrid>
      <w:tr w:rsidR="00662536" w:rsidRPr="00C827FE" w14:paraId="7FD20F99" w14:textId="77777777">
        <w:tc>
          <w:tcPr>
            <w:tcW w:w="2947" w:type="dxa"/>
          </w:tcPr>
          <w:p w14:paraId="574E400E" w14:textId="77777777" w:rsidR="00662536" w:rsidRPr="00C827FE" w:rsidRDefault="009858EC">
            <w:pPr>
              <w:jc w:val="left"/>
              <w:rPr>
                <w:bCs/>
                <w:sz w:val="24"/>
                <w:szCs w:val="24"/>
                <w:lang w:val="en-US" w:eastAsia="zh-CN"/>
              </w:rPr>
            </w:pPr>
            <w:r w:rsidRPr="00C827FE">
              <w:rPr>
                <w:b/>
                <w:sz w:val="24"/>
                <w:szCs w:val="24"/>
                <w:lang w:val="en-US" w:eastAsia="zh-CN"/>
              </w:rPr>
              <w:t>最新第</w:t>
            </w:r>
            <w:r w:rsidRPr="00C827FE">
              <w:rPr>
                <w:b/>
                <w:sz w:val="24"/>
                <w:szCs w:val="24"/>
                <w:lang w:val="en-US" w:eastAsia="zh-CN"/>
              </w:rPr>
              <w:t xml:space="preserve"> 7 </w:t>
            </w:r>
            <w:r w:rsidRPr="00C827FE">
              <w:rPr>
                <w:b/>
                <w:sz w:val="24"/>
                <w:szCs w:val="24"/>
                <w:lang w:val="en-US" w:eastAsia="zh-CN"/>
              </w:rPr>
              <w:t>条数据（附件</w:t>
            </w:r>
            <w:r w:rsidRPr="00C827FE">
              <w:rPr>
                <w:b/>
                <w:sz w:val="24"/>
                <w:szCs w:val="24"/>
                <w:lang w:val="en-US" w:eastAsia="zh-CN"/>
              </w:rPr>
              <w:t xml:space="preserve"> F</w:t>
            </w:r>
            <w:r w:rsidRPr="00C827FE">
              <w:rPr>
                <w:b/>
                <w:sz w:val="24"/>
                <w:szCs w:val="24"/>
                <w:lang w:val="en-US" w:eastAsia="zh-CN"/>
              </w:rPr>
              <w:t>）</w:t>
            </w:r>
          </w:p>
        </w:tc>
        <w:tc>
          <w:tcPr>
            <w:tcW w:w="1841" w:type="dxa"/>
          </w:tcPr>
          <w:p w14:paraId="6FFC450F" w14:textId="77777777" w:rsidR="00662536" w:rsidRPr="00C827FE" w:rsidRDefault="009858EC">
            <w:pPr>
              <w:jc w:val="left"/>
              <w:rPr>
                <w:bCs/>
                <w:sz w:val="24"/>
                <w:szCs w:val="24"/>
                <w:lang w:val="en-US" w:eastAsia="zh-CN"/>
              </w:rPr>
            </w:pPr>
            <w:r w:rsidRPr="00C827FE">
              <w:rPr>
                <w:rFonts w:hint="eastAsia"/>
                <w:b/>
                <w:sz w:val="24"/>
                <w:szCs w:val="24"/>
                <w:lang w:val="en-US" w:eastAsia="zh-CN"/>
              </w:rPr>
              <w:t>年度</w:t>
            </w:r>
            <w:r w:rsidRPr="00C827FE">
              <w:rPr>
                <w:rFonts w:hint="eastAsia"/>
                <w:bCs/>
                <w:sz w:val="24"/>
                <w:szCs w:val="24"/>
                <w:lang w:val="en-US" w:eastAsia="zh-CN"/>
              </w:rPr>
              <w:t>：</w:t>
            </w:r>
            <w:r w:rsidRPr="00C827FE">
              <w:rPr>
                <w:rFonts w:hint="eastAsia"/>
                <w:bCs/>
                <w:sz w:val="24"/>
                <w:szCs w:val="24"/>
                <w:lang w:val="en-US" w:eastAsia="zh-CN"/>
              </w:rPr>
              <w:t>2022</w:t>
            </w:r>
          </w:p>
        </w:tc>
        <w:tc>
          <w:tcPr>
            <w:tcW w:w="1909" w:type="dxa"/>
          </w:tcPr>
          <w:p w14:paraId="3BF2377A" w14:textId="77777777" w:rsidR="00662536" w:rsidRPr="00C827FE" w:rsidRDefault="009858EC">
            <w:pPr>
              <w:jc w:val="left"/>
              <w:rPr>
                <w:bCs/>
                <w:sz w:val="24"/>
                <w:szCs w:val="24"/>
                <w:lang w:val="en-US" w:eastAsia="zh-CN"/>
              </w:rPr>
            </w:pPr>
            <w:r w:rsidRPr="00C827FE">
              <w:rPr>
                <w:bCs/>
                <w:sz w:val="24"/>
                <w:szCs w:val="24"/>
                <w:lang w:val="en-US" w:eastAsia="zh-CN"/>
              </w:rPr>
              <w:t>3</w:t>
            </w:r>
            <w:r w:rsidRPr="00C827FE">
              <w:rPr>
                <w:rFonts w:hint="eastAsia"/>
                <w:bCs/>
                <w:sz w:val="24"/>
                <w:szCs w:val="24"/>
                <w:lang w:val="en-US" w:eastAsia="zh-CN"/>
              </w:rPr>
              <w:t>,</w:t>
            </w:r>
            <w:r w:rsidRPr="00C827FE">
              <w:rPr>
                <w:bCs/>
                <w:sz w:val="24"/>
                <w:szCs w:val="24"/>
                <w:lang w:val="en-US" w:eastAsia="zh-CN"/>
              </w:rPr>
              <w:t xml:space="preserve">618 </w:t>
            </w:r>
            <w:r w:rsidRPr="00C827FE">
              <w:rPr>
                <w:bCs/>
                <w:sz w:val="24"/>
                <w:szCs w:val="24"/>
                <w:lang w:val="en-US" w:eastAsia="zh-CN"/>
              </w:rPr>
              <w:t>公吨</w:t>
            </w:r>
          </w:p>
        </w:tc>
        <w:tc>
          <w:tcPr>
            <w:tcW w:w="2879" w:type="dxa"/>
          </w:tcPr>
          <w:p w14:paraId="564713DE" w14:textId="77777777" w:rsidR="00662536" w:rsidRPr="00C827FE" w:rsidRDefault="009858EC">
            <w:pPr>
              <w:jc w:val="left"/>
              <w:rPr>
                <w:bCs/>
                <w:sz w:val="24"/>
                <w:szCs w:val="24"/>
                <w:lang w:val="en-US" w:eastAsia="zh-CN"/>
              </w:rPr>
            </w:pPr>
            <w:r w:rsidRPr="00C827FE">
              <w:rPr>
                <w:bCs/>
                <w:sz w:val="24"/>
                <w:szCs w:val="24"/>
                <w:lang w:val="en-US" w:eastAsia="zh-CN"/>
              </w:rPr>
              <w:t xml:space="preserve">8,647,454 </w:t>
            </w:r>
            <w:r w:rsidRPr="00C827FE">
              <w:rPr>
                <w:bCs/>
                <w:sz w:val="24"/>
                <w:szCs w:val="24"/>
                <w:lang w:val="en-US" w:eastAsia="zh-CN"/>
              </w:rPr>
              <w:t>二氧化碳当量吨</w:t>
            </w:r>
          </w:p>
        </w:tc>
      </w:tr>
    </w:tbl>
    <w:p w14:paraId="38AD6CA0" w14:textId="77777777" w:rsidR="00662536" w:rsidRPr="00C827FE" w:rsidRDefault="00662536">
      <w:pPr>
        <w:jc w:val="left"/>
        <w:rPr>
          <w:bCs/>
          <w:sz w:val="24"/>
          <w:szCs w:val="24"/>
          <w:lang w:val="en-US" w:eastAsia="zh-CN"/>
        </w:rPr>
      </w:pPr>
    </w:p>
    <w:tbl>
      <w:tblPr>
        <w:tblStyle w:val="TableGrid"/>
        <w:tblW w:w="0" w:type="auto"/>
        <w:tblLook w:val="04A0" w:firstRow="1" w:lastRow="0" w:firstColumn="1" w:lastColumn="0" w:noHBand="0" w:noVBand="1"/>
      </w:tblPr>
      <w:tblGrid>
        <w:gridCol w:w="3941"/>
        <w:gridCol w:w="2769"/>
        <w:gridCol w:w="2640"/>
      </w:tblGrid>
      <w:tr w:rsidR="00662536" w:rsidRPr="00C827FE" w14:paraId="18026E4D" w14:textId="77777777">
        <w:tc>
          <w:tcPr>
            <w:tcW w:w="4047" w:type="dxa"/>
            <w:vMerge w:val="restart"/>
          </w:tcPr>
          <w:p w14:paraId="702CFC55" w14:textId="77777777" w:rsidR="00662536" w:rsidRPr="00C827FE" w:rsidRDefault="00662536">
            <w:pPr>
              <w:jc w:val="left"/>
              <w:rPr>
                <w:bCs/>
                <w:sz w:val="24"/>
                <w:szCs w:val="24"/>
                <w:lang w:val="en-US" w:eastAsia="zh-CN"/>
              </w:rPr>
            </w:pPr>
          </w:p>
          <w:p w14:paraId="08D92A4A" w14:textId="77777777" w:rsidR="00662536" w:rsidRPr="00C827FE" w:rsidRDefault="009858EC">
            <w:pPr>
              <w:jc w:val="center"/>
              <w:rPr>
                <w:bCs/>
                <w:sz w:val="24"/>
                <w:szCs w:val="24"/>
                <w:lang w:val="en-US" w:eastAsia="zh-CN"/>
              </w:rPr>
            </w:pPr>
            <w:r w:rsidRPr="00C827FE">
              <w:rPr>
                <w:rFonts w:hint="eastAsia"/>
                <w:b/>
                <w:sz w:val="24"/>
                <w:szCs w:val="24"/>
                <w:lang w:val="en-US" w:eastAsia="zh-CN"/>
              </w:rPr>
              <w:t>细项</w:t>
            </w:r>
          </w:p>
        </w:tc>
        <w:tc>
          <w:tcPr>
            <w:tcW w:w="5529" w:type="dxa"/>
            <w:gridSpan w:val="2"/>
          </w:tcPr>
          <w:p w14:paraId="0E381175" w14:textId="77777777" w:rsidR="00662536" w:rsidRPr="00C827FE" w:rsidRDefault="009858EC">
            <w:pPr>
              <w:jc w:val="center"/>
              <w:rPr>
                <w:bCs/>
                <w:sz w:val="24"/>
                <w:szCs w:val="24"/>
                <w:lang w:val="en-US" w:eastAsia="zh-CN"/>
              </w:rPr>
            </w:pPr>
            <w:r w:rsidRPr="00C827FE">
              <w:rPr>
                <w:bCs/>
                <w:sz w:val="24"/>
                <w:szCs w:val="24"/>
                <w:lang w:val="en-US" w:eastAsia="zh-CN"/>
              </w:rPr>
              <w:t>非投资活动</w:t>
            </w:r>
          </w:p>
        </w:tc>
      </w:tr>
      <w:tr w:rsidR="00662536" w:rsidRPr="00C827FE" w14:paraId="65489EE6" w14:textId="77777777">
        <w:tc>
          <w:tcPr>
            <w:tcW w:w="4047" w:type="dxa"/>
            <w:vMerge/>
          </w:tcPr>
          <w:p w14:paraId="304E4DAD" w14:textId="77777777" w:rsidR="00662536" w:rsidRPr="00C827FE" w:rsidRDefault="00662536">
            <w:pPr>
              <w:jc w:val="left"/>
              <w:rPr>
                <w:bCs/>
                <w:sz w:val="24"/>
                <w:szCs w:val="24"/>
                <w:lang w:val="en-US" w:eastAsia="zh-CN"/>
              </w:rPr>
            </w:pPr>
          </w:p>
        </w:tc>
        <w:tc>
          <w:tcPr>
            <w:tcW w:w="5529" w:type="dxa"/>
            <w:gridSpan w:val="2"/>
          </w:tcPr>
          <w:p w14:paraId="4706A72F" w14:textId="77777777" w:rsidR="00662536" w:rsidRPr="00C827FE" w:rsidRDefault="009858EC">
            <w:pPr>
              <w:jc w:val="center"/>
              <w:rPr>
                <w:bCs/>
                <w:sz w:val="24"/>
                <w:szCs w:val="24"/>
                <w:lang w:val="en-US" w:eastAsia="zh-CN"/>
              </w:rPr>
            </w:pPr>
            <w:r w:rsidRPr="00C827FE">
              <w:rPr>
                <w:bCs/>
                <w:sz w:val="24"/>
                <w:szCs w:val="24"/>
                <w:lang w:val="en-US" w:eastAsia="zh-CN"/>
              </w:rPr>
              <w:t>制冷和空调</w:t>
            </w:r>
            <w:r w:rsidRPr="00C827FE">
              <w:rPr>
                <w:rFonts w:hint="eastAsia"/>
                <w:bCs/>
                <w:sz w:val="24"/>
                <w:szCs w:val="24"/>
                <w:lang w:val="en-US" w:eastAsia="zh-CN"/>
              </w:rPr>
              <w:t>维修</w:t>
            </w:r>
          </w:p>
        </w:tc>
      </w:tr>
      <w:tr w:rsidR="00662536" w:rsidRPr="00C827FE" w14:paraId="36294DED" w14:textId="77777777">
        <w:tc>
          <w:tcPr>
            <w:tcW w:w="4047" w:type="dxa"/>
          </w:tcPr>
          <w:p w14:paraId="2E04BBD1" w14:textId="77777777" w:rsidR="00662536" w:rsidRPr="00C827FE" w:rsidRDefault="00662536">
            <w:pPr>
              <w:jc w:val="left"/>
              <w:rPr>
                <w:bCs/>
                <w:sz w:val="24"/>
                <w:szCs w:val="24"/>
                <w:lang w:val="en-US" w:eastAsia="zh-CN"/>
              </w:rPr>
            </w:pPr>
          </w:p>
          <w:p w14:paraId="06A607BD" w14:textId="77777777" w:rsidR="00662536" w:rsidRPr="00C827FE" w:rsidRDefault="009858EC">
            <w:pPr>
              <w:jc w:val="left"/>
              <w:rPr>
                <w:bCs/>
                <w:sz w:val="24"/>
                <w:szCs w:val="24"/>
                <w:lang w:val="en-US" w:eastAsia="zh-CN"/>
              </w:rPr>
            </w:pPr>
            <w:r w:rsidRPr="00C827FE">
              <w:rPr>
                <w:bCs/>
                <w:sz w:val="24"/>
                <w:szCs w:val="24"/>
                <w:lang w:val="en-US" w:eastAsia="zh-CN"/>
              </w:rPr>
              <w:t>维修行业的氢氟碳化物消费量：</w:t>
            </w:r>
          </w:p>
        </w:tc>
        <w:tc>
          <w:tcPr>
            <w:tcW w:w="5529" w:type="dxa"/>
            <w:gridSpan w:val="2"/>
          </w:tcPr>
          <w:p w14:paraId="2A8383BA" w14:textId="77777777" w:rsidR="00662536" w:rsidRPr="00C827FE" w:rsidRDefault="009858EC">
            <w:pPr>
              <w:jc w:val="center"/>
              <w:rPr>
                <w:bCs/>
                <w:sz w:val="24"/>
                <w:szCs w:val="24"/>
                <w:lang w:val="en-US" w:eastAsia="zh-CN"/>
              </w:rPr>
            </w:pPr>
            <w:r w:rsidRPr="00C827FE">
              <w:rPr>
                <w:rFonts w:hint="eastAsia"/>
                <w:bCs/>
                <w:sz w:val="24"/>
                <w:szCs w:val="24"/>
                <w:lang w:val="en-US" w:eastAsia="zh-CN"/>
              </w:rPr>
              <w:t>暂缺</w:t>
            </w:r>
          </w:p>
          <w:p w14:paraId="1261348A" w14:textId="77777777" w:rsidR="00662536" w:rsidRPr="00C827FE" w:rsidRDefault="009858EC">
            <w:pPr>
              <w:jc w:val="center"/>
              <w:rPr>
                <w:bCs/>
                <w:sz w:val="24"/>
                <w:szCs w:val="24"/>
                <w:lang w:val="en-US" w:eastAsia="zh-CN"/>
              </w:rPr>
            </w:pPr>
            <w:r w:rsidRPr="00C827FE">
              <w:rPr>
                <w:bCs/>
                <w:sz w:val="24"/>
                <w:szCs w:val="24"/>
                <w:lang w:val="en-US" w:eastAsia="zh-CN"/>
              </w:rPr>
              <w:t>(</w:t>
            </w:r>
            <w:r w:rsidRPr="00C827FE">
              <w:rPr>
                <w:bCs/>
                <w:sz w:val="24"/>
                <w:szCs w:val="24"/>
                <w:lang w:val="en-US" w:eastAsia="zh-CN"/>
              </w:rPr>
              <w:t>基加利氢氟碳化物</w:t>
            </w:r>
            <w:r w:rsidRPr="00C827FE">
              <w:rPr>
                <w:rFonts w:hint="eastAsia"/>
                <w:bCs/>
                <w:sz w:val="24"/>
                <w:szCs w:val="24"/>
                <w:lang w:val="en-US" w:eastAsia="zh-CN"/>
              </w:rPr>
              <w:t>执行</w:t>
            </w:r>
            <w:r w:rsidRPr="00C827FE">
              <w:rPr>
                <w:bCs/>
                <w:sz w:val="24"/>
                <w:szCs w:val="24"/>
                <w:lang w:val="en-US" w:eastAsia="zh-CN"/>
              </w:rPr>
              <w:t>计划正在编制中）</w:t>
            </w:r>
          </w:p>
        </w:tc>
      </w:tr>
      <w:tr w:rsidR="00662536" w:rsidRPr="00C827FE" w14:paraId="74454903" w14:textId="77777777">
        <w:tc>
          <w:tcPr>
            <w:tcW w:w="4047" w:type="dxa"/>
          </w:tcPr>
          <w:p w14:paraId="699F54FD" w14:textId="77777777" w:rsidR="00662536" w:rsidRPr="00C827FE" w:rsidRDefault="009858EC">
            <w:pPr>
              <w:jc w:val="left"/>
              <w:rPr>
                <w:bCs/>
                <w:sz w:val="24"/>
                <w:szCs w:val="24"/>
                <w:lang w:val="en-US" w:eastAsia="zh-CN"/>
              </w:rPr>
            </w:pPr>
            <w:r w:rsidRPr="00C827FE">
              <w:rPr>
                <w:bCs/>
                <w:sz w:val="24"/>
                <w:szCs w:val="24"/>
                <w:lang w:val="en-US" w:eastAsia="zh-CN"/>
              </w:rPr>
              <w:t>项目期限：</w:t>
            </w:r>
          </w:p>
        </w:tc>
        <w:tc>
          <w:tcPr>
            <w:tcW w:w="2844" w:type="dxa"/>
          </w:tcPr>
          <w:p w14:paraId="208C4A39" w14:textId="77777777" w:rsidR="00662536" w:rsidRPr="00C827FE" w:rsidRDefault="009858EC">
            <w:pPr>
              <w:jc w:val="center"/>
              <w:rPr>
                <w:bCs/>
                <w:sz w:val="24"/>
                <w:szCs w:val="24"/>
                <w:lang w:val="en-US" w:eastAsia="zh-CN"/>
              </w:rPr>
            </w:pPr>
            <w:r w:rsidRPr="00C827FE">
              <w:rPr>
                <w:rFonts w:hint="eastAsia"/>
                <w:bCs/>
                <w:sz w:val="24"/>
                <w:szCs w:val="24"/>
                <w:lang w:val="en-US" w:eastAsia="zh-CN"/>
              </w:rPr>
              <w:t>月</w:t>
            </w:r>
          </w:p>
        </w:tc>
        <w:tc>
          <w:tcPr>
            <w:tcW w:w="2685" w:type="dxa"/>
          </w:tcPr>
          <w:p w14:paraId="41083E28" w14:textId="77777777" w:rsidR="00662536" w:rsidRPr="00C827FE" w:rsidRDefault="009858EC">
            <w:pPr>
              <w:ind w:right="178"/>
              <w:jc w:val="right"/>
              <w:rPr>
                <w:bCs/>
                <w:sz w:val="24"/>
                <w:szCs w:val="24"/>
                <w:lang w:val="en-US" w:eastAsia="zh-CN"/>
              </w:rPr>
            </w:pPr>
            <w:r w:rsidRPr="00C827FE">
              <w:t>36</w:t>
            </w:r>
          </w:p>
        </w:tc>
      </w:tr>
      <w:tr w:rsidR="00662536" w:rsidRPr="00C827FE" w14:paraId="668538FB" w14:textId="77777777">
        <w:tc>
          <w:tcPr>
            <w:tcW w:w="4047" w:type="dxa"/>
          </w:tcPr>
          <w:p w14:paraId="210EF90B" w14:textId="77777777" w:rsidR="00662536" w:rsidRPr="00C827FE" w:rsidRDefault="009858EC">
            <w:pPr>
              <w:jc w:val="left"/>
              <w:rPr>
                <w:bCs/>
                <w:sz w:val="24"/>
                <w:szCs w:val="24"/>
                <w:lang w:val="en-US" w:eastAsia="zh-CN"/>
              </w:rPr>
            </w:pPr>
            <w:r w:rsidRPr="00C827FE">
              <w:rPr>
                <w:bCs/>
                <w:sz w:val="24"/>
                <w:szCs w:val="24"/>
                <w:lang w:val="en-US" w:eastAsia="zh-CN"/>
              </w:rPr>
              <w:t>最初申请的金额</w:t>
            </w:r>
            <w:r w:rsidRPr="00C827FE">
              <w:rPr>
                <w:rFonts w:hint="eastAsia"/>
                <w:bCs/>
                <w:sz w:val="24"/>
                <w:szCs w:val="24"/>
                <w:lang w:val="en-US" w:eastAsia="zh-CN"/>
              </w:rPr>
              <w:t>：</w:t>
            </w:r>
          </w:p>
        </w:tc>
        <w:tc>
          <w:tcPr>
            <w:tcW w:w="2844" w:type="dxa"/>
          </w:tcPr>
          <w:p w14:paraId="5674E5B3" w14:textId="77777777" w:rsidR="00662536" w:rsidRPr="00C827FE" w:rsidRDefault="009858EC">
            <w:pPr>
              <w:jc w:val="center"/>
              <w:rPr>
                <w:bCs/>
                <w:sz w:val="24"/>
                <w:szCs w:val="24"/>
                <w:lang w:val="en-US" w:eastAsia="zh-CN"/>
              </w:rPr>
            </w:pPr>
            <w:r w:rsidRPr="00C827FE">
              <w:rPr>
                <w:rFonts w:hint="eastAsia"/>
                <w:bCs/>
                <w:sz w:val="24"/>
                <w:szCs w:val="24"/>
                <w:lang w:val="en-US" w:eastAsia="zh-CN"/>
              </w:rPr>
              <w:t>美元</w:t>
            </w:r>
          </w:p>
        </w:tc>
        <w:tc>
          <w:tcPr>
            <w:tcW w:w="2685" w:type="dxa"/>
          </w:tcPr>
          <w:p w14:paraId="5D9CE189" w14:textId="77777777" w:rsidR="00662536" w:rsidRPr="00C827FE" w:rsidRDefault="009858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bCs/>
                <w:sz w:val="24"/>
                <w:szCs w:val="24"/>
                <w:lang w:val="en-US" w:eastAsia="zh-CN"/>
              </w:rPr>
            </w:pPr>
            <w:r w:rsidRPr="00C827FE">
              <w:t>5,130,000</w:t>
            </w:r>
          </w:p>
        </w:tc>
      </w:tr>
      <w:tr w:rsidR="00662536" w:rsidRPr="00C827FE" w14:paraId="40FB31F2" w14:textId="77777777">
        <w:tc>
          <w:tcPr>
            <w:tcW w:w="4047" w:type="dxa"/>
          </w:tcPr>
          <w:p w14:paraId="1FE7EAD3" w14:textId="77777777" w:rsidR="00662536" w:rsidRPr="00C827FE" w:rsidRDefault="009858EC">
            <w:pPr>
              <w:jc w:val="left"/>
              <w:rPr>
                <w:bCs/>
                <w:sz w:val="24"/>
                <w:szCs w:val="24"/>
                <w:lang w:val="en-US" w:eastAsia="zh-CN"/>
              </w:rPr>
            </w:pPr>
            <w:r w:rsidRPr="00C827FE">
              <w:rPr>
                <w:bCs/>
                <w:sz w:val="24"/>
                <w:szCs w:val="24"/>
                <w:lang w:val="en-US" w:eastAsia="zh-CN"/>
              </w:rPr>
              <w:t>最终项目费用：</w:t>
            </w:r>
          </w:p>
        </w:tc>
        <w:tc>
          <w:tcPr>
            <w:tcW w:w="2844" w:type="dxa"/>
          </w:tcPr>
          <w:p w14:paraId="1F285AE0" w14:textId="77777777" w:rsidR="00662536" w:rsidRPr="00C827FE" w:rsidRDefault="009858EC">
            <w:pPr>
              <w:jc w:val="center"/>
              <w:rPr>
                <w:bCs/>
                <w:sz w:val="24"/>
                <w:szCs w:val="24"/>
                <w:lang w:val="en-US" w:eastAsia="zh-CN"/>
              </w:rPr>
            </w:pPr>
            <w:r w:rsidRPr="00C827FE">
              <w:rPr>
                <w:rFonts w:hint="eastAsia"/>
                <w:bCs/>
                <w:sz w:val="24"/>
                <w:szCs w:val="24"/>
                <w:lang w:val="en-US" w:eastAsia="zh-CN"/>
              </w:rPr>
              <w:t>美元</w:t>
            </w:r>
          </w:p>
        </w:tc>
        <w:tc>
          <w:tcPr>
            <w:tcW w:w="2685" w:type="dxa"/>
          </w:tcPr>
          <w:p w14:paraId="6A32FC05" w14:textId="77777777" w:rsidR="00662536" w:rsidRPr="00C827FE" w:rsidRDefault="009858EC">
            <w:pPr>
              <w:pStyle w:val="Footer1"/>
              <w:spacing w:after="0"/>
              <w:ind w:right="178"/>
              <w:jc w:val="right"/>
              <w:rPr>
                <w:rFonts w:cs="Times New Roman"/>
                <w:bCs/>
                <w:sz w:val="22"/>
                <w:szCs w:val="22"/>
                <w:lang w:eastAsia="zh-CN"/>
              </w:rPr>
            </w:pPr>
            <w:r w:rsidRPr="00C827FE">
              <w:rPr>
                <w:rFonts w:ascii="Times New Roman" w:hAnsi="Times New Roman" w:cs="Times New Roman"/>
                <w:sz w:val="22"/>
                <w:szCs w:val="22"/>
                <w:lang w:val="en-CA"/>
              </w:rPr>
              <w:t>1,120,000</w:t>
            </w:r>
          </w:p>
        </w:tc>
      </w:tr>
      <w:tr w:rsidR="00662536" w:rsidRPr="00C827FE" w14:paraId="41917D3E" w14:textId="77777777">
        <w:tc>
          <w:tcPr>
            <w:tcW w:w="4047" w:type="dxa"/>
          </w:tcPr>
          <w:p w14:paraId="7FB7DA7D" w14:textId="77777777" w:rsidR="00662536" w:rsidRPr="00C827FE" w:rsidRDefault="009858EC">
            <w:pPr>
              <w:jc w:val="left"/>
              <w:rPr>
                <w:bCs/>
                <w:sz w:val="24"/>
                <w:szCs w:val="24"/>
                <w:lang w:val="en-US" w:eastAsia="zh-CN"/>
              </w:rPr>
            </w:pPr>
            <w:r w:rsidRPr="00C827FE">
              <w:rPr>
                <w:bCs/>
                <w:sz w:val="24"/>
                <w:szCs w:val="24"/>
                <w:lang w:val="en-US" w:eastAsia="zh-CN"/>
              </w:rPr>
              <w:t>申请的</w:t>
            </w:r>
            <w:r w:rsidRPr="00C827FE">
              <w:rPr>
                <w:rFonts w:hint="eastAsia"/>
                <w:bCs/>
                <w:sz w:val="24"/>
                <w:szCs w:val="24"/>
                <w:lang w:val="en-US" w:eastAsia="zh-CN"/>
              </w:rPr>
              <w:t>拨款</w:t>
            </w:r>
            <w:r w:rsidRPr="00C827FE">
              <w:rPr>
                <w:bCs/>
                <w:sz w:val="24"/>
                <w:szCs w:val="24"/>
                <w:lang w:val="en-US" w:eastAsia="zh-CN"/>
              </w:rPr>
              <w:t>：</w:t>
            </w:r>
          </w:p>
        </w:tc>
        <w:tc>
          <w:tcPr>
            <w:tcW w:w="2844" w:type="dxa"/>
          </w:tcPr>
          <w:p w14:paraId="4B45FBD9" w14:textId="77777777" w:rsidR="00662536" w:rsidRPr="00C827FE" w:rsidRDefault="009858EC">
            <w:pPr>
              <w:jc w:val="center"/>
              <w:rPr>
                <w:bCs/>
                <w:sz w:val="24"/>
                <w:szCs w:val="24"/>
                <w:lang w:val="en-US" w:eastAsia="zh-CN"/>
              </w:rPr>
            </w:pPr>
            <w:r w:rsidRPr="00C827FE">
              <w:rPr>
                <w:rFonts w:hint="eastAsia"/>
                <w:bCs/>
                <w:sz w:val="24"/>
                <w:szCs w:val="24"/>
                <w:lang w:val="en-US" w:eastAsia="zh-CN"/>
              </w:rPr>
              <w:t>美元</w:t>
            </w:r>
          </w:p>
        </w:tc>
        <w:tc>
          <w:tcPr>
            <w:tcW w:w="2685" w:type="dxa"/>
          </w:tcPr>
          <w:p w14:paraId="56DB9935" w14:textId="77777777" w:rsidR="00662536" w:rsidRPr="00C827FE" w:rsidRDefault="009858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bCs/>
                <w:sz w:val="24"/>
                <w:szCs w:val="24"/>
                <w:lang w:val="en-US" w:eastAsia="zh-CN"/>
              </w:rPr>
            </w:pPr>
            <w:r w:rsidRPr="00C827FE">
              <w:t>1,120,000</w:t>
            </w:r>
          </w:p>
        </w:tc>
      </w:tr>
      <w:tr w:rsidR="00662536" w:rsidRPr="00C827FE" w14:paraId="0714ACD6" w14:textId="77777777">
        <w:tc>
          <w:tcPr>
            <w:tcW w:w="4047" w:type="dxa"/>
          </w:tcPr>
          <w:p w14:paraId="057E7816" w14:textId="77777777" w:rsidR="00662536" w:rsidRPr="00C827FE" w:rsidRDefault="009858EC">
            <w:pPr>
              <w:jc w:val="left"/>
              <w:rPr>
                <w:bCs/>
                <w:sz w:val="24"/>
                <w:szCs w:val="24"/>
                <w:lang w:val="en-US" w:eastAsia="zh-CN"/>
              </w:rPr>
            </w:pPr>
            <w:r w:rsidRPr="00C827FE">
              <w:rPr>
                <w:bCs/>
                <w:sz w:val="24"/>
                <w:szCs w:val="24"/>
                <w:lang w:val="en-US" w:eastAsia="zh-CN"/>
              </w:rPr>
              <w:t>执行机构支助费用：</w:t>
            </w:r>
          </w:p>
        </w:tc>
        <w:tc>
          <w:tcPr>
            <w:tcW w:w="2844" w:type="dxa"/>
          </w:tcPr>
          <w:p w14:paraId="5FD19F2F" w14:textId="77777777" w:rsidR="00662536" w:rsidRPr="00C827FE" w:rsidRDefault="009858EC">
            <w:pPr>
              <w:jc w:val="center"/>
              <w:rPr>
                <w:bCs/>
                <w:sz w:val="24"/>
                <w:szCs w:val="24"/>
                <w:lang w:val="en-US" w:eastAsia="zh-CN"/>
              </w:rPr>
            </w:pPr>
            <w:r w:rsidRPr="00C827FE">
              <w:rPr>
                <w:rFonts w:hint="eastAsia"/>
                <w:bCs/>
                <w:sz w:val="24"/>
                <w:szCs w:val="24"/>
                <w:lang w:val="en-US" w:eastAsia="zh-CN"/>
              </w:rPr>
              <w:t>美元</w:t>
            </w:r>
          </w:p>
        </w:tc>
        <w:tc>
          <w:tcPr>
            <w:tcW w:w="2685" w:type="dxa"/>
          </w:tcPr>
          <w:p w14:paraId="07D4BAF3" w14:textId="77777777" w:rsidR="00662536" w:rsidRPr="00C827FE" w:rsidRDefault="009858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bCs/>
                <w:sz w:val="24"/>
                <w:szCs w:val="24"/>
                <w:lang w:val="en-US" w:eastAsia="zh-CN"/>
              </w:rPr>
            </w:pPr>
            <w:r w:rsidRPr="00C827FE">
              <w:t>78,400</w:t>
            </w:r>
          </w:p>
        </w:tc>
      </w:tr>
      <w:tr w:rsidR="00662536" w:rsidRPr="00C827FE" w14:paraId="290DA2E0" w14:textId="77777777">
        <w:tc>
          <w:tcPr>
            <w:tcW w:w="4047" w:type="dxa"/>
          </w:tcPr>
          <w:p w14:paraId="3F3735D4" w14:textId="77777777" w:rsidR="00662536" w:rsidRPr="00C827FE" w:rsidRDefault="009858EC">
            <w:pPr>
              <w:jc w:val="left"/>
              <w:rPr>
                <w:bCs/>
                <w:sz w:val="24"/>
                <w:szCs w:val="24"/>
                <w:lang w:val="en-US" w:eastAsia="zh-CN"/>
              </w:rPr>
            </w:pPr>
            <w:r w:rsidRPr="00C827FE">
              <w:rPr>
                <w:bCs/>
                <w:sz w:val="24"/>
                <w:szCs w:val="24"/>
                <w:lang w:val="en-US" w:eastAsia="zh-CN"/>
              </w:rPr>
              <w:t>多边基金的项目总费用：</w:t>
            </w:r>
          </w:p>
        </w:tc>
        <w:tc>
          <w:tcPr>
            <w:tcW w:w="2844" w:type="dxa"/>
          </w:tcPr>
          <w:p w14:paraId="4418E6AC" w14:textId="77777777" w:rsidR="00662536" w:rsidRPr="00C827FE" w:rsidRDefault="009858EC">
            <w:pPr>
              <w:jc w:val="center"/>
              <w:rPr>
                <w:bCs/>
                <w:sz w:val="24"/>
                <w:szCs w:val="24"/>
                <w:lang w:val="en-US" w:eastAsia="zh-CN"/>
              </w:rPr>
            </w:pPr>
            <w:r w:rsidRPr="00C827FE">
              <w:rPr>
                <w:rFonts w:hint="eastAsia"/>
                <w:bCs/>
                <w:sz w:val="24"/>
                <w:szCs w:val="24"/>
                <w:lang w:val="en-US" w:eastAsia="zh-CN"/>
              </w:rPr>
              <w:t>美元</w:t>
            </w:r>
          </w:p>
        </w:tc>
        <w:tc>
          <w:tcPr>
            <w:tcW w:w="2685" w:type="dxa"/>
          </w:tcPr>
          <w:p w14:paraId="0A563A77" w14:textId="77777777" w:rsidR="00662536" w:rsidRPr="00C827FE" w:rsidRDefault="009858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bCs/>
                <w:sz w:val="24"/>
                <w:szCs w:val="24"/>
                <w:lang w:val="en-US" w:eastAsia="zh-CN"/>
              </w:rPr>
            </w:pPr>
            <w:r w:rsidRPr="00C827FE">
              <w:t>1,198,400</w:t>
            </w:r>
          </w:p>
        </w:tc>
      </w:tr>
      <w:tr w:rsidR="00662536" w:rsidRPr="00C827FE" w14:paraId="194A22B1" w14:textId="77777777">
        <w:tc>
          <w:tcPr>
            <w:tcW w:w="4047" w:type="dxa"/>
          </w:tcPr>
          <w:p w14:paraId="0B2E3555" w14:textId="77777777" w:rsidR="00662536" w:rsidRPr="00C827FE" w:rsidRDefault="009858EC">
            <w:pPr>
              <w:jc w:val="left"/>
              <w:rPr>
                <w:bCs/>
                <w:sz w:val="24"/>
                <w:szCs w:val="24"/>
                <w:lang w:val="en-US" w:eastAsia="zh-CN"/>
              </w:rPr>
            </w:pPr>
            <w:r w:rsidRPr="00C827FE">
              <w:rPr>
                <w:bCs/>
                <w:sz w:val="24"/>
                <w:szCs w:val="24"/>
                <w:lang w:val="en-US" w:eastAsia="zh-CN"/>
              </w:rPr>
              <w:t>能效</w:t>
            </w:r>
            <w:r w:rsidRPr="00C827FE">
              <w:rPr>
                <w:rFonts w:hint="eastAsia"/>
                <w:bCs/>
                <w:sz w:val="24"/>
                <w:szCs w:val="24"/>
                <w:lang w:val="en-US" w:eastAsia="zh-CN"/>
              </w:rPr>
              <w:t>节省</w:t>
            </w:r>
            <w:r w:rsidRPr="00C827FE">
              <w:rPr>
                <w:bCs/>
                <w:sz w:val="24"/>
                <w:szCs w:val="24"/>
                <w:lang w:val="en-US" w:eastAsia="zh-CN"/>
              </w:rPr>
              <w:t>：</w:t>
            </w:r>
          </w:p>
        </w:tc>
        <w:tc>
          <w:tcPr>
            <w:tcW w:w="2844" w:type="dxa"/>
          </w:tcPr>
          <w:p w14:paraId="06C0BC13" w14:textId="77777777" w:rsidR="00662536" w:rsidRPr="00C827FE" w:rsidRDefault="009858EC">
            <w:pPr>
              <w:jc w:val="center"/>
              <w:rPr>
                <w:bCs/>
                <w:sz w:val="24"/>
                <w:szCs w:val="24"/>
                <w:lang w:val="en-US" w:eastAsia="zh-CN"/>
              </w:rPr>
            </w:pPr>
            <w:r w:rsidRPr="00C827FE">
              <w:rPr>
                <w:rFonts w:hint="eastAsia"/>
                <w:bCs/>
                <w:sz w:val="24"/>
                <w:szCs w:val="24"/>
                <w:lang w:val="en-US" w:eastAsia="zh-CN"/>
              </w:rPr>
              <w:t>千瓦时</w:t>
            </w:r>
            <w:r w:rsidRPr="00C827FE">
              <w:rPr>
                <w:rFonts w:hint="eastAsia"/>
                <w:bCs/>
                <w:sz w:val="24"/>
                <w:szCs w:val="24"/>
                <w:lang w:val="en-US" w:eastAsia="zh-CN"/>
              </w:rPr>
              <w:t>/</w:t>
            </w:r>
            <w:r w:rsidRPr="00C827FE">
              <w:rPr>
                <w:rFonts w:hint="eastAsia"/>
                <w:bCs/>
                <w:sz w:val="24"/>
                <w:szCs w:val="24"/>
                <w:lang w:val="en-US" w:eastAsia="zh-CN"/>
              </w:rPr>
              <w:t>年</w:t>
            </w:r>
          </w:p>
        </w:tc>
        <w:tc>
          <w:tcPr>
            <w:tcW w:w="2685" w:type="dxa"/>
          </w:tcPr>
          <w:p w14:paraId="2AFBCF3D" w14:textId="77777777" w:rsidR="00662536" w:rsidRPr="00C827FE" w:rsidRDefault="009858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bCs/>
                <w:sz w:val="24"/>
                <w:szCs w:val="24"/>
                <w:lang w:val="en-US" w:eastAsia="zh-CN"/>
              </w:rPr>
            </w:pPr>
            <w:r w:rsidRPr="00C827FE">
              <w:t>1,730,726</w:t>
            </w:r>
          </w:p>
        </w:tc>
      </w:tr>
      <w:tr w:rsidR="00662536" w:rsidRPr="00C827FE" w14:paraId="4D9CA038" w14:textId="77777777">
        <w:trPr>
          <w:trHeight w:val="269"/>
        </w:trPr>
        <w:tc>
          <w:tcPr>
            <w:tcW w:w="4047" w:type="dxa"/>
          </w:tcPr>
          <w:p w14:paraId="4C21975F" w14:textId="77777777" w:rsidR="00662536" w:rsidRPr="00C827FE" w:rsidRDefault="009858EC">
            <w:pPr>
              <w:jc w:val="left"/>
              <w:rPr>
                <w:bCs/>
                <w:sz w:val="24"/>
                <w:szCs w:val="24"/>
                <w:lang w:val="en-US" w:eastAsia="zh-CN"/>
              </w:rPr>
            </w:pPr>
            <w:r w:rsidRPr="00C827FE">
              <w:rPr>
                <w:rFonts w:hint="eastAsia"/>
                <w:bCs/>
                <w:sz w:val="24"/>
                <w:szCs w:val="24"/>
                <w:lang w:val="en-US" w:eastAsia="zh-CN"/>
              </w:rPr>
              <w:t>配套</w:t>
            </w:r>
            <w:r w:rsidRPr="00C827FE">
              <w:rPr>
                <w:bCs/>
                <w:sz w:val="24"/>
                <w:szCs w:val="24"/>
                <w:lang w:val="en-US" w:eastAsia="zh-CN"/>
              </w:rPr>
              <w:t>资金状况：</w:t>
            </w:r>
          </w:p>
        </w:tc>
        <w:tc>
          <w:tcPr>
            <w:tcW w:w="2844" w:type="dxa"/>
          </w:tcPr>
          <w:p w14:paraId="3FB904C2" w14:textId="77777777" w:rsidR="00662536" w:rsidRPr="00C827FE" w:rsidRDefault="009858EC">
            <w:pPr>
              <w:jc w:val="center"/>
              <w:rPr>
                <w:bCs/>
                <w:sz w:val="24"/>
                <w:szCs w:val="24"/>
                <w:lang w:val="en-US" w:eastAsia="zh-CN"/>
              </w:rPr>
            </w:pPr>
            <w:r w:rsidRPr="00C827FE">
              <w:rPr>
                <w:rFonts w:hint="eastAsia"/>
                <w:bCs/>
                <w:sz w:val="24"/>
                <w:szCs w:val="24"/>
                <w:lang w:val="en-US" w:eastAsia="zh-CN"/>
              </w:rPr>
              <w:t>是</w:t>
            </w:r>
            <w:r w:rsidRPr="00C827FE">
              <w:rPr>
                <w:rFonts w:hint="eastAsia"/>
                <w:bCs/>
                <w:sz w:val="24"/>
                <w:szCs w:val="24"/>
                <w:lang w:val="en-US" w:eastAsia="zh-CN"/>
              </w:rPr>
              <w:t>/</w:t>
            </w:r>
            <w:r w:rsidRPr="00C827FE">
              <w:rPr>
                <w:rFonts w:hint="eastAsia"/>
                <w:bCs/>
                <w:sz w:val="24"/>
                <w:szCs w:val="24"/>
                <w:lang w:val="en-US" w:eastAsia="zh-CN"/>
              </w:rPr>
              <w:t>否</w:t>
            </w:r>
          </w:p>
        </w:tc>
        <w:tc>
          <w:tcPr>
            <w:tcW w:w="2685" w:type="dxa"/>
          </w:tcPr>
          <w:p w14:paraId="37F859DF" w14:textId="77777777" w:rsidR="00662536" w:rsidRPr="00C827FE" w:rsidRDefault="009858EC">
            <w:pPr>
              <w:jc w:val="right"/>
              <w:rPr>
                <w:bCs/>
                <w:sz w:val="24"/>
                <w:szCs w:val="24"/>
                <w:lang w:val="en-US" w:eastAsia="zh-CN"/>
              </w:rPr>
            </w:pPr>
            <w:r w:rsidRPr="00C827FE">
              <w:rPr>
                <w:rFonts w:hint="eastAsia"/>
                <w:bCs/>
                <w:sz w:val="24"/>
                <w:szCs w:val="24"/>
                <w:lang w:val="en-US" w:eastAsia="zh-CN"/>
              </w:rPr>
              <w:t>是</w:t>
            </w:r>
          </w:p>
        </w:tc>
      </w:tr>
      <w:tr w:rsidR="00662536" w:rsidRPr="00C827FE" w14:paraId="4ABC220A" w14:textId="77777777">
        <w:tc>
          <w:tcPr>
            <w:tcW w:w="4047" w:type="dxa"/>
          </w:tcPr>
          <w:p w14:paraId="0CBB66E1" w14:textId="77777777" w:rsidR="00662536" w:rsidRPr="00C827FE" w:rsidRDefault="009858EC">
            <w:pPr>
              <w:jc w:val="left"/>
              <w:rPr>
                <w:bCs/>
                <w:sz w:val="24"/>
                <w:szCs w:val="24"/>
                <w:lang w:val="en-US" w:eastAsia="zh-CN"/>
              </w:rPr>
            </w:pPr>
            <w:r w:rsidRPr="00C827FE">
              <w:rPr>
                <w:bCs/>
                <w:sz w:val="24"/>
                <w:szCs w:val="24"/>
                <w:lang w:val="en-US" w:eastAsia="zh-CN"/>
              </w:rPr>
              <w:t>包括项目监测里程碑：</w:t>
            </w:r>
          </w:p>
        </w:tc>
        <w:tc>
          <w:tcPr>
            <w:tcW w:w="2844" w:type="dxa"/>
          </w:tcPr>
          <w:p w14:paraId="0C6673BF" w14:textId="77777777" w:rsidR="00662536" w:rsidRPr="00C827FE" w:rsidRDefault="009858EC">
            <w:pPr>
              <w:jc w:val="center"/>
              <w:rPr>
                <w:bCs/>
                <w:sz w:val="24"/>
                <w:szCs w:val="24"/>
                <w:lang w:val="en-US" w:eastAsia="zh-CN"/>
              </w:rPr>
            </w:pPr>
            <w:r w:rsidRPr="00C827FE">
              <w:rPr>
                <w:rFonts w:hint="eastAsia"/>
                <w:bCs/>
                <w:sz w:val="24"/>
                <w:szCs w:val="24"/>
                <w:lang w:val="en-US" w:eastAsia="zh-CN"/>
              </w:rPr>
              <w:t>是</w:t>
            </w:r>
            <w:r w:rsidRPr="00C827FE">
              <w:rPr>
                <w:rFonts w:hint="eastAsia"/>
                <w:bCs/>
                <w:sz w:val="24"/>
                <w:szCs w:val="24"/>
                <w:lang w:val="en-US" w:eastAsia="zh-CN"/>
              </w:rPr>
              <w:t>/</w:t>
            </w:r>
            <w:r w:rsidRPr="00C827FE">
              <w:rPr>
                <w:rFonts w:hint="eastAsia"/>
                <w:bCs/>
                <w:sz w:val="24"/>
                <w:szCs w:val="24"/>
                <w:lang w:val="en-US" w:eastAsia="zh-CN"/>
              </w:rPr>
              <w:t>否</w:t>
            </w:r>
          </w:p>
        </w:tc>
        <w:tc>
          <w:tcPr>
            <w:tcW w:w="2685" w:type="dxa"/>
          </w:tcPr>
          <w:p w14:paraId="51732E18" w14:textId="77777777" w:rsidR="00662536" w:rsidRPr="00C827FE" w:rsidRDefault="009858EC">
            <w:pPr>
              <w:jc w:val="right"/>
              <w:rPr>
                <w:bCs/>
                <w:sz w:val="24"/>
                <w:szCs w:val="24"/>
                <w:lang w:val="en-US" w:eastAsia="zh-CN"/>
              </w:rPr>
            </w:pPr>
            <w:r w:rsidRPr="00C827FE">
              <w:rPr>
                <w:rFonts w:hint="eastAsia"/>
                <w:bCs/>
                <w:sz w:val="24"/>
                <w:szCs w:val="24"/>
                <w:lang w:val="en-US" w:eastAsia="zh-CN"/>
              </w:rPr>
              <w:t>是</w:t>
            </w:r>
          </w:p>
        </w:tc>
      </w:tr>
      <w:tr w:rsidR="00662536" w:rsidRPr="00C827FE" w14:paraId="58F9C357" w14:textId="77777777">
        <w:tc>
          <w:tcPr>
            <w:tcW w:w="4047" w:type="dxa"/>
          </w:tcPr>
          <w:p w14:paraId="2E72B2E0" w14:textId="77777777" w:rsidR="00662536" w:rsidRPr="00C827FE" w:rsidRDefault="009858EC">
            <w:pPr>
              <w:jc w:val="left"/>
              <w:rPr>
                <w:bCs/>
                <w:sz w:val="24"/>
                <w:szCs w:val="24"/>
                <w:lang w:val="en-US" w:eastAsia="zh-CN"/>
              </w:rPr>
            </w:pPr>
            <w:r w:rsidRPr="00C827FE">
              <w:rPr>
                <w:bCs/>
                <w:sz w:val="24"/>
                <w:szCs w:val="24"/>
                <w:lang w:val="en-US" w:eastAsia="zh-CN"/>
              </w:rPr>
              <w:t>可用于相关行业的</w:t>
            </w:r>
            <w:r w:rsidRPr="00C827FE">
              <w:rPr>
                <w:rFonts w:hint="eastAsia"/>
                <w:sz w:val="24"/>
                <w:szCs w:val="24"/>
              </w:rPr>
              <w:t>最低能效性能标准</w:t>
            </w:r>
            <w:r w:rsidRPr="00C827FE">
              <w:rPr>
                <w:rFonts w:hint="eastAsia"/>
                <w:sz w:val="24"/>
                <w:szCs w:val="24"/>
                <w:lang w:eastAsia="zh-CN"/>
              </w:rPr>
              <w:t>：</w:t>
            </w:r>
          </w:p>
        </w:tc>
        <w:tc>
          <w:tcPr>
            <w:tcW w:w="2844" w:type="dxa"/>
          </w:tcPr>
          <w:p w14:paraId="0144FBAB" w14:textId="77777777" w:rsidR="00662536" w:rsidRPr="00C827FE" w:rsidRDefault="009858EC">
            <w:pPr>
              <w:jc w:val="center"/>
              <w:rPr>
                <w:bCs/>
                <w:sz w:val="24"/>
                <w:szCs w:val="24"/>
                <w:lang w:val="en-US" w:eastAsia="zh-CN"/>
              </w:rPr>
            </w:pPr>
            <w:r w:rsidRPr="00C827FE">
              <w:rPr>
                <w:rFonts w:hint="eastAsia"/>
                <w:bCs/>
                <w:sz w:val="24"/>
                <w:szCs w:val="24"/>
                <w:lang w:val="en-US" w:eastAsia="zh-CN"/>
              </w:rPr>
              <w:t>是</w:t>
            </w:r>
            <w:r w:rsidRPr="00C827FE">
              <w:rPr>
                <w:rFonts w:hint="eastAsia"/>
                <w:bCs/>
                <w:sz w:val="24"/>
                <w:szCs w:val="24"/>
                <w:lang w:val="en-US" w:eastAsia="zh-CN"/>
              </w:rPr>
              <w:t>/</w:t>
            </w:r>
            <w:r w:rsidRPr="00C827FE">
              <w:rPr>
                <w:rFonts w:hint="eastAsia"/>
                <w:bCs/>
                <w:sz w:val="24"/>
                <w:szCs w:val="24"/>
                <w:lang w:val="en-US" w:eastAsia="zh-CN"/>
              </w:rPr>
              <w:t>否</w:t>
            </w:r>
          </w:p>
        </w:tc>
        <w:tc>
          <w:tcPr>
            <w:tcW w:w="2685" w:type="dxa"/>
          </w:tcPr>
          <w:p w14:paraId="4E777CC0" w14:textId="77777777" w:rsidR="00662536" w:rsidRPr="00C827FE" w:rsidRDefault="009858EC">
            <w:pPr>
              <w:jc w:val="right"/>
              <w:rPr>
                <w:bCs/>
                <w:sz w:val="24"/>
                <w:szCs w:val="24"/>
                <w:lang w:val="en-US" w:eastAsia="zh-CN"/>
              </w:rPr>
            </w:pPr>
            <w:r w:rsidRPr="00C827FE">
              <w:rPr>
                <w:rFonts w:hint="eastAsia"/>
                <w:bCs/>
                <w:sz w:val="24"/>
                <w:szCs w:val="24"/>
                <w:lang w:val="en-US" w:eastAsia="zh-CN"/>
              </w:rPr>
              <w:t>否</w:t>
            </w:r>
          </w:p>
        </w:tc>
      </w:tr>
    </w:tbl>
    <w:p w14:paraId="00C7D400" w14:textId="77777777" w:rsidR="00662536" w:rsidRPr="00C827FE" w:rsidRDefault="00662536">
      <w:pPr>
        <w:jc w:val="left"/>
        <w:rPr>
          <w:bCs/>
          <w:sz w:val="24"/>
          <w:szCs w:val="24"/>
          <w:lang w:val="en-US" w:eastAsia="zh-CN"/>
        </w:rPr>
      </w:pPr>
    </w:p>
    <w:tbl>
      <w:tblPr>
        <w:tblStyle w:val="TableGrid"/>
        <w:tblW w:w="0" w:type="auto"/>
        <w:tblLook w:val="04A0" w:firstRow="1" w:lastRow="0" w:firstColumn="1" w:lastColumn="0" w:noHBand="0" w:noVBand="1"/>
      </w:tblPr>
      <w:tblGrid>
        <w:gridCol w:w="6729"/>
        <w:gridCol w:w="2621"/>
      </w:tblGrid>
      <w:tr w:rsidR="00662536" w:rsidRPr="00C827FE" w14:paraId="4C59D079" w14:textId="77777777">
        <w:tc>
          <w:tcPr>
            <w:tcW w:w="6897" w:type="dxa"/>
          </w:tcPr>
          <w:p w14:paraId="0D1CACFD" w14:textId="77777777" w:rsidR="00662536" w:rsidRPr="00C827FE" w:rsidRDefault="009858EC">
            <w:pPr>
              <w:jc w:val="left"/>
              <w:rPr>
                <w:bCs/>
                <w:sz w:val="24"/>
                <w:szCs w:val="24"/>
                <w:lang w:val="en-US" w:eastAsia="zh-CN"/>
              </w:rPr>
            </w:pPr>
            <w:r w:rsidRPr="00C827FE">
              <w:rPr>
                <w:rFonts w:hint="eastAsia"/>
                <w:b/>
                <w:sz w:val="24"/>
                <w:szCs w:val="24"/>
                <w:lang w:val="en-US" w:eastAsia="zh-CN"/>
              </w:rPr>
              <w:t>秘书处建议</w:t>
            </w:r>
          </w:p>
        </w:tc>
        <w:tc>
          <w:tcPr>
            <w:tcW w:w="2679" w:type="dxa"/>
          </w:tcPr>
          <w:p w14:paraId="2025271A" w14:textId="77777777" w:rsidR="00662536" w:rsidRPr="00C827FE" w:rsidRDefault="009858EC">
            <w:pPr>
              <w:jc w:val="center"/>
              <w:rPr>
                <w:bCs/>
                <w:sz w:val="24"/>
                <w:szCs w:val="24"/>
                <w:lang w:val="en-US" w:eastAsia="zh-CN"/>
              </w:rPr>
            </w:pPr>
            <w:r w:rsidRPr="00C827FE">
              <w:rPr>
                <w:rFonts w:hint="eastAsia"/>
                <w:bCs/>
                <w:sz w:val="24"/>
                <w:szCs w:val="24"/>
                <w:lang w:val="en-US" w:eastAsia="zh-CN"/>
              </w:rPr>
              <w:t>单独审议</w:t>
            </w:r>
          </w:p>
        </w:tc>
      </w:tr>
    </w:tbl>
    <w:p w14:paraId="2C9F80BF" w14:textId="77777777" w:rsidR="00662536" w:rsidRDefault="00662536">
      <w:pPr>
        <w:jc w:val="left"/>
        <w:rPr>
          <w:bCs/>
          <w:lang w:val="en-US" w:eastAsia="zh-CN"/>
        </w:rPr>
      </w:pPr>
    </w:p>
    <w:p w14:paraId="7E1AE5D1" w14:textId="77777777" w:rsidR="00662536" w:rsidRDefault="00662536">
      <w:pPr>
        <w:spacing w:after="60"/>
        <w:rPr>
          <w:sz w:val="10"/>
          <w:szCs w:val="10"/>
        </w:rPr>
      </w:pPr>
    </w:p>
    <w:p w14:paraId="68EF793C" w14:textId="77777777" w:rsidR="00662536" w:rsidRDefault="00662536">
      <w:pPr>
        <w:spacing w:after="60"/>
        <w:jc w:val="center"/>
        <w:rPr>
          <w:sz w:val="10"/>
          <w:szCs w:val="10"/>
        </w:rPr>
      </w:pPr>
    </w:p>
    <w:p w14:paraId="460AEBCE" w14:textId="77777777" w:rsidR="00662536" w:rsidRDefault="00662536">
      <w:pPr>
        <w:spacing w:after="60"/>
        <w:jc w:val="center"/>
        <w:rPr>
          <w:sz w:val="10"/>
          <w:szCs w:val="10"/>
        </w:rPr>
      </w:pPr>
    </w:p>
    <w:p w14:paraId="2C052517" w14:textId="77777777" w:rsidR="00662536" w:rsidRDefault="00662536">
      <w:pPr>
        <w:spacing w:after="60"/>
        <w:jc w:val="center"/>
        <w:rPr>
          <w:sz w:val="10"/>
          <w:szCs w:val="10"/>
        </w:rPr>
      </w:pPr>
    </w:p>
    <w:p w14:paraId="5C6CA25E" w14:textId="77777777" w:rsidR="00662536" w:rsidRDefault="00662536">
      <w:pPr>
        <w:spacing w:after="60"/>
        <w:jc w:val="center"/>
        <w:rPr>
          <w:sz w:val="10"/>
          <w:szCs w:val="10"/>
        </w:rPr>
      </w:pPr>
    </w:p>
    <w:p w14:paraId="4E9DE722" w14:textId="77777777" w:rsidR="00662536" w:rsidRDefault="00662536">
      <w:pPr>
        <w:spacing w:after="60"/>
        <w:rPr>
          <w:sz w:val="10"/>
          <w:szCs w:val="10"/>
        </w:rPr>
      </w:pPr>
    </w:p>
    <w:p w14:paraId="1AB8EE47" w14:textId="77777777" w:rsidR="00662536" w:rsidRDefault="00662536">
      <w:pPr>
        <w:rPr>
          <w:lang w:val="en-CA"/>
        </w:rPr>
      </w:pPr>
    </w:p>
    <w:p w14:paraId="4399D4FD" w14:textId="77777777" w:rsidR="00662536" w:rsidRDefault="00662536">
      <w:pPr>
        <w:rPr>
          <w:lang w:val="en-CA"/>
        </w:rPr>
      </w:pPr>
    </w:p>
    <w:p w14:paraId="101F6AD6" w14:textId="77777777" w:rsidR="00662536" w:rsidRDefault="00662536">
      <w:pPr>
        <w:rPr>
          <w:lang w:val="en-CA"/>
        </w:rPr>
      </w:pPr>
    </w:p>
    <w:p w14:paraId="123ECC56" w14:textId="77777777" w:rsidR="00662536" w:rsidRDefault="009858EC" w:rsidP="009858EC">
      <w:pPr>
        <w:keepNext/>
        <w:keepLines/>
        <w:widowControl w:val="0"/>
        <w:spacing w:after="240"/>
        <w:jc w:val="center"/>
        <w:rPr>
          <w:b/>
          <w:bCs/>
          <w:sz w:val="24"/>
          <w:szCs w:val="24"/>
        </w:rPr>
      </w:pPr>
      <w:r>
        <w:rPr>
          <w:b/>
          <w:bCs/>
          <w:sz w:val="24"/>
          <w:szCs w:val="24"/>
        </w:rPr>
        <w:t>基加利氢氟碳化物执行计划的能效战略</w:t>
      </w:r>
    </w:p>
    <w:p w14:paraId="0E31CAC6" w14:textId="77777777" w:rsidR="00662536" w:rsidRDefault="009858EC" w:rsidP="009858EC">
      <w:pPr>
        <w:keepNext/>
        <w:keepLines/>
        <w:widowControl w:val="0"/>
        <w:tabs>
          <w:tab w:val="left" w:pos="2880"/>
          <w:tab w:val="left" w:pos="5760"/>
        </w:tabs>
        <w:spacing w:after="240"/>
        <w:jc w:val="center"/>
        <w:rPr>
          <w:b/>
          <w:lang w:val="en-US" w:eastAsia="zh-CN"/>
        </w:rPr>
      </w:pPr>
      <w:r>
        <w:rPr>
          <w:b/>
          <w:lang w:val="en-US" w:eastAsia="zh-CN"/>
        </w:rPr>
        <w:t>项目说明</w:t>
      </w:r>
    </w:p>
    <w:p w14:paraId="273CC501" w14:textId="77777777" w:rsidR="00662536" w:rsidRDefault="009858EC">
      <w:pPr>
        <w:spacing w:after="240"/>
        <w:rPr>
          <w:b/>
          <w:lang w:val="en-US" w:eastAsia="zh-CN"/>
        </w:rPr>
      </w:pPr>
      <w:r>
        <w:rPr>
          <w:b/>
          <w:lang w:val="en-US" w:eastAsia="zh-CN"/>
        </w:rPr>
        <w:t>背景</w:t>
      </w:r>
    </w:p>
    <w:p w14:paraId="615E7E3E" w14:textId="77777777" w:rsidR="00662536" w:rsidRDefault="009858EC">
      <w:pPr>
        <w:pStyle w:val="Heading1"/>
      </w:pPr>
      <w:r>
        <w:t>根据第</w:t>
      </w:r>
      <w:r>
        <w:t xml:space="preserve"> 91/65 </w:t>
      </w:r>
      <w:r>
        <w:t>号决定，工发组织代表南非政府提交了关于在</w:t>
      </w:r>
      <w:r>
        <w:rPr>
          <w:lang w:val="en-US" w:eastAsia="zh-CN"/>
        </w:rPr>
        <w:t>削减</w:t>
      </w:r>
      <w:r>
        <w:t>氢氟碳化物背景下保持和</w:t>
      </w:r>
      <w:r>
        <w:t>/</w:t>
      </w:r>
      <w:r>
        <w:t>或提高替代技术和设备能效的试点项目的申请，金额为</w:t>
      </w:r>
      <w:r>
        <w:t xml:space="preserve"> 5,130,000 </w:t>
      </w:r>
      <w:r>
        <w:t>美元，外加</w:t>
      </w:r>
      <w:r>
        <w:t xml:space="preserve"> 359,100 </w:t>
      </w:r>
      <w:r>
        <w:t>美元的机构支助费用。</w:t>
      </w:r>
      <w:r>
        <w:rPr>
          <w:rStyle w:val="FootnoteReference"/>
        </w:rPr>
        <w:footnoteReference w:id="2"/>
      </w:r>
    </w:p>
    <w:p w14:paraId="011E0A49" w14:textId="77777777" w:rsidR="00662536" w:rsidRDefault="009858EC">
      <w:pPr>
        <w:keepNext/>
        <w:keepLines/>
        <w:spacing w:after="240"/>
        <w:rPr>
          <w:b/>
          <w:bCs/>
        </w:rPr>
      </w:pPr>
      <w:r>
        <w:rPr>
          <w:b/>
          <w:bCs/>
        </w:rPr>
        <w:t>能效试点项目</w:t>
      </w:r>
    </w:p>
    <w:p w14:paraId="787D4C5C" w14:textId="77777777" w:rsidR="00662536" w:rsidRDefault="009858EC">
      <w:pPr>
        <w:pStyle w:val="Heading1"/>
        <w:numPr>
          <w:ilvl w:val="0"/>
          <w:numId w:val="0"/>
        </w:numPr>
        <w:rPr>
          <w:u w:val="single"/>
        </w:rPr>
      </w:pPr>
      <w:r>
        <w:rPr>
          <w:u w:val="single"/>
        </w:rPr>
        <w:t>政策、监管和体制框架</w:t>
      </w:r>
    </w:p>
    <w:p w14:paraId="79E76E50" w14:textId="77777777" w:rsidR="00662536" w:rsidRDefault="009858EC">
      <w:pPr>
        <w:pStyle w:val="Heading1"/>
      </w:pPr>
      <w:r>
        <w:t>南非政府于</w:t>
      </w:r>
      <w:r>
        <w:t xml:space="preserve"> 2019 </w:t>
      </w:r>
      <w:r>
        <w:t>年</w:t>
      </w:r>
      <w:r>
        <w:t xml:space="preserve"> 8 </w:t>
      </w:r>
      <w:r>
        <w:t>月</w:t>
      </w:r>
      <w:r>
        <w:t xml:space="preserve"> 1 </w:t>
      </w:r>
      <w:r>
        <w:t>日批准了《基加利修正案》。矿产资源和能源部是南非负责能源问题的机构。该部的《能源白皮书》（</w:t>
      </w:r>
      <w:r>
        <w:t xml:space="preserve">1998 </w:t>
      </w:r>
      <w:r>
        <w:t>年）为提高南非的能源效率提供了依据，而《第</w:t>
      </w:r>
      <w:r>
        <w:t xml:space="preserve"> 33 </w:t>
      </w:r>
      <w:r>
        <w:t>号国家能源法》（</w:t>
      </w:r>
      <w:r>
        <w:t xml:space="preserve">2008 </w:t>
      </w:r>
      <w:r>
        <w:t>年）则授权该部在每个经济部门设定最低能效水平</w:t>
      </w:r>
      <w:r>
        <w:rPr>
          <w:lang w:eastAsia="zh-CN"/>
        </w:rPr>
        <w:t>，</w:t>
      </w:r>
      <w:r>
        <w:t>确定节能技术的应用</w:t>
      </w:r>
      <w:r>
        <w:rPr>
          <w:lang w:val="en-US" w:eastAsia="zh-CN"/>
        </w:rPr>
        <w:t>流程</w:t>
      </w:r>
      <w:r>
        <w:rPr>
          <w:lang w:eastAsia="zh-CN"/>
        </w:rPr>
        <w:t>，</w:t>
      </w:r>
      <w:r>
        <w:t>规定家用电器、设备和机动车辆的能效标签</w:t>
      </w:r>
      <w:r>
        <w:rPr>
          <w:lang w:eastAsia="zh-CN"/>
        </w:rPr>
        <w:t>，</w:t>
      </w:r>
      <w:r>
        <w:t>禁止生产、进口或销售能效低下的电气和电子产品以及燃烧燃料</w:t>
      </w:r>
      <w:r>
        <w:rPr>
          <w:lang w:val="en-US" w:eastAsia="zh-CN"/>
        </w:rPr>
        <w:t>的电器</w:t>
      </w:r>
      <w:r>
        <w:rPr>
          <w:lang w:eastAsia="zh-CN"/>
        </w:rPr>
        <w:t>，</w:t>
      </w:r>
      <w:r>
        <w:t>并为特定技术、工艺、电器、设备、机动车辆和建筑物设定能效标准。</w:t>
      </w:r>
    </w:p>
    <w:p w14:paraId="3E7FF969" w14:textId="77777777" w:rsidR="00662536" w:rsidRDefault="009858EC">
      <w:pPr>
        <w:pStyle w:val="Heading1"/>
      </w:pPr>
      <w:r>
        <w:t>针对制冷量不超过</w:t>
      </w:r>
      <w:r>
        <w:t xml:space="preserve"> 7.1 </w:t>
      </w:r>
      <w:r>
        <w:t>千瓦的分体式空调、冰箱和冰柜的最低能效性能标准于</w:t>
      </w:r>
      <w:r>
        <w:t xml:space="preserve"> 2016 </w:t>
      </w:r>
      <w:r>
        <w:t>年以南非国家标准的形式生效，并辅以提高</w:t>
      </w:r>
      <w:r>
        <w:rPr>
          <w:lang w:val="en-US" w:eastAsia="zh-CN"/>
        </w:rPr>
        <w:t>公众</w:t>
      </w:r>
      <w:r>
        <w:t>认识</w:t>
      </w:r>
      <w:r>
        <w:rPr>
          <w:lang w:val="en-US" w:eastAsia="zh-CN"/>
        </w:rPr>
        <w:t>的</w:t>
      </w:r>
      <w:r>
        <w:t>计划、提高合规率的指令以及</w:t>
      </w:r>
      <w:r>
        <w:t xml:space="preserve"> 2020 </w:t>
      </w:r>
      <w:r>
        <w:t>年推出的修订版。虽然</w:t>
      </w:r>
      <w:r>
        <w:rPr>
          <w:lang w:val="en-US" w:eastAsia="zh-CN"/>
        </w:rPr>
        <w:t>这一</w:t>
      </w:r>
      <w:r>
        <w:t>计划是该地区最全面的计划，但</w:t>
      </w:r>
      <w:r>
        <w:rPr>
          <w:lang w:val="en-US" w:eastAsia="zh-CN"/>
        </w:rPr>
        <w:t>未将</w:t>
      </w:r>
      <w:r>
        <w:t>大型中央系统、</w:t>
      </w:r>
      <w:r>
        <w:rPr>
          <w:lang w:val="en-US" w:eastAsia="zh-CN"/>
        </w:rPr>
        <w:t>制冷机</w:t>
      </w:r>
      <w:r>
        <w:t>或工业设备的标准</w:t>
      </w:r>
      <w:r>
        <w:rPr>
          <w:lang w:val="en-US" w:eastAsia="zh-CN"/>
        </w:rPr>
        <w:t>包括在内</w:t>
      </w:r>
      <w:r>
        <w:rPr>
          <w:lang w:eastAsia="zh-CN"/>
        </w:rPr>
        <w:t>。</w:t>
      </w:r>
    </w:p>
    <w:p w14:paraId="4E8FFED8" w14:textId="77777777" w:rsidR="00662536" w:rsidRDefault="009858EC">
      <w:pPr>
        <w:pStyle w:val="Heading1"/>
        <w:keepNext/>
        <w:rPr>
          <w:u w:val="single"/>
        </w:rPr>
      </w:pPr>
      <w:r>
        <w:rPr>
          <w:lang w:val="en-US" w:eastAsia="zh-CN"/>
        </w:rPr>
        <w:t>该国</w:t>
      </w:r>
      <w:r>
        <w:t>政府制定了若干鼓励能源管理的国家标准，其中包括</w:t>
      </w:r>
      <w:r>
        <w:t xml:space="preserve"> SANS 10400-XA</w:t>
      </w:r>
      <w:r>
        <w:t>，该标准规定了建筑物的最大年需求量和每平方米消耗量</w:t>
      </w:r>
      <w:r>
        <w:rPr>
          <w:lang w:val="en-US" w:eastAsia="zh-CN"/>
        </w:rPr>
        <w:t>方面的要求</w:t>
      </w:r>
      <w:r>
        <w:t>。虽然这一规定的实施推动了一些建筑的翻新，但由于地方政府的能力和技能有限，无法持续实施。</w:t>
      </w:r>
      <w:r>
        <w:rPr>
          <w:lang w:val="en-US" w:eastAsia="zh-CN"/>
        </w:rPr>
        <w:t>其他措施，如</w:t>
      </w:r>
      <w:r>
        <w:t>制定</w:t>
      </w:r>
      <w:r>
        <w:rPr>
          <w:lang w:val="en-US" w:eastAsia="zh-CN"/>
        </w:rPr>
        <w:t>制冷机</w:t>
      </w:r>
      <w:r>
        <w:t>和大型空调系统的能效标准、编制教育材料以及提高房地产开发商和建筑业主的意识，将进一步促进降低建筑物每平方米的能耗。</w:t>
      </w:r>
    </w:p>
    <w:p w14:paraId="05308C2C" w14:textId="77777777" w:rsidR="00662536" w:rsidRDefault="009858EC">
      <w:pPr>
        <w:pStyle w:val="Heading1"/>
        <w:keepNext/>
        <w:numPr>
          <w:ilvl w:val="0"/>
          <w:numId w:val="0"/>
        </w:numPr>
        <w:rPr>
          <w:u w:val="single"/>
          <w:lang w:val="fr-FR" w:eastAsia="zh-CN"/>
        </w:rPr>
      </w:pPr>
      <w:r>
        <w:rPr>
          <w:u w:val="single"/>
          <w:lang w:val="en-US" w:eastAsia="zh-CN"/>
        </w:rPr>
        <w:t>项目目标</w:t>
      </w:r>
    </w:p>
    <w:p w14:paraId="327E3672" w14:textId="77777777" w:rsidR="00662536" w:rsidRPr="001E449C" w:rsidRDefault="009858EC">
      <w:pPr>
        <w:pStyle w:val="Heading1"/>
        <w:rPr>
          <w:lang w:val="fr-FR"/>
        </w:rPr>
      </w:pPr>
      <w:r>
        <w:t>该项目将</w:t>
      </w:r>
      <w:r>
        <w:rPr>
          <w:lang w:val="en-US" w:eastAsia="zh-CN"/>
        </w:rPr>
        <w:t>利用</w:t>
      </w:r>
      <w:r>
        <w:t>使用</w:t>
      </w:r>
      <w:r w:rsidRPr="001E449C">
        <w:rPr>
          <w:lang w:val="fr-FR"/>
        </w:rPr>
        <w:t>R-290/R-600a</w:t>
      </w:r>
      <w:r>
        <w:rPr>
          <w:lang w:eastAsia="zh-CN"/>
        </w:rPr>
        <w:t>、</w:t>
      </w:r>
      <w:r w:rsidRPr="001E449C">
        <w:rPr>
          <w:lang w:val="fr-FR"/>
        </w:rPr>
        <w:t xml:space="preserve">R-717 </w:t>
      </w:r>
      <w:r>
        <w:t>和</w:t>
      </w:r>
      <w:r w:rsidRPr="001E449C">
        <w:rPr>
          <w:lang w:val="fr-FR"/>
        </w:rPr>
        <w:t xml:space="preserve"> HFO</w:t>
      </w:r>
      <w:r w:rsidRPr="001E449C">
        <w:rPr>
          <w:lang w:val="fr-FR" w:eastAsia="zh-CN"/>
        </w:rPr>
        <w:t>-</w:t>
      </w:r>
      <w:r w:rsidRPr="001E449C">
        <w:rPr>
          <w:lang w:val="fr-FR"/>
        </w:rPr>
        <w:t>1233zd(E)</w:t>
      </w:r>
      <w:r>
        <w:rPr>
          <w:lang w:val="en-US" w:eastAsia="zh-CN"/>
        </w:rPr>
        <w:t>等</w:t>
      </w:r>
      <w:r>
        <w:t>全球升温潜能值较低的制冷剂的高效系统</w:t>
      </w:r>
      <w:r w:rsidRPr="001E449C">
        <w:rPr>
          <w:lang w:val="fr-FR" w:eastAsia="zh-CN"/>
        </w:rPr>
        <w:t>，</w:t>
      </w:r>
      <w:r>
        <w:rPr>
          <w:lang w:eastAsia="zh-CN"/>
        </w:rPr>
        <w:t>替换</w:t>
      </w:r>
      <w:r>
        <w:t>大型公共建筑中的</w:t>
      </w:r>
      <w:r>
        <w:rPr>
          <w:lang w:val="en-US" w:eastAsia="zh-CN"/>
        </w:rPr>
        <w:t>制冷</w:t>
      </w:r>
      <w:r>
        <w:t>机</w:t>
      </w:r>
      <w:r w:rsidRPr="001E449C">
        <w:rPr>
          <w:lang w:val="fr-FR" w:eastAsia="zh-CN"/>
        </w:rPr>
        <w:t>，</w:t>
      </w:r>
      <w:r>
        <w:rPr>
          <w:lang w:val="en-US" w:eastAsia="zh-CN"/>
        </w:rPr>
        <w:t>从而</w:t>
      </w:r>
      <w:r>
        <w:t>通过新系统</w:t>
      </w:r>
      <w:r>
        <w:rPr>
          <w:lang w:val="en-US" w:eastAsia="zh-CN"/>
        </w:rPr>
        <w:t>更佳的能效</w:t>
      </w:r>
      <w:r w:rsidRPr="001E449C">
        <w:rPr>
          <w:lang w:val="fr-FR" w:eastAsia="zh-CN"/>
        </w:rPr>
        <w:t>，</w:t>
      </w:r>
      <w:r>
        <w:t>改进维护和运行标准</w:t>
      </w:r>
      <w:r w:rsidRPr="001E449C">
        <w:rPr>
          <w:lang w:val="fr-FR" w:eastAsia="zh-CN"/>
        </w:rPr>
        <w:t>，</w:t>
      </w:r>
      <w:r>
        <w:t>以及在某些情况下利用热回收抵消现场锅炉的煤炭消耗来实现节能。</w:t>
      </w:r>
    </w:p>
    <w:p w14:paraId="2EFB91AD" w14:textId="77777777" w:rsidR="00662536" w:rsidRDefault="009858EC">
      <w:pPr>
        <w:rPr>
          <w:lang w:val="en-US" w:eastAsia="zh-CN"/>
        </w:rPr>
      </w:pPr>
      <w:r>
        <w:rPr>
          <w:lang w:val="en-US" w:eastAsia="zh-CN"/>
        </w:rPr>
        <w:t>项目的主要目标如下：</w:t>
      </w:r>
    </w:p>
    <w:p w14:paraId="041060A9" w14:textId="77777777" w:rsidR="00662536" w:rsidRDefault="00662536"/>
    <w:p w14:paraId="0358D976" w14:textId="77777777" w:rsidR="00662536" w:rsidRDefault="009858EC" w:rsidP="009858EC">
      <w:pPr>
        <w:pStyle w:val="Heading2"/>
        <w:widowControl/>
        <w:ind w:left="1440"/>
      </w:pPr>
      <w:r>
        <w:rPr>
          <w:lang w:val="en-US" w:eastAsia="zh-CN"/>
        </w:rPr>
        <w:t>削减</w:t>
      </w:r>
      <w:r>
        <w:t>氢氟碳化物：</w:t>
      </w:r>
      <w:r>
        <w:rPr>
          <w:lang w:val="en-US" w:eastAsia="zh-CN"/>
        </w:rPr>
        <w:t xml:space="preserve"> </w:t>
      </w:r>
      <w:r>
        <w:t>证明使用全球升温潜能值低的制冷剂替代现有</w:t>
      </w:r>
      <w:r>
        <w:rPr>
          <w:lang w:val="en-US" w:eastAsia="zh-CN"/>
        </w:rPr>
        <w:t>使用</w:t>
      </w:r>
      <w:r>
        <w:t>氢氟碳化物系统的高效空调系统的可</w:t>
      </w:r>
      <w:r>
        <w:rPr>
          <w:lang w:val="en-US" w:eastAsia="zh-CN"/>
        </w:rPr>
        <w:t>用</w:t>
      </w:r>
      <w:r>
        <w:t>性和适用性，以及在替代使用</w:t>
      </w:r>
      <w:r>
        <w:t xml:space="preserve"> HCFC</w:t>
      </w:r>
      <w:r>
        <w:rPr>
          <w:lang w:val="en-US" w:eastAsia="zh-CN"/>
        </w:rPr>
        <w:t>-</w:t>
      </w:r>
      <w:r>
        <w:t xml:space="preserve">22 </w:t>
      </w:r>
      <w:r>
        <w:t>的系统时作为全球升温潜能值高的氢氟碳化物</w:t>
      </w:r>
      <w:r>
        <w:rPr>
          <w:lang w:val="en-US" w:eastAsia="zh-CN"/>
        </w:rPr>
        <w:t>的</w:t>
      </w:r>
      <w:r>
        <w:t>替代品的可行性</w:t>
      </w:r>
      <w:r>
        <w:rPr>
          <w:lang w:eastAsia="zh-CN"/>
        </w:rPr>
        <w:t>；</w:t>
      </w:r>
    </w:p>
    <w:p w14:paraId="029B41D6" w14:textId="77777777" w:rsidR="00662536" w:rsidRDefault="009858EC" w:rsidP="009858EC">
      <w:pPr>
        <w:pStyle w:val="Heading2"/>
        <w:widowControl/>
        <w:ind w:left="1440"/>
      </w:pPr>
      <w:r>
        <w:lastRenderedPageBreak/>
        <w:t>需求方能效和成本节约：</w:t>
      </w:r>
      <w:r>
        <w:t xml:space="preserve"> </w:t>
      </w:r>
      <w:r>
        <w:t>证明用基于全球升温潜能值低技术的系统取代目前在建筑物中运行的制冷和空调系统的潜在好处，包括减少直接和间接温室气体排放，以及为消费者节省能源和水电费；以及</w:t>
      </w:r>
    </w:p>
    <w:p w14:paraId="19396A8A" w14:textId="77777777" w:rsidR="00662536" w:rsidRDefault="009858EC" w:rsidP="009858EC">
      <w:pPr>
        <w:pStyle w:val="Heading2"/>
        <w:ind w:left="1530"/>
      </w:pPr>
      <w:r>
        <w:t>能力建设：</w:t>
      </w:r>
      <w:r>
        <w:t xml:space="preserve"> </w:t>
      </w:r>
      <w:r>
        <w:t>提供专门技能、数据和工具，协助建筑和制冷与空调</w:t>
      </w:r>
      <w:r>
        <w:rPr>
          <w:lang w:val="en-US" w:eastAsia="zh-CN"/>
        </w:rPr>
        <w:t>行业</w:t>
      </w:r>
      <w:r>
        <w:t>的利益相关者和官员执行现有的建筑法规；</w:t>
      </w:r>
      <w:r>
        <w:rPr>
          <w:lang w:val="en-US" w:eastAsia="zh-CN"/>
        </w:rPr>
        <w:t>创建一个平台，以</w:t>
      </w:r>
      <w:r>
        <w:t>根据国家</w:t>
      </w:r>
      <w:r>
        <w:rPr>
          <w:lang w:val="en-US" w:eastAsia="zh-CN"/>
        </w:rPr>
        <w:t>制冷行动</w:t>
      </w:r>
      <w:r>
        <w:t>计划制定</w:t>
      </w:r>
      <w:r>
        <w:rPr>
          <w:lang w:val="en-US" w:eastAsia="zh-CN"/>
        </w:rPr>
        <w:t>制冷</w:t>
      </w:r>
      <w:r>
        <w:t>机和大型建筑制冷与空调系统的最低能效性能标准。</w:t>
      </w:r>
    </w:p>
    <w:p w14:paraId="4AB8E1AA" w14:textId="77777777" w:rsidR="00662536" w:rsidRDefault="009858EC">
      <w:pPr>
        <w:pStyle w:val="Heading1"/>
      </w:pPr>
      <w:r>
        <w:t>该项目将促使大型建筑设施采用全球升温潜能值低的技术，</w:t>
      </w:r>
      <w:r>
        <w:rPr>
          <w:lang w:val="en-US" w:eastAsia="zh-CN"/>
        </w:rPr>
        <w:t>并</w:t>
      </w:r>
      <w:r>
        <w:t>将在整个</w:t>
      </w:r>
      <w:r>
        <w:rPr>
          <w:lang w:val="en-US" w:eastAsia="zh-CN"/>
        </w:rPr>
        <w:t>行业</w:t>
      </w:r>
      <w:r>
        <w:t>推广，也将使制冷和空调</w:t>
      </w:r>
      <w:r>
        <w:rPr>
          <w:lang w:val="en-US" w:eastAsia="zh-CN"/>
        </w:rPr>
        <w:t>维修行业</w:t>
      </w:r>
      <w:r>
        <w:t>受益，并协助</w:t>
      </w:r>
      <w:r>
        <w:rPr>
          <w:lang w:val="en-US" w:eastAsia="zh-CN"/>
        </w:rPr>
        <w:t>该国</w:t>
      </w:r>
      <w:r>
        <w:t>政府履行《基加利修正案》规定的义务和执行国家能效政策。</w:t>
      </w:r>
    </w:p>
    <w:p w14:paraId="31B603B6" w14:textId="77777777" w:rsidR="00662536" w:rsidRDefault="009858EC">
      <w:pPr>
        <w:keepNext/>
        <w:suppressAutoHyphens/>
        <w:spacing w:before="240" w:after="240"/>
        <w:rPr>
          <w:u w:val="single"/>
        </w:rPr>
      </w:pPr>
      <w:r>
        <w:rPr>
          <w:u w:val="single"/>
        </w:rPr>
        <w:t>氢氟碳化物消费和行业背景</w:t>
      </w:r>
    </w:p>
    <w:p w14:paraId="2EB92580" w14:textId="77777777" w:rsidR="00662536" w:rsidRDefault="009858EC">
      <w:pPr>
        <w:pStyle w:val="Heading1"/>
        <w:rPr>
          <w:lang w:eastAsia="zh-CN"/>
        </w:rPr>
      </w:pPr>
      <w:r>
        <w:rPr>
          <w:lang w:eastAsia="zh-CN"/>
        </w:rPr>
        <w:t>南非的氢氟碳化物消费基准被确定为</w:t>
      </w:r>
      <w:r>
        <w:rPr>
          <w:lang w:eastAsia="zh-CN"/>
        </w:rPr>
        <w:t xml:space="preserve"> 13,843,139 </w:t>
      </w:r>
      <w:r>
        <w:rPr>
          <w:lang w:eastAsia="zh-CN"/>
        </w:rPr>
        <w:t>二氧化碳当量吨。全国</w:t>
      </w:r>
      <w:r>
        <w:rPr>
          <w:lang w:eastAsia="zh-CN"/>
        </w:rPr>
        <w:t xml:space="preserve"> HCFC-22 </w:t>
      </w:r>
      <w:r>
        <w:rPr>
          <w:lang w:eastAsia="zh-CN"/>
        </w:rPr>
        <w:t>消费量的一部分已被使用氢氟碳化物的技术所取代。表</w:t>
      </w:r>
      <w:r>
        <w:rPr>
          <w:lang w:eastAsia="zh-CN"/>
        </w:rPr>
        <w:t xml:space="preserve"> 1 </w:t>
      </w:r>
      <w:r>
        <w:rPr>
          <w:lang w:eastAsia="zh-CN"/>
        </w:rPr>
        <w:t>列出了该国的氟氯烃和氢氟碳化物消费量。</w:t>
      </w:r>
    </w:p>
    <w:p w14:paraId="0FE064D0" w14:textId="77777777" w:rsidR="00662536" w:rsidRDefault="009858EC">
      <w:pPr>
        <w:rPr>
          <w:b/>
          <w:bCs/>
          <w:lang w:eastAsia="zh-CN"/>
        </w:rPr>
      </w:pPr>
      <w:r>
        <w:rPr>
          <w:b/>
          <w:bCs/>
          <w:lang w:eastAsia="zh-CN"/>
        </w:rPr>
        <w:t>表</w:t>
      </w:r>
      <w:r>
        <w:rPr>
          <w:b/>
          <w:bCs/>
          <w:lang w:eastAsia="zh-CN"/>
        </w:rPr>
        <w:t xml:space="preserve"> 1. </w:t>
      </w:r>
      <w:r>
        <w:rPr>
          <w:b/>
          <w:bCs/>
          <w:lang w:eastAsia="zh-CN"/>
        </w:rPr>
        <w:t>南非的氟氯烃和氢氟碳化物消费量（</w:t>
      </w:r>
      <w:r>
        <w:rPr>
          <w:b/>
          <w:bCs/>
          <w:lang w:eastAsia="zh-CN"/>
        </w:rPr>
        <w:t xml:space="preserve">2018-2022 </w:t>
      </w:r>
      <w:r>
        <w:rPr>
          <w:b/>
          <w:bCs/>
          <w:lang w:eastAsia="zh-CN"/>
        </w:rPr>
        <w:t>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1763"/>
        <w:gridCol w:w="1446"/>
        <w:gridCol w:w="1222"/>
        <w:gridCol w:w="1211"/>
        <w:gridCol w:w="1255"/>
        <w:gridCol w:w="1132"/>
      </w:tblGrid>
      <w:tr w:rsidR="00662536" w14:paraId="3084E5B0" w14:textId="77777777">
        <w:trPr>
          <w:trHeight w:val="290"/>
        </w:trPr>
        <w:tc>
          <w:tcPr>
            <w:tcW w:w="1634" w:type="pct"/>
            <w:gridSpan w:val="2"/>
            <w:shd w:val="clear" w:color="auto" w:fill="auto"/>
            <w:noWrap/>
            <w:vAlign w:val="center"/>
          </w:tcPr>
          <w:p w14:paraId="2E8833B7" w14:textId="77777777" w:rsidR="00662536" w:rsidRDefault="009858EC">
            <w:pPr>
              <w:jc w:val="center"/>
              <w:rPr>
                <w:b/>
                <w:bCs/>
                <w:color w:val="000000"/>
                <w:sz w:val="20"/>
                <w:szCs w:val="20"/>
                <w:lang w:val="en-US" w:eastAsia="zh-CN"/>
              </w:rPr>
            </w:pPr>
            <w:r>
              <w:rPr>
                <w:b/>
                <w:bCs/>
                <w:color w:val="000000"/>
                <w:sz w:val="20"/>
                <w:szCs w:val="20"/>
                <w:lang w:val="en-US" w:eastAsia="zh-CN"/>
              </w:rPr>
              <w:t>化学物</w:t>
            </w:r>
          </w:p>
        </w:tc>
        <w:tc>
          <w:tcPr>
            <w:tcW w:w="776" w:type="pct"/>
            <w:shd w:val="clear" w:color="auto" w:fill="auto"/>
            <w:noWrap/>
            <w:vAlign w:val="center"/>
          </w:tcPr>
          <w:p w14:paraId="3A34B724" w14:textId="77777777" w:rsidR="00662536" w:rsidRDefault="009858EC">
            <w:pPr>
              <w:jc w:val="center"/>
              <w:rPr>
                <w:b/>
                <w:bCs/>
                <w:color w:val="000000"/>
                <w:sz w:val="20"/>
                <w:szCs w:val="20"/>
                <w:lang w:val="en-US" w:eastAsia="zh-CN"/>
              </w:rPr>
            </w:pPr>
            <w:r>
              <w:rPr>
                <w:b/>
                <w:bCs/>
                <w:color w:val="000000"/>
                <w:sz w:val="20"/>
                <w:szCs w:val="20"/>
                <w:lang w:eastAsia="en-CA"/>
              </w:rPr>
              <w:t>2018</w:t>
            </w:r>
            <w:r>
              <w:rPr>
                <w:b/>
                <w:bCs/>
                <w:color w:val="000000"/>
                <w:sz w:val="20"/>
                <w:szCs w:val="20"/>
                <w:lang w:val="en-US" w:eastAsia="zh-CN"/>
              </w:rPr>
              <w:t>年</w:t>
            </w:r>
          </w:p>
        </w:tc>
        <w:tc>
          <w:tcPr>
            <w:tcW w:w="656" w:type="pct"/>
            <w:shd w:val="clear" w:color="auto" w:fill="auto"/>
            <w:noWrap/>
            <w:vAlign w:val="center"/>
          </w:tcPr>
          <w:p w14:paraId="1362BABF" w14:textId="77777777" w:rsidR="00662536" w:rsidRDefault="009858EC">
            <w:pPr>
              <w:jc w:val="center"/>
              <w:rPr>
                <w:b/>
                <w:bCs/>
                <w:color w:val="000000"/>
                <w:sz w:val="20"/>
                <w:szCs w:val="20"/>
                <w:lang w:eastAsia="en-CA"/>
              </w:rPr>
            </w:pPr>
            <w:r>
              <w:rPr>
                <w:b/>
                <w:bCs/>
                <w:color w:val="000000"/>
                <w:sz w:val="20"/>
                <w:szCs w:val="20"/>
                <w:lang w:eastAsia="en-CA"/>
              </w:rPr>
              <w:t>2019</w:t>
            </w:r>
            <w:r>
              <w:rPr>
                <w:b/>
                <w:bCs/>
                <w:color w:val="000000"/>
                <w:sz w:val="20"/>
                <w:szCs w:val="20"/>
                <w:lang w:val="en-US" w:eastAsia="zh-CN"/>
              </w:rPr>
              <w:t>年</w:t>
            </w:r>
          </w:p>
        </w:tc>
        <w:tc>
          <w:tcPr>
            <w:tcW w:w="650" w:type="pct"/>
            <w:shd w:val="clear" w:color="auto" w:fill="auto"/>
            <w:noWrap/>
            <w:vAlign w:val="center"/>
          </w:tcPr>
          <w:p w14:paraId="4DA2DC9F" w14:textId="77777777" w:rsidR="00662536" w:rsidRDefault="009858EC">
            <w:pPr>
              <w:jc w:val="center"/>
              <w:rPr>
                <w:b/>
                <w:bCs/>
                <w:color w:val="000000"/>
                <w:sz w:val="20"/>
                <w:szCs w:val="20"/>
                <w:lang w:eastAsia="en-CA"/>
              </w:rPr>
            </w:pPr>
            <w:r>
              <w:rPr>
                <w:b/>
                <w:bCs/>
                <w:color w:val="000000"/>
                <w:sz w:val="20"/>
                <w:szCs w:val="20"/>
                <w:lang w:eastAsia="en-CA"/>
              </w:rPr>
              <w:t>2020</w:t>
            </w:r>
            <w:r>
              <w:rPr>
                <w:b/>
                <w:bCs/>
                <w:color w:val="000000"/>
                <w:sz w:val="20"/>
                <w:szCs w:val="20"/>
                <w:lang w:val="en-US" w:eastAsia="zh-CN"/>
              </w:rPr>
              <w:t>年</w:t>
            </w:r>
          </w:p>
        </w:tc>
        <w:tc>
          <w:tcPr>
            <w:tcW w:w="674" w:type="pct"/>
            <w:shd w:val="clear" w:color="auto" w:fill="auto"/>
            <w:noWrap/>
            <w:vAlign w:val="center"/>
          </w:tcPr>
          <w:p w14:paraId="7BF6922E" w14:textId="77777777" w:rsidR="00662536" w:rsidRDefault="009858EC">
            <w:pPr>
              <w:jc w:val="center"/>
              <w:rPr>
                <w:b/>
                <w:bCs/>
                <w:color w:val="000000"/>
                <w:sz w:val="20"/>
                <w:szCs w:val="20"/>
                <w:lang w:eastAsia="en-CA"/>
              </w:rPr>
            </w:pPr>
            <w:r>
              <w:rPr>
                <w:b/>
                <w:bCs/>
                <w:color w:val="000000"/>
                <w:sz w:val="20"/>
                <w:szCs w:val="20"/>
                <w:lang w:eastAsia="en-CA"/>
              </w:rPr>
              <w:t>2021</w:t>
            </w:r>
            <w:r>
              <w:rPr>
                <w:b/>
                <w:bCs/>
                <w:color w:val="000000"/>
                <w:sz w:val="20"/>
                <w:szCs w:val="20"/>
                <w:lang w:val="en-US" w:eastAsia="zh-CN"/>
              </w:rPr>
              <w:t>年</w:t>
            </w:r>
          </w:p>
        </w:tc>
        <w:tc>
          <w:tcPr>
            <w:tcW w:w="608" w:type="pct"/>
            <w:shd w:val="clear" w:color="auto" w:fill="auto"/>
            <w:noWrap/>
            <w:vAlign w:val="center"/>
          </w:tcPr>
          <w:p w14:paraId="3D52E76C" w14:textId="77777777" w:rsidR="00662536" w:rsidRDefault="009858EC">
            <w:pPr>
              <w:jc w:val="center"/>
              <w:rPr>
                <w:b/>
                <w:bCs/>
                <w:color w:val="000000"/>
                <w:sz w:val="20"/>
                <w:szCs w:val="20"/>
                <w:lang w:eastAsia="en-CA"/>
              </w:rPr>
            </w:pPr>
            <w:r>
              <w:rPr>
                <w:b/>
                <w:bCs/>
                <w:color w:val="000000"/>
                <w:sz w:val="20"/>
                <w:szCs w:val="20"/>
                <w:lang w:eastAsia="en-CA"/>
              </w:rPr>
              <w:t>2022</w:t>
            </w:r>
            <w:r>
              <w:rPr>
                <w:b/>
                <w:bCs/>
                <w:color w:val="000000"/>
                <w:sz w:val="20"/>
                <w:szCs w:val="20"/>
                <w:lang w:val="en-US" w:eastAsia="zh-CN"/>
              </w:rPr>
              <w:t>年</w:t>
            </w:r>
          </w:p>
        </w:tc>
      </w:tr>
      <w:tr w:rsidR="00662536" w14:paraId="49ED3619" w14:textId="77777777">
        <w:trPr>
          <w:trHeight w:val="290"/>
        </w:trPr>
        <w:tc>
          <w:tcPr>
            <w:tcW w:w="688" w:type="pct"/>
            <w:shd w:val="clear" w:color="auto" w:fill="auto"/>
            <w:noWrap/>
            <w:vAlign w:val="center"/>
          </w:tcPr>
          <w:p w14:paraId="756C6767" w14:textId="77777777" w:rsidR="00662536" w:rsidRDefault="009858EC">
            <w:pPr>
              <w:jc w:val="center"/>
              <w:rPr>
                <w:color w:val="000000"/>
                <w:sz w:val="20"/>
                <w:szCs w:val="20"/>
                <w:lang w:eastAsia="en-CA"/>
              </w:rPr>
            </w:pPr>
            <w:r>
              <w:rPr>
                <w:b/>
                <w:bCs/>
                <w:lang w:eastAsia="zh-CN"/>
              </w:rPr>
              <w:t>氟氯烃</w:t>
            </w:r>
          </w:p>
        </w:tc>
        <w:tc>
          <w:tcPr>
            <w:tcW w:w="946" w:type="pct"/>
            <w:vAlign w:val="center"/>
          </w:tcPr>
          <w:p w14:paraId="5AC7CBC8" w14:textId="77777777" w:rsidR="00662536" w:rsidRDefault="009858EC">
            <w:pPr>
              <w:jc w:val="center"/>
              <w:rPr>
                <w:color w:val="000000"/>
                <w:sz w:val="20"/>
                <w:szCs w:val="20"/>
                <w:lang w:val="en-US" w:eastAsia="zh-CN"/>
              </w:rPr>
            </w:pPr>
            <w:r>
              <w:rPr>
                <w:color w:val="000000"/>
                <w:sz w:val="20"/>
                <w:szCs w:val="20"/>
                <w:lang w:val="en-US" w:eastAsia="zh-CN"/>
              </w:rPr>
              <w:t>公吨</w:t>
            </w:r>
          </w:p>
        </w:tc>
        <w:tc>
          <w:tcPr>
            <w:tcW w:w="776" w:type="pct"/>
            <w:shd w:val="clear" w:color="auto" w:fill="auto"/>
            <w:noWrap/>
            <w:vAlign w:val="center"/>
          </w:tcPr>
          <w:p w14:paraId="3DE1B11E" w14:textId="77777777" w:rsidR="00662536" w:rsidRDefault="009858EC">
            <w:pPr>
              <w:jc w:val="right"/>
              <w:rPr>
                <w:color w:val="000000"/>
                <w:sz w:val="20"/>
                <w:szCs w:val="20"/>
                <w:lang w:eastAsia="en-CA"/>
              </w:rPr>
            </w:pPr>
            <w:r>
              <w:rPr>
                <w:color w:val="000000"/>
                <w:sz w:val="20"/>
                <w:szCs w:val="20"/>
                <w:lang w:eastAsia="en-CA"/>
              </w:rPr>
              <w:t>2,077</w:t>
            </w:r>
          </w:p>
        </w:tc>
        <w:tc>
          <w:tcPr>
            <w:tcW w:w="656" w:type="pct"/>
            <w:shd w:val="clear" w:color="auto" w:fill="auto"/>
            <w:noWrap/>
            <w:vAlign w:val="center"/>
          </w:tcPr>
          <w:p w14:paraId="1654903C" w14:textId="77777777" w:rsidR="00662536" w:rsidRDefault="009858EC">
            <w:pPr>
              <w:jc w:val="right"/>
              <w:rPr>
                <w:color w:val="000000"/>
                <w:sz w:val="20"/>
                <w:szCs w:val="20"/>
                <w:lang w:eastAsia="en-CA"/>
              </w:rPr>
            </w:pPr>
            <w:r>
              <w:rPr>
                <w:color w:val="000000"/>
                <w:sz w:val="20"/>
                <w:szCs w:val="20"/>
                <w:lang w:eastAsia="en-CA"/>
              </w:rPr>
              <w:t>2,029</w:t>
            </w:r>
          </w:p>
        </w:tc>
        <w:tc>
          <w:tcPr>
            <w:tcW w:w="650" w:type="pct"/>
            <w:shd w:val="clear" w:color="auto" w:fill="auto"/>
            <w:noWrap/>
            <w:vAlign w:val="center"/>
          </w:tcPr>
          <w:p w14:paraId="452E1A73" w14:textId="77777777" w:rsidR="00662536" w:rsidRDefault="009858EC">
            <w:pPr>
              <w:jc w:val="right"/>
              <w:rPr>
                <w:color w:val="000000"/>
                <w:sz w:val="20"/>
                <w:szCs w:val="20"/>
                <w:lang w:eastAsia="en-CA"/>
              </w:rPr>
            </w:pPr>
            <w:r>
              <w:rPr>
                <w:color w:val="000000"/>
                <w:sz w:val="20"/>
                <w:szCs w:val="20"/>
                <w:lang w:eastAsia="en-CA"/>
              </w:rPr>
              <w:t>1,779</w:t>
            </w:r>
          </w:p>
        </w:tc>
        <w:tc>
          <w:tcPr>
            <w:tcW w:w="674" w:type="pct"/>
            <w:shd w:val="clear" w:color="auto" w:fill="auto"/>
            <w:noWrap/>
            <w:vAlign w:val="center"/>
          </w:tcPr>
          <w:p w14:paraId="14B980A7" w14:textId="77777777" w:rsidR="00662536" w:rsidRDefault="009858EC">
            <w:pPr>
              <w:jc w:val="right"/>
              <w:rPr>
                <w:color w:val="000000"/>
                <w:sz w:val="20"/>
                <w:szCs w:val="20"/>
                <w:lang w:eastAsia="en-CA"/>
              </w:rPr>
            </w:pPr>
            <w:r>
              <w:rPr>
                <w:color w:val="000000"/>
                <w:sz w:val="20"/>
                <w:szCs w:val="20"/>
                <w:lang w:eastAsia="en-CA"/>
              </w:rPr>
              <w:t>1,625</w:t>
            </w:r>
          </w:p>
        </w:tc>
        <w:tc>
          <w:tcPr>
            <w:tcW w:w="608" w:type="pct"/>
            <w:shd w:val="clear" w:color="auto" w:fill="auto"/>
            <w:noWrap/>
            <w:vAlign w:val="center"/>
          </w:tcPr>
          <w:p w14:paraId="2B893619" w14:textId="77777777" w:rsidR="00662536" w:rsidRDefault="009858EC">
            <w:pPr>
              <w:jc w:val="right"/>
              <w:rPr>
                <w:color w:val="000000"/>
                <w:sz w:val="20"/>
                <w:szCs w:val="20"/>
                <w:lang w:eastAsia="en-CA"/>
              </w:rPr>
            </w:pPr>
            <w:r>
              <w:rPr>
                <w:color w:val="000000"/>
                <w:sz w:val="20"/>
                <w:szCs w:val="20"/>
                <w:lang w:eastAsia="en-CA"/>
              </w:rPr>
              <w:t>1,348</w:t>
            </w:r>
          </w:p>
        </w:tc>
      </w:tr>
      <w:tr w:rsidR="00662536" w14:paraId="329F8F25" w14:textId="77777777">
        <w:trPr>
          <w:trHeight w:val="290"/>
        </w:trPr>
        <w:tc>
          <w:tcPr>
            <w:tcW w:w="688" w:type="pct"/>
            <w:vMerge w:val="restart"/>
            <w:shd w:val="clear" w:color="auto" w:fill="auto"/>
            <w:noWrap/>
            <w:vAlign w:val="center"/>
          </w:tcPr>
          <w:p w14:paraId="2C412ED5" w14:textId="77777777" w:rsidR="00662536" w:rsidRDefault="009858EC">
            <w:pPr>
              <w:jc w:val="center"/>
              <w:rPr>
                <w:color w:val="000000"/>
                <w:sz w:val="20"/>
                <w:szCs w:val="20"/>
                <w:lang w:eastAsia="en-CA"/>
              </w:rPr>
            </w:pPr>
            <w:r>
              <w:rPr>
                <w:b/>
                <w:bCs/>
                <w:lang w:eastAsia="zh-CN"/>
              </w:rPr>
              <w:t>氢氟碳化物</w:t>
            </w:r>
          </w:p>
        </w:tc>
        <w:tc>
          <w:tcPr>
            <w:tcW w:w="946" w:type="pct"/>
            <w:vAlign w:val="center"/>
          </w:tcPr>
          <w:p w14:paraId="5BAE5B5F" w14:textId="77777777" w:rsidR="00662536" w:rsidRDefault="009858EC">
            <w:pPr>
              <w:jc w:val="center"/>
              <w:rPr>
                <w:color w:val="000000"/>
                <w:sz w:val="20"/>
                <w:szCs w:val="20"/>
                <w:lang w:eastAsia="en-CA"/>
              </w:rPr>
            </w:pPr>
            <w:r>
              <w:rPr>
                <w:color w:val="000000"/>
                <w:sz w:val="20"/>
                <w:szCs w:val="20"/>
                <w:lang w:val="en-US" w:eastAsia="zh-CN"/>
              </w:rPr>
              <w:t>公吨</w:t>
            </w:r>
          </w:p>
        </w:tc>
        <w:tc>
          <w:tcPr>
            <w:tcW w:w="776" w:type="pct"/>
            <w:shd w:val="clear" w:color="auto" w:fill="auto"/>
            <w:noWrap/>
            <w:vAlign w:val="center"/>
          </w:tcPr>
          <w:p w14:paraId="4AF43BFB" w14:textId="77777777" w:rsidR="00662536" w:rsidRDefault="009858EC">
            <w:pPr>
              <w:jc w:val="right"/>
              <w:rPr>
                <w:color w:val="000000"/>
                <w:sz w:val="20"/>
                <w:szCs w:val="20"/>
                <w:lang w:eastAsia="en-CA"/>
              </w:rPr>
            </w:pPr>
            <w:r>
              <w:rPr>
                <w:color w:val="000000"/>
                <w:sz w:val="20"/>
                <w:szCs w:val="20"/>
                <w:lang w:eastAsia="en-CA"/>
              </w:rPr>
              <w:t>2,214</w:t>
            </w:r>
          </w:p>
        </w:tc>
        <w:tc>
          <w:tcPr>
            <w:tcW w:w="656" w:type="pct"/>
            <w:shd w:val="clear" w:color="auto" w:fill="auto"/>
            <w:noWrap/>
            <w:vAlign w:val="center"/>
          </w:tcPr>
          <w:p w14:paraId="16ADD850" w14:textId="77777777" w:rsidR="00662536" w:rsidRDefault="009858EC">
            <w:pPr>
              <w:jc w:val="right"/>
              <w:rPr>
                <w:color w:val="000000"/>
                <w:sz w:val="20"/>
                <w:szCs w:val="20"/>
                <w:lang w:eastAsia="en-CA"/>
              </w:rPr>
            </w:pPr>
            <w:r>
              <w:rPr>
                <w:color w:val="000000"/>
                <w:sz w:val="20"/>
                <w:szCs w:val="20"/>
                <w:lang w:eastAsia="en-CA"/>
              </w:rPr>
              <w:t>4,006</w:t>
            </w:r>
          </w:p>
        </w:tc>
        <w:tc>
          <w:tcPr>
            <w:tcW w:w="650" w:type="pct"/>
            <w:shd w:val="clear" w:color="auto" w:fill="auto"/>
            <w:noWrap/>
            <w:vAlign w:val="center"/>
          </w:tcPr>
          <w:p w14:paraId="26503D85" w14:textId="77777777" w:rsidR="00662536" w:rsidRDefault="009858EC">
            <w:pPr>
              <w:jc w:val="right"/>
              <w:rPr>
                <w:color w:val="000000"/>
                <w:sz w:val="20"/>
                <w:szCs w:val="20"/>
                <w:lang w:eastAsia="en-CA"/>
              </w:rPr>
            </w:pPr>
            <w:r>
              <w:rPr>
                <w:color w:val="000000"/>
                <w:sz w:val="20"/>
                <w:szCs w:val="20"/>
                <w:lang w:eastAsia="en-CA"/>
              </w:rPr>
              <w:t>3,118</w:t>
            </w:r>
          </w:p>
        </w:tc>
        <w:tc>
          <w:tcPr>
            <w:tcW w:w="674" w:type="pct"/>
            <w:shd w:val="clear" w:color="auto" w:fill="auto"/>
            <w:noWrap/>
            <w:vAlign w:val="center"/>
          </w:tcPr>
          <w:p w14:paraId="6F54E397" w14:textId="77777777" w:rsidR="00662536" w:rsidRDefault="009858EC">
            <w:pPr>
              <w:jc w:val="right"/>
              <w:rPr>
                <w:color w:val="000000"/>
                <w:sz w:val="20"/>
                <w:szCs w:val="20"/>
                <w:lang w:eastAsia="en-CA"/>
              </w:rPr>
            </w:pPr>
            <w:r>
              <w:rPr>
                <w:color w:val="000000"/>
                <w:sz w:val="20"/>
                <w:szCs w:val="20"/>
                <w:lang w:eastAsia="en-CA"/>
              </w:rPr>
              <w:t>3,856</w:t>
            </w:r>
          </w:p>
        </w:tc>
        <w:tc>
          <w:tcPr>
            <w:tcW w:w="608" w:type="pct"/>
            <w:shd w:val="clear" w:color="auto" w:fill="auto"/>
            <w:noWrap/>
            <w:vAlign w:val="center"/>
          </w:tcPr>
          <w:p w14:paraId="26AC149D" w14:textId="77777777" w:rsidR="00662536" w:rsidRDefault="009858EC">
            <w:pPr>
              <w:jc w:val="right"/>
              <w:rPr>
                <w:color w:val="000000"/>
                <w:sz w:val="20"/>
                <w:szCs w:val="20"/>
                <w:lang w:eastAsia="en-CA"/>
              </w:rPr>
            </w:pPr>
            <w:r>
              <w:rPr>
                <w:color w:val="000000"/>
                <w:sz w:val="20"/>
                <w:szCs w:val="20"/>
                <w:lang w:eastAsia="en-CA"/>
              </w:rPr>
              <w:t>3,618</w:t>
            </w:r>
          </w:p>
        </w:tc>
      </w:tr>
      <w:tr w:rsidR="00662536" w14:paraId="503223EE" w14:textId="77777777">
        <w:trPr>
          <w:trHeight w:val="290"/>
        </w:trPr>
        <w:tc>
          <w:tcPr>
            <w:tcW w:w="688" w:type="pct"/>
            <w:vMerge/>
            <w:shd w:val="clear" w:color="auto" w:fill="auto"/>
            <w:noWrap/>
            <w:vAlign w:val="center"/>
          </w:tcPr>
          <w:p w14:paraId="2E435C8E" w14:textId="77777777" w:rsidR="00662536" w:rsidRDefault="00662536">
            <w:pPr>
              <w:jc w:val="center"/>
              <w:rPr>
                <w:color w:val="000000"/>
                <w:sz w:val="20"/>
                <w:szCs w:val="20"/>
                <w:lang w:eastAsia="en-CA"/>
              </w:rPr>
            </w:pPr>
          </w:p>
        </w:tc>
        <w:tc>
          <w:tcPr>
            <w:tcW w:w="946" w:type="pct"/>
            <w:vAlign w:val="center"/>
          </w:tcPr>
          <w:p w14:paraId="69426C74" w14:textId="77777777" w:rsidR="00662536" w:rsidRDefault="009858EC">
            <w:pPr>
              <w:jc w:val="center"/>
              <w:rPr>
                <w:color w:val="1E1E1E"/>
                <w:sz w:val="20"/>
                <w:szCs w:val="20"/>
              </w:rPr>
            </w:pPr>
            <w:r>
              <w:rPr>
                <w:lang w:eastAsia="zh-CN"/>
              </w:rPr>
              <w:t>二氧化碳当量吨</w:t>
            </w:r>
          </w:p>
        </w:tc>
        <w:tc>
          <w:tcPr>
            <w:tcW w:w="776" w:type="pct"/>
            <w:shd w:val="clear" w:color="auto" w:fill="auto"/>
            <w:noWrap/>
            <w:vAlign w:val="center"/>
          </w:tcPr>
          <w:p w14:paraId="3447992D" w14:textId="77777777" w:rsidR="00662536" w:rsidRDefault="009858EC">
            <w:pPr>
              <w:jc w:val="right"/>
              <w:rPr>
                <w:color w:val="000000"/>
                <w:sz w:val="20"/>
                <w:szCs w:val="20"/>
                <w:lang w:eastAsia="en-CA"/>
              </w:rPr>
            </w:pPr>
            <w:r>
              <w:rPr>
                <w:color w:val="1E1E1E"/>
                <w:sz w:val="20"/>
                <w:szCs w:val="20"/>
              </w:rPr>
              <w:t>5,329,096</w:t>
            </w:r>
          </w:p>
        </w:tc>
        <w:tc>
          <w:tcPr>
            <w:tcW w:w="656" w:type="pct"/>
            <w:shd w:val="clear" w:color="auto" w:fill="auto"/>
            <w:noWrap/>
            <w:vAlign w:val="center"/>
          </w:tcPr>
          <w:p w14:paraId="39CC1091" w14:textId="77777777" w:rsidR="00662536" w:rsidRDefault="009858EC">
            <w:pPr>
              <w:jc w:val="right"/>
              <w:rPr>
                <w:color w:val="000000"/>
                <w:sz w:val="20"/>
                <w:szCs w:val="20"/>
                <w:lang w:eastAsia="en-CA"/>
              </w:rPr>
            </w:pPr>
            <w:r>
              <w:rPr>
                <w:color w:val="1E1E1E"/>
                <w:sz w:val="20"/>
                <w:szCs w:val="20"/>
              </w:rPr>
              <w:t>10,074,432</w:t>
            </w:r>
          </w:p>
        </w:tc>
        <w:tc>
          <w:tcPr>
            <w:tcW w:w="650" w:type="pct"/>
            <w:shd w:val="clear" w:color="auto" w:fill="auto"/>
            <w:noWrap/>
            <w:vAlign w:val="center"/>
          </w:tcPr>
          <w:p w14:paraId="64A44D83" w14:textId="77777777" w:rsidR="00662536" w:rsidRDefault="009858EC">
            <w:pPr>
              <w:jc w:val="right"/>
              <w:rPr>
                <w:color w:val="000000"/>
                <w:sz w:val="20"/>
                <w:szCs w:val="20"/>
                <w:lang w:eastAsia="en-CA"/>
              </w:rPr>
            </w:pPr>
            <w:r>
              <w:rPr>
                <w:color w:val="1E1E1E"/>
                <w:sz w:val="20"/>
                <w:szCs w:val="20"/>
              </w:rPr>
              <w:t>8,221,905</w:t>
            </w:r>
          </w:p>
        </w:tc>
        <w:tc>
          <w:tcPr>
            <w:tcW w:w="674" w:type="pct"/>
            <w:shd w:val="clear" w:color="auto" w:fill="auto"/>
            <w:noWrap/>
            <w:vAlign w:val="center"/>
          </w:tcPr>
          <w:p w14:paraId="0E3E7555" w14:textId="77777777" w:rsidR="00662536" w:rsidRDefault="009858EC">
            <w:pPr>
              <w:jc w:val="right"/>
              <w:rPr>
                <w:color w:val="000000"/>
                <w:sz w:val="20"/>
                <w:szCs w:val="20"/>
                <w:lang w:eastAsia="en-CA"/>
              </w:rPr>
            </w:pPr>
            <w:r>
              <w:rPr>
                <w:color w:val="1E1E1E"/>
                <w:sz w:val="20"/>
                <w:szCs w:val="20"/>
              </w:rPr>
              <w:t>9,164,240</w:t>
            </w:r>
          </w:p>
        </w:tc>
        <w:tc>
          <w:tcPr>
            <w:tcW w:w="608" w:type="pct"/>
            <w:shd w:val="clear" w:color="auto" w:fill="auto"/>
            <w:noWrap/>
            <w:vAlign w:val="center"/>
          </w:tcPr>
          <w:p w14:paraId="0D27F016" w14:textId="77777777" w:rsidR="00662536" w:rsidRDefault="009858EC">
            <w:pPr>
              <w:jc w:val="right"/>
              <w:rPr>
                <w:color w:val="000000"/>
                <w:sz w:val="20"/>
                <w:szCs w:val="20"/>
                <w:lang w:eastAsia="en-CA"/>
              </w:rPr>
            </w:pPr>
            <w:r>
              <w:rPr>
                <w:color w:val="1E1E1E"/>
                <w:sz w:val="20"/>
                <w:szCs w:val="20"/>
              </w:rPr>
              <w:t>8,647,454</w:t>
            </w:r>
          </w:p>
        </w:tc>
      </w:tr>
    </w:tbl>
    <w:p w14:paraId="2E99342F" w14:textId="77777777" w:rsidR="00662536" w:rsidRDefault="009858EC">
      <w:pPr>
        <w:pStyle w:val="Heading1"/>
        <w:spacing w:before="240"/>
      </w:pPr>
      <w:r>
        <w:t>维修行业对氢氟碳化物制冷剂的最大需求来自制冷剂充注量相对较高的大型商业和工业</w:t>
      </w:r>
      <w:r>
        <w:rPr>
          <w:lang w:val="en-US" w:eastAsia="zh-CN"/>
        </w:rPr>
        <w:t>设备</w:t>
      </w:r>
      <w:r>
        <w:t>。</w:t>
      </w:r>
      <w:r>
        <w:t xml:space="preserve">HCFC-22 </w:t>
      </w:r>
      <w:r>
        <w:t>仍然是南非大型公共建筑冷却</w:t>
      </w:r>
      <w:r>
        <w:rPr>
          <w:lang w:val="en-US" w:eastAsia="zh-CN"/>
        </w:rPr>
        <w:t>设备</w:t>
      </w:r>
      <w:r>
        <w:t>中最常用的制冷剂。虽然私营部门已经淘汰了大量</w:t>
      </w:r>
      <w:r>
        <w:t xml:space="preserve"> HCFC-22</w:t>
      </w:r>
      <w:r>
        <w:t>，但最常用的替代品是</w:t>
      </w:r>
      <w:r>
        <w:t xml:space="preserve"> HFC-134a</w:t>
      </w:r>
      <w:r>
        <w:t>、</w:t>
      </w:r>
      <w:r>
        <w:t xml:space="preserve">R-410A </w:t>
      </w:r>
      <w:r>
        <w:t>和</w:t>
      </w:r>
      <w:r>
        <w:t xml:space="preserve"> R-407C </w:t>
      </w:r>
      <w:r>
        <w:t>等全球升温潜能值较高的制冷剂。全球升温潜能值较低的制冷剂，如</w:t>
      </w:r>
      <w:r>
        <w:t xml:space="preserve"> HFC</w:t>
      </w:r>
      <w:r>
        <w:rPr>
          <w:lang w:val="en-US" w:eastAsia="zh-CN"/>
        </w:rPr>
        <w:t>-</w:t>
      </w:r>
      <w:r>
        <w:t xml:space="preserve">32 </w:t>
      </w:r>
      <w:r>
        <w:t>和</w:t>
      </w:r>
      <w:r>
        <w:t xml:space="preserve"> R-290/R600a</w:t>
      </w:r>
      <w:r>
        <w:t>，由于安全和培训问题，普及程度有限。</w:t>
      </w:r>
    </w:p>
    <w:p w14:paraId="4673B6EE" w14:textId="77777777" w:rsidR="00662536" w:rsidRDefault="009858EC">
      <w:pPr>
        <w:pStyle w:val="Heading1"/>
      </w:pPr>
      <w:r>
        <w:t>公共部门的建筑物配备了大量不同的制冷和空调系统，其中许多系统</w:t>
      </w:r>
      <w:r>
        <w:rPr>
          <w:lang w:val="en-US" w:eastAsia="zh-CN"/>
        </w:rPr>
        <w:t>已经达到或即将达到</w:t>
      </w:r>
      <w:r>
        <w:t>运行寿命。虽然公共部门的维修技术人员一般都受过培训，但他们往往很少或根本不了解最新的市场和技术趋势或解决性能改进问题的机会。鉴于这些局限性和预算限制，在公共建筑中自愿转向使用全球升温潜能值低</w:t>
      </w:r>
      <w:r>
        <w:rPr>
          <w:lang w:val="en-US" w:eastAsia="zh-CN"/>
        </w:rPr>
        <w:t>的</w:t>
      </w:r>
      <w:r>
        <w:t>高效系统的可能性不大</w:t>
      </w:r>
      <w:r>
        <w:rPr>
          <w:lang w:eastAsia="zh-CN"/>
        </w:rPr>
        <w:t>。</w:t>
      </w:r>
    </w:p>
    <w:p w14:paraId="603DA9B7" w14:textId="77777777" w:rsidR="00662536" w:rsidRDefault="009858EC">
      <w:pPr>
        <w:pStyle w:val="Heading1"/>
      </w:pPr>
      <w:r>
        <w:t>大型建筑的</w:t>
      </w:r>
      <w:r>
        <w:rPr>
          <w:lang w:val="en-US" w:eastAsia="zh-CN"/>
        </w:rPr>
        <w:t>制冷</w:t>
      </w:r>
      <w:r>
        <w:t>由进口</w:t>
      </w:r>
      <w:r>
        <w:rPr>
          <w:lang w:val="en-US" w:eastAsia="zh-CN"/>
        </w:rPr>
        <w:t>制冷</w:t>
      </w:r>
      <w:r>
        <w:t>机（</w:t>
      </w:r>
      <w:r>
        <w:t xml:space="preserve">2-2,400 </w:t>
      </w:r>
      <w:r>
        <w:t>千瓦）、微型</w:t>
      </w:r>
      <w:r>
        <w:rPr>
          <w:lang w:val="en-US" w:eastAsia="zh-CN"/>
        </w:rPr>
        <w:t>制冷</w:t>
      </w:r>
      <w:r>
        <w:t>机和中小型</w:t>
      </w:r>
      <w:r>
        <w:rPr>
          <w:lang w:val="en-US" w:eastAsia="zh-CN"/>
        </w:rPr>
        <w:t>制冷</w:t>
      </w:r>
      <w:r>
        <w:t>机（</w:t>
      </w:r>
      <w:r>
        <w:t xml:space="preserve">100 </w:t>
      </w:r>
      <w:r>
        <w:t>千瓦以下）</w:t>
      </w:r>
      <w:r>
        <w:rPr>
          <w:lang w:val="en-US" w:eastAsia="zh-CN"/>
        </w:rPr>
        <w:t>保证</w:t>
      </w:r>
      <w:r>
        <w:t>，能效比和性能系数范围分别为</w:t>
      </w:r>
      <w:r>
        <w:t xml:space="preserve"> 2.68-5.93 </w:t>
      </w:r>
      <w:r>
        <w:t>和</w:t>
      </w:r>
      <w:r>
        <w:t xml:space="preserve"> 3.07-3.38</w:t>
      </w:r>
      <w:r>
        <w:rPr>
          <w:lang w:eastAsia="zh-CN"/>
        </w:rPr>
        <w:t>。</w:t>
      </w:r>
    </w:p>
    <w:p w14:paraId="38A4C8D8" w14:textId="77777777" w:rsidR="00662536" w:rsidRDefault="009858EC">
      <w:pPr>
        <w:pStyle w:val="Heading1"/>
      </w:pPr>
      <w:r>
        <w:rPr>
          <w:lang w:val="en-US" w:eastAsia="zh-CN"/>
        </w:rPr>
        <w:t>制冷</w:t>
      </w:r>
      <w:r>
        <w:t>用电占建筑物总用电量的</w:t>
      </w:r>
      <w:r>
        <w:t xml:space="preserve"> 31%</w:t>
      </w:r>
      <w:r>
        <w:t>，占总用电量的</w:t>
      </w:r>
      <w:r>
        <w:t xml:space="preserve"> 16%</w:t>
      </w:r>
      <w:r>
        <w:t>。在商业领域，</w:t>
      </w:r>
      <w:r>
        <w:rPr>
          <w:lang w:val="en-US" w:eastAsia="zh-CN"/>
        </w:rPr>
        <w:t>制冷</w:t>
      </w:r>
      <w:r>
        <w:t>用电占总用电量的</w:t>
      </w:r>
      <w:r>
        <w:t xml:space="preserve"> 26%</w:t>
      </w:r>
      <w:r>
        <w:t>，迄今为止尚未对其进行监管。大型空调设备标准的实施预计将</w:t>
      </w:r>
      <w:r>
        <w:rPr>
          <w:lang w:val="en-US" w:eastAsia="zh-CN"/>
        </w:rPr>
        <w:t>实现</w:t>
      </w:r>
      <w:r>
        <w:t>大幅</w:t>
      </w:r>
      <w:r>
        <w:rPr>
          <w:lang w:val="en-US" w:eastAsia="zh-CN"/>
        </w:rPr>
        <w:t>节能，从而大大</w:t>
      </w:r>
      <w:r>
        <w:t>减少二氧化碳排放量。</w:t>
      </w:r>
    </w:p>
    <w:p w14:paraId="24B9C782" w14:textId="77777777" w:rsidR="00662536" w:rsidRDefault="009858EC">
      <w:pPr>
        <w:keepNext/>
        <w:spacing w:before="240" w:after="240"/>
        <w:rPr>
          <w:u w:val="single"/>
        </w:rPr>
      </w:pPr>
      <w:r>
        <w:rPr>
          <w:u w:val="single"/>
        </w:rPr>
        <w:t>最终用户的氢氟碳化物消费</w:t>
      </w:r>
    </w:p>
    <w:p w14:paraId="0627932F" w14:textId="77777777" w:rsidR="00662536" w:rsidRDefault="009858EC">
      <w:pPr>
        <w:pStyle w:val="Heading1"/>
      </w:pPr>
      <w:r>
        <w:t>已选定几个</w:t>
      </w:r>
      <w:r>
        <w:rPr>
          <w:lang w:val="en-US" w:eastAsia="zh-CN"/>
        </w:rPr>
        <w:t>设施</w:t>
      </w:r>
      <w:r>
        <w:t>进行基线评估。实地考察和初步技术评估显示，系统</w:t>
      </w:r>
      <w:r>
        <w:rPr>
          <w:lang w:val="en-US" w:eastAsia="zh-CN"/>
        </w:rPr>
        <w:t>的</w:t>
      </w:r>
      <w:r>
        <w:t>性能数据和技术参数通常没有得到很好的了解或记录，这表明</w:t>
      </w:r>
      <w:r>
        <w:rPr>
          <w:lang w:val="en-US" w:eastAsia="zh-CN"/>
        </w:rPr>
        <w:t>了</w:t>
      </w:r>
      <w:r>
        <w:t>拟议项目应解决的一个方面。根据现有的有限信息和为筹备本项目而进行的系统检查，对这些</w:t>
      </w:r>
      <w:r>
        <w:rPr>
          <w:lang w:val="en-US" w:eastAsia="zh-CN"/>
        </w:rPr>
        <w:t>设施</w:t>
      </w:r>
      <w:r>
        <w:t>目前在容量、效率和运行参数方面的性能进行了估算。</w:t>
      </w:r>
    </w:p>
    <w:p w14:paraId="37461418" w14:textId="77777777" w:rsidR="00662536" w:rsidRDefault="009858EC">
      <w:pPr>
        <w:pStyle w:val="Heading1"/>
      </w:pPr>
      <w:r>
        <w:lastRenderedPageBreak/>
        <w:t>大多数接受评估的</w:t>
      </w:r>
      <w:r>
        <w:rPr>
          <w:lang w:val="en-US" w:eastAsia="zh-CN"/>
        </w:rPr>
        <w:t>制冷</w:t>
      </w:r>
      <w:r>
        <w:t>系统都效率低下，原因包括使用年限</w:t>
      </w:r>
      <w:r>
        <w:rPr>
          <w:lang w:val="en-US" w:eastAsia="zh-CN"/>
        </w:rPr>
        <w:t>久</w:t>
      </w:r>
      <w:r>
        <w:t>、备件供应有限，或者对设备和流程的监测</w:t>
      </w:r>
      <w:r>
        <w:rPr>
          <w:lang w:val="en-US" w:eastAsia="zh-CN"/>
        </w:rPr>
        <w:t>不当</w:t>
      </w:r>
      <w:r>
        <w:t>。需要解决的共同问题包括：</w:t>
      </w:r>
      <w:r>
        <w:rPr>
          <w:lang w:val="en-US" w:eastAsia="zh-CN"/>
        </w:rPr>
        <w:t>缺乏</w:t>
      </w:r>
      <w:r>
        <w:t>能效和泄漏的记录保存程序，</w:t>
      </w:r>
      <w:r>
        <w:rPr>
          <w:lang w:val="en-US" w:eastAsia="zh-CN"/>
        </w:rPr>
        <w:t>缺乏</w:t>
      </w:r>
      <w:r>
        <w:t>日志系统，以及</w:t>
      </w:r>
      <w:r>
        <w:rPr>
          <w:lang w:val="en-US" w:eastAsia="zh-CN"/>
        </w:rPr>
        <w:t>基于</w:t>
      </w:r>
      <w:r>
        <w:t>估算进行维修。</w:t>
      </w:r>
    </w:p>
    <w:p w14:paraId="167DA208" w14:textId="77777777" w:rsidR="00662536" w:rsidRDefault="009858EC">
      <w:pPr>
        <w:pStyle w:val="Heading1"/>
      </w:pPr>
      <w:r>
        <w:rPr>
          <w:lang w:val="en-US" w:eastAsia="zh-CN"/>
        </w:rPr>
        <w:t>根据一项</w:t>
      </w:r>
      <w:r>
        <w:t>保守估计，通过将系统</w:t>
      </w:r>
      <w:r>
        <w:rPr>
          <w:lang w:eastAsia="zh-CN"/>
        </w:rPr>
        <w:t>替换</w:t>
      </w:r>
      <w:r>
        <w:t>为</w:t>
      </w:r>
      <w:r>
        <w:rPr>
          <w:lang w:val="en-US" w:eastAsia="zh-CN"/>
        </w:rPr>
        <w:t>使用</w:t>
      </w:r>
      <w:r>
        <w:t>低全球升温潜能值制冷剂的高效系统和改进运行方式相结合，可以</w:t>
      </w:r>
      <w:r>
        <w:rPr>
          <w:lang w:val="en-US" w:eastAsia="zh-CN"/>
        </w:rPr>
        <w:t>将</w:t>
      </w:r>
      <w:r>
        <w:t>能效提高</w:t>
      </w:r>
      <w:r>
        <w:t xml:space="preserve"> 30%</w:t>
      </w:r>
      <w:r>
        <w:t>。由于现有蒸汽锅炉的效率较低，在热水系统与</w:t>
      </w:r>
      <w:r>
        <w:rPr>
          <w:lang w:val="en-US" w:eastAsia="zh-CN"/>
        </w:rPr>
        <w:t>制冷</w:t>
      </w:r>
      <w:r>
        <w:t>系统位于同一地点的情况下，热泵的应用也会产生积极的影响。</w:t>
      </w:r>
    </w:p>
    <w:p w14:paraId="6CBDC10E" w14:textId="77777777" w:rsidR="00662536" w:rsidRDefault="009858EC">
      <w:pPr>
        <w:pStyle w:val="Heading1"/>
      </w:pPr>
      <w:r>
        <w:t>已选定以下地点实施该项目</w:t>
      </w:r>
      <w:r>
        <w:rPr>
          <w:lang w:eastAsia="zh-CN"/>
        </w:rPr>
        <w:t>：</w:t>
      </w:r>
    </w:p>
    <w:p w14:paraId="46A4201C" w14:textId="77777777" w:rsidR="00662536" w:rsidRDefault="009858EC" w:rsidP="009858EC">
      <w:pPr>
        <w:pStyle w:val="Heading2"/>
        <w:numPr>
          <w:ilvl w:val="1"/>
          <w:numId w:val="6"/>
        </w:numPr>
        <w:ind w:left="1440"/>
      </w:pPr>
      <w:r>
        <w:t>约翰内斯堡的</w:t>
      </w:r>
      <w:r>
        <w:t xml:space="preserve"> Chris Hani Baragwanath</w:t>
      </w:r>
      <w:r>
        <w:t>（</w:t>
      </w:r>
      <w:r>
        <w:t>CHB</w:t>
      </w:r>
      <w:r>
        <w:t>）医院：拥有</w:t>
      </w:r>
      <w:r>
        <w:t xml:space="preserve"> 3,400 </w:t>
      </w:r>
      <w:r>
        <w:t>张病床和</w:t>
      </w:r>
      <w:r>
        <w:t xml:space="preserve"> 6,760 </w:t>
      </w:r>
      <w:r>
        <w:t>名员工，</w:t>
      </w:r>
      <w:r>
        <w:rPr>
          <w:lang w:val="en-US" w:eastAsia="zh-CN"/>
        </w:rPr>
        <w:t>在</w:t>
      </w:r>
      <w:r>
        <w:t>该国</w:t>
      </w:r>
      <w:r>
        <w:t xml:space="preserve"> 400 </w:t>
      </w:r>
      <w:r>
        <w:t>家公立医院</w:t>
      </w:r>
      <w:r>
        <w:rPr>
          <w:lang w:val="en-US" w:eastAsia="zh-CN"/>
        </w:rPr>
        <w:t>中最具</w:t>
      </w:r>
      <w:r>
        <w:t>代表</w:t>
      </w:r>
      <w:r>
        <w:rPr>
          <w:lang w:val="en-US" w:eastAsia="zh-CN"/>
        </w:rPr>
        <w:t>性</w:t>
      </w:r>
      <w:r>
        <w:t>。其制冷和空调系统包括</w:t>
      </w:r>
      <w:r>
        <w:rPr>
          <w:lang w:val="en-US" w:eastAsia="zh-CN"/>
        </w:rPr>
        <w:t>制冷</w:t>
      </w:r>
      <w:r>
        <w:t>机、分体式空调机和充注</w:t>
      </w:r>
      <w:r>
        <w:t xml:space="preserve"> HCFC</w:t>
      </w:r>
      <w:r>
        <w:rPr>
          <w:lang w:val="en-US" w:eastAsia="zh-CN"/>
        </w:rPr>
        <w:t>-</w:t>
      </w:r>
      <w:r>
        <w:t>22</w:t>
      </w:r>
      <w:r>
        <w:t>、</w:t>
      </w:r>
      <w:r>
        <w:t>R</w:t>
      </w:r>
      <w:r>
        <w:rPr>
          <w:lang w:val="en-US" w:eastAsia="zh-CN"/>
        </w:rPr>
        <w:t>-</w:t>
      </w:r>
      <w:r>
        <w:t>410A</w:t>
      </w:r>
      <w:r>
        <w:t>、</w:t>
      </w:r>
      <w:r>
        <w:t>R</w:t>
      </w:r>
      <w:r>
        <w:rPr>
          <w:lang w:val="en-US" w:eastAsia="zh-CN"/>
        </w:rPr>
        <w:t>-</w:t>
      </w:r>
      <w:r>
        <w:t>407C</w:t>
      </w:r>
      <w:r>
        <w:t>、</w:t>
      </w:r>
      <w:r>
        <w:t>HFC</w:t>
      </w:r>
      <w:r>
        <w:rPr>
          <w:lang w:val="en-US" w:eastAsia="zh-CN"/>
        </w:rPr>
        <w:t>-</w:t>
      </w:r>
      <w:r>
        <w:t>134a</w:t>
      </w:r>
      <w:r>
        <w:t>、</w:t>
      </w:r>
      <w:r>
        <w:t>R</w:t>
      </w:r>
      <w:r>
        <w:rPr>
          <w:lang w:val="en-US" w:eastAsia="zh-CN"/>
        </w:rPr>
        <w:t>-</w:t>
      </w:r>
      <w:r>
        <w:t xml:space="preserve">404A </w:t>
      </w:r>
      <w:r>
        <w:t>和</w:t>
      </w:r>
      <w:r>
        <w:t xml:space="preserve"> R</w:t>
      </w:r>
      <w:r>
        <w:rPr>
          <w:lang w:val="en-US" w:eastAsia="zh-CN"/>
        </w:rPr>
        <w:t>-</w:t>
      </w:r>
      <w:r>
        <w:t xml:space="preserve">507A </w:t>
      </w:r>
      <w:r>
        <w:t>的冰箱</w:t>
      </w:r>
      <w:r>
        <w:rPr>
          <w:lang w:eastAsia="zh-CN"/>
        </w:rPr>
        <w:t>；</w:t>
      </w:r>
    </w:p>
    <w:p w14:paraId="2170ACEA" w14:textId="77777777" w:rsidR="00662536" w:rsidRDefault="009858EC" w:rsidP="009858EC">
      <w:pPr>
        <w:pStyle w:val="Heading2"/>
        <w:numPr>
          <w:ilvl w:val="1"/>
          <w:numId w:val="6"/>
        </w:numPr>
        <w:ind w:left="1440"/>
      </w:pPr>
      <w:r>
        <w:t>德班国际会议中心（</w:t>
      </w:r>
      <w:r>
        <w:t>ICC</w:t>
      </w:r>
      <w:r>
        <w:t>）：该</w:t>
      </w:r>
      <w:r>
        <w:rPr>
          <w:lang w:val="en-US" w:eastAsia="zh-CN"/>
        </w:rPr>
        <w:t>建筑配备</w:t>
      </w:r>
      <w:r>
        <w:t>三台使用</w:t>
      </w:r>
      <w:r>
        <w:t xml:space="preserve"> HCFC</w:t>
      </w:r>
      <w:r>
        <w:rPr>
          <w:lang w:val="en-US" w:eastAsia="zh-CN"/>
        </w:rPr>
        <w:t>-</w:t>
      </w:r>
      <w:r>
        <w:t xml:space="preserve">22 </w:t>
      </w:r>
      <w:r>
        <w:t>的</w:t>
      </w:r>
      <w:r>
        <w:rPr>
          <w:lang w:val="en-US" w:eastAsia="zh-CN"/>
        </w:rPr>
        <w:t>制冷</w:t>
      </w:r>
      <w:r>
        <w:t>机，每台</w:t>
      </w:r>
      <w:r>
        <w:rPr>
          <w:lang w:val="en-US" w:eastAsia="zh-CN"/>
        </w:rPr>
        <w:t>制冷</w:t>
      </w:r>
      <w:r>
        <w:t>机的功率为</w:t>
      </w:r>
      <w:r>
        <w:t xml:space="preserve"> 1,900 </w:t>
      </w:r>
      <w:r>
        <w:t>千瓦，制冷剂充注量为</w:t>
      </w:r>
      <w:r>
        <w:t xml:space="preserve"> 500</w:t>
      </w:r>
      <w:r>
        <w:rPr>
          <w:lang w:val="en-US" w:eastAsia="zh-CN"/>
        </w:rPr>
        <w:t>至</w:t>
      </w:r>
      <w:r>
        <w:t xml:space="preserve">600 </w:t>
      </w:r>
      <w:r>
        <w:t>千克；这些</w:t>
      </w:r>
      <w:r>
        <w:rPr>
          <w:lang w:val="en-US" w:eastAsia="zh-CN"/>
        </w:rPr>
        <w:t>制冷</w:t>
      </w:r>
      <w:r>
        <w:t>机</w:t>
      </w:r>
      <w:r>
        <w:rPr>
          <w:lang w:val="en-US" w:eastAsia="zh-CN"/>
        </w:rPr>
        <w:t>安装于</w:t>
      </w:r>
      <w:r>
        <w:t xml:space="preserve">1997 </w:t>
      </w:r>
      <w:r>
        <w:t>年，需要</w:t>
      </w:r>
      <w:r>
        <w:rPr>
          <w:lang w:eastAsia="zh-CN"/>
        </w:rPr>
        <w:t>替换</w:t>
      </w:r>
      <w:r>
        <w:t>，</w:t>
      </w:r>
      <w:r>
        <w:rPr>
          <w:lang w:val="en-US" w:eastAsia="zh-CN"/>
        </w:rPr>
        <w:t>并</w:t>
      </w:r>
      <w:r>
        <w:t>很可能</w:t>
      </w:r>
      <w:r>
        <w:rPr>
          <w:lang w:eastAsia="zh-CN"/>
        </w:rPr>
        <w:t>替换</w:t>
      </w:r>
      <w:r>
        <w:t>为使用</w:t>
      </w:r>
      <w:r>
        <w:t xml:space="preserve"> R</w:t>
      </w:r>
      <w:r>
        <w:rPr>
          <w:lang w:val="en-US" w:eastAsia="zh-CN"/>
        </w:rPr>
        <w:t>-</w:t>
      </w:r>
      <w:r>
        <w:t xml:space="preserve">410A </w:t>
      </w:r>
      <w:r>
        <w:t>的系统，因为另一栋大楼</w:t>
      </w:r>
      <w:r>
        <w:rPr>
          <w:lang w:val="en-US" w:eastAsia="zh-CN"/>
        </w:rPr>
        <w:t>已订购</w:t>
      </w:r>
      <w:r>
        <w:t xml:space="preserve"> R-410A </w:t>
      </w:r>
      <w:r>
        <w:rPr>
          <w:lang w:val="en-US" w:eastAsia="zh-CN"/>
        </w:rPr>
        <w:t>制冷</w:t>
      </w:r>
      <w:r>
        <w:t>机</w:t>
      </w:r>
      <w:r>
        <w:rPr>
          <w:lang w:eastAsia="zh-CN"/>
        </w:rPr>
        <w:t>；</w:t>
      </w:r>
    </w:p>
    <w:p w14:paraId="7AA63F35" w14:textId="77777777" w:rsidR="00662536" w:rsidRDefault="009858EC" w:rsidP="009858EC">
      <w:pPr>
        <w:pStyle w:val="Heading2"/>
        <w:numPr>
          <w:ilvl w:val="1"/>
          <w:numId w:val="6"/>
        </w:numPr>
        <w:ind w:left="1440"/>
      </w:pPr>
      <w:r>
        <w:t>比勒陀利亚军事医院：</w:t>
      </w:r>
      <w:r>
        <w:rPr>
          <w:lang w:val="en-US" w:eastAsia="zh-CN"/>
        </w:rPr>
        <w:t>配备</w:t>
      </w:r>
      <w:r>
        <w:t>约</w:t>
      </w:r>
      <w:r>
        <w:t xml:space="preserve"> 50 </w:t>
      </w:r>
      <w:r>
        <w:t>台分体式空调机、</w:t>
      </w:r>
      <w:r>
        <w:t xml:space="preserve">4 </w:t>
      </w:r>
      <w:r>
        <w:t>台使用</w:t>
      </w:r>
      <w:r>
        <w:t xml:space="preserve"> HCFC</w:t>
      </w:r>
      <w:r>
        <w:rPr>
          <w:lang w:val="en-US" w:eastAsia="zh-CN"/>
        </w:rPr>
        <w:t>-</w:t>
      </w:r>
      <w:r>
        <w:t xml:space="preserve">22 </w:t>
      </w:r>
      <w:r>
        <w:t>的</w:t>
      </w:r>
      <w:r>
        <w:rPr>
          <w:lang w:val="en-US" w:eastAsia="zh-CN"/>
        </w:rPr>
        <w:t>制冷</w:t>
      </w:r>
      <w:r>
        <w:t>机和</w:t>
      </w:r>
      <w:r>
        <w:t xml:space="preserve"> 1 </w:t>
      </w:r>
      <w:r>
        <w:t>台使用</w:t>
      </w:r>
      <w:r>
        <w:t xml:space="preserve"> R-410A </w:t>
      </w:r>
      <w:r>
        <w:t>的变制冷量系统</w:t>
      </w:r>
      <w:r>
        <w:rPr>
          <w:lang w:eastAsia="zh-CN"/>
        </w:rPr>
        <w:t>，</w:t>
      </w:r>
      <w:r>
        <w:rPr>
          <w:lang w:val="en-US" w:eastAsia="zh-CN"/>
        </w:rPr>
        <w:t>以</w:t>
      </w:r>
      <w:r>
        <w:t>满足</w:t>
      </w:r>
      <w:r>
        <w:rPr>
          <w:lang w:val="en-US" w:eastAsia="zh-CN"/>
        </w:rPr>
        <w:t>该建筑</w:t>
      </w:r>
      <w:r>
        <w:t>的需求。每台</w:t>
      </w:r>
      <w:r>
        <w:rPr>
          <w:lang w:val="en-US" w:eastAsia="zh-CN"/>
        </w:rPr>
        <w:t>制冷</w:t>
      </w:r>
      <w:r>
        <w:t>机的充注量为</w:t>
      </w:r>
      <w:r>
        <w:t xml:space="preserve"> 370 </w:t>
      </w:r>
      <w:r>
        <w:rPr>
          <w:lang w:val="en-US" w:eastAsia="zh-CN"/>
        </w:rPr>
        <w:t>千克</w:t>
      </w:r>
      <w:r>
        <w:t>，安装于</w:t>
      </w:r>
      <w:r>
        <w:t xml:space="preserve"> 1995 </w:t>
      </w:r>
      <w:r>
        <w:t>年，用于</w:t>
      </w:r>
      <w:r>
        <w:rPr>
          <w:lang w:val="en-US" w:eastAsia="zh-CN"/>
        </w:rPr>
        <w:t>4</w:t>
      </w:r>
      <w:r>
        <w:t>个手术室，需要</w:t>
      </w:r>
      <w:r>
        <w:rPr>
          <w:lang w:eastAsia="zh-CN"/>
        </w:rPr>
        <w:t>替换；</w:t>
      </w:r>
    </w:p>
    <w:p w14:paraId="56D3C8EB" w14:textId="77777777" w:rsidR="00662536" w:rsidRDefault="009858EC" w:rsidP="009858EC">
      <w:pPr>
        <w:pStyle w:val="Heading2"/>
        <w:numPr>
          <w:ilvl w:val="1"/>
          <w:numId w:val="6"/>
        </w:numPr>
        <w:ind w:left="1440"/>
      </w:pPr>
      <w:r>
        <w:t>比勒陀利亚军事牙科诊所：</w:t>
      </w:r>
      <w:r>
        <w:rPr>
          <w:lang w:val="en-US" w:eastAsia="zh-CN"/>
        </w:rPr>
        <w:t>该建筑</w:t>
      </w:r>
      <w:r>
        <w:t>完全由分体式空调机制冷，有些还用作热泵；诊所实验室的通风系统从未</w:t>
      </w:r>
      <w:r>
        <w:rPr>
          <w:lang w:val="en-US" w:eastAsia="zh-CN"/>
        </w:rPr>
        <w:t>实现</w:t>
      </w:r>
      <w:r>
        <w:t>正常运行；以及</w:t>
      </w:r>
    </w:p>
    <w:p w14:paraId="15CFB22B" w14:textId="77777777" w:rsidR="00662536" w:rsidRDefault="009858EC" w:rsidP="009858EC">
      <w:pPr>
        <w:pStyle w:val="Heading2"/>
        <w:numPr>
          <w:ilvl w:val="1"/>
          <w:numId w:val="6"/>
        </w:numPr>
        <w:ind w:left="1440"/>
      </w:pPr>
      <w:r>
        <w:t>位于比勒陀利亚的南非空军总部：该建筑使用了</w:t>
      </w:r>
      <w:r>
        <w:t xml:space="preserve">6 </w:t>
      </w:r>
      <w:r>
        <w:t>台屋顶</w:t>
      </w:r>
      <w:r>
        <w:rPr>
          <w:lang w:val="en-US" w:eastAsia="zh-CN"/>
        </w:rPr>
        <w:t>制冷</w:t>
      </w:r>
      <w:r>
        <w:t>机和</w:t>
      </w:r>
      <w:r>
        <w:t xml:space="preserve"> 3 </w:t>
      </w:r>
      <w:r>
        <w:t>台</w:t>
      </w:r>
      <w:r>
        <w:rPr>
          <w:lang w:val="en-US" w:eastAsia="zh-CN"/>
        </w:rPr>
        <w:t>制冷</w:t>
      </w:r>
      <w:r>
        <w:t>机来</w:t>
      </w:r>
      <w:r>
        <w:rPr>
          <w:lang w:val="en-US" w:eastAsia="zh-CN"/>
        </w:rPr>
        <w:t>给</w:t>
      </w:r>
      <w:r>
        <w:t>掩体</w:t>
      </w:r>
      <w:r>
        <w:rPr>
          <w:lang w:val="en-US" w:eastAsia="zh-CN"/>
        </w:rPr>
        <w:t>以及信息</w:t>
      </w:r>
      <w:r>
        <w:t>设备</w:t>
      </w:r>
      <w:r>
        <w:rPr>
          <w:lang w:val="en-US" w:eastAsia="zh-CN"/>
        </w:rPr>
        <w:t>制冷</w:t>
      </w:r>
      <w:r>
        <w:t>。每台</w:t>
      </w:r>
      <w:r>
        <w:rPr>
          <w:lang w:val="en-US" w:eastAsia="zh-CN"/>
        </w:rPr>
        <w:t>制冷</w:t>
      </w:r>
      <w:r>
        <w:t>机的</w:t>
      </w:r>
      <w:r>
        <w:t xml:space="preserve"> HCFC</w:t>
      </w:r>
      <w:r>
        <w:rPr>
          <w:lang w:val="en-US" w:eastAsia="zh-CN"/>
        </w:rPr>
        <w:t>-</w:t>
      </w:r>
      <w:r>
        <w:t xml:space="preserve">22 </w:t>
      </w:r>
      <w:r>
        <w:rPr>
          <w:lang w:val="en-US" w:eastAsia="zh-CN"/>
        </w:rPr>
        <w:t>充注</w:t>
      </w:r>
      <w:r>
        <w:t>量为</w:t>
      </w:r>
      <w:r>
        <w:t xml:space="preserve"> 40</w:t>
      </w:r>
      <w:r>
        <w:rPr>
          <w:lang w:val="en-US" w:eastAsia="zh-CN"/>
        </w:rPr>
        <w:t>至</w:t>
      </w:r>
      <w:r>
        <w:t xml:space="preserve">60 </w:t>
      </w:r>
      <w:r>
        <w:t>公斤，估计</w:t>
      </w:r>
      <w:r>
        <w:rPr>
          <w:lang w:val="en-US" w:eastAsia="zh-CN"/>
        </w:rPr>
        <w:t>功率</w:t>
      </w:r>
      <w:r>
        <w:t>为</w:t>
      </w:r>
      <w:r>
        <w:t xml:space="preserve"> 100 </w:t>
      </w:r>
      <w:r>
        <w:t>千瓦</w:t>
      </w:r>
      <w:r>
        <w:t>/</w:t>
      </w:r>
      <w:r>
        <w:t>年。</w:t>
      </w:r>
      <w:r>
        <w:rPr>
          <w:lang w:val="en-US" w:eastAsia="zh-CN"/>
        </w:rPr>
        <w:t>3</w:t>
      </w:r>
      <w:r>
        <w:t>台</w:t>
      </w:r>
      <w:r>
        <w:rPr>
          <w:lang w:val="en-US" w:eastAsia="zh-CN"/>
        </w:rPr>
        <w:t>掩体制冷</w:t>
      </w:r>
      <w:r>
        <w:t>机因为老旧、状况不佳，目前无法运行，</w:t>
      </w:r>
      <w:r>
        <w:rPr>
          <w:lang w:val="en-US" w:eastAsia="zh-CN"/>
        </w:rPr>
        <w:t>并</w:t>
      </w:r>
      <w:r>
        <w:t>等待</w:t>
      </w:r>
      <w:r>
        <w:rPr>
          <w:lang w:eastAsia="zh-CN"/>
        </w:rPr>
        <w:t>替换</w:t>
      </w:r>
      <w:r>
        <w:t>，很可能</w:t>
      </w:r>
      <w:r>
        <w:rPr>
          <w:lang w:eastAsia="zh-CN"/>
        </w:rPr>
        <w:t>替换</w:t>
      </w:r>
      <w:r>
        <w:t>为使用</w:t>
      </w:r>
      <w:r>
        <w:t xml:space="preserve"> R-410A </w:t>
      </w:r>
      <w:r>
        <w:t>的系统</w:t>
      </w:r>
      <w:r>
        <w:rPr>
          <w:lang w:eastAsia="zh-CN"/>
        </w:rPr>
        <w:t>。</w:t>
      </w:r>
    </w:p>
    <w:p w14:paraId="5BF2EA72" w14:textId="77777777" w:rsidR="00662536" w:rsidRDefault="009858EC">
      <w:pPr>
        <w:keepNext/>
        <w:spacing w:after="240"/>
        <w:outlineLvl w:val="0"/>
        <w:rPr>
          <w:u w:val="single"/>
          <w:lang w:val="en-US" w:eastAsia="zh-CN"/>
        </w:rPr>
      </w:pPr>
      <w:r>
        <w:rPr>
          <w:u w:val="single"/>
          <w:lang w:val="en-US" w:eastAsia="zh-CN"/>
        </w:rPr>
        <w:t>技术</w:t>
      </w:r>
    </w:p>
    <w:p w14:paraId="1118F48E" w14:textId="77777777" w:rsidR="00662536" w:rsidRDefault="009858EC">
      <w:pPr>
        <w:pStyle w:val="Heading1"/>
        <w:numPr>
          <w:ilvl w:val="0"/>
          <w:numId w:val="6"/>
        </w:numPr>
      </w:pPr>
      <w:r>
        <w:t>选定地点的</w:t>
      </w:r>
      <w:r>
        <w:rPr>
          <w:lang w:val="en-US" w:eastAsia="zh-CN"/>
        </w:rPr>
        <w:t>制冷</w:t>
      </w:r>
      <w:r>
        <w:t>机将</w:t>
      </w:r>
      <w:r>
        <w:rPr>
          <w:lang w:eastAsia="zh-CN"/>
        </w:rPr>
        <w:t>替换</w:t>
      </w:r>
      <w:r>
        <w:t>为高效的</w:t>
      </w:r>
      <w:r>
        <w:t xml:space="preserve"> R-290/R-600a </w:t>
      </w:r>
      <w:r>
        <w:rPr>
          <w:lang w:val="en-US" w:eastAsia="zh-CN"/>
        </w:rPr>
        <w:t>制冷</w:t>
      </w:r>
      <w:r>
        <w:t>机和热泵，以利用冬季</w:t>
      </w:r>
      <w:r>
        <w:rPr>
          <w:lang w:val="en-US" w:eastAsia="zh-CN"/>
        </w:rPr>
        <w:t>时制暖</w:t>
      </w:r>
      <w:r>
        <w:t>模式</w:t>
      </w:r>
      <w:r>
        <w:rPr>
          <w:lang w:val="en-US" w:eastAsia="zh-CN"/>
        </w:rPr>
        <w:t>下</w:t>
      </w:r>
      <w:r>
        <w:t>的效率优势。</w:t>
      </w:r>
      <w:r>
        <w:rPr>
          <w:lang w:val="en-US" w:eastAsia="zh-CN"/>
        </w:rPr>
        <w:t>其中</w:t>
      </w:r>
      <w:r>
        <w:t>有一个项目将</w:t>
      </w:r>
      <w:r>
        <w:rPr>
          <w:lang w:val="en-US" w:eastAsia="zh-CN"/>
        </w:rPr>
        <w:t>对</w:t>
      </w:r>
      <w:r>
        <w:t>使用</w:t>
      </w:r>
      <w:r>
        <w:t xml:space="preserve"> R-717 </w:t>
      </w:r>
      <w:r>
        <w:t>并结合使用</w:t>
      </w:r>
      <w:r>
        <w:t xml:space="preserve"> HFO</w:t>
      </w:r>
      <w:r>
        <w:rPr>
          <w:lang w:val="en-US" w:eastAsia="zh-CN"/>
        </w:rPr>
        <w:t>-</w:t>
      </w:r>
      <w:r>
        <w:t xml:space="preserve">1233zd(E) </w:t>
      </w:r>
      <w:r>
        <w:t>的单独蒸汽热泵</w:t>
      </w:r>
      <w:r>
        <w:rPr>
          <w:lang w:val="en-US" w:eastAsia="zh-CN"/>
        </w:rPr>
        <w:t>进行示范</w:t>
      </w:r>
      <w:r>
        <w:t>。</w:t>
      </w:r>
    </w:p>
    <w:p w14:paraId="056A9699" w14:textId="77777777" w:rsidR="00662536" w:rsidRDefault="009858EC">
      <w:pPr>
        <w:keepNext/>
        <w:suppressAutoHyphens/>
        <w:spacing w:before="240" w:after="240"/>
        <w:rPr>
          <w:u w:val="single"/>
        </w:rPr>
      </w:pPr>
      <w:r>
        <w:rPr>
          <w:u w:val="single"/>
        </w:rPr>
        <w:t>建议开展的活动</w:t>
      </w:r>
    </w:p>
    <w:p w14:paraId="65202919" w14:textId="77777777" w:rsidR="00662536" w:rsidRDefault="009858EC">
      <w:pPr>
        <w:pStyle w:val="Heading1"/>
        <w:numPr>
          <w:ilvl w:val="0"/>
          <w:numId w:val="6"/>
        </w:numPr>
      </w:pPr>
      <w:r>
        <w:t>该项目的重点是大型公共建筑，这些建筑在</w:t>
      </w:r>
      <w:r>
        <w:rPr>
          <w:lang w:val="en-US" w:eastAsia="zh-CN"/>
        </w:rPr>
        <w:t>该</w:t>
      </w:r>
      <w:r>
        <w:t>国建筑制冷负荷中占很大比例。需要</w:t>
      </w:r>
      <w:r>
        <w:rPr>
          <w:lang w:eastAsia="zh-CN"/>
        </w:rPr>
        <w:t>替换</w:t>
      </w:r>
      <w:r>
        <w:t>的制冷与空调系统效率普遍较低，在性能和能源管理方面的技术能力不足。由于它们在南非各地的类似设备中具有很强的代表性，因此</w:t>
      </w:r>
      <w:r>
        <w:rPr>
          <w:lang w:eastAsia="zh-CN"/>
        </w:rPr>
        <w:t>替换</w:t>
      </w:r>
      <w:r>
        <w:t>技术的可复制性潜力很大。本项目建议开展的活动包括</w:t>
      </w:r>
      <w:r>
        <w:rPr>
          <w:lang w:eastAsia="zh-CN"/>
        </w:rPr>
        <w:t>：</w:t>
      </w:r>
    </w:p>
    <w:p w14:paraId="1DD582CB" w14:textId="1A4C7106" w:rsidR="00662536" w:rsidRDefault="009858EC" w:rsidP="009858EC">
      <w:pPr>
        <w:pStyle w:val="Heading2"/>
        <w:numPr>
          <w:ilvl w:val="1"/>
          <w:numId w:val="6"/>
        </w:numPr>
        <w:ind w:left="1530"/>
      </w:pPr>
      <w:r>
        <w:t>对现有系统进行至少六个月的运行性能评估</w:t>
      </w:r>
    </w:p>
    <w:p w14:paraId="23077001" w14:textId="77777777" w:rsidR="00662536" w:rsidRDefault="009858EC" w:rsidP="009858EC">
      <w:pPr>
        <w:pStyle w:val="Heading2"/>
        <w:numPr>
          <w:ilvl w:val="1"/>
          <w:numId w:val="6"/>
        </w:numPr>
        <w:ind w:left="1530"/>
      </w:pPr>
      <w:r>
        <w:t>设计规格和安装新系统</w:t>
      </w:r>
      <w:r>
        <w:rPr>
          <w:lang w:eastAsia="zh-CN"/>
        </w:rPr>
        <w:t>；</w:t>
      </w:r>
    </w:p>
    <w:p w14:paraId="6F608A10" w14:textId="77777777" w:rsidR="00662536" w:rsidRDefault="009858EC" w:rsidP="009858EC">
      <w:pPr>
        <w:pStyle w:val="Heading2"/>
        <w:numPr>
          <w:ilvl w:val="1"/>
          <w:numId w:val="6"/>
        </w:numPr>
        <w:ind w:left="1530"/>
      </w:pPr>
      <w:r>
        <w:t>安装监测设备</w:t>
      </w:r>
      <w:r>
        <w:rPr>
          <w:lang w:eastAsia="zh-CN"/>
        </w:rPr>
        <w:t>；</w:t>
      </w:r>
    </w:p>
    <w:p w14:paraId="659D6E63" w14:textId="77777777" w:rsidR="00662536" w:rsidRDefault="009858EC" w:rsidP="009858EC">
      <w:pPr>
        <w:pStyle w:val="Heading2"/>
        <w:numPr>
          <w:ilvl w:val="1"/>
          <w:numId w:val="6"/>
        </w:numPr>
        <w:ind w:left="1530"/>
      </w:pPr>
      <w:r>
        <w:lastRenderedPageBreak/>
        <w:t>对新系统进行至少六个月的运行性能评估</w:t>
      </w:r>
      <w:r>
        <w:rPr>
          <w:lang w:eastAsia="zh-CN"/>
        </w:rPr>
        <w:t>；</w:t>
      </w:r>
    </w:p>
    <w:p w14:paraId="63A0BF6D" w14:textId="77777777" w:rsidR="00662536" w:rsidRDefault="009858EC" w:rsidP="009858EC">
      <w:pPr>
        <w:pStyle w:val="Heading2"/>
        <w:numPr>
          <w:ilvl w:val="1"/>
          <w:numId w:val="6"/>
        </w:numPr>
        <w:ind w:left="1530"/>
      </w:pPr>
      <w:r>
        <w:t>编写技术评估报告和案例研究；以及</w:t>
      </w:r>
    </w:p>
    <w:p w14:paraId="28DCB548" w14:textId="77777777" w:rsidR="00662536" w:rsidRDefault="009858EC" w:rsidP="009858EC">
      <w:pPr>
        <w:pStyle w:val="Heading2"/>
        <w:numPr>
          <w:ilvl w:val="1"/>
          <w:numId w:val="6"/>
        </w:numPr>
        <w:ind w:left="1530"/>
      </w:pPr>
      <w:r>
        <w:t>培训</w:t>
      </w:r>
      <w:r>
        <w:t xml:space="preserve"> 20 </w:t>
      </w:r>
      <w:r>
        <w:t>名公共部门维修技术人员</w:t>
      </w:r>
      <w:r>
        <w:rPr>
          <w:lang w:eastAsia="zh-CN"/>
        </w:rPr>
        <w:t>。</w:t>
      </w:r>
    </w:p>
    <w:p w14:paraId="36234839" w14:textId="77777777" w:rsidR="00662536" w:rsidRDefault="009858EC">
      <w:pPr>
        <w:pStyle w:val="Heading1"/>
        <w:numPr>
          <w:ilvl w:val="0"/>
          <w:numId w:val="6"/>
        </w:numPr>
      </w:pPr>
      <w:r>
        <w:t>该项目将进一步展示监测和评估技术的使用，这些技术既适用于现有系统性能基线</w:t>
      </w:r>
      <w:r>
        <w:rPr>
          <w:lang w:val="en-US" w:eastAsia="zh-CN"/>
        </w:rPr>
        <w:t>的确定</w:t>
      </w:r>
      <w:r>
        <w:t>，也适用于新设备，还将展示（冷水）流量监测方法，以准确确定</w:t>
      </w:r>
      <w:r>
        <w:rPr>
          <w:lang w:val="en-US" w:eastAsia="zh-CN"/>
        </w:rPr>
        <w:t>制冷</w:t>
      </w:r>
      <w:r>
        <w:t>负荷和能源消耗。该项目的这一部分对于建立评估其他装置的方法和示范系统的可复制性至关重要。</w:t>
      </w:r>
    </w:p>
    <w:p w14:paraId="02968DF9" w14:textId="77777777" w:rsidR="00662536" w:rsidRDefault="009858EC">
      <w:pPr>
        <w:spacing w:after="240"/>
        <w:rPr>
          <w:i/>
          <w:iCs/>
          <w:lang w:val="en-US" w:eastAsia="zh-CN"/>
        </w:rPr>
      </w:pPr>
      <w:r>
        <w:rPr>
          <w:lang w:val="en-US" w:eastAsia="zh-CN"/>
        </w:rPr>
        <w:t>制冷机替换</w:t>
      </w:r>
    </w:p>
    <w:p w14:paraId="64D14612" w14:textId="77777777" w:rsidR="00662536" w:rsidRDefault="009858EC">
      <w:pPr>
        <w:pStyle w:val="Heading1"/>
        <w:numPr>
          <w:ilvl w:val="0"/>
          <w:numId w:val="6"/>
        </w:numPr>
      </w:pPr>
      <w:r>
        <w:t>如下所述，该项目</w:t>
      </w:r>
      <w:r>
        <w:rPr>
          <w:lang w:val="en-US" w:eastAsia="zh-CN"/>
        </w:rPr>
        <w:t>内容</w:t>
      </w:r>
      <w:r>
        <w:t>包括</w:t>
      </w:r>
      <w:r>
        <w:rPr>
          <w:lang w:val="en-US" w:eastAsia="zh-CN"/>
        </w:rPr>
        <w:t>替换</w:t>
      </w:r>
      <w:r>
        <w:t xml:space="preserve"> 7 </w:t>
      </w:r>
      <w:r>
        <w:t>个地点的</w:t>
      </w:r>
      <w:r>
        <w:t xml:space="preserve"> 19 </w:t>
      </w:r>
      <w:r>
        <w:t>台</w:t>
      </w:r>
      <w:r>
        <w:rPr>
          <w:lang w:val="en-US" w:eastAsia="zh-CN"/>
        </w:rPr>
        <w:t>制冷机</w:t>
      </w:r>
      <w:r>
        <w:t>。本文件附件</w:t>
      </w:r>
      <w:r>
        <w:rPr>
          <w:lang w:val="en-US" w:eastAsia="zh-CN"/>
        </w:rPr>
        <w:t>一</w:t>
      </w:r>
      <w:r>
        <w:t>详细介绍了这些地点的基准情况和</w:t>
      </w:r>
      <w:r>
        <w:rPr>
          <w:lang w:val="en-US" w:eastAsia="zh-CN"/>
        </w:rPr>
        <w:t>替换制冷机</w:t>
      </w:r>
      <w:r>
        <w:t>的预期影响</w:t>
      </w:r>
      <w:r>
        <w:rPr>
          <w:lang w:eastAsia="zh-CN"/>
        </w:rPr>
        <w:t>：</w:t>
      </w:r>
    </w:p>
    <w:p w14:paraId="4B7A1EB8" w14:textId="77777777" w:rsidR="00662536" w:rsidRDefault="009858EC" w:rsidP="009858EC">
      <w:pPr>
        <w:pStyle w:val="Heading2"/>
        <w:numPr>
          <w:ilvl w:val="1"/>
          <w:numId w:val="6"/>
        </w:numPr>
        <w:ind w:left="1620"/>
      </w:pPr>
      <w:r>
        <w:t xml:space="preserve">CHB </w:t>
      </w:r>
      <w:r>
        <w:t>医院（</w:t>
      </w:r>
      <w:r>
        <w:rPr>
          <w:lang w:val="en-US" w:eastAsia="zh-CN"/>
        </w:rPr>
        <w:t>2</w:t>
      </w:r>
      <w:r>
        <w:t>个地点）：</w:t>
      </w:r>
      <w:r>
        <w:rPr>
          <w:lang w:val="en-US" w:eastAsia="zh-CN"/>
        </w:rPr>
        <w:t>利用</w:t>
      </w:r>
      <w:r>
        <w:t>使用</w:t>
      </w:r>
      <w:r>
        <w:t xml:space="preserve"> R-290 </w:t>
      </w:r>
      <w:r>
        <w:t>的</w:t>
      </w:r>
      <w:r>
        <w:rPr>
          <w:lang w:val="en-US" w:eastAsia="zh-CN"/>
        </w:rPr>
        <w:t>制冷机</w:t>
      </w:r>
      <w:r>
        <w:t>，</w:t>
      </w:r>
      <w:r>
        <w:rPr>
          <w:lang w:val="en-US" w:eastAsia="zh-CN"/>
        </w:rPr>
        <w:t>并</w:t>
      </w:r>
      <w:r>
        <w:t>采用热泵模式和热回收设施</w:t>
      </w:r>
      <w:r>
        <w:rPr>
          <w:lang w:eastAsia="zh-CN"/>
        </w:rPr>
        <w:t>，</w:t>
      </w:r>
      <w:r>
        <w:rPr>
          <w:lang w:val="en-US" w:eastAsia="zh-CN"/>
        </w:rPr>
        <w:t>替换</w:t>
      </w:r>
      <w:r>
        <w:rPr>
          <w:lang w:val="en-US" w:eastAsia="zh-CN"/>
        </w:rPr>
        <w:t>4</w:t>
      </w:r>
      <w:r>
        <w:t>台使用</w:t>
      </w:r>
      <w:r>
        <w:t xml:space="preserve"> HCFC-22 </w:t>
      </w:r>
      <w:r>
        <w:t>的</w:t>
      </w:r>
      <w:r>
        <w:t xml:space="preserve"> 231 </w:t>
      </w:r>
      <w:r>
        <w:t>千瓦屋顶</w:t>
      </w:r>
      <w:r>
        <w:rPr>
          <w:lang w:val="en-US" w:eastAsia="zh-CN"/>
        </w:rPr>
        <w:t>制冷机</w:t>
      </w:r>
      <w:r>
        <w:t>和</w:t>
      </w:r>
      <w:r>
        <w:rPr>
          <w:lang w:val="en-US" w:eastAsia="zh-CN"/>
        </w:rPr>
        <w:t>进行</w:t>
      </w:r>
      <w:r>
        <w:t>热水热回收</w:t>
      </w:r>
      <w:r>
        <w:t xml:space="preserve"> </w:t>
      </w:r>
      <w:r>
        <w:t>（</w:t>
      </w:r>
      <w:r>
        <w:t xml:space="preserve">100 </w:t>
      </w:r>
      <w:r>
        <w:t>千瓦），估计可节约</w:t>
      </w:r>
      <w:r>
        <w:t xml:space="preserve"> 30%</w:t>
      </w:r>
      <w:r>
        <w:t>的能源（</w:t>
      </w:r>
      <w:r>
        <w:t xml:space="preserve">700,000 </w:t>
      </w:r>
      <w:r>
        <w:t>美元）；</w:t>
      </w:r>
      <w:r>
        <w:t xml:space="preserve"> </w:t>
      </w:r>
      <w:r>
        <w:rPr>
          <w:lang w:val="en-US" w:eastAsia="zh-CN"/>
        </w:rPr>
        <w:t>利用</w:t>
      </w:r>
      <w:r>
        <w:t>使用</w:t>
      </w:r>
      <w:r>
        <w:t xml:space="preserve"> R-290 </w:t>
      </w:r>
      <w:r>
        <w:t>的</w:t>
      </w:r>
      <w:r>
        <w:rPr>
          <w:lang w:val="en-US" w:eastAsia="zh-CN"/>
        </w:rPr>
        <w:t>制冷机</w:t>
      </w:r>
      <w:r>
        <w:rPr>
          <w:lang w:eastAsia="zh-CN"/>
        </w:rPr>
        <w:t>替换</w:t>
      </w:r>
      <w:r>
        <w:rPr>
          <w:lang w:val="en-US" w:eastAsia="zh-CN"/>
        </w:rPr>
        <w:t>1</w:t>
      </w:r>
      <w:r>
        <w:t>台使用</w:t>
      </w:r>
      <w:r>
        <w:t xml:space="preserve"> HCFC-22 </w:t>
      </w:r>
      <w:r>
        <w:t>和</w:t>
      </w:r>
      <w:r>
        <w:rPr>
          <w:lang w:val="en-US" w:eastAsia="zh-CN"/>
        </w:rPr>
        <w:t>1</w:t>
      </w:r>
      <w:r>
        <w:t>台使用</w:t>
      </w:r>
      <w:r>
        <w:t xml:space="preserve"> R</w:t>
      </w:r>
      <w:r>
        <w:rPr>
          <w:lang w:val="en-US" w:eastAsia="zh-CN"/>
        </w:rPr>
        <w:t>-</w:t>
      </w:r>
      <w:r>
        <w:t xml:space="preserve">404A </w:t>
      </w:r>
      <w:r>
        <w:t>的手术室</w:t>
      </w:r>
      <w:r>
        <w:rPr>
          <w:lang w:val="en-US" w:eastAsia="zh-CN"/>
        </w:rPr>
        <w:t>制冷机</w:t>
      </w:r>
      <w:r>
        <w:t>，估计可节约</w:t>
      </w:r>
      <w:r>
        <w:t xml:space="preserve"> 30%</w:t>
      </w:r>
      <w:r>
        <w:t>的能源（</w:t>
      </w:r>
      <w:r>
        <w:t xml:space="preserve">360,000 </w:t>
      </w:r>
      <w:r>
        <w:t>美元）</w:t>
      </w:r>
      <w:r>
        <w:rPr>
          <w:lang w:eastAsia="zh-CN"/>
        </w:rPr>
        <w:t>；</w:t>
      </w:r>
    </w:p>
    <w:p w14:paraId="26F96531" w14:textId="77777777" w:rsidR="00662536" w:rsidRDefault="009858EC" w:rsidP="009858EC">
      <w:pPr>
        <w:pStyle w:val="Heading2"/>
        <w:numPr>
          <w:ilvl w:val="1"/>
          <w:numId w:val="6"/>
        </w:numPr>
        <w:ind w:left="1620"/>
      </w:pPr>
      <w:r>
        <w:t>德班国际会议中心（</w:t>
      </w:r>
      <w:r>
        <w:rPr>
          <w:lang w:val="en-US" w:eastAsia="zh-CN"/>
        </w:rPr>
        <w:t>1</w:t>
      </w:r>
      <w:r>
        <w:t>个地点）：用</w:t>
      </w:r>
      <w:r>
        <w:rPr>
          <w:lang w:val="en-US" w:eastAsia="zh-CN"/>
        </w:rPr>
        <w:t>1</w:t>
      </w:r>
      <w:r>
        <w:t>个</w:t>
      </w:r>
      <w:r>
        <w:rPr>
          <w:lang w:val="en-US" w:eastAsia="zh-CN"/>
        </w:rPr>
        <w:t>使用</w:t>
      </w:r>
      <w:r>
        <w:t xml:space="preserve"> R</w:t>
      </w:r>
      <w:r>
        <w:rPr>
          <w:lang w:val="en-US" w:eastAsia="zh-CN"/>
        </w:rPr>
        <w:t>-</w:t>
      </w:r>
      <w:r>
        <w:t xml:space="preserve">290 </w:t>
      </w:r>
      <w:r>
        <w:t>的大型系统替换三个标称功率为</w:t>
      </w:r>
      <w:r>
        <w:t xml:space="preserve"> 1,900 </w:t>
      </w:r>
      <w:r>
        <w:t>千瓦的</w:t>
      </w:r>
      <w:r>
        <w:rPr>
          <w:lang w:val="en-US" w:eastAsia="zh-CN"/>
        </w:rPr>
        <w:t>制冷机</w:t>
      </w:r>
      <w:r>
        <w:t>，估计可节约</w:t>
      </w:r>
      <w:r>
        <w:t xml:space="preserve"> 30% </w:t>
      </w:r>
      <w:r>
        <w:t>的能源（</w:t>
      </w:r>
      <w:r>
        <w:t xml:space="preserve">2,020,000 </w:t>
      </w:r>
      <w:r>
        <w:t>美元）</w:t>
      </w:r>
      <w:r>
        <w:rPr>
          <w:lang w:eastAsia="zh-CN"/>
        </w:rPr>
        <w:t>；</w:t>
      </w:r>
    </w:p>
    <w:p w14:paraId="48ABD54D" w14:textId="77777777" w:rsidR="00662536" w:rsidRDefault="009858EC" w:rsidP="009858EC">
      <w:pPr>
        <w:pStyle w:val="Heading2"/>
        <w:numPr>
          <w:ilvl w:val="1"/>
          <w:numId w:val="6"/>
        </w:numPr>
        <w:ind w:left="1620"/>
      </w:pPr>
      <w:r>
        <w:t>军事医院（</w:t>
      </w:r>
      <w:r>
        <w:rPr>
          <w:lang w:val="en-US" w:eastAsia="zh-CN"/>
        </w:rPr>
        <w:t>1</w:t>
      </w:r>
      <w:r>
        <w:rPr>
          <w:lang w:val="en-US" w:eastAsia="zh-CN"/>
        </w:rPr>
        <w:t>个地点</w:t>
      </w:r>
      <w:r>
        <w:t>）：用</w:t>
      </w:r>
      <w:r>
        <w:rPr>
          <w:lang w:val="en-US" w:eastAsia="zh-CN"/>
        </w:rPr>
        <w:t>4</w:t>
      </w:r>
      <w:r>
        <w:t>台冷水</w:t>
      </w:r>
      <w:r>
        <w:rPr>
          <w:lang w:val="en-US" w:eastAsia="zh-CN"/>
        </w:rPr>
        <w:t>制冷机</w:t>
      </w:r>
      <w:r>
        <w:t>替换</w:t>
      </w:r>
      <w:r>
        <w:rPr>
          <w:lang w:val="en-US" w:eastAsia="zh-CN"/>
        </w:rPr>
        <w:t>4</w:t>
      </w:r>
      <w:r>
        <w:t>台</w:t>
      </w:r>
      <w:r>
        <w:t xml:space="preserve"> HCFC-22 </w:t>
      </w:r>
      <w:r>
        <w:rPr>
          <w:lang w:val="en-US" w:eastAsia="zh-CN"/>
        </w:rPr>
        <w:t>制冷机</w:t>
      </w:r>
      <w:r>
        <w:t>，用充注</w:t>
      </w:r>
      <w:r>
        <w:t xml:space="preserve"> R-717 </w:t>
      </w:r>
      <w:r>
        <w:t>或</w:t>
      </w:r>
      <w:r>
        <w:t xml:space="preserve"> HFO-1233zd(E)</w:t>
      </w:r>
      <w:r>
        <w:rPr>
          <w:lang w:val="en-US" w:eastAsia="zh-CN"/>
        </w:rPr>
        <w:t>的</w:t>
      </w:r>
      <w:r>
        <w:t>高压热泵，替换用于</w:t>
      </w:r>
      <w:r>
        <w:rPr>
          <w:lang w:val="en-US" w:eastAsia="zh-CN"/>
        </w:rPr>
        <w:t>制造</w:t>
      </w:r>
      <w:r>
        <w:t>蒸汽的燃煤锅炉，估计节能</w:t>
      </w:r>
      <w:r>
        <w:t xml:space="preserve"> 30%</w:t>
      </w:r>
      <w:r>
        <w:t>（</w:t>
      </w:r>
      <w:r>
        <w:t xml:space="preserve">820,000 </w:t>
      </w:r>
      <w:r>
        <w:t>美元）</w:t>
      </w:r>
      <w:r>
        <w:rPr>
          <w:lang w:eastAsia="zh-CN"/>
        </w:rPr>
        <w:t>；</w:t>
      </w:r>
    </w:p>
    <w:p w14:paraId="0322D646" w14:textId="77777777" w:rsidR="00662536" w:rsidRDefault="009858EC" w:rsidP="009858EC">
      <w:pPr>
        <w:pStyle w:val="Heading2"/>
        <w:numPr>
          <w:ilvl w:val="1"/>
          <w:numId w:val="6"/>
        </w:numPr>
        <w:ind w:left="1620"/>
      </w:pPr>
      <w:r>
        <w:t>军事牙科诊所（</w:t>
      </w:r>
      <w:r>
        <w:rPr>
          <w:lang w:val="en-US" w:eastAsia="zh-CN"/>
        </w:rPr>
        <w:t>1</w:t>
      </w:r>
      <w:r>
        <w:t>个地点）：用</w:t>
      </w:r>
      <w:r>
        <w:rPr>
          <w:lang w:val="en-US" w:eastAsia="zh-CN"/>
        </w:rPr>
        <w:t>1</w:t>
      </w:r>
      <w:r>
        <w:t>台冷水</w:t>
      </w:r>
      <w:r>
        <w:rPr>
          <w:lang w:val="en-US" w:eastAsia="zh-CN"/>
        </w:rPr>
        <w:t>制冷机</w:t>
      </w:r>
      <w:r>
        <w:t>替换</w:t>
      </w:r>
      <w:r>
        <w:rPr>
          <w:lang w:val="en-US" w:eastAsia="zh-CN"/>
        </w:rPr>
        <w:t>数</w:t>
      </w:r>
      <w:r>
        <w:t>台分体式空调机，估计可节约</w:t>
      </w:r>
      <w:r>
        <w:t xml:space="preserve"> 30%</w:t>
      </w:r>
      <w:r>
        <w:t>的能源（</w:t>
      </w:r>
      <w:r>
        <w:t xml:space="preserve">245,000 </w:t>
      </w:r>
      <w:r>
        <w:t>美元）；以及</w:t>
      </w:r>
    </w:p>
    <w:p w14:paraId="6A82F319" w14:textId="77777777" w:rsidR="00662536" w:rsidRDefault="009858EC" w:rsidP="009858EC">
      <w:pPr>
        <w:pStyle w:val="Heading2"/>
        <w:widowControl/>
        <w:numPr>
          <w:ilvl w:val="1"/>
          <w:numId w:val="6"/>
        </w:numPr>
        <w:ind w:left="1620"/>
      </w:pPr>
      <w:r>
        <w:rPr>
          <w:lang w:val="en-US" w:eastAsia="zh-CN"/>
        </w:rPr>
        <w:t>南非空军总部</w:t>
      </w:r>
      <w:r>
        <w:t>（</w:t>
      </w:r>
      <w:r>
        <w:rPr>
          <w:lang w:val="en-US" w:eastAsia="zh-CN"/>
        </w:rPr>
        <w:t>2</w:t>
      </w:r>
      <w:r>
        <w:t>个地点）：用</w:t>
      </w:r>
      <w:r>
        <w:rPr>
          <w:lang w:val="en-US" w:eastAsia="zh-CN"/>
        </w:rPr>
        <w:t>2</w:t>
      </w:r>
      <w:r>
        <w:t>台新</w:t>
      </w:r>
      <w:r>
        <w:rPr>
          <w:lang w:val="en-US" w:eastAsia="zh-CN"/>
        </w:rPr>
        <w:t>制冷机</w:t>
      </w:r>
      <w:r>
        <w:t>替换</w:t>
      </w:r>
      <w:r>
        <w:rPr>
          <w:lang w:val="en-US" w:eastAsia="zh-CN"/>
        </w:rPr>
        <w:t>空军</w:t>
      </w:r>
      <w:r>
        <w:t>总部的</w:t>
      </w:r>
      <w:r>
        <w:rPr>
          <w:lang w:val="en-US" w:eastAsia="zh-CN"/>
        </w:rPr>
        <w:t>6</w:t>
      </w:r>
      <w:r>
        <w:t>台</w:t>
      </w:r>
      <w:r>
        <w:t xml:space="preserve"> HCFC-22 </w:t>
      </w:r>
      <w:r>
        <w:rPr>
          <w:lang w:val="en-US" w:eastAsia="zh-CN"/>
        </w:rPr>
        <w:t>制冷机</w:t>
      </w:r>
      <w:r>
        <w:t>，估计可节约</w:t>
      </w:r>
      <w:r>
        <w:t xml:space="preserve"> 35%</w:t>
      </w:r>
      <w:r>
        <w:t>的能源</w:t>
      </w:r>
      <w:r>
        <w:t xml:space="preserve"> </w:t>
      </w:r>
      <w:r>
        <w:t>（</w:t>
      </w:r>
      <w:r>
        <w:t xml:space="preserve">360,000 </w:t>
      </w:r>
      <w:r>
        <w:t>美元）；用可能</w:t>
      </w:r>
      <w:r>
        <w:rPr>
          <w:lang w:val="en-US" w:eastAsia="zh-CN"/>
        </w:rPr>
        <w:t>设置</w:t>
      </w:r>
      <w:r>
        <w:t>为热泵运行和热回收的设备替换</w:t>
      </w:r>
      <w:r>
        <w:rPr>
          <w:lang w:val="en-US" w:eastAsia="zh-CN"/>
        </w:rPr>
        <w:t>3</w:t>
      </w:r>
      <w:r>
        <w:t>台</w:t>
      </w:r>
      <w:r>
        <w:rPr>
          <w:lang w:val="en-US" w:eastAsia="zh-CN"/>
        </w:rPr>
        <w:t>掩体制冷机</w:t>
      </w:r>
      <w:r>
        <w:t>，估计可节约</w:t>
      </w:r>
      <w:r>
        <w:t xml:space="preserve"> 30%</w:t>
      </w:r>
      <w:r>
        <w:t>的能源（</w:t>
      </w:r>
      <w:r>
        <w:t xml:space="preserve">535,000 </w:t>
      </w:r>
      <w:r>
        <w:t>美元）</w:t>
      </w:r>
      <w:r>
        <w:rPr>
          <w:lang w:eastAsia="zh-CN"/>
        </w:rPr>
        <w:t>。</w:t>
      </w:r>
    </w:p>
    <w:p w14:paraId="3CB504B7" w14:textId="77777777" w:rsidR="00662536" w:rsidRDefault="009858EC">
      <w:pPr>
        <w:spacing w:after="240"/>
        <w:rPr>
          <w:i/>
          <w:iCs/>
        </w:rPr>
      </w:pPr>
      <w:r>
        <w:t>性能监测</w:t>
      </w:r>
    </w:p>
    <w:p w14:paraId="0782A9EA" w14:textId="77777777" w:rsidR="00662536" w:rsidRDefault="009858EC">
      <w:pPr>
        <w:pStyle w:val="Heading1"/>
        <w:numPr>
          <w:ilvl w:val="0"/>
          <w:numId w:val="6"/>
        </w:numPr>
      </w:pPr>
      <w:r>
        <w:t>性能监测部分（每台</w:t>
      </w:r>
      <w:r>
        <w:rPr>
          <w:lang w:val="en-US" w:eastAsia="zh-CN"/>
        </w:rPr>
        <w:t>制冷机</w:t>
      </w:r>
      <w:r>
        <w:t xml:space="preserve"> 10,000 </w:t>
      </w:r>
      <w:r>
        <w:t>美元）包括通过收集数据对替换后的</w:t>
      </w:r>
      <w:r>
        <w:rPr>
          <w:lang w:val="en-US" w:eastAsia="zh-CN"/>
        </w:rPr>
        <w:t>制冷机</w:t>
      </w:r>
      <w:r>
        <w:t>进行实时监测，</w:t>
      </w:r>
      <w:r>
        <w:rPr>
          <w:lang w:val="en-US" w:eastAsia="zh-CN"/>
        </w:rPr>
        <w:t>从而得以</w:t>
      </w:r>
      <w:r>
        <w:t>对</w:t>
      </w:r>
      <w:r>
        <w:rPr>
          <w:lang w:val="en-US" w:eastAsia="zh-CN"/>
        </w:rPr>
        <w:t>制冷机</w:t>
      </w:r>
      <w:r>
        <w:t>效率进行</w:t>
      </w:r>
      <w:r>
        <w:rPr>
          <w:lang w:val="en-US" w:eastAsia="zh-CN"/>
        </w:rPr>
        <w:t>以</w:t>
      </w:r>
      <w:r>
        <w:t>日、月和年</w:t>
      </w:r>
      <w:r>
        <w:rPr>
          <w:lang w:val="en-US" w:eastAsia="zh-CN"/>
        </w:rPr>
        <w:t>为时间单位</w:t>
      </w:r>
      <w:r>
        <w:t>的</w:t>
      </w:r>
      <w:r>
        <w:rPr>
          <w:lang w:val="en-US" w:eastAsia="zh-CN"/>
        </w:rPr>
        <w:t>定期</w:t>
      </w:r>
      <w:r>
        <w:t>分析。测量的参数包括蒸发温度、冷凝温度、环境温度、室温、水温（水环路进出）、电子膨胀阀的运行、压缩机的运行、以制冷</w:t>
      </w:r>
      <w:r>
        <w:rPr>
          <w:lang w:val="en-US" w:eastAsia="zh-CN"/>
        </w:rPr>
        <w:t>功耗</w:t>
      </w:r>
      <w:r>
        <w:t>计算的冷水流量</w:t>
      </w:r>
      <w:r>
        <w:t>/</w:t>
      </w:r>
      <w:r>
        <w:t>温度、能耗（</w:t>
      </w:r>
      <w:r>
        <w:rPr>
          <w:lang w:val="en-US" w:eastAsia="zh-CN"/>
        </w:rPr>
        <w:t>制冷机</w:t>
      </w:r>
      <w:r>
        <w:t>、水泵）、</w:t>
      </w:r>
      <w:r>
        <w:t xml:space="preserve"> </w:t>
      </w:r>
      <w:r>
        <w:t>水耗（蒸发式冷凝器）、热交换器的温差、负荷百分比和效率。</w:t>
      </w:r>
      <w:r>
        <w:rPr>
          <w:lang w:val="en-US" w:eastAsia="zh-CN"/>
        </w:rPr>
        <w:t>该</w:t>
      </w:r>
      <w:r>
        <w:t>系统还具有制冷剂损失、部件故障或温度变化报警功能。</w:t>
      </w:r>
    </w:p>
    <w:p w14:paraId="3ABD29C9" w14:textId="77777777" w:rsidR="00662536" w:rsidRDefault="009858EC">
      <w:pPr>
        <w:pStyle w:val="Heading1"/>
        <w:numPr>
          <w:ilvl w:val="0"/>
          <w:numId w:val="0"/>
        </w:numPr>
        <w:rPr>
          <w:i/>
          <w:iCs/>
        </w:rPr>
      </w:pPr>
      <w:r>
        <w:t>评估和报告</w:t>
      </w:r>
      <w:r>
        <w:t xml:space="preserve"> </w:t>
      </w:r>
    </w:p>
    <w:p w14:paraId="05F8CB35" w14:textId="77777777" w:rsidR="00662536" w:rsidRDefault="009858EC">
      <w:pPr>
        <w:pStyle w:val="Heading1"/>
        <w:numPr>
          <w:ilvl w:val="0"/>
          <w:numId w:val="6"/>
        </w:numPr>
      </w:pPr>
      <w:r>
        <w:t>评估和报告部分（每个地点</w:t>
      </w:r>
      <w:r>
        <w:t xml:space="preserve"> 10,000 </w:t>
      </w:r>
      <w:r>
        <w:t>美元）包括项目实施后编写的报告，说明系统是否按照合同正确安装和记录（组件、示意图、压力测试），安装是否符合合同规定的主要参数（即压降、热回收、</w:t>
      </w:r>
      <w:r>
        <w:rPr>
          <w:lang w:val="en-US" w:eastAsia="zh-CN"/>
        </w:rPr>
        <w:t>各种</w:t>
      </w:r>
      <w:r>
        <w:t>温度），与以前的系统相比运行是否</w:t>
      </w:r>
      <w:r>
        <w:rPr>
          <w:lang w:val="en-US" w:eastAsia="zh-CN"/>
        </w:rPr>
        <w:t>高效</w:t>
      </w:r>
      <w:r>
        <w:t>，同时还</w:t>
      </w:r>
      <w:r>
        <w:rPr>
          <w:lang w:val="en-US" w:eastAsia="zh-CN"/>
        </w:rPr>
        <w:t>会确定</w:t>
      </w:r>
      <w:r>
        <w:t>遇到的任何安全问题（如在传感器评估、通风和警报方面）。</w:t>
      </w:r>
    </w:p>
    <w:p w14:paraId="349852CC" w14:textId="77777777" w:rsidR="00662536" w:rsidRDefault="009858EC">
      <w:pPr>
        <w:spacing w:after="240"/>
        <w:rPr>
          <w:i/>
          <w:iCs/>
          <w:lang w:val="en-US" w:eastAsia="zh-CN"/>
        </w:rPr>
      </w:pPr>
      <w:r>
        <w:rPr>
          <w:lang w:val="en-US" w:eastAsia="zh-CN"/>
        </w:rPr>
        <w:lastRenderedPageBreak/>
        <w:t>培训</w:t>
      </w:r>
    </w:p>
    <w:p w14:paraId="52AD2BD5" w14:textId="77777777" w:rsidR="00662536" w:rsidRDefault="009858EC">
      <w:pPr>
        <w:pStyle w:val="Heading1"/>
        <w:numPr>
          <w:ilvl w:val="0"/>
          <w:numId w:val="6"/>
        </w:numPr>
      </w:pPr>
      <w:r>
        <w:t>对</w:t>
      </w:r>
      <w:r>
        <w:t xml:space="preserve"> 20 </w:t>
      </w:r>
      <w:r>
        <w:t>名公共部门维修技术人员和</w:t>
      </w:r>
      <w:r>
        <w:rPr>
          <w:lang w:val="en-US" w:eastAsia="zh-CN"/>
        </w:rPr>
        <w:t>维护</w:t>
      </w:r>
      <w:r>
        <w:t>管理人员进行培训（</w:t>
      </w:r>
      <w:r>
        <w:t xml:space="preserve">80,000 </w:t>
      </w:r>
      <w:r>
        <w:t>美元），重点是对能效项目进行适当的性能监测</w:t>
      </w:r>
      <w:r>
        <w:rPr>
          <w:lang w:val="en-US" w:eastAsia="zh-CN"/>
        </w:rPr>
        <w:t>并</w:t>
      </w:r>
      <w:r>
        <w:t>收集相关数据，以及对制冷剂充注量超过</w:t>
      </w:r>
      <w:r>
        <w:t xml:space="preserve"> 500 </w:t>
      </w:r>
      <w:r>
        <w:t>克的基于</w:t>
      </w:r>
      <w:r>
        <w:t xml:space="preserve"> R-290 </w:t>
      </w:r>
      <w:r>
        <w:t>的应用进行维修</w:t>
      </w:r>
      <w:r>
        <w:rPr>
          <w:lang w:eastAsia="zh-CN"/>
        </w:rPr>
        <w:t>。</w:t>
      </w:r>
    </w:p>
    <w:p w14:paraId="58776E68" w14:textId="77777777" w:rsidR="00662536" w:rsidRDefault="009858EC">
      <w:pPr>
        <w:keepNext/>
        <w:spacing w:after="240"/>
        <w:outlineLvl w:val="0"/>
        <w:rPr>
          <w:u w:val="single"/>
        </w:rPr>
      </w:pPr>
      <w:r>
        <w:rPr>
          <w:u w:val="single"/>
        </w:rPr>
        <w:t>试点项目总费用</w:t>
      </w:r>
    </w:p>
    <w:p w14:paraId="78D3786D" w14:textId="77777777" w:rsidR="00662536" w:rsidRDefault="009858EC">
      <w:pPr>
        <w:pStyle w:val="Heading1"/>
        <w:numPr>
          <w:ilvl w:val="0"/>
          <w:numId w:val="6"/>
        </w:numPr>
      </w:pPr>
      <w:r>
        <w:t>项目实施期为</w:t>
      </w:r>
      <w:r>
        <w:t xml:space="preserve"> 36 </w:t>
      </w:r>
      <w:r>
        <w:t>个月。表</w:t>
      </w:r>
      <w:r>
        <w:t xml:space="preserve"> 2 </w:t>
      </w:r>
      <w:r>
        <w:t>列出了</w:t>
      </w:r>
      <w:r>
        <w:rPr>
          <w:lang w:val="en-US" w:eastAsia="zh-CN"/>
        </w:rPr>
        <w:t>7</w:t>
      </w:r>
      <w:r>
        <w:t>个地点的每项活动和相关组成部分的项目费用细目</w:t>
      </w:r>
      <w:r>
        <w:rPr>
          <w:lang w:eastAsia="zh-CN"/>
        </w:rPr>
        <w:t>。</w:t>
      </w:r>
    </w:p>
    <w:p w14:paraId="63BFD5F9" w14:textId="77777777" w:rsidR="00662536" w:rsidRDefault="009858EC">
      <w:pPr>
        <w:rPr>
          <w:b/>
          <w:bCs/>
        </w:rPr>
      </w:pPr>
      <w:r>
        <w:rPr>
          <w:b/>
          <w:bCs/>
        </w:rPr>
        <w:t>表</w:t>
      </w:r>
      <w:r>
        <w:rPr>
          <w:b/>
          <w:bCs/>
        </w:rPr>
        <w:t xml:space="preserve"> 2. </w:t>
      </w:r>
      <w:r>
        <w:rPr>
          <w:b/>
          <w:bCs/>
          <w:lang w:eastAsia="zh-CN"/>
        </w:rPr>
        <w:t>替换</w:t>
      </w:r>
      <w:r>
        <w:rPr>
          <w:b/>
          <w:bCs/>
        </w:rPr>
        <w:t>南非</w:t>
      </w:r>
      <w:r>
        <w:rPr>
          <w:b/>
          <w:bCs/>
        </w:rPr>
        <w:t xml:space="preserve"> 7 </w:t>
      </w:r>
      <w:r>
        <w:rPr>
          <w:b/>
          <w:bCs/>
        </w:rPr>
        <w:t>个地点</w:t>
      </w:r>
      <w:r>
        <w:rPr>
          <w:b/>
          <w:bCs/>
        </w:rPr>
        <w:t xml:space="preserve"> 19 </w:t>
      </w:r>
      <w:r>
        <w:rPr>
          <w:b/>
          <w:bCs/>
        </w:rPr>
        <w:t>台</w:t>
      </w:r>
      <w:r>
        <w:rPr>
          <w:b/>
          <w:bCs/>
          <w:lang w:val="en-US" w:eastAsia="zh-CN"/>
        </w:rPr>
        <w:t>制冷</w:t>
      </w:r>
      <w:r>
        <w:rPr>
          <w:b/>
          <w:bCs/>
        </w:rPr>
        <w:t>机的</w:t>
      </w:r>
      <w:r>
        <w:rPr>
          <w:b/>
          <w:bCs/>
          <w:lang w:val="en-US" w:eastAsia="zh-CN"/>
        </w:rPr>
        <w:t>费用</w:t>
      </w:r>
      <w:r>
        <w:rPr>
          <w:b/>
          <w:bCs/>
        </w:rPr>
        <w:t>细目（美元）</w:t>
      </w:r>
    </w:p>
    <w:tbl>
      <w:tblPr>
        <w:tblW w:w="4954" w:type="pct"/>
        <w:tblInd w:w="85" w:type="dxa"/>
        <w:tblLayout w:type="fixed"/>
        <w:tblCellMar>
          <w:left w:w="85" w:type="dxa"/>
          <w:right w:w="85" w:type="dxa"/>
        </w:tblCellMar>
        <w:tblLook w:val="04A0" w:firstRow="1" w:lastRow="0" w:firstColumn="1" w:lastColumn="0" w:noHBand="0" w:noVBand="1"/>
      </w:tblPr>
      <w:tblGrid>
        <w:gridCol w:w="2041"/>
        <w:gridCol w:w="990"/>
        <w:gridCol w:w="992"/>
        <w:gridCol w:w="989"/>
        <w:gridCol w:w="1134"/>
        <w:gridCol w:w="1067"/>
        <w:gridCol w:w="1054"/>
        <w:gridCol w:w="997"/>
      </w:tblGrid>
      <w:tr w:rsidR="00662536" w14:paraId="3C2CE4D5" w14:textId="77777777">
        <w:trPr>
          <w:trHeight w:val="419"/>
          <w:tblHeader/>
        </w:trPr>
        <w:tc>
          <w:tcPr>
            <w:tcW w:w="1101" w:type="pct"/>
            <w:vMerge w:val="restart"/>
            <w:tcBorders>
              <w:top w:val="single" w:sz="4" w:space="0" w:color="auto"/>
              <w:left w:val="single" w:sz="4" w:space="0" w:color="auto"/>
              <w:right w:val="single" w:sz="4" w:space="0" w:color="auto"/>
            </w:tcBorders>
            <w:shd w:val="clear" w:color="auto" w:fill="auto"/>
            <w:vAlign w:val="center"/>
          </w:tcPr>
          <w:p w14:paraId="51808C58" w14:textId="77777777" w:rsidR="00662536" w:rsidRDefault="009858EC">
            <w:pPr>
              <w:jc w:val="center"/>
              <w:rPr>
                <w:b/>
                <w:bCs/>
                <w:color w:val="000000"/>
                <w:sz w:val="20"/>
                <w:szCs w:val="20"/>
                <w:lang w:eastAsia="en-CA"/>
              </w:rPr>
            </w:pPr>
            <w:r>
              <w:rPr>
                <w:b/>
                <w:lang w:val="en-US" w:eastAsia="zh-CN"/>
              </w:rPr>
              <w:t>细项</w:t>
            </w:r>
          </w:p>
        </w:tc>
        <w:tc>
          <w:tcPr>
            <w:tcW w:w="1069" w:type="pct"/>
            <w:gridSpan w:val="2"/>
            <w:tcBorders>
              <w:top w:val="single" w:sz="4" w:space="0" w:color="auto"/>
              <w:left w:val="nil"/>
              <w:bottom w:val="single" w:sz="4" w:space="0" w:color="auto"/>
              <w:right w:val="single" w:sz="4" w:space="0" w:color="auto"/>
            </w:tcBorders>
            <w:shd w:val="clear" w:color="auto" w:fill="auto"/>
            <w:vAlign w:val="center"/>
          </w:tcPr>
          <w:p w14:paraId="4B94F278" w14:textId="77777777" w:rsidR="00662536" w:rsidRDefault="009858EC">
            <w:pPr>
              <w:jc w:val="center"/>
              <w:rPr>
                <w:b/>
                <w:bCs/>
                <w:color w:val="000000"/>
                <w:sz w:val="20"/>
                <w:szCs w:val="20"/>
                <w:lang w:val="en-US" w:eastAsia="zh-CN"/>
              </w:rPr>
            </w:pPr>
            <w:r>
              <w:rPr>
                <w:b/>
                <w:bCs/>
                <w:color w:val="000000"/>
                <w:sz w:val="20"/>
                <w:szCs w:val="20"/>
                <w:lang w:eastAsia="en-CA"/>
              </w:rPr>
              <w:t>CHB</w:t>
            </w:r>
            <w:r>
              <w:rPr>
                <w:b/>
                <w:bCs/>
                <w:color w:val="000000"/>
                <w:sz w:val="20"/>
                <w:szCs w:val="20"/>
                <w:lang w:val="en-US" w:eastAsia="zh-CN"/>
              </w:rPr>
              <w:t>医院</w:t>
            </w:r>
          </w:p>
        </w:tc>
        <w:tc>
          <w:tcPr>
            <w:tcW w:w="534" w:type="pct"/>
            <w:vMerge w:val="restart"/>
            <w:tcBorders>
              <w:top w:val="single" w:sz="4" w:space="0" w:color="auto"/>
              <w:left w:val="nil"/>
              <w:right w:val="single" w:sz="4" w:space="0" w:color="auto"/>
            </w:tcBorders>
            <w:shd w:val="clear" w:color="auto" w:fill="auto"/>
            <w:vAlign w:val="center"/>
          </w:tcPr>
          <w:p w14:paraId="2C26D204" w14:textId="77777777" w:rsidR="00662536" w:rsidRDefault="009858EC">
            <w:pPr>
              <w:jc w:val="center"/>
              <w:rPr>
                <w:b/>
                <w:bCs/>
                <w:color w:val="000000"/>
                <w:sz w:val="20"/>
                <w:szCs w:val="20"/>
                <w:lang w:eastAsia="en-CA"/>
              </w:rPr>
            </w:pPr>
            <w:r>
              <w:t>国际会议中心</w:t>
            </w:r>
          </w:p>
        </w:tc>
        <w:tc>
          <w:tcPr>
            <w:tcW w:w="612" w:type="pct"/>
            <w:vMerge w:val="restart"/>
            <w:tcBorders>
              <w:top w:val="single" w:sz="4" w:space="0" w:color="auto"/>
              <w:left w:val="nil"/>
              <w:right w:val="single" w:sz="4" w:space="0" w:color="auto"/>
            </w:tcBorders>
            <w:shd w:val="clear" w:color="auto" w:fill="auto"/>
            <w:vAlign w:val="center"/>
          </w:tcPr>
          <w:p w14:paraId="6853B6EC" w14:textId="77777777" w:rsidR="00662536" w:rsidRDefault="009858EC">
            <w:pPr>
              <w:jc w:val="center"/>
              <w:rPr>
                <w:b/>
                <w:bCs/>
                <w:color w:val="000000"/>
                <w:sz w:val="20"/>
                <w:szCs w:val="20"/>
                <w:lang w:val="en-US" w:eastAsia="zh-CN"/>
              </w:rPr>
            </w:pPr>
            <w:r>
              <w:rPr>
                <w:b/>
                <w:bCs/>
                <w:color w:val="000000"/>
                <w:sz w:val="20"/>
                <w:szCs w:val="20"/>
                <w:lang w:val="en-US" w:eastAsia="zh-CN"/>
              </w:rPr>
              <w:t>军事医院</w:t>
            </w:r>
          </w:p>
        </w:tc>
        <w:tc>
          <w:tcPr>
            <w:tcW w:w="576" w:type="pct"/>
            <w:vMerge w:val="restart"/>
            <w:tcBorders>
              <w:top w:val="single" w:sz="4" w:space="0" w:color="auto"/>
              <w:left w:val="nil"/>
              <w:right w:val="single" w:sz="4" w:space="0" w:color="auto"/>
            </w:tcBorders>
            <w:shd w:val="clear" w:color="auto" w:fill="auto"/>
            <w:vAlign w:val="center"/>
          </w:tcPr>
          <w:p w14:paraId="6E9D62E8" w14:textId="77777777" w:rsidR="00662536" w:rsidRDefault="009858EC">
            <w:pPr>
              <w:jc w:val="center"/>
              <w:rPr>
                <w:b/>
                <w:bCs/>
                <w:color w:val="000000"/>
                <w:sz w:val="20"/>
                <w:szCs w:val="20"/>
                <w:lang w:val="en-US" w:eastAsia="zh-CN"/>
              </w:rPr>
            </w:pPr>
            <w:r>
              <w:rPr>
                <w:b/>
                <w:bCs/>
                <w:color w:val="000000"/>
                <w:sz w:val="20"/>
                <w:szCs w:val="20"/>
                <w:lang w:val="en-US" w:eastAsia="zh-CN"/>
              </w:rPr>
              <w:t>军事牙科诊所</w:t>
            </w:r>
          </w:p>
        </w:tc>
        <w:tc>
          <w:tcPr>
            <w:tcW w:w="1107" w:type="pct"/>
            <w:gridSpan w:val="2"/>
            <w:tcBorders>
              <w:top w:val="single" w:sz="4" w:space="0" w:color="auto"/>
              <w:left w:val="nil"/>
              <w:bottom w:val="single" w:sz="4" w:space="0" w:color="auto"/>
              <w:right w:val="single" w:sz="4" w:space="0" w:color="auto"/>
            </w:tcBorders>
            <w:shd w:val="clear" w:color="auto" w:fill="auto"/>
            <w:vAlign w:val="center"/>
          </w:tcPr>
          <w:p w14:paraId="26E8630E" w14:textId="77777777" w:rsidR="00662536" w:rsidRDefault="009858EC">
            <w:pPr>
              <w:jc w:val="center"/>
              <w:rPr>
                <w:b/>
                <w:bCs/>
                <w:color w:val="000000"/>
                <w:sz w:val="20"/>
                <w:szCs w:val="20"/>
                <w:lang w:val="en-US" w:eastAsia="zh-CN"/>
              </w:rPr>
            </w:pPr>
            <w:r>
              <w:rPr>
                <w:b/>
                <w:bCs/>
                <w:color w:val="000000"/>
                <w:sz w:val="20"/>
                <w:szCs w:val="20"/>
                <w:lang w:val="en-US" w:eastAsia="zh-CN"/>
              </w:rPr>
              <w:t>南非空军总部</w:t>
            </w:r>
          </w:p>
        </w:tc>
      </w:tr>
      <w:tr w:rsidR="00662536" w14:paraId="6D5CFF5D" w14:textId="77777777">
        <w:trPr>
          <w:trHeight w:val="419"/>
          <w:tblHeader/>
        </w:trPr>
        <w:tc>
          <w:tcPr>
            <w:tcW w:w="1101" w:type="pct"/>
            <w:vMerge/>
            <w:tcBorders>
              <w:left w:val="single" w:sz="4" w:space="0" w:color="auto"/>
              <w:bottom w:val="single" w:sz="4" w:space="0" w:color="auto"/>
              <w:right w:val="single" w:sz="4" w:space="0" w:color="auto"/>
            </w:tcBorders>
            <w:shd w:val="clear" w:color="auto" w:fill="auto"/>
            <w:vAlign w:val="center"/>
          </w:tcPr>
          <w:p w14:paraId="21538391" w14:textId="77777777" w:rsidR="00662536" w:rsidRDefault="00662536">
            <w:pPr>
              <w:jc w:val="center"/>
              <w:rPr>
                <w:b/>
                <w:bCs/>
                <w:color w:val="000000"/>
                <w:sz w:val="20"/>
                <w:szCs w:val="20"/>
                <w:lang w:eastAsia="en-CA"/>
              </w:rPr>
            </w:pPr>
          </w:p>
        </w:tc>
        <w:tc>
          <w:tcPr>
            <w:tcW w:w="534" w:type="pct"/>
            <w:tcBorders>
              <w:top w:val="single" w:sz="4" w:space="0" w:color="auto"/>
              <w:left w:val="nil"/>
              <w:bottom w:val="single" w:sz="4" w:space="0" w:color="auto"/>
              <w:right w:val="single" w:sz="4" w:space="0" w:color="auto"/>
            </w:tcBorders>
            <w:shd w:val="clear" w:color="auto" w:fill="auto"/>
            <w:vAlign w:val="center"/>
          </w:tcPr>
          <w:p w14:paraId="1BEB1065" w14:textId="77777777" w:rsidR="00662536" w:rsidRDefault="009858EC">
            <w:pPr>
              <w:jc w:val="center"/>
              <w:rPr>
                <w:b/>
                <w:bCs/>
                <w:color w:val="000000"/>
                <w:sz w:val="20"/>
                <w:szCs w:val="20"/>
                <w:lang w:val="en-US" w:eastAsia="zh-CN"/>
              </w:rPr>
            </w:pPr>
            <w:r>
              <w:rPr>
                <w:b/>
                <w:bCs/>
                <w:color w:val="000000"/>
                <w:sz w:val="20"/>
                <w:szCs w:val="20"/>
                <w:lang w:val="en-US" w:eastAsia="zh-CN"/>
              </w:rPr>
              <w:t>屋顶</w:t>
            </w:r>
          </w:p>
        </w:tc>
        <w:tc>
          <w:tcPr>
            <w:tcW w:w="534" w:type="pct"/>
            <w:tcBorders>
              <w:top w:val="single" w:sz="4" w:space="0" w:color="auto"/>
              <w:left w:val="nil"/>
              <w:bottom w:val="single" w:sz="4" w:space="0" w:color="auto"/>
              <w:right w:val="single" w:sz="4" w:space="0" w:color="auto"/>
            </w:tcBorders>
            <w:shd w:val="clear" w:color="auto" w:fill="auto"/>
            <w:vAlign w:val="center"/>
          </w:tcPr>
          <w:p w14:paraId="23E0A771" w14:textId="77777777" w:rsidR="00662536" w:rsidRDefault="009858EC">
            <w:pPr>
              <w:ind w:left="-90" w:right="-81"/>
              <w:jc w:val="center"/>
              <w:rPr>
                <w:b/>
                <w:bCs/>
                <w:color w:val="000000"/>
                <w:sz w:val="20"/>
                <w:szCs w:val="20"/>
                <w:lang w:val="en-US" w:eastAsia="zh-CN"/>
              </w:rPr>
            </w:pPr>
            <w:r>
              <w:rPr>
                <w:b/>
                <w:bCs/>
                <w:color w:val="000000"/>
                <w:sz w:val="20"/>
                <w:szCs w:val="20"/>
                <w:lang w:val="en-US" w:eastAsia="zh-CN"/>
              </w:rPr>
              <w:t>手术室</w:t>
            </w:r>
          </w:p>
        </w:tc>
        <w:tc>
          <w:tcPr>
            <w:tcW w:w="534" w:type="pct"/>
            <w:vMerge/>
            <w:tcBorders>
              <w:left w:val="nil"/>
              <w:bottom w:val="single" w:sz="4" w:space="0" w:color="auto"/>
              <w:right w:val="single" w:sz="4" w:space="0" w:color="auto"/>
            </w:tcBorders>
            <w:shd w:val="clear" w:color="auto" w:fill="auto"/>
            <w:vAlign w:val="center"/>
          </w:tcPr>
          <w:p w14:paraId="7C846F17" w14:textId="77777777" w:rsidR="00662536" w:rsidRDefault="00662536">
            <w:pPr>
              <w:jc w:val="center"/>
              <w:rPr>
                <w:b/>
                <w:bCs/>
                <w:color w:val="000000"/>
                <w:sz w:val="20"/>
                <w:szCs w:val="20"/>
                <w:lang w:eastAsia="en-CA"/>
              </w:rPr>
            </w:pPr>
          </w:p>
        </w:tc>
        <w:tc>
          <w:tcPr>
            <w:tcW w:w="612" w:type="pct"/>
            <w:vMerge/>
            <w:tcBorders>
              <w:left w:val="nil"/>
              <w:bottom w:val="single" w:sz="4" w:space="0" w:color="auto"/>
              <w:right w:val="single" w:sz="4" w:space="0" w:color="auto"/>
            </w:tcBorders>
            <w:shd w:val="clear" w:color="auto" w:fill="auto"/>
            <w:vAlign w:val="center"/>
          </w:tcPr>
          <w:p w14:paraId="7FA6CBC6" w14:textId="77777777" w:rsidR="00662536" w:rsidRDefault="00662536">
            <w:pPr>
              <w:jc w:val="center"/>
              <w:rPr>
                <w:b/>
                <w:bCs/>
                <w:color w:val="000000"/>
                <w:sz w:val="20"/>
                <w:szCs w:val="20"/>
                <w:lang w:eastAsia="en-CA"/>
              </w:rPr>
            </w:pPr>
          </w:p>
        </w:tc>
        <w:tc>
          <w:tcPr>
            <w:tcW w:w="576" w:type="pct"/>
            <w:vMerge/>
            <w:tcBorders>
              <w:left w:val="nil"/>
              <w:bottom w:val="single" w:sz="4" w:space="0" w:color="auto"/>
              <w:right w:val="single" w:sz="4" w:space="0" w:color="auto"/>
            </w:tcBorders>
            <w:shd w:val="clear" w:color="auto" w:fill="auto"/>
            <w:vAlign w:val="center"/>
          </w:tcPr>
          <w:p w14:paraId="3CE4660A" w14:textId="77777777" w:rsidR="00662536" w:rsidRDefault="00662536">
            <w:pPr>
              <w:jc w:val="center"/>
              <w:rPr>
                <w:b/>
                <w:bCs/>
                <w:color w:val="000000"/>
                <w:sz w:val="20"/>
                <w:szCs w:val="20"/>
                <w:lang w:eastAsia="en-CA"/>
              </w:rPr>
            </w:pPr>
          </w:p>
        </w:tc>
        <w:tc>
          <w:tcPr>
            <w:tcW w:w="569" w:type="pct"/>
            <w:tcBorders>
              <w:top w:val="single" w:sz="4" w:space="0" w:color="auto"/>
              <w:left w:val="nil"/>
              <w:bottom w:val="single" w:sz="4" w:space="0" w:color="auto"/>
              <w:right w:val="single" w:sz="4" w:space="0" w:color="auto"/>
            </w:tcBorders>
            <w:shd w:val="clear" w:color="auto" w:fill="auto"/>
            <w:vAlign w:val="center"/>
          </w:tcPr>
          <w:p w14:paraId="212B51E5" w14:textId="77777777" w:rsidR="00662536" w:rsidRDefault="009858EC">
            <w:pPr>
              <w:jc w:val="center"/>
              <w:rPr>
                <w:b/>
                <w:bCs/>
                <w:color w:val="000000"/>
                <w:sz w:val="20"/>
                <w:szCs w:val="20"/>
                <w:lang w:val="en-US" w:eastAsia="zh-CN"/>
              </w:rPr>
            </w:pPr>
            <w:r>
              <w:rPr>
                <w:b/>
                <w:bCs/>
                <w:color w:val="000000"/>
                <w:sz w:val="20"/>
                <w:szCs w:val="20"/>
                <w:lang w:val="en-US" w:eastAsia="zh-CN"/>
              </w:rPr>
              <w:t>总部建筑</w:t>
            </w:r>
          </w:p>
        </w:tc>
        <w:tc>
          <w:tcPr>
            <w:tcW w:w="537" w:type="pct"/>
            <w:tcBorders>
              <w:top w:val="single" w:sz="4" w:space="0" w:color="auto"/>
              <w:left w:val="nil"/>
              <w:bottom w:val="single" w:sz="4" w:space="0" w:color="auto"/>
              <w:right w:val="single" w:sz="4" w:space="0" w:color="auto"/>
            </w:tcBorders>
            <w:shd w:val="clear" w:color="auto" w:fill="auto"/>
            <w:vAlign w:val="center"/>
          </w:tcPr>
          <w:p w14:paraId="15F183E1" w14:textId="77777777" w:rsidR="00662536" w:rsidRDefault="009858EC">
            <w:pPr>
              <w:jc w:val="center"/>
              <w:rPr>
                <w:b/>
                <w:bCs/>
                <w:color w:val="000000"/>
                <w:sz w:val="20"/>
                <w:szCs w:val="20"/>
                <w:lang w:val="en-US" w:eastAsia="zh-CN"/>
              </w:rPr>
            </w:pPr>
            <w:r>
              <w:rPr>
                <w:b/>
                <w:bCs/>
                <w:color w:val="000000"/>
                <w:sz w:val="20"/>
                <w:szCs w:val="20"/>
                <w:lang w:val="en-US" w:eastAsia="zh-CN"/>
              </w:rPr>
              <w:t>掩体</w:t>
            </w:r>
          </w:p>
        </w:tc>
      </w:tr>
      <w:tr w:rsidR="00662536" w14:paraId="7BD5B776" w14:textId="77777777">
        <w:trPr>
          <w:trHeight w:val="480"/>
        </w:trPr>
        <w:tc>
          <w:tcPr>
            <w:tcW w:w="1101" w:type="pct"/>
            <w:tcBorders>
              <w:top w:val="nil"/>
              <w:left w:val="single" w:sz="4" w:space="0" w:color="auto"/>
              <w:bottom w:val="single" w:sz="4" w:space="0" w:color="auto"/>
              <w:right w:val="single" w:sz="4" w:space="0" w:color="auto"/>
            </w:tcBorders>
            <w:shd w:val="clear" w:color="auto" w:fill="auto"/>
            <w:vAlign w:val="center"/>
          </w:tcPr>
          <w:p w14:paraId="23BD8E92" w14:textId="77777777" w:rsidR="00662536" w:rsidRDefault="009858EC">
            <w:pPr>
              <w:jc w:val="left"/>
              <w:rPr>
                <w:color w:val="000000"/>
                <w:sz w:val="20"/>
                <w:szCs w:val="20"/>
                <w:lang w:eastAsia="en-CA"/>
              </w:rPr>
            </w:pPr>
            <w:r>
              <w:rPr>
                <w:color w:val="000000"/>
                <w:sz w:val="20"/>
                <w:szCs w:val="20"/>
                <w:lang w:eastAsia="en-CA"/>
              </w:rPr>
              <w:t>基准技术</w:t>
            </w:r>
          </w:p>
        </w:tc>
        <w:tc>
          <w:tcPr>
            <w:tcW w:w="534" w:type="pct"/>
            <w:tcBorders>
              <w:top w:val="nil"/>
              <w:left w:val="nil"/>
              <w:bottom w:val="single" w:sz="4" w:space="0" w:color="auto"/>
              <w:right w:val="single" w:sz="4" w:space="0" w:color="auto"/>
            </w:tcBorders>
            <w:shd w:val="clear" w:color="auto" w:fill="auto"/>
            <w:noWrap/>
            <w:vAlign w:val="center"/>
          </w:tcPr>
          <w:p w14:paraId="3A132D37" w14:textId="77777777" w:rsidR="00662536" w:rsidRDefault="009858EC">
            <w:pPr>
              <w:jc w:val="center"/>
              <w:rPr>
                <w:color w:val="000000"/>
                <w:sz w:val="20"/>
                <w:szCs w:val="20"/>
                <w:lang w:eastAsia="en-CA"/>
              </w:rPr>
            </w:pPr>
            <w:r>
              <w:rPr>
                <w:color w:val="000000"/>
                <w:sz w:val="20"/>
                <w:szCs w:val="20"/>
                <w:lang w:eastAsia="en-CA"/>
              </w:rPr>
              <w:t>HCFC-22</w:t>
            </w:r>
          </w:p>
        </w:tc>
        <w:tc>
          <w:tcPr>
            <w:tcW w:w="534" w:type="pct"/>
            <w:tcBorders>
              <w:top w:val="nil"/>
              <w:left w:val="nil"/>
              <w:bottom w:val="single" w:sz="4" w:space="0" w:color="auto"/>
              <w:right w:val="single" w:sz="4" w:space="0" w:color="auto"/>
            </w:tcBorders>
            <w:shd w:val="clear" w:color="auto" w:fill="auto"/>
            <w:noWrap/>
            <w:vAlign w:val="center"/>
          </w:tcPr>
          <w:p w14:paraId="0CBA56F9" w14:textId="77777777" w:rsidR="00662536" w:rsidRDefault="009858EC">
            <w:pPr>
              <w:ind w:left="-90" w:right="-86"/>
              <w:jc w:val="center"/>
              <w:rPr>
                <w:color w:val="000000"/>
                <w:sz w:val="20"/>
                <w:szCs w:val="20"/>
                <w:lang w:eastAsia="en-CA"/>
              </w:rPr>
            </w:pPr>
            <w:r>
              <w:rPr>
                <w:color w:val="000000"/>
                <w:sz w:val="20"/>
                <w:szCs w:val="20"/>
                <w:lang w:eastAsia="en-CA"/>
              </w:rPr>
              <w:t>HCFC-22/ R</w:t>
            </w:r>
            <w:r>
              <w:rPr>
                <w:color w:val="000000"/>
                <w:sz w:val="20"/>
                <w:szCs w:val="20"/>
                <w:lang w:eastAsia="en-CA"/>
              </w:rPr>
              <w:noBreakHyphen/>
              <w:t>404A</w:t>
            </w:r>
          </w:p>
        </w:tc>
        <w:tc>
          <w:tcPr>
            <w:tcW w:w="534" w:type="pct"/>
            <w:tcBorders>
              <w:top w:val="nil"/>
              <w:left w:val="nil"/>
              <w:bottom w:val="single" w:sz="4" w:space="0" w:color="auto"/>
              <w:right w:val="single" w:sz="4" w:space="0" w:color="auto"/>
            </w:tcBorders>
            <w:shd w:val="clear" w:color="auto" w:fill="auto"/>
            <w:noWrap/>
            <w:vAlign w:val="center"/>
          </w:tcPr>
          <w:p w14:paraId="63A74694" w14:textId="77777777" w:rsidR="00662536" w:rsidRDefault="009858EC">
            <w:pPr>
              <w:ind w:left="-80"/>
              <w:jc w:val="center"/>
              <w:rPr>
                <w:color w:val="000000"/>
                <w:sz w:val="20"/>
                <w:szCs w:val="20"/>
                <w:lang w:eastAsia="en-CA"/>
              </w:rPr>
            </w:pPr>
            <w:r>
              <w:rPr>
                <w:color w:val="000000"/>
                <w:sz w:val="20"/>
                <w:szCs w:val="20"/>
                <w:lang w:eastAsia="en-CA"/>
              </w:rPr>
              <w:t>HCFC-22</w:t>
            </w:r>
          </w:p>
        </w:tc>
        <w:tc>
          <w:tcPr>
            <w:tcW w:w="612" w:type="pct"/>
            <w:tcBorders>
              <w:top w:val="nil"/>
              <w:left w:val="nil"/>
              <w:bottom w:val="single" w:sz="4" w:space="0" w:color="auto"/>
              <w:right w:val="single" w:sz="4" w:space="0" w:color="auto"/>
            </w:tcBorders>
            <w:shd w:val="clear" w:color="auto" w:fill="auto"/>
            <w:noWrap/>
            <w:vAlign w:val="center"/>
          </w:tcPr>
          <w:p w14:paraId="234B777B" w14:textId="77777777" w:rsidR="00662536" w:rsidRDefault="009858EC">
            <w:pPr>
              <w:jc w:val="center"/>
              <w:rPr>
                <w:color w:val="000000"/>
                <w:sz w:val="20"/>
                <w:szCs w:val="20"/>
                <w:lang w:eastAsia="en-CA"/>
              </w:rPr>
            </w:pPr>
            <w:r>
              <w:rPr>
                <w:color w:val="000000"/>
                <w:sz w:val="20"/>
                <w:szCs w:val="20"/>
                <w:lang w:eastAsia="en-CA"/>
              </w:rPr>
              <w:t>HCFC-22</w:t>
            </w:r>
          </w:p>
        </w:tc>
        <w:tc>
          <w:tcPr>
            <w:tcW w:w="576" w:type="pct"/>
            <w:tcBorders>
              <w:top w:val="nil"/>
              <w:left w:val="nil"/>
              <w:bottom w:val="single" w:sz="4" w:space="0" w:color="auto"/>
              <w:right w:val="single" w:sz="4" w:space="0" w:color="auto"/>
            </w:tcBorders>
            <w:shd w:val="clear" w:color="auto" w:fill="auto"/>
            <w:noWrap/>
            <w:vAlign w:val="center"/>
          </w:tcPr>
          <w:p w14:paraId="213369C0" w14:textId="77777777" w:rsidR="00662536" w:rsidRDefault="009858EC">
            <w:pPr>
              <w:jc w:val="center"/>
              <w:rPr>
                <w:color w:val="000000"/>
                <w:sz w:val="20"/>
                <w:szCs w:val="20"/>
                <w:lang w:eastAsia="en-CA"/>
              </w:rPr>
            </w:pPr>
            <w:r>
              <w:rPr>
                <w:color w:val="000000"/>
                <w:sz w:val="20"/>
                <w:szCs w:val="20"/>
                <w:lang w:eastAsia="en-CA"/>
              </w:rPr>
              <w:t>HCFC-22</w:t>
            </w:r>
          </w:p>
        </w:tc>
        <w:tc>
          <w:tcPr>
            <w:tcW w:w="569" w:type="pct"/>
            <w:tcBorders>
              <w:top w:val="nil"/>
              <w:left w:val="nil"/>
              <w:bottom w:val="single" w:sz="4" w:space="0" w:color="auto"/>
              <w:right w:val="single" w:sz="4" w:space="0" w:color="auto"/>
            </w:tcBorders>
            <w:shd w:val="clear" w:color="auto" w:fill="auto"/>
            <w:noWrap/>
            <w:vAlign w:val="center"/>
          </w:tcPr>
          <w:p w14:paraId="4C6CA9D7" w14:textId="77777777" w:rsidR="00662536" w:rsidRDefault="009858EC">
            <w:pPr>
              <w:jc w:val="center"/>
              <w:rPr>
                <w:color w:val="000000"/>
                <w:sz w:val="20"/>
                <w:szCs w:val="20"/>
                <w:lang w:eastAsia="en-CA"/>
              </w:rPr>
            </w:pPr>
            <w:r>
              <w:rPr>
                <w:color w:val="000000"/>
                <w:sz w:val="20"/>
                <w:szCs w:val="20"/>
                <w:lang w:eastAsia="en-CA"/>
              </w:rPr>
              <w:t>HCFC-22</w:t>
            </w:r>
          </w:p>
        </w:tc>
        <w:tc>
          <w:tcPr>
            <w:tcW w:w="537" w:type="pct"/>
            <w:tcBorders>
              <w:top w:val="nil"/>
              <w:left w:val="nil"/>
              <w:bottom w:val="single" w:sz="4" w:space="0" w:color="auto"/>
              <w:right w:val="single" w:sz="4" w:space="0" w:color="auto"/>
            </w:tcBorders>
            <w:shd w:val="clear" w:color="auto" w:fill="auto"/>
            <w:noWrap/>
            <w:vAlign w:val="center"/>
          </w:tcPr>
          <w:p w14:paraId="7FBC74B1" w14:textId="77777777" w:rsidR="00662536" w:rsidRDefault="009858EC">
            <w:pPr>
              <w:ind w:left="-147" w:right="-86"/>
              <w:jc w:val="center"/>
              <w:rPr>
                <w:color w:val="000000"/>
                <w:sz w:val="20"/>
                <w:szCs w:val="20"/>
                <w:lang w:eastAsia="en-CA"/>
              </w:rPr>
            </w:pPr>
            <w:r>
              <w:rPr>
                <w:color w:val="000000"/>
                <w:sz w:val="20"/>
                <w:szCs w:val="20"/>
                <w:lang w:eastAsia="en-CA"/>
              </w:rPr>
              <w:t>HCFC-22</w:t>
            </w:r>
          </w:p>
        </w:tc>
      </w:tr>
      <w:tr w:rsidR="00662536" w14:paraId="7EF16C27" w14:textId="77777777">
        <w:trPr>
          <w:trHeight w:val="206"/>
        </w:trPr>
        <w:tc>
          <w:tcPr>
            <w:tcW w:w="1101" w:type="pct"/>
            <w:tcBorders>
              <w:top w:val="nil"/>
              <w:left w:val="single" w:sz="4" w:space="0" w:color="auto"/>
              <w:bottom w:val="single" w:sz="4" w:space="0" w:color="auto"/>
              <w:right w:val="single" w:sz="4" w:space="0" w:color="auto"/>
            </w:tcBorders>
            <w:shd w:val="clear" w:color="auto" w:fill="auto"/>
            <w:vAlign w:val="center"/>
          </w:tcPr>
          <w:p w14:paraId="50EC3229" w14:textId="77777777" w:rsidR="00662536" w:rsidRDefault="009858EC">
            <w:pPr>
              <w:jc w:val="left"/>
              <w:rPr>
                <w:color w:val="000000"/>
                <w:sz w:val="20"/>
                <w:szCs w:val="20"/>
                <w:lang w:eastAsia="en-CA"/>
              </w:rPr>
            </w:pPr>
            <w:r>
              <w:rPr>
                <w:color w:val="000000"/>
                <w:sz w:val="20"/>
                <w:szCs w:val="20"/>
                <w:lang w:eastAsia="en-CA"/>
              </w:rPr>
              <w:t>替换技术</w:t>
            </w:r>
          </w:p>
        </w:tc>
        <w:tc>
          <w:tcPr>
            <w:tcW w:w="534" w:type="pct"/>
            <w:tcBorders>
              <w:top w:val="nil"/>
              <w:left w:val="nil"/>
              <w:bottom w:val="single" w:sz="4" w:space="0" w:color="auto"/>
              <w:right w:val="single" w:sz="4" w:space="0" w:color="auto"/>
            </w:tcBorders>
            <w:shd w:val="clear" w:color="auto" w:fill="auto"/>
            <w:noWrap/>
            <w:vAlign w:val="center"/>
          </w:tcPr>
          <w:p w14:paraId="104D3852" w14:textId="77777777" w:rsidR="00662536" w:rsidRDefault="009858EC">
            <w:pPr>
              <w:ind w:left="-88" w:right="-84"/>
              <w:jc w:val="center"/>
              <w:rPr>
                <w:color w:val="000000"/>
                <w:sz w:val="20"/>
                <w:szCs w:val="20"/>
                <w:lang w:eastAsia="en-CA"/>
              </w:rPr>
            </w:pPr>
            <w:r>
              <w:rPr>
                <w:color w:val="000000"/>
                <w:sz w:val="20"/>
                <w:szCs w:val="20"/>
                <w:lang w:eastAsia="en-CA"/>
              </w:rPr>
              <w:t>R-290</w:t>
            </w:r>
            <w:r>
              <w:rPr>
                <w:sz w:val="18"/>
                <w:szCs w:val="18"/>
                <w:lang w:val="en-US" w:eastAsia="zh-CN"/>
              </w:rPr>
              <w:t>热泵</w:t>
            </w:r>
          </w:p>
        </w:tc>
        <w:tc>
          <w:tcPr>
            <w:tcW w:w="534" w:type="pct"/>
            <w:tcBorders>
              <w:top w:val="nil"/>
              <w:left w:val="nil"/>
              <w:bottom w:val="single" w:sz="4" w:space="0" w:color="auto"/>
              <w:right w:val="single" w:sz="4" w:space="0" w:color="auto"/>
            </w:tcBorders>
            <w:shd w:val="clear" w:color="auto" w:fill="auto"/>
            <w:noWrap/>
            <w:vAlign w:val="center"/>
          </w:tcPr>
          <w:p w14:paraId="7D766B11" w14:textId="77777777" w:rsidR="00662536" w:rsidRDefault="009858EC">
            <w:pPr>
              <w:jc w:val="center"/>
              <w:rPr>
                <w:color w:val="000000"/>
                <w:sz w:val="20"/>
                <w:szCs w:val="20"/>
                <w:lang w:eastAsia="zh-CN"/>
              </w:rPr>
            </w:pPr>
            <w:r>
              <w:rPr>
                <w:color w:val="000000"/>
                <w:sz w:val="20"/>
                <w:szCs w:val="20"/>
                <w:lang w:eastAsia="en-CA"/>
              </w:rPr>
              <w:t xml:space="preserve">R-290 </w:t>
            </w:r>
            <w:r>
              <w:rPr>
                <w:color w:val="000000"/>
                <w:sz w:val="20"/>
                <w:szCs w:val="20"/>
                <w:lang w:val="en-US" w:eastAsia="zh-CN"/>
              </w:rPr>
              <w:t>制冷机</w:t>
            </w:r>
          </w:p>
        </w:tc>
        <w:tc>
          <w:tcPr>
            <w:tcW w:w="534" w:type="pct"/>
            <w:tcBorders>
              <w:top w:val="nil"/>
              <w:left w:val="nil"/>
              <w:bottom w:val="single" w:sz="4" w:space="0" w:color="auto"/>
              <w:right w:val="single" w:sz="4" w:space="0" w:color="auto"/>
            </w:tcBorders>
            <w:shd w:val="clear" w:color="auto" w:fill="auto"/>
            <w:noWrap/>
            <w:vAlign w:val="center"/>
          </w:tcPr>
          <w:p w14:paraId="42F65DBE" w14:textId="77777777" w:rsidR="00662536" w:rsidRDefault="009858EC">
            <w:pPr>
              <w:jc w:val="center"/>
              <w:rPr>
                <w:color w:val="000000"/>
                <w:sz w:val="20"/>
                <w:szCs w:val="20"/>
                <w:lang w:eastAsia="en-CA"/>
              </w:rPr>
            </w:pPr>
            <w:r>
              <w:rPr>
                <w:color w:val="000000"/>
                <w:sz w:val="20"/>
                <w:szCs w:val="20"/>
                <w:lang w:eastAsia="en-CA"/>
              </w:rPr>
              <w:t xml:space="preserve">R-290 </w:t>
            </w:r>
            <w:r>
              <w:rPr>
                <w:color w:val="000000"/>
                <w:sz w:val="20"/>
                <w:szCs w:val="20"/>
                <w:lang w:val="en-US" w:eastAsia="zh-CN"/>
              </w:rPr>
              <w:t>制冷机</w:t>
            </w:r>
          </w:p>
        </w:tc>
        <w:tc>
          <w:tcPr>
            <w:tcW w:w="612" w:type="pct"/>
            <w:tcBorders>
              <w:top w:val="nil"/>
              <w:left w:val="nil"/>
              <w:bottom w:val="single" w:sz="4" w:space="0" w:color="auto"/>
              <w:right w:val="single" w:sz="4" w:space="0" w:color="auto"/>
            </w:tcBorders>
            <w:shd w:val="clear" w:color="auto" w:fill="auto"/>
            <w:noWrap/>
            <w:vAlign w:val="center"/>
          </w:tcPr>
          <w:p w14:paraId="00771187" w14:textId="77777777" w:rsidR="00662536" w:rsidRDefault="009858EC">
            <w:pPr>
              <w:ind w:left="-82" w:right="-81"/>
              <w:jc w:val="center"/>
              <w:rPr>
                <w:color w:val="000000"/>
                <w:sz w:val="20"/>
                <w:szCs w:val="20"/>
                <w:lang w:eastAsia="en-CA"/>
              </w:rPr>
            </w:pPr>
            <w:r>
              <w:rPr>
                <w:color w:val="000000"/>
                <w:sz w:val="20"/>
                <w:szCs w:val="20"/>
                <w:lang w:eastAsia="en-CA"/>
              </w:rPr>
              <w:t>R-717</w:t>
            </w:r>
            <w:r>
              <w:rPr>
                <w:color w:val="000000"/>
                <w:sz w:val="20"/>
                <w:szCs w:val="20"/>
                <w:lang w:eastAsia="en-CA"/>
              </w:rPr>
              <w:br/>
              <w:t>R</w:t>
            </w:r>
            <w:r>
              <w:rPr>
                <w:color w:val="000000"/>
                <w:sz w:val="20"/>
                <w:szCs w:val="20"/>
                <w:lang w:eastAsia="en-CA"/>
              </w:rPr>
              <w:noBreakHyphen/>
              <w:t>1233zd(E)</w:t>
            </w:r>
          </w:p>
        </w:tc>
        <w:tc>
          <w:tcPr>
            <w:tcW w:w="576" w:type="pct"/>
            <w:tcBorders>
              <w:top w:val="nil"/>
              <w:left w:val="nil"/>
              <w:bottom w:val="single" w:sz="4" w:space="0" w:color="auto"/>
              <w:right w:val="single" w:sz="4" w:space="0" w:color="auto"/>
            </w:tcBorders>
            <w:shd w:val="clear" w:color="auto" w:fill="auto"/>
            <w:noWrap/>
            <w:vAlign w:val="center"/>
          </w:tcPr>
          <w:p w14:paraId="72E810CD" w14:textId="77777777" w:rsidR="00662536" w:rsidRDefault="009858EC">
            <w:pPr>
              <w:jc w:val="center"/>
              <w:rPr>
                <w:color w:val="000000"/>
                <w:sz w:val="20"/>
                <w:szCs w:val="20"/>
                <w:lang w:eastAsia="en-CA"/>
              </w:rPr>
            </w:pPr>
            <w:r>
              <w:rPr>
                <w:color w:val="000000"/>
                <w:sz w:val="20"/>
                <w:szCs w:val="20"/>
                <w:lang w:eastAsia="en-CA"/>
              </w:rPr>
              <w:t>R-290</w:t>
            </w:r>
            <w:r>
              <w:rPr>
                <w:sz w:val="18"/>
                <w:szCs w:val="18"/>
                <w:lang w:val="en-US" w:eastAsia="zh-CN"/>
              </w:rPr>
              <w:t>热泵</w:t>
            </w:r>
          </w:p>
        </w:tc>
        <w:tc>
          <w:tcPr>
            <w:tcW w:w="569" w:type="pct"/>
            <w:tcBorders>
              <w:top w:val="nil"/>
              <w:left w:val="nil"/>
              <w:bottom w:val="single" w:sz="4" w:space="0" w:color="auto"/>
              <w:right w:val="single" w:sz="4" w:space="0" w:color="auto"/>
            </w:tcBorders>
            <w:shd w:val="clear" w:color="auto" w:fill="auto"/>
            <w:noWrap/>
            <w:vAlign w:val="center"/>
          </w:tcPr>
          <w:p w14:paraId="4BD9817C" w14:textId="77777777" w:rsidR="00662536" w:rsidRDefault="009858EC">
            <w:pPr>
              <w:jc w:val="center"/>
              <w:rPr>
                <w:color w:val="000000"/>
                <w:sz w:val="20"/>
                <w:szCs w:val="20"/>
                <w:lang w:eastAsia="en-CA"/>
              </w:rPr>
            </w:pPr>
            <w:r>
              <w:rPr>
                <w:color w:val="000000"/>
                <w:sz w:val="20"/>
                <w:szCs w:val="20"/>
                <w:lang w:eastAsia="en-CA"/>
              </w:rPr>
              <w:t>R-290</w:t>
            </w:r>
            <w:r>
              <w:rPr>
                <w:sz w:val="18"/>
                <w:szCs w:val="18"/>
                <w:lang w:val="en-US" w:eastAsia="zh-CN"/>
              </w:rPr>
              <w:t>热泵</w:t>
            </w:r>
          </w:p>
        </w:tc>
        <w:tc>
          <w:tcPr>
            <w:tcW w:w="537" w:type="pct"/>
            <w:tcBorders>
              <w:top w:val="nil"/>
              <w:left w:val="nil"/>
              <w:bottom w:val="single" w:sz="4" w:space="0" w:color="auto"/>
              <w:right w:val="single" w:sz="4" w:space="0" w:color="auto"/>
            </w:tcBorders>
            <w:shd w:val="clear" w:color="auto" w:fill="auto"/>
            <w:noWrap/>
            <w:vAlign w:val="center"/>
          </w:tcPr>
          <w:p w14:paraId="72493E8C" w14:textId="77777777" w:rsidR="00662536" w:rsidRDefault="009858EC">
            <w:pPr>
              <w:tabs>
                <w:tab w:val="left" w:pos="512"/>
              </w:tabs>
              <w:ind w:left="-147" w:right="-86"/>
              <w:jc w:val="center"/>
              <w:rPr>
                <w:color w:val="000000"/>
                <w:sz w:val="20"/>
                <w:szCs w:val="20"/>
                <w:lang w:eastAsia="en-CA"/>
              </w:rPr>
            </w:pPr>
            <w:r>
              <w:rPr>
                <w:color w:val="000000"/>
                <w:sz w:val="20"/>
                <w:szCs w:val="20"/>
                <w:lang w:eastAsia="en-CA"/>
              </w:rPr>
              <w:t>R</w:t>
            </w:r>
            <w:r>
              <w:rPr>
                <w:color w:val="000000"/>
                <w:sz w:val="20"/>
                <w:szCs w:val="20"/>
                <w:lang w:eastAsia="en-CA"/>
              </w:rPr>
              <w:noBreakHyphen/>
              <w:t>290</w:t>
            </w:r>
            <w:r>
              <w:rPr>
                <w:sz w:val="18"/>
                <w:szCs w:val="18"/>
                <w:lang w:val="en-US" w:eastAsia="zh-CN"/>
              </w:rPr>
              <w:t>热泵</w:t>
            </w:r>
          </w:p>
        </w:tc>
      </w:tr>
      <w:tr w:rsidR="00662536" w14:paraId="2CE56D84" w14:textId="77777777">
        <w:trPr>
          <w:trHeight w:val="43"/>
        </w:trPr>
        <w:tc>
          <w:tcPr>
            <w:tcW w:w="1101" w:type="pct"/>
            <w:tcBorders>
              <w:top w:val="nil"/>
              <w:left w:val="single" w:sz="4" w:space="0" w:color="auto"/>
              <w:bottom w:val="single" w:sz="4" w:space="0" w:color="auto"/>
              <w:right w:val="single" w:sz="4" w:space="0" w:color="auto"/>
            </w:tcBorders>
            <w:shd w:val="clear" w:color="auto" w:fill="auto"/>
            <w:vAlign w:val="center"/>
          </w:tcPr>
          <w:p w14:paraId="0ECF1892" w14:textId="77777777" w:rsidR="00662536" w:rsidRDefault="009858EC">
            <w:pPr>
              <w:ind w:right="-86"/>
              <w:jc w:val="left"/>
              <w:rPr>
                <w:color w:val="000000"/>
                <w:sz w:val="20"/>
                <w:szCs w:val="20"/>
                <w:lang w:eastAsia="en-CA"/>
              </w:rPr>
            </w:pPr>
            <w:r>
              <w:rPr>
                <w:color w:val="000000"/>
                <w:sz w:val="20"/>
                <w:szCs w:val="20"/>
                <w:lang w:eastAsia="en-CA"/>
              </w:rPr>
              <w:t>替换</w:t>
            </w:r>
            <w:r>
              <w:rPr>
                <w:color w:val="000000"/>
                <w:sz w:val="20"/>
                <w:szCs w:val="20"/>
                <w:lang w:val="en-US" w:eastAsia="zh-CN"/>
              </w:rPr>
              <w:t>设备</w:t>
            </w:r>
            <w:r>
              <w:rPr>
                <w:color w:val="000000"/>
                <w:sz w:val="20"/>
                <w:szCs w:val="20"/>
                <w:lang w:eastAsia="en-CA"/>
              </w:rPr>
              <w:t>数量</w:t>
            </w:r>
          </w:p>
        </w:tc>
        <w:tc>
          <w:tcPr>
            <w:tcW w:w="534" w:type="pct"/>
            <w:tcBorders>
              <w:top w:val="nil"/>
              <w:left w:val="nil"/>
              <w:bottom w:val="single" w:sz="4" w:space="0" w:color="auto"/>
              <w:right w:val="single" w:sz="4" w:space="0" w:color="auto"/>
            </w:tcBorders>
            <w:shd w:val="clear" w:color="auto" w:fill="auto"/>
            <w:noWrap/>
            <w:vAlign w:val="center"/>
          </w:tcPr>
          <w:p w14:paraId="39EE4B04" w14:textId="77777777" w:rsidR="00662536" w:rsidRDefault="009858EC">
            <w:pPr>
              <w:jc w:val="center"/>
              <w:rPr>
                <w:color w:val="000000"/>
                <w:sz w:val="20"/>
                <w:szCs w:val="20"/>
                <w:lang w:eastAsia="en-CA"/>
              </w:rPr>
            </w:pPr>
            <w:r>
              <w:rPr>
                <w:color w:val="000000"/>
                <w:sz w:val="20"/>
                <w:szCs w:val="20"/>
                <w:lang w:eastAsia="en-CA"/>
              </w:rPr>
              <w:t>4</w:t>
            </w:r>
          </w:p>
        </w:tc>
        <w:tc>
          <w:tcPr>
            <w:tcW w:w="534" w:type="pct"/>
            <w:tcBorders>
              <w:top w:val="nil"/>
              <w:left w:val="nil"/>
              <w:bottom w:val="single" w:sz="4" w:space="0" w:color="auto"/>
              <w:right w:val="single" w:sz="4" w:space="0" w:color="auto"/>
            </w:tcBorders>
            <w:shd w:val="clear" w:color="auto" w:fill="auto"/>
            <w:noWrap/>
            <w:vAlign w:val="center"/>
          </w:tcPr>
          <w:p w14:paraId="05C0B837" w14:textId="77777777" w:rsidR="00662536" w:rsidRDefault="009858EC">
            <w:pPr>
              <w:jc w:val="center"/>
              <w:rPr>
                <w:color w:val="000000"/>
                <w:sz w:val="20"/>
                <w:szCs w:val="20"/>
                <w:lang w:eastAsia="en-CA"/>
              </w:rPr>
            </w:pPr>
            <w:r>
              <w:rPr>
                <w:color w:val="000000"/>
                <w:sz w:val="20"/>
                <w:szCs w:val="20"/>
                <w:lang w:eastAsia="en-CA"/>
              </w:rPr>
              <w:t>2</w:t>
            </w:r>
          </w:p>
        </w:tc>
        <w:tc>
          <w:tcPr>
            <w:tcW w:w="534" w:type="pct"/>
            <w:tcBorders>
              <w:top w:val="nil"/>
              <w:left w:val="nil"/>
              <w:bottom w:val="single" w:sz="4" w:space="0" w:color="auto"/>
              <w:right w:val="single" w:sz="4" w:space="0" w:color="auto"/>
            </w:tcBorders>
            <w:shd w:val="clear" w:color="auto" w:fill="auto"/>
            <w:noWrap/>
            <w:vAlign w:val="center"/>
          </w:tcPr>
          <w:p w14:paraId="4D67CEB3" w14:textId="77777777" w:rsidR="00662536" w:rsidRDefault="009858EC">
            <w:pPr>
              <w:jc w:val="center"/>
              <w:rPr>
                <w:color w:val="000000"/>
                <w:sz w:val="20"/>
                <w:szCs w:val="20"/>
                <w:lang w:eastAsia="en-CA"/>
              </w:rPr>
            </w:pPr>
            <w:r>
              <w:rPr>
                <w:color w:val="000000"/>
                <w:sz w:val="20"/>
                <w:szCs w:val="20"/>
                <w:lang w:eastAsia="en-CA"/>
              </w:rPr>
              <w:t>3</w:t>
            </w:r>
          </w:p>
        </w:tc>
        <w:tc>
          <w:tcPr>
            <w:tcW w:w="612" w:type="pct"/>
            <w:tcBorders>
              <w:top w:val="nil"/>
              <w:left w:val="nil"/>
              <w:bottom w:val="single" w:sz="4" w:space="0" w:color="auto"/>
              <w:right w:val="single" w:sz="4" w:space="0" w:color="auto"/>
            </w:tcBorders>
            <w:shd w:val="clear" w:color="auto" w:fill="auto"/>
            <w:noWrap/>
            <w:vAlign w:val="center"/>
          </w:tcPr>
          <w:p w14:paraId="22719620" w14:textId="77777777" w:rsidR="00662536" w:rsidRDefault="009858EC">
            <w:pPr>
              <w:jc w:val="center"/>
              <w:rPr>
                <w:color w:val="000000"/>
                <w:sz w:val="20"/>
                <w:szCs w:val="20"/>
                <w:lang w:eastAsia="en-CA"/>
              </w:rPr>
            </w:pPr>
            <w:r>
              <w:rPr>
                <w:color w:val="000000"/>
                <w:sz w:val="20"/>
                <w:szCs w:val="20"/>
                <w:lang w:eastAsia="en-CA"/>
              </w:rPr>
              <w:t>4</w:t>
            </w:r>
          </w:p>
        </w:tc>
        <w:tc>
          <w:tcPr>
            <w:tcW w:w="576" w:type="pct"/>
            <w:tcBorders>
              <w:top w:val="nil"/>
              <w:left w:val="nil"/>
              <w:bottom w:val="single" w:sz="4" w:space="0" w:color="auto"/>
              <w:right w:val="single" w:sz="4" w:space="0" w:color="auto"/>
            </w:tcBorders>
            <w:shd w:val="clear" w:color="auto" w:fill="auto"/>
            <w:noWrap/>
            <w:vAlign w:val="center"/>
          </w:tcPr>
          <w:p w14:paraId="7A990F15" w14:textId="77777777" w:rsidR="00662536" w:rsidRDefault="009858EC">
            <w:pPr>
              <w:jc w:val="center"/>
              <w:rPr>
                <w:color w:val="000000"/>
                <w:sz w:val="20"/>
                <w:szCs w:val="20"/>
                <w:lang w:eastAsia="en-CA"/>
              </w:rPr>
            </w:pPr>
            <w:r>
              <w:rPr>
                <w:color w:val="000000"/>
                <w:sz w:val="20"/>
                <w:szCs w:val="20"/>
                <w:lang w:eastAsia="en-CA"/>
              </w:rPr>
              <w:t>1</w:t>
            </w:r>
          </w:p>
        </w:tc>
        <w:tc>
          <w:tcPr>
            <w:tcW w:w="569" w:type="pct"/>
            <w:tcBorders>
              <w:top w:val="nil"/>
              <w:left w:val="nil"/>
              <w:bottom w:val="single" w:sz="4" w:space="0" w:color="auto"/>
              <w:right w:val="single" w:sz="4" w:space="0" w:color="auto"/>
            </w:tcBorders>
            <w:shd w:val="clear" w:color="auto" w:fill="auto"/>
            <w:noWrap/>
            <w:vAlign w:val="center"/>
          </w:tcPr>
          <w:p w14:paraId="5CE48114" w14:textId="77777777" w:rsidR="00662536" w:rsidRDefault="009858EC">
            <w:pPr>
              <w:jc w:val="center"/>
              <w:rPr>
                <w:color w:val="000000"/>
                <w:sz w:val="20"/>
                <w:szCs w:val="20"/>
                <w:lang w:eastAsia="en-CA"/>
              </w:rPr>
            </w:pPr>
            <w:r>
              <w:rPr>
                <w:color w:val="000000"/>
                <w:sz w:val="20"/>
                <w:szCs w:val="20"/>
                <w:lang w:eastAsia="en-CA"/>
              </w:rPr>
              <w:t>2</w:t>
            </w:r>
          </w:p>
        </w:tc>
        <w:tc>
          <w:tcPr>
            <w:tcW w:w="537" w:type="pct"/>
            <w:tcBorders>
              <w:top w:val="nil"/>
              <w:left w:val="nil"/>
              <w:bottom w:val="single" w:sz="4" w:space="0" w:color="auto"/>
              <w:right w:val="single" w:sz="4" w:space="0" w:color="auto"/>
            </w:tcBorders>
            <w:shd w:val="clear" w:color="auto" w:fill="auto"/>
            <w:noWrap/>
            <w:vAlign w:val="center"/>
          </w:tcPr>
          <w:p w14:paraId="4538BE32" w14:textId="77777777" w:rsidR="00662536" w:rsidRDefault="009858EC">
            <w:pPr>
              <w:jc w:val="center"/>
              <w:rPr>
                <w:color w:val="000000"/>
                <w:sz w:val="20"/>
                <w:szCs w:val="20"/>
                <w:lang w:eastAsia="en-CA"/>
              </w:rPr>
            </w:pPr>
            <w:r>
              <w:rPr>
                <w:color w:val="000000"/>
                <w:sz w:val="20"/>
                <w:szCs w:val="20"/>
                <w:lang w:eastAsia="en-CA"/>
              </w:rPr>
              <w:t>3</w:t>
            </w:r>
          </w:p>
        </w:tc>
      </w:tr>
      <w:tr w:rsidR="00662536" w14:paraId="0C732994" w14:textId="77777777">
        <w:trPr>
          <w:trHeight w:val="217"/>
        </w:trPr>
        <w:tc>
          <w:tcPr>
            <w:tcW w:w="1101" w:type="pct"/>
            <w:tcBorders>
              <w:top w:val="nil"/>
              <w:left w:val="single" w:sz="4" w:space="0" w:color="auto"/>
              <w:bottom w:val="single" w:sz="4" w:space="0" w:color="auto"/>
              <w:right w:val="single" w:sz="4" w:space="0" w:color="auto"/>
            </w:tcBorders>
            <w:shd w:val="clear" w:color="auto" w:fill="auto"/>
            <w:vAlign w:val="center"/>
          </w:tcPr>
          <w:p w14:paraId="78A72343" w14:textId="77777777" w:rsidR="00662536" w:rsidRDefault="009858EC">
            <w:pPr>
              <w:jc w:val="left"/>
              <w:rPr>
                <w:color w:val="000000"/>
                <w:sz w:val="20"/>
                <w:szCs w:val="20"/>
                <w:lang w:val="en-US" w:eastAsia="zh-CN"/>
              </w:rPr>
            </w:pPr>
            <w:r>
              <w:rPr>
                <w:color w:val="000000"/>
                <w:sz w:val="20"/>
                <w:szCs w:val="20"/>
                <w:lang w:val="en-US" w:eastAsia="zh-CN"/>
              </w:rPr>
              <w:t>单台设备费用</w:t>
            </w:r>
          </w:p>
        </w:tc>
        <w:tc>
          <w:tcPr>
            <w:tcW w:w="534" w:type="pct"/>
            <w:tcBorders>
              <w:top w:val="nil"/>
              <w:left w:val="nil"/>
              <w:bottom w:val="single" w:sz="4" w:space="0" w:color="auto"/>
              <w:right w:val="single" w:sz="4" w:space="0" w:color="auto"/>
            </w:tcBorders>
            <w:shd w:val="clear" w:color="auto" w:fill="auto"/>
            <w:noWrap/>
            <w:vAlign w:val="center"/>
          </w:tcPr>
          <w:p w14:paraId="3F00B807" w14:textId="77777777" w:rsidR="00662536" w:rsidRDefault="009858EC">
            <w:pPr>
              <w:jc w:val="right"/>
              <w:rPr>
                <w:color w:val="000000"/>
                <w:sz w:val="20"/>
                <w:szCs w:val="20"/>
                <w:lang w:eastAsia="en-CA"/>
              </w:rPr>
            </w:pPr>
            <w:r>
              <w:rPr>
                <w:color w:val="000000"/>
                <w:sz w:val="20"/>
                <w:szCs w:val="20"/>
                <w:lang w:eastAsia="en-CA"/>
              </w:rPr>
              <w:t>150,000</w:t>
            </w:r>
          </w:p>
        </w:tc>
        <w:tc>
          <w:tcPr>
            <w:tcW w:w="534" w:type="pct"/>
            <w:tcBorders>
              <w:top w:val="nil"/>
              <w:left w:val="nil"/>
              <w:bottom w:val="single" w:sz="4" w:space="0" w:color="auto"/>
              <w:right w:val="single" w:sz="4" w:space="0" w:color="auto"/>
            </w:tcBorders>
            <w:shd w:val="clear" w:color="auto" w:fill="auto"/>
            <w:noWrap/>
            <w:vAlign w:val="center"/>
          </w:tcPr>
          <w:p w14:paraId="19A0B398" w14:textId="77777777" w:rsidR="00662536" w:rsidRDefault="009858EC">
            <w:pPr>
              <w:jc w:val="right"/>
              <w:rPr>
                <w:color w:val="000000"/>
                <w:sz w:val="20"/>
                <w:szCs w:val="20"/>
                <w:lang w:eastAsia="en-CA"/>
              </w:rPr>
            </w:pPr>
            <w:r>
              <w:rPr>
                <w:color w:val="000000"/>
                <w:sz w:val="20"/>
                <w:szCs w:val="20"/>
                <w:lang w:eastAsia="en-CA"/>
              </w:rPr>
              <w:t>150,000</w:t>
            </w:r>
          </w:p>
        </w:tc>
        <w:tc>
          <w:tcPr>
            <w:tcW w:w="534" w:type="pct"/>
            <w:tcBorders>
              <w:top w:val="nil"/>
              <w:left w:val="nil"/>
              <w:bottom w:val="single" w:sz="4" w:space="0" w:color="auto"/>
              <w:right w:val="single" w:sz="4" w:space="0" w:color="auto"/>
            </w:tcBorders>
            <w:shd w:val="clear" w:color="auto" w:fill="auto"/>
            <w:noWrap/>
            <w:vAlign w:val="center"/>
          </w:tcPr>
          <w:p w14:paraId="451699E5" w14:textId="77777777" w:rsidR="00662536" w:rsidRDefault="009858EC">
            <w:pPr>
              <w:jc w:val="right"/>
              <w:rPr>
                <w:color w:val="000000"/>
                <w:sz w:val="20"/>
                <w:szCs w:val="20"/>
                <w:lang w:eastAsia="en-CA"/>
              </w:rPr>
            </w:pPr>
            <w:r>
              <w:rPr>
                <w:color w:val="000000"/>
                <w:sz w:val="20"/>
                <w:szCs w:val="20"/>
                <w:lang w:eastAsia="en-CA"/>
              </w:rPr>
              <w:t>600,000</w:t>
            </w:r>
          </w:p>
        </w:tc>
        <w:tc>
          <w:tcPr>
            <w:tcW w:w="612" w:type="pct"/>
            <w:tcBorders>
              <w:top w:val="nil"/>
              <w:left w:val="nil"/>
              <w:bottom w:val="single" w:sz="4" w:space="0" w:color="auto"/>
              <w:right w:val="single" w:sz="4" w:space="0" w:color="auto"/>
            </w:tcBorders>
            <w:shd w:val="clear" w:color="auto" w:fill="auto"/>
            <w:noWrap/>
            <w:vAlign w:val="center"/>
          </w:tcPr>
          <w:p w14:paraId="0F1AD191" w14:textId="77777777" w:rsidR="00662536" w:rsidRDefault="009858EC">
            <w:pPr>
              <w:jc w:val="right"/>
              <w:rPr>
                <w:color w:val="000000"/>
                <w:sz w:val="20"/>
                <w:szCs w:val="20"/>
                <w:lang w:eastAsia="en-CA"/>
              </w:rPr>
            </w:pPr>
            <w:r>
              <w:rPr>
                <w:color w:val="000000"/>
                <w:sz w:val="20"/>
                <w:szCs w:val="20"/>
                <w:lang w:eastAsia="en-CA"/>
              </w:rPr>
              <w:t>150,000</w:t>
            </w:r>
          </w:p>
        </w:tc>
        <w:tc>
          <w:tcPr>
            <w:tcW w:w="576" w:type="pct"/>
            <w:tcBorders>
              <w:top w:val="nil"/>
              <w:left w:val="nil"/>
              <w:bottom w:val="single" w:sz="4" w:space="0" w:color="auto"/>
              <w:right w:val="single" w:sz="4" w:space="0" w:color="auto"/>
            </w:tcBorders>
            <w:shd w:val="clear" w:color="auto" w:fill="auto"/>
            <w:noWrap/>
            <w:vAlign w:val="center"/>
          </w:tcPr>
          <w:p w14:paraId="12E66652" w14:textId="77777777" w:rsidR="00662536" w:rsidRDefault="009858EC">
            <w:pPr>
              <w:jc w:val="right"/>
              <w:rPr>
                <w:color w:val="000000"/>
                <w:sz w:val="20"/>
                <w:szCs w:val="20"/>
                <w:lang w:eastAsia="en-CA"/>
              </w:rPr>
            </w:pPr>
            <w:r>
              <w:rPr>
                <w:color w:val="000000"/>
                <w:sz w:val="20"/>
                <w:szCs w:val="20"/>
                <w:lang w:eastAsia="en-CA"/>
              </w:rPr>
              <w:t>150,000</w:t>
            </w:r>
          </w:p>
        </w:tc>
        <w:tc>
          <w:tcPr>
            <w:tcW w:w="569" w:type="pct"/>
            <w:tcBorders>
              <w:top w:val="nil"/>
              <w:left w:val="nil"/>
              <w:bottom w:val="single" w:sz="4" w:space="0" w:color="auto"/>
              <w:right w:val="single" w:sz="4" w:space="0" w:color="auto"/>
            </w:tcBorders>
            <w:shd w:val="clear" w:color="auto" w:fill="auto"/>
            <w:noWrap/>
            <w:vAlign w:val="center"/>
          </w:tcPr>
          <w:p w14:paraId="2BF00592" w14:textId="77777777" w:rsidR="00662536" w:rsidRDefault="009858EC">
            <w:pPr>
              <w:jc w:val="right"/>
              <w:rPr>
                <w:color w:val="000000"/>
                <w:sz w:val="20"/>
                <w:szCs w:val="20"/>
                <w:lang w:eastAsia="en-CA"/>
              </w:rPr>
            </w:pPr>
            <w:r>
              <w:rPr>
                <w:color w:val="000000"/>
                <w:sz w:val="20"/>
                <w:szCs w:val="20"/>
                <w:lang w:eastAsia="en-CA"/>
              </w:rPr>
              <w:t>150,000</w:t>
            </w:r>
          </w:p>
        </w:tc>
        <w:tc>
          <w:tcPr>
            <w:tcW w:w="537" w:type="pct"/>
            <w:tcBorders>
              <w:top w:val="nil"/>
              <w:left w:val="nil"/>
              <w:bottom w:val="single" w:sz="4" w:space="0" w:color="auto"/>
              <w:right w:val="single" w:sz="4" w:space="0" w:color="auto"/>
            </w:tcBorders>
            <w:shd w:val="clear" w:color="auto" w:fill="auto"/>
            <w:noWrap/>
            <w:vAlign w:val="center"/>
          </w:tcPr>
          <w:p w14:paraId="32128B34" w14:textId="77777777" w:rsidR="00662536" w:rsidRDefault="009858EC">
            <w:pPr>
              <w:jc w:val="right"/>
              <w:rPr>
                <w:color w:val="000000"/>
                <w:sz w:val="20"/>
                <w:szCs w:val="20"/>
                <w:lang w:eastAsia="en-CA"/>
              </w:rPr>
            </w:pPr>
            <w:r>
              <w:rPr>
                <w:color w:val="000000"/>
                <w:sz w:val="20"/>
                <w:szCs w:val="20"/>
                <w:lang w:eastAsia="en-CA"/>
              </w:rPr>
              <w:t>150,000</w:t>
            </w:r>
          </w:p>
        </w:tc>
      </w:tr>
      <w:tr w:rsidR="00662536" w14:paraId="04CF1C12" w14:textId="77777777">
        <w:trPr>
          <w:trHeight w:val="83"/>
        </w:trPr>
        <w:tc>
          <w:tcPr>
            <w:tcW w:w="1101" w:type="pct"/>
            <w:tcBorders>
              <w:top w:val="nil"/>
              <w:left w:val="single" w:sz="4" w:space="0" w:color="auto"/>
              <w:bottom w:val="single" w:sz="4" w:space="0" w:color="auto"/>
              <w:right w:val="single" w:sz="4" w:space="0" w:color="auto"/>
            </w:tcBorders>
            <w:shd w:val="clear" w:color="auto" w:fill="auto"/>
            <w:vAlign w:val="center"/>
          </w:tcPr>
          <w:p w14:paraId="390EC485" w14:textId="77777777" w:rsidR="00662536" w:rsidRDefault="009858EC">
            <w:pPr>
              <w:jc w:val="left"/>
              <w:rPr>
                <w:color w:val="000000"/>
                <w:sz w:val="20"/>
                <w:szCs w:val="20"/>
                <w:lang w:val="en-US" w:eastAsia="zh-CN"/>
              </w:rPr>
            </w:pPr>
            <w:r>
              <w:rPr>
                <w:color w:val="000000"/>
                <w:sz w:val="20"/>
                <w:szCs w:val="20"/>
                <w:lang w:val="en-US" w:eastAsia="zh-CN"/>
              </w:rPr>
              <w:t>设备总费用</w:t>
            </w:r>
          </w:p>
        </w:tc>
        <w:tc>
          <w:tcPr>
            <w:tcW w:w="534" w:type="pct"/>
            <w:tcBorders>
              <w:top w:val="nil"/>
              <w:left w:val="nil"/>
              <w:bottom w:val="single" w:sz="4" w:space="0" w:color="auto"/>
              <w:right w:val="single" w:sz="4" w:space="0" w:color="auto"/>
            </w:tcBorders>
            <w:shd w:val="clear" w:color="auto" w:fill="auto"/>
            <w:noWrap/>
            <w:vAlign w:val="center"/>
          </w:tcPr>
          <w:p w14:paraId="0695ED2C" w14:textId="77777777" w:rsidR="00662536" w:rsidRDefault="009858EC">
            <w:pPr>
              <w:jc w:val="right"/>
              <w:rPr>
                <w:color w:val="000000"/>
                <w:sz w:val="20"/>
                <w:szCs w:val="20"/>
                <w:lang w:eastAsia="en-CA"/>
              </w:rPr>
            </w:pPr>
            <w:r>
              <w:rPr>
                <w:color w:val="000000"/>
                <w:sz w:val="20"/>
                <w:szCs w:val="20"/>
                <w:lang w:eastAsia="en-CA"/>
              </w:rPr>
              <w:t>600,000</w:t>
            </w:r>
          </w:p>
        </w:tc>
        <w:tc>
          <w:tcPr>
            <w:tcW w:w="534" w:type="pct"/>
            <w:tcBorders>
              <w:top w:val="nil"/>
              <w:left w:val="nil"/>
              <w:bottom w:val="single" w:sz="4" w:space="0" w:color="auto"/>
              <w:right w:val="single" w:sz="4" w:space="0" w:color="auto"/>
            </w:tcBorders>
            <w:shd w:val="clear" w:color="auto" w:fill="auto"/>
            <w:noWrap/>
            <w:vAlign w:val="center"/>
          </w:tcPr>
          <w:p w14:paraId="40B87612" w14:textId="77777777" w:rsidR="00662536" w:rsidRDefault="009858EC">
            <w:pPr>
              <w:jc w:val="right"/>
              <w:rPr>
                <w:color w:val="000000"/>
                <w:sz w:val="20"/>
                <w:szCs w:val="20"/>
                <w:lang w:eastAsia="en-CA"/>
              </w:rPr>
            </w:pPr>
            <w:r>
              <w:rPr>
                <w:color w:val="000000"/>
                <w:sz w:val="20"/>
                <w:szCs w:val="20"/>
                <w:lang w:eastAsia="en-CA"/>
              </w:rPr>
              <w:t>300,000</w:t>
            </w:r>
          </w:p>
        </w:tc>
        <w:tc>
          <w:tcPr>
            <w:tcW w:w="534" w:type="pct"/>
            <w:tcBorders>
              <w:top w:val="nil"/>
              <w:left w:val="nil"/>
              <w:bottom w:val="single" w:sz="4" w:space="0" w:color="auto"/>
              <w:right w:val="single" w:sz="4" w:space="0" w:color="auto"/>
            </w:tcBorders>
            <w:shd w:val="clear" w:color="auto" w:fill="auto"/>
            <w:noWrap/>
            <w:vAlign w:val="center"/>
          </w:tcPr>
          <w:p w14:paraId="7F965625" w14:textId="77777777" w:rsidR="00662536" w:rsidRDefault="009858EC">
            <w:pPr>
              <w:jc w:val="right"/>
              <w:rPr>
                <w:color w:val="000000"/>
                <w:sz w:val="20"/>
                <w:szCs w:val="20"/>
                <w:lang w:eastAsia="en-CA"/>
              </w:rPr>
            </w:pPr>
            <w:r>
              <w:rPr>
                <w:color w:val="000000"/>
                <w:sz w:val="20"/>
                <w:szCs w:val="20"/>
                <w:lang w:eastAsia="en-CA"/>
              </w:rPr>
              <w:t>1,800,000</w:t>
            </w:r>
          </w:p>
        </w:tc>
        <w:tc>
          <w:tcPr>
            <w:tcW w:w="612" w:type="pct"/>
            <w:tcBorders>
              <w:top w:val="nil"/>
              <w:left w:val="nil"/>
              <w:bottom w:val="single" w:sz="4" w:space="0" w:color="auto"/>
              <w:right w:val="single" w:sz="4" w:space="0" w:color="auto"/>
            </w:tcBorders>
            <w:shd w:val="clear" w:color="auto" w:fill="auto"/>
            <w:noWrap/>
            <w:vAlign w:val="center"/>
          </w:tcPr>
          <w:p w14:paraId="4573BFD4" w14:textId="77777777" w:rsidR="00662536" w:rsidRDefault="009858EC">
            <w:pPr>
              <w:jc w:val="right"/>
              <w:rPr>
                <w:color w:val="000000"/>
                <w:sz w:val="20"/>
                <w:szCs w:val="20"/>
                <w:lang w:eastAsia="en-CA"/>
              </w:rPr>
            </w:pPr>
            <w:r>
              <w:rPr>
                <w:color w:val="000000"/>
                <w:sz w:val="20"/>
                <w:szCs w:val="20"/>
                <w:lang w:eastAsia="en-CA"/>
              </w:rPr>
              <w:t>700,000</w:t>
            </w:r>
          </w:p>
        </w:tc>
        <w:tc>
          <w:tcPr>
            <w:tcW w:w="576" w:type="pct"/>
            <w:tcBorders>
              <w:top w:val="nil"/>
              <w:left w:val="nil"/>
              <w:bottom w:val="single" w:sz="4" w:space="0" w:color="auto"/>
              <w:right w:val="single" w:sz="4" w:space="0" w:color="auto"/>
            </w:tcBorders>
            <w:shd w:val="clear" w:color="auto" w:fill="auto"/>
            <w:noWrap/>
            <w:vAlign w:val="center"/>
          </w:tcPr>
          <w:p w14:paraId="0493018F" w14:textId="77777777" w:rsidR="00662536" w:rsidRDefault="009858EC">
            <w:pPr>
              <w:jc w:val="right"/>
              <w:rPr>
                <w:color w:val="000000"/>
                <w:sz w:val="20"/>
                <w:szCs w:val="20"/>
                <w:lang w:eastAsia="en-CA"/>
              </w:rPr>
            </w:pPr>
            <w:r>
              <w:rPr>
                <w:color w:val="000000"/>
                <w:sz w:val="20"/>
                <w:szCs w:val="20"/>
                <w:lang w:eastAsia="en-CA"/>
              </w:rPr>
              <w:t>200,000</w:t>
            </w:r>
          </w:p>
        </w:tc>
        <w:tc>
          <w:tcPr>
            <w:tcW w:w="569" w:type="pct"/>
            <w:tcBorders>
              <w:top w:val="nil"/>
              <w:left w:val="nil"/>
              <w:bottom w:val="single" w:sz="4" w:space="0" w:color="auto"/>
              <w:right w:val="single" w:sz="4" w:space="0" w:color="auto"/>
            </w:tcBorders>
            <w:shd w:val="clear" w:color="auto" w:fill="auto"/>
            <w:noWrap/>
            <w:vAlign w:val="center"/>
          </w:tcPr>
          <w:p w14:paraId="16AF80C0" w14:textId="77777777" w:rsidR="00662536" w:rsidRDefault="009858EC">
            <w:pPr>
              <w:jc w:val="right"/>
              <w:rPr>
                <w:color w:val="000000"/>
                <w:sz w:val="20"/>
                <w:szCs w:val="20"/>
                <w:lang w:eastAsia="en-CA"/>
              </w:rPr>
            </w:pPr>
            <w:r>
              <w:rPr>
                <w:color w:val="000000"/>
                <w:sz w:val="20"/>
                <w:szCs w:val="20"/>
                <w:lang w:eastAsia="en-CA"/>
              </w:rPr>
              <w:t>300,000</w:t>
            </w:r>
          </w:p>
        </w:tc>
        <w:tc>
          <w:tcPr>
            <w:tcW w:w="537" w:type="pct"/>
            <w:tcBorders>
              <w:top w:val="nil"/>
              <w:left w:val="nil"/>
              <w:bottom w:val="single" w:sz="4" w:space="0" w:color="auto"/>
              <w:right w:val="single" w:sz="4" w:space="0" w:color="auto"/>
            </w:tcBorders>
            <w:shd w:val="clear" w:color="auto" w:fill="auto"/>
            <w:noWrap/>
            <w:vAlign w:val="center"/>
          </w:tcPr>
          <w:p w14:paraId="65EB0942" w14:textId="77777777" w:rsidR="00662536" w:rsidRDefault="009858EC">
            <w:pPr>
              <w:jc w:val="right"/>
              <w:rPr>
                <w:color w:val="000000"/>
                <w:sz w:val="20"/>
                <w:szCs w:val="20"/>
                <w:lang w:eastAsia="en-CA"/>
              </w:rPr>
            </w:pPr>
            <w:r>
              <w:rPr>
                <w:color w:val="000000"/>
                <w:sz w:val="20"/>
                <w:szCs w:val="20"/>
                <w:lang w:eastAsia="en-CA"/>
              </w:rPr>
              <w:t>450,000</w:t>
            </w:r>
          </w:p>
        </w:tc>
      </w:tr>
      <w:tr w:rsidR="00662536" w14:paraId="6D3E4924" w14:textId="77777777">
        <w:trPr>
          <w:trHeight w:val="129"/>
        </w:trPr>
        <w:tc>
          <w:tcPr>
            <w:tcW w:w="1101" w:type="pct"/>
            <w:tcBorders>
              <w:top w:val="nil"/>
              <w:left w:val="single" w:sz="4" w:space="0" w:color="auto"/>
              <w:bottom w:val="single" w:sz="4" w:space="0" w:color="auto"/>
              <w:right w:val="single" w:sz="4" w:space="0" w:color="auto"/>
            </w:tcBorders>
            <w:shd w:val="clear" w:color="auto" w:fill="auto"/>
            <w:vAlign w:val="center"/>
          </w:tcPr>
          <w:p w14:paraId="18749204" w14:textId="77777777" w:rsidR="00662536" w:rsidRDefault="009858EC">
            <w:pPr>
              <w:jc w:val="left"/>
              <w:rPr>
                <w:color w:val="000000"/>
                <w:sz w:val="20"/>
                <w:szCs w:val="20"/>
                <w:lang w:eastAsia="en-CA"/>
              </w:rPr>
            </w:pPr>
            <w:r>
              <w:rPr>
                <w:color w:val="000000"/>
                <w:sz w:val="20"/>
                <w:szCs w:val="20"/>
                <w:lang w:val="en-US" w:eastAsia="zh-CN"/>
              </w:rPr>
              <w:t>设计</w:t>
            </w:r>
            <w:r>
              <w:rPr>
                <w:color w:val="000000"/>
                <w:sz w:val="20"/>
                <w:szCs w:val="20"/>
                <w:lang w:eastAsia="en-CA"/>
              </w:rPr>
              <w:t xml:space="preserve"> (10%)</w:t>
            </w:r>
          </w:p>
        </w:tc>
        <w:tc>
          <w:tcPr>
            <w:tcW w:w="534" w:type="pct"/>
            <w:tcBorders>
              <w:top w:val="nil"/>
              <w:left w:val="nil"/>
              <w:bottom w:val="single" w:sz="4" w:space="0" w:color="auto"/>
              <w:right w:val="single" w:sz="4" w:space="0" w:color="auto"/>
            </w:tcBorders>
            <w:shd w:val="clear" w:color="auto" w:fill="auto"/>
            <w:noWrap/>
            <w:vAlign w:val="center"/>
          </w:tcPr>
          <w:p w14:paraId="4B127520" w14:textId="77777777" w:rsidR="00662536" w:rsidRDefault="009858EC">
            <w:pPr>
              <w:jc w:val="right"/>
              <w:rPr>
                <w:color w:val="000000"/>
                <w:sz w:val="20"/>
                <w:szCs w:val="20"/>
                <w:lang w:eastAsia="en-CA"/>
              </w:rPr>
            </w:pPr>
            <w:r>
              <w:rPr>
                <w:color w:val="000000"/>
                <w:sz w:val="20"/>
                <w:szCs w:val="20"/>
                <w:lang w:eastAsia="en-CA"/>
              </w:rPr>
              <w:t>60,000</w:t>
            </w:r>
          </w:p>
        </w:tc>
        <w:tc>
          <w:tcPr>
            <w:tcW w:w="534" w:type="pct"/>
            <w:tcBorders>
              <w:top w:val="nil"/>
              <w:left w:val="nil"/>
              <w:bottom w:val="single" w:sz="4" w:space="0" w:color="auto"/>
              <w:right w:val="single" w:sz="4" w:space="0" w:color="auto"/>
            </w:tcBorders>
            <w:shd w:val="clear" w:color="auto" w:fill="auto"/>
            <w:noWrap/>
            <w:vAlign w:val="center"/>
          </w:tcPr>
          <w:p w14:paraId="1E242604" w14:textId="77777777" w:rsidR="00662536" w:rsidRDefault="009858EC">
            <w:pPr>
              <w:jc w:val="right"/>
              <w:rPr>
                <w:color w:val="000000"/>
                <w:sz w:val="20"/>
                <w:szCs w:val="20"/>
                <w:lang w:eastAsia="en-CA"/>
              </w:rPr>
            </w:pPr>
            <w:r>
              <w:rPr>
                <w:color w:val="000000"/>
                <w:sz w:val="20"/>
                <w:szCs w:val="20"/>
                <w:lang w:eastAsia="en-CA"/>
              </w:rPr>
              <w:t>30,000</w:t>
            </w:r>
          </w:p>
        </w:tc>
        <w:tc>
          <w:tcPr>
            <w:tcW w:w="534" w:type="pct"/>
            <w:tcBorders>
              <w:top w:val="nil"/>
              <w:left w:val="nil"/>
              <w:bottom w:val="single" w:sz="4" w:space="0" w:color="auto"/>
              <w:right w:val="single" w:sz="4" w:space="0" w:color="auto"/>
            </w:tcBorders>
            <w:shd w:val="clear" w:color="auto" w:fill="auto"/>
            <w:noWrap/>
            <w:vAlign w:val="center"/>
          </w:tcPr>
          <w:p w14:paraId="6BD335AD" w14:textId="77777777" w:rsidR="00662536" w:rsidRDefault="009858EC">
            <w:pPr>
              <w:jc w:val="right"/>
              <w:rPr>
                <w:color w:val="000000"/>
                <w:sz w:val="20"/>
                <w:szCs w:val="20"/>
                <w:lang w:eastAsia="en-CA"/>
              </w:rPr>
            </w:pPr>
            <w:r>
              <w:rPr>
                <w:color w:val="000000"/>
                <w:sz w:val="20"/>
                <w:szCs w:val="20"/>
                <w:lang w:eastAsia="en-CA"/>
              </w:rPr>
              <w:t>180,000</w:t>
            </w:r>
          </w:p>
        </w:tc>
        <w:tc>
          <w:tcPr>
            <w:tcW w:w="612" w:type="pct"/>
            <w:tcBorders>
              <w:top w:val="nil"/>
              <w:left w:val="nil"/>
              <w:bottom w:val="single" w:sz="4" w:space="0" w:color="auto"/>
              <w:right w:val="single" w:sz="4" w:space="0" w:color="auto"/>
            </w:tcBorders>
            <w:shd w:val="clear" w:color="auto" w:fill="auto"/>
            <w:noWrap/>
            <w:vAlign w:val="center"/>
          </w:tcPr>
          <w:p w14:paraId="20BF1FF7" w14:textId="77777777" w:rsidR="00662536" w:rsidRDefault="009858EC">
            <w:pPr>
              <w:jc w:val="right"/>
              <w:rPr>
                <w:color w:val="000000"/>
                <w:sz w:val="20"/>
                <w:szCs w:val="20"/>
                <w:lang w:eastAsia="en-CA"/>
              </w:rPr>
            </w:pPr>
            <w:r>
              <w:rPr>
                <w:color w:val="000000"/>
                <w:sz w:val="20"/>
                <w:szCs w:val="20"/>
                <w:lang w:eastAsia="en-CA"/>
              </w:rPr>
              <w:t>70,000</w:t>
            </w:r>
          </w:p>
        </w:tc>
        <w:tc>
          <w:tcPr>
            <w:tcW w:w="576" w:type="pct"/>
            <w:tcBorders>
              <w:top w:val="nil"/>
              <w:left w:val="nil"/>
              <w:bottom w:val="single" w:sz="4" w:space="0" w:color="auto"/>
              <w:right w:val="single" w:sz="4" w:space="0" w:color="auto"/>
            </w:tcBorders>
            <w:shd w:val="clear" w:color="auto" w:fill="auto"/>
            <w:noWrap/>
            <w:vAlign w:val="center"/>
          </w:tcPr>
          <w:p w14:paraId="5F3A12C8" w14:textId="77777777" w:rsidR="00662536" w:rsidRDefault="009858EC">
            <w:pPr>
              <w:jc w:val="right"/>
              <w:rPr>
                <w:color w:val="000000"/>
                <w:sz w:val="20"/>
                <w:szCs w:val="20"/>
                <w:lang w:eastAsia="en-CA"/>
              </w:rPr>
            </w:pPr>
            <w:r>
              <w:rPr>
                <w:color w:val="000000"/>
                <w:sz w:val="20"/>
                <w:szCs w:val="20"/>
                <w:lang w:eastAsia="en-CA"/>
              </w:rPr>
              <w:t>20,000</w:t>
            </w:r>
          </w:p>
        </w:tc>
        <w:tc>
          <w:tcPr>
            <w:tcW w:w="569" w:type="pct"/>
            <w:tcBorders>
              <w:top w:val="nil"/>
              <w:left w:val="nil"/>
              <w:bottom w:val="single" w:sz="4" w:space="0" w:color="auto"/>
              <w:right w:val="single" w:sz="4" w:space="0" w:color="auto"/>
            </w:tcBorders>
            <w:shd w:val="clear" w:color="auto" w:fill="auto"/>
            <w:noWrap/>
            <w:vAlign w:val="center"/>
          </w:tcPr>
          <w:p w14:paraId="51EF6A82" w14:textId="77777777" w:rsidR="00662536" w:rsidRDefault="009858EC">
            <w:pPr>
              <w:jc w:val="right"/>
              <w:rPr>
                <w:color w:val="000000"/>
                <w:sz w:val="20"/>
                <w:szCs w:val="20"/>
                <w:lang w:eastAsia="en-CA"/>
              </w:rPr>
            </w:pPr>
            <w:r>
              <w:rPr>
                <w:color w:val="000000"/>
                <w:sz w:val="20"/>
                <w:szCs w:val="20"/>
                <w:lang w:eastAsia="en-CA"/>
              </w:rPr>
              <w:t>30,000</w:t>
            </w:r>
          </w:p>
        </w:tc>
        <w:tc>
          <w:tcPr>
            <w:tcW w:w="537" w:type="pct"/>
            <w:tcBorders>
              <w:top w:val="nil"/>
              <w:left w:val="nil"/>
              <w:bottom w:val="single" w:sz="4" w:space="0" w:color="auto"/>
              <w:right w:val="single" w:sz="4" w:space="0" w:color="auto"/>
            </w:tcBorders>
            <w:shd w:val="clear" w:color="auto" w:fill="auto"/>
            <w:noWrap/>
            <w:vAlign w:val="center"/>
          </w:tcPr>
          <w:p w14:paraId="68D5CD9F" w14:textId="77777777" w:rsidR="00662536" w:rsidRDefault="009858EC">
            <w:pPr>
              <w:jc w:val="right"/>
              <w:rPr>
                <w:color w:val="000000"/>
                <w:sz w:val="20"/>
                <w:szCs w:val="20"/>
                <w:lang w:eastAsia="en-CA"/>
              </w:rPr>
            </w:pPr>
            <w:r>
              <w:rPr>
                <w:color w:val="000000"/>
                <w:sz w:val="20"/>
                <w:szCs w:val="20"/>
                <w:lang w:eastAsia="en-CA"/>
              </w:rPr>
              <w:t>45,000</w:t>
            </w:r>
          </w:p>
        </w:tc>
      </w:tr>
      <w:tr w:rsidR="00662536" w14:paraId="37005954" w14:textId="77777777">
        <w:trPr>
          <w:trHeight w:val="230"/>
        </w:trPr>
        <w:tc>
          <w:tcPr>
            <w:tcW w:w="1101" w:type="pct"/>
            <w:tcBorders>
              <w:top w:val="nil"/>
              <w:left w:val="single" w:sz="4" w:space="0" w:color="auto"/>
              <w:bottom w:val="single" w:sz="4" w:space="0" w:color="auto"/>
              <w:right w:val="single" w:sz="4" w:space="0" w:color="auto"/>
            </w:tcBorders>
            <w:shd w:val="clear" w:color="auto" w:fill="auto"/>
            <w:vAlign w:val="center"/>
          </w:tcPr>
          <w:p w14:paraId="0988D800" w14:textId="77777777" w:rsidR="00662536" w:rsidRDefault="009858EC">
            <w:pPr>
              <w:jc w:val="left"/>
              <w:rPr>
                <w:color w:val="000000"/>
                <w:sz w:val="20"/>
                <w:szCs w:val="20"/>
                <w:lang w:val="en-US" w:eastAsia="zh-CN"/>
              </w:rPr>
            </w:pPr>
            <w:r>
              <w:rPr>
                <w:color w:val="000000"/>
                <w:sz w:val="20"/>
                <w:szCs w:val="20"/>
                <w:lang w:val="en-US" w:eastAsia="zh-CN"/>
              </w:rPr>
              <w:t>性能监测</w:t>
            </w:r>
          </w:p>
        </w:tc>
        <w:tc>
          <w:tcPr>
            <w:tcW w:w="534" w:type="pct"/>
            <w:tcBorders>
              <w:top w:val="nil"/>
              <w:left w:val="nil"/>
              <w:bottom w:val="single" w:sz="4" w:space="0" w:color="auto"/>
              <w:right w:val="single" w:sz="4" w:space="0" w:color="auto"/>
            </w:tcBorders>
            <w:shd w:val="clear" w:color="auto" w:fill="auto"/>
            <w:noWrap/>
            <w:vAlign w:val="center"/>
          </w:tcPr>
          <w:p w14:paraId="61D33D75" w14:textId="77777777" w:rsidR="00662536" w:rsidRDefault="009858EC">
            <w:pPr>
              <w:jc w:val="right"/>
              <w:rPr>
                <w:color w:val="000000"/>
                <w:sz w:val="20"/>
                <w:szCs w:val="20"/>
                <w:lang w:eastAsia="en-CA"/>
              </w:rPr>
            </w:pPr>
            <w:r>
              <w:rPr>
                <w:color w:val="000000"/>
                <w:sz w:val="20"/>
                <w:szCs w:val="20"/>
                <w:lang w:eastAsia="en-CA"/>
              </w:rPr>
              <w:t>40,000</w:t>
            </w:r>
          </w:p>
        </w:tc>
        <w:tc>
          <w:tcPr>
            <w:tcW w:w="534" w:type="pct"/>
            <w:tcBorders>
              <w:top w:val="nil"/>
              <w:left w:val="nil"/>
              <w:bottom w:val="single" w:sz="4" w:space="0" w:color="auto"/>
              <w:right w:val="single" w:sz="4" w:space="0" w:color="auto"/>
            </w:tcBorders>
            <w:shd w:val="clear" w:color="auto" w:fill="auto"/>
            <w:noWrap/>
            <w:vAlign w:val="center"/>
          </w:tcPr>
          <w:p w14:paraId="7FE999F3" w14:textId="77777777" w:rsidR="00662536" w:rsidRDefault="009858EC">
            <w:pPr>
              <w:jc w:val="right"/>
              <w:rPr>
                <w:color w:val="000000"/>
                <w:sz w:val="20"/>
                <w:szCs w:val="20"/>
                <w:lang w:eastAsia="en-CA"/>
              </w:rPr>
            </w:pPr>
            <w:r>
              <w:rPr>
                <w:color w:val="000000"/>
                <w:sz w:val="20"/>
                <w:szCs w:val="20"/>
                <w:lang w:eastAsia="en-CA"/>
              </w:rPr>
              <w:t>20,000</w:t>
            </w:r>
          </w:p>
        </w:tc>
        <w:tc>
          <w:tcPr>
            <w:tcW w:w="534" w:type="pct"/>
            <w:tcBorders>
              <w:top w:val="nil"/>
              <w:left w:val="nil"/>
              <w:bottom w:val="single" w:sz="4" w:space="0" w:color="auto"/>
              <w:right w:val="single" w:sz="4" w:space="0" w:color="auto"/>
            </w:tcBorders>
            <w:shd w:val="clear" w:color="auto" w:fill="auto"/>
            <w:noWrap/>
            <w:vAlign w:val="center"/>
          </w:tcPr>
          <w:p w14:paraId="3FC4076C" w14:textId="77777777" w:rsidR="00662536" w:rsidRDefault="009858EC">
            <w:pPr>
              <w:jc w:val="right"/>
              <w:rPr>
                <w:color w:val="000000"/>
                <w:sz w:val="20"/>
                <w:szCs w:val="20"/>
                <w:lang w:eastAsia="en-CA"/>
              </w:rPr>
            </w:pPr>
            <w:r>
              <w:rPr>
                <w:color w:val="000000"/>
                <w:sz w:val="20"/>
                <w:szCs w:val="20"/>
                <w:lang w:eastAsia="en-CA"/>
              </w:rPr>
              <w:t>30,000</w:t>
            </w:r>
          </w:p>
        </w:tc>
        <w:tc>
          <w:tcPr>
            <w:tcW w:w="612" w:type="pct"/>
            <w:tcBorders>
              <w:top w:val="nil"/>
              <w:left w:val="nil"/>
              <w:bottom w:val="single" w:sz="4" w:space="0" w:color="auto"/>
              <w:right w:val="single" w:sz="4" w:space="0" w:color="auto"/>
            </w:tcBorders>
            <w:shd w:val="clear" w:color="auto" w:fill="auto"/>
            <w:noWrap/>
            <w:vAlign w:val="center"/>
          </w:tcPr>
          <w:p w14:paraId="5E5D95B8" w14:textId="77777777" w:rsidR="00662536" w:rsidRDefault="009858EC">
            <w:pPr>
              <w:jc w:val="right"/>
              <w:rPr>
                <w:color w:val="000000"/>
                <w:sz w:val="20"/>
                <w:szCs w:val="20"/>
                <w:lang w:eastAsia="en-CA"/>
              </w:rPr>
            </w:pPr>
            <w:r>
              <w:rPr>
                <w:color w:val="000000"/>
                <w:sz w:val="20"/>
                <w:szCs w:val="20"/>
                <w:lang w:eastAsia="en-CA"/>
              </w:rPr>
              <w:t>40,000</w:t>
            </w:r>
          </w:p>
        </w:tc>
        <w:tc>
          <w:tcPr>
            <w:tcW w:w="576" w:type="pct"/>
            <w:tcBorders>
              <w:top w:val="nil"/>
              <w:left w:val="nil"/>
              <w:bottom w:val="single" w:sz="4" w:space="0" w:color="auto"/>
              <w:right w:val="single" w:sz="4" w:space="0" w:color="auto"/>
            </w:tcBorders>
            <w:shd w:val="clear" w:color="auto" w:fill="auto"/>
            <w:noWrap/>
            <w:vAlign w:val="center"/>
          </w:tcPr>
          <w:p w14:paraId="4745ABBB" w14:textId="77777777" w:rsidR="00662536" w:rsidRDefault="009858EC">
            <w:pPr>
              <w:jc w:val="right"/>
              <w:rPr>
                <w:color w:val="000000"/>
                <w:sz w:val="20"/>
                <w:szCs w:val="20"/>
                <w:lang w:eastAsia="en-CA"/>
              </w:rPr>
            </w:pPr>
            <w:r>
              <w:rPr>
                <w:color w:val="000000"/>
                <w:sz w:val="20"/>
                <w:szCs w:val="20"/>
                <w:lang w:eastAsia="en-CA"/>
              </w:rPr>
              <w:t>15,000</w:t>
            </w:r>
          </w:p>
        </w:tc>
        <w:tc>
          <w:tcPr>
            <w:tcW w:w="569" w:type="pct"/>
            <w:tcBorders>
              <w:top w:val="nil"/>
              <w:left w:val="nil"/>
              <w:bottom w:val="single" w:sz="4" w:space="0" w:color="auto"/>
              <w:right w:val="single" w:sz="4" w:space="0" w:color="auto"/>
            </w:tcBorders>
            <w:shd w:val="clear" w:color="auto" w:fill="auto"/>
            <w:noWrap/>
            <w:vAlign w:val="center"/>
          </w:tcPr>
          <w:p w14:paraId="56D9F063" w14:textId="77777777" w:rsidR="00662536" w:rsidRDefault="009858EC">
            <w:pPr>
              <w:jc w:val="right"/>
              <w:rPr>
                <w:color w:val="000000"/>
                <w:sz w:val="20"/>
                <w:szCs w:val="20"/>
                <w:lang w:eastAsia="en-CA"/>
              </w:rPr>
            </w:pPr>
            <w:r>
              <w:rPr>
                <w:color w:val="000000"/>
                <w:sz w:val="20"/>
                <w:szCs w:val="20"/>
                <w:lang w:eastAsia="en-CA"/>
              </w:rPr>
              <w:t>20,000</w:t>
            </w:r>
          </w:p>
        </w:tc>
        <w:tc>
          <w:tcPr>
            <w:tcW w:w="537" w:type="pct"/>
            <w:tcBorders>
              <w:top w:val="nil"/>
              <w:left w:val="nil"/>
              <w:bottom w:val="single" w:sz="4" w:space="0" w:color="auto"/>
              <w:right w:val="single" w:sz="4" w:space="0" w:color="auto"/>
            </w:tcBorders>
            <w:shd w:val="clear" w:color="auto" w:fill="auto"/>
            <w:noWrap/>
            <w:vAlign w:val="center"/>
          </w:tcPr>
          <w:p w14:paraId="01E7DC70" w14:textId="77777777" w:rsidR="00662536" w:rsidRDefault="009858EC">
            <w:pPr>
              <w:jc w:val="right"/>
              <w:rPr>
                <w:color w:val="000000"/>
                <w:sz w:val="20"/>
                <w:szCs w:val="20"/>
                <w:lang w:eastAsia="en-CA"/>
              </w:rPr>
            </w:pPr>
            <w:r>
              <w:rPr>
                <w:color w:val="000000"/>
                <w:sz w:val="20"/>
                <w:szCs w:val="20"/>
                <w:lang w:eastAsia="en-CA"/>
              </w:rPr>
              <w:t>30,000</w:t>
            </w:r>
          </w:p>
        </w:tc>
      </w:tr>
      <w:tr w:rsidR="00662536" w14:paraId="03FC26AA" w14:textId="77777777">
        <w:trPr>
          <w:trHeight w:val="296"/>
        </w:trPr>
        <w:tc>
          <w:tcPr>
            <w:tcW w:w="1101" w:type="pct"/>
            <w:tcBorders>
              <w:top w:val="nil"/>
              <w:left w:val="single" w:sz="4" w:space="0" w:color="auto"/>
              <w:bottom w:val="single" w:sz="4" w:space="0" w:color="auto"/>
              <w:right w:val="single" w:sz="4" w:space="0" w:color="auto"/>
            </w:tcBorders>
            <w:shd w:val="clear" w:color="auto" w:fill="auto"/>
            <w:vAlign w:val="center"/>
          </w:tcPr>
          <w:p w14:paraId="236FBE8A" w14:textId="77777777" w:rsidR="00662536" w:rsidRDefault="009858EC">
            <w:pPr>
              <w:jc w:val="left"/>
              <w:rPr>
                <w:color w:val="000000"/>
                <w:sz w:val="20"/>
                <w:szCs w:val="20"/>
                <w:lang w:val="en-US" w:eastAsia="zh-CN"/>
              </w:rPr>
            </w:pPr>
            <w:r>
              <w:rPr>
                <w:color w:val="000000"/>
                <w:sz w:val="20"/>
                <w:szCs w:val="20"/>
                <w:lang w:val="en-US" w:eastAsia="zh-CN"/>
              </w:rPr>
              <w:t>评估和报告</w:t>
            </w:r>
          </w:p>
        </w:tc>
        <w:tc>
          <w:tcPr>
            <w:tcW w:w="534" w:type="pct"/>
            <w:tcBorders>
              <w:top w:val="nil"/>
              <w:left w:val="nil"/>
              <w:bottom w:val="single" w:sz="4" w:space="0" w:color="auto"/>
              <w:right w:val="single" w:sz="4" w:space="0" w:color="auto"/>
            </w:tcBorders>
            <w:shd w:val="clear" w:color="auto" w:fill="auto"/>
            <w:noWrap/>
            <w:vAlign w:val="center"/>
          </w:tcPr>
          <w:p w14:paraId="10ED8881" w14:textId="77777777" w:rsidR="00662536" w:rsidRDefault="009858EC">
            <w:pPr>
              <w:jc w:val="right"/>
              <w:rPr>
                <w:color w:val="000000"/>
                <w:sz w:val="20"/>
                <w:szCs w:val="20"/>
                <w:lang w:eastAsia="en-CA"/>
              </w:rPr>
            </w:pPr>
            <w:r>
              <w:rPr>
                <w:color w:val="000000"/>
                <w:sz w:val="20"/>
                <w:szCs w:val="20"/>
                <w:lang w:eastAsia="en-CA"/>
              </w:rPr>
              <w:t>10,000</w:t>
            </w:r>
          </w:p>
        </w:tc>
        <w:tc>
          <w:tcPr>
            <w:tcW w:w="534" w:type="pct"/>
            <w:tcBorders>
              <w:top w:val="nil"/>
              <w:left w:val="nil"/>
              <w:bottom w:val="single" w:sz="4" w:space="0" w:color="auto"/>
              <w:right w:val="single" w:sz="4" w:space="0" w:color="auto"/>
            </w:tcBorders>
            <w:shd w:val="clear" w:color="auto" w:fill="auto"/>
            <w:noWrap/>
            <w:vAlign w:val="center"/>
          </w:tcPr>
          <w:p w14:paraId="039A8493" w14:textId="77777777" w:rsidR="00662536" w:rsidRDefault="009858EC">
            <w:pPr>
              <w:jc w:val="right"/>
              <w:rPr>
                <w:color w:val="000000"/>
                <w:sz w:val="20"/>
                <w:szCs w:val="20"/>
                <w:lang w:eastAsia="en-CA"/>
              </w:rPr>
            </w:pPr>
            <w:r>
              <w:rPr>
                <w:color w:val="000000"/>
                <w:sz w:val="20"/>
                <w:szCs w:val="20"/>
                <w:lang w:eastAsia="en-CA"/>
              </w:rPr>
              <w:t>10,000</w:t>
            </w:r>
          </w:p>
        </w:tc>
        <w:tc>
          <w:tcPr>
            <w:tcW w:w="534" w:type="pct"/>
            <w:tcBorders>
              <w:top w:val="nil"/>
              <w:left w:val="nil"/>
              <w:bottom w:val="single" w:sz="4" w:space="0" w:color="auto"/>
              <w:right w:val="single" w:sz="4" w:space="0" w:color="auto"/>
            </w:tcBorders>
            <w:shd w:val="clear" w:color="auto" w:fill="auto"/>
            <w:noWrap/>
            <w:vAlign w:val="center"/>
          </w:tcPr>
          <w:p w14:paraId="59DCA85C" w14:textId="77777777" w:rsidR="00662536" w:rsidRDefault="009858EC">
            <w:pPr>
              <w:jc w:val="right"/>
              <w:rPr>
                <w:color w:val="000000"/>
                <w:sz w:val="20"/>
                <w:szCs w:val="20"/>
                <w:lang w:eastAsia="en-CA"/>
              </w:rPr>
            </w:pPr>
            <w:r>
              <w:rPr>
                <w:color w:val="000000"/>
                <w:sz w:val="20"/>
                <w:szCs w:val="20"/>
                <w:lang w:eastAsia="en-CA"/>
              </w:rPr>
              <w:t>10,000</w:t>
            </w:r>
          </w:p>
        </w:tc>
        <w:tc>
          <w:tcPr>
            <w:tcW w:w="612" w:type="pct"/>
            <w:tcBorders>
              <w:top w:val="nil"/>
              <w:left w:val="nil"/>
              <w:bottom w:val="single" w:sz="4" w:space="0" w:color="auto"/>
              <w:right w:val="single" w:sz="4" w:space="0" w:color="auto"/>
            </w:tcBorders>
            <w:shd w:val="clear" w:color="auto" w:fill="auto"/>
            <w:noWrap/>
            <w:vAlign w:val="center"/>
          </w:tcPr>
          <w:p w14:paraId="0133AAAA" w14:textId="77777777" w:rsidR="00662536" w:rsidRDefault="009858EC">
            <w:pPr>
              <w:jc w:val="right"/>
              <w:rPr>
                <w:color w:val="000000"/>
                <w:sz w:val="20"/>
                <w:szCs w:val="20"/>
                <w:lang w:eastAsia="en-CA"/>
              </w:rPr>
            </w:pPr>
            <w:r>
              <w:rPr>
                <w:color w:val="000000"/>
                <w:sz w:val="20"/>
                <w:szCs w:val="20"/>
                <w:lang w:eastAsia="en-CA"/>
              </w:rPr>
              <w:t>10,000</w:t>
            </w:r>
          </w:p>
        </w:tc>
        <w:tc>
          <w:tcPr>
            <w:tcW w:w="576" w:type="pct"/>
            <w:tcBorders>
              <w:top w:val="nil"/>
              <w:left w:val="nil"/>
              <w:bottom w:val="single" w:sz="4" w:space="0" w:color="auto"/>
              <w:right w:val="single" w:sz="4" w:space="0" w:color="auto"/>
            </w:tcBorders>
            <w:shd w:val="clear" w:color="auto" w:fill="auto"/>
            <w:noWrap/>
            <w:vAlign w:val="center"/>
          </w:tcPr>
          <w:p w14:paraId="3626FC0C" w14:textId="77777777" w:rsidR="00662536" w:rsidRDefault="009858EC">
            <w:pPr>
              <w:jc w:val="right"/>
              <w:rPr>
                <w:color w:val="000000"/>
                <w:sz w:val="20"/>
                <w:szCs w:val="20"/>
                <w:lang w:eastAsia="en-CA"/>
              </w:rPr>
            </w:pPr>
            <w:r>
              <w:rPr>
                <w:color w:val="000000"/>
                <w:sz w:val="20"/>
                <w:szCs w:val="20"/>
                <w:lang w:eastAsia="en-CA"/>
              </w:rPr>
              <w:t>10,000</w:t>
            </w:r>
          </w:p>
        </w:tc>
        <w:tc>
          <w:tcPr>
            <w:tcW w:w="569" w:type="pct"/>
            <w:tcBorders>
              <w:top w:val="nil"/>
              <w:left w:val="nil"/>
              <w:bottom w:val="single" w:sz="4" w:space="0" w:color="auto"/>
              <w:right w:val="single" w:sz="4" w:space="0" w:color="auto"/>
            </w:tcBorders>
            <w:shd w:val="clear" w:color="auto" w:fill="auto"/>
            <w:noWrap/>
            <w:vAlign w:val="center"/>
          </w:tcPr>
          <w:p w14:paraId="10A02C5C" w14:textId="77777777" w:rsidR="00662536" w:rsidRDefault="009858EC">
            <w:pPr>
              <w:jc w:val="right"/>
              <w:rPr>
                <w:color w:val="000000"/>
                <w:sz w:val="20"/>
                <w:szCs w:val="20"/>
                <w:lang w:eastAsia="en-CA"/>
              </w:rPr>
            </w:pPr>
            <w:r>
              <w:rPr>
                <w:color w:val="000000"/>
                <w:sz w:val="20"/>
                <w:szCs w:val="20"/>
                <w:lang w:eastAsia="en-CA"/>
              </w:rPr>
              <w:t>10,000</w:t>
            </w:r>
          </w:p>
        </w:tc>
        <w:tc>
          <w:tcPr>
            <w:tcW w:w="537" w:type="pct"/>
            <w:tcBorders>
              <w:top w:val="nil"/>
              <w:left w:val="nil"/>
              <w:bottom w:val="single" w:sz="4" w:space="0" w:color="auto"/>
              <w:right w:val="single" w:sz="4" w:space="0" w:color="auto"/>
            </w:tcBorders>
            <w:shd w:val="clear" w:color="auto" w:fill="auto"/>
            <w:noWrap/>
            <w:vAlign w:val="center"/>
          </w:tcPr>
          <w:p w14:paraId="6BD275C0" w14:textId="77777777" w:rsidR="00662536" w:rsidRDefault="009858EC">
            <w:pPr>
              <w:jc w:val="right"/>
              <w:rPr>
                <w:color w:val="000000"/>
                <w:sz w:val="20"/>
                <w:szCs w:val="20"/>
                <w:lang w:eastAsia="en-CA"/>
              </w:rPr>
            </w:pPr>
            <w:r>
              <w:rPr>
                <w:color w:val="000000"/>
                <w:sz w:val="20"/>
                <w:szCs w:val="20"/>
                <w:lang w:eastAsia="en-CA"/>
              </w:rPr>
              <w:t>10,000</w:t>
            </w:r>
          </w:p>
        </w:tc>
      </w:tr>
      <w:tr w:rsidR="00662536" w14:paraId="0A98D352" w14:textId="77777777">
        <w:trPr>
          <w:trHeight w:val="43"/>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7B63E80C" w14:textId="77777777" w:rsidR="00662536" w:rsidRDefault="009858EC">
            <w:pPr>
              <w:jc w:val="left"/>
              <w:rPr>
                <w:b/>
                <w:bCs/>
                <w:color w:val="000000"/>
                <w:sz w:val="20"/>
                <w:szCs w:val="20"/>
                <w:lang w:eastAsia="en-CA"/>
              </w:rPr>
            </w:pPr>
            <w:r>
              <w:rPr>
                <w:b/>
                <w:bCs/>
                <w:color w:val="000000"/>
                <w:sz w:val="20"/>
                <w:szCs w:val="20"/>
                <w:lang w:eastAsia="en-CA"/>
              </w:rPr>
              <w:t>总费用（美元）</w:t>
            </w:r>
          </w:p>
        </w:tc>
        <w:tc>
          <w:tcPr>
            <w:tcW w:w="534" w:type="pct"/>
            <w:tcBorders>
              <w:top w:val="single" w:sz="4" w:space="0" w:color="auto"/>
              <w:left w:val="nil"/>
              <w:bottom w:val="single" w:sz="4" w:space="0" w:color="auto"/>
              <w:right w:val="single" w:sz="4" w:space="0" w:color="auto"/>
            </w:tcBorders>
            <w:shd w:val="clear" w:color="auto" w:fill="auto"/>
            <w:noWrap/>
            <w:vAlign w:val="center"/>
          </w:tcPr>
          <w:p w14:paraId="42CA1F94" w14:textId="77777777" w:rsidR="00662536" w:rsidRDefault="009858EC">
            <w:pPr>
              <w:jc w:val="right"/>
              <w:rPr>
                <w:b/>
                <w:bCs/>
                <w:color w:val="000000"/>
                <w:sz w:val="20"/>
                <w:szCs w:val="20"/>
                <w:lang w:eastAsia="en-CA"/>
              </w:rPr>
            </w:pPr>
            <w:r>
              <w:rPr>
                <w:b/>
                <w:bCs/>
                <w:color w:val="000000"/>
                <w:sz w:val="20"/>
                <w:szCs w:val="20"/>
                <w:lang w:eastAsia="en-CA"/>
              </w:rPr>
              <w:t>710,000</w:t>
            </w:r>
          </w:p>
        </w:tc>
        <w:tc>
          <w:tcPr>
            <w:tcW w:w="534" w:type="pct"/>
            <w:tcBorders>
              <w:top w:val="single" w:sz="4" w:space="0" w:color="auto"/>
              <w:left w:val="nil"/>
              <w:bottom w:val="single" w:sz="4" w:space="0" w:color="auto"/>
              <w:right w:val="single" w:sz="4" w:space="0" w:color="auto"/>
            </w:tcBorders>
            <w:shd w:val="clear" w:color="auto" w:fill="auto"/>
            <w:noWrap/>
            <w:vAlign w:val="center"/>
          </w:tcPr>
          <w:p w14:paraId="5F2A371F" w14:textId="77777777" w:rsidR="00662536" w:rsidRDefault="009858EC">
            <w:pPr>
              <w:jc w:val="right"/>
              <w:rPr>
                <w:b/>
                <w:bCs/>
                <w:color w:val="000000"/>
                <w:sz w:val="20"/>
                <w:szCs w:val="20"/>
                <w:lang w:eastAsia="en-CA"/>
              </w:rPr>
            </w:pPr>
            <w:r>
              <w:rPr>
                <w:b/>
                <w:bCs/>
                <w:color w:val="000000"/>
                <w:sz w:val="20"/>
                <w:szCs w:val="20"/>
                <w:lang w:eastAsia="en-CA"/>
              </w:rPr>
              <w:t>360,000</w:t>
            </w:r>
          </w:p>
        </w:tc>
        <w:tc>
          <w:tcPr>
            <w:tcW w:w="534" w:type="pct"/>
            <w:tcBorders>
              <w:top w:val="single" w:sz="4" w:space="0" w:color="auto"/>
              <w:left w:val="nil"/>
              <w:bottom w:val="single" w:sz="4" w:space="0" w:color="auto"/>
              <w:right w:val="single" w:sz="4" w:space="0" w:color="auto"/>
            </w:tcBorders>
            <w:shd w:val="clear" w:color="auto" w:fill="auto"/>
            <w:noWrap/>
            <w:vAlign w:val="center"/>
          </w:tcPr>
          <w:p w14:paraId="71918F9A" w14:textId="77777777" w:rsidR="00662536" w:rsidRDefault="009858EC">
            <w:pPr>
              <w:jc w:val="right"/>
              <w:rPr>
                <w:b/>
                <w:bCs/>
                <w:color w:val="000000"/>
                <w:sz w:val="20"/>
                <w:szCs w:val="20"/>
                <w:lang w:eastAsia="en-CA"/>
              </w:rPr>
            </w:pPr>
            <w:r>
              <w:rPr>
                <w:b/>
                <w:bCs/>
                <w:color w:val="000000"/>
                <w:sz w:val="20"/>
                <w:szCs w:val="20"/>
                <w:lang w:eastAsia="en-CA"/>
              </w:rPr>
              <w:t>2,020,000</w:t>
            </w:r>
          </w:p>
        </w:tc>
        <w:tc>
          <w:tcPr>
            <w:tcW w:w="612" w:type="pct"/>
            <w:tcBorders>
              <w:top w:val="single" w:sz="4" w:space="0" w:color="auto"/>
              <w:left w:val="nil"/>
              <w:bottom w:val="single" w:sz="4" w:space="0" w:color="auto"/>
              <w:right w:val="single" w:sz="4" w:space="0" w:color="auto"/>
            </w:tcBorders>
            <w:shd w:val="clear" w:color="auto" w:fill="auto"/>
            <w:noWrap/>
            <w:vAlign w:val="center"/>
          </w:tcPr>
          <w:p w14:paraId="783F03FF" w14:textId="77777777" w:rsidR="00662536" w:rsidRDefault="009858EC">
            <w:pPr>
              <w:jc w:val="right"/>
              <w:rPr>
                <w:b/>
                <w:bCs/>
                <w:color w:val="000000"/>
                <w:sz w:val="20"/>
                <w:szCs w:val="20"/>
                <w:lang w:eastAsia="en-CA"/>
              </w:rPr>
            </w:pPr>
            <w:r>
              <w:rPr>
                <w:b/>
                <w:bCs/>
                <w:color w:val="000000"/>
                <w:sz w:val="20"/>
                <w:szCs w:val="20"/>
                <w:lang w:eastAsia="en-CA"/>
              </w:rPr>
              <w:t>820,000</w:t>
            </w:r>
          </w:p>
        </w:tc>
        <w:tc>
          <w:tcPr>
            <w:tcW w:w="576" w:type="pct"/>
            <w:tcBorders>
              <w:top w:val="single" w:sz="4" w:space="0" w:color="auto"/>
              <w:left w:val="nil"/>
              <w:bottom w:val="single" w:sz="4" w:space="0" w:color="auto"/>
              <w:right w:val="single" w:sz="4" w:space="0" w:color="auto"/>
            </w:tcBorders>
            <w:shd w:val="clear" w:color="auto" w:fill="auto"/>
            <w:noWrap/>
            <w:vAlign w:val="center"/>
          </w:tcPr>
          <w:p w14:paraId="248953FC" w14:textId="77777777" w:rsidR="00662536" w:rsidRDefault="009858EC">
            <w:pPr>
              <w:jc w:val="right"/>
              <w:rPr>
                <w:b/>
                <w:bCs/>
                <w:color w:val="000000"/>
                <w:sz w:val="20"/>
                <w:szCs w:val="20"/>
                <w:lang w:eastAsia="en-CA"/>
              </w:rPr>
            </w:pPr>
            <w:r>
              <w:rPr>
                <w:b/>
                <w:bCs/>
                <w:color w:val="000000"/>
                <w:sz w:val="20"/>
                <w:szCs w:val="20"/>
                <w:lang w:eastAsia="en-CA"/>
              </w:rPr>
              <w:t>245,000</w:t>
            </w:r>
          </w:p>
        </w:tc>
        <w:tc>
          <w:tcPr>
            <w:tcW w:w="569" w:type="pct"/>
            <w:tcBorders>
              <w:top w:val="single" w:sz="4" w:space="0" w:color="auto"/>
              <w:left w:val="nil"/>
              <w:bottom w:val="single" w:sz="4" w:space="0" w:color="auto"/>
              <w:right w:val="single" w:sz="4" w:space="0" w:color="auto"/>
            </w:tcBorders>
            <w:shd w:val="clear" w:color="auto" w:fill="auto"/>
            <w:noWrap/>
            <w:vAlign w:val="center"/>
          </w:tcPr>
          <w:p w14:paraId="4367B83F" w14:textId="77777777" w:rsidR="00662536" w:rsidRDefault="009858EC">
            <w:pPr>
              <w:jc w:val="right"/>
              <w:rPr>
                <w:b/>
                <w:bCs/>
                <w:color w:val="000000"/>
                <w:sz w:val="20"/>
                <w:szCs w:val="20"/>
                <w:lang w:eastAsia="en-CA"/>
              </w:rPr>
            </w:pPr>
            <w:r>
              <w:rPr>
                <w:b/>
                <w:bCs/>
                <w:color w:val="000000"/>
                <w:sz w:val="20"/>
                <w:szCs w:val="20"/>
                <w:lang w:eastAsia="en-CA"/>
              </w:rPr>
              <w:t>360,000</w:t>
            </w:r>
          </w:p>
        </w:tc>
        <w:tc>
          <w:tcPr>
            <w:tcW w:w="537" w:type="pct"/>
            <w:tcBorders>
              <w:top w:val="single" w:sz="4" w:space="0" w:color="auto"/>
              <w:left w:val="nil"/>
              <w:bottom w:val="single" w:sz="4" w:space="0" w:color="auto"/>
              <w:right w:val="single" w:sz="4" w:space="0" w:color="auto"/>
            </w:tcBorders>
            <w:shd w:val="clear" w:color="auto" w:fill="auto"/>
            <w:noWrap/>
            <w:vAlign w:val="center"/>
          </w:tcPr>
          <w:p w14:paraId="7D143096" w14:textId="77777777" w:rsidR="00662536" w:rsidRDefault="009858EC">
            <w:pPr>
              <w:jc w:val="right"/>
              <w:rPr>
                <w:b/>
                <w:bCs/>
                <w:color w:val="000000"/>
                <w:sz w:val="20"/>
                <w:szCs w:val="20"/>
                <w:lang w:eastAsia="en-CA"/>
              </w:rPr>
            </w:pPr>
            <w:r>
              <w:rPr>
                <w:b/>
                <w:bCs/>
                <w:color w:val="000000"/>
                <w:sz w:val="20"/>
                <w:szCs w:val="20"/>
                <w:lang w:eastAsia="en-CA"/>
              </w:rPr>
              <w:t>535,000</w:t>
            </w:r>
          </w:p>
        </w:tc>
      </w:tr>
      <w:tr w:rsidR="00662536" w14:paraId="347F8BB5" w14:textId="77777777">
        <w:trPr>
          <w:trHeight w:val="111"/>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23EFA8C3" w14:textId="77777777" w:rsidR="00662536" w:rsidRDefault="009858EC">
            <w:pPr>
              <w:jc w:val="left"/>
              <w:rPr>
                <w:color w:val="000000"/>
                <w:sz w:val="20"/>
                <w:szCs w:val="20"/>
                <w:lang w:val="en-US" w:eastAsia="zh-CN"/>
              </w:rPr>
            </w:pPr>
            <w:r>
              <w:rPr>
                <w:color w:val="000000"/>
                <w:sz w:val="20"/>
                <w:szCs w:val="20"/>
                <w:lang w:val="en-US" w:eastAsia="zh-CN"/>
              </w:rPr>
              <w:t>培训</w:t>
            </w:r>
          </w:p>
        </w:tc>
        <w:tc>
          <w:tcPr>
            <w:tcW w:w="3898" w:type="pct"/>
            <w:gridSpan w:val="7"/>
            <w:tcBorders>
              <w:top w:val="single" w:sz="4" w:space="0" w:color="auto"/>
              <w:left w:val="nil"/>
              <w:bottom w:val="single" w:sz="4" w:space="0" w:color="auto"/>
              <w:right w:val="single" w:sz="4" w:space="0" w:color="auto"/>
            </w:tcBorders>
            <w:shd w:val="clear" w:color="auto" w:fill="auto"/>
            <w:noWrap/>
            <w:vAlign w:val="center"/>
          </w:tcPr>
          <w:p w14:paraId="3C2A0E9E" w14:textId="77777777" w:rsidR="00662536" w:rsidRDefault="009858EC">
            <w:pPr>
              <w:jc w:val="right"/>
              <w:rPr>
                <w:color w:val="000000"/>
                <w:sz w:val="20"/>
                <w:szCs w:val="20"/>
                <w:lang w:eastAsia="en-CA"/>
              </w:rPr>
            </w:pPr>
            <w:r>
              <w:rPr>
                <w:color w:val="000000"/>
                <w:sz w:val="20"/>
                <w:szCs w:val="20"/>
                <w:lang w:eastAsia="en-CA"/>
              </w:rPr>
              <w:t>80,000</w:t>
            </w:r>
          </w:p>
        </w:tc>
      </w:tr>
      <w:tr w:rsidR="00662536" w14:paraId="0108A659" w14:textId="77777777">
        <w:trPr>
          <w:trHeight w:val="156"/>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1C1F5D19" w14:textId="77777777" w:rsidR="00662536" w:rsidRDefault="009858EC">
            <w:pPr>
              <w:jc w:val="left"/>
              <w:rPr>
                <w:b/>
                <w:bCs/>
                <w:color w:val="000000"/>
                <w:sz w:val="20"/>
                <w:szCs w:val="20"/>
                <w:lang w:eastAsia="en-CA"/>
              </w:rPr>
            </w:pPr>
            <w:r>
              <w:rPr>
                <w:b/>
                <w:bCs/>
                <w:color w:val="000000"/>
                <w:sz w:val="20"/>
                <w:szCs w:val="20"/>
                <w:lang w:eastAsia="en-CA"/>
              </w:rPr>
              <w:t>总计（美元）</w:t>
            </w:r>
          </w:p>
        </w:tc>
        <w:tc>
          <w:tcPr>
            <w:tcW w:w="3898" w:type="pct"/>
            <w:gridSpan w:val="7"/>
            <w:tcBorders>
              <w:top w:val="single" w:sz="4" w:space="0" w:color="auto"/>
              <w:left w:val="nil"/>
              <w:bottom w:val="single" w:sz="4" w:space="0" w:color="auto"/>
              <w:right w:val="single" w:sz="4" w:space="0" w:color="auto"/>
            </w:tcBorders>
            <w:shd w:val="clear" w:color="auto" w:fill="auto"/>
            <w:noWrap/>
            <w:vAlign w:val="center"/>
          </w:tcPr>
          <w:p w14:paraId="7A43405A" w14:textId="77777777" w:rsidR="00662536" w:rsidRDefault="009858EC">
            <w:pPr>
              <w:jc w:val="right"/>
              <w:rPr>
                <w:b/>
                <w:bCs/>
                <w:color w:val="000000"/>
                <w:sz w:val="20"/>
                <w:szCs w:val="20"/>
                <w:lang w:eastAsia="en-CA"/>
              </w:rPr>
            </w:pPr>
            <w:r>
              <w:rPr>
                <w:b/>
                <w:bCs/>
                <w:color w:val="000000"/>
                <w:sz w:val="20"/>
                <w:szCs w:val="20"/>
                <w:lang w:eastAsia="en-CA"/>
              </w:rPr>
              <w:t>5,130,000</w:t>
            </w:r>
          </w:p>
        </w:tc>
      </w:tr>
    </w:tbl>
    <w:p w14:paraId="5DFBEA1C" w14:textId="77777777" w:rsidR="00662536" w:rsidRDefault="009858EC">
      <w:pPr>
        <w:spacing w:before="360" w:after="240"/>
        <w:jc w:val="center"/>
        <w:rPr>
          <w:b/>
          <w:lang w:val="en-US" w:eastAsia="zh-CN"/>
        </w:rPr>
      </w:pPr>
      <w:r>
        <w:rPr>
          <w:b/>
          <w:lang w:val="en-US" w:eastAsia="zh-CN"/>
        </w:rPr>
        <w:t>秘书处评论和建议</w:t>
      </w:r>
    </w:p>
    <w:p w14:paraId="24512E4F" w14:textId="77777777" w:rsidR="00662536" w:rsidRDefault="009858EC">
      <w:pPr>
        <w:rPr>
          <w:b/>
          <w:lang w:val="en-US" w:eastAsia="zh-CN"/>
        </w:rPr>
      </w:pPr>
      <w:r>
        <w:rPr>
          <w:b/>
          <w:lang w:val="en-US" w:eastAsia="zh-CN"/>
        </w:rPr>
        <w:t>评论</w:t>
      </w:r>
    </w:p>
    <w:p w14:paraId="596A4305" w14:textId="77777777" w:rsidR="00662536" w:rsidRDefault="009858EC">
      <w:pPr>
        <w:spacing w:before="240" w:after="240"/>
        <w:rPr>
          <w:u w:val="single"/>
          <w:lang w:val="en-US" w:eastAsia="zh-CN"/>
        </w:rPr>
      </w:pPr>
      <w:r>
        <w:rPr>
          <w:u w:val="single"/>
          <w:lang w:val="en-US" w:eastAsia="zh-CN"/>
        </w:rPr>
        <w:t>部门间</w:t>
      </w:r>
      <w:r>
        <w:rPr>
          <w:u w:val="single"/>
        </w:rPr>
        <w:t>协调和最低</w:t>
      </w:r>
      <w:r>
        <w:rPr>
          <w:u w:val="single"/>
          <w:lang w:val="en-US" w:eastAsia="zh-CN"/>
        </w:rPr>
        <w:t>能效性能</w:t>
      </w:r>
      <w:r>
        <w:rPr>
          <w:u w:val="single"/>
        </w:rPr>
        <w:t>标准</w:t>
      </w:r>
      <w:r>
        <w:rPr>
          <w:u w:val="single"/>
          <w:lang w:val="en-US" w:eastAsia="zh-CN"/>
        </w:rPr>
        <w:t>的制定</w:t>
      </w:r>
    </w:p>
    <w:p w14:paraId="5C9A0B1B" w14:textId="77777777" w:rsidR="00662536" w:rsidRDefault="009858EC">
      <w:pPr>
        <w:pStyle w:val="Heading1"/>
        <w:numPr>
          <w:ilvl w:val="0"/>
          <w:numId w:val="6"/>
        </w:numPr>
      </w:pPr>
      <w:r>
        <w:t>工发组织确认，矿产资源和能源部的代表将在项目执行期间参与国家臭氧机构的工作。鉴于他们在制定</w:t>
      </w:r>
      <w:r>
        <w:rPr>
          <w:lang w:val="en-US" w:eastAsia="zh-CN"/>
        </w:rPr>
        <w:t>南非</w:t>
      </w:r>
      <w:r>
        <w:t>国家</w:t>
      </w:r>
      <w:r>
        <w:rPr>
          <w:lang w:val="en-US" w:eastAsia="zh-CN"/>
        </w:rPr>
        <w:t>制冷行动</w:t>
      </w:r>
      <w:r>
        <w:t>计划和基加利氢氟碳化物执行计划中的作用，</w:t>
      </w:r>
      <w:r>
        <w:rPr>
          <w:lang w:val="en-US" w:eastAsia="zh-CN"/>
        </w:rPr>
        <w:t>该国</w:t>
      </w:r>
      <w:r>
        <w:t>政府认为他们的合作至关重要。该项目将作为一个平台，根据国家</w:t>
      </w:r>
      <w:r>
        <w:rPr>
          <w:lang w:val="en-US" w:eastAsia="zh-CN"/>
        </w:rPr>
        <w:t>制冷行动</w:t>
      </w:r>
      <w:r>
        <w:t>计划制定</w:t>
      </w:r>
      <w:r>
        <w:rPr>
          <w:lang w:val="en-US" w:eastAsia="zh-CN"/>
        </w:rPr>
        <w:t>制冷</w:t>
      </w:r>
      <w:r>
        <w:t>机和大型建筑冷却系统的能效性能标准。为南非制定最低</w:t>
      </w:r>
      <w:r>
        <w:rPr>
          <w:lang w:val="en-US" w:eastAsia="zh-CN"/>
        </w:rPr>
        <w:t>能效性能</w:t>
      </w:r>
      <w:r>
        <w:t>标准</w:t>
      </w:r>
      <w:r>
        <w:rPr>
          <w:lang w:val="en-US" w:eastAsia="zh-CN"/>
        </w:rPr>
        <w:t>面临</w:t>
      </w:r>
      <w:r>
        <w:t>的挑战之一是要求系统在不同气候条件下都</w:t>
      </w:r>
      <w:r>
        <w:rPr>
          <w:lang w:val="en-US" w:eastAsia="zh-CN"/>
        </w:rPr>
        <w:t>能实现</w:t>
      </w:r>
      <w:r>
        <w:t>高效。南非的环境温度、湿度或运行时间等参数与欧盟</w:t>
      </w:r>
      <w:r>
        <w:t xml:space="preserve"> ECO </w:t>
      </w:r>
      <w:r>
        <w:t>设计指令等现有最低</w:t>
      </w:r>
      <w:r>
        <w:rPr>
          <w:lang w:val="en-US" w:eastAsia="zh-CN"/>
        </w:rPr>
        <w:t>能效性能</w:t>
      </w:r>
      <w:r>
        <w:t>标准中规定的参数不同。</w:t>
      </w:r>
      <w:r>
        <w:rPr>
          <w:lang w:val="en-US" w:eastAsia="zh-CN"/>
        </w:rPr>
        <w:t>通过</w:t>
      </w:r>
      <w:r>
        <w:t>展示</w:t>
      </w:r>
      <w:r>
        <w:rPr>
          <w:lang w:val="en-US" w:eastAsia="zh-CN"/>
        </w:rPr>
        <w:t>制冷</w:t>
      </w:r>
      <w:r>
        <w:t>机在不同气候区的应用，包括对系统进行适当监测，将</w:t>
      </w:r>
      <w:r>
        <w:rPr>
          <w:lang w:val="en-US" w:eastAsia="zh-CN"/>
        </w:rPr>
        <w:t>可</w:t>
      </w:r>
      <w:r>
        <w:t>提供有关这些参数的信息，帮助制定南非大型空调系统的最低</w:t>
      </w:r>
      <w:r>
        <w:rPr>
          <w:lang w:val="en-US" w:eastAsia="zh-CN"/>
        </w:rPr>
        <w:t>能效性能</w:t>
      </w:r>
      <w:r>
        <w:t>标准。</w:t>
      </w:r>
    </w:p>
    <w:p w14:paraId="1CA8E10E" w14:textId="77777777" w:rsidR="00662536" w:rsidRDefault="009858EC">
      <w:pPr>
        <w:rPr>
          <w:u w:val="single"/>
        </w:rPr>
      </w:pPr>
      <w:r>
        <w:rPr>
          <w:u w:val="single"/>
        </w:rPr>
        <w:t>与氢氟碳化物</w:t>
      </w:r>
      <w:r>
        <w:rPr>
          <w:u w:val="single"/>
          <w:lang w:val="en-US" w:eastAsia="zh-CN"/>
        </w:rPr>
        <w:t>削减以及</w:t>
      </w:r>
      <w:r>
        <w:rPr>
          <w:u w:val="single"/>
        </w:rPr>
        <w:t>基加利氢氟碳化物执行计划的关系</w:t>
      </w:r>
    </w:p>
    <w:p w14:paraId="15CE8C30" w14:textId="77777777" w:rsidR="00662536" w:rsidRDefault="009858EC">
      <w:pPr>
        <w:pStyle w:val="Heading1"/>
        <w:numPr>
          <w:ilvl w:val="0"/>
          <w:numId w:val="6"/>
        </w:numPr>
        <w:spacing w:before="240"/>
      </w:pPr>
      <w:r>
        <w:t>秘书处注意到，示范项目中的大多数</w:t>
      </w:r>
      <w:r>
        <w:rPr>
          <w:lang w:val="en-US" w:eastAsia="zh-CN"/>
        </w:rPr>
        <w:t>制冷</w:t>
      </w:r>
      <w:r>
        <w:t>机使用的是</w:t>
      </w:r>
      <w:r>
        <w:t xml:space="preserve"> HCFC-22</w:t>
      </w:r>
      <w:r>
        <w:t>，而不是氢氟碳化物，因此对该项目在</w:t>
      </w:r>
      <w:r>
        <w:rPr>
          <w:lang w:val="en-US" w:eastAsia="zh-CN"/>
        </w:rPr>
        <w:t>削减</w:t>
      </w:r>
      <w:r>
        <w:t>氢氟碳化物方面的作用表示关切。工发组织解释说，该试点项目的成果将有助于为南非的基加利氢氟碳化物执行计划提供信息，该</w:t>
      </w:r>
      <w:r>
        <w:rPr>
          <w:lang w:val="en-US" w:eastAsia="zh-CN"/>
        </w:rPr>
        <w:t>计划</w:t>
      </w:r>
      <w:r>
        <w:t>目前正在制定之中，预计将于</w:t>
      </w:r>
      <w:r>
        <w:t xml:space="preserve"> 2024 </w:t>
      </w:r>
      <w:r>
        <w:t>年提交。该试点项目旨在</w:t>
      </w:r>
      <w:r>
        <w:rPr>
          <w:lang w:val="en-US" w:eastAsia="zh-CN"/>
        </w:rPr>
        <w:t>示范</w:t>
      </w:r>
      <w:r>
        <w:t>在不使用过渡性氢氟碳化物的情况下向全球升温潜能值低的制冷剂的转变，这是基加利氢氟碳化物执行计划的一项关键战略。通过影响建筑物</w:t>
      </w:r>
      <w:r>
        <w:rPr>
          <w:lang w:val="en-US" w:eastAsia="zh-CN"/>
        </w:rPr>
        <w:t>业主</w:t>
      </w:r>
      <w:r>
        <w:t>在替换使用氟氯烃和氢</w:t>
      </w:r>
      <w:r>
        <w:lastRenderedPageBreak/>
        <w:t>氟碳化物的设备时向全球升温潜能值低的技术过渡，这些示范将有助于遏制已安装的氢氟碳化物库存和未来维修消费量的增长。这对于</w:t>
      </w:r>
      <w:r>
        <w:rPr>
          <w:lang w:val="en-US" w:eastAsia="zh-CN"/>
        </w:rPr>
        <w:t>制冷</w:t>
      </w:r>
      <w:r>
        <w:t>机尤为重要，因为</w:t>
      </w:r>
      <w:r>
        <w:rPr>
          <w:lang w:val="en-US" w:eastAsia="zh-CN"/>
        </w:rPr>
        <w:t>制冷</w:t>
      </w:r>
      <w:r>
        <w:t>机的运行时间通常超过</w:t>
      </w:r>
      <w:r>
        <w:t xml:space="preserve"> 20 </w:t>
      </w:r>
      <w:r>
        <w:t>年。该项目还将促进技术人员和建筑物业主的案例研究和能力建设，帮助实现基加利氢氟碳化物执行计划中概述的过渡。秘书处认为，在南非，鉴于大量使用</w:t>
      </w:r>
      <w:r>
        <w:t xml:space="preserve"> HCFC</w:t>
      </w:r>
      <w:r>
        <w:rPr>
          <w:lang w:val="en-US" w:eastAsia="zh-CN"/>
        </w:rPr>
        <w:t>-</w:t>
      </w:r>
      <w:r>
        <w:t xml:space="preserve">22 </w:t>
      </w:r>
      <w:r>
        <w:t>的</w:t>
      </w:r>
      <w:r>
        <w:rPr>
          <w:lang w:val="en-US" w:eastAsia="zh-CN"/>
        </w:rPr>
        <w:t>制冷</w:t>
      </w:r>
      <w:r>
        <w:t>机将停止流通，示范全球升温潜能值低的替代品将有助于避免安装新的使用氢氟碳化物的</w:t>
      </w:r>
      <w:r>
        <w:rPr>
          <w:lang w:val="en-US" w:eastAsia="zh-CN"/>
        </w:rPr>
        <w:t>制冷</w:t>
      </w:r>
      <w:r>
        <w:t>机和今后维修中的相关消费。</w:t>
      </w:r>
    </w:p>
    <w:p w14:paraId="2FE4C676" w14:textId="77777777" w:rsidR="00662536" w:rsidRDefault="009858EC">
      <w:pPr>
        <w:keepNext/>
        <w:spacing w:after="240"/>
      </w:pPr>
      <w:r>
        <w:rPr>
          <w:u w:val="single"/>
        </w:rPr>
        <w:t>技术和</w:t>
      </w:r>
      <w:r>
        <w:rPr>
          <w:u w:val="single"/>
          <w:lang w:val="en-US" w:eastAsia="zh-CN"/>
        </w:rPr>
        <w:t>费用</w:t>
      </w:r>
      <w:r>
        <w:rPr>
          <w:u w:val="single"/>
        </w:rPr>
        <w:t>相关问题</w:t>
      </w:r>
      <w:r>
        <w:t xml:space="preserve"> </w:t>
      </w:r>
    </w:p>
    <w:p w14:paraId="769E591B" w14:textId="77777777" w:rsidR="00662536" w:rsidRDefault="009858EC">
      <w:pPr>
        <w:pStyle w:val="Heading1"/>
        <w:keepNext/>
        <w:numPr>
          <w:ilvl w:val="0"/>
          <w:numId w:val="0"/>
        </w:numPr>
      </w:pPr>
      <w:r>
        <w:t>提案的范围</w:t>
      </w:r>
    </w:p>
    <w:p w14:paraId="33CD6283" w14:textId="77777777" w:rsidR="00662536" w:rsidRDefault="009858EC">
      <w:pPr>
        <w:pStyle w:val="Heading1"/>
        <w:keepNext/>
        <w:numPr>
          <w:ilvl w:val="0"/>
          <w:numId w:val="6"/>
        </w:numPr>
      </w:pPr>
      <w:r>
        <w:t>根据提交的文件，该项目提议替换</w:t>
      </w:r>
      <w:r>
        <w:t xml:space="preserve"> 7 </w:t>
      </w:r>
      <w:r>
        <w:t>个</w:t>
      </w:r>
      <w:r>
        <w:rPr>
          <w:lang w:val="en-US" w:eastAsia="zh-CN"/>
        </w:rPr>
        <w:t>地点</w:t>
      </w:r>
      <w:r>
        <w:t>的</w:t>
      </w:r>
      <w:r>
        <w:t xml:space="preserve"> 19 </w:t>
      </w:r>
      <w:r>
        <w:t>台冷风机，费用为</w:t>
      </w:r>
      <w:r>
        <w:t xml:space="preserve"> 5,130,000 </w:t>
      </w:r>
      <w:r>
        <w:t>美元。除</w:t>
      </w:r>
      <w:r>
        <w:rPr>
          <w:lang w:val="en-US" w:eastAsia="zh-CN"/>
        </w:rPr>
        <w:t>1</w:t>
      </w:r>
      <w:r>
        <w:t>个</w:t>
      </w:r>
      <w:r>
        <w:rPr>
          <w:lang w:val="en-US" w:eastAsia="zh-CN"/>
        </w:rPr>
        <w:t>地点</w:t>
      </w:r>
      <w:r>
        <w:t>外，所有</w:t>
      </w:r>
      <w:r>
        <w:rPr>
          <w:lang w:val="en-US" w:eastAsia="zh-CN"/>
        </w:rPr>
        <w:t>地点</w:t>
      </w:r>
      <w:r>
        <w:t>目前都使用氟氯烃而不是氢氟碳化物，有几个次级项目旨在示范</w:t>
      </w:r>
      <w:r>
        <w:rPr>
          <w:lang w:val="en-US" w:eastAsia="zh-CN"/>
        </w:rPr>
        <w:t>相近</w:t>
      </w:r>
      <w:r>
        <w:t>类型设备的替换。工发组织解释说，由于该项目旨在示范在各种条件和气候下采用全球升温潜能值低的技术，因此很难只选择几个示范项目。不过，考虑到第</w:t>
      </w:r>
      <w:r>
        <w:t xml:space="preserve"> 91/65 </w:t>
      </w:r>
      <w:r>
        <w:t>号决定规定的现有执行时限和项目的试点性质，秘书处讨论了选择具有代表性的</w:t>
      </w:r>
      <w:r>
        <w:rPr>
          <w:lang w:val="en-US" w:eastAsia="zh-CN"/>
        </w:rPr>
        <w:t>制冷</w:t>
      </w:r>
      <w:r>
        <w:t>机试点样本的可能办法，从中可以获得足够的信息，以帮助制定最低</w:t>
      </w:r>
      <w:r>
        <w:rPr>
          <w:lang w:val="en-US" w:eastAsia="zh-CN"/>
        </w:rPr>
        <w:t>能效性能</w:t>
      </w:r>
      <w:r>
        <w:t>标准，并向其他用户展示节能情况。</w:t>
      </w:r>
    </w:p>
    <w:p w14:paraId="6948FF3F" w14:textId="77777777" w:rsidR="00662536" w:rsidRDefault="009858EC">
      <w:pPr>
        <w:pStyle w:val="Heading1"/>
        <w:numPr>
          <w:ilvl w:val="0"/>
          <w:numId w:val="6"/>
        </w:numPr>
      </w:pPr>
      <w:r>
        <w:t>示范项目的最终</w:t>
      </w:r>
      <w:r>
        <w:rPr>
          <w:lang w:val="en-US" w:eastAsia="zh-CN"/>
        </w:rPr>
        <w:t>选定</w:t>
      </w:r>
      <w:r>
        <w:t>基于一系列参数，包括潜在的能效节省和引进</w:t>
      </w:r>
      <w:r>
        <w:rPr>
          <w:lang w:val="en-US" w:eastAsia="zh-CN"/>
        </w:rPr>
        <w:t>使用</w:t>
      </w:r>
      <w:r>
        <w:t>低全球升温潜能值制冷剂的系统的总体成本效益</w:t>
      </w:r>
      <w:r>
        <w:rPr>
          <w:lang w:val="en-US" w:eastAsia="zh-CN"/>
        </w:rPr>
        <w:t>比；</w:t>
      </w:r>
      <w:r>
        <w:t>对</w:t>
      </w:r>
      <w:r>
        <w:rPr>
          <w:lang w:val="en-US" w:eastAsia="zh-CN"/>
        </w:rPr>
        <w:t>削减</w:t>
      </w:r>
      <w:r>
        <w:t>氢氟碳化物的</w:t>
      </w:r>
      <w:r>
        <w:rPr>
          <w:lang w:val="en-US" w:eastAsia="zh-CN"/>
        </w:rPr>
        <w:t>作用；</w:t>
      </w:r>
      <w:r>
        <w:t>最终用户进行投资和提供共同出资的意愿</w:t>
      </w:r>
      <w:r>
        <w:rPr>
          <w:lang w:eastAsia="zh-CN"/>
        </w:rPr>
        <w:t>；</w:t>
      </w:r>
      <w:r>
        <w:t>确认基准设备已完全投入使用，并且其替换将</w:t>
      </w:r>
      <w:r>
        <w:rPr>
          <w:lang w:val="en-US" w:eastAsia="zh-CN"/>
        </w:rPr>
        <w:t>实现节能</w:t>
      </w:r>
      <w:r>
        <w:t>；以二氧化碳当量吨为单位的总体排放量减少；以及可复制的潜力和难易程度。经讨论，工发组织同意继续替换约翰内斯堡</w:t>
      </w:r>
      <w:r>
        <w:t xml:space="preserve"> CHB </w:t>
      </w:r>
      <w:r>
        <w:t>医院</w:t>
      </w:r>
      <w:r>
        <w:rPr>
          <w:lang w:val="en-US" w:eastAsia="zh-CN"/>
        </w:rPr>
        <w:t>1</w:t>
      </w:r>
      <w:r>
        <w:t>台使用</w:t>
      </w:r>
      <w:r>
        <w:t xml:space="preserve"> R</w:t>
      </w:r>
      <w:r>
        <w:rPr>
          <w:lang w:val="en-US" w:eastAsia="zh-CN"/>
        </w:rPr>
        <w:t>-</w:t>
      </w:r>
      <w:r>
        <w:t xml:space="preserve">404A </w:t>
      </w:r>
      <w:r>
        <w:t>的</w:t>
      </w:r>
      <w:r>
        <w:rPr>
          <w:lang w:val="en-US" w:eastAsia="zh-CN"/>
        </w:rPr>
        <w:t>制冷</w:t>
      </w:r>
      <w:r>
        <w:t>机和</w:t>
      </w:r>
      <w:r>
        <w:rPr>
          <w:lang w:val="en-US" w:eastAsia="zh-CN"/>
        </w:rPr>
        <w:t>1</w:t>
      </w:r>
      <w:r>
        <w:t>台使用</w:t>
      </w:r>
      <w:r>
        <w:t xml:space="preserve"> HCFC</w:t>
      </w:r>
      <w:r>
        <w:rPr>
          <w:lang w:val="en-US" w:eastAsia="zh-CN"/>
        </w:rPr>
        <w:t>-</w:t>
      </w:r>
      <w:r>
        <w:t xml:space="preserve">22 </w:t>
      </w:r>
      <w:r>
        <w:t>的</w:t>
      </w:r>
      <w:r>
        <w:rPr>
          <w:lang w:val="en-US" w:eastAsia="zh-CN"/>
        </w:rPr>
        <w:t>制冷</w:t>
      </w:r>
      <w:r>
        <w:t>机，并替换德班国际会议中心的</w:t>
      </w:r>
      <w:r>
        <w:rPr>
          <w:lang w:val="en-US" w:eastAsia="zh-CN"/>
        </w:rPr>
        <w:t>3</w:t>
      </w:r>
      <w:r>
        <w:t>台</w:t>
      </w:r>
      <w:r>
        <w:rPr>
          <w:lang w:val="en-US" w:eastAsia="zh-CN"/>
        </w:rPr>
        <w:t>制冷</w:t>
      </w:r>
      <w:r>
        <w:t>机，具体如下</w:t>
      </w:r>
      <w:r>
        <w:rPr>
          <w:lang w:eastAsia="zh-CN"/>
        </w:rPr>
        <w:t>：</w:t>
      </w:r>
    </w:p>
    <w:p w14:paraId="307514EA" w14:textId="77777777" w:rsidR="00662536" w:rsidRDefault="009858EC" w:rsidP="009858EC">
      <w:pPr>
        <w:pStyle w:val="Heading2"/>
        <w:numPr>
          <w:ilvl w:val="1"/>
          <w:numId w:val="6"/>
        </w:numPr>
        <w:ind w:left="1530"/>
      </w:pPr>
      <w:r>
        <w:t xml:space="preserve">CHB </w:t>
      </w:r>
      <w:r>
        <w:t>医院（医院所在地）：该项目将资助拟议</w:t>
      </w:r>
      <w:r>
        <w:rPr>
          <w:lang w:val="en-US" w:eastAsia="zh-CN"/>
        </w:rPr>
        <w:t>用于</w:t>
      </w:r>
      <w:r>
        <w:t>替换</w:t>
      </w:r>
      <w:r>
        <w:rPr>
          <w:lang w:val="en-US" w:eastAsia="zh-CN"/>
        </w:rPr>
        <w:t>的</w:t>
      </w:r>
      <w:r>
        <w:rPr>
          <w:lang w:val="en-US" w:eastAsia="zh-CN"/>
        </w:rPr>
        <w:t>4</w:t>
      </w:r>
      <w:r>
        <w:t>台制冷机中的</w:t>
      </w:r>
      <w:r>
        <w:rPr>
          <w:lang w:val="en-US" w:eastAsia="zh-CN"/>
        </w:rPr>
        <w:t>1</w:t>
      </w:r>
      <w:r>
        <w:t>台，包括热水热回收（目前</w:t>
      </w:r>
      <w:r>
        <w:rPr>
          <w:lang w:val="en-US" w:eastAsia="zh-CN"/>
        </w:rPr>
        <w:t>热水</w:t>
      </w:r>
      <w:r>
        <w:t>由燃煤蒸汽锅炉提供）。该项目将通过制冷和热回收产生最大的节能（千瓦</w:t>
      </w:r>
      <w:r>
        <w:t>/</w:t>
      </w:r>
      <w:r>
        <w:t>小时），成本效益</w:t>
      </w:r>
      <w:r>
        <w:rPr>
          <w:lang w:val="en-US" w:eastAsia="zh-CN"/>
        </w:rPr>
        <w:t>比好于</w:t>
      </w:r>
      <w:r>
        <w:t>其他替换</w:t>
      </w:r>
      <w:r>
        <w:rPr>
          <w:lang w:val="en-US" w:eastAsia="zh-CN"/>
        </w:rPr>
        <w:t>方案</w:t>
      </w:r>
      <w:r>
        <w:t>，并具有在其他医院复制的巨大潜力。</w:t>
      </w:r>
    </w:p>
    <w:p w14:paraId="16B0269C" w14:textId="77777777" w:rsidR="00662536" w:rsidRDefault="009858EC" w:rsidP="009858EC">
      <w:pPr>
        <w:pStyle w:val="Heading2"/>
        <w:numPr>
          <w:ilvl w:val="1"/>
          <w:numId w:val="6"/>
        </w:numPr>
        <w:ind w:left="1530"/>
      </w:pPr>
      <w:r>
        <w:t xml:space="preserve">CHB </w:t>
      </w:r>
      <w:r>
        <w:t>医院（手术室所在地）：在拟议</w:t>
      </w:r>
      <w:r>
        <w:rPr>
          <w:lang w:val="en-US" w:eastAsia="zh-CN"/>
        </w:rPr>
        <w:t>用于</w:t>
      </w:r>
      <w:r>
        <w:t>替换的</w:t>
      </w:r>
      <w:r>
        <w:rPr>
          <w:lang w:val="en-US" w:eastAsia="zh-CN"/>
        </w:rPr>
        <w:t>2</w:t>
      </w:r>
      <w:r>
        <w:t>台</w:t>
      </w:r>
      <w:r>
        <w:rPr>
          <w:lang w:val="en-US" w:eastAsia="zh-CN"/>
        </w:rPr>
        <w:t>制冷</w:t>
      </w:r>
      <w:r>
        <w:t>机中，该项目将为使用</w:t>
      </w:r>
      <w:r>
        <w:t xml:space="preserve"> R-404A </w:t>
      </w:r>
      <w:r>
        <w:t>的</w:t>
      </w:r>
      <w:r>
        <w:rPr>
          <w:lang w:val="en-US" w:eastAsia="zh-CN"/>
        </w:rPr>
        <w:t>1</w:t>
      </w:r>
      <w:r>
        <w:rPr>
          <w:lang w:val="en-US" w:eastAsia="zh-CN"/>
        </w:rPr>
        <w:t>台制冷</w:t>
      </w:r>
      <w:r>
        <w:t>机供资。本项目旨在示范在困难的运行条件下使用</w:t>
      </w:r>
      <w:r>
        <w:t xml:space="preserve"> R</w:t>
      </w:r>
      <w:r>
        <w:rPr>
          <w:lang w:val="en-US" w:eastAsia="zh-CN"/>
        </w:rPr>
        <w:t>-</w:t>
      </w:r>
      <w:r>
        <w:t xml:space="preserve">290 </w:t>
      </w:r>
      <w:r>
        <w:rPr>
          <w:lang w:val="en-US" w:eastAsia="zh-CN"/>
        </w:rPr>
        <w:t>制冷</w:t>
      </w:r>
      <w:r>
        <w:t>机的情况，因为要替换的</w:t>
      </w:r>
      <w:r>
        <w:rPr>
          <w:lang w:val="en-US" w:eastAsia="zh-CN"/>
        </w:rPr>
        <w:t>制冷</w:t>
      </w:r>
      <w:r>
        <w:t>机被墙壁</w:t>
      </w:r>
      <w:r>
        <w:rPr>
          <w:lang w:val="en-US" w:eastAsia="zh-CN"/>
        </w:rPr>
        <w:t>阻挡</w:t>
      </w:r>
      <w:r>
        <w:t>，通风条件差，这种情况在其他建筑中并不少见。其他使用氢氟碳化物</w:t>
      </w:r>
      <w:r>
        <w:rPr>
          <w:lang w:val="en-US" w:eastAsia="zh-CN"/>
        </w:rPr>
        <w:t>制冷</w:t>
      </w:r>
      <w:r>
        <w:t>机的医院也可以效仿该项目；以及</w:t>
      </w:r>
    </w:p>
    <w:p w14:paraId="7EC5DABA" w14:textId="77777777" w:rsidR="00662536" w:rsidRDefault="009858EC" w:rsidP="009858EC">
      <w:pPr>
        <w:pStyle w:val="Heading2"/>
        <w:numPr>
          <w:ilvl w:val="1"/>
          <w:numId w:val="6"/>
        </w:numPr>
        <w:ind w:left="1530"/>
      </w:pPr>
      <w:r>
        <w:t>德班国际会议中心：由于该项目的成本效益</w:t>
      </w:r>
      <w:r>
        <w:rPr>
          <w:lang w:val="en-US" w:eastAsia="zh-CN"/>
        </w:rPr>
        <w:t>比</w:t>
      </w:r>
      <w:r>
        <w:t>和对节能的影响，将保留该</w:t>
      </w:r>
      <w:r>
        <w:rPr>
          <w:lang w:val="en-US" w:eastAsia="zh-CN"/>
        </w:rPr>
        <w:t>地点</w:t>
      </w:r>
      <w:r>
        <w:t>。</w:t>
      </w:r>
      <w:r>
        <w:rPr>
          <w:lang w:val="en-US" w:eastAsia="zh-CN"/>
        </w:rPr>
        <w:t>秘书处</w:t>
      </w:r>
      <w:r>
        <w:t>注意到国际会议中心已准备好替换其</w:t>
      </w:r>
      <w:r>
        <w:rPr>
          <w:lang w:val="en-US" w:eastAsia="zh-CN"/>
        </w:rPr>
        <w:t>制冷</w:t>
      </w:r>
      <w:r>
        <w:t>机（计划采用基于</w:t>
      </w:r>
      <w:r>
        <w:t xml:space="preserve"> R-410A </w:t>
      </w:r>
      <w:r>
        <w:t>的技术）并提供共同供资，该项目将只提供完全替换所需资金的三分之一。这一供资额相当于替换</w:t>
      </w:r>
      <w:r>
        <w:rPr>
          <w:lang w:val="en-US" w:eastAsia="zh-CN"/>
        </w:rPr>
        <w:t>3</w:t>
      </w:r>
      <w:r>
        <w:t>台使用</w:t>
      </w:r>
      <w:r>
        <w:t xml:space="preserve"> R-290 </w:t>
      </w:r>
      <w:r>
        <w:t>而非</w:t>
      </w:r>
      <w:r>
        <w:t xml:space="preserve"> R</w:t>
      </w:r>
      <w:r>
        <w:rPr>
          <w:lang w:val="en-US" w:eastAsia="zh-CN"/>
        </w:rPr>
        <w:t>-</w:t>
      </w:r>
      <w:r>
        <w:t xml:space="preserve">410A </w:t>
      </w:r>
      <w:r>
        <w:t>技术的</w:t>
      </w:r>
      <w:r>
        <w:rPr>
          <w:lang w:val="en-US" w:eastAsia="zh-CN"/>
        </w:rPr>
        <w:t>制冷</w:t>
      </w:r>
      <w:r>
        <w:t>机的</w:t>
      </w:r>
      <w:r>
        <w:rPr>
          <w:lang w:val="en-US" w:eastAsia="zh-CN"/>
        </w:rPr>
        <w:t>费用</w:t>
      </w:r>
      <w:r>
        <w:t>差额，或替换</w:t>
      </w:r>
      <w:r>
        <w:rPr>
          <w:lang w:val="en-US" w:eastAsia="zh-CN"/>
        </w:rPr>
        <w:t>3</w:t>
      </w:r>
      <w:r>
        <w:t>台</w:t>
      </w:r>
      <w:r>
        <w:rPr>
          <w:lang w:val="en-US" w:eastAsia="zh-CN"/>
        </w:rPr>
        <w:t>制冷</w:t>
      </w:r>
      <w:r>
        <w:t>机中的</w:t>
      </w:r>
      <w:r>
        <w:rPr>
          <w:lang w:val="en-US" w:eastAsia="zh-CN"/>
        </w:rPr>
        <w:t>1</w:t>
      </w:r>
      <w:r>
        <w:t>台的</w:t>
      </w:r>
      <w:r>
        <w:rPr>
          <w:lang w:val="en-US" w:eastAsia="zh-CN"/>
        </w:rPr>
        <w:t>费用</w:t>
      </w:r>
      <w:r>
        <w:t>。</w:t>
      </w:r>
    </w:p>
    <w:p w14:paraId="07650A49" w14:textId="77777777" w:rsidR="00662536" w:rsidRDefault="009858EC">
      <w:pPr>
        <w:pStyle w:val="Heading1"/>
        <w:numPr>
          <w:ilvl w:val="0"/>
          <w:numId w:val="0"/>
        </w:numPr>
        <w:rPr>
          <w:lang w:val="en-US" w:eastAsia="zh-CN"/>
        </w:rPr>
      </w:pPr>
      <w:r>
        <w:rPr>
          <w:lang w:val="en-US" w:eastAsia="zh-CN"/>
        </w:rPr>
        <w:t>技术</w:t>
      </w:r>
    </w:p>
    <w:p w14:paraId="4A48379C" w14:textId="77777777" w:rsidR="00662536" w:rsidRDefault="009858EC">
      <w:pPr>
        <w:pStyle w:val="Heading1"/>
        <w:numPr>
          <w:ilvl w:val="0"/>
          <w:numId w:val="6"/>
        </w:numPr>
      </w:pPr>
      <w:r>
        <w:t>目前在南非建造的唯一使用</w:t>
      </w:r>
      <w:r>
        <w:t xml:space="preserve"> R-290 </w:t>
      </w:r>
      <w:r>
        <w:t>的设备是超市的小型冷凝设备。工发组织证实，</w:t>
      </w:r>
      <w:r>
        <w:t xml:space="preserve">R-290 </w:t>
      </w:r>
      <w:r>
        <w:rPr>
          <w:lang w:val="en-US" w:eastAsia="zh-CN"/>
        </w:rPr>
        <w:t>制冷</w:t>
      </w:r>
      <w:r>
        <w:t>机可以进口，并且可以找到供应商</w:t>
      </w:r>
      <w:r>
        <w:rPr>
          <w:lang w:eastAsia="zh-CN"/>
        </w:rPr>
        <w:t>。</w:t>
      </w:r>
    </w:p>
    <w:p w14:paraId="4F8A3223" w14:textId="77777777" w:rsidR="00662536" w:rsidRDefault="009858EC">
      <w:pPr>
        <w:keepNext/>
        <w:spacing w:after="240"/>
        <w:rPr>
          <w:i/>
          <w:iCs/>
          <w:lang w:val="en-US" w:eastAsia="zh-CN"/>
        </w:rPr>
      </w:pPr>
      <w:r>
        <w:rPr>
          <w:lang w:val="en-US" w:eastAsia="zh-CN"/>
        </w:rPr>
        <w:lastRenderedPageBreak/>
        <w:t>性能监测</w:t>
      </w:r>
    </w:p>
    <w:p w14:paraId="03B25A16" w14:textId="77777777" w:rsidR="00662536" w:rsidRDefault="009858EC">
      <w:pPr>
        <w:pStyle w:val="Heading1"/>
        <w:numPr>
          <w:ilvl w:val="0"/>
          <w:numId w:val="6"/>
        </w:numPr>
      </w:pPr>
      <w:r>
        <w:t>秘书处注意到目前没有对基准</w:t>
      </w:r>
      <w:r>
        <w:rPr>
          <w:lang w:val="en-US" w:eastAsia="zh-CN"/>
        </w:rPr>
        <w:t>制冷</w:t>
      </w:r>
      <w:r>
        <w:t>机的效率进行监测，要求工发组织提供更多信息，</w:t>
      </w:r>
      <w:r>
        <w:t xml:space="preserve"> </w:t>
      </w:r>
      <w:r>
        <w:t>说明</w:t>
      </w:r>
      <w:r>
        <w:rPr>
          <w:lang w:val="en-US" w:eastAsia="zh-CN"/>
        </w:rPr>
        <w:t>其</w:t>
      </w:r>
      <w:r>
        <w:t>如何确保该项目对能效增益的影响</w:t>
      </w:r>
      <w:r>
        <w:rPr>
          <w:lang w:val="en-US" w:eastAsia="zh-CN"/>
        </w:rPr>
        <w:t>得到准确衡量</w:t>
      </w:r>
      <w:r>
        <w:t>。工发组织解释说，有可能通过计量</w:t>
      </w:r>
      <w:r>
        <w:rPr>
          <w:lang w:val="en-US" w:eastAsia="zh-CN"/>
        </w:rPr>
        <w:t>技术上可行的</w:t>
      </w:r>
      <w:r>
        <w:t>主要参数</w:t>
      </w:r>
      <w:r>
        <w:rPr>
          <w:lang w:eastAsia="zh-CN"/>
        </w:rPr>
        <w:t>，</w:t>
      </w:r>
      <w:r>
        <w:t>并在此基础上进行计算来监测能源消耗。</w:t>
      </w:r>
      <w:r>
        <w:rPr>
          <w:lang w:val="en-US" w:eastAsia="zh-CN"/>
        </w:rPr>
        <w:t>测量</w:t>
      </w:r>
      <w:r>
        <w:t>时限</w:t>
      </w:r>
      <w:r>
        <w:rPr>
          <w:lang w:val="en-US" w:eastAsia="zh-CN"/>
        </w:rPr>
        <w:t>为</w:t>
      </w:r>
      <w:r>
        <w:t>至少六个月，从项目开始到交付和安装新</w:t>
      </w:r>
      <w:r>
        <w:rPr>
          <w:lang w:val="en-US" w:eastAsia="zh-CN"/>
        </w:rPr>
        <w:t>制冷</w:t>
      </w:r>
      <w:r>
        <w:t>机为止。计量和监测将由外部专家进行，而计量的</w:t>
      </w:r>
      <w:r>
        <w:rPr>
          <w:lang w:val="en-US" w:eastAsia="zh-CN"/>
        </w:rPr>
        <w:t>总体要求</w:t>
      </w:r>
      <w:r>
        <w:t>将由工发组织与国家臭氧机构和负责制定相关最低</w:t>
      </w:r>
      <w:r>
        <w:rPr>
          <w:lang w:val="en-US" w:eastAsia="zh-CN"/>
        </w:rPr>
        <w:t>能效性能</w:t>
      </w:r>
      <w:r>
        <w:t>标准的机构合作完成。</w:t>
      </w:r>
    </w:p>
    <w:p w14:paraId="6C36AAA6" w14:textId="77777777" w:rsidR="00662536" w:rsidRDefault="009858EC">
      <w:pPr>
        <w:keepNext/>
        <w:spacing w:after="240"/>
        <w:rPr>
          <w:u w:val="single"/>
        </w:rPr>
      </w:pPr>
      <w:r>
        <w:rPr>
          <w:u w:val="single"/>
        </w:rPr>
        <w:t>试点项目的商定费用</w:t>
      </w:r>
    </w:p>
    <w:p w14:paraId="083D860A" w14:textId="77777777" w:rsidR="00662536" w:rsidRDefault="009858EC">
      <w:pPr>
        <w:pStyle w:val="Heading1"/>
        <w:numPr>
          <w:ilvl w:val="0"/>
          <w:numId w:val="6"/>
        </w:numPr>
      </w:pPr>
      <w:r>
        <w:t>根据</w:t>
      </w:r>
      <w:r>
        <w:rPr>
          <w:lang w:val="en-US" w:eastAsia="zh-CN"/>
        </w:rPr>
        <w:t>纳入项目的制冷</w:t>
      </w:r>
      <w:r>
        <w:t>机的优先次序，对项目预算进行了调整。最重要的调整是减少了示范替换的数量，从</w:t>
      </w:r>
      <w:r>
        <w:t xml:space="preserve"> 7 </w:t>
      </w:r>
      <w:r>
        <w:t>个地点的</w:t>
      </w:r>
      <w:r>
        <w:t xml:space="preserve"> 19 </w:t>
      </w:r>
      <w:r>
        <w:t>台</w:t>
      </w:r>
      <w:r>
        <w:rPr>
          <w:lang w:val="en-US" w:eastAsia="zh-CN"/>
        </w:rPr>
        <w:t>制冷</w:t>
      </w:r>
      <w:r>
        <w:t>机减少到</w:t>
      </w:r>
      <w:r>
        <w:t xml:space="preserve"> 3 </w:t>
      </w:r>
      <w:r>
        <w:t>个地点的</w:t>
      </w:r>
      <w:r>
        <w:t xml:space="preserve"> 3 </w:t>
      </w:r>
      <w:r>
        <w:t>台</w:t>
      </w:r>
      <w:r>
        <w:rPr>
          <w:lang w:val="en-US" w:eastAsia="zh-CN"/>
        </w:rPr>
        <w:t>制冷</w:t>
      </w:r>
      <w:r>
        <w:t>机。申请的培训费用也从</w:t>
      </w:r>
      <w:r>
        <w:t xml:space="preserve"> 80,000 </w:t>
      </w:r>
      <w:r>
        <w:t>美元调整为</w:t>
      </w:r>
      <w:r>
        <w:t xml:space="preserve"> 50,000 </w:t>
      </w:r>
      <w:r>
        <w:t>美元。提案修订后的总费用为</w:t>
      </w:r>
      <w:r>
        <w:t xml:space="preserve"> 1,120,000 </w:t>
      </w:r>
      <w:r>
        <w:t>美元。表</w:t>
      </w:r>
      <w:r>
        <w:t xml:space="preserve"> 3 </w:t>
      </w:r>
      <w:r>
        <w:t>列出了修订后的费用计算和工发组织提供的节能估算。</w:t>
      </w:r>
    </w:p>
    <w:p w14:paraId="3B4BD81E" w14:textId="77777777" w:rsidR="00662536" w:rsidRDefault="009858EC">
      <w:pPr>
        <w:rPr>
          <w:b/>
          <w:bCs/>
        </w:rPr>
      </w:pPr>
      <w:r>
        <w:rPr>
          <w:b/>
          <w:bCs/>
        </w:rPr>
        <w:t>表</w:t>
      </w:r>
      <w:r>
        <w:rPr>
          <w:b/>
          <w:bCs/>
        </w:rPr>
        <w:t xml:space="preserve"> 3. </w:t>
      </w:r>
      <w:r>
        <w:rPr>
          <w:b/>
          <w:bCs/>
        </w:rPr>
        <w:t>试点项目的商定费用和估计节能量（美元）</w:t>
      </w:r>
    </w:p>
    <w:tbl>
      <w:tblPr>
        <w:tblW w:w="4885" w:type="pct"/>
        <w:tblInd w:w="108" w:type="dxa"/>
        <w:tblLook w:val="04A0" w:firstRow="1" w:lastRow="0" w:firstColumn="1" w:lastColumn="0" w:noHBand="0" w:noVBand="1"/>
      </w:tblPr>
      <w:tblGrid>
        <w:gridCol w:w="3254"/>
        <w:gridCol w:w="1568"/>
        <w:gridCol w:w="1664"/>
        <w:gridCol w:w="1381"/>
        <w:gridCol w:w="1268"/>
      </w:tblGrid>
      <w:tr w:rsidR="00662536" w14:paraId="29048F28" w14:textId="77777777">
        <w:trPr>
          <w:trHeight w:val="46"/>
          <w:tblHeader/>
        </w:trPr>
        <w:tc>
          <w:tcPr>
            <w:tcW w:w="1781" w:type="pct"/>
            <w:vMerge w:val="restart"/>
            <w:tcBorders>
              <w:top w:val="single" w:sz="4" w:space="0" w:color="auto"/>
              <w:left w:val="single" w:sz="4" w:space="0" w:color="auto"/>
              <w:right w:val="single" w:sz="4" w:space="0" w:color="auto"/>
            </w:tcBorders>
            <w:shd w:val="clear" w:color="auto" w:fill="auto"/>
            <w:vAlign w:val="center"/>
          </w:tcPr>
          <w:p w14:paraId="67AED05C" w14:textId="77777777" w:rsidR="00662536" w:rsidRDefault="009858EC">
            <w:pPr>
              <w:jc w:val="center"/>
              <w:rPr>
                <w:b/>
                <w:bCs/>
                <w:color w:val="000000"/>
                <w:sz w:val="20"/>
                <w:szCs w:val="20"/>
                <w:lang w:val="en-US" w:eastAsia="zh-CN"/>
              </w:rPr>
            </w:pPr>
            <w:r>
              <w:rPr>
                <w:b/>
                <w:bCs/>
                <w:color w:val="000000"/>
                <w:sz w:val="20"/>
                <w:szCs w:val="20"/>
                <w:lang w:val="en-US" w:eastAsia="zh-CN"/>
              </w:rPr>
              <w:t>细项</w:t>
            </w:r>
          </w:p>
        </w:tc>
        <w:tc>
          <w:tcPr>
            <w:tcW w:w="1769" w:type="pct"/>
            <w:gridSpan w:val="2"/>
            <w:tcBorders>
              <w:top w:val="single" w:sz="4" w:space="0" w:color="auto"/>
              <w:left w:val="nil"/>
              <w:bottom w:val="single" w:sz="4" w:space="0" w:color="auto"/>
              <w:right w:val="single" w:sz="4" w:space="0" w:color="auto"/>
            </w:tcBorders>
            <w:shd w:val="clear" w:color="auto" w:fill="auto"/>
            <w:vAlign w:val="center"/>
          </w:tcPr>
          <w:p w14:paraId="387C54FB" w14:textId="77777777" w:rsidR="00662536" w:rsidRDefault="009858EC">
            <w:pPr>
              <w:jc w:val="center"/>
              <w:rPr>
                <w:b/>
                <w:bCs/>
                <w:color w:val="000000"/>
                <w:sz w:val="20"/>
                <w:szCs w:val="20"/>
                <w:lang w:val="en-US" w:eastAsia="zh-CN"/>
              </w:rPr>
            </w:pPr>
            <w:r>
              <w:rPr>
                <w:b/>
                <w:bCs/>
                <w:color w:val="000000"/>
                <w:sz w:val="20"/>
                <w:szCs w:val="20"/>
                <w:lang w:eastAsia="en-CA"/>
              </w:rPr>
              <w:t>CHB</w:t>
            </w:r>
            <w:r>
              <w:rPr>
                <w:b/>
                <w:bCs/>
                <w:color w:val="000000"/>
                <w:sz w:val="20"/>
                <w:szCs w:val="20"/>
                <w:lang w:val="en-US" w:eastAsia="zh-CN"/>
              </w:rPr>
              <w:t>医院</w:t>
            </w:r>
          </w:p>
        </w:tc>
        <w:tc>
          <w:tcPr>
            <w:tcW w:w="756" w:type="pct"/>
            <w:vMerge w:val="restart"/>
            <w:tcBorders>
              <w:top w:val="single" w:sz="4" w:space="0" w:color="auto"/>
              <w:left w:val="nil"/>
              <w:right w:val="single" w:sz="4" w:space="0" w:color="auto"/>
            </w:tcBorders>
            <w:shd w:val="clear" w:color="auto" w:fill="auto"/>
            <w:vAlign w:val="center"/>
          </w:tcPr>
          <w:p w14:paraId="14D4E8D1" w14:textId="77777777" w:rsidR="00662536" w:rsidRDefault="009858EC">
            <w:pPr>
              <w:jc w:val="center"/>
              <w:rPr>
                <w:b/>
                <w:bCs/>
                <w:color w:val="000000"/>
                <w:sz w:val="20"/>
                <w:szCs w:val="20"/>
                <w:lang w:val="en-US" w:eastAsia="zh-CN"/>
              </w:rPr>
            </w:pPr>
            <w:r>
              <w:rPr>
                <w:b/>
                <w:bCs/>
                <w:color w:val="000000"/>
                <w:sz w:val="20"/>
                <w:szCs w:val="20"/>
                <w:lang w:val="en-US" w:eastAsia="zh-CN"/>
              </w:rPr>
              <w:t>国际会议中心</w:t>
            </w:r>
          </w:p>
        </w:tc>
        <w:tc>
          <w:tcPr>
            <w:tcW w:w="694" w:type="pct"/>
            <w:vMerge w:val="restart"/>
            <w:tcBorders>
              <w:top w:val="single" w:sz="4" w:space="0" w:color="auto"/>
              <w:left w:val="nil"/>
              <w:right w:val="single" w:sz="4" w:space="0" w:color="auto"/>
            </w:tcBorders>
            <w:vAlign w:val="center"/>
          </w:tcPr>
          <w:p w14:paraId="46F46647" w14:textId="77777777" w:rsidR="00662536" w:rsidRDefault="009858EC">
            <w:pPr>
              <w:jc w:val="center"/>
              <w:rPr>
                <w:b/>
                <w:bCs/>
                <w:color w:val="000000"/>
                <w:sz w:val="20"/>
                <w:szCs w:val="20"/>
                <w:lang w:val="en-US" w:eastAsia="zh-CN"/>
              </w:rPr>
            </w:pPr>
            <w:r>
              <w:rPr>
                <w:b/>
                <w:bCs/>
                <w:color w:val="000000"/>
                <w:sz w:val="20"/>
                <w:szCs w:val="20"/>
                <w:lang w:val="en-US" w:eastAsia="zh-CN"/>
              </w:rPr>
              <w:t>总计</w:t>
            </w:r>
          </w:p>
        </w:tc>
      </w:tr>
      <w:tr w:rsidR="00662536" w14:paraId="08FADC17" w14:textId="77777777">
        <w:trPr>
          <w:trHeight w:val="46"/>
          <w:tblHeader/>
        </w:trPr>
        <w:tc>
          <w:tcPr>
            <w:tcW w:w="1781" w:type="pct"/>
            <w:vMerge/>
            <w:tcBorders>
              <w:left w:val="single" w:sz="4" w:space="0" w:color="auto"/>
              <w:bottom w:val="single" w:sz="4" w:space="0" w:color="auto"/>
              <w:right w:val="single" w:sz="4" w:space="0" w:color="auto"/>
            </w:tcBorders>
            <w:shd w:val="clear" w:color="auto" w:fill="auto"/>
            <w:vAlign w:val="center"/>
          </w:tcPr>
          <w:p w14:paraId="2EF4B172" w14:textId="77777777" w:rsidR="00662536" w:rsidRDefault="00662536">
            <w:pPr>
              <w:jc w:val="center"/>
              <w:rPr>
                <w:b/>
                <w:bCs/>
                <w:color w:val="000000"/>
                <w:sz w:val="20"/>
                <w:szCs w:val="20"/>
                <w:lang w:eastAsia="en-CA"/>
              </w:rPr>
            </w:pPr>
          </w:p>
        </w:tc>
        <w:tc>
          <w:tcPr>
            <w:tcW w:w="858" w:type="pct"/>
            <w:tcBorders>
              <w:top w:val="single" w:sz="4" w:space="0" w:color="auto"/>
              <w:left w:val="nil"/>
              <w:bottom w:val="single" w:sz="4" w:space="0" w:color="auto"/>
              <w:right w:val="single" w:sz="4" w:space="0" w:color="auto"/>
            </w:tcBorders>
            <w:shd w:val="clear" w:color="auto" w:fill="auto"/>
            <w:vAlign w:val="center"/>
          </w:tcPr>
          <w:p w14:paraId="7C4839ED" w14:textId="77777777" w:rsidR="00662536" w:rsidRDefault="009858EC">
            <w:pPr>
              <w:jc w:val="center"/>
              <w:rPr>
                <w:b/>
                <w:bCs/>
                <w:color w:val="000000"/>
                <w:sz w:val="20"/>
                <w:szCs w:val="20"/>
                <w:lang w:val="en-US" w:eastAsia="zh-CN"/>
              </w:rPr>
            </w:pPr>
            <w:r>
              <w:rPr>
                <w:b/>
                <w:bCs/>
                <w:color w:val="000000"/>
                <w:sz w:val="20"/>
                <w:szCs w:val="20"/>
                <w:lang w:val="en-US" w:eastAsia="zh-CN"/>
              </w:rPr>
              <w:t>屋顶</w:t>
            </w:r>
          </w:p>
        </w:tc>
        <w:tc>
          <w:tcPr>
            <w:tcW w:w="911" w:type="pct"/>
            <w:tcBorders>
              <w:top w:val="single" w:sz="4" w:space="0" w:color="auto"/>
              <w:left w:val="nil"/>
              <w:bottom w:val="single" w:sz="4" w:space="0" w:color="auto"/>
              <w:right w:val="single" w:sz="4" w:space="0" w:color="auto"/>
            </w:tcBorders>
            <w:shd w:val="clear" w:color="auto" w:fill="auto"/>
            <w:vAlign w:val="center"/>
          </w:tcPr>
          <w:p w14:paraId="79E33F4B" w14:textId="77777777" w:rsidR="00662536" w:rsidRDefault="009858EC">
            <w:pPr>
              <w:ind w:left="-109" w:right="-105"/>
              <w:jc w:val="center"/>
              <w:rPr>
                <w:b/>
                <w:bCs/>
                <w:color w:val="000000"/>
                <w:sz w:val="20"/>
                <w:szCs w:val="20"/>
                <w:lang w:val="en-US" w:eastAsia="zh-CN"/>
              </w:rPr>
            </w:pPr>
            <w:r>
              <w:rPr>
                <w:b/>
                <w:bCs/>
                <w:color w:val="000000"/>
                <w:sz w:val="20"/>
                <w:szCs w:val="20"/>
                <w:lang w:val="en-US" w:eastAsia="zh-CN"/>
              </w:rPr>
              <w:t>手术室</w:t>
            </w:r>
          </w:p>
        </w:tc>
        <w:tc>
          <w:tcPr>
            <w:tcW w:w="756" w:type="pct"/>
            <w:vMerge/>
            <w:tcBorders>
              <w:left w:val="nil"/>
              <w:bottom w:val="single" w:sz="4" w:space="0" w:color="auto"/>
              <w:right w:val="single" w:sz="4" w:space="0" w:color="auto"/>
            </w:tcBorders>
            <w:shd w:val="clear" w:color="auto" w:fill="auto"/>
            <w:vAlign w:val="center"/>
          </w:tcPr>
          <w:p w14:paraId="1E000660" w14:textId="77777777" w:rsidR="00662536" w:rsidRDefault="00662536">
            <w:pPr>
              <w:jc w:val="center"/>
              <w:rPr>
                <w:b/>
                <w:bCs/>
                <w:color w:val="000000"/>
                <w:sz w:val="20"/>
                <w:szCs w:val="20"/>
                <w:lang w:eastAsia="en-CA"/>
              </w:rPr>
            </w:pPr>
          </w:p>
        </w:tc>
        <w:tc>
          <w:tcPr>
            <w:tcW w:w="694" w:type="pct"/>
            <w:vMerge/>
            <w:tcBorders>
              <w:left w:val="nil"/>
              <w:bottom w:val="single" w:sz="4" w:space="0" w:color="auto"/>
              <w:right w:val="single" w:sz="4" w:space="0" w:color="auto"/>
            </w:tcBorders>
            <w:vAlign w:val="center"/>
          </w:tcPr>
          <w:p w14:paraId="02015A89" w14:textId="77777777" w:rsidR="00662536" w:rsidRDefault="00662536">
            <w:pPr>
              <w:jc w:val="center"/>
              <w:rPr>
                <w:b/>
                <w:bCs/>
                <w:color w:val="000000"/>
                <w:sz w:val="20"/>
                <w:szCs w:val="20"/>
                <w:lang w:eastAsia="en-CA"/>
              </w:rPr>
            </w:pPr>
          </w:p>
        </w:tc>
      </w:tr>
      <w:tr w:rsidR="00662536" w14:paraId="62DD6A5B" w14:textId="77777777">
        <w:trPr>
          <w:trHeight w:val="206"/>
        </w:trPr>
        <w:tc>
          <w:tcPr>
            <w:tcW w:w="1781" w:type="pct"/>
            <w:tcBorders>
              <w:top w:val="nil"/>
              <w:left w:val="single" w:sz="4" w:space="0" w:color="auto"/>
              <w:bottom w:val="single" w:sz="4" w:space="0" w:color="auto"/>
              <w:right w:val="single" w:sz="4" w:space="0" w:color="auto"/>
            </w:tcBorders>
            <w:shd w:val="clear" w:color="auto" w:fill="auto"/>
            <w:noWrap/>
            <w:vAlign w:val="center"/>
          </w:tcPr>
          <w:p w14:paraId="1ADA192E" w14:textId="77777777" w:rsidR="00662536" w:rsidRDefault="009858EC">
            <w:pPr>
              <w:jc w:val="left"/>
              <w:rPr>
                <w:color w:val="000000"/>
                <w:sz w:val="20"/>
                <w:szCs w:val="20"/>
                <w:lang w:val="en-US" w:eastAsia="zh-CN"/>
              </w:rPr>
            </w:pPr>
            <w:r>
              <w:rPr>
                <w:color w:val="000000"/>
                <w:sz w:val="20"/>
                <w:szCs w:val="20"/>
                <w:lang w:val="en-US" w:eastAsia="zh-CN"/>
              </w:rPr>
              <w:t>基准技术</w:t>
            </w:r>
          </w:p>
        </w:tc>
        <w:tc>
          <w:tcPr>
            <w:tcW w:w="858" w:type="pct"/>
            <w:tcBorders>
              <w:top w:val="nil"/>
              <w:left w:val="nil"/>
              <w:bottom w:val="single" w:sz="4" w:space="0" w:color="auto"/>
              <w:right w:val="single" w:sz="4" w:space="0" w:color="auto"/>
            </w:tcBorders>
            <w:shd w:val="clear" w:color="auto" w:fill="auto"/>
            <w:noWrap/>
            <w:vAlign w:val="center"/>
          </w:tcPr>
          <w:p w14:paraId="3C04B45F" w14:textId="77777777" w:rsidR="00662536" w:rsidRDefault="009858EC">
            <w:pPr>
              <w:jc w:val="center"/>
              <w:rPr>
                <w:color w:val="000000"/>
                <w:sz w:val="20"/>
                <w:szCs w:val="20"/>
                <w:lang w:eastAsia="en-CA"/>
              </w:rPr>
            </w:pPr>
            <w:r>
              <w:rPr>
                <w:color w:val="000000"/>
                <w:sz w:val="20"/>
                <w:szCs w:val="20"/>
                <w:lang w:eastAsia="en-CA"/>
              </w:rPr>
              <w:t>HCFC-22</w:t>
            </w:r>
          </w:p>
        </w:tc>
        <w:tc>
          <w:tcPr>
            <w:tcW w:w="911" w:type="pct"/>
            <w:tcBorders>
              <w:top w:val="nil"/>
              <w:left w:val="nil"/>
              <w:bottom w:val="single" w:sz="4" w:space="0" w:color="auto"/>
              <w:right w:val="single" w:sz="4" w:space="0" w:color="auto"/>
            </w:tcBorders>
            <w:shd w:val="clear" w:color="auto" w:fill="auto"/>
            <w:noWrap/>
            <w:vAlign w:val="center"/>
          </w:tcPr>
          <w:p w14:paraId="1B8873B9" w14:textId="77777777" w:rsidR="00662536" w:rsidRDefault="009858EC">
            <w:pPr>
              <w:jc w:val="center"/>
              <w:rPr>
                <w:color w:val="000000"/>
                <w:sz w:val="20"/>
                <w:szCs w:val="20"/>
                <w:lang w:eastAsia="en-CA"/>
              </w:rPr>
            </w:pPr>
            <w:r>
              <w:rPr>
                <w:color w:val="000000"/>
                <w:sz w:val="20"/>
                <w:szCs w:val="20"/>
                <w:lang w:eastAsia="en-CA"/>
              </w:rPr>
              <w:t>R-404A</w:t>
            </w:r>
          </w:p>
        </w:tc>
        <w:tc>
          <w:tcPr>
            <w:tcW w:w="756" w:type="pct"/>
            <w:tcBorders>
              <w:top w:val="nil"/>
              <w:left w:val="nil"/>
              <w:bottom w:val="single" w:sz="4" w:space="0" w:color="auto"/>
              <w:right w:val="single" w:sz="4" w:space="0" w:color="auto"/>
            </w:tcBorders>
            <w:shd w:val="clear" w:color="auto" w:fill="auto"/>
            <w:noWrap/>
            <w:vAlign w:val="center"/>
          </w:tcPr>
          <w:p w14:paraId="5CCC3BD9" w14:textId="77777777" w:rsidR="00662536" w:rsidRDefault="009858EC">
            <w:pPr>
              <w:jc w:val="center"/>
              <w:rPr>
                <w:color w:val="000000"/>
                <w:sz w:val="20"/>
                <w:szCs w:val="20"/>
                <w:lang w:eastAsia="en-CA"/>
              </w:rPr>
            </w:pPr>
            <w:r>
              <w:rPr>
                <w:color w:val="000000"/>
                <w:sz w:val="20"/>
                <w:szCs w:val="20"/>
                <w:lang w:eastAsia="en-CA"/>
              </w:rPr>
              <w:t>HCFC-22</w:t>
            </w:r>
          </w:p>
        </w:tc>
        <w:tc>
          <w:tcPr>
            <w:tcW w:w="694" w:type="pct"/>
            <w:tcBorders>
              <w:top w:val="nil"/>
              <w:left w:val="nil"/>
              <w:bottom w:val="single" w:sz="4" w:space="0" w:color="auto"/>
              <w:right w:val="single" w:sz="4" w:space="0" w:color="auto"/>
            </w:tcBorders>
            <w:shd w:val="clear" w:color="auto" w:fill="F2F2F2" w:themeFill="background1" w:themeFillShade="F2"/>
          </w:tcPr>
          <w:p w14:paraId="2220E427" w14:textId="77777777" w:rsidR="00662536" w:rsidRDefault="00662536">
            <w:pPr>
              <w:jc w:val="center"/>
              <w:rPr>
                <w:color w:val="000000"/>
                <w:sz w:val="20"/>
                <w:szCs w:val="20"/>
                <w:highlight w:val="lightGray"/>
                <w:lang w:eastAsia="en-CA"/>
              </w:rPr>
            </w:pPr>
          </w:p>
        </w:tc>
      </w:tr>
      <w:tr w:rsidR="00662536" w14:paraId="1E77C573" w14:textId="77777777">
        <w:trPr>
          <w:trHeight w:val="97"/>
        </w:trPr>
        <w:tc>
          <w:tcPr>
            <w:tcW w:w="1781" w:type="pct"/>
            <w:tcBorders>
              <w:top w:val="nil"/>
              <w:left w:val="single" w:sz="4" w:space="0" w:color="auto"/>
              <w:bottom w:val="single" w:sz="4" w:space="0" w:color="auto"/>
              <w:right w:val="single" w:sz="4" w:space="0" w:color="auto"/>
            </w:tcBorders>
            <w:shd w:val="clear" w:color="auto" w:fill="auto"/>
            <w:noWrap/>
            <w:vAlign w:val="center"/>
          </w:tcPr>
          <w:p w14:paraId="63461C1E" w14:textId="77777777" w:rsidR="00662536" w:rsidRDefault="009858EC">
            <w:pPr>
              <w:jc w:val="left"/>
              <w:rPr>
                <w:color w:val="000000"/>
                <w:sz w:val="20"/>
                <w:szCs w:val="20"/>
                <w:lang w:val="en-US" w:eastAsia="zh-CN"/>
              </w:rPr>
            </w:pPr>
            <w:r>
              <w:rPr>
                <w:color w:val="000000"/>
                <w:sz w:val="20"/>
                <w:szCs w:val="20"/>
                <w:lang w:val="en-US" w:eastAsia="zh-CN"/>
              </w:rPr>
              <w:t>替换技术</w:t>
            </w:r>
          </w:p>
        </w:tc>
        <w:tc>
          <w:tcPr>
            <w:tcW w:w="858" w:type="pct"/>
            <w:tcBorders>
              <w:top w:val="nil"/>
              <w:left w:val="nil"/>
              <w:bottom w:val="single" w:sz="4" w:space="0" w:color="auto"/>
              <w:right w:val="single" w:sz="4" w:space="0" w:color="auto"/>
            </w:tcBorders>
            <w:shd w:val="clear" w:color="auto" w:fill="auto"/>
            <w:noWrap/>
            <w:vAlign w:val="center"/>
          </w:tcPr>
          <w:p w14:paraId="13B19CCB" w14:textId="77777777" w:rsidR="00662536" w:rsidRDefault="009858EC">
            <w:pPr>
              <w:jc w:val="center"/>
              <w:rPr>
                <w:color w:val="000000"/>
                <w:sz w:val="20"/>
                <w:szCs w:val="20"/>
                <w:lang w:val="en-US" w:eastAsia="zh-CN"/>
              </w:rPr>
            </w:pPr>
            <w:r>
              <w:rPr>
                <w:color w:val="000000"/>
                <w:sz w:val="20"/>
                <w:szCs w:val="20"/>
                <w:lang w:eastAsia="en-CA"/>
              </w:rPr>
              <w:t>R-290</w:t>
            </w:r>
            <w:r>
              <w:rPr>
                <w:color w:val="000000"/>
                <w:sz w:val="20"/>
                <w:szCs w:val="20"/>
                <w:lang w:val="en-US" w:eastAsia="zh-CN"/>
              </w:rPr>
              <w:t>热泵</w:t>
            </w:r>
          </w:p>
        </w:tc>
        <w:tc>
          <w:tcPr>
            <w:tcW w:w="911" w:type="pct"/>
            <w:tcBorders>
              <w:top w:val="nil"/>
              <w:left w:val="nil"/>
              <w:bottom w:val="single" w:sz="4" w:space="0" w:color="auto"/>
              <w:right w:val="single" w:sz="4" w:space="0" w:color="auto"/>
            </w:tcBorders>
            <w:shd w:val="clear" w:color="auto" w:fill="auto"/>
            <w:noWrap/>
            <w:vAlign w:val="center"/>
          </w:tcPr>
          <w:p w14:paraId="1FD8CED2" w14:textId="77777777" w:rsidR="00662536" w:rsidRDefault="009858EC">
            <w:pPr>
              <w:jc w:val="center"/>
              <w:rPr>
                <w:color w:val="000000"/>
                <w:sz w:val="20"/>
                <w:szCs w:val="20"/>
                <w:lang w:val="en-US" w:eastAsia="zh-CN"/>
              </w:rPr>
            </w:pPr>
            <w:r>
              <w:rPr>
                <w:color w:val="000000"/>
                <w:sz w:val="20"/>
                <w:szCs w:val="20"/>
                <w:lang w:eastAsia="en-CA"/>
              </w:rPr>
              <w:t>R-290</w:t>
            </w:r>
            <w:r>
              <w:rPr>
                <w:color w:val="000000"/>
                <w:sz w:val="20"/>
                <w:szCs w:val="20"/>
                <w:lang w:val="en-US" w:eastAsia="zh-CN"/>
              </w:rPr>
              <w:t>制冷机</w:t>
            </w:r>
          </w:p>
        </w:tc>
        <w:tc>
          <w:tcPr>
            <w:tcW w:w="756" w:type="pct"/>
            <w:tcBorders>
              <w:top w:val="nil"/>
              <w:left w:val="nil"/>
              <w:bottom w:val="single" w:sz="4" w:space="0" w:color="auto"/>
              <w:right w:val="single" w:sz="4" w:space="0" w:color="auto"/>
            </w:tcBorders>
            <w:shd w:val="clear" w:color="auto" w:fill="auto"/>
            <w:noWrap/>
            <w:vAlign w:val="center"/>
          </w:tcPr>
          <w:p w14:paraId="5B83152B" w14:textId="77777777" w:rsidR="00662536" w:rsidRDefault="009858EC">
            <w:pPr>
              <w:jc w:val="center"/>
              <w:rPr>
                <w:color w:val="000000"/>
                <w:sz w:val="20"/>
                <w:szCs w:val="20"/>
                <w:lang w:val="en-US" w:eastAsia="zh-CN"/>
              </w:rPr>
            </w:pPr>
            <w:r>
              <w:rPr>
                <w:color w:val="000000"/>
                <w:sz w:val="20"/>
                <w:szCs w:val="20"/>
                <w:lang w:eastAsia="en-CA"/>
              </w:rPr>
              <w:t>R-290</w:t>
            </w:r>
            <w:r>
              <w:rPr>
                <w:color w:val="000000"/>
                <w:sz w:val="20"/>
                <w:szCs w:val="20"/>
                <w:lang w:val="en-US" w:eastAsia="zh-CN"/>
              </w:rPr>
              <w:t>制冷机</w:t>
            </w:r>
          </w:p>
        </w:tc>
        <w:tc>
          <w:tcPr>
            <w:tcW w:w="694" w:type="pct"/>
            <w:tcBorders>
              <w:top w:val="nil"/>
              <w:left w:val="nil"/>
              <w:bottom w:val="single" w:sz="4" w:space="0" w:color="auto"/>
              <w:right w:val="single" w:sz="4" w:space="0" w:color="auto"/>
            </w:tcBorders>
            <w:shd w:val="clear" w:color="auto" w:fill="F2F2F2" w:themeFill="background1" w:themeFillShade="F2"/>
          </w:tcPr>
          <w:p w14:paraId="4ED00C61" w14:textId="77777777" w:rsidR="00662536" w:rsidRDefault="00662536">
            <w:pPr>
              <w:jc w:val="center"/>
              <w:rPr>
                <w:color w:val="000000"/>
                <w:sz w:val="20"/>
                <w:szCs w:val="20"/>
                <w:highlight w:val="lightGray"/>
                <w:lang w:eastAsia="en-CA"/>
              </w:rPr>
            </w:pPr>
          </w:p>
        </w:tc>
      </w:tr>
      <w:tr w:rsidR="00662536" w14:paraId="0AA56A3D" w14:textId="77777777">
        <w:trPr>
          <w:trHeight w:val="142"/>
        </w:trPr>
        <w:tc>
          <w:tcPr>
            <w:tcW w:w="1781" w:type="pct"/>
            <w:tcBorders>
              <w:top w:val="nil"/>
              <w:left w:val="single" w:sz="4" w:space="0" w:color="auto"/>
              <w:bottom w:val="single" w:sz="4" w:space="0" w:color="auto"/>
              <w:right w:val="single" w:sz="4" w:space="0" w:color="auto"/>
            </w:tcBorders>
            <w:shd w:val="clear" w:color="auto" w:fill="auto"/>
            <w:noWrap/>
            <w:vAlign w:val="center"/>
          </w:tcPr>
          <w:p w14:paraId="73DE88F1" w14:textId="77777777" w:rsidR="00662536" w:rsidRDefault="009858EC">
            <w:pPr>
              <w:jc w:val="left"/>
              <w:rPr>
                <w:color w:val="000000"/>
                <w:sz w:val="20"/>
                <w:szCs w:val="20"/>
                <w:lang w:val="en-US" w:eastAsia="zh-CN"/>
              </w:rPr>
            </w:pPr>
            <w:r>
              <w:rPr>
                <w:color w:val="000000"/>
                <w:sz w:val="20"/>
                <w:szCs w:val="20"/>
                <w:lang w:val="en-US" w:eastAsia="zh-CN"/>
              </w:rPr>
              <w:t>制冷机数量</w:t>
            </w:r>
          </w:p>
        </w:tc>
        <w:tc>
          <w:tcPr>
            <w:tcW w:w="858" w:type="pct"/>
            <w:tcBorders>
              <w:top w:val="nil"/>
              <w:left w:val="nil"/>
              <w:bottom w:val="single" w:sz="4" w:space="0" w:color="auto"/>
              <w:right w:val="single" w:sz="4" w:space="0" w:color="auto"/>
            </w:tcBorders>
            <w:shd w:val="clear" w:color="auto" w:fill="auto"/>
            <w:noWrap/>
            <w:vAlign w:val="center"/>
          </w:tcPr>
          <w:p w14:paraId="3B388049" w14:textId="77777777" w:rsidR="00662536" w:rsidRDefault="009858EC">
            <w:pPr>
              <w:jc w:val="center"/>
              <w:rPr>
                <w:color w:val="000000"/>
                <w:sz w:val="20"/>
                <w:szCs w:val="20"/>
                <w:lang w:eastAsia="en-CA"/>
              </w:rPr>
            </w:pPr>
            <w:r>
              <w:rPr>
                <w:color w:val="000000"/>
                <w:sz w:val="20"/>
                <w:szCs w:val="20"/>
                <w:lang w:eastAsia="en-CA"/>
              </w:rPr>
              <w:t>1</w:t>
            </w:r>
          </w:p>
        </w:tc>
        <w:tc>
          <w:tcPr>
            <w:tcW w:w="911" w:type="pct"/>
            <w:tcBorders>
              <w:top w:val="nil"/>
              <w:left w:val="nil"/>
              <w:bottom w:val="single" w:sz="4" w:space="0" w:color="auto"/>
              <w:right w:val="single" w:sz="4" w:space="0" w:color="auto"/>
            </w:tcBorders>
            <w:shd w:val="clear" w:color="auto" w:fill="auto"/>
            <w:noWrap/>
            <w:vAlign w:val="center"/>
          </w:tcPr>
          <w:p w14:paraId="019E3861" w14:textId="77777777" w:rsidR="00662536" w:rsidRDefault="009858EC">
            <w:pPr>
              <w:jc w:val="center"/>
              <w:rPr>
                <w:color w:val="000000"/>
                <w:sz w:val="20"/>
                <w:szCs w:val="20"/>
                <w:lang w:eastAsia="en-CA"/>
              </w:rPr>
            </w:pPr>
            <w:r>
              <w:rPr>
                <w:color w:val="000000"/>
                <w:sz w:val="20"/>
                <w:szCs w:val="20"/>
                <w:lang w:eastAsia="en-CA"/>
              </w:rPr>
              <w:t>1</w:t>
            </w:r>
          </w:p>
        </w:tc>
        <w:tc>
          <w:tcPr>
            <w:tcW w:w="756" w:type="pct"/>
            <w:tcBorders>
              <w:top w:val="nil"/>
              <w:left w:val="nil"/>
              <w:bottom w:val="single" w:sz="4" w:space="0" w:color="auto"/>
              <w:right w:val="single" w:sz="4" w:space="0" w:color="auto"/>
            </w:tcBorders>
            <w:shd w:val="clear" w:color="auto" w:fill="FFFFFF" w:themeFill="background1"/>
            <w:noWrap/>
            <w:vAlign w:val="center"/>
          </w:tcPr>
          <w:p w14:paraId="2DE59C22" w14:textId="77777777" w:rsidR="00662536" w:rsidRDefault="009858EC">
            <w:pPr>
              <w:jc w:val="center"/>
              <w:rPr>
                <w:color w:val="000000"/>
                <w:sz w:val="20"/>
                <w:szCs w:val="20"/>
                <w:lang w:eastAsia="en-CA"/>
              </w:rPr>
            </w:pPr>
            <w:r>
              <w:rPr>
                <w:color w:val="000000"/>
                <w:sz w:val="20"/>
                <w:szCs w:val="20"/>
                <w:lang w:eastAsia="en-CA"/>
              </w:rPr>
              <w:t>1*</w:t>
            </w:r>
          </w:p>
        </w:tc>
        <w:tc>
          <w:tcPr>
            <w:tcW w:w="694" w:type="pct"/>
            <w:tcBorders>
              <w:top w:val="nil"/>
              <w:left w:val="nil"/>
              <w:bottom w:val="single" w:sz="4" w:space="0" w:color="auto"/>
              <w:right w:val="single" w:sz="4" w:space="0" w:color="auto"/>
            </w:tcBorders>
            <w:shd w:val="clear" w:color="auto" w:fill="FFFFFF" w:themeFill="background1"/>
          </w:tcPr>
          <w:p w14:paraId="5CA39559" w14:textId="77777777" w:rsidR="00662536" w:rsidRDefault="009858EC">
            <w:pPr>
              <w:jc w:val="center"/>
              <w:rPr>
                <w:color w:val="000000"/>
                <w:sz w:val="20"/>
                <w:szCs w:val="20"/>
                <w:highlight w:val="lightGray"/>
                <w:lang w:eastAsia="en-CA"/>
              </w:rPr>
            </w:pPr>
            <w:r>
              <w:rPr>
                <w:color w:val="000000"/>
                <w:sz w:val="20"/>
                <w:szCs w:val="20"/>
                <w:lang w:eastAsia="en-CA"/>
              </w:rPr>
              <w:t>3</w:t>
            </w:r>
          </w:p>
        </w:tc>
      </w:tr>
      <w:tr w:rsidR="00662536" w14:paraId="7231BEC1" w14:textId="77777777">
        <w:trPr>
          <w:trHeight w:val="47"/>
        </w:trPr>
        <w:tc>
          <w:tcPr>
            <w:tcW w:w="1781" w:type="pct"/>
            <w:tcBorders>
              <w:top w:val="nil"/>
              <w:left w:val="single" w:sz="4" w:space="0" w:color="auto"/>
              <w:bottom w:val="single" w:sz="4" w:space="0" w:color="auto"/>
              <w:right w:val="single" w:sz="4" w:space="0" w:color="auto"/>
            </w:tcBorders>
            <w:shd w:val="clear" w:color="auto" w:fill="auto"/>
            <w:noWrap/>
            <w:vAlign w:val="center"/>
          </w:tcPr>
          <w:p w14:paraId="06E95B5D" w14:textId="77777777" w:rsidR="00662536" w:rsidRDefault="009858EC">
            <w:pPr>
              <w:jc w:val="left"/>
              <w:rPr>
                <w:color w:val="000000"/>
                <w:sz w:val="20"/>
                <w:szCs w:val="20"/>
                <w:lang w:val="en-US" w:eastAsia="zh-CN"/>
              </w:rPr>
            </w:pPr>
            <w:r>
              <w:rPr>
                <w:color w:val="000000"/>
                <w:sz w:val="20"/>
                <w:szCs w:val="20"/>
                <w:lang w:val="en-US" w:eastAsia="zh-CN"/>
              </w:rPr>
              <w:t>单台设备费用</w:t>
            </w:r>
          </w:p>
        </w:tc>
        <w:tc>
          <w:tcPr>
            <w:tcW w:w="858" w:type="pct"/>
            <w:tcBorders>
              <w:top w:val="nil"/>
              <w:left w:val="nil"/>
              <w:bottom w:val="single" w:sz="4" w:space="0" w:color="auto"/>
              <w:right w:val="single" w:sz="4" w:space="0" w:color="auto"/>
            </w:tcBorders>
            <w:shd w:val="clear" w:color="auto" w:fill="auto"/>
            <w:noWrap/>
            <w:vAlign w:val="center"/>
          </w:tcPr>
          <w:p w14:paraId="4162B0EA" w14:textId="77777777" w:rsidR="00662536" w:rsidRDefault="009858EC">
            <w:pPr>
              <w:jc w:val="right"/>
              <w:rPr>
                <w:color w:val="000000"/>
                <w:sz w:val="20"/>
                <w:szCs w:val="20"/>
                <w:lang w:eastAsia="en-CA"/>
              </w:rPr>
            </w:pPr>
            <w:r>
              <w:rPr>
                <w:color w:val="000000"/>
                <w:sz w:val="20"/>
                <w:szCs w:val="20"/>
                <w:lang w:eastAsia="en-CA"/>
              </w:rPr>
              <w:t>150,000</w:t>
            </w:r>
          </w:p>
        </w:tc>
        <w:tc>
          <w:tcPr>
            <w:tcW w:w="911" w:type="pct"/>
            <w:tcBorders>
              <w:top w:val="nil"/>
              <w:left w:val="nil"/>
              <w:bottom w:val="single" w:sz="4" w:space="0" w:color="auto"/>
              <w:right w:val="single" w:sz="4" w:space="0" w:color="auto"/>
            </w:tcBorders>
            <w:shd w:val="clear" w:color="auto" w:fill="auto"/>
            <w:noWrap/>
            <w:vAlign w:val="center"/>
          </w:tcPr>
          <w:p w14:paraId="0229C858" w14:textId="77777777" w:rsidR="00662536" w:rsidRDefault="009858EC">
            <w:pPr>
              <w:jc w:val="right"/>
              <w:rPr>
                <w:color w:val="000000"/>
                <w:sz w:val="20"/>
                <w:szCs w:val="20"/>
                <w:lang w:eastAsia="en-CA"/>
              </w:rPr>
            </w:pPr>
            <w:r>
              <w:rPr>
                <w:color w:val="000000"/>
                <w:sz w:val="20"/>
                <w:szCs w:val="20"/>
                <w:lang w:eastAsia="en-CA"/>
              </w:rPr>
              <w:t>150,000</w:t>
            </w:r>
          </w:p>
        </w:tc>
        <w:tc>
          <w:tcPr>
            <w:tcW w:w="756" w:type="pct"/>
            <w:tcBorders>
              <w:top w:val="nil"/>
              <w:left w:val="nil"/>
              <w:bottom w:val="single" w:sz="4" w:space="0" w:color="auto"/>
              <w:right w:val="single" w:sz="4" w:space="0" w:color="auto"/>
            </w:tcBorders>
            <w:shd w:val="clear" w:color="auto" w:fill="auto"/>
            <w:noWrap/>
            <w:vAlign w:val="center"/>
          </w:tcPr>
          <w:p w14:paraId="17F78873" w14:textId="77777777" w:rsidR="00662536" w:rsidRDefault="009858EC">
            <w:pPr>
              <w:jc w:val="right"/>
              <w:rPr>
                <w:color w:val="000000"/>
                <w:sz w:val="20"/>
                <w:szCs w:val="20"/>
                <w:lang w:eastAsia="en-CA"/>
              </w:rPr>
            </w:pPr>
            <w:r>
              <w:rPr>
                <w:color w:val="000000"/>
                <w:sz w:val="20"/>
                <w:szCs w:val="20"/>
                <w:lang w:eastAsia="en-CA"/>
              </w:rPr>
              <w:t>600,000</w:t>
            </w:r>
          </w:p>
        </w:tc>
        <w:tc>
          <w:tcPr>
            <w:tcW w:w="694" w:type="pct"/>
            <w:tcBorders>
              <w:top w:val="nil"/>
              <w:left w:val="nil"/>
              <w:bottom w:val="single" w:sz="4" w:space="0" w:color="auto"/>
              <w:right w:val="single" w:sz="4" w:space="0" w:color="auto"/>
            </w:tcBorders>
            <w:shd w:val="clear" w:color="auto" w:fill="auto"/>
          </w:tcPr>
          <w:p w14:paraId="0E3A6B44" w14:textId="77777777" w:rsidR="00662536" w:rsidRDefault="009858EC">
            <w:pPr>
              <w:jc w:val="right"/>
              <w:rPr>
                <w:color w:val="000000"/>
                <w:sz w:val="20"/>
                <w:szCs w:val="20"/>
                <w:lang w:eastAsia="en-CA"/>
              </w:rPr>
            </w:pPr>
            <w:r>
              <w:rPr>
                <w:color w:val="000000"/>
                <w:sz w:val="20"/>
                <w:szCs w:val="20"/>
                <w:lang w:eastAsia="en-CA"/>
              </w:rPr>
              <w:t>900,000</w:t>
            </w:r>
          </w:p>
        </w:tc>
      </w:tr>
      <w:tr w:rsidR="00662536" w14:paraId="7C4F5631" w14:textId="77777777">
        <w:trPr>
          <w:trHeight w:val="79"/>
        </w:trPr>
        <w:tc>
          <w:tcPr>
            <w:tcW w:w="1781" w:type="pct"/>
            <w:tcBorders>
              <w:top w:val="nil"/>
              <w:left w:val="single" w:sz="4" w:space="0" w:color="auto"/>
              <w:bottom w:val="single" w:sz="4" w:space="0" w:color="auto"/>
              <w:right w:val="single" w:sz="4" w:space="0" w:color="auto"/>
            </w:tcBorders>
            <w:shd w:val="clear" w:color="auto" w:fill="auto"/>
            <w:noWrap/>
            <w:vAlign w:val="center"/>
          </w:tcPr>
          <w:p w14:paraId="796FF503" w14:textId="77777777" w:rsidR="00662536" w:rsidRDefault="009858EC">
            <w:pPr>
              <w:jc w:val="left"/>
              <w:rPr>
                <w:color w:val="000000"/>
                <w:sz w:val="20"/>
                <w:szCs w:val="20"/>
                <w:lang w:eastAsia="en-CA"/>
              </w:rPr>
            </w:pPr>
            <w:r>
              <w:rPr>
                <w:color w:val="000000"/>
                <w:sz w:val="20"/>
                <w:szCs w:val="20"/>
                <w:lang w:eastAsia="en-CA"/>
              </w:rPr>
              <w:t>设备共计</w:t>
            </w:r>
          </w:p>
        </w:tc>
        <w:tc>
          <w:tcPr>
            <w:tcW w:w="858" w:type="pct"/>
            <w:tcBorders>
              <w:top w:val="nil"/>
              <w:left w:val="nil"/>
              <w:bottom w:val="single" w:sz="4" w:space="0" w:color="auto"/>
              <w:right w:val="single" w:sz="4" w:space="0" w:color="auto"/>
            </w:tcBorders>
            <w:shd w:val="clear" w:color="auto" w:fill="auto"/>
            <w:noWrap/>
            <w:vAlign w:val="center"/>
          </w:tcPr>
          <w:p w14:paraId="57175A84" w14:textId="77777777" w:rsidR="00662536" w:rsidRDefault="009858EC">
            <w:pPr>
              <w:jc w:val="right"/>
              <w:rPr>
                <w:color w:val="000000"/>
                <w:sz w:val="20"/>
                <w:szCs w:val="20"/>
                <w:lang w:eastAsia="en-CA"/>
              </w:rPr>
            </w:pPr>
            <w:r>
              <w:rPr>
                <w:color w:val="000000"/>
                <w:sz w:val="20"/>
                <w:szCs w:val="20"/>
                <w:lang w:eastAsia="en-CA"/>
              </w:rPr>
              <w:t>150,000</w:t>
            </w:r>
          </w:p>
        </w:tc>
        <w:tc>
          <w:tcPr>
            <w:tcW w:w="911" w:type="pct"/>
            <w:tcBorders>
              <w:top w:val="nil"/>
              <w:left w:val="nil"/>
              <w:bottom w:val="single" w:sz="4" w:space="0" w:color="auto"/>
              <w:right w:val="single" w:sz="4" w:space="0" w:color="auto"/>
            </w:tcBorders>
            <w:shd w:val="clear" w:color="auto" w:fill="auto"/>
            <w:noWrap/>
            <w:vAlign w:val="center"/>
          </w:tcPr>
          <w:p w14:paraId="35F85F7B" w14:textId="77777777" w:rsidR="00662536" w:rsidRDefault="009858EC">
            <w:pPr>
              <w:jc w:val="right"/>
              <w:rPr>
                <w:color w:val="000000"/>
                <w:sz w:val="20"/>
                <w:szCs w:val="20"/>
                <w:lang w:eastAsia="en-CA"/>
              </w:rPr>
            </w:pPr>
            <w:r>
              <w:rPr>
                <w:color w:val="000000"/>
                <w:sz w:val="20"/>
                <w:szCs w:val="20"/>
                <w:lang w:eastAsia="en-CA"/>
              </w:rPr>
              <w:t>150,000</w:t>
            </w:r>
          </w:p>
        </w:tc>
        <w:tc>
          <w:tcPr>
            <w:tcW w:w="756" w:type="pct"/>
            <w:tcBorders>
              <w:top w:val="nil"/>
              <w:left w:val="nil"/>
              <w:bottom w:val="single" w:sz="4" w:space="0" w:color="auto"/>
              <w:right w:val="single" w:sz="4" w:space="0" w:color="auto"/>
            </w:tcBorders>
            <w:shd w:val="clear" w:color="auto" w:fill="auto"/>
            <w:noWrap/>
            <w:vAlign w:val="center"/>
          </w:tcPr>
          <w:p w14:paraId="1473D03F" w14:textId="77777777" w:rsidR="00662536" w:rsidRDefault="009858EC">
            <w:pPr>
              <w:jc w:val="right"/>
              <w:rPr>
                <w:color w:val="000000"/>
                <w:sz w:val="20"/>
                <w:szCs w:val="20"/>
                <w:lang w:eastAsia="en-CA"/>
              </w:rPr>
            </w:pPr>
            <w:r>
              <w:rPr>
                <w:color w:val="000000"/>
                <w:sz w:val="20"/>
                <w:szCs w:val="20"/>
                <w:lang w:eastAsia="en-CA"/>
              </w:rPr>
              <w:t>600,000</w:t>
            </w:r>
          </w:p>
        </w:tc>
        <w:tc>
          <w:tcPr>
            <w:tcW w:w="694" w:type="pct"/>
            <w:tcBorders>
              <w:top w:val="nil"/>
              <w:left w:val="nil"/>
              <w:bottom w:val="single" w:sz="4" w:space="0" w:color="auto"/>
              <w:right w:val="single" w:sz="4" w:space="0" w:color="auto"/>
            </w:tcBorders>
            <w:shd w:val="clear" w:color="auto" w:fill="auto"/>
          </w:tcPr>
          <w:p w14:paraId="3A08BD34" w14:textId="77777777" w:rsidR="00662536" w:rsidRDefault="009858EC">
            <w:pPr>
              <w:jc w:val="right"/>
              <w:rPr>
                <w:color w:val="000000"/>
                <w:sz w:val="20"/>
                <w:szCs w:val="20"/>
                <w:lang w:eastAsia="en-CA"/>
              </w:rPr>
            </w:pPr>
            <w:r>
              <w:rPr>
                <w:color w:val="000000"/>
                <w:sz w:val="20"/>
                <w:szCs w:val="20"/>
                <w:lang w:eastAsia="en-CA"/>
              </w:rPr>
              <w:t>900,000</w:t>
            </w:r>
          </w:p>
        </w:tc>
      </w:tr>
      <w:tr w:rsidR="00662536" w14:paraId="7FAA4F67" w14:textId="77777777">
        <w:trPr>
          <w:trHeight w:val="124"/>
        </w:trPr>
        <w:tc>
          <w:tcPr>
            <w:tcW w:w="1781" w:type="pct"/>
            <w:tcBorders>
              <w:top w:val="nil"/>
              <w:left w:val="single" w:sz="4" w:space="0" w:color="auto"/>
              <w:bottom w:val="single" w:sz="4" w:space="0" w:color="auto"/>
              <w:right w:val="single" w:sz="4" w:space="0" w:color="auto"/>
            </w:tcBorders>
            <w:shd w:val="clear" w:color="auto" w:fill="auto"/>
            <w:noWrap/>
            <w:vAlign w:val="center"/>
          </w:tcPr>
          <w:p w14:paraId="0AAAA1FF" w14:textId="77777777" w:rsidR="00662536" w:rsidRDefault="009858EC">
            <w:pPr>
              <w:jc w:val="left"/>
              <w:rPr>
                <w:color w:val="000000"/>
                <w:sz w:val="20"/>
                <w:szCs w:val="20"/>
                <w:lang w:eastAsia="en-CA"/>
              </w:rPr>
            </w:pPr>
            <w:r>
              <w:rPr>
                <w:color w:val="000000"/>
                <w:sz w:val="20"/>
                <w:szCs w:val="20"/>
                <w:lang w:val="en-US" w:eastAsia="zh-CN"/>
              </w:rPr>
              <w:t>设计</w:t>
            </w:r>
            <w:r>
              <w:rPr>
                <w:color w:val="000000"/>
                <w:sz w:val="20"/>
                <w:szCs w:val="20"/>
                <w:lang w:eastAsia="en-CA"/>
              </w:rPr>
              <w:t>(10%)</w:t>
            </w:r>
          </w:p>
        </w:tc>
        <w:tc>
          <w:tcPr>
            <w:tcW w:w="858" w:type="pct"/>
            <w:tcBorders>
              <w:top w:val="nil"/>
              <w:left w:val="nil"/>
              <w:bottom w:val="single" w:sz="4" w:space="0" w:color="auto"/>
              <w:right w:val="single" w:sz="4" w:space="0" w:color="auto"/>
            </w:tcBorders>
            <w:shd w:val="clear" w:color="auto" w:fill="auto"/>
            <w:noWrap/>
            <w:vAlign w:val="center"/>
          </w:tcPr>
          <w:p w14:paraId="4F15616B" w14:textId="77777777" w:rsidR="00662536" w:rsidRDefault="009858EC">
            <w:pPr>
              <w:jc w:val="right"/>
              <w:rPr>
                <w:color w:val="000000"/>
                <w:sz w:val="20"/>
                <w:szCs w:val="20"/>
                <w:lang w:eastAsia="en-CA"/>
              </w:rPr>
            </w:pPr>
            <w:r>
              <w:rPr>
                <w:color w:val="000000"/>
                <w:sz w:val="20"/>
                <w:szCs w:val="20"/>
                <w:lang w:eastAsia="en-CA"/>
              </w:rPr>
              <w:t>15,000</w:t>
            </w:r>
          </w:p>
        </w:tc>
        <w:tc>
          <w:tcPr>
            <w:tcW w:w="911" w:type="pct"/>
            <w:tcBorders>
              <w:top w:val="nil"/>
              <w:left w:val="nil"/>
              <w:bottom w:val="single" w:sz="4" w:space="0" w:color="auto"/>
              <w:right w:val="single" w:sz="4" w:space="0" w:color="auto"/>
            </w:tcBorders>
            <w:shd w:val="clear" w:color="auto" w:fill="auto"/>
            <w:noWrap/>
            <w:vAlign w:val="center"/>
          </w:tcPr>
          <w:p w14:paraId="02471F0A" w14:textId="77777777" w:rsidR="00662536" w:rsidRDefault="009858EC">
            <w:pPr>
              <w:jc w:val="right"/>
              <w:rPr>
                <w:color w:val="000000"/>
                <w:sz w:val="20"/>
                <w:szCs w:val="20"/>
                <w:lang w:eastAsia="en-CA"/>
              </w:rPr>
            </w:pPr>
            <w:r>
              <w:rPr>
                <w:color w:val="000000"/>
                <w:sz w:val="20"/>
                <w:szCs w:val="20"/>
                <w:lang w:eastAsia="en-CA"/>
              </w:rPr>
              <w:t>15,000</w:t>
            </w:r>
          </w:p>
        </w:tc>
        <w:tc>
          <w:tcPr>
            <w:tcW w:w="756" w:type="pct"/>
            <w:tcBorders>
              <w:top w:val="nil"/>
              <w:left w:val="nil"/>
              <w:bottom w:val="single" w:sz="4" w:space="0" w:color="auto"/>
              <w:right w:val="single" w:sz="4" w:space="0" w:color="auto"/>
            </w:tcBorders>
            <w:shd w:val="clear" w:color="auto" w:fill="auto"/>
            <w:noWrap/>
            <w:vAlign w:val="center"/>
          </w:tcPr>
          <w:p w14:paraId="7D7E7BF3" w14:textId="77777777" w:rsidR="00662536" w:rsidRDefault="009858EC">
            <w:pPr>
              <w:jc w:val="right"/>
              <w:rPr>
                <w:color w:val="000000"/>
                <w:sz w:val="20"/>
                <w:szCs w:val="20"/>
                <w:lang w:eastAsia="en-CA"/>
              </w:rPr>
            </w:pPr>
            <w:r>
              <w:rPr>
                <w:color w:val="000000"/>
                <w:sz w:val="20"/>
                <w:szCs w:val="20"/>
                <w:lang w:eastAsia="en-CA"/>
              </w:rPr>
              <w:t>60,000</w:t>
            </w:r>
          </w:p>
        </w:tc>
        <w:tc>
          <w:tcPr>
            <w:tcW w:w="694" w:type="pct"/>
            <w:tcBorders>
              <w:top w:val="nil"/>
              <w:left w:val="nil"/>
              <w:bottom w:val="single" w:sz="4" w:space="0" w:color="auto"/>
              <w:right w:val="single" w:sz="4" w:space="0" w:color="auto"/>
            </w:tcBorders>
            <w:shd w:val="clear" w:color="auto" w:fill="auto"/>
          </w:tcPr>
          <w:p w14:paraId="786617C1" w14:textId="77777777" w:rsidR="00662536" w:rsidRDefault="009858EC">
            <w:pPr>
              <w:jc w:val="right"/>
              <w:rPr>
                <w:color w:val="000000"/>
                <w:sz w:val="20"/>
                <w:szCs w:val="20"/>
                <w:lang w:eastAsia="en-CA"/>
              </w:rPr>
            </w:pPr>
            <w:r>
              <w:rPr>
                <w:color w:val="000000"/>
                <w:sz w:val="20"/>
                <w:szCs w:val="20"/>
                <w:lang w:eastAsia="en-CA"/>
              </w:rPr>
              <w:t>90,000</w:t>
            </w:r>
          </w:p>
        </w:tc>
      </w:tr>
      <w:tr w:rsidR="00662536" w14:paraId="5242FA1D" w14:textId="77777777">
        <w:trPr>
          <w:trHeight w:val="42"/>
        </w:trPr>
        <w:tc>
          <w:tcPr>
            <w:tcW w:w="1781" w:type="pct"/>
            <w:tcBorders>
              <w:top w:val="nil"/>
              <w:left w:val="single" w:sz="4" w:space="0" w:color="auto"/>
              <w:bottom w:val="single" w:sz="4" w:space="0" w:color="auto"/>
              <w:right w:val="single" w:sz="4" w:space="0" w:color="auto"/>
            </w:tcBorders>
            <w:shd w:val="clear" w:color="auto" w:fill="auto"/>
            <w:noWrap/>
            <w:vAlign w:val="center"/>
          </w:tcPr>
          <w:p w14:paraId="43B53235" w14:textId="77777777" w:rsidR="00662536" w:rsidRDefault="009858EC">
            <w:pPr>
              <w:jc w:val="left"/>
              <w:rPr>
                <w:color w:val="000000"/>
                <w:sz w:val="20"/>
                <w:szCs w:val="20"/>
                <w:lang w:val="en-US" w:eastAsia="zh-CN"/>
              </w:rPr>
            </w:pPr>
            <w:r>
              <w:rPr>
                <w:color w:val="000000"/>
                <w:sz w:val="20"/>
                <w:szCs w:val="20"/>
                <w:lang w:val="en-US" w:eastAsia="zh-CN"/>
              </w:rPr>
              <w:t>性能监测</w:t>
            </w:r>
          </w:p>
        </w:tc>
        <w:tc>
          <w:tcPr>
            <w:tcW w:w="858" w:type="pct"/>
            <w:tcBorders>
              <w:top w:val="nil"/>
              <w:left w:val="nil"/>
              <w:bottom w:val="single" w:sz="4" w:space="0" w:color="auto"/>
              <w:right w:val="single" w:sz="4" w:space="0" w:color="auto"/>
            </w:tcBorders>
            <w:shd w:val="clear" w:color="auto" w:fill="auto"/>
            <w:noWrap/>
            <w:vAlign w:val="center"/>
          </w:tcPr>
          <w:p w14:paraId="1953E49D" w14:textId="77777777" w:rsidR="00662536" w:rsidRDefault="009858EC">
            <w:pPr>
              <w:jc w:val="right"/>
              <w:rPr>
                <w:color w:val="000000"/>
                <w:sz w:val="20"/>
                <w:szCs w:val="20"/>
                <w:lang w:eastAsia="en-CA"/>
              </w:rPr>
            </w:pPr>
            <w:r>
              <w:rPr>
                <w:color w:val="000000"/>
                <w:sz w:val="20"/>
                <w:szCs w:val="20"/>
                <w:lang w:eastAsia="en-CA"/>
              </w:rPr>
              <w:t>10,000</w:t>
            </w:r>
          </w:p>
        </w:tc>
        <w:tc>
          <w:tcPr>
            <w:tcW w:w="911" w:type="pct"/>
            <w:tcBorders>
              <w:top w:val="nil"/>
              <w:left w:val="nil"/>
              <w:bottom w:val="single" w:sz="4" w:space="0" w:color="auto"/>
              <w:right w:val="single" w:sz="4" w:space="0" w:color="auto"/>
            </w:tcBorders>
            <w:shd w:val="clear" w:color="auto" w:fill="auto"/>
            <w:noWrap/>
            <w:vAlign w:val="center"/>
          </w:tcPr>
          <w:p w14:paraId="427607D8" w14:textId="77777777" w:rsidR="00662536" w:rsidRDefault="009858EC">
            <w:pPr>
              <w:jc w:val="right"/>
              <w:rPr>
                <w:color w:val="000000"/>
                <w:sz w:val="20"/>
                <w:szCs w:val="20"/>
                <w:lang w:eastAsia="en-CA"/>
              </w:rPr>
            </w:pPr>
            <w:r>
              <w:rPr>
                <w:color w:val="000000"/>
                <w:sz w:val="20"/>
                <w:szCs w:val="20"/>
                <w:lang w:eastAsia="en-CA"/>
              </w:rPr>
              <w:t>10,000</w:t>
            </w:r>
          </w:p>
        </w:tc>
        <w:tc>
          <w:tcPr>
            <w:tcW w:w="756" w:type="pct"/>
            <w:tcBorders>
              <w:top w:val="nil"/>
              <w:left w:val="nil"/>
              <w:bottom w:val="single" w:sz="4" w:space="0" w:color="auto"/>
              <w:right w:val="single" w:sz="4" w:space="0" w:color="auto"/>
            </w:tcBorders>
            <w:shd w:val="clear" w:color="auto" w:fill="auto"/>
            <w:noWrap/>
            <w:vAlign w:val="center"/>
          </w:tcPr>
          <w:p w14:paraId="4517B4C6" w14:textId="77777777" w:rsidR="00662536" w:rsidRDefault="009858EC">
            <w:pPr>
              <w:jc w:val="right"/>
              <w:rPr>
                <w:color w:val="000000"/>
                <w:sz w:val="20"/>
                <w:szCs w:val="20"/>
                <w:lang w:eastAsia="en-CA"/>
              </w:rPr>
            </w:pPr>
            <w:r>
              <w:rPr>
                <w:color w:val="000000"/>
                <w:sz w:val="20"/>
                <w:szCs w:val="20"/>
                <w:lang w:eastAsia="en-CA"/>
              </w:rPr>
              <w:t>30,000</w:t>
            </w:r>
          </w:p>
        </w:tc>
        <w:tc>
          <w:tcPr>
            <w:tcW w:w="694" w:type="pct"/>
            <w:tcBorders>
              <w:top w:val="nil"/>
              <w:left w:val="nil"/>
              <w:bottom w:val="single" w:sz="4" w:space="0" w:color="auto"/>
              <w:right w:val="single" w:sz="4" w:space="0" w:color="auto"/>
            </w:tcBorders>
            <w:shd w:val="clear" w:color="auto" w:fill="auto"/>
          </w:tcPr>
          <w:p w14:paraId="397ED876" w14:textId="77777777" w:rsidR="00662536" w:rsidRDefault="009858EC">
            <w:pPr>
              <w:jc w:val="right"/>
              <w:rPr>
                <w:color w:val="000000"/>
                <w:sz w:val="20"/>
                <w:szCs w:val="20"/>
                <w:lang w:eastAsia="en-CA"/>
              </w:rPr>
            </w:pPr>
            <w:r>
              <w:rPr>
                <w:color w:val="000000"/>
                <w:sz w:val="20"/>
                <w:szCs w:val="20"/>
                <w:lang w:eastAsia="en-CA"/>
              </w:rPr>
              <w:t>50,000</w:t>
            </w:r>
          </w:p>
        </w:tc>
      </w:tr>
      <w:tr w:rsidR="00662536" w14:paraId="73246C87" w14:textId="77777777">
        <w:trPr>
          <w:trHeight w:val="74"/>
        </w:trPr>
        <w:tc>
          <w:tcPr>
            <w:tcW w:w="1781" w:type="pct"/>
            <w:tcBorders>
              <w:top w:val="nil"/>
              <w:left w:val="single" w:sz="4" w:space="0" w:color="auto"/>
              <w:bottom w:val="single" w:sz="4" w:space="0" w:color="auto"/>
              <w:right w:val="single" w:sz="4" w:space="0" w:color="auto"/>
            </w:tcBorders>
            <w:shd w:val="clear" w:color="auto" w:fill="auto"/>
            <w:noWrap/>
            <w:vAlign w:val="center"/>
          </w:tcPr>
          <w:p w14:paraId="6E81FCCE" w14:textId="77777777" w:rsidR="00662536" w:rsidRDefault="009858EC">
            <w:pPr>
              <w:jc w:val="left"/>
              <w:rPr>
                <w:color w:val="000000"/>
                <w:sz w:val="20"/>
                <w:szCs w:val="20"/>
                <w:lang w:eastAsia="en-CA"/>
              </w:rPr>
            </w:pPr>
            <w:r>
              <w:rPr>
                <w:color w:val="000000"/>
                <w:sz w:val="20"/>
                <w:szCs w:val="20"/>
                <w:lang w:val="en-US" w:eastAsia="zh-CN"/>
              </w:rPr>
              <w:t>评估和报告</w:t>
            </w:r>
          </w:p>
        </w:tc>
        <w:tc>
          <w:tcPr>
            <w:tcW w:w="858" w:type="pct"/>
            <w:tcBorders>
              <w:top w:val="nil"/>
              <w:left w:val="nil"/>
              <w:bottom w:val="single" w:sz="4" w:space="0" w:color="auto"/>
              <w:right w:val="single" w:sz="4" w:space="0" w:color="auto"/>
            </w:tcBorders>
            <w:shd w:val="clear" w:color="auto" w:fill="auto"/>
            <w:noWrap/>
            <w:vAlign w:val="center"/>
          </w:tcPr>
          <w:p w14:paraId="0BCC559D" w14:textId="77777777" w:rsidR="00662536" w:rsidRDefault="009858EC">
            <w:pPr>
              <w:jc w:val="right"/>
              <w:rPr>
                <w:color w:val="000000"/>
                <w:sz w:val="20"/>
                <w:szCs w:val="20"/>
                <w:lang w:eastAsia="en-CA"/>
              </w:rPr>
            </w:pPr>
            <w:r>
              <w:rPr>
                <w:color w:val="000000"/>
                <w:sz w:val="20"/>
                <w:szCs w:val="20"/>
                <w:lang w:eastAsia="en-CA"/>
              </w:rPr>
              <w:t>10,000</w:t>
            </w:r>
          </w:p>
        </w:tc>
        <w:tc>
          <w:tcPr>
            <w:tcW w:w="911" w:type="pct"/>
            <w:tcBorders>
              <w:top w:val="nil"/>
              <w:left w:val="nil"/>
              <w:bottom w:val="single" w:sz="4" w:space="0" w:color="auto"/>
              <w:right w:val="single" w:sz="4" w:space="0" w:color="auto"/>
            </w:tcBorders>
            <w:shd w:val="clear" w:color="auto" w:fill="auto"/>
            <w:noWrap/>
            <w:vAlign w:val="center"/>
          </w:tcPr>
          <w:p w14:paraId="38FD155E" w14:textId="77777777" w:rsidR="00662536" w:rsidRDefault="009858EC">
            <w:pPr>
              <w:jc w:val="right"/>
              <w:rPr>
                <w:color w:val="000000"/>
                <w:sz w:val="20"/>
                <w:szCs w:val="20"/>
                <w:lang w:eastAsia="en-CA"/>
              </w:rPr>
            </w:pPr>
            <w:r>
              <w:rPr>
                <w:color w:val="000000"/>
                <w:sz w:val="20"/>
                <w:szCs w:val="20"/>
                <w:lang w:eastAsia="en-CA"/>
              </w:rPr>
              <w:t>10,000</w:t>
            </w:r>
          </w:p>
        </w:tc>
        <w:tc>
          <w:tcPr>
            <w:tcW w:w="756" w:type="pct"/>
            <w:tcBorders>
              <w:top w:val="nil"/>
              <w:left w:val="nil"/>
              <w:bottom w:val="single" w:sz="4" w:space="0" w:color="auto"/>
              <w:right w:val="single" w:sz="4" w:space="0" w:color="auto"/>
            </w:tcBorders>
            <w:shd w:val="clear" w:color="auto" w:fill="auto"/>
            <w:noWrap/>
            <w:vAlign w:val="center"/>
          </w:tcPr>
          <w:p w14:paraId="60298CDD" w14:textId="77777777" w:rsidR="00662536" w:rsidRDefault="009858EC">
            <w:pPr>
              <w:jc w:val="right"/>
              <w:rPr>
                <w:color w:val="000000"/>
                <w:sz w:val="20"/>
                <w:szCs w:val="20"/>
                <w:lang w:eastAsia="en-CA"/>
              </w:rPr>
            </w:pPr>
            <w:r>
              <w:rPr>
                <w:color w:val="000000"/>
                <w:sz w:val="20"/>
                <w:szCs w:val="20"/>
                <w:lang w:eastAsia="en-CA"/>
              </w:rPr>
              <w:t>10,000</w:t>
            </w:r>
          </w:p>
        </w:tc>
        <w:tc>
          <w:tcPr>
            <w:tcW w:w="694" w:type="pct"/>
            <w:tcBorders>
              <w:top w:val="nil"/>
              <w:left w:val="nil"/>
              <w:bottom w:val="single" w:sz="4" w:space="0" w:color="auto"/>
              <w:right w:val="single" w:sz="4" w:space="0" w:color="auto"/>
            </w:tcBorders>
            <w:shd w:val="clear" w:color="auto" w:fill="auto"/>
          </w:tcPr>
          <w:p w14:paraId="350DF2B2" w14:textId="77777777" w:rsidR="00662536" w:rsidRDefault="009858EC">
            <w:pPr>
              <w:jc w:val="right"/>
              <w:rPr>
                <w:color w:val="000000"/>
                <w:sz w:val="20"/>
                <w:szCs w:val="20"/>
                <w:lang w:eastAsia="en-CA"/>
              </w:rPr>
            </w:pPr>
            <w:r>
              <w:rPr>
                <w:color w:val="000000"/>
                <w:sz w:val="20"/>
                <w:szCs w:val="20"/>
                <w:lang w:eastAsia="en-CA"/>
              </w:rPr>
              <w:t>30,000</w:t>
            </w:r>
          </w:p>
        </w:tc>
      </w:tr>
      <w:tr w:rsidR="00662536" w14:paraId="5024E406" w14:textId="77777777">
        <w:trPr>
          <w:trHeight w:val="42"/>
        </w:trPr>
        <w:tc>
          <w:tcPr>
            <w:tcW w:w="1781" w:type="pct"/>
            <w:tcBorders>
              <w:top w:val="nil"/>
              <w:left w:val="single" w:sz="4" w:space="0" w:color="auto"/>
              <w:bottom w:val="single" w:sz="4" w:space="0" w:color="auto"/>
              <w:right w:val="single" w:sz="4" w:space="0" w:color="auto"/>
            </w:tcBorders>
            <w:shd w:val="clear" w:color="auto" w:fill="auto"/>
            <w:noWrap/>
            <w:vAlign w:val="center"/>
          </w:tcPr>
          <w:p w14:paraId="57647D63" w14:textId="77777777" w:rsidR="00662536" w:rsidRDefault="009858EC">
            <w:pPr>
              <w:jc w:val="left"/>
              <w:rPr>
                <w:b/>
                <w:bCs/>
                <w:color w:val="000000"/>
                <w:sz w:val="20"/>
                <w:szCs w:val="20"/>
                <w:lang w:eastAsia="en-CA"/>
              </w:rPr>
            </w:pPr>
            <w:r>
              <w:rPr>
                <w:b/>
                <w:bCs/>
                <w:color w:val="000000"/>
                <w:sz w:val="20"/>
                <w:szCs w:val="20"/>
                <w:lang w:eastAsia="en-CA"/>
              </w:rPr>
              <w:t>每个</w:t>
            </w:r>
            <w:r>
              <w:rPr>
                <w:b/>
                <w:bCs/>
                <w:color w:val="000000"/>
                <w:sz w:val="20"/>
                <w:szCs w:val="20"/>
                <w:lang w:val="en-US" w:eastAsia="zh-CN"/>
              </w:rPr>
              <w:t>地点</w:t>
            </w:r>
            <w:r>
              <w:rPr>
                <w:b/>
                <w:bCs/>
                <w:color w:val="000000"/>
                <w:sz w:val="20"/>
                <w:szCs w:val="20"/>
                <w:lang w:eastAsia="en-CA"/>
              </w:rPr>
              <w:t>的总费用</w:t>
            </w:r>
          </w:p>
        </w:tc>
        <w:tc>
          <w:tcPr>
            <w:tcW w:w="858" w:type="pct"/>
            <w:tcBorders>
              <w:top w:val="nil"/>
              <w:left w:val="nil"/>
              <w:bottom w:val="single" w:sz="4" w:space="0" w:color="auto"/>
              <w:right w:val="single" w:sz="4" w:space="0" w:color="auto"/>
            </w:tcBorders>
            <w:shd w:val="clear" w:color="auto" w:fill="auto"/>
            <w:noWrap/>
            <w:vAlign w:val="center"/>
          </w:tcPr>
          <w:p w14:paraId="452B3307" w14:textId="77777777" w:rsidR="00662536" w:rsidRDefault="009858EC">
            <w:pPr>
              <w:jc w:val="right"/>
              <w:rPr>
                <w:b/>
                <w:bCs/>
                <w:color w:val="000000"/>
                <w:sz w:val="20"/>
                <w:szCs w:val="20"/>
                <w:lang w:eastAsia="en-CA"/>
              </w:rPr>
            </w:pPr>
            <w:r>
              <w:rPr>
                <w:b/>
                <w:bCs/>
                <w:color w:val="000000"/>
                <w:sz w:val="20"/>
                <w:szCs w:val="20"/>
                <w:lang w:eastAsia="en-CA"/>
              </w:rPr>
              <w:t>185,000</w:t>
            </w:r>
          </w:p>
        </w:tc>
        <w:tc>
          <w:tcPr>
            <w:tcW w:w="911" w:type="pct"/>
            <w:tcBorders>
              <w:top w:val="nil"/>
              <w:left w:val="nil"/>
              <w:bottom w:val="single" w:sz="4" w:space="0" w:color="auto"/>
              <w:right w:val="single" w:sz="4" w:space="0" w:color="auto"/>
            </w:tcBorders>
            <w:shd w:val="clear" w:color="auto" w:fill="auto"/>
            <w:noWrap/>
            <w:vAlign w:val="center"/>
          </w:tcPr>
          <w:p w14:paraId="25517B3F" w14:textId="77777777" w:rsidR="00662536" w:rsidRDefault="009858EC">
            <w:pPr>
              <w:jc w:val="right"/>
              <w:rPr>
                <w:b/>
                <w:bCs/>
                <w:color w:val="000000"/>
                <w:sz w:val="20"/>
                <w:szCs w:val="20"/>
                <w:lang w:eastAsia="en-CA"/>
              </w:rPr>
            </w:pPr>
            <w:r>
              <w:rPr>
                <w:b/>
                <w:bCs/>
                <w:color w:val="000000"/>
                <w:sz w:val="20"/>
                <w:szCs w:val="20"/>
                <w:lang w:eastAsia="en-CA"/>
              </w:rPr>
              <w:t>185,000</w:t>
            </w:r>
          </w:p>
        </w:tc>
        <w:tc>
          <w:tcPr>
            <w:tcW w:w="756" w:type="pct"/>
            <w:tcBorders>
              <w:top w:val="nil"/>
              <w:left w:val="nil"/>
              <w:bottom w:val="single" w:sz="4" w:space="0" w:color="auto"/>
              <w:right w:val="single" w:sz="4" w:space="0" w:color="auto"/>
            </w:tcBorders>
            <w:shd w:val="clear" w:color="auto" w:fill="auto"/>
            <w:noWrap/>
            <w:vAlign w:val="center"/>
          </w:tcPr>
          <w:p w14:paraId="41F1E259" w14:textId="77777777" w:rsidR="00662536" w:rsidRDefault="009858EC">
            <w:pPr>
              <w:jc w:val="right"/>
              <w:rPr>
                <w:b/>
                <w:bCs/>
                <w:color w:val="000000"/>
                <w:sz w:val="20"/>
                <w:szCs w:val="20"/>
                <w:lang w:eastAsia="en-CA"/>
              </w:rPr>
            </w:pPr>
            <w:r>
              <w:rPr>
                <w:b/>
                <w:bCs/>
                <w:color w:val="000000"/>
                <w:sz w:val="20"/>
                <w:szCs w:val="20"/>
                <w:lang w:eastAsia="en-CA"/>
              </w:rPr>
              <w:t>700,000</w:t>
            </w:r>
          </w:p>
        </w:tc>
        <w:tc>
          <w:tcPr>
            <w:tcW w:w="694" w:type="pct"/>
            <w:tcBorders>
              <w:top w:val="nil"/>
              <w:left w:val="nil"/>
              <w:bottom w:val="single" w:sz="4" w:space="0" w:color="auto"/>
              <w:right w:val="single" w:sz="4" w:space="0" w:color="auto"/>
            </w:tcBorders>
            <w:shd w:val="clear" w:color="auto" w:fill="auto"/>
          </w:tcPr>
          <w:p w14:paraId="77854E97" w14:textId="77777777" w:rsidR="00662536" w:rsidRDefault="009858EC">
            <w:pPr>
              <w:jc w:val="right"/>
              <w:rPr>
                <w:b/>
                <w:bCs/>
                <w:color w:val="000000"/>
                <w:sz w:val="20"/>
                <w:szCs w:val="20"/>
                <w:lang w:eastAsia="en-CA"/>
              </w:rPr>
            </w:pPr>
            <w:r>
              <w:rPr>
                <w:b/>
                <w:bCs/>
                <w:color w:val="000000"/>
                <w:sz w:val="20"/>
                <w:szCs w:val="20"/>
                <w:lang w:eastAsia="en-CA"/>
              </w:rPr>
              <w:t>1,070,000</w:t>
            </w:r>
          </w:p>
        </w:tc>
      </w:tr>
      <w:tr w:rsidR="00662536" w14:paraId="45D59D48" w14:textId="77777777">
        <w:trPr>
          <w:trHeight w:val="42"/>
        </w:trPr>
        <w:tc>
          <w:tcPr>
            <w:tcW w:w="4306" w:type="pct"/>
            <w:gridSpan w:val="4"/>
            <w:tcBorders>
              <w:top w:val="nil"/>
              <w:left w:val="single" w:sz="4" w:space="0" w:color="auto"/>
              <w:bottom w:val="single" w:sz="4" w:space="0" w:color="auto"/>
              <w:right w:val="single" w:sz="4" w:space="0" w:color="000000"/>
            </w:tcBorders>
            <w:shd w:val="clear" w:color="auto" w:fill="auto"/>
            <w:noWrap/>
            <w:vAlign w:val="center"/>
          </w:tcPr>
          <w:p w14:paraId="324CAD0C" w14:textId="77777777" w:rsidR="00662536" w:rsidRDefault="009858EC">
            <w:pPr>
              <w:jc w:val="left"/>
              <w:rPr>
                <w:color w:val="000000"/>
                <w:sz w:val="20"/>
                <w:szCs w:val="20"/>
                <w:lang w:val="en-US" w:eastAsia="zh-CN"/>
              </w:rPr>
            </w:pPr>
            <w:r>
              <w:rPr>
                <w:color w:val="000000"/>
                <w:sz w:val="20"/>
                <w:szCs w:val="20"/>
                <w:lang w:val="en-US" w:eastAsia="zh-CN"/>
              </w:rPr>
              <w:t>培训</w:t>
            </w:r>
          </w:p>
        </w:tc>
        <w:tc>
          <w:tcPr>
            <w:tcW w:w="694" w:type="pct"/>
            <w:tcBorders>
              <w:top w:val="single" w:sz="4" w:space="0" w:color="auto"/>
              <w:left w:val="nil"/>
              <w:bottom w:val="single" w:sz="4" w:space="0" w:color="auto"/>
              <w:right w:val="single" w:sz="4" w:space="0" w:color="000000"/>
            </w:tcBorders>
            <w:shd w:val="clear" w:color="auto" w:fill="auto"/>
          </w:tcPr>
          <w:p w14:paraId="42976A4B" w14:textId="77777777" w:rsidR="00662536" w:rsidRDefault="009858EC">
            <w:pPr>
              <w:jc w:val="right"/>
              <w:rPr>
                <w:color w:val="000000"/>
                <w:sz w:val="20"/>
                <w:szCs w:val="20"/>
                <w:lang w:eastAsia="en-CA"/>
              </w:rPr>
            </w:pPr>
            <w:r>
              <w:rPr>
                <w:color w:val="000000"/>
                <w:sz w:val="20"/>
                <w:szCs w:val="20"/>
                <w:lang w:eastAsia="en-CA"/>
              </w:rPr>
              <w:t>50,000</w:t>
            </w:r>
          </w:p>
        </w:tc>
      </w:tr>
      <w:tr w:rsidR="00662536" w14:paraId="00C5F464" w14:textId="77777777">
        <w:trPr>
          <w:trHeight w:val="57"/>
        </w:trPr>
        <w:tc>
          <w:tcPr>
            <w:tcW w:w="4306" w:type="pct"/>
            <w:gridSpan w:val="4"/>
            <w:tcBorders>
              <w:top w:val="nil"/>
              <w:left w:val="single" w:sz="4" w:space="0" w:color="auto"/>
              <w:bottom w:val="single" w:sz="4" w:space="0" w:color="auto"/>
              <w:right w:val="single" w:sz="4" w:space="0" w:color="000000"/>
            </w:tcBorders>
            <w:shd w:val="clear" w:color="auto" w:fill="auto"/>
            <w:noWrap/>
            <w:vAlign w:val="center"/>
          </w:tcPr>
          <w:p w14:paraId="2EFFAB6C" w14:textId="77777777" w:rsidR="00662536" w:rsidRDefault="009858EC">
            <w:pPr>
              <w:jc w:val="left"/>
              <w:rPr>
                <w:b/>
                <w:bCs/>
                <w:color w:val="000000"/>
                <w:sz w:val="20"/>
                <w:szCs w:val="20"/>
                <w:lang w:val="en-US" w:eastAsia="zh-CN"/>
              </w:rPr>
            </w:pPr>
            <w:r>
              <w:rPr>
                <w:b/>
                <w:bCs/>
                <w:color w:val="000000"/>
                <w:sz w:val="20"/>
                <w:szCs w:val="20"/>
                <w:lang w:val="en-US" w:eastAsia="zh-CN"/>
              </w:rPr>
              <w:t>总计（美元）</w:t>
            </w:r>
          </w:p>
        </w:tc>
        <w:tc>
          <w:tcPr>
            <w:tcW w:w="694" w:type="pct"/>
            <w:tcBorders>
              <w:top w:val="single" w:sz="4" w:space="0" w:color="auto"/>
              <w:left w:val="nil"/>
              <w:bottom w:val="single" w:sz="4" w:space="0" w:color="auto"/>
              <w:right w:val="single" w:sz="4" w:space="0" w:color="000000"/>
            </w:tcBorders>
          </w:tcPr>
          <w:p w14:paraId="21602707" w14:textId="77777777" w:rsidR="00662536" w:rsidRDefault="009858EC">
            <w:pPr>
              <w:jc w:val="right"/>
              <w:rPr>
                <w:b/>
                <w:bCs/>
                <w:color w:val="000000"/>
                <w:sz w:val="20"/>
                <w:szCs w:val="20"/>
                <w:lang w:eastAsia="en-CA"/>
              </w:rPr>
            </w:pPr>
            <w:r>
              <w:rPr>
                <w:b/>
                <w:bCs/>
                <w:color w:val="000000"/>
                <w:sz w:val="20"/>
                <w:szCs w:val="20"/>
                <w:lang w:eastAsia="en-CA"/>
              </w:rPr>
              <w:t>1,120,000</w:t>
            </w:r>
          </w:p>
        </w:tc>
      </w:tr>
      <w:tr w:rsidR="00662536" w14:paraId="59D97922" w14:textId="77777777">
        <w:trPr>
          <w:trHeight w:val="42"/>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453D4053" w14:textId="77777777" w:rsidR="00662536" w:rsidRDefault="009858EC">
            <w:pPr>
              <w:jc w:val="left"/>
              <w:rPr>
                <w:b/>
                <w:bCs/>
                <w:color w:val="000000"/>
                <w:sz w:val="20"/>
                <w:szCs w:val="20"/>
                <w:lang w:val="en-US" w:eastAsia="zh-CN"/>
              </w:rPr>
            </w:pPr>
            <w:r>
              <w:rPr>
                <w:b/>
                <w:bCs/>
                <w:color w:val="000000"/>
                <w:sz w:val="20"/>
                <w:szCs w:val="20"/>
                <w:lang w:val="en-US" w:eastAsia="zh-CN"/>
              </w:rPr>
              <w:t>能效影响</w:t>
            </w:r>
          </w:p>
        </w:tc>
      </w:tr>
      <w:tr w:rsidR="00662536" w14:paraId="6306FBFB" w14:textId="77777777">
        <w:trPr>
          <w:trHeight w:val="42"/>
        </w:trPr>
        <w:tc>
          <w:tcPr>
            <w:tcW w:w="17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08EF83" w14:textId="77777777" w:rsidR="00662536" w:rsidRDefault="009858EC">
            <w:pPr>
              <w:jc w:val="left"/>
              <w:rPr>
                <w:color w:val="000000"/>
                <w:sz w:val="20"/>
                <w:szCs w:val="20"/>
                <w:lang w:eastAsia="en-CA"/>
              </w:rPr>
            </w:pPr>
            <w:r>
              <w:rPr>
                <w:color w:val="000000"/>
                <w:sz w:val="20"/>
                <w:szCs w:val="20"/>
                <w:lang w:eastAsia="en-CA"/>
              </w:rPr>
              <w:t>制冷节能</w:t>
            </w:r>
            <w:r>
              <w:rPr>
                <w:color w:val="000000"/>
                <w:sz w:val="20"/>
                <w:szCs w:val="20"/>
                <w:lang w:val="en-US" w:eastAsia="zh-CN"/>
              </w:rPr>
              <w:t>量</w:t>
            </w:r>
            <w:r>
              <w:rPr>
                <w:color w:val="000000"/>
                <w:sz w:val="20"/>
                <w:szCs w:val="20"/>
                <w:lang w:eastAsia="en-CA"/>
              </w:rPr>
              <w:t>（千瓦时</w:t>
            </w:r>
            <w:r>
              <w:rPr>
                <w:color w:val="000000"/>
                <w:sz w:val="20"/>
                <w:szCs w:val="20"/>
                <w:lang w:eastAsia="en-CA"/>
              </w:rPr>
              <w:t>/</w:t>
            </w:r>
            <w:r>
              <w:rPr>
                <w:color w:val="000000"/>
                <w:sz w:val="20"/>
                <w:szCs w:val="20"/>
                <w:lang w:eastAsia="en-CA"/>
              </w:rPr>
              <w:t>年）</w:t>
            </w:r>
          </w:p>
        </w:tc>
        <w:tc>
          <w:tcPr>
            <w:tcW w:w="858" w:type="pct"/>
            <w:tcBorders>
              <w:top w:val="single" w:sz="4" w:space="0" w:color="auto"/>
              <w:left w:val="nil"/>
              <w:bottom w:val="single" w:sz="4" w:space="0" w:color="auto"/>
              <w:right w:val="single" w:sz="4" w:space="0" w:color="auto"/>
            </w:tcBorders>
            <w:shd w:val="clear" w:color="auto" w:fill="auto"/>
            <w:noWrap/>
            <w:vAlign w:val="center"/>
          </w:tcPr>
          <w:p w14:paraId="7CD9261D" w14:textId="77777777" w:rsidR="00662536" w:rsidRDefault="009858EC">
            <w:pPr>
              <w:jc w:val="right"/>
              <w:rPr>
                <w:color w:val="000000"/>
                <w:sz w:val="20"/>
                <w:szCs w:val="20"/>
                <w:lang w:eastAsia="en-CA"/>
              </w:rPr>
            </w:pPr>
            <w:r>
              <w:rPr>
                <w:color w:val="000000"/>
                <w:sz w:val="20"/>
                <w:szCs w:val="20"/>
                <w:lang w:eastAsia="en-CA"/>
              </w:rPr>
              <w:t>86,349</w:t>
            </w:r>
          </w:p>
        </w:tc>
        <w:tc>
          <w:tcPr>
            <w:tcW w:w="911" w:type="pct"/>
            <w:tcBorders>
              <w:top w:val="single" w:sz="4" w:space="0" w:color="auto"/>
              <w:left w:val="nil"/>
              <w:bottom w:val="single" w:sz="4" w:space="0" w:color="auto"/>
              <w:right w:val="single" w:sz="4" w:space="0" w:color="auto"/>
            </w:tcBorders>
            <w:shd w:val="clear" w:color="auto" w:fill="auto"/>
            <w:noWrap/>
            <w:vAlign w:val="center"/>
          </w:tcPr>
          <w:p w14:paraId="31982936" w14:textId="77777777" w:rsidR="00662536" w:rsidRDefault="009858EC">
            <w:pPr>
              <w:jc w:val="right"/>
              <w:rPr>
                <w:color w:val="000000"/>
                <w:sz w:val="20"/>
                <w:szCs w:val="20"/>
                <w:lang w:eastAsia="en-CA"/>
              </w:rPr>
            </w:pPr>
            <w:r>
              <w:rPr>
                <w:color w:val="000000"/>
                <w:sz w:val="20"/>
                <w:szCs w:val="20"/>
                <w:lang w:eastAsia="en-CA"/>
              </w:rPr>
              <w:t>86,349</w:t>
            </w:r>
          </w:p>
        </w:tc>
        <w:tc>
          <w:tcPr>
            <w:tcW w:w="756" w:type="pct"/>
            <w:tcBorders>
              <w:top w:val="single" w:sz="4" w:space="0" w:color="auto"/>
              <w:left w:val="nil"/>
              <w:bottom w:val="single" w:sz="4" w:space="0" w:color="auto"/>
              <w:right w:val="single" w:sz="4" w:space="0" w:color="auto"/>
            </w:tcBorders>
            <w:shd w:val="clear" w:color="auto" w:fill="auto"/>
            <w:noWrap/>
            <w:vAlign w:val="center"/>
          </w:tcPr>
          <w:p w14:paraId="3571CE11" w14:textId="77777777" w:rsidR="00662536" w:rsidRDefault="009858EC">
            <w:pPr>
              <w:jc w:val="right"/>
              <w:rPr>
                <w:color w:val="000000"/>
                <w:sz w:val="20"/>
                <w:szCs w:val="20"/>
                <w:lang w:eastAsia="en-CA"/>
              </w:rPr>
            </w:pPr>
            <w:r>
              <w:rPr>
                <w:color w:val="000000"/>
                <w:sz w:val="20"/>
                <w:szCs w:val="20"/>
                <w:lang w:eastAsia="en-CA"/>
              </w:rPr>
              <w:t>713,314</w:t>
            </w:r>
          </w:p>
        </w:tc>
        <w:tc>
          <w:tcPr>
            <w:tcW w:w="694" w:type="pct"/>
            <w:tcBorders>
              <w:top w:val="single" w:sz="4" w:space="0" w:color="auto"/>
              <w:left w:val="nil"/>
              <w:bottom w:val="single" w:sz="4" w:space="0" w:color="auto"/>
              <w:right w:val="single" w:sz="4" w:space="0" w:color="auto"/>
            </w:tcBorders>
            <w:shd w:val="clear" w:color="auto" w:fill="auto"/>
          </w:tcPr>
          <w:p w14:paraId="69FB26A8" w14:textId="77777777" w:rsidR="00662536" w:rsidRDefault="009858EC">
            <w:pPr>
              <w:jc w:val="right"/>
              <w:rPr>
                <w:color w:val="000000"/>
                <w:sz w:val="20"/>
                <w:szCs w:val="20"/>
                <w:lang w:eastAsia="en-CA"/>
              </w:rPr>
            </w:pPr>
            <w:r>
              <w:rPr>
                <w:color w:val="000000"/>
                <w:sz w:val="20"/>
                <w:szCs w:val="20"/>
                <w:lang w:eastAsia="en-CA"/>
              </w:rPr>
              <w:t>886,012</w:t>
            </w:r>
          </w:p>
        </w:tc>
      </w:tr>
      <w:tr w:rsidR="00662536" w14:paraId="289DD2A7" w14:textId="77777777">
        <w:trPr>
          <w:trHeight w:val="42"/>
        </w:trPr>
        <w:tc>
          <w:tcPr>
            <w:tcW w:w="17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FDBD2E" w14:textId="77777777" w:rsidR="00662536" w:rsidRDefault="009858EC">
            <w:pPr>
              <w:jc w:val="left"/>
              <w:rPr>
                <w:color w:val="000000"/>
                <w:sz w:val="20"/>
                <w:szCs w:val="20"/>
                <w:lang w:eastAsia="en-CA"/>
              </w:rPr>
            </w:pPr>
            <w:r>
              <w:rPr>
                <w:color w:val="000000"/>
                <w:sz w:val="20"/>
                <w:szCs w:val="20"/>
                <w:lang w:val="en-US" w:eastAsia="zh-CN"/>
              </w:rPr>
              <w:t>供热</w:t>
            </w:r>
            <w:r>
              <w:rPr>
                <w:color w:val="000000"/>
                <w:sz w:val="20"/>
                <w:szCs w:val="20"/>
                <w:lang w:eastAsia="en-CA"/>
              </w:rPr>
              <w:t>节能</w:t>
            </w:r>
            <w:r>
              <w:rPr>
                <w:color w:val="000000"/>
                <w:sz w:val="20"/>
                <w:szCs w:val="20"/>
                <w:lang w:val="en-US" w:eastAsia="zh-CN"/>
              </w:rPr>
              <w:t>量</w:t>
            </w:r>
            <w:r>
              <w:rPr>
                <w:color w:val="000000"/>
                <w:sz w:val="20"/>
                <w:szCs w:val="20"/>
                <w:lang w:eastAsia="en-CA"/>
              </w:rPr>
              <w:t>（千瓦时</w:t>
            </w:r>
            <w:r>
              <w:rPr>
                <w:color w:val="000000"/>
                <w:sz w:val="20"/>
                <w:szCs w:val="20"/>
                <w:lang w:eastAsia="en-CA"/>
              </w:rPr>
              <w:t>/</w:t>
            </w:r>
            <w:r>
              <w:rPr>
                <w:color w:val="000000"/>
                <w:sz w:val="20"/>
                <w:szCs w:val="20"/>
                <w:lang w:eastAsia="en-CA"/>
              </w:rPr>
              <w:t>年）</w:t>
            </w:r>
          </w:p>
        </w:tc>
        <w:tc>
          <w:tcPr>
            <w:tcW w:w="858" w:type="pct"/>
            <w:tcBorders>
              <w:top w:val="single" w:sz="4" w:space="0" w:color="auto"/>
              <w:left w:val="nil"/>
              <w:bottom w:val="single" w:sz="4" w:space="0" w:color="auto"/>
              <w:right w:val="single" w:sz="4" w:space="0" w:color="auto"/>
            </w:tcBorders>
            <w:shd w:val="clear" w:color="auto" w:fill="auto"/>
            <w:noWrap/>
            <w:vAlign w:val="center"/>
          </w:tcPr>
          <w:p w14:paraId="2A4F3DE4" w14:textId="77777777" w:rsidR="00662536" w:rsidRDefault="009858EC">
            <w:pPr>
              <w:jc w:val="right"/>
              <w:rPr>
                <w:color w:val="000000"/>
                <w:sz w:val="20"/>
                <w:szCs w:val="20"/>
                <w:lang w:eastAsia="en-CA"/>
              </w:rPr>
            </w:pPr>
            <w:r>
              <w:rPr>
                <w:color w:val="000000"/>
                <w:sz w:val="20"/>
                <w:szCs w:val="20"/>
                <w:lang w:eastAsia="en-CA"/>
              </w:rPr>
              <w:t>844,714</w:t>
            </w:r>
          </w:p>
        </w:tc>
        <w:tc>
          <w:tcPr>
            <w:tcW w:w="911" w:type="pct"/>
            <w:tcBorders>
              <w:top w:val="single" w:sz="4" w:space="0" w:color="auto"/>
              <w:left w:val="nil"/>
              <w:bottom w:val="single" w:sz="4" w:space="0" w:color="auto"/>
              <w:right w:val="single" w:sz="4" w:space="0" w:color="auto"/>
            </w:tcBorders>
            <w:shd w:val="clear" w:color="auto" w:fill="auto"/>
            <w:noWrap/>
            <w:vAlign w:val="center"/>
          </w:tcPr>
          <w:p w14:paraId="3D0625CD" w14:textId="77777777" w:rsidR="00662536" w:rsidRDefault="009858EC">
            <w:pPr>
              <w:jc w:val="right"/>
              <w:rPr>
                <w:color w:val="000000"/>
                <w:sz w:val="20"/>
                <w:szCs w:val="20"/>
                <w:lang w:eastAsia="en-CA"/>
              </w:rPr>
            </w:pPr>
            <w:r>
              <w:rPr>
                <w:color w:val="000000"/>
                <w:sz w:val="20"/>
                <w:szCs w:val="20"/>
                <w:lang w:eastAsia="en-CA"/>
              </w:rPr>
              <w:t>-</w:t>
            </w:r>
          </w:p>
        </w:tc>
        <w:tc>
          <w:tcPr>
            <w:tcW w:w="756" w:type="pct"/>
            <w:tcBorders>
              <w:top w:val="single" w:sz="4" w:space="0" w:color="auto"/>
              <w:left w:val="nil"/>
              <w:bottom w:val="single" w:sz="4" w:space="0" w:color="auto"/>
              <w:right w:val="single" w:sz="4" w:space="0" w:color="auto"/>
            </w:tcBorders>
            <w:shd w:val="clear" w:color="auto" w:fill="auto"/>
            <w:noWrap/>
            <w:vAlign w:val="center"/>
          </w:tcPr>
          <w:p w14:paraId="2FE4F860" w14:textId="77777777" w:rsidR="00662536" w:rsidRDefault="009858EC">
            <w:pPr>
              <w:jc w:val="right"/>
              <w:rPr>
                <w:color w:val="000000"/>
                <w:sz w:val="20"/>
                <w:szCs w:val="20"/>
                <w:lang w:eastAsia="en-CA"/>
              </w:rPr>
            </w:pPr>
            <w:r>
              <w:rPr>
                <w:color w:val="000000"/>
                <w:sz w:val="20"/>
                <w:szCs w:val="20"/>
                <w:lang w:eastAsia="en-CA"/>
              </w:rPr>
              <w:t>-</w:t>
            </w:r>
          </w:p>
        </w:tc>
        <w:tc>
          <w:tcPr>
            <w:tcW w:w="694" w:type="pct"/>
            <w:tcBorders>
              <w:top w:val="single" w:sz="4" w:space="0" w:color="auto"/>
              <w:left w:val="nil"/>
              <w:bottom w:val="single" w:sz="4" w:space="0" w:color="auto"/>
              <w:right w:val="single" w:sz="4" w:space="0" w:color="auto"/>
            </w:tcBorders>
            <w:shd w:val="clear" w:color="auto" w:fill="auto"/>
          </w:tcPr>
          <w:p w14:paraId="7E19389D" w14:textId="77777777" w:rsidR="00662536" w:rsidRDefault="009858EC">
            <w:pPr>
              <w:jc w:val="right"/>
              <w:rPr>
                <w:color w:val="000000"/>
                <w:sz w:val="20"/>
                <w:szCs w:val="20"/>
                <w:lang w:eastAsia="en-CA"/>
              </w:rPr>
            </w:pPr>
            <w:r>
              <w:rPr>
                <w:color w:val="000000"/>
                <w:sz w:val="20"/>
                <w:szCs w:val="20"/>
                <w:lang w:eastAsia="en-CA"/>
              </w:rPr>
              <w:t>844,714</w:t>
            </w:r>
          </w:p>
        </w:tc>
      </w:tr>
      <w:tr w:rsidR="00662536" w14:paraId="02188E2A" w14:textId="77777777">
        <w:trPr>
          <w:trHeight w:val="42"/>
        </w:trPr>
        <w:tc>
          <w:tcPr>
            <w:tcW w:w="17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A70EA2" w14:textId="77777777" w:rsidR="00662536" w:rsidRDefault="009858EC">
            <w:pPr>
              <w:jc w:val="left"/>
              <w:rPr>
                <w:color w:val="000000"/>
                <w:sz w:val="20"/>
                <w:szCs w:val="20"/>
                <w:lang w:eastAsia="en-CA"/>
              </w:rPr>
            </w:pPr>
            <w:r>
              <w:rPr>
                <w:color w:val="000000"/>
                <w:sz w:val="20"/>
                <w:szCs w:val="20"/>
                <w:lang w:val="en-US" w:eastAsia="zh-CN"/>
              </w:rPr>
              <w:t>总</w:t>
            </w:r>
            <w:r>
              <w:rPr>
                <w:color w:val="000000"/>
                <w:sz w:val="20"/>
                <w:szCs w:val="20"/>
                <w:lang w:eastAsia="en-CA"/>
              </w:rPr>
              <w:t>节能</w:t>
            </w:r>
            <w:r>
              <w:rPr>
                <w:color w:val="000000"/>
                <w:sz w:val="20"/>
                <w:szCs w:val="20"/>
                <w:lang w:val="en-US" w:eastAsia="zh-CN"/>
              </w:rPr>
              <w:t>量</w:t>
            </w:r>
            <w:r>
              <w:rPr>
                <w:color w:val="000000"/>
                <w:sz w:val="20"/>
                <w:szCs w:val="20"/>
                <w:lang w:eastAsia="en-CA"/>
              </w:rPr>
              <w:t>（千瓦时</w:t>
            </w:r>
            <w:r>
              <w:rPr>
                <w:color w:val="000000"/>
                <w:sz w:val="20"/>
                <w:szCs w:val="20"/>
                <w:lang w:eastAsia="en-CA"/>
              </w:rPr>
              <w:t>/</w:t>
            </w:r>
            <w:r>
              <w:rPr>
                <w:color w:val="000000"/>
                <w:sz w:val="20"/>
                <w:szCs w:val="20"/>
                <w:lang w:eastAsia="en-CA"/>
              </w:rPr>
              <w:t>年）</w:t>
            </w:r>
          </w:p>
        </w:tc>
        <w:tc>
          <w:tcPr>
            <w:tcW w:w="858" w:type="pct"/>
            <w:tcBorders>
              <w:top w:val="single" w:sz="4" w:space="0" w:color="auto"/>
              <w:left w:val="nil"/>
              <w:bottom w:val="single" w:sz="4" w:space="0" w:color="auto"/>
              <w:right w:val="single" w:sz="4" w:space="0" w:color="auto"/>
            </w:tcBorders>
            <w:shd w:val="clear" w:color="auto" w:fill="auto"/>
            <w:noWrap/>
            <w:vAlign w:val="center"/>
          </w:tcPr>
          <w:p w14:paraId="28E93F02" w14:textId="77777777" w:rsidR="00662536" w:rsidRDefault="009858EC">
            <w:pPr>
              <w:jc w:val="right"/>
              <w:rPr>
                <w:color w:val="000000"/>
                <w:sz w:val="20"/>
                <w:szCs w:val="20"/>
                <w:lang w:eastAsia="en-CA"/>
              </w:rPr>
            </w:pPr>
            <w:r>
              <w:rPr>
                <w:color w:val="000000"/>
                <w:sz w:val="20"/>
                <w:szCs w:val="20"/>
                <w:lang w:eastAsia="en-CA"/>
              </w:rPr>
              <w:t>931,063</w:t>
            </w:r>
          </w:p>
        </w:tc>
        <w:tc>
          <w:tcPr>
            <w:tcW w:w="911" w:type="pct"/>
            <w:tcBorders>
              <w:top w:val="single" w:sz="4" w:space="0" w:color="auto"/>
              <w:left w:val="nil"/>
              <w:bottom w:val="single" w:sz="4" w:space="0" w:color="auto"/>
              <w:right w:val="single" w:sz="4" w:space="0" w:color="auto"/>
            </w:tcBorders>
            <w:shd w:val="clear" w:color="auto" w:fill="auto"/>
            <w:noWrap/>
            <w:vAlign w:val="center"/>
          </w:tcPr>
          <w:p w14:paraId="1723079F" w14:textId="77777777" w:rsidR="00662536" w:rsidRDefault="009858EC">
            <w:pPr>
              <w:jc w:val="right"/>
              <w:rPr>
                <w:color w:val="000000"/>
                <w:sz w:val="20"/>
                <w:szCs w:val="20"/>
                <w:lang w:eastAsia="en-CA"/>
              </w:rPr>
            </w:pPr>
            <w:r>
              <w:rPr>
                <w:color w:val="000000"/>
                <w:sz w:val="20"/>
                <w:szCs w:val="20"/>
                <w:lang w:eastAsia="en-CA"/>
              </w:rPr>
              <w:t>86,349</w:t>
            </w:r>
          </w:p>
        </w:tc>
        <w:tc>
          <w:tcPr>
            <w:tcW w:w="756" w:type="pct"/>
            <w:tcBorders>
              <w:top w:val="single" w:sz="4" w:space="0" w:color="auto"/>
              <w:left w:val="nil"/>
              <w:bottom w:val="single" w:sz="4" w:space="0" w:color="auto"/>
              <w:right w:val="single" w:sz="4" w:space="0" w:color="auto"/>
            </w:tcBorders>
            <w:shd w:val="clear" w:color="auto" w:fill="auto"/>
            <w:noWrap/>
            <w:vAlign w:val="center"/>
          </w:tcPr>
          <w:p w14:paraId="35E814B6" w14:textId="77777777" w:rsidR="00662536" w:rsidRDefault="009858EC">
            <w:pPr>
              <w:jc w:val="right"/>
              <w:rPr>
                <w:color w:val="000000"/>
                <w:sz w:val="20"/>
                <w:szCs w:val="20"/>
                <w:lang w:eastAsia="en-CA"/>
              </w:rPr>
            </w:pPr>
            <w:r>
              <w:rPr>
                <w:color w:val="000000"/>
                <w:sz w:val="20"/>
                <w:szCs w:val="20"/>
                <w:lang w:eastAsia="en-CA"/>
              </w:rPr>
              <w:t>713,314</w:t>
            </w:r>
          </w:p>
        </w:tc>
        <w:tc>
          <w:tcPr>
            <w:tcW w:w="694" w:type="pct"/>
            <w:tcBorders>
              <w:top w:val="single" w:sz="4" w:space="0" w:color="auto"/>
              <w:left w:val="nil"/>
              <w:bottom w:val="single" w:sz="4" w:space="0" w:color="auto"/>
              <w:right w:val="single" w:sz="4" w:space="0" w:color="auto"/>
            </w:tcBorders>
            <w:shd w:val="clear" w:color="auto" w:fill="auto"/>
          </w:tcPr>
          <w:p w14:paraId="236F5B91" w14:textId="77777777" w:rsidR="00662536" w:rsidRDefault="009858EC">
            <w:pPr>
              <w:jc w:val="right"/>
              <w:rPr>
                <w:color w:val="000000"/>
                <w:sz w:val="20"/>
                <w:szCs w:val="20"/>
                <w:lang w:eastAsia="en-CA"/>
              </w:rPr>
            </w:pPr>
            <w:r>
              <w:rPr>
                <w:color w:val="000000"/>
                <w:sz w:val="20"/>
                <w:szCs w:val="20"/>
                <w:lang w:eastAsia="en-CA"/>
              </w:rPr>
              <w:t>1,730,726</w:t>
            </w:r>
          </w:p>
        </w:tc>
      </w:tr>
    </w:tbl>
    <w:p w14:paraId="0312957D" w14:textId="77777777" w:rsidR="00662536" w:rsidRDefault="009858EC">
      <w:pPr>
        <w:spacing w:after="240"/>
        <w:rPr>
          <w:sz w:val="18"/>
          <w:szCs w:val="18"/>
        </w:rPr>
      </w:pPr>
      <w:r>
        <w:rPr>
          <w:sz w:val="18"/>
          <w:szCs w:val="18"/>
        </w:rPr>
        <w:t>*</w:t>
      </w:r>
      <w:r>
        <w:rPr>
          <w:sz w:val="18"/>
          <w:szCs w:val="18"/>
        </w:rPr>
        <w:t>国际</w:t>
      </w:r>
      <w:r>
        <w:rPr>
          <w:sz w:val="18"/>
          <w:szCs w:val="18"/>
          <w:lang w:val="en-US" w:eastAsia="zh-CN"/>
        </w:rPr>
        <w:t>会议中心</w:t>
      </w:r>
      <w:r>
        <w:rPr>
          <w:sz w:val="18"/>
          <w:szCs w:val="18"/>
        </w:rPr>
        <w:t>的改装包括</w:t>
      </w:r>
      <w:r>
        <w:rPr>
          <w:sz w:val="18"/>
          <w:szCs w:val="18"/>
          <w:lang w:val="en-US" w:eastAsia="zh-CN"/>
        </w:rPr>
        <w:t>3</w:t>
      </w:r>
      <w:r>
        <w:rPr>
          <w:sz w:val="18"/>
          <w:szCs w:val="18"/>
        </w:rPr>
        <w:t>台</w:t>
      </w:r>
      <w:r>
        <w:rPr>
          <w:sz w:val="18"/>
          <w:szCs w:val="18"/>
          <w:lang w:val="en-US" w:eastAsia="zh-CN"/>
        </w:rPr>
        <w:t>制冷</w:t>
      </w:r>
      <w:r>
        <w:rPr>
          <w:sz w:val="18"/>
          <w:szCs w:val="18"/>
        </w:rPr>
        <w:t>机；项目将提供三分之一的费用（相当于</w:t>
      </w:r>
      <w:r>
        <w:rPr>
          <w:sz w:val="18"/>
          <w:szCs w:val="18"/>
          <w:lang w:val="en-US" w:eastAsia="zh-CN"/>
        </w:rPr>
        <w:t>1</w:t>
      </w:r>
      <w:r>
        <w:rPr>
          <w:sz w:val="18"/>
          <w:szCs w:val="18"/>
        </w:rPr>
        <w:t>台</w:t>
      </w:r>
      <w:r>
        <w:rPr>
          <w:sz w:val="18"/>
          <w:szCs w:val="18"/>
          <w:lang w:val="en-US" w:eastAsia="zh-CN"/>
        </w:rPr>
        <w:t>制冷</w:t>
      </w:r>
      <w:r>
        <w:rPr>
          <w:sz w:val="18"/>
          <w:szCs w:val="18"/>
        </w:rPr>
        <w:t>机的费用），受益方将共同出资支付剩余费用。</w:t>
      </w:r>
    </w:p>
    <w:p w14:paraId="7AFD80AD" w14:textId="77777777" w:rsidR="00662536" w:rsidRDefault="009858EC">
      <w:pPr>
        <w:pStyle w:val="Heading1"/>
        <w:numPr>
          <w:ilvl w:val="0"/>
          <w:numId w:val="6"/>
        </w:numPr>
        <w:spacing w:before="240"/>
      </w:pPr>
      <w:r>
        <w:t>秘书处注意到，在</w:t>
      </w:r>
      <w:r>
        <w:rPr>
          <w:lang w:val="en-US" w:eastAsia="zh-CN"/>
        </w:rPr>
        <w:t>缺乏</w:t>
      </w:r>
      <w:r>
        <w:t>关于氢氟碳化物</w:t>
      </w:r>
      <w:r>
        <w:rPr>
          <w:lang w:val="en-US" w:eastAsia="zh-CN"/>
        </w:rPr>
        <w:t>削减</w:t>
      </w:r>
      <w:r>
        <w:t>或与能效有关项目的费用准则的情况下，对该提案进行了逐案审查，考虑了关于其他大型空调系统最终用户所开展活动的现有信息，并</w:t>
      </w:r>
      <w:r>
        <w:rPr>
          <w:lang w:val="en-US" w:eastAsia="zh-CN"/>
        </w:rPr>
        <w:t>认识到</w:t>
      </w:r>
      <w:r>
        <w:t>在替换不同尺寸、容量和其他特征的</w:t>
      </w:r>
      <w:r>
        <w:rPr>
          <w:lang w:val="en-US" w:eastAsia="zh-CN"/>
        </w:rPr>
        <w:t>制冷</w:t>
      </w:r>
      <w:r>
        <w:t>机的费用方面存在一定程度的不确定性。根据审查时</w:t>
      </w:r>
      <w:r>
        <w:rPr>
          <w:lang w:val="en-US" w:eastAsia="zh-CN"/>
        </w:rPr>
        <w:t>接</w:t>
      </w:r>
      <w:r>
        <w:t>收到的信息，秘书处认为商定</w:t>
      </w:r>
      <w:r>
        <w:rPr>
          <w:lang w:val="en-US" w:eastAsia="zh-CN"/>
        </w:rPr>
        <w:t>费用</w:t>
      </w:r>
      <w:r>
        <w:t>是现有的最佳估算，并</w:t>
      </w:r>
      <w:r>
        <w:rPr>
          <w:lang w:val="en-US" w:eastAsia="zh-CN"/>
        </w:rPr>
        <w:t>注意到在获得</w:t>
      </w:r>
      <w:r>
        <w:t>更多信息的</w:t>
      </w:r>
      <w:r>
        <w:rPr>
          <w:lang w:val="en-US" w:eastAsia="zh-CN"/>
        </w:rPr>
        <w:t>情况下</w:t>
      </w:r>
      <w:r>
        <w:t>，这些</w:t>
      </w:r>
      <w:r>
        <w:rPr>
          <w:lang w:val="en-US" w:eastAsia="zh-CN"/>
        </w:rPr>
        <w:t>费用</w:t>
      </w:r>
      <w:r>
        <w:t>可能会发生变化。秘书处认为，按照</w:t>
      </w:r>
      <w:r>
        <w:rPr>
          <w:lang w:val="en-US" w:eastAsia="zh-CN"/>
        </w:rPr>
        <w:t>以上</w:t>
      </w:r>
      <w:r>
        <w:t>提议的</w:t>
      </w:r>
      <w:r>
        <w:rPr>
          <w:lang w:val="en-US" w:eastAsia="zh-CN"/>
        </w:rPr>
        <w:t>金额</w:t>
      </w:r>
      <w:r>
        <w:t>核准该项目不会构成先例。</w:t>
      </w:r>
    </w:p>
    <w:p w14:paraId="6A3E5A63" w14:textId="77777777" w:rsidR="00662536" w:rsidRDefault="009858EC">
      <w:pPr>
        <w:spacing w:after="240"/>
        <w:rPr>
          <w:u w:val="single"/>
        </w:rPr>
      </w:pPr>
      <w:bookmarkStart w:id="0" w:name="_Hlk126916116"/>
      <w:r>
        <w:rPr>
          <w:u w:val="single"/>
        </w:rPr>
        <w:t>可持续性和可复制性</w:t>
      </w:r>
    </w:p>
    <w:p w14:paraId="751E6FBD" w14:textId="77777777" w:rsidR="00662536" w:rsidRDefault="009858EC">
      <w:pPr>
        <w:pStyle w:val="Heading1"/>
        <w:numPr>
          <w:ilvl w:val="0"/>
          <w:numId w:val="6"/>
        </w:numPr>
      </w:pPr>
      <w:r>
        <w:t>根据第</w:t>
      </w:r>
      <w:r>
        <w:t xml:space="preserve"> 91/65(b)(v)</w:t>
      </w:r>
      <w:r>
        <w:t>号决定，工发组织确认将在南非和该区域广泛宣传示范项目的成果，</w:t>
      </w:r>
      <w:r>
        <w:t xml:space="preserve"> </w:t>
      </w:r>
      <w:r>
        <w:t>以鼓励推广。推广战略将包括案例研究，详细介绍每个</w:t>
      </w:r>
      <w:r>
        <w:rPr>
          <w:lang w:val="en-US" w:eastAsia="zh-CN"/>
        </w:rPr>
        <w:t>地点</w:t>
      </w:r>
      <w:r>
        <w:t>取得的技术和经济效益，并随后通过讲习班、行业协会、会议和媒体传播其成果；利用德班国际</w:t>
      </w:r>
      <w:r>
        <w:rPr>
          <w:lang w:val="en-US" w:eastAsia="zh-CN"/>
        </w:rPr>
        <w:t>会议中心</w:t>
      </w:r>
      <w:r>
        <w:t>等场所的知名度，向政策制定者和潜在最终用户展示项目成果；对其他医院、商业建筑和行业的技术人员进行有关低全</w:t>
      </w:r>
      <w:r>
        <w:t xml:space="preserve"> </w:t>
      </w:r>
      <w:r>
        <w:t>球升温潜能值</w:t>
      </w:r>
      <w:r>
        <w:rPr>
          <w:lang w:val="en-US" w:eastAsia="zh-CN"/>
        </w:rPr>
        <w:t>制冷</w:t>
      </w:r>
      <w:r>
        <w:t>机安装、运行和维护的培训；</w:t>
      </w:r>
      <w:r>
        <w:t xml:space="preserve"> </w:t>
      </w:r>
      <w:r>
        <w:t>支持当地制造和提供</w:t>
      </w:r>
      <w:r>
        <w:rPr>
          <w:lang w:val="en-US" w:eastAsia="zh-CN"/>
        </w:rPr>
        <w:t>使用</w:t>
      </w:r>
      <w:r>
        <w:t>替代制冷剂的</w:t>
      </w:r>
      <w:r>
        <w:rPr>
          <w:lang w:val="en-US" w:eastAsia="zh-CN"/>
        </w:rPr>
        <w:t>制冷</w:t>
      </w:r>
      <w:r>
        <w:t>机、组件和</w:t>
      </w:r>
      <w:r>
        <w:lastRenderedPageBreak/>
        <w:t>维修工具，以促进采用；</w:t>
      </w:r>
      <w:r>
        <w:t xml:space="preserve"> </w:t>
      </w:r>
      <w:r>
        <w:t>利用从该项目中获得的数据和经验，为制定</w:t>
      </w:r>
      <w:r>
        <w:rPr>
          <w:lang w:val="en-US" w:eastAsia="zh-CN"/>
        </w:rPr>
        <w:t>制冷</w:t>
      </w:r>
      <w:r>
        <w:t>机能效标准和标签提供信息，以推动采用全球升温潜能值较低的替代</w:t>
      </w:r>
      <w:r>
        <w:rPr>
          <w:lang w:val="en-US" w:eastAsia="zh-CN"/>
        </w:rPr>
        <w:t>产品</w:t>
      </w:r>
      <w:r>
        <w:t>；根据该项目的成果，倡导将全球升温潜能值较低的替代</w:t>
      </w:r>
      <w:r>
        <w:rPr>
          <w:lang w:val="en-US" w:eastAsia="zh-CN"/>
        </w:rPr>
        <w:t>产</w:t>
      </w:r>
      <w:r>
        <w:t>品纳入国家标准和采购政策；以及探索基于</w:t>
      </w:r>
      <w:r>
        <w:rPr>
          <w:lang w:val="en-US" w:eastAsia="zh-CN"/>
        </w:rPr>
        <w:t>性能</w:t>
      </w:r>
      <w:r>
        <w:t>的激励措施，例如提供退税和税收优惠</w:t>
      </w:r>
      <w:r>
        <w:rPr>
          <w:lang w:eastAsia="zh-CN"/>
        </w:rPr>
        <w:t>，</w:t>
      </w:r>
      <w:r>
        <w:rPr>
          <w:lang w:val="en-US" w:eastAsia="zh-CN"/>
        </w:rPr>
        <w:t>鼓励</w:t>
      </w:r>
      <w:r>
        <w:t>最终用户转</w:t>
      </w:r>
      <w:r>
        <w:rPr>
          <w:lang w:val="en-US" w:eastAsia="zh-CN"/>
        </w:rPr>
        <w:t>而</w:t>
      </w:r>
      <w:r>
        <w:t>使用</w:t>
      </w:r>
      <w:r>
        <w:rPr>
          <w:lang w:val="en-US" w:eastAsia="zh-CN"/>
        </w:rPr>
        <w:t>采用</w:t>
      </w:r>
      <w:r>
        <w:t>全球升温潜能值较低技术的高能效</w:t>
      </w:r>
      <w:r>
        <w:rPr>
          <w:lang w:val="en-US" w:eastAsia="zh-CN"/>
        </w:rPr>
        <w:t>制冷</w:t>
      </w:r>
      <w:r>
        <w:t>机。</w:t>
      </w:r>
    </w:p>
    <w:bookmarkEnd w:id="0"/>
    <w:p w14:paraId="2BB19574" w14:textId="77777777" w:rsidR="00662536" w:rsidRDefault="009858EC">
      <w:pPr>
        <w:pStyle w:val="Heading1"/>
        <w:numPr>
          <w:ilvl w:val="0"/>
          <w:numId w:val="6"/>
        </w:numPr>
        <w:rPr>
          <w:u w:val="single"/>
        </w:rPr>
      </w:pPr>
      <w:r>
        <w:t>根据以往在多边基金下实施</w:t>
      </w:r>
      <w:r>
        <w:rPr>
          <w:lang w:val="en-US" w:eastAsia="zh-CN"/>
        </w:rPr>
        <w:t>制冷</w:t>
      </w:r>
      <w:r>
        <w:t>机替换的经验，秘书处注意到该项目可以为最终用户节省电费。工发组织确认，预计技术转型将带来</w:t>
      </w:r>
      <w:r>
        <w:rPr>
          <w:lang w:val="en-US" w:eastAsia="zh-CN"/>
        </w:rPr>
        <w:t>可观</w:t>
      </w:r>
      <w:r>
        <w:t>的能源和</w:t>
      </w:r>
      <w:r>
        <w:rPr>
          <w:lang w:val="en-US" w:eastAsia="zh-CN"/>
        </w:rPr>
        <w:t>水电费</w:t>
      </w:r>
      <w:r>
        <w:t>节约，这将是</w:t>
      </w:r>
      <w:r>
        <w:rPr>
          <w:lang w:val="en-US" w:eastAsia="zh-CN"/>
        </w:rPr>
        <w:t>促进推广</w:t>
      </w:r>
      <w:r>
        <w:t>的一个重要因素。项目中提议的综合监测系统将量化实际节省的费用，</w:t>
      </w:r>
      <w:r>
        <w:rPr>
          <w:lang w:val="en-US" w:eastAsia="zh-CN"/>
        </w:rPr>
        <w:t>便于</w:t>
      </w:r>
      <w:r>
        <w:t>向其他建筑物业主展示</w:t>
      </w:r>
      <w:r>
        <w:rPr>
          <w:lang w:val="en-US" w:eastAsia="zh-CN"/>
        </w:rPr>
        <w:t>成果</w:t>
      </w:r>
      <w:r>
        <w:t>。</w:t>
      </w:r>
    </w:p>
    <w:p w14:paraId="56BF5D47" w14:textId="77777777" w:rsidR="00662536" w:rsidRDefault="009858EC">
      <w:pPr>
        <w:pStyle w:val="Heading1"/>
        <w:numPr>
          <w:ilvl w:val="0"/>
          <w:numId w:val="0"/>
        </w:numPr>
        <w:rPr>
          <w:u w:val="single"/>
        </w:rPr>
      </w:pPr>
      <w:r>
        <w:rPr>
          <w:u w:val="single"/>
        </w:rPr>
        <w:t>第</w:t>
      </w:r>
      <w:r>
        <w:rPr>
          <w:u w:val="single"/>
        </w:rPr>
        <w:t xml:space="preserve"> 91/65 </w:t>
      </w:r>
      <w:r>
        <w:rPr>
          <w:u w:val="single"/>
        </w:rPr>
        <w:t>号决定规定的其他要求</w:t>
      </w:r>
    </w:p>
    <w:p w14:paraId="066A5A58" w14:textId="77777777" w:rsidR="00662536" w:rsidRDefault="009858EC">
      <w:pPr>
        <w:pStyle w:val="Heading1"/>
        <w:numPr>
          <w:ilvl w:val="0"/>
          <w:numId w:val="6"/>
        </w:numPr>
      </w:pPr>
      <w:r>
        <w:t>已收到确认，如果南非政府在逐步减少氢氟碳化物时</w:t>
      </w:r>
      <w:r>
        <w:rPr>
          <w:lang w:eastAsia="zh-CN"/>
        </w:rPr>
        <w:t>，</w:t>
      </w:r>
      <w:r>
        <w:t>已经或将要从多边基金以外的来源为能效部分</w:t>
      </w:r>
      <w:r>
        <w:rPr>
          <w:lang w:val="en-US" w:eastAsia="zh-CN"/>
        </w:rPr>
        <w:t>筹集</w:t>
      </w:r>
      <w:r>
        <w:t>资金，该项目将不会导致多边基金资助的活动与其他来源资助的活动重复；</w:t>
      </w:r>
      <w:r>
        <w:t xml:space="preserve"> </w:t>
      </w:r>
      <w:r>
        <w:t>将酌情提供关于项目进展、成果和主要学习成果的信息；项目完成日期将定在执行委员会核准日期后</w:t>
      </w:r>
      <w:r>
        <w:t xml:space="preserve"> 36 </w:t>
      </w:r>
      <w:r>
        <w:t>个月之内；以及将在项目完成日期后</w:t>
      </w:r>
      <w:r>
        <w:t xml:space="preserve"> 6 </w:t>
      </w:r>
      <w:r>
        <w:t>个月内向执行委员会提交一份详细的项目报告。</w:t>
      </w:r>
    </w:p>
    <w:p w14:paraId="39188483" w14:textId="77777777" w:rsidR="00662536" w:rsidRDefault="009858EC">
      <w:pPr>
        <w:keepNext/>
        <w:spacing w:before="360" w:after="240"/>
        <w:rPr>
          <w:b/>
          <w:lang w:val="en-US" w:eastAsia="zh-CN"/>
        </w:rPr>
      </w:pPr>
      <w:r>
        <w:rPr>
          <w:b/>
          <w:lang w:val="en-US" w:eastAsia="zh-CN"/>
        </w:rPr>
        <w:t>建议</w:t>
      </w:r>
    </w:p>
    <w:p w14:paraId="7CA0654F" w14:textId="77777777" w:rsidR="00662536" w:rsidRDefault="009858EC">
      <w:pPr>
        <w:pStyle w:val="Heading1"/>
        <w:numPr>
          <w:ilvl w:val="0"/>
          <w:numId w:val="6"/>
        </w:numPr>
      </w:pPr>
      <w:r>
        <w:t>执行委员会</w:t>
      </w:r>
      <w:r>
        <w:rPr>
          <w:lang w:val="en-US" w:eastAsia="zh-CN"/>
        </w:rPr>
        <w:t>不妨</w:t>
      </w:r>
      <w:r>
        <w:t>考虑核准南非</w:t>
      </w:r>
      <w:r>
        <w:rPr>
          <w:lang w:val="en-US" w:eastAsia="zh-CN"/>
        </w:rPr>
        <w:t>在削减</w:t>
      </w:r>
      <w:r>
        <w:t>氢氟碳化物背景下保持和</w:t>
      </w:r>
      <w:r>
        <w:t>/</w:t>
      </w:r>
      <w:r>
        <w:t>或</w:t>
      </w:r>
      <w:r>
        <w:rPr>
          <w:lang w:val="en-US" w:eastAsia="zh-CN"/>
        </w:rPr>
        <w:t>提高</w:t>
      </w:r>
      <w:r>
        <w:t>替代技术和设备能效的试点项目，金额为</w:t>
      </w:r>
      <w:r>
        <w:t xml:space="preserve"> 1,120,000 </w:t>
      </w:r>
      <w:r>
        <w:t>美元，外加工发组织</w:t>
      </w:r>
      <w:r>
        <w:rPr>
          <w:lang w:val="en-US" w:eastAsia="zh-CN"/>
        </w:rPr>
        <w:t>的</w:t>
      </w:r>
      <w:r>
        <w:t xml:space="preserve"> 78,400 </w:t>
      </w:r>
      <w:r>
        <w:t>美元的机构支助费用，</w:t>
      </w:r>
      <w:r>
        <w:t xml:space="preserve"> </w:t>
      </w:r>
      <w:r>
        <w:t>同时注意到</w:t>
      </w:r>
      <w:r>
        <w:rPr>
          <w:lang w:eastAsia="zh-CN"/>
        </w:rPr>
        <w:t>：</w:t>
      </w:r>
    </w:p>
    <w:p w14:paraId="305B9218" w14:textId="77777777" w:rsidR="00662536" w:rsidRDefault="009858EC" w:rsidP="009858EC">
      <w:pPr>
        <w:pStyle w:val="Heading2"/>
        <w:numPr>
          <w:ilvl w:val="1"/>
          <w:numId w:val="6"/>
        </w:numPr>
        <w:ind w:left="1440" w:hanging="630"/>
      </w:pPr>
      <w:r>
        <w:t>南非政府承诺遵守第</w:t>
      </w:r>
      <w:r>
        <w:t xml:space="preserve"> 91/65(b)(iv)b </w:t>
      </w:r>
      <w:r>
        <w:t>至</w:t>
      </w:r>
      <w:r>
        <w:t xml:space="preserve"> b(iv)d.</w:t>
      </w:r>
      <w:r>
        <w:t>号决定中提到的条件；以及</w:t>
      </w:r>
    </w:p>
    <w:p w14:paraId="44006914" w14:textId="77777777" w:rsidR="00662536" w:rsidRDefault="009858EC" w:rsidP="009858EC">
      <w:pPr>
        <w:pStyle w:val="Heading2"/>
        <w:numPr>
          <w:ilvl w:val="1"/>
          <w:numId w:val="6"/>
        </w:numPr>
        <w:ind w:left="1440" w:hanging="630"/>
      </w:pPr>
      <w:r>
        <w:rPr>
          <w:lang w:val="en-US" w:eastAsia="zh-CN"/>
        </w:rPr>
        <w:t>在运作层面，</w:t>
      </w:r>
      <w:r>
        <w:t>该项目将不迟于</w:t>
      </w:r>
      <w:r>
        <w:t xml:space="preserve"> 2026 </w:t>
      </w:r>
      <w:r>
        <w:t>年</w:t>
      </w:r>
      <w:r>
        <w:t xml:space="preserve"> 12 </w:t>
      </w:r>
      <w:r>
        <w:t>月完成，并将在项目完成之日起</w:t>
      </w:r>
      <w:r>
        <w:rPr>
          <w:lang w:val="en-US" w:eastAsia="zh-CN"/>
        </w:rPr>
        <w:t>6</w:t>
      </w:r>
      <w:r>
        <w:t>个月内向执行委员会提交一份详细的项目报告</w:t>
      </w:r>
      <w:r>
        <w:rPr>
          <w:lang w:eastAsia="zh-CN"/>
        </w:rPr>
        <w:t>。</w:t>
      </w:r>
    </w:p>
    <w:p w14:paraId="5ECBED3F" w14:textId="77777777" w:rsidR="00662536" w:rsidRDefault="00662536">
      <w:pPr>
        <w:sectPr w:rsidR="00662536" w:rsidSect="001E449C">
          <w:headerReference w:type="even" r:id="rId14"/>
          <w:headerReference w:type="default" r:id="rId15"/>
          <w:footerReference w:type="even" r:id="rId16"/>
          <w:footerReference w:type="default" r:id="rId17"/>
          <w:footerReference w:type="first" r:id="rId18"/>
          <w:pgSz w:w="12240" w:h="15840"/>
          <w:pgMar w:top="720" w:right="1440" w:bottom="864" w:left="1440" w:header="720" w:footer="475" w:gutter="0"/>
          <w:pgNumType w:start="1"/>
          <w:cols w:space="720"/>
          <w:titlePg/>
          <w:docGrid w:linePitch="299"/>
        </w:sectPr>
      </w:pPr>
    </w:p>
    <w:p w14:paraId="50596094" w14:textId="77777777" w:rsidR="00662536" w:rsidRDefault="009858EC">
      <w:pPr>
        <w:spacing w:before="240" w:after="240"/>
        <w:jc w:val="center"/>
        <w:rPr>
          <w:b/>
          <w:bCs/>
          <w:highlight w:val="yellow"/>
          <w:lang w:val="en-US" w:eastAsia="zh-CN"/>
        </w:rPr>
      </w:pPr>
      <w:r>
        <w:rPr>
          <w:b/>
          <w:bCs/>
        </w:rPr>
        <w:lastRenderedPageBreak/>
        <w:t>附件</w:t>
      </w:r>
      <w:r>
        <w:rPr>
          <w:b/>
          <w:bCs/>
          <w:lang w:val="en-US" w:eastAsia="zh-CN"/>
        </w:rPr>
        <w:t>一</w:t>
      </w:r>
    </w:p>
    <w:p w14:paraId="0FDAEDAD" w14:textId="77777777" w:rsidR="00662536" w:rsidRDefault="009858EC">
      <w:pPr>
        <w:spacing w:before="240" w:after="240"/>
        <w:jc w:val="center"/>
        <w:rPr>
          <w:b/>
          <w:bCs/>
        </w:rPr>
      </w:pPr>
      <w:r>
        <w:rPr>
          <w:b/>
          <w:bCs/>
        </w:rPr>
        <w:t>对提交的基准情况和预期项目影响及费用的分析</w:t>
      </w:r>
    </w:p>
    <w:tbl>
      <w:tblPr>
        <w:tblW w:w="5294" w:type="pct"/>
        <w:tblInd w:w="-95" w:type="dxa"/>
        <w:tblLayout w:type="fixed"/>
        <w:tblLook w:val="04A0" w:firstRow="1" w:lastRow="0" w:firstColumn="1" w:lastColumn="0" w:noHBand="0" w:noVBand="1"/>
      </w:tblPr>
      <w:tblGrid>
        <w:gridCol w:w="2641"/>
        <w:gridCol w:w="1081"/>
        <w:gridCol w:w="903"/>
        <w:gridCol w:w="966"/>
        <w:gridCol w:w="970"/>
        <w:gridCol w:w="1040"/>
        <w:gridCol w:w="1129"/>
        <w:gridCol w:w="1170"/>
      </w:tblGrid>
      <w:tr w:rsidR="00662536" w14:paraId="14D3B90B" w14:textId="77777777" w:rsidTr="009858EC">
        <w:trPr>
          <w:trHeight w:val="175"/>
          <w:tblHeader/>
        </w:trPr>
        <w:tc>
          <w:tcPr>
            <w:tcW w:w="1334" w:type="pct"/>
            <w:vMerge w:val="restart"/>
            <w:tcBorders>
              <w:top w:val="single" w:sz="4" w:space="0" w:color="auto"/>
              <w:left w:val="single" w:sz="4" w:space="0" w:color="auto"/>
              <w:right w:val="single" w:sz="4" w:space="0" w:color="auto"/>
            </w:tcBorders>
            <w:shd w:val="clear" w:color="auto" w:fill="auto"/>
            <w:vAlign w:val="center"/>
          </w:tcPr>
          <w:p w14:paraId="5CDCCC81" w14:textId="77777777" w:rsidR="00662536" w:rsidRDefault="009858EC">
            <w:pPr>
              <w:jc w:val="center"/>
              <w:rPr>
                <w:b/>
                <w:bCs/>
                <w:color w:val="000000"/>
                <w:sz w:val="18"/>
                <w:szCs w:val="18"/>
                <w:lang w:val="en-US" w:eastAsia="zh-CN"/>
              </w:rPr>
            </w:pPr>
            <w:r>
              <w:rPr>
                <w:b/>
                <w:bCs/>
                <w:color w:val="000000"/>
                <w:sz w:val="18"/>
                <w:szCs w:val="18"/>
                <w:lang w:val="en-US" w:eastAsia="zh-CN"/>
              </w:rPr>
              <w:t>细项</w:t>
            </w:r>
          </w:p>
        </w:tc>
        <w:tc>
          <w:tcPr>
            <w:tcW w:w="1002" w:type="pct"/>
            <w:gridSpan w:val="2"/>
            <w:tcBorders>
              <w:top w:val="single" w:sz="4" w:space="0" w:color="auto"/>
              <w:left w:val="nil"/>
              <w:bottom w:val="single" w:sz="4" w:space="0" w:color="auto"/>
              <w:right w:val="single" w:sz="4" w:space="0" w:color="auto"/>
            </w:tcBorders>
            <w:shd w:val="clear" w:color="auto" w:fill="auto"/>
            <w:vAlign w:val="center"/>
          </w:tcPr>
          <w:p w14:paraId="1D9E55B8" w14:textId="77777777" w:rsidR="00662536" w:rsidRDefault="009858EC">
            <w:pPr>
              <w:jc w:val="center"/>
              <w:rPr>
                <w:b/>
                <w:bCs/>
                <w:color w:val="000000"/>
                <w:sz w:val="18"/>
                <w:szCs w:val="18"/>
                <w:lang w:val="en-US" w:eastAsia="zh-CN"/>
              </w:rPr>
            </w:pPr>
            <w:r>
              <w:rPr>
                <w:b/>
                <w:bCs/>
                <w:color w:val="000000"/>
                <w:sz w:val="18"/>
                <w:szCs w:val="18"/>
                <w:lang w:eastAsia="en-CA"/>
              </w:rPr>
              <w:t>CHB</w:t>
            </w:r>
            <w:r>
              <w:rPr>
                <w:b/>
                <w:bCs/>
                <w:color w:val="000000"/>
                <w:sz w:val="18"/>
                <w:szCs w:val="18"/>
                <w:lang w:val="en-US" w:eastAsia="zh-CN"/>
              </w:rPr>
              <w:t>医院</w:t>
            </w:r>
          </w:p>
        </w:tc>
        <w:tc>
          <w:tcPr>
            <w:tcW w:w="488" w:type="pct"/>
            <w:vMerge w:val="restart"/>
            <w:tcBorders>
              <w:top w:val="single" w:sz="4" w:space="0" w:color="auto"/>
              <w:left w:val="nil"/>
              <w:right w:val="single" w:sz="4" w:space="0" w:color="auto"/>
            </w:tcBorders>
            <w:shd w:val="clear" w:color="auto" w:fill="auto"/>
            <w:vAlign w:val="center"/>
          </w:tcPr>
          <w:p w14:paraId="5E4B3A0D" w14:textId="77777777" w:rsidR="00662536" w:rsidRDefault="009858EC">
            <w:pPr>
              <w:jc w:val="center"/>
              <w:rPr>
                <w:b/>
                <w:bCs/>
                <w:color w:val="000000"/>
                <w:sz w:val="18"/>
                <w:szCs w:val="18"/>
                <w:lang w:val="en-US" w:eastAsia="zh-CN"/>
              </w:rPr>
            </w:pPr>
            <w:r>
              <w:rPr>
                <w:b/>
                <w:bCs/>
                <w:color w:val="000000"/>
                <w:sz w:val="18"/>
                <w:szCs w:val="18"/>
                <w:lang w:val="en-US" w:eastAsia="zh-CN"/>
              </w:rPr>
              <w:t>国际会议中心</w:t>
            </w:r>
          </w:p>
        </w:tc>
        <w:tc>
          <w:tcPr>
            <w:tcW w:w="490" w:type="pct"/>
            <w:vMerge w:val="restart"/>
            <w:tcBorders>
              <w:top w:val="single" w:sz="4" w:space="0" w:color="auto"/>
              <w:left w:val="nil"/>
              <w:right w:val="single" w:sz="4" w:space="0" w:color="auto"/>
            </w:tcBorders>
            <w:shd w:val="clear" w:color="auto" w:fill="auto"/>
            <w:vAlign w:val="center"/>
          </w:tcPr>
          <w:p w14:paraId="06FEE622" w14:textId="77777777" w:rsidR="00662536" w:rsidRDefault="009858EC">
            <w:pPr>
              <w:jc w:val="center"/>
              <w:rPr>
                <w:b/>
                <w:bCs/>
                <w:color w:val="000000"/>
                <w:sz w:val="18"/>
                <w:szCs w:val="18"/>
                <w:lang w:val="en-US" w:eastAsia="zh-CN"/>
              </w:rPr>
            </w:pPr>
            <w:r>
              <w:rPr>
                <w:b/>
                <w:bCs/>
                <w:color w:val="000000"/>
                <w:sz w:val="18"/>
                <w:szCs w:val="18"/>
                <w:lang w:val="en-US" w:eastAsia="zh-CN"/>
              </w:rPr>
              <w:t>军事医院</w:t>
            </w:r>
          </w:p>
        </w:tc>
        <w:tc>
          <w:tcPr>
            <w:tcW w:w="525" w:type="pct"/>
            <w:vMerge w:val="restart"/>
            <w:tcBorders>
              <w:top w:val="single" w:sz="4" w:space="0" w:color="auto"/>
              <w:left w:val="nil"/>
              <w:right w:val="single" w:sz="4" w:space="0" w:color="auto"/>
            </w:tcBorders>
            <w:shd w:val="clear" w:color="auto" w:fill="auto"/>
            <w:vAlign w:val="center"/>
          </w:tcPr>
          <w:p w14:paraId="7BCF5EEB" w14:textId="77777777" w:rsidR="00662536" w:rsidRDefault="009858EC">
            <w:pPr>
              <w:jc w:val="center"/>
              <w:rPr>
                <w:b/>
                <w:bCs/>
                <w:color w:val="000000"/>
                <w:sz w:val="18"/>
                <w:szCs w:val="18"/>
                <w:lang w:val="en-US" w:eastAsia="zh-CN"/>
              </w:rPr>
            </w:pPr>
            <w:r>
              <w:rPr>
                <w:b/>
                <w:bCs/>
                <w:color w:val="000000"/>
                <w:sz w:val="18"/>
                <w:szCs w:val="18"/>
                <w:lang w:val="en-US" w:eastAsia="zh-CN"/>
              </w:rPr>
              <w:t>军事牙科诊所</w:t>
            </w:r>
          </w:p>
        </w:tc>
        <w:tc>
          <w:tcPr>
            <w:tcW w:w="1161" w:type="pct"/>
            <w:gridSpan w:val="2"/>
            <w:tcBorders>
              <w:top w:val="single" w:sz="4" w:space="0" w:color="auto"/>
              <w:left w:val="nil"/>
              <w:bottom w:val="single" w:sz="4" w:space="0" w:color="auto"/>
              <w:right w:val="single" w:sz="4" w:space="0" w:color="auto"/>
            </w:tcBorders>
            <w:shd w:val="clear" w:color="auto" w:fill="auto"/>
            <w:vAlign w:val="center"/>
          </w:tcPr>
          <w:p w14:paraId="5D7962E4" w14:textId="77777777" w:rsidR="00662536" w:rsidRDefault="009858EC">
            <w:pPr>
              <w:jc w:val="center"/>
              <w:rPr>
                <w:b/>
                <w:bCs/>
                <w:color w:val="000000"/>
                <w:sz w:val="18"/>
                <w:szCs w:val="18"/>
                <w:lang w:val="en-US" w:eastAsia="zh-CN"/>
              </w:rPr>
            </w:pPr>
            <w:r>
              <w:rPr>
                <w:b/>
                <w:bCs/>
                <w:color w:val="000000"/>
                <w:sz w:val="18"/>
                <w:szCs w:val="18"/>
                <w:lang w:val="en-US" w:eastAsia="zh-CN"/>
              </w:rPr>
              <w:t>南非空军总部</w:t>
            </w:r>
          </w:p>
        </w:tc>
      </w:tr>
      <w:tr w:rsidR="00662536" w14:paraId="327A7D84" w14:textId="77777777" w:rsidTr="009858EC">
        <w:trPr>
          <w:trHeight w:val="42"/>
          <w:tblHeader/>
        </w:trPr>
        <w:tc>
          <w:tcPr>
            <w:tcW w:w="1334" w:type="pct"/>
            <w:vMerge/>
            <w:tcBorders>
              <w:left w:val="single" w:sz="4" w:space="0" w:color="auto"/>
              <w:bottom w:val="single" w:sz="4" w:space="0" w:color="auto"/>
              <w:right w:val="single" w:sz="4" w:space="0" w:color="auto"/>
            </w:tcBorders>
            <w:shd w:val="clear" w:color="auto" w:fill="auto"/>
            <w:vAlign w:val="center"/>
          </w:tcPr>
          <w:p w14:paraId="196EAA46" w14:textId="77777777" w:rsidR="00662536" w:rsidRDefault="00662536">
            <w:pPr>
              <w:jc w:val="center"/>
              <w:rPr>
                <w:b/>
                <w:bCs/>
                <w:color w:val="000000"/>
                <w:sz w:val="18"/>
                <w:szCs w:val="18"/>
                <w:lang w:eastAsia="en-CA"/>
              </w:rPr>
            </w:pPr>
          </w:p>
        </w:tc>
        <w:tc>
          <w:tcPr>
            <w:tcW w:w="546" w:type="pct"/>
            <w:tcBorders>
              <w:top w:val="single" w:sz="4" w:space="0" w:color="auto"/>
              <w:left w:val="nil"/>
              <w:bottom w:val="single" w:sz="4" w:space="0" w:color="auto"/>
              <w:right w:val="single" w:sz="4" w:space="0" w:color="auto"/>
            </w:tcBorders>
            <w:shd w:val="clear" w:color="auto" w:fill="auto"/>
            <w:vAlign w:val="center"/>
          </w:tcPr>
          <w:p w14:paraId="4586F9A6" w14:textId="77777777" w:rsidR="00662536" w:rsidRDefault="009858EC">
            <w:pPr>
              <w:jc w:val="center"/>
              <w:rPr>
                <w:b/>
                <w:bCs/>
                <w:color w:val="000000"/>
                <w:sz w:val="18"/>
                <w:szCs w:val="18"/>
                <w:lang w:val="en-US" w:eastAsia="zh-CN"/>
              </w:rPr>
            </w:pPr>
            <w:r>
              <w:rPr>
                <w:b/>
                <w:bCs/>
                <w:color w:val="000000"/>
                <w:sz w:val="18"/>
                <w:szCs w:val="18"/>
                <w:lang w:val="en-US" w:eastAsia="zh-CN"/>
              </w:rPr>
              <w:t>屋顶</w:t>
            </w:r>
          </w:p>
        </w:tc>
        <w:tc>
          <w:tcPr>
            <w:tcW w:w="456" w:type="pct"/>
            <w:tcBorders>
              <w:top w:val="single" w:sz="4" w:space="0" w:color="auto"/>
              <w:left w:val="nil"/>
              <w:bottom w:val="single" w:sz="4" w:space="0" w:color="auto"/>
              <w:right w:val="single" w:sz="4" w:space="0" w:color="auto"/>
            </w:tcBorders>
            <w:shd w:val="clear" w:color="auto" w:fill="auto"/>
            <w:vAlign w:val="center"/>
          </w:tcPr>
          <w:p w14:paraId="66243450" w14:textId="77777777" w:rsidR="00662536" w:rsidRDefault="009858EC">
            <w:pPr>
              <w:ind w:left="-124" w:right="-188"/>
              <w:jc w:val="center"/>
              <w:rPr>
                <w:b/>
                <w:bCs/>
                <w:color w:val="000000"/>
                <w:sz w:val="18"/>
                <w:szCs w:val="18"/>
                <w:lang w:val="en-US" w:eastAsia="zh-CN"/>
              </w:rPr>
            </w:pPr>
            <w:r>
              <w:rPr>
                <w:b/>
                <w:bCs/>
                <w:color w:val="000000"/>
                <w:sz w:val="18"/>
                <w:szCs w:val="18"/>
                <w:lang w:val="en-US" w:eastAsia="zh-CN"/>
              </w:rPr>
              <w:t>手术室</w:t>
            </w:r>
          </w:p>
        </w:tc>
        <w:tc>
          <w:tcPr>
            <w:tcW w:w="488" w:type="pct"/>
            <w:vMerge/>
            <w:tcBorders>
              <w:left w:val="nil"/>
              <w:bottom w:val="single" w:sz="4" w:space="0" w:color="auto"/>
              <w:right w:val="single" w:sz="4" w:space="0" w:color="auto"/>
            </w:tcBorders>
            <w:shd w:val="clear" w:color="auto" w:fill="auto"/>
            <w:vAlign w:val="center"/>
          </w:tcPr>
          <w:p w14:paraId="15F7C731" w14:textId="77777777" w:rsidR="00662536" w:rsidRDefault="00662536">
            <w:pPr>
              <w:jc w:val="center"/>
              <w:rPr>
                <w:b/>
                <w:bCs/>
                <w:color w:val="000000"/>
                <w:sz w:val="18"/>
                <w:szCs w:val="18"/>
                <w:lang w:eastAsia="en-CA"/>
              </w:rPr>
            </w:pPr>
          </w:p>
        </w:tc>
        <w:tc>
          <w:tcPr>
            <w:tcW w:w="490" w:type="pct"/>
            <w:vMerge/>
            <w:tcBorders>
              <w:left w:val="nil"/>
              <w:bottom w:val="single" w:sz="4" w:space="0" w:color="auto"/>
              <w:right w:val="single" w:sz="4" w:space="0" w:color="auto"/>
            </w:tcBorders>
            <w:shd w:val="clear" w:color="auto" w:fill="auto"/>
            <w:vAlign w:val="center"/>
          </w:tcPr>
          <w:p w14:paraId="5DA16C61" w14:textId="77777777" w:rsidR="00662536" w:rsidRDefault="00662536">
            <w:pPr>
              <w:jc w:val="center"/>
              <w:rPr>
                <w:b/>
                <w:bCs/>
                <w:color w:val="000000"/>
                <w:sz w:val="18"/>
                <w:szCs w:val="18"/>
                <w:lang w:eastAsia="en-CA"/>
              </w:rPr>
            </w:pPr>
          </w:p>
        </w:tc>
        <w:tc>
          <w:tcPr>
            <w:tcW w:w="525" w:type="pct"/>
            <w:vMerge/>
            <w:tcBorders>
              <w:left w:val="nil"/>
              <w:bottom w:val="single" w:sz="4" w:space="0" w:color="auto"/>
              <w:right w:val="single" w:sz="4" w:space="0" w:color="auto"/>
            </w:tcBorders>
            <w:shd w:val="clear" w:color="auto" w:fill="auto"/>
            <w:vAlign w:val="center"/>
          </w:tcPr>
          <w:p w14:paraId="14C7AD51" w14:textId="77777777" w:rsidR="00662536" w:rsidRDefault="00662536">
            <w:pPr>
              <w:jc w:val="center"/>
              <w:rPr>
                <w:b/>
                <w:bCs/>
                <w:color w:val="000000"/>
                <w:sz w:val="18"/>
                <w:szCs w:val="18"/>
                <w:lang w:eastAsia="en-CA"/>
              </w:rPr>
            </w:pPr>
          </w:p>
        </w:tc>
        <w:tc>
          <w:tcPr>
            <w:tcW w:w="570" w:type="pct"/>
            <w:tcBorders>
              <w:top w:val="single" w:sz="4" w:space="0" w:color="auto"/>
              <w:left w:val="nil"/>
              <w:bottom w:val="single" w:sz="4" w:space="0" w:color="auto"/>
              <w:right w:val="single" w:sz="4" w:space="0" w:color="auto"/>
            </w:tcBorders>
            <w:shd w:val="clear" w:color="auto" w:fill="auto"/>
            <w:vAlign w:val="center"/>
          </w:tcPr>
          <w:p w14:paraId="4B50BB5D" w14:textId="77777777" w:rsidR="00662536" w:rsidRDefault="009858EC">
            <w:pPr>
              <w:jc w:val="center"/>
              <w:rPr>
                <w:b/>
                <w:bCs/>
                <w:color w:val="000000"/>
                <w:sz w:val="18"/>
                <w:szCs w:val="18"/>
                <w:lang w:val="en-US" w:eastAsia="zh-CN"/>
              </w:rPr>
            </w:pPr>
            <w:r>
              <w:rPr>
                <w:b/>
                <w:bCs/>
                <w:color w:val="000000"/>
                <w:sz w:val="18"/>
                <w:szCs w:val="18"/>
                <w:lang w:val="en-US" w:eastAsia="zh-CN"/>
              </w:rPr>
              <w:t>建筑物</w:t>
            </w:r>
          </w:p>
        </w:tc>
        <w:tc>
          <w:tcPr>
            <w:tcW w:w="591" w:type="pct"/>
            <w:tcBorders>
              <w:top w:val="single" w:sz="4" w:space="0" w:color="auto"/>
              <w:left w:val="nil"/>
              <w:bottom w:val="single" w:sz="4" w:space="0" w:color="auto"/>
              <w:right w:val="single" w:sz="4" w:space="0" w:color="auto"/>
            </w:tcBorders>
            <w:shd w:val="clear" w:color="auto" w:fill="auto"/>
            <w:vAlign w:val="center"/>
          </w:tcPr>
          <w:p w14:paraId="7330CECD" w14:textId="77777777" w:rsidR="00662536" w:rsidRDefault="009858EC">
            <w:pPr>
              <w:jc w:val="center"/>
              <w:rPr>
                <w:b/>
                <w:bCs/>
                <w:color w:val="000000"/>
                <w:sz w:val="18"/>
                <w:szCs w:val="18"/>
                <w:lang w:val="en-US" w:eastAsia="zh-CN"/>
              </w:rPr>
            </w:pPr>
            <w:r>
              <w:rPr>
                <w:b/>
                <w:bCs/>
                <w:color w:val="000000"/>
                <w:sz w:val="18"/>
                <w:szCs w:val="18"/>
                <w:lang w:val="en-US" w:eastAsia="zh-CN"/>
              </w:rPr>
              <w:t>掩体</w:t>
            </w:r>
          </w:p>
        </w:tc>
      </w:tr>
      <w:tr w:rsidR="00662536" w14:paraId="5DF799E0" w14:textId="77777777" w:rsidTr="009858EC">
        <w:trPr>
          <w:trHeight w:val="290"/>
        </w:trPr>
        <w:tc>
          <w:tcPr>
            <w:tcW w:w="1334" w:type="pct"/>
            <w:tcBorders>
              <w:top w:val="nil"/>
              <w:left w:val="single" w:sz="4" w:space="0" w:color="auto"/>
              <w:bottom w:val="single" w:sz="4" w:space="0" w:color="auto"/>
              <w:right w:val="single" w:sz="4" w:space="0" w:color="auto"/>
            </w:tcBorders>
            <w:shd w:val="clear" w:color="auto" w:fill="auto"/>
            <w:vAlign w:val="center"/>
          </w:tcPr>
          <w:p w14:paraId="202E124A" w14:textId="77777777" w:rsidR="00662536" w:rsidRDefault="009858EC">
            <w:pPr>
              <w:jc w:val="left"/>
              <w:rPr>
                <w:color w:val="000000"/>
                <w:sz w:val="18"/>
                <w:szCs w:val="18"/>
                <w:lang w:val="en-US" w:eastAsia="zh-CN"/>
              </w:rPr>
            </w:pPr>
            <w:r>
              <w:rPr>
                <w:color w:val="000000"/>
                <w:sz w:val="18"/>
                <w:szCs w:val="18"/>
                <w:lang w:val="en-US" w:eastAsia="zh-CN"/>
              </w:rPr>
              <w:t>替换技术</w:t>
            </w:r>
          </w:p>
        </w:tc>
        <w:tc>
          <w:tcPr>
            <w:tcW w:w="546" w:type="pct"/>
            <w:tcBorders>
              <w:top w:val="nil"/>
              <w:left w:val="nil"/>
              <w:bottom w:val="single" w:sz="4" w:space="0" w:color="auto"/>
              <w:right w:val="single" w:sz="4" w:space="0" w:color="auto"/>
            </w:tcBorders>
            <w:shd w:val="clear" w:color="auto" w:fill="auto"/>
            <w:noWrap/>
            <w:vAlign w:val="center"/>
          </w:tcPr>
          <w:p w14:paraId="2280527D" w14:textId="77777777" w:rsidR="00662536" w:rsidRDefault="009858EC">
            <w:pPr>
              <w:jc w:val="left"/>
              <w:rPr>
                <w:color w:val="000000"/>
                <w:sz w:val="18"/>
                <w:szCs w:val="18"/>
                <w:lang w:eastAsia="zh-CN"/>
              </w:rPr>
            </w:pPr>
            <w:r>
              <w:rPr>
                <w:color w:val="000000"/>
                <w:sz w:val="18"/>
                <w:szCs w:val="18"/>
                <w:lang w:eastAsia="en-CA"/>
              </w:rPr>
              <w:t>R-290</w:t>
            </w:r>
            <w:r>
              <w:rPr>
                <w:color w:val="000000"/>
                <w:sz w:val="18"/>
                <w:szCs w:val="18"/>
                <w:lang w:val="en-US" w:eastAsia="zh-CN"/>
              </w:rPr>
              <w:t>热泵</w:t>
            </w:r>
          </w:p>
        </w:tc>
        <w:tc>
          <w:tcPr>
            <w:tcW w:w="456" w:type="pct"/>
            <w:tcBorders>
              <w:top w:val="nil"/>
              <w:left w:val="nil"/>
              <w:bottom w:val="single" w:sz="4" w:space="0" w:color="auto"/>
              <w:right w:val="single" w:sz="4" w:space="0" w:color="auto"/>
            </w:tcBorders>
            <w:shd w:val="clear" w:color="auto" w:fill="auto"/>
            <w:noWrap/>
            <w:vAlign w:val="center"/>
          </w:tcPr>
          <w:p w14:paraId="2FE94254" w14:textId="77777777" w:rsidR="00662536" w:rsidRDefault="009858EC">
            <w:pPr>
              <w:jc w:val="center"/>
              <w:rPr>
                <w:color w:val="000000"/>
                <w:sz w:val="18"/>
                <w:szCs w:val="18"/>
                <w:lang w:eastAsia="en-CA"/>
              </w:rPr>
            </w:pPr>
            <w:r>
              <w:rPr>
                <w:color w:val="000000"/>
                <w:sz w:val="18"/>
                <w:szCs w:val="18"/>
                <w:lang w:eastAsia="en-CA"/>
              </w:rPr>
              <w:t>R-290</w:t>
            </w:r>
          </w:p>
        </w:tc>
        <w:tc>
          <w:tcPr>
            <w:tcW w:w="488" w:type="pct"/>
            <w:tcBorders>
              <w:top w:val="nil"/>
              <w:left w:val="nil"/>
              <w:bottom w:val="single" w:sz="4" w:space="0" w:color="auto"/>
              <w:right w:val="single" w:sz="4" w:space="0" w:color="auto"/>
            </w:tcBorders>
            <w:shd w:val="clear" w:color="auto" w:fill="auto"/>
            <w:noWrap/>
            <w:vAlign w:val="center"/>
          </w:tcPr>
          <w:p w14:paraId="22A25DD8" w14:textId="77777777" w:rsidR="00662536" w:rsidRDefault="009858EC">
            <w:pPr>
              <w:jc w:val="center"/>
              <w:rPr>
                <w:color w:val="000000"/>
                <w:sz w:val="18"/>
                <w:szCs w:val="18"/>
                <w:lang w:eastAsia="en-CA"/>
              </w:rPr>
            </w:pPr>
            <w:r>
              <w:rPr>
                <w:color w:val="000000"/>
                <w:sz w:val="18"/>
                <w:szCs w:val="18"/>
                <w:lang w:eastAsia="en-CA"/>
              </w:rPr>
              <w:t>R-290</w:t>
            </w:r>
          </w:p>
        </w:tc>
        <w:tc>
          <w:tcPr>
            <w:tcW w:w="490" w:type="pct"/>
            <w:tcBorders>
              <w:top w:val="nil"/>
              <w:left w:val="nil"/>
              <w:bottom w:val="single" w:sz="4" w:space="0" w:color="auto"/>
              <w:right w:val="single" w:sz="4" w:space="0" w:color="auto"/>
            </w:tcBorders>
            <w:shd w:val="clear" w:color="auto" w:fill="auto"/>
            <w:noWrap/>
            <w:vAlign w:val="center"/>
          </w:tcPr>
          <w:p w14:paraId="49F6EC54" w14:textId="77777777" w:rsidR="00662536" w:rsidRDefault="009858EC">
            <w:pPr>
              <w:jc w:val="center"/>
              <w:rPr>
                <w:color w:val="000000"/>
                <w:sz w:val="18"/>
                <w:szCs w:val="18"/>
                <w:lang w:eastAsia="en-CA"/>
              </w:rPr>
            </w:pPr>
            <w:r>
              <w:rPr>
                <w:color w:val="000000"/>
                <w:sz w:val="18"/>
                <w:szCs w:val="18"/>
                <w:lang w:eastAsia="en-CA"/>
              </w:rPr>
              <w:t>R-717</w:t>
            </w:r>
            <w:r>
              <w:rPr>
                <w:color w:val="000000"/>
                <w:sz w:val="18"/>
                <w:szCs w:val="18"/>
                <w:lang w:eastAsia="en-CA"/>
              </w:rPr>
              <w:br/>
            </w:r>
            <w:r>
              <w:rPr>
                <w:color w:val="000000"/>
                <w:sz w:val="18"/>
                <w:szCs w:val="18"/>
                <w:lang w:eastAsia="en-CA"/>
              </w:rPr>
              <w:t>氢氟烯烃</w:t>
            </w:r>
          </w:p>
        </w:tc>
        <w:tc>
          <w:tcPr>
            <w:tcW w:w="525" w:type="pct"/>
            <w:tcBorders>
              <w:top w:val="nil"/>
              <w:left w:val="nil"/>
              <w:bottom w:val="single" w:sz="4" w:space="0" w:color="auto"/>
              <w:right w:val="single" w:sz="4" w:space="0" w:color="auto"/>
            </w:tcBorders>
            <w:shd w:val="clear" w:color="auto" w:fill="auto"/>
            <w:noWrap/>
            <w:vAlign w:val="center"/>
          </w:tcPr>
          <w:p w14:paraId="20D52996" w14:textId="77777777" w:rsidR="00662536" w:rsidRDefault="009858EC">
            <w:pPr>
              <w:jc w:val="left"/>
              <w:rPr>
                <w:color w:val="000000"/>
                <w:sz w:val="18"/>
                <w:szCs w:val="18"/>
                <w:lang w:eastAsia="en-CA"/>
              </w:rPr>
            </w:pPr>
            <w:r>
              <w:rPr>
                <w:color w:val="000000"/>
                <w:sz w:val="18"/>
                <w:szCs w:val="18"/>
                <w:lang w:eastAsia="en-CA"/>
              </w:rPr>
              <w:t>R-290</w:t>
            </w:r>
            <w:r>
              <w:rPr>
                <w:color w:val="000000"/>
                <w:sz w:val="18"/>
                <w:szCs w:val="18"/>
                <w:lang w:val="en-US" w:eastAsia="zh-CN"/>
              </w:rPr>
              <w:t>热泵</w:t>
            </w:r>
          </w:p>
        </w:tc>
        <w:tc>
          <w:tcPr>
            <w:tcW w:w="570" w:type="pct"/>
            <w:tcBorders>
              <w:top w:val="nil"/>
              <w:left w:val="nil"/>
              <w:bottom w:val="single" w:sz="4" w:space="0" w:color="auto"/>
              <w:right w:val="single" w:sz="4" w:space="0" w:color="auto"/>
            </w:tcBorders>
            <w:shd w:val="clear" w:color="auto" w:fill="auto"/>
            <w:noWrap/>
            <w:vAlign w:val="center"/>
          </w:tcPr>
          <w:p w14:paraId="2CA91584" w14:textId="77777777" w:rsidR="00662536" w:rsidRDefault="009858EC">
            <w:pPr>
              <w:jc w:val="left"/>
              <w:rPr>
                <w:color w:val="000000"/>
                <w:sz w:val="18"/>
                <w:szCs w:val="18"/>
                <w:lang w:eastAsia="en-CA"/>
              </w:rPr>
            </w:pPr>
            <w:r>
              <w:rPr>
                <w:color w:val="000000"/>
                <w:sz w:val="18"/>
                <w:szCs w:val="18"/>
                <w:lang w:eastAsia="en-CA"/>
              </w:rPr>
              <w:t>R-290</w:t>
            </w:r>
            <w:r>
              <w:rPr>
                <w:color w:val="000000"/>
                <w:sz w:val="18"/>
                <w:szCs w:val="18"/>
                <w:lang w:val="en-US" w:eastAsia="zh-CN"/>
              </w:rPr>
              <w:t>热泵</w:t>
            </w:r>
          </w:p>
        </w:tc>
        <w:tc>
          <w:tcPr>
            <w:tcW w:w="591" w:type="pct"/>
            <w:tcBorders>
              <w:top w:val="nil"/>
              <w:left w:val="nil"/>
              <w:bottom w:val="single" w:sz="4" w:space="0" w:color="auto"/>
              <w:right w:val="single" w:sz="4" w:space="0" w:color="auto"/>
            </w:tcBorders>
            <w:shd w:val="clear" w:color="auto" w:fill="auto"/>
            <w:noWrap/>
            <w:vAlign w:val="center"/>
          </w:tcPr>
          <w:p w14:paraId="6DAB415E" w14:textId="77777777" w:rsidR="00662536" w:rsidRDefault="009858EC">
            <w:pPr>
              <w:jc w:val="left"/>
              <w:rPr>
                <w:color w:val="000000"/>
                <w:sz w:val="18"/>
                <w:szCs w:val="18"/>
                <w:lang w:eastAsia="en-CA"/>
              </w:rPr>
            </w:pPr>
            <w:r>
              <w:rPr>
                <w:color w:val="000000"/>
                <w:sz w:val="18"/>
                <w:szCs w:val="18"/>
                <w:lang w:eastAsia="en-CA"/>
              </w:rPr>
              <w:t>R-290</w:t>
            </w:r>
            <w:r>
              <w:rPr>
                <w:color w:val="000000"/>
                <w:sz w:val="18"/>
                <w:szCs w:val="18"/>
                <w:lang w:val="en-US" w:eastAsia="zh-CN"/>
              </w:rPr>
              <w:t>热泵</w:t>
            </w:r>
          </w:p>
        </w:tc>
      </w:tr>
      <w:tr w:rsidR="00662536" w14:paraId="53872C3D" w14:textId="77777777" w:rsidTr="009858EC">
        <w:trPr>
          <w:trHeight w:val="290"/>
        </w:trPr>
        <w:tc>
          <w:tcPr>
            <w:tcW w:w="1334" w:type="pct"/>
            <w:tcBorders>
              <w:top w:val="nil"/>
              <w:left w:val="single" w:sz="4" w:space="0" w:color="auto"/>
              <w:bottom w:val="single" w:sz="4" w:space="0" w:color="auto"/>
              <w:right w:val="single" w:sz="4" w:space="0" w:color="auto"/>
            </w:tcBorders>
            <w:shd w:val="clear" w:color="auto" w:fill="auto"/>
            <w:vAlign w:val="center"/>
          </w:tcPr>
          <w:p w14:paraId="7ED70169" w14:textId="77777777" w:rsidR="00662536" w:rsidRDefault="009858EC">
            <w:pPr>
              <w:jc w:val="left"/>
              <w:rPr>
                <w:color w:val="000000"/>
                <w:sz w:val="18"/>
                <w:szCs w:val="18"/>
                <w:lang w:val="en-US" w:eastAsia="zh-CN"/>
              </w:rPr>
            </w:pPr>
            <w:r>
              <w:rPr>
                <w:color w:val="000000"/>
                <w:sz w:val="18"/>
                <w:szCs w:val="18"/>
                <w:lang w:val="en-US" w:eastAsia="zh-CN"/>
              </w:rPr>
              <w:t>总费用（美元）</w:t>
            </w:r>
          </w:p>
        </w:tc>
        <w:tc>
          <w:tcPr>
            <w:tcW w:w="546" w:type="pct"/>
            <w:tcBorders>
              <w:top w:val="nil"/>
              <w:left w:val="nil"/>
              <w:bottom w:val="single" w:sz="4" w:space="0" w:color="auto"/>
              <w:right w:val="single" w:sz="4" w:space="0" w:color="auto"/>
            </w:tcBorders>
            <w:shd w:val="clear" w:color="auto" w:fill="auto"/>
            <w:noWrap/>
            <w:vAlign w:val="center"/>
          </w:tcPr>
          <w:p w14:paraId="195E0D96" w14:textId="77777777" w:rsidR="00662536" w:rsidRDefault="009858EC">
            <w:pPr>
              <w:jc w:val="right"/>
              <w:rPr>
                <w:color w:val="000000"/>
                <w:sz w:val="18"/>
                <w:szCs w:val="18"/>
                <w:lang w:eastAsia="en-CA"/>
              </w:rPr>
            </w:pPr>
            <w:r>
              <w:rPr>
                <w:color w:val="000000"/>
                <w:sz w:val="18"/>
                <w:szCs w:val="18"/>
                <w:lang w:eastAsia="en-CA"/>
              </w:rPr>
              <w:t>710,000</w:t>
            </w:r>
          </w:p>
        </w:tc>
        <w:tc>
          <w:tcPr>
            <w:tcW w:w="456" w:type="pct"/>
            <w:tcBorders>
              <w:top w:val="nil"/>
              <w:left w:val="nil"/>
              <w:bottom w:val="single" w:sz="4" w:space="0" w:color="auto"/>
              <w:right w:val="single" w:sz="4" w:space="0" w:color="auto"/>
            </w:tcBorders>
            <w:shd w:val="clear" w:color="auto" w:fill="auto"/>
            <w:noWrap/>
            <w:vAlign w:val="center"/>
          </w:tcPr>
          <w:p w14:paraId="483BF175" w14:textId="77777777" w:rsidR="00662536" w:rsidRDefault="009858EC">
            <w:pPr>
              <w:jc w:val="right"/>
              <w:rPr>
                <w:color w:val="000000"/>
                <w:sz w:val="18"/>
                <w:szCs w:val="18"/>
                <w:lang w:eastAsia="en-CA"/>
              </w:rPr>
            </w:pPr>
            <w:r>
              <w:rPr>
                <w:color w:val="000000"/>
                <w:sz w:val="18"/>
                <w:szCs w:val="18"/>
                <w:lang w:eastAsia="en-CA"/>
              </w:rPr>
              <w:t>360,000</w:t>
            </w:r>
          </w:p>
        </w:tc>
        <w:tc>
          <w:tcPr>
            <w:tcW w:w="488" w:type="pct"/>
            <w:tcBorders>
              <w:top w:val="nil"/>
              <w:left w:val="nil"/>
              <w:bottom w:val="single" w:sz="4" w:space="0" w:color="auto"/>
              <w:right w:val="single" w:sz="4" w:space="0" w:color="auto"/>
            </w:tcBorders>
            <w:shd w:val="clear" w:color="auto" w:fill="auto"/>
            <w:noWrap/>
            <w:vAlign w:val="center"/>
          </w:tcPr>
          <w:p w14:paraId="3EAAF7A9" w14:textId="77777777" w:rsidR="00662536" w:rsidRDefault="009858EC">
            <w:pPr>
              <w:jc w:val="right"/>
              <w:rPr>
                <w:color w:val="000000"/>
                <w:sz w:val="18"/>
                <w:szCs w:val="18"/>
                <w:lang w:eastAsia="en-CA"/>
              </w:rPr>
            </w:pPr>
            <w:r>
              <w:rPr>
                <w:color w:val="000000"/>
                <w:sz w:val="18"/>
                <w:szCs w:val="18"/>
                <w:lang w:eastAsia="en-CA"/>
              </w:rPr>
              <w:t>2,020,000</w:t>
            </w:r>
          </w:p>
        </w:tc>
        <w:tc>
          <w:tcPr>
            <w:tcW w:w="490" w:type="pct"/>
            <w:tcBorders>
              <w:top w:val="nil"/>
              <w:left w:val="nil"/>
              <w:bottom w:val="single" w:sz="4" w:space="0" w:color="auto"/>
              <w:right w:val="single" w:sz="4" w:space="0" w:color="auto"/>
            </w:tcBorders>
            <w:shd w:val="clear" w:color="auto" w:fill="auto"/>
            <w:noWrap/>
            <w:vAlign w:val="center"/>
          </w:tcPr>
          <w:p w14:paraId="3FEBE649" w14:textId="77777777" w:rsidR="00662536" w:rsidRDefault="009858EC">
            <w:pPr>
              <w:jc w:val="right"/>
              <w:rPr>
                <w:color w:val="000000"/>
                <w:sz w:val="18"/>
                <w:szCs w:val="18"/>
                <w:lang w:eastAsia="en-CA"/>
              </w:rPr>
            </w:pPr>
            <w:r>
              <w:rPr>
                <w:color w:val="000000"/>
                <w:sz w:val="18"/>
                <w:szCs w:val="18"/>
                <w:lang w:eastAsia="en-CA"/>
              </w:rPr>
              <w:t>820,000</w:t>
            </w:r>
          </w:p>
        </w:tc>
        <w:tc>
          <w:tcPr>
            <w:tcW w:w="525" w:type="pct"/>
            <w:tcBorders>
              <w:top w:val="nil"/>
              <w:left w:val="nil"/>
              <w:bottom w:val="single" w:sz="4" w:space="0" w:color="auto"/>
              <w:right w:val="single" w:sz="4" w:space="0" w:color="auto"/>
            </w:tcBorders>
            <w:shd w:val="clear" w:color="auto" w:fill="auto"/>
            <w:noWrap/>
            <w:vAlign w:val="center"/>
          </w:tcPr>
          <w:p w14:paraId="57EE5AD4" w14:textId="77777777" w:rsidR="00662536" w:rsidRDefault="009858EC">
            <w:pPr>
              <w:jc w:val="right"/>
              <w:rPr>
                <w:color w:val="000000"/>
                <w:sz w:val="18"/>
                <w:szCs w:val="18"/>
                <w:lang w:eastAsia="en-CA"/>
              </w:rPr>
            </w:pPr>
            <w:r>
              <w:rPr>
                <w:color w:val="000000"/>
                <w:sz w:val="18"/>
                <w:szCs w:val="18"/>
                <w:lang w:eastAsia="en-CA"/>
              </w:rPr>
              <w:t>245,000</w:t>
            </w:r>
          </w:p>
        </w:tc>
        <w:tc>
          <w:tcPr>
            <w:tcW w:w="570" w:type="pct"/>
            <w:tcBorders>
              <w:top w:val="nil"/>
              <w:left w:val="nil"/>
              <w:bottom w:val="single" w:sz="4" w:space="0" w:color="auto"/>
              <w:right w:val="single" w:sz="4" w:space="0" w:color="auto"/>
            </w:tcBorders>
            <w:shd w:val="clear" w:color="auto" w:fill="auto"/>
            <w:noWrap/>
            <w:vAlign w:val="center"/>
          </w:tcPr>
          <w:p w14:paraId="6E1F6ED3" w14:textId="77777777" w:rsidR="00662536" w:rsidRDefault="009858EC">
            <w:pPr>
              <w:jc w:val="right"/>
              <w:rPr>
                <w:color w:val="000000"/>
                <w:sz w:val="18"/>
                <w:szCs w:val="18"/>
                <w:lang w:eastAsia="en-CA"/>
              </w:rPr>
            </w:pPr>
            <w:r>
              <w:rPr>
                <w:color w:val="000000"/>
                <w:sz w:val="18"/>
                <w:szCs w:val="18"/>
                <w:lang w:eastAsia="en-CA"/>
              </w:rPr>
              <w:t>360,000</w:t>
            </w:r>
          </w:p>
        </w:tc>
        <w:tc>
          <w:tcPr>
            <w:tcW w:w="591" w:type="pct"/>
            <w:tcBorders>
              <w:top w:val="nil"/>
              <w:left w:val="nil"/>
              <w:bottom w:val="single" w:sz="4" w:space="0" w:color="auto"/>
              <w:right w:val="single" w:sz="4" w:space="0" w:color="auto"/>
            </w:tcBorders>
            <w:shd w:val="clear" w:color="auto" w:fill="auto"/>
            <w:noWrap/>
            <w:vAlign w:val="center"/>
          </w:tcPr>
          <w:p w14:paraId="46EB7F80" w14:textId="77777777" w:rsidR="00662536" w:rsidRDefault="009858EC">
            <w:pPr>
              <w:jc w:val="right"/>
              <w:rPr>
                <w:color w:val="000000"/>
                <w:sz w:val="18"/>
                <w:szCs w:val="18"/>
                <w:lang w:eastAsia="en-CA"/>
              </w:rPr>
            </w:pPr>
            <w:r>
              <w:rPr>
                <w:color w:val="000000"/>
                <w:sz w:val="18"/>
                <w:szCs w:val="18"/>
                <w:lang w:eastAsia="en-CA"/>
              </w:rPr>
              <w:t>535,000</w:t>
            </w:r>
          </w:p>
        </w:tc>
      </w:tr>
      <w:tr w:rsidR="00662536" w14:paraId="6A2AC5DE" w14:textId="77777777" w:rsidTr="009858EC">
        <w:trPr>
          <w:trHeight w:val="290"/>
        </w:trPr>
        <w:tc>
          <w:tcPr>
            <w:tcW w:w="5000" w:type="pct"/>
            <w:gridSpan w:val="8"/>
            <w:tcBorders>
              <w:top w:val="nil"/>
              <w:left w:val="single" w:sz="4" w:space="0" w:color="auto"/>
              <w:bottom w:val="single" w:sz="4" w:space="0" w:color="auto"/>
              <w:right w:val="single" w:sz="4" w:space="0" w:color="auto"/>
            </w:tcBorders>
            <w:shd w:val="clear" w:color="auto" w:fill="auto"/>
            <w:noWrap/>
            <w:vAlign w:val="center"/>
          </w:tcPr>
          <w:p w14:paraId="03B8F8BB" w14:textId="77777777" w:rsidR="00662536" w:rsidRDefault="009858EC">
            <w:pPr>
              <w:jc w:val="left"/>
              <w:rPr>
                <w:b/>
                <w:bCs/>
                <w:i/>
                <w:iCs/>
                <w:color w:val="000000"/>
                <w:sz w:val="18"/>
                <w:szCs w:val="18"/>
                <w:lang w:eastAsia="en-CA"/>
              </w:rPr>
            </w:pPr>
            <w:r>
              <w:rPr>
                <w:b/>
                <w:bCs/>
                <w:color w:val="000000"/>
                <w:sz w:val="18"/>
                <w:szCs w:val="18"/>
                <w:lang w:eastAsia="en-CA"/>
              </w:rPr>
              <w:t>节能</w:t>
            </w:r>
            <w:r>
              <w:rPr>
                <w:b/>
                <w:bCs/>
                <w:color w:val="000000"/>
                <w:sz w:val="18"/>
                <w:szCs w:val="18"/>
                <w:lang w:eastAsia="en-CA"/>
              </w:rPr>
              <w:t xml:space="preserve"> - </w:t>
            </w:r>
            <w:r>
              <w:rPr>
                <w:b/>
                <w:bCs/>
                <w:color w:val="000000"/>
                <w:sz w:val="18"/>
                <w:szCs w:val="18"/>
                <w:lang w:eastAsia="en-CA"/>
              </w:rPr>
              <w:t>制冷</w:t>
            </w:r>
          </w:p>
        </w:tc>
      </w:tr>
      <w:tr w:rsidR="00662536" w14:paraId="4E66EBBB" w14:textId="77777777" w:rsidTr="009858EC">
        <w:trPr>
          <w:trHeight w:val="137"/>
        </w:trPr>
        <w:tc>
          <w:tcPr>
            <w:tcW w:w="1334" w:type="pct"/>
            <w:tcBorders>
              <w:top w:val="nil"/>
              <w:left w:val="single" w:sz="4" w:space="0" w:color="auto"/>
              <w:bottom w:val="single" w:sz="4" w:space="0" w:color="auto"/>
              <w:right w:val="single" w:sz="4" w:space="0" w:color="auto"/>
            </w:tcBorders>
            <w:shd w:val="clear" w:color="auto" w:fill="auto"/>
            <w:vAlign w:val="center"/>
          </w:tcPr>
          <w:p w14:paraId="05F5CEBD" w14:textId="77777777" w:rsidR="00662536" w:rsidRDefault="009858EC">
            <w:pPr>
              <w:jc w:val="left"/>
              <w:rPr>
                <w:color w:val="000000"/>
                <w:sz w:val="18"/>
                <w:szCs w:val="18"/>
                <w:lang w:eastAsia="en-CA"/>
              </w:rPr>
            </w:pPr>
            <w:r>
              <w:rPr>
                <w:color w:val="000000"/>
                <w:sz w:val="18"/>
                <w:szCs w:val="18"/>
                <w:lang w:eastAsia="en-CA"/>
              </w:rPr>
              <w:t>性能系数</w:t>
            </w:r>
          </w:p>
        </w:tc>
        <w:tc>
          <w:tcPr>
            <w:tcW w:w="546" w:type="pct"/>
            <w:tcBorders>
              <w:top w:val="nil"/>
              <w:left w:val="nil"/>
              <w:bottom w:val="single" w:sz="4" w:space="0" w:color="auto"/>
              <w:right w:val="single" w:sz="4" w:space="0" w:color="auto"/>
            </w:tcBorders>
            <w:shd w:val="clear" w:color="auto" w:fill="auto"/>
            <w:noWrap/>
            <w:vAlign w:val="center"/>
          </w:tcPr>
          <w:p w14:paraId="4208CA27" w14:textId="77777777" w:rsidR="00662536" w:rsidRDefault="009858EC">
            <w:pPr>
              <w:jc w:val="right"/>
              <w:rPr>
                <w:color w:val="000000"/>
                <w:sz w:val="18"/>
                <w:szCs w:val="18"/>
                <w:lang w:eastAsia="en-CA"/>
              </w:rPr>
            </w:pPr>
            <w:r>
              <w:rPr>
                <w:color w:val="000000"/>
                <w:sz w:val="18"/>
                <w:szCs w:val="18"/>
                <w:lang w:eastAsia="en-CA"/>
              </w:rPr>
              <w:t>2.8</w:t>
            </w:r>
          </w:p>
        </w:tc>
        <w:tc>
          <w:tcPr>
            <w:tcW w:w="456" w:type="pct"/>
            <w:tcBorders>
              <w:top w:val="nil"/>
              <w:left w:val="nil"/>
              <w:bottom w:val="single" w:sz="4" w:space="0" w:color="auto"/>
              <w:right w:val="single" w:sz="4" w:space="0" w:color="auto"/>
            </w:tcBorders>
            <w:shd w:val="clear" w:color="auto" w:fill="auto"/>
            <w:noWrap/>
            <w:vAlign w:val="center"/>
          </w:tcPr>
          <w:p w14:paraId="66401B6C" w14:textId="77777777" w:rsidR="00662536" w:rsidRDefault="009858EC">
            <w:pPr>
              <w:jc w:val="right"/>
              <w:rPr>
                <w:color w:val="000000"/>
                <w:sz w:val="18"/>
                <w:szCs w:val="18"/>
                <w:lang w:eastAsia="en-CA"/>
              </w:rPr>
            </w:pPr>
            <w:r>
              <w:rPr>
                <w:color w:val="000000"/>
                <w:sz w:val="18"/>
                <w:szCs w:val="18"/>
                <w:lang w:eastAsia="en-CA"/>
              </w:rPr>
              <w:t>2.8</w:t>
            </w:r>
          </w:p>
        </w:tc>
        <w:tc>
          <w:tcPr>
            <w:tcW w:w="488" w:type="pct"/>
            <w:tcBorders>
              <w:top w:val="nil"/>
              <w:left w:val="nil"/>
              <w:bottom w:val="single" w:sz="4" w:space="0" w:color="auto"/>
              <w:right w:val="single" w:sz="4" w:space="0" w:color="auto"/>
            </w:tcBorders>
            <w:shd w:val="clear" w:color="auto" w:fill="auto"/>
            <w:noWrap/>
            <w:vAlign w:val="center"/>
          </w:tcPr>
          <w:p w14:paraId="4468F598" w14:textId="77777777" w:rsidR="00662536" w:rsidRDefault="009858EC">
            <w:pPr>
              <w:jc w:val="right"/>
              <w:rPr>
                <w:color w:val="000000"/>
                <w:sz w:val="18"/>
                <w:szCs w:val="18"/>
                <w:lang w:eastAsia="en-CA"/>
              </w:rPr>
            </w:pPr>
            <w:r>
              <w:rPr>
                <w:color w:val="000000"/>
                <w:sz w:val="18"/>
                <w:szCs w:val="18"/>
                <w:lang w:eastAsia="en-CA"/>
              </w:rPr>
              <w:t>2.8</w:t>
            </w:r>
          </w:p>
        </w:tc>
        <w:tc>
          <w:tcPr>
            <w:tcW w:w="490" w:type="pct"/>
            <w:tcBorders>
              <w:top w:val="nil"/>
              <w:left w:val="nil"/>
              <w:bottom w:val="single" w:sz="4" w:space="0" w:color="auto"/>
              <w:right w:val="single" w:sz="4" w:space="0" w:color="auto"/>
            </w:tcBorders>
            <w:shd w:val="clear" w:color="auto" w:fill="auto"/>
            <w:noWrap/>
            <w:vAlign w:val="center"/>
          </w:tcPr>
          <w:p w14:paraId="09A2AFA0" w14:textId="77777777" w:rsidR="00662536" w:rsidRDefault="009858EC">
            <w:pPr>
              <w:jc w:val="right"/>
              <w:rPr>
                <w:color w:val="000000"/>
                <w:sz w:val="18"/>
                <w:szCs w:val="18"/>
                <w:lang w:eastAsia="en-CA"/>
              </w:rPr>
            </w:pPr>
            <w:r>
              <w:rPr>
                <w:color w:val="000000"/>
                <w:sz w:val="18"/>
                <w:szCs w:val="18"/>
                <w:lang w:eastAsia="en-CA"/>
              </w:rPr>
              <w:t>2.8</w:t>
            </w:r>
          </w:p>
        </w:tc>
        <w:tc>
          <w:tcPr>
            <w:tcW w:w="525" w:type="pct"/>
            <w:tcBorders>
              <w:top w:val="nil"/>
              <w:left w:val="nil"/>
              <w:bottom w:val="single" w:sz="4" w:space="0" w:color="auto"/>
              <w:right w:val="single" w:sz="4" w:space="0" w:color="auto"/>
            </w:tcBorders>
            <w:shd w:val="clear" w:color="auto" w:fill="auto"/>
            <w:noWrap/>
            <w:vAlign w:val="center"/>
          </w:tcPr>
          <w:p w14:paraId="413833B7" w14:textId="77777777" w:rsidR="00662536" w:rsidRDefault="009858EC">
            <w:pPr>
              <w:jc w:val="right"/>
              <w:rPr>
                <w:color w:val="000000"/>
                <w:sz w:val="18"/>
                <w:szCs w:val="18"/>
                <w:lang w:eastAsia="en-CA"/>
              </w:rPr>
            </w:pPr>
            <w:r>
              <w:rPr>
                <w:color w:val="000000"/>
                <w:sz w:val="18"/>
                <w:szCs w:val="18"/>
                <w:lang w:eastAsia="en-CA"/>
              </w:rPr>
              <w:t>2.8</w:t>
            </w:r>
          </w:p>
        </w:tc>
        <w:tc>
          <w:tcPr>
            <w:tcW w:w="570" w:type="pct"/>
            <w:tcBorders>
              <w:top w:val="nil"/>
              <w:left w:val="nil"/>
              <w:bottom w:val="single" w:sz="4" w:space="0" w:color="auto"/>
              <w:right w:val="single" w:sz="4" w:space="0" w:color="auto"/>
            </w:tcBorders>
            <w:shd w:val="clear" w:color="auto" w:fill="auto"/>
            <w:noWrap/>
            <w:vAlign w:val="center"/>
          </w:tcPr>
          <w:p w14:paraId="2424BBDD" w14:textId="77777777" w:rsidR="00662536" w:rsidRDefault="009858EC">
            <w:pPr>
              <w:jc w:val="right"/>
              <w:rPr>
                <w:color w:val="000000"/>
                <w:sz w:val="18"/>
                <w:szCs w:val="18"/>
                <w:lang w:eastAsia="en-CA"/>
              </w:rPr>
            </w:pPr>
            <w:r>
              <w:rPr>
                <w:color w:val="000000"/>
                <w:sz w:val="18"/>
                <w:szCs w:val="18"/>
                <w:lang w:eastAsia="en-CA"/>
              </w:rPr>
              <w:t>2.8</w:t>
            </w:r>
          </w:p>
        </w:tc>
        <w:tc>
          <w:tcPr>
            <w:tcW w:w="591" w:type="pct"/>
            <w:tcBorders>
              <w:top w:val="nil"/>
              <w:left w:val="nil"/>
              <w:bottom w:val="single" w:sz="4" w:space="0" w:color="auto"/>
              <w:right w:val="single" w:sz="4" w:space="0" w:color="auto"/>
            </w:tcBorders>
            <w:shd w:val="clear" w:color="auto" w:fill="auto"/>
            <w:noWrap/>
            <w:vAlign w:val="center"/>
          </w:tcPr>
          <w:p w14:paraId="3047D298" w14:textId="77777777" w:rsidR="00662536" w:rsidRDefault="009858EC">
            <w:pPr>
              <w:jc w:val="right"/>
              <w:rPr>
                <w:color w:val="000000"/>
                <w:sz w:val="18"/>
                <w:szCs w:val="18"/>
                <w:lang w:eastAsia="en-CA"/>
              </w:rPr>
            </w:pPr>
            <w:r>
              <w:rPr>
                <w:color w:val="000000"/>
                <w:sz w:val="18"/>
                <w:szCs w:val="18"/>
                <w:lang w:eastAsia="en-CA"/>
              </w:rPr>
              <w:t>2.8</w:t>
            </w:r>
          </w:p>
        </w:tc>
      </w:tr>
      <w:tr w:rsidR="00662536" w14:paraId="58F5762F" w14:textId="77777777" w:rsidTr="009858EC">
        <w:trPr>
          <w:trHeight w:val="54"/>
        </w:trPr>
        <w:tc>
          <w:tcPr>
            <w:tcW w:w="1334" w:type="pct"/>
            <w:tcBorders>
              <w:top w:val="nil"/>
              <w:left w:val="single" w:sz="4" w:space="0" w:color="auto"/>
              <w:bottom w:val="single" w:sz="4" w:space="0" w:color="auto"/>
              <w:right w:val="single" w:sz="4" w:space="0" w:color="auto"/>
            </w:tcBorders>
            <w:shd w:val="clear" w:color="auto" w:fill="auto"/>
            <w:vAlign w:val="center"/>
          </w:tcPr>
          <w:p w14:paraId="5D6E4EF5" w14:textId="77777777" w:rsidR="00662536" w:rsidRDefault="009858EC">
            <w:pPr>
              <w:jc w:val="left"/>
              <w:rPr>
                <w:color w:val="000000"/>
                <w:sz w:val="18"/>
                <w:szCs w:val="18"/>
                <w:lang w:val="en-US" w:eastAsia="zh-CN"/>
              </w:rPr>
            </w:pPr>
            <w:r>
              <w:rPr>
                <w:color w:val="000000"/>
                <w:sz w:val="18"/>
                <w:szCs w:val="18"/>
                <w:lang w:val="en-US" w:eastAsia="zh-CN"/>
              </w:rPr>
              <w:t>单台设备功率（千瓦）</w:t>
            </w:r>
          </w:p>
        </w:tc>
        <w:tc>
          <w:tcPr>
            <w:tcW w:w="546" w:type="pct"/>
            <w:tcBorders>
              <w:top w:val="nil"/>
              <w:left w:val="nil"/>
              <w:bottom w:val="single" w:sz="4" w:space="0" w:color="auto"/>
              <w:right w:val="single" w:sz="4" w:space="0" w:color="auto"/>
            </w:tcBorders>
            <w:shd w:val="clear" w:color="auto" w:fill="auto"/>
            <w:noWrap/>
            <w:vAlign w:val="center"/>
          </w:tcPr>
          <w:p w14:paraId="6BD7E7AA" w14:textId="77777777" w:rsidR="00662536" w:rsidRDefault="009858EC">
            <w:pPr>
              <w:jc w:val="right"/>
              <w:rPr>
                <w:color w:val="000000"/>
                <w:sz w:val="18"/>
                <w:szCs w:val="18"/>
                <w:lang w:eastAsia="en-CA"/>
              </w:rPr>
            </w:pPr>
            <w:r>
              <w:rPr>
                <w:color w:val="000000"/>
                <w:sz w:val="18"/>
                <w:szCs w:val="18"/>
                <w:lang w:eastAsia="en-CA"/>
              </w:rPr>
              <w:t>230</w:t>
            </w:r>
          </w:p>
        </w:tc>
        <w:tc>
          <w:tcPr>
            <w:tcW w:w="456" w:type="pct"/>
            <w:tcBorders>
              <w:top w:val="nil"/>
              <w:left w:val="nil"/>
              <w:bottom w:val="single" w:sz="4" w:space="0" w:color="auto"/>
              <w:right w:val="single" w:sz="4" w:space="0" w:color="auto"/>
            </w:tcBorders>
            <w:shd w:val="clear" w:color="auto" w:fill="auto"/>
            <w:noWrap/>
            <w:vAlign w:val="center"/>
          </w:tcPr>
          <w:p w14:paraId="54DF5CB8" w14:textId="77777777" w:rsidR="00662536" w:rsidRDefault="009858EC">
            <w:pPr>
              <w:jc w:val="right"/>
              <w:rPr>
                <w:color w:val="000000"/>
                <w:sz w:val="18"/>
                <w:szCs w:val="18"/>
                <w:lang w:eastAsia="en-CA"/>
              </w:rPr>
            </w:pPr>
            <w:r>
              <w:rPr>
                <w:color w:val="000000"/>
                <w:sz w:val="18"/>
                <w:szCs w:val="18"/>
                <w:lang w:eastAsia="en-CA"/>
              </w:rPr>
              <w:t>230</w:t>
            </w:r>
          </w:p>
        </w:tc>
        <w:tc>
          <w:tcPr>
            <w:tcW w:w="488" w:type="pct"/>
            <w:tcBorders>
              <w:top w:val="nil"/>
              <w:left w:val="nil"/>
              <w:bottom w:val="single" w:sz="4" w:space="0" w:color="auto"/>
              <w:right w:val="single" w:sz="4" w:space="0" w:color="auto"/>
            </w:tcBorders>
            <w:shd w:val="clear" w:color="auto" w:fill="auto"/>
            <w:noWrap/>
            <w:vAlign w:val="center"/>
          </w:tcPr>
          <w:p w14:paraId="17F4D158" w14:textId="77777777" w:rsidR="00662536" w:rsidRDefault="009858EC">
            <w:pPr>
              <w:jc w:val="right"/>
              <w:rPr>
                <w:color w:val="000000"/>
                <w:sz w:val="18"/>
                <w:szCs w:val="18"/>
                <w:lang w:eastAsia="en-CA"/>
              </w:rPr>
            </w:pPr>
            <w:r>
              <w:rPr>
                <w:color w:val="000000"/>
                <w:sz w:val="18"/>
                <w:szCs w:val="18"/>
                <w:lang w:eastAsia="en-CA"/>
              </w:rPr>
              <w:t>1,900</w:t>
            </w:r>
          </w:p>
        </w:tc>
        <w:tc>
          <w:tcPr>
            <w:tcW w:w="490" w:type="pct"/>
            <w:tcBorders>
              <w:top w:val="nil"/>
              <w:left w:val="nil"/>
              <w:bottom w:val="single" w:sz="4" w:space="0" w:color="auto"/>
              <w:right w:val="single" w:sz="4" w:space="0" w:color="auto"/>
            </w:tcBorders>
            <w:shd w:val="clear" w:color="auto" w:fill="auto"/>
            <w:noWrap/>
            <w:vAlign w:val="center"/>
          </w:tcPr>
          <w:p w14:paraId="260FCFEC" w14:textId="77777777" w:rsidR="00662536" w:rsidRDefault="009858EC">
            <w:pPr>
              <w:jc w:val="right"/>
              <w:rPr>
                <w:color w:val="000000"/>
                <w:sz w:val="18"/>
                <w:szCs w:val="18"/>
                <w:lang w:eastAsia="en-CA"/>
              </w:rPr>
            </w:pPr>
            <w:r>
              <w:rPr>
                <w:color w:val="000000"/>
                <w:sz w:val="18"/>
                <w:szCs w:val="18"/>
                <w:lang w:eastAsia="en-CA"/>
              </w:rPr>
              <w:t>500</w:t>
            </w:r>
          </w:p>
        </w:tc>
        <w:tc>
          <w:tcPr>
            <w:tcW w:w="525" w:type="pct"/>
            <w:tcBorders>
              <w:top w:val="nil"/>
              <w:left w:val="nil"/>
              <w:bottom w:val="single" w:sz="4" w:space="0" w:color="auto"/>
              <w:right w:val="single" w:sz="4" w:space="0" w:color="auto"/>
            </w:tcBorders>
            <w:shd w:val="clear" w:color="auto" w:fill="auto"/>
            <w:noWrap/>
            <w:vAlign w:val="center"/>
          </w:tcPr>
          <w:p w14:paraId="47A857FE" w14:textId="77777777" w:rsidR="00662536" w:rsidRDefault="009858EC">
            <w:pPr>
              <w:jc w:val="right"/>
              <w:rPr>
                <w:color w:val="000000"/>
                <w:sz w:val="18"/>
                <w:szCs w:val="18"/>
                <w:lang w:eastAsia="en-CA"/>
              </w:rPr>
            </w:pPr>
            <w:r>
              <w:rPr>
                <w:color w:val="000000"/>
                <w:sz w:val="18"/>
                <w:szCs w:val="18"/>
                <w:lang w:eastAsia="en-CA"/>
              </w:rPr>
              <w:t>200</w:t>
            </w:r>
          </w:p>
        </w:tc>
        <w:tc>
          <w:tcPr>
            <w:tcW w:w="570" w:type="pct"/>
            <w:tcBorders>
              <w:top w:val="nil"/>
              <w:left w:val="nil"/>
              <w:bottom w:val="single" w:sz="4" w:space="0" w:color="auto"/>
              <w:right w:val="single" w:sz="4" w:space="0" w:color="auto"/>
            </w:tcBorders>
            <w:shd w:val="clear" w:color="auto" w:fill="auto"/>
            <w:noWrap/>
            <w:vAlign w:val="center"/>
          </w:tcPr>
          <w:p w14:paraId="20447B26" w14:textId="77777777" w:rsidR="00662536" w:rsidRDefault="009858EC">
            <w:pPr>
              <w:jc w:val="right"/>
              <w:rPr>
                <w:color w:val="000000"/>
                <w:sz w:val="18"/>
                <w:szCs w:val="18"/>
                <w:lang w:eastAsia="en-CA"/>
              </w:rPr>
            </w:pPr>
            <w:r>
              <w:rPr>
                <w:color w:val="000000"/>
                <w:sz w:val="18"/>
                <w:szCs w:val="18"/>
                <w:lang w:eastAsia="en-CA"/>
              </w:rPr>
              <w:t>300</w:t>
            </w:r>
          </w:p>
        </w:tc>
        <w:tc>
          <w:tcPr>
            <w:tcW w:w="591" w:type="pct"/>
            <w:tcBorders>
              <w:top w:val="nil"/>
              <w:left w:val="nil"/>
              <w:bottom w:val="single" w:sz="4" w:space="0" w:color="auto"/>
              <w:right w:val="single" w:sz="4" w:space="0" w:color="auto"/>
            </w:tcBorders>
            <w:shd w:val="clear" w:color="auto" w:fill="auto"/>
            <w:noWrap/>
            <w:vAlign w:val="center"/>
          </w:tcPr>
          <w:p w14:paraId="7E352C67" w14:textId="77777777" w:rsidR="00662536" w:rsidRDefault="009858EC">
            <w:pPr>
              <w:jc w:val="right"/>
              <w:rPr>
                <w:color w:val="000000"/>
                <w:sz w:val="18"/>
                <w:szCs w:val="18"/>
                <w:lang w:eastAsia="en-CA"/>
              </w:rPr>
            </w:pPr>
            <w:r>
              <w:rPr>
                <w:color w:val="000000"/>
                <w:sz w:val="18"/>
                <w:szCs w:val="18"/>
                <w:lang w:eastAsia="en-CA"/>
              </w:rPr>
              <w:t>250</w:t>
            </w:r>
          </w:p>
        </w:tc>
      </w:tr>
      <w:tr w:rsidR="00662536" w14:paraId="46E12EA1" w14:textId="77777777" w:rsidTr="009858EC">
        <w:trPr>
          <w:trHeight w:val="115"/>
        </w:trPr>
        <w:tc>
          <w:tcPr>
            <w:tcW w:w="1334" w:type="pct"/>
            <w:tcBorders>
              <w:top w:val="nil"/>
              <w:left w:val="single" w:sz="4" w:space="0" w:color="auto"/>
              <w:bottom w:val="single" w:sz="4" w:space="0" w:color="auto"/>
              <w:right w:val="single" w:sz="4" w:space="0" w:color="auto"/>
            </w:tcBorders>
            <w:shd w:val="clear" w:color="auto" w:fill="auto"/>
            <w:vAlign w:val="center"/>
          </w:tcPr>
          <w:p w14:paraId="5BC3D232" w14:textId="77777777" w:rsidR="00662536" w:rsidRDefault="009858EC">
            <w:pPr>
              <w:jc w:val="left"/>
              <w:rPr>
                <w:color w:val="000000"/>
                <w:sz w:val="18"/>
                <w:szCs w:val="18"/>
                <w:lang w:eastAsia="en-CA"/>
              </w:rPr>
            </w:pPr>
            <w:r>
              <w:rPr>
                <w:color w:val="000000"/>
                <w:sz w:val="18"/>
                <w:szCs w:val="18"/>
                <w:lang w:eastAsia="en-CA"/>
              </w:rPr>
              <w:t>制冷</w:t>
            </w:r>
            <w:r>
              <w:rPr>
                <w:color w:val="000000"/>
                <w:sz w:val="18"/>
                <w:szCs w:val="18"/>
                <w:lang w:val="en-US" w:eastAsia="zh-CN"/>
              </w:rPr>
              <w:t>负荷</w:t>
            </w:r>
            <w:r>
              <w:rPr>
                <w:color w:val="000000"/>
                <w:sz w:val="18"/>
                <w:szCs w:val="18"/>
                <w:lang w:eastAsia="en-CA"/>
              </w:rPr>
              <w:t>（千瓦）</w:t>
            </w:r>
          </w:p>
        </w:tc>
        <w:tc>
          <w:tcPr>
            <w:tcW w:w="546" w:type="pct"/>
            <w:tcBorders>
              <w:top w:val="nil"/>
              <w:left w:val="nil"/>
              <w:bottom w:val="single" w:sz="4" w:space="0" w:color="auto"/>
              <w:right w:val="single" w:sz="4" w:space="0" w:color="auto"/>
            </w:tcBorders>
            <w:shd w:val="clear" w:color="auto" w:fill="auto"/>
            <w:noWrap/>
            <w:vAlign w:val="center"/>
          </w:tcPr>
          <w:p w14:paraId="0263C24D" w14:textId="77777777" w:rsidR="00662536" w:rsidRDefault="009858EC">
            <w:pPr>
              <w:jc w:val="right"/>
              <w:rPr>
                <w:color w:val="000000"/>
                <w:sz w:val="18"/>
                <w:szCs w:val="18"/>
                <w:lang w:eastAsia="en-CA"/>
              </w:rPr>
            </w:pPr>
            <w:r>
              <w:rPr>
                <w:color w:val="000000"/>
                <w:sz w:val="18"/>
                <w:szCs w:val="18"/>
                <w:lang w:eastAsia="en-CA"/>
              </w:rPr>
              <w:t>552</w:t>
            </w:r>
          </w:p>
        </w:tc>
        <w:tc>
          <w:tcPr>
            <w:tcW w:w="456" w:type="pct"/>
            <w:tcBorders>
              <w:top w:val="nil"/>
              <w:left w:val="nil"/>
              <w:bottom w:val="single" w:sz="4" w:space="0" w:color="auto"/>
              <w:right w:val="single" w:sz="4" w:space="0" w:color="auto"/>
            </w:tcBorders>
            <w:shd w:val="clear" w:color="auto" w:fill="auto"/>
            <w:noWrap/>
            <w:vAlign w:val="center"/>
          </w:tcPr>
          <w:p w14:paraId="4821BA4C" w14:textId="77777777" w:rsidR="00662536" w:rsidRDefault="009858EC">
            <w:pPr>
              <w:jc w:val="right"/>
              <w:rPr>
                <w:color w:val="000000"/>
                <w:sz w:val="18"/>
                <w:szCs w:val="18"/>
                <w:lang w:eastAsia="en-CA"/>
              </w:rPr>
            </w:pPr>
            <w:r>
              <w:rPr>
                <w:color w:val="000000"/>
                <w:sz w:val="18"/>
                <w:szCs w:val="18"/>
                <w:lang w:eastAsia="en-CA"/>
              </w:rPr>
              <w:t>276</w:t>
            </w:r>
          </w:p>
        </w:tc>
        <w:tc>
          <w:tcPr>
            <w:tcW w:w="488" w:type="pct"/>
            <w:tcBorders>
              <w:top w:val="nil"/>
              <w:left w:val="nil"/>
              <w:bottom w:val="single" w:sz="4" w:space="0" w:color="auto"/>
              <w:right w:val="single" w:sz="4" w:space="0" w:color="auto"/>
            </w:tcBorders>
            <w:shd w:val="clear" w:color="auto" w:fill="auto"/>
            <w:noWrap/>
            <w:vAlign w:val="center"/>
          </w:tcPr>
          <w:p w14:paraId="50F4C389" w14:textId="77777777" w:rsidR="00662536" w:rsidRDefault="009858EC">
            <w:pPr>
              <w:jc w:val="right"/>
              <w:rPr>
                <w:color w:val="000000"/>
                <w:sz w:val="18"/>
                <w:szCs w:val="18"/>
                <w:lang w:eastAsia="en-CA"/>
              </w:rPr>
            </w:pPr>
            <w:r>
              <w:rPr>
                <w:color w:val="000000"/>
                <w:sz w:val="18"/>
                <w:szCs w:val="18"/>
                <w:lang w:eastAsia="en-CA"/>
              </w:rPr>
              <w:t>3,420</w:t>
            </w:r>
          </w:p>
        </w:tc>
        <w:tc>
          <w:tcPr>
            <w:tcW w:w="490" w:type="pct"/>
            <w:tcBorders>
              <w:top w:val="nil"/>
              <w:left w:val="nil"/>
              <w:bottom w:val="single" w:sz="4" w:space="0" w:color="auto"/>
              <w:right w:val="single" w:sz="4" w:space="0" w:color="auto"/>
            </w:tcBorders>
            <w:shd w:val="clear" w:color="auto" w:fill="auto"/>
            <w:noWrap/>
            <w:vAlign w:val="center"/>
          </w:tcPr>
          <w:p w14:paraId="58FE4C04" w14:textId="77777777" w:rsidR="00662536" w:rsidRDefault="009858EC">
            <w:pPr>
              <w:jc w:val="right"/>
              <w:rPr>
                <w:color w:val="000000"/>
                <w:sz w:val="18"/>
                <w:szCs w:val="18"/>
                <w:lang w:eastAsia="en-CA"/>
              </w:rPr>
            </w:pPr>
            <w:r>
              <w:rPr>
                <w:color w:val="000000"/>
                <w:sz w:val="18"/>
                <w:szCs w:val="18"/>
                <w:lang w:eastAsia="en-CA"/>
              </w:rPr>
              <w:t>1,200</w:t>
            </w:r>
          </w:p>
        </w:tc>
        <w:tc>
          <w:tcPr>
            <w:tcW w:w="525" w:type="pct"/>
            <w:tcBorders>
              <w:top w:val="nil"/>
              <w:left w:val="nil"/>
              <w:bottom w:val="single" w:sz="4" w:space="0" w:color="auto"/>
              <w:right w:val="single" w:sz="4" w:space="0" w:color="auto"/>
            </w:tcBorders>
            <w:shd w:val="clear" w:color="auto" w:fill="auto"/>
            <w:noWrap/>
            <w:vAlign w:val="center"/>
          </w:tcPr>
          <w:p w14:paraId="2EB708DA" w14:textId="77777777" w:rsidR="00662536" w:rsidRDefault="009858EC">
            <w:pPr>
              <w:jc w:val="right"/>
              <w:rPr>
                <w:color w:val="000000"/>
                <w:sz w:val="18"/>
                <w:szCs w:val="18"/>
                <w:lang w:eastAsia="en-CA"/>
              </w:rPr>
            </w:pPr>
            <w:r>
              <w:rPr>
                <w:color w:val="000000"/>
                <w:sz w:val="18"/>
                <w:szCs w:val="18"/>
                <w:lang w:eastAsia="en-CA"/>
              </w:rPr>
              <w:t>120</w:t>
            </w:r>
          </w:p>
        </w:tc>
        <w:tc>
          <w:tcPr>
            <w:tcW w:w="570" w:type="pct"/>
            <w:tcBorders>
              <w:top w:val="nil"/>
              <w:left w:val="nil"/>
              <w:bottom w:val="single" w:sz="4" w:space="0" w:color="auto"/>
              <w:right w:val="single" w:sz="4" w:space="0" w:color="auto"/>
            </w:tcBorders>
            <w:shd w:val="clear" w:color="auto" w:fill="auto"/>
            <w:noWrap/>
            <w:vAlign w:val="center"/>
          </w:tcPr>
          <w:p w14:paraId="3EDB4D0A" w14:textId="77777777" w:rsidR="00662536" w:rsidRDefault="009858EC">
            <w:pPr>
              <w:jc w:val="right"/>
              <w:rPr>
                <w:sz w:val="18"/>
                <w:szCs w:val="18"/>
                <w:lang w:eastAsia="en-CA"/>
              </w:rPr>
            </w:pPr>
            <w:r>
              <w:rPr>
                <w:sz w:val="18"/>
                <w:szCs w:val="18"/>
                <w:lang w:eastAsia="en-CA"/>
              </w:rPr>
              <w:t>360</w:t>
            </w:r>
          </w:p>
        </w:tc>
        <w:tc>
          <w:tcPr>
            <w:tcW w:w="591" w:type="pct"/>
            <w:tcBorders>
              <w:top w:val="nil"/>
              <w:left w:val="nil"/>
              <w:bottom w:val="single" w:sz="4" w:space="0" w:color="auto"/>
              <w:right w:val="single" w:sz="4" w:space="0" w:color="auto"/>
            </w:tcBorders>
            <w:shd w:val="clear" w:color="auto" w:fill="auto"/>
            <w:noWrap/>
            <w:vAlign w:val="center"/>
          </w:tcPr>
          <w:p w14:paraId="7E275B29" w14:textId="77777777" w:rsidR="00662536" w:rsidRDefault="009858EC">
            <w:pPr>
              <w:jc w:val="right"/>
              <w:rPr>
                <w:color w:val="000000"/>
                <w:sz w:val="18"/>
                <w:szCs w:val="18"/>
                <w:lang w:eastAsia="en-CA"/>
              </w:rPr>
            </w:pPr>
            <w:r>
              <w:rPr>
                <w:color w:val="000000"/>
                <w:sz w:val="18"/>
                <w:szCs w:val="18"/>
                <w:lang w:eastAsia="en-CA"/>
              </w:rPr>
              <w:t>450</w:t>
            </w:r>
          </w:p>
        </w:tc>
      </w:tr>
      <w:tr w:rsidR="00662536" w14:paraId="58E319C6" w14:textId="77777777" w:rsidTr="009858EC">
        <w:trPr>
          <w:trHeight w:val="47"/>
        </w:trPr>
        <w:tc>
          <w:tcPr>
            <w:tcW w:w="1334" w:type="pct"/>
            <w:tcBorders>
              <w:top w:val="nil"/>
              <w:left w:val="single" w:sz="4" w:space="0" w:color="auto"/>
              <w:bottom w:val="single" w:sz="4" w:space="0" w:color="auto"/>
              <w:right w:val="single" w:sz="4" w:space="0" w:color="auto"/>
            </w:tcBorders>
            <w:shd w:val="clear" w:color="auto" w:fill="auto"/>
            <w:vAlign w:val="center"/>
          </w:tcPr>
          <w:p w14:paraId="47C69E58" w14:textId="77777777" w:rsidR="00662536" w:rsidRDefault="009858EC">
            <w:pPr>
              <w:jc w:val="left"/>
              <w:rPr>
                <w:color w:val="000000"/>
                <w:sz w:val="18"/>
                <w:szCs w:val="18"/>
                <w:lang w:eastAsia="en-CA"/>
              </w:rPr>
            </w:pPr>
            <w:r>
              <w:rPr>
                <w:color w:val="000000"/>
                <w:sz w:val="18"/>
                <w:szCs w:val="18"/>
                <w:lang w:val="en-US" w:eastAsia="zh-CN"/>
              </w:rPr>
              <w:t>室内供热负荷</w:t>
            </w:r>
            <w:r>
              <w:rPr>
                <w:color w:val="000000"/>
                <w:sz w:val="18"/>
                <w:szCs w:val="18"/>
                <w:lang w:eastAsia="en-CA"/>
              </w:rPr>
              <w:t>（千瓦）</w:t>
            </w:r>
          </w:p>
        </w:tc>
        <w:tc>
          <w:tcPr>
            <w:tcW w:w="546" w:type="pct"/>
            <w:tcBorders>
              <w:top w:val="nil"/>
              <w:left w:val="nil"/>
              <w:bottom w:val="single" w:sz="4" w:space="0" w:color="auto"/>
              <w:right w:val="single" w:sz="4" w:space="0" w:color="auto"/>
            </w:tcBorders>
            <w:shd w:val="clear" w:color="auto" w:fill="auto"/>
            <w:noWrap/>
            <w:vAlign w:val="center"/>
          </w:tcPr>
          <w:p w14:paraId="29B5773A" w14:textId="77777777" w:rsidR="00662536" w:rsidRDefault="009858EC">
            <w:pPr>
              <w:jc w:val="right"/>
              <w:rPr>
                <w:color w:val="000000"/>
                <w:sz w:val="18"/>
                <w:szCs w:val="18"/>
                <w:lang w:eastAsia="en-CA"/>
              </w:rPr>
            </w:pPr>
            <w:r>
              <w:rPr>
                <w:color w:val="000000"/>
                <w:sz w:val="18"/>
                <w:szCs w:val="18"/>
                <w:lang w:eastAsia="en-CA"/>
              </w:rPr>
              <w:t>600</w:t>
            </w:r>
          </w:p>
        </w:tc>
        <w:tc>
          <w:tcPr>
            <w:tcW w:w="456" w:type="pct"/>
            <w:tcBorders>
              <w:top w:val="nil"/>
              <w:left w:val="nil"/>
              <w:bottom w:val="single" w:sz="4" w:space="0" w:color="auto"/>
              <w:right w:val="single" w:sz="4" w:space="0" w:color="auto"/>
            </w:tcBorders>
            <w:shd w:val="clear" w:color="auto" w:fill="auto"/>
            <w:noWrap/>
            <w:vAlign w:val="center"/>
          </w:tcPr>
          <w:p w14:paraId="31ABBD12" w14:textId="77777777" w:rsidR="00662536" w:rsidRDefault="00662536">
            <w:pPr>
              <w:jc w:val="right"/>
              <w:rPr>
                <w:color w:val="000000"/>
                <w:sz w:val="18"/>
                <w:szCs w:val="18"/>
                <w:lang w:eastAsia="en-CA"/>
              </w:rPr>
            </w:pPr>
          </w:p>
        </w:tc>
        <w:tc>
          <w:tcPr>
            <w:tcW w:w="488" w:type="pct"/>
            <w:tcBorders>
              <w:top w:val="nil"/>
              <w:left w:val="nil"/>
              <w:bottom w:val="single" w:sz="4" w:space="0" w:color="auto"/>
              <w:right w:val="single" w:sz="4" w:space="0" w:color="auto"/>
            </w:tcBorders>
            <w:shd w:val="clear" w:color="auto" w:fill="auto"/>
            <w:noWrap/>
            <w:vAlign w:val="center"/>
          </w:tcPr>
          <w:p w14:paraId="24811C94" w14:textId="77777777" w:rsidR="00662536" w:rsidRDefault="00662536">
            <w:pPr>
              <w:jc w:val="right"/>
              <w:rPr>
                <w:color w:val="000000"/>
                <w:sz w:val="18"/>
                <w:szCs w:val="18"/>
                <w:lang w:eastAsia="en-CA"/>
              </w:rPr>
            </w:pPr>
          </w:p>
        </w:tc>
        <w:tc>
          <w:tcPr>
            <w:tcW w:w="490" w:type="pct"/>
            <w:tcBorders>
              <w:top w:val="nil"/>
              <w:left w:val="nil"/>
              <w:bottom w:val="single" w:sz="4" w:space="0" w:color="auto"/>
              <w:right w:val="single" w:sz="4" w:space="0" w:color="auto"/>
            </w:tcBorders>
            <w:shd w:val="clear" w:color="auto" w:fill="auto"/>
            <w:noWrap/>
            <w:vAlign w:val="center"/>
          </w:tcPr>
          <w:p w14:paraId="083226B9" w14:textId="77777777" w:rsidR="00662536" w:rsidRDefault="009858EC">
            <w:pPr>
              <w:jc w:val="right"/>
              <w:rPr>
                <w:color w:val="000000"/>
                <w:sz w:val="18"/>
                <w:szCs w:val="18"/>
                <w:lang w:eastAsia="en-CA"/>
              </w:rPr>
            </w:pPr>
            <w:r>
              <w:rPr>
                <w:color w:val="000000"/>
                <w:sz w:val="18"/>
                <w:szCs w:val="18"/>
                <w:lang w:eastAsia="en-CA"/>
              </w:rPr>
              <w:t>600</w:t>
            </w:r>
          </w:p>
        </w:tc>
        <w:tc>
          <w:tcPr>
            <w:tcW w:w="525" w:type="pct"/>
            <w:tcBorders>
              <w:top w:val="nil"/>
              <w:left w:val="nil"/>
              <w:bottom w:val="single" w:sz="4" w:space="0" w:color="auto"/>
              <w:right w:val="single" w:sz="4" w:space="0" w:color="auto"/>
            </w:tcBorders>
            <w:shd w:val="clear" w:color="auto" w:fill="auto"/>
            <w:noWrap/>
            <w:vAlign w:val="center"/>
          </w:tcPr>
          <w:p w14:paraId="0704293A" w14:textId="77777777" w:rsidR="00662536" w:rsidRDefault="00662536">
            <w:pPr>
              <w:jc w:val="right"/>
              <w:rPr>
                <w:color w:val="000000"/>
                <w:sz w:val="18"/>
                <w:szCs w:val="18"/>
                <w:lang w:eastAsia="en-CA"/>
              </w:rPr>
            </w:pPr>
          </w:p>
        </w:tc>
        <w:tc>
          <w:tcPr>
            <w:tcW w:w="570" w:type="pct"/>
            <w:tcBorders>
              <w:top w:val="nil"/>
              <w:left w:val="nil"/>
              <w:bottom w:val="single" w:sz="4" w:space="0" w:color="auto"/>
              <w:right w:val="single" w:sz="4" w:space="0" w:color="auto"/>
            </w:tcBorders>
            <w:shd w:val="clear" w:color="auto" w:fill="auto"/>
            <w:noWrap/>
            <w:vAlign w:val="center"/>
          </w:tcPr>
          <w:p w14:paraId="45AE5B61" w14:textId="77777777" w:rsidR="00662536" w:rsidRDefault="009858EC">
            <w:pPr>
              <w:jc w:val="right"/>
              <w:rPr>
                <w:sz w:val="18"/>
                <w:szCs w:val="18"/>
                <w:lang w:eastAsia="en-CA"/>
              </w:rPr>
            </w:pPr>
            <w:r>
              <w:rPr>
                <w:sz w:val="18"/>
                <w:szCs w:val="18"/>
                <w:lang w:eastAsia="en-CA"/>
              </w:rPr>
              <w:t>300</w:t>
            </w:r>
          </w:p>
        </w:tc>
        <w:tc>
          <w:tcPr>
            <w:tcW w:w="591" w:type="pct"/>
            <w:tcBorders>
              <w:top w:val="nil"/>
              <w:left w:val="nil"/>
              <w:bottom w:val="single" w:sz="4" w:space="0" w:color="auto"/>
              <w:right w:val="single" w:sz="4" w:space="0" w:color="auto"/>
            </w:tcBorders>
            <w:shd w:val="clear" w:color="auto" w:fill="auto"/>
            <w:noWrap/>
            <w:vAlign w:val="center"/>
          </w:tcPr>
          <w:p w14:paraId="4CF472C0" w14:textId="77777777" w:rsidR="00662536" w:rsidRDefault="00662536">
            <w:pPr>
              <w:jc w:val="right"/>
              <w:rPr>
                <w:color w:val="000000"/>
                <w:sz w:val="18"/>
                <w:szCs w:val="18"/>
                <w:lang w:eastAsia="en-CA"/>
              </w:rPr>
            </w:pPr>
          </w:p>
        </w:tc>
      </w:tr>
      <w:tr w:rsidR="00662536" w14:paraId="5DDD3218" w14:textId="77777777" w:rsidTr="009858EC">
        <w:trPr>
          <w:trHeight w:val="42"/>
        </w:trPr>
        <w:tc>
          <w:tcPr>
            <w:tcW w:w="1334" w:type="pct"/>
            <w:tcBorders>
              <w:top w:val="nil"/>
              <w:left w:val="single" w:sz="4" w:space="0" w:color="auto"/>
              <w:bottom w:val="single" w:sz="4" w:space="0" w:color="auto"/>
              <w:right w:val="single" w:sz="4" w:space="0" w:color="auto"/>
            </w:tcBorders>
            <w:shd w:val="clear" w:color="auto" w:fill="auto"/>
            <w:vAlign w:val="center"/>
          </w:tcPr>
          <w:p w14:paraId="1B609B98" w14:textId="77777777" w:rsidR="00662536" w:rsidRDefault="009858EC">
            <w:pPr>
              <w:jc w:val="left"/>
              <w:rPr>
                <w:color w:val="000000"/>
                <w:sz w:val="18"/>
                <w:szCs w:val="18"/>
                <w:lang w:eastAsia="en-CA"/>
              </w:rPr>
            </w:pPr>
            <w:r>
              <w:rPr>
                <w:color w:val="000000"/>
                <w:sz w:val="18"/>
                <w:szCs w:val="18"/>
                <w:lang w:eastAsia="en-CA"/>
              </w:rPr>
              <w:t>热水</w:t>
            </w:r>
            <w:r>
              <w:rPr>
                <w:color w:val="000000"/>
                <w:sz w:val="18"/>
                <w:szCs w:val="18"/>
                <w:lang w:val="en-US" w:eastAsia="zh-CN"/>
              </w:rPr>
              <w:t>负荷</w:t>
            </w:r>
            <w:r>
              <w:rPr>
                <w:color w:val="000000"/>
                <w:sz w:val="18"/>
                <w:szCs w:val="18"/>
                <w:lang w:eastAsia="en-CA"/>
              </w:rPr>
              <w:t>（千瓦）</w:t>
            </w:r>
          </w:p>
        </w:tc>
        <w:tc>
          <w:tcPr>
            <w:tcW w:w="546" w:type="pct"/>
            <w:tcBorders>
              <w:top w:val="nil"/>
              <w:left w:val="nil"/>
              <w:bottom w:val="single" w:sz="4" w:space="0" w:color="auto"/>
              <w:right w:val="single" w:sz="4" w:space="0" w:color="auto"/>
            </w:tcBorders>
            <w:shd w:val="clear" w:color="auto" w:fill="auto"/>
            <w:noWrap/>
            <w:vAlign w:val="center"/>
          </w:tcPr>
          <w:p w14:paraId="643DE7D0" w14:textId="77777777" w:rsidR="00662536" w:rsidRDefault="009858EC">
            <w:pPr>
              <w:jc w:val="right"/>
              <w:rPr>
                <w:color w:val="000000"/>
                <w:sz w:val="18"/>
                <w:szCs w:val="18"/>
                <w:lang w:eastAsia="en-CA"/>
              </w:rPr>
            </w:pPr>
            <w:r>
              <w:rPr>
                <w:color w:val="000000"/>
                <w:sz w:val="18"/>
                <w:szCs w:val="18"/>
                <w:lang w:eastAsia="en-CA"/>
              </w:rPr>
              <w:t>100</w:t>
            </w:r>
          </w:p>
        </w:tc>
        <w:tc>
          <w:tcPr>
            <w:tcW w:w="456" w:type="pct"/>
            <w:tcBorders>
              <w:top w:val="nil"/>
              <w:left w:val="nil"/>
              <w:bottom w:val="single" w:sz="4" w:space="0" w:color="auto"/>
              <w:right w:val="single" w:sz="4" w:space="0" w:color="auto"/>
            </w:tcBorders>
            <w:shd w:val="clear" w:color="auto" w:fill="auto"/>
            <w:noWrap/>
            <w:vAlign w:val="center"/>
          </w:tcPr>
          <w:p w14:paraId="35F30F59" w14:textId="77777777" w:rsidR="00662536" w:rsidRDefault="00662536">
            <w:pPr>
              <w:jc w:val="right"/>
              <w:rPr>
                <w:color w:val="000000"/>
                <w:sz w:val="18"/>
                <w:szCs w:val="18"/>
                <w:lang w:val="fr-FR" w:eastAsia="en-CA"/>
              </w:rPr>
            </w:pPr>
          </w:p>
        </w:tc>
        <w:tc>
          <w:tcPr>
            <w:tcW w:w="488" w:type="pct"/>
            <w:tcBorders>
              <w:top w:val="nil"/>
              <w:left w:val="nil"/>
              <w:bottom w:val="single" w:sz="4" w:space="0" w:color="auto"/>
              <w:right w:val="single" w:sz="4" w:space="0" w:color="auto"/>
            </w:tcBorders>
            <w:shd w:val="clear" w:color="auto" w:fill="auto"/>
            <w:noWrap/>
            <w:vAlign w:val="center"/>
          </w:tcPr>
          <w:p w14:paraId="48A09BAE" w14:textId="77777777" w:rsidR="00662536" w:rsidRDefault="00662536">
            <w:pPr>
              <w:jc w:val="right"/>
              <w:rPr>
                <w:color w:val="000000"/>
                <w:sz w:val="18"/>
                <w:szCs w:val="18"/>
                <w:lang w:eastAsia="en-CA"/>
              </w:rPr>
            </w:pPr>
          </w:p>
        </w:tc>
        <w:tc>
          <w:tcPr>
            <w:tcW w:w="490" w:type="pct"/>
            <w:tcBorders>
              <w:top w:val="nil"/>
              <w:left w:val="nil"/>
              <w:bottom w:val="single" w:sz="4" w:space="0" w:color="auto"/>
              <w:right w:val="single" w:sz="4" w:space="0" w:color="auto"/>
            </w:tcBorders>
            <w:shd w:val="clear" w:color="auto" w:fill="auto"/>
            <w:noWrap/>
            <w:vAlign w:val="center"/>
          </w:tcPr>
          <w:p w14:paraId="54812D96" w14:textId="77777777" w:rsidR="00662536" w:rsidRDefault="009858EC">
            <w:pPr>
              <w:jc w:val="right"/>
              <w:rPr>
                <w:color w:val="000000"/>
                <w:sz w:val="18"/>
                <w:szCs w:val="18"/>
                <w:lang w:eastAsia="en-CA"/>
              </w:rPr>
            </w:pPr>
            <w:r>
              <w:rPr>
                <w:color w:val="000000"/>
                <w:sz w:val="18"/>
                <w:szCs w:val="18"/>
                <w:lang w:eastAsia="en-CA"/>
              </w:rPr>
              <w:t>100</w:t>
            </w:r>
          </w:p>
        </w:tc>
        <w:tc>
          <w:tcPr>
            <w:tcW w:w="525" w:type="pct"/>
            <w:tcBorders>
              <w:top w:val="nil"/>
              <w:left w:val="nil"/>
              <w:bottom w:val="single" w:sz="4" w:space="0" w:color="auto"/>
              <w:right w:val="single" w:sz="4" w:space="0" w:color="auto"/>
            </w:tcBorders>
            <w:shd w:val="clear" w:color="auto" w:fill="auto"/>
            <w:noWrap/>
            <w:vAlign w:val="center"/>
          </w:tcPr>
          <w:p w14:paraId="7ABEC95A" w14:textId="77777777" w:rsidR="00662536" w:rsidRDefault="00662536">
            <w:pPr>
              <w:jc w:val="right"/>
              <w:rPr>
                <w:color w:val="000000"/>
                <w:sz w:val="18"/>
                <w:szCs w:val="18"/>
                <w:lang w:eastAsia="en-CA"/>
              </w:rPr>
            </w:pPr>
          </w:p>
        </w:tc>
        <w:tc>
          <w:tcPr>
            <w:tcW w:w="570" w:type="pct"/>
            <w:tcBorders>
              <w:top w:val="nil"/>
              <w:left w:val="nil"/>
              <w:bottom w:val="single" w:sz="4" w:space="0" w:color="auto"/>
              <w:right w:val="single" w:sz="4" w:space="0" w:color="auto"/>
            </w:tcBorders>
            <w:shd w:val="clear" w:color="auto" w:fill="auto"/>
            <w:noWrap/>
            <w:vAlign w:val="center"/>
          </w:tcPr>
          <w:p w14:paraId="043F7730" w14:textId="77777777" w:rsidR="00662536" w:rsidRDefault="009858EC">
            <w:pPr>
              <w:jc w:val="right"/>
              <w:rPr>
                <w:sz w:val="18"/>
                <w:szCs w:val="18"/>
                <w:lang w:eastAsia="en-CA"/>
              </w:rPr>
            </w:pPr>
            <w:r>
              <w:rPr>
                <w:sz w:val="18"/>
                <w:szCs w:val="18"/>
                <w:lang w:eastAsia="en-CA"/>
              </w:rPr>
              <w:t>100</w:t>
            </w:r>
          </w:p>
        </w:tc>
        <w:tc>
          <w:tcPr>
            <w:tcW w:w="591" w:type="pct"/>
            <w:tcBorders>
              <w:top w:val="nil"/>
              <w:left w:val="nil"/>
              <w:bottom w:val="single" w:sz="4" w:space="0" w:color="auto"/>
              <w:right w:val="single" w:sz="4" w:space="0" w:color="auto"/>
            </w:tcBorders>
            <w:shd w:val="clear" w:color="auto" w:fill="auto"/>
            <w:noWrap/>
            <w:vAlign w:val="center"/>
          </w:tcPr>
          <w:p w14:paraId="11CC18B9" w14:textId="77777777" w:rsidR="00662536" w:rsidRDefault="00662536">
            <w:pPr>
              <w:jc w:val="right"/>
              <w:rPr>
                <w:color w:val="000000"/>
                <w:sz w:val="18"/>
                <w:szCs w:val="18"/>
                <w:lang w:eastAsia="en-CA"/>
              </w:rPr>
            </w:pPr>
          </w:p>
        </w:tc>
      </w:tr>
      <w:tr w:rsidR="00662536" w14:paraId="71561F39" w14:textId="77777777" w:rsidTr="009858EC">
        <w:trPr>
          <w:trHeight w:val="42"/>
        </w:trPr>
        <w:tc>
          <w:tcPr>
            <w:tcW w:w="1334" w:type="pct"/>
            <w:tcBorders>
              <w:top w:val="nil"/>
              <w:left w:val="single" w:sz="4" w:space="0" w:color="auto"/>
              <w:bottom w:val="single" w:sz="4" w:space="0" w:color="auto"/>
              <w:right w:val="single" w:sz="4" w:space="0" w:color="auto"/>
            </w:tcBorders>
            <w:shd w:val="clear" w:color="auto" w:fill="auto"/>
            <w:vAlign w:val="center"/>
          </w:tcPr>
          <w:p w14:paraId="09D7A81A" w14:textId="77777777" w:rsidR="00662536" w:rsidRDefault="009858EC">
            <w:pPr>
              <w:jc w:val="left"/>
              <w:rPr>
                <w:color w:val="000000"/>
                <w:sz w:val="18"/>
                <w:szCs w:val="18"/>
                <w:lang w:eastAsia="en-CA"/>
              </w:rPr>
            </w:pPr>
            <w:r>
              <w:rPr>
                <w:color w:val="000000"/>
                <w:sz w:val="18"/>
                <w:szCs w:val="18"/>
                <w:lang w:eastAsia="en-CA"/>
              </w:rPr>
              <w:t>蒸汽</w:t>
            </w:r>
            <w:r>
              <w:rPr>
                <w:color w:val="000000"/>
                <w:sz w:val="18"/>
                <w:szCs w:val="18"/>
                <w:lang w:val="en-US" w:eastAsia="zh-CN"/>
              </w:rPr>
              <w:t>负荷</w:t>
            </w:r>
            <w:r>
              <w:rPr>
                <w:color w:val="000000"/>
                <w:sz w:val="18"/>
                <w:szCs w:val="18"/>
                <w:lang w:eastAsia="en-CA"/>
              </w:rPr>
              <w:t>（千瓦）</w:t>
            </w:r>
          </w:p>
        </w:tc>
        <w:tc>
          <w:tcPr>
            <w:tcW w:w="546" w:type="pct"/>
            <w:tcBorders>
              <w:top w:val="nil"/>
              <w:left w:val="nil"/>
              <w:bottom w:val="single" w:sz="4" w:space="0" w:color="auto"/>
              <w:right w:val="single" w:sz="4" w:space="0" w:color="auto"/>
            </w:tcBorders>
            <w:shd w:val="clear" w:color="auto" w:fill="auto"/>
            <w:noWrap/>
            <w:vAlign w:val="center"/>
          </w:tcPr>
          <w:p w14:paraId="315897B5" w14:textId="77777777" w:rsidR="00662536" w:rsidRDefault="00662536">
            <w:pPr>
              <w:jc w:val="right"/>
              <w:rPr>
                <w:color w:val="000000"/>
                <w:sz w:val="18"/>
                <w:szCs w:val="18"/>
                <w:lang w:eastAsia="en-CA"/>
              </w:rPr>
            </w:pPr>
          </w:p>
        </w:tc>
        <w:tc>
          <w:tcPr>
            <w:tcW w:w="456" w:type="pct"/>
            <w:tcBorders>
              <w:top w:val="nil"/>
              <w:left w:val="nil"/>
              <w:bottom w:val="single" w:sz="4" w:space="0" w:color="auto"/>
              <w:right w:val="single" w:sz="4" w:space="0" w:color="auto"/>
            </w:tcBorders>
            <w:shd w:val="clear" w:color="auto" w:fill="auto"/>
            <w:noWrap/>
            <w:vAlign w:val="center"/>
          </w:tcPr>
          <w:p w14:paraId="2EC0BF51" w14:textId="77777777" w:rsidR="00662536" w:rsidRDefault="00662536">
            <w:pPr>
              <w:jc w:val="right"/>
              <w:rPr>
                <w:color w:val="000000"/>
                <w:sz w:val="18"/>
                <w:szCs w:val="18"/>
                <w:lang w:eastAsia="en-CA"/>
              </w:rPr>
            </w:pPr>
          </w:p>
        </w:tc>
        <w:tc>
          <w:tcPr>
            <w:tcW w:w="488" w:type="pct"/>
            <w:tcBorders>
              <w:top w:val="nil"/>
              <w:left w:val="nil"/>
              <w:bottom w:val="single" w:sz="4" w:space="0" w:color="auto"/>
              <w:right w:val="single" w:sz="4" w:space="0" w:color="auto"/>
            </w:tcBorders>
            <w:shd w:val="clear" w:color="auto" w:fill="auto"/>
            <w:noWrap/>
            <w:vAlign w:val="center"/>
          </w:tcPr>
          <w:p w14:paraId="3378419F" w14:textId="77777777" w:rsidR="00662536" w:rsidRDefault="00662536">
            <w:pPr>
              <w:jc w:val="right"/>
              <w:rPr>
                <w:color w:val="000000"/>
                <w:sz w:val="18"/>
                <w:szCs w:val="18"/>
                <w:lang w:eastAsia="en-CA"/>
              </w:rPr>
            </w:pPr>
          </w:p>
        </w:tc>
        <w:tc>
          <w:tcPr>
            <w:tcW w:w="490" w:type="pct"/>
            <w:tcBorders>
              <w:top w:val="nil"/>
              <w:left w:val="nil"/>
              <w:bottom w:val="single" w:sz="4" w:space="0" w:color="auto"/>
              <w:right w:val="single" w:sz="4" w:space="0" w:color="auto"/>
            </w:tcBorders>
            <w:shd w:val="clear" w:color="auto" w:fill="auto"/>
            <w:noWrap/>
            <w:vAlign w:val="center"/>
          </w:tcPr>
          <w:p w14:paraId="277A3745" w14:textId="77777777" w:rsidR="00662536" w:rsidRDefault="009858EC">
            <w:pPr>
              <w:jc w:val="right"/>
              <w:rPr>
                <w:color w:val="000000"/>
                <w:sz w:val="18"/>
                <w:szCs w:val="18"/>
                <w:lang w:eastAsia="en-CA"/>
              </w:rPr>
            </w:pPr>
            <w:r>
              <w:rPr>
                <w:color w:val="000000"/>
                <w:sz w:val="18"/>
                <w:szCs w:val="18"/>
                <w:lang w:eastAsia="en-CA"/>
              </w:rPr>
              <w:t>100</w:t>
            </w:r>
          </w:p>
        </w:tc>
        <w:tc>
          <w:tcPr>
            <w:tcW w:w="525" w:type="pct"/>
            <w:tcBorders>
              <w:top w:val="nil"/>
              <w:left w:val="nil"/>
              <w:bottom w:val="single" w:sz="4" w:space="0" w:color="auto"/>
              <w:right w:val="single" w:sz="4" w:space="0" w:color="auto"/>
            </w:tcBorders>
            <w:shd w:val="clear" w:color="auto" w:fill="auto"/>
            <w:noWrap/>
            <w:vAlign w:val="center"/>
          </w:tcPr>
          <w:p w14:paraId="16A728FC" w14:textId="77777777" w:rsidR="00662536" w:rsidRDefault="00662536">
            <w:pPr>
              <w:jc w:val="right"/>
              <w:rPr>
                <w:color w:val="000000"/>
                <w:sz w:val="18"/>
                <w:szCs w:val="18"/>
                <w:lang w:eastAsia="en-CA"/>
              </w:rPr>
            </w:pPr>
          </w:p>
        </w:tc>
        <w:tc>
          <w:tcPr>
            <w:tcW w:w="570" w:type="pct"/>
            <w:tcBorders>
              <w:top w:val="nil"/>
              <w:left w:val="nil"/>
              <w:bottom w:val="single" w:sz="4" w:space="0" w:color="auto"/>
              <w:right w:val="single" w:sz="4" w:space="0" w:color="auto"/>
            </w:tcBorders>
            <w:shd w:val="clear" w:color="auto" w:fill="auto"/>
            <w:noWrap/>
            <w:vAlign w:val="center"/>
          </w:tcPr>
          <w:p w14:paraId="25DC1A00" w14:textId="77777777" w:rsidR="00662536" w:rsidRDefault="00662536">
            <w:pPr>
              <w:jc w:val="right"/>
              <w:rPr>
                <w:color w:val="000000"/>
                <w:sz w:val="18"/>
                <w:szCs w:val="18"/>
                <w:lang w:eastAsia="en-CA"/>
              </w:rPr>
            </w:pPr>
          </w:p>
        </w:tc>
        <w:tc>
          <w:tcPr>
            <w:tcW w:w="591" w:type="pct"/>
            <w:tcBorders>
              <w:top w:val="nil"/>
              <w:left w:val="nil"/>
              <w:bottom w:val="single" w:sz="4" w:space="0" w:color="auto"/>
              <w:right w:val="single" w:sz="4" w:space="0" w:color="auto"/>
            </w:tcBorders>
            <w:shd w:val="clear" w:color="auto" w:fill="auto"/>
            <w:noWrap/>
            <w:vAlign w:val="center"/>
          </w:tcPr>
          <w:p w14:paraId="07DE2C4C" w14:textId="77777777" w:rsidR="00662536" w:rsidRDefault="00662536">
            <w:pPr>
              <w:jc w:val="right"/>
              <w:rPr>
                <w:color w:val="000000"/>
                <w:sz w:val="18"/>
                <w:szCs w:val="18"/>
                <w:lang w:eastAsia="en-CA"/>
              </w:rPr>
            </w:pPr>
          </w:p>
        </w:tc>
      </w:tr>
      <w:tr w:rsidR="00662536" w14:paraId="5A043270" w14:textId="77777777" w:rsidTr="009858EC">
        <w:trPr>
          <w:trHeight w:val="42"/>
        </w:trPr>
        <w:tc>
          <w:tcPr>
            <w:tcW w:w="1334" w:type="pct"/>
            <w:tcBorders>
              <w:top w:val="nil"/>
              <w:left w:val="single" w:sz="4" w:space="0" w:color="auto"/>
              <w:bottom w:val="single" w:sz="4" w:space="0" w:color="auto"/>
              <w:right w:val="single" w:sz="4" w:space="0" w:color="auto"/>
            </w:tcBorders>
            <w:shd w:val="clear" w:color="auto" w:fill="auto"/>
            <w:vAlign w:val="center"/>
          </w:tcPr>
          <w:p w14:paraId="0FF8AFB7" w14:textId="77777777" w:rsidR="00662536" w:rsidRDefault="009858EC">
            <w:pPr>
              <w:jc w:val="left"/>
              <w:rPr>
                <w:color w:val="000000"/>
                <w:sz w:val="18"/>
                <w:szCs w:val="18"/>
                <w:lang w:eastAsia="en-CA"/>
              </w:rPr>
            </w:pPr>
            <w:r>
              <w:rPr>
                <w:color w:val="000000"/>
                <w:sz w:val="18"/>
                <w:szCs w:val="18"/>
                <w:lang w:eastAsia="en-CA"/>
              </w:rPr>
              <w:t>制冷能耗（千瓦时</w:t>
            </w:r>
            <w:r>
              <w:rPr>
                <w:color w:val="000000"/>
                <w:sz w:val="18"/>
                <w:szCs w:val="18"/>
                <w:lang w:eastAsia="en-CA"/>
              </w:rPr>
              <w:t>/</w:t>
            </w:r>
            <w:r>
              <w:rPr>
                <w:color w:val="000000"/>
                <w:sz w:val="18"/>
                <w:szCs w:val="18"/>
                <w:lang w:eastAsia="en-CA"/>
              </w:rPr>
              <w:t>年）</w:t>
            </w:r>
          </w:p>
        </w:tc>
        <w:tc>
          <w:tcPr>
            <w:tcW w:w="546" w:type="pct"/>
            <w:tcBorders>
              <w:top w:val="nil"/>
              <w:left w:val="nil"/>
              <w:bottom w:val="single" w:sz="4" w:space="0" w:color="auto"/>
              <w:right w:val="single" w:sz="4" w:space="0" w:color="auto"/>
            </w:tcBorders>
            <w:shd w:val="clear" w:color="auto" w:fill="auto"/>
            <w:noWrap/>
            <w:vAlign w:val="center"/>
          </w:tcPr>
          <w:p w14:paraId="5279C96F" w14:textId="77777777" w:rsidR="00662536" w:rsidRDefault="009858EC">
            <w:pPr>
              <w:jc w:val="right"/>
              <w:rPr>
                <w:color w:val="000000"/>
                <w:sz w:val="18"/>
                <w:szCs w:val="18"/>
                <w:lang w:eastAsia="en-CA"/>
              </w:rPr>
            </w:pPr>
            <w:r>
              <w:rPr>
                <w:color w:val="000000"/>
                <w:sz w:val="18"/>
                <w:szCs w:val="18"/>
                <w:lang w:eastAsia="en-CA"/>
              </w:rPr>
              <w:t>1,151,314</w:t>
            </w:r>
          </w:p>
        </w:tc>
        <w:tc>
          <w:tcPr>
            <w:tcW w:w="456" w:type="pct"/>
            <w:tcBorders>
              <w:top w:val="nil"/>
              <w:left w:val="nil"/>
              <w:bottom w:val="single" w:sz="4" w:space="0" w:color="auto"/>
              <w:right w:val="single" w:sz="4" w:space="0" w:color="auto"/>
            </w:tcBorders>
            <w:shd w:val="clear" w:color="auto" w:fill="auto"/>
            <w:noWrap/>
            <w:vAlign w:val="center"/>
          </w:tcPr>
          <w:p w14:paraId="25318BE1" w14:textId="77777777" w:rsidR="00662536" w:rsidRDefault="009858EC">
            <w:pPr>
              <w:jc w:val="right"/>
              <w:rPr>
                <w:color w:val="000000"/>
                <w:sz w:val="18"/>
                <w:szCs w:val="18"/>
                <w:lang w:eastAsia="en-CA"/>
              </w:rPr>
            </w:pPr>
            <w:r>
              <w:rPr>
                <w:color w:val="000000"/>
                <w:sz w:val="18"/>
                <w:szCs w:val="18"/>
                <w:lang w:eastAsia="en-CA"/>
              </w:rPr>
              <w:t>575,657</w:t>
            </w:r>
          </w:p>
        </w:tc>
        <w:tc>
          <w:tcPr>
            <w:tcW w:w="488" w:type="pct"/>
            <w:tcBorders>
              <w:top w:val="nil"/>
              <w:left w:val="nil"/>
              <w:bottom w:val="single" w:sz="4" w:space="0" w:color="auto"/>
              <w:right w:val="single" w:sz="4" w:space="0" w:color="auto"/>
            </w:tcBorders>
            <w:shd w:val="clear" w:color="auto" w:fill="auto"/>
            <w:noWrap/>
            <w:vAlign w:val="center"/>
          </w:tcPr>
          <w:p w14:paraId="78D0076F" w14:textId="77777777" w:rsidR="00662536" w:rsidRDefault="009858EC">
            <w:pPr>
              <w:jc w:val="right"/>
              <w:rPr>
                <w:color w:val="000000"/>
                <w:sz w:val="18"/>
                <w:szCs w:val="18"/>
                <w:lang w:eastAsia="en-CA"/>
              </w:rPr>
            </w:pPr>
            <w:r>
              <w:rPr>
                <w:color w:val="000000"/>
                <w:sz w:val="18"/>
                <w:szCs w:val="18"/>
                <w:lang w:eastAsia="en-CA"/>
              </w:rPr>
              <w:t>7,133,143</w:t>
            </w:r>
          </w:p>
        </w:tc>
        <w:tc>
          <w:tcPr>
            <w:tcW w:w="490" w:type="pct"/>
            <w:tcBorders>
              <w:top w:val="nil"/>
              <w:left w:val="nil"/>
              <w:bottom w:val="single" w:sz="4" w:space="0" w:color="auto"/>
              <w:right w:val="single" w:sz="4" w:space="0" w:color="auto"/>
            </w:tcBorders>
            <w:shd w:val="clear" w:color="auto" w:fill="auto"/>
            <w:noWrap/>
            <w:vAlign w:val="center"/>
          </w:tcPr>
          <w:p w14:paraId="5FBA1F37" w14:textId="77777777" w:rsidR="00662536" w:rsidRDefault="009858EC">
            <w:pPr>
              <w:jc w:val="right"/>
              <w:rPr>
                <w:color w:val="000000"/>
                <w:sz w:val="18"/>
                <w:szCs w:val="18"/>
                <w:lang w:eastAsia="en-CA"/>
              </w:rPr>
            </w:pPr>
            <w:r>
              <w:rPr>
                <w:color w:val="000000"/>
                <w:sz w:val="18"/>
                <w:szCs w:val="18"/>
                <w:lang w:eastAsia="en-CA"/>
              </w:rPr>
              <w:t>2,502,857</w:t>
            </w:r>
          </w:p>
        </w:tc>
        <w:tc>
          <w:tcPr>
            <w:tcW w:w="525" w:type="pct"/>
            <w:tcBorders>
              <w:top w:val="nil"/>
              <w:left w:val="nil"/>
              <w:bottom w:val="single" w:sz="4" w:space="0" w:color="auto"/>
              <w:right w:val="single" w:sz="4" w:space="0" w:color="auto"/>
            </w:tcBorders>
            <w:shd w:val="clear" w:color="auto" w:fill="auto"/>
            <w:noWrap/>
            <w:vAlign w:val="center"/>
          </w:tcPr>
          <w:p w14:paraId="024C5E6C" w14:textId="77777777" w:rsidR="00662536" w:rsidRDefault="009858EC">
            <w:pPr>
              <w:jc w:val="right"/>
              <w:rPr>
                <w:color w:val="000000"/>
                <w:sz w:val="18"/>
                <w:szCs w:val="18"/>
                <w:lang w:eastAsia="en-CA"/>
              </w:rPr>
            </w:pPr>
            <w:r>
              <w:rPr>
                <w:color w:val="000000"/>
                <w:sz w:val="18"/>
                <w:szCs w:val="18"/>
                <w:lang w:eastAsia="en-CA"/>
              </w:rPr>
              <w:t>250,286</w:t>
            </w:r>
          </w:p>
        </w:tc>
        <w:tc>
          <w:tcPr>
            <w:tcW w:w="570" w:type="pct"/>
            <w:tcBorders>
              <w:top w:val="nil"/>
              <w:left w:val="nil"/>
              <w:bottom w:val="single" w:sz="4" w:space="0" w:color="auto"/>
              <w:right w:val="single" w:sz="4" w:space="0" w:color="auto"/>
            </w:tcBorders>
            <w:shd w:val="clear" w:color="auto" w:fill="auto"/>
            <w:noWrap/>
            <w:vAlign w:val="center"/>
          </w:tcPr>
          <w:p w14:paraId="46CEF5C1" w14:textId="77777777" w:rsidR="00662536" w:rsidRDefault="009858EC">
            <w:pPr>
              <w:jc w:val="right"/>
              <w:rPr>
                <w:color w:val="000000"/>
                <w:sz w:val="18"/>
                <w:szCs w:val="18"/>
                <w:lang w:eastAsia="en-CA"/>
              </w:rPr>
            </w:pPr>
            <w:r>
              <w:rPr>
                <w:color w:val="000000"/>
                <w:sz w:val="18"/>
                <w:szCs w:val="18"/>
                <w:lang w:eastAsia="en-CA"/>
              </w:rPr>
              <w:t>750,857</w:t>
            </w:r>
          </w:p>
        </w:tc>
        <w:tc>
          <w:tcPr>
            <w:tcW w:w="591" w:type="pct"/>
            <w:tcBorders>
              <w:top w:val="nil"/>
              <w:left w:val="nil"/>
              <w:bottom w:val="single" w:sz="4" w:space="0" w:color="auto"/>
              <w:right w:val="single" w:sz="4" w:space="0" w:color="auto"/>
            </w:tcBorders>
            <w:shd w:val="clear" w:color="auto" w:fill="auto"/>
            <w:noWrap/>
            <w:vAlign w:val="center"/>
          </w:tcPr>
          <w:p w14:paraId="0CB6C084" w14:textId="77777777" w:rsidR="00662536" w:rsidRDefault="009858EC">
            <w:pPr>
              <w:jc w:val="right"/>
              <w:rPr>
                <w:color w:val="000000"/>
                <w:sz w:val="18"/>
                <w:szCs w:val="18"/>
                <w:lang w:eastAsia="en-CA"/>
              </w:rPr>
            </w:pPr>
            <w:r>
              <w:rPr>
                <w:color w:val="000000"/>
                <w:sz w:val="18"/>
                <w:szCs w:val="18"/>
                <w:lang w:eastAsia="en-CA"/>
              </w:rPr>
              <w:t>938,571</w:t>
            </w:r>
          </w:p>
        </w:tc>
      </w:tr>
      <w:tr w:rsidR="00662536" w14:paraId="3EC6AAC5" w14:textId="77777777" w:rsidTr="009858EC">
        <w:trPr>
          <w:trHeight w:val="42"/>
        </w:trPr>
        <w:tc>
          <w:tcPr>
            <w:tcW w:w="1334" w:type="pct"/>
            <w:tcBorders>
              <w:top w:val="nil"/>
              <w:left w:val="single" w:sz="4" w:space="0" w:color="auto"/>
              <w:bottom w:val="single" w:sz="4" w:space="0" w:color="auto"/>
              <w:right w:val="single" w:sz="4" w:space="0" w:color="auto"/>
            </w:tcBorders>
            <w:shd w:val="clear" w:color="auto" w:fill="auto"/>
            <w:vAlign w:val="center"/>
          </w:tcPr>
          <w:p w14:paraId="6E0FCC26" w14:textId="77777777" w:rsidR="00662536" w:rsidRDefault="009858EC">
            <w:pPr>
              <w:jc w:val="left"/>
              <w:rPr>
                <w:color w:val="000000"/>
                <w:sz w:val="18"/>
                <w:szCs w:val="18"/>
                <w:lang w:eastAsia="en-CA"/>
              </w:rPr>
            </w:pPr>
            <w:r>
              <w:rPr>
                <w:color w:val="000000"/>
                <w:sz w:val="18"/>
                <w:szCs w:val="18"/>
                <w:lang w:eastAsia="en-CA"/>
              </w:rPr>
              <w:t>估计</w:t>
            </w:r>
            <w:r>
              <w:rPr>
                <w:color w:val="000000"/>
                <w:sz w:val="18"/>
                <w:szCs w:val="18"/>
                <w:lang w:val="en-US" w:eastAsia="zh-CN"/>
              </w:rPr>
              <w:t>节能</w:t>
            </w:r>
            <w:r>
              <w:rPr>
                <w:color w:val="000000"/>
                <w:sz w:val="18"/>
                <w:szCs w:val="18"/>
                <w:lang w:eastAsia="en-CA"/>
              </w:rPr>
              <w:t>率（</w:t>
            </w:r>
            <w:r>
              <w:rPr>
                <w:color w:val="000000"/>
                <w:sz w:val="18"/>
                <w:szCs w:val="18"/>
                <w:lang w:eastAsia="en-CA"/>
              </w:rPr>
              <w:t>%</w:t>
            </w:r>
            <w:r>
              <w:rPr>
                <w:color w:val="000000"/>
                <w:sz w:val="18"/>
                <w:szCs w:val="18"/>
                <w:lang w:eastAsia="en-CA"/>
              </w:rPr>
              <w:t>）</w:t>
            </w:r>
          </w:p>
        </w:tc>
        <w:tc>
          <w:tcPr>
            <w:tcW w:w="546" w:type="pct"/>
            <w:tcBorders>
              <w:top w:val="nil"/>
              <w:left w:val="nil"/>
              <w:bottom w:val="single" w:sz="4" w:space="0" w:color="auto"/>
              <w:right w:val="single" w:sz="4" w:space="0" w:color="auto"/>
            </w:tcBorders>
            <w:shd w:val="clear" w:color="auto" w:fill="auto"/>
            <w:noWrap/>
            <w:vAlign w:val="center"/>
          </w:tcPr>
          <w:p w14:paraId="6F17C95C" w14:textId="77777777" w:rsidR="00662536" w:rsidRDefault="009858EC">
            <w:pPr>
              <w:jc w:val="center"/>
              <w:rPr>
                <w:color w:val="000000"/>
                <w:sz w:val="18"/>
                <w:szCs w:val="18"/>
                <w:lang w:eastAsia="en-CA"/>
              </w:rPr>
            </w:pPr>
            <w:r>
              <w:rPr>
                <w:color w:val="000000"/>
                <w:sz w:val="18"/>
                <w:szCs w:val="18"/>
                <w:lang w:eastAsia="en-CA"/>
              </w:rPr>
              <w:t>30</w:t>
            </w:r>
          </w:p>
        </w:tc>
        <w:tc>
          <w:tcPr>
            <w:tcW w:w="456" w:type="pct"/>
            <w:tcBorders>
              <w:top w:val="nil"/>
              <w:left w:val="nil"/>
              <w:bottom w:val="single" w:sz="4" w:space="0" w:color="auto"/>
              <w:right w:val="single" w:sz="4" w:space="0" w:color="auto"/>
            </w:tcBorders>
            <w:shd w:val="clear" w:color="auto" w:fill="auto"/>
            <w:noWrap/>
            <w:vAlign w:val="center"/>
          </w:tcPr>
          <w:p w14:paraId="7E94BC7D" w14:textId="77777777" w:rsidR="00662536" w:rsidRDefault="009858EC">
            <w:pPr>
              <w:jc w:val="center"/>
              <w:rPr>
                <w:color w:val="000000"/>
                <w:sz w:val="18"/>
                <w:szCs w:val="18"/>
                <w:lang w:eastAsia="en-CA"/>
              </w:rPr>
            </w:pPr>
            <w:r>
              <w:rPr>
                <w:color w:val="000000"/>
                <w:sz w:val="18"/>
                <w:szCs w:val="18"/>
                <w:lang w:eastAsia="en-CA"/>
              </w:rPr>
              <w:t>30</w:t>
            </w:r>
          </w:p>
        </w:tc>
        <w:tc>
          <w:tcPr>
            <w:tcW w:w="488" w:type="pct"/>
            <w:tcBorders>
              <w:top w:val="nil"/>
              <w:left w:val="nil"/>
              <w:bottom w:val="single" w:sz="4" w:space="0" w:color="auto"/>
              <w:right w:val="single" w:sz="4" w:space="0" w:color="auto"/>
            </w:tcBorders>
            <w:shd w:val="clear" w:color="auto" w:fill="auto"/>
            <w:noWrap/>
            <w:vAlign w:val="center"/>
          </w:tcPr>
          <w:p w14:paraId="2B10012C" w14:textId="77777777" w:rsidR="00662536" w:rsidRDefault="009858EC">
            <w:pPr>
              <w:jc w:val="center"/>
              <w:rPr>
                <w:color w:val="000000"/>
                <w:sz w:val="18"/>
                <w:szCs w:val="18"/>
                <w:lang w:eastAsia="en-CA"/>
              </w:rPr>
            </w:pPr>
            <w:r>
              <w:rPr>
                <w:color w:val="000000"/>
                <w:sz w:val="18"/>
                <w:szCs w:val="18"/>
                <w:lang w:eastAsia="en-CA"/>
              </w:rPr>
              <w:t>30</w:t>
            </w:r>
          </w:p>
        </w:tc>
        <w:tc>
          <w:tcPr>
            <w:tcW w:w="490" w:type="pct"/>
            <w:tcBorders>
              <w:top w:val="nil"/>
              <w:left w:val="nil"/>
              <w:bottom w:val="single" w:sz="4" w:space="0" w:color="auto"/>
              <w:right w:val="single" w:sz="4" w:space="0" w:color="auto"/>
            </w:tcBorders>
            <w:shd w:val="clear" w:color="auto" w:fill="auto"/>
            <w:noWrap/>
            <w:vAlign w:val="center"/>
          </w:tcPr>
          <w:p w14:paraId="2009AEE8" w14:textId="77777777" w:rsidR="00662536" w:rsidRDefault="009858EC">
            <w:pPr>
              <w:jc w:val="center"/>
              <w:rPr>
                <w:color w:val="000000"/>
                <w:sz w:val="18"/>
                <w:szCs w:val="18"/>
                <w:lang w:eastAsia="en-CA"/>
              </w:rPr>
            </w:pPr>
            <w:r>
              <w:rPr>
                <w:color w:val="000000"/>
                <w:sz w:val="18"/>
                <w:szCs w:val="18"/>
                <w:lang w:eastAsia="en-CA"/>
              </w:rPr>
              <w:t>30</w:t>
            </w:r>
          </w:p>
        </w:tc>
        <w:tc>
          <w:tcPr>
            <w:tcW w:w="525" w:type="pct"/>
            <w:tcBorders>
              <w:top w:val="nil"/>
              <w:left w:val="nil"/>
              <w:bottom w:val="single" w:sz="4" w:space="0" w:color="auto"/>
              <w:right w:val="single" w:sz="4" w:space="0" w:color="auto"/>
            </w:tcBorders>
            <w:shd w:val="clear" w:color="auto" w:fill="auto"/>
            <w:noWrap/>
            <w:vAlign w:val="center"/>
          </w:tcPr>
          <w:p w14:paraId="2E87BD6B" w14:textId="77777777" w:rsidR="00662536" w:rsidRDefault="009858EC">
            <w:pPr>
              <w:jc w:val="center"/>
              <w:rPr>
                <w:color w:val="000000"/>
                <w:sz w:val="18"/>
                <w:szCs w:val="18"/>
                <w:lang w:eastAsia="en-CA"/>
              </w:rPr>
            </w:pPr>
            <w:r>
              <w:rPr>
                <w:color w:val="000000"/>
                <w:sz w:val="18"/>
                <w:szCs w:val="18"/>
                <w:lang w:eastAsia="en-CA"/>
              </w:rPr>
              <w:t>30</w:t>
            </w:r>
          </w:p>
        </w:tc>
        <w:tc>
          <w:tcPr>
            <w:tcW w:w="570" w:type="pct"/>
            <w:tcBorders>
              <w:top w:val="nil"/>
              <w:left w:val="nil"/>
              <w:bottom w:val="single" w:sz="4" w:space="0" w:color="auto"/>
              <w:right w:val="single" w:sz="4" w:space="0" w:color="auto"/>
            </w:tcBorders>
            <w:shd w:val="clear" w:color="auto" w:fill="auto"/>
            <w:noWrap/>
            <w:vAlign w:val="center"/>
          </w:tcPr>
          <w:p w14:paraId="287A821F" w14:textId="77777777" w:rsidR="00662536" w:rsidRDefault="009858EC">
            <w:pPr>
              <w:jc w:val="center"/>
              <w:rPr>
                <w:color w:val="000000"/>
                <w:sz w:val="18"/>
                <w:szCs w:val="18"/>
                <w:lang w:eastAsia="en-CA"/>
              </w:rPr>
            </w:pPr>
            <w:r>
              <w:rPr>
                <w:color w:val="000000"/>
                <w:sz w:val="18"/>
                <w:szCs w:val="18"/>
                <w:lang w:eastAsia="en-CA"/>
              </w:rPr>
              <w:t>30</w:t>
            </w:r>
          </w:p>
        </w:tc>
        <w:tc>
          <w:tcPr>
            <w:tcW w:w="591" w:type="pct"/>
            <w:tcBorders>
              <w:top w:val="nil"/>
              <w:left w:val="nil"/>
              <w:bottom w:val="single" w:sz="4" w:space="0" w:color="auto"/>
              <w:right w:val="single" w:sz="4" w:space="0" w:color="auto"/>
            </w:tcBorders>
            <w:shd w:val="clear" w:color="auto" w:fill="auto"/>
            <w:noWrap/>
            <w:vAlign w:val="center"/>
          </w:tcPr>
          <w:p w14:paraId="7EDEA757" w14:textId="77777777" w:rsidR="00662536" w:rsidRDefault="009858EC">
            <w:pPr>
              <w:jc w:val="center"/>
              <w:rPr>
                <w:color w:val="000000"/>
                <w:sz w:val="18"/>
                <w:szCs w:val="18"/>
                <w:lang w:eastAsia="en-CA"/>
              </w:rPr>
            </w:pPr>
            <w:r>
              <w:rPr>
                <w:color w:val="000000"/>
                <w:sz w:val="18"/>
                <w:szCs w:val="18"/>
                <w:lang w:eastAsia="en-CA"/>
              </w:rPr>
              <w:t>30</w:t>
            </w:r>
          </w:p>
        </w:tc>
      </w:tr>
      <w:tr w:rsidR="00662536" w14:paraId="1AF743B7" w14:textId="77777777" w:rsidTr="009858EC">
        <w:trPr>
          <w:trHeight w:val="91"/>
        </w:trPr>
        <w:tc>
          <w:tcPr>
            <w:tcW w:w="1334" w:type="pct"/>
            <w:tcBorders>
              <w:top w:val="nil"/>
              <w:left w:val="single" w:sz="4" w:space="0" w:color="auto"/>
              <w:bottom w:val="single" w:sz="4" w:space="0" w:color="auto"/>
              <w:right w:val="single" w:sz="4" w:space="0" w:color="auto"/>
            </w:tcBorders>
            <w:shd w:val="clear" w:color="auto" w:fill="auto"/>
            <w:vAlign w:val="center"/>
          </w:tcPr>
          <w:p w14:paraId="66920C46" w14:textId="77777777" w:rsidR="00662536" w:rsidRDefault="009858EC">
            <w:pPr>
              <w:jc w:val="left"/>
              <w:rPr>
                <w:b/>
                <w:bCs/>
                <w:color w:val="000000"/>
                <w:sz w:val="18"/>
                <w:szCs w:val="18"/>
                <w:lang w:eastAsia="en-CA"/>
              </w:rPr>
            </w:pPr>
            <w:r>
              <w:rPr>
                <w:b/>
                <w:bCs/>
                <w:color w:val="000000"/>
                <w:sz w:val="18"/>
                <w:szCs w:val="18"/>
                <w:lang w:val="en-US" w:eastAsia="zh-CN"/>
              </w:rPr>
              <w:t>节能</w:t>
            </w:r>
            <w:r>
              <w:rPr>
                <w:b/>
                <w:bCs/>
                <w:color w:val="000000"/>
                <w:sz w:val="18"/>
                <w:szCs w:val="18"/>
                <w:lang w:val="en-US" w:eastAsia="zh-CN"/>
              </w:rPr>
              <w:t xml:space="preserve"> - </w:t>
            </w:r>
            <w:r>
              <w:rPr>
                <w:b/>
                <w:bCs/>
                <w:color w:val="000000"/>
                <w:sz w:val="18"/>
                <w:szCs w:val="18"/>
                <w:lang w:eastAsia="en-CA"/>
              </w:rPr>
              <w:t>制冷（千瓦时</w:t>
            </w:r>
            <w:r>
              <w:rPr>
                <w:b/>
                <w:bCs/>
                <w:color w:val="000000"/>
                <w:sz w:val="18"/>
                <w:szCs w:val="18"/>
                <w:lang w:eastAsia="en-CA"/>
              </w:rPr>
              <w:t>/</w:t>
            </w:r>
            <w:r>
              <w:rPr>
                <w:b/>
                <w:bCs/>
                <w:color w:val="000000"/>
                <w:sz w:val="18"/>
                <w:szCs w:val="18"/>
                <w:lang w:eastAsia="en-CA"/>
              </w:rPr>
              <w:t>年）</w:t>
            </w:r>
          </w:p>
        </w:tc>
        <w:tc>
          <w:tcPr>
            <w:tcW w:w="546" w:type="pct"/>
            <w:tcBorders>
              <w:top w:val="nil"/>
              <w:left w:val="nil"/>
              <w:bottom w:val="single" w:sz="4" w:space="0" w:color="auto"/>
              <w:right w:val="single" w:sz="4" w:space="0" w:color="auto"/>
            </w:tcBorders>
            <w:shd w:val="clear" w:color="auto" w:fill="auto"/>
            <w:noWrap/>
            <w:vAlign w:val="center"/>
          </w:tcPr>
          <w:p w14:paraId="0BEDC8ED" w14:textId="77777777" w:rsidR="00662536" w:rsidRDefault="009858EC">
            <w:pPr>
              <w:jc w:val="right"/>
              <w:rPr>
                <w:b/>
                <w:bCs/>
                <w:color w:val="000000"/>
                <w:sz w:val="18"/>
                <w:szCs w:val="18"/>
                <w:lang w:eastAsia="en-CA"/>
              </w:rPr>
            </w:pPr>
            <w:r>
              <w:rPr>
                <w:b/>
                <w:bCs/>
                <w:color w:val="000000"/>
                <w:sz w:val="18"/>
                <w:szCs w:val="18"/>
                <w:lang w:eastAsia="en-CA"/>
              </w:rPr>
              <w:t>345,394</w:t>
            </w:r>
          </w:p>
        </w:tc>
        <w:tc>
          <w:tcPr>
            <w:tcW w:w="456" w:type="pct"/>
            <w:tcBorders>
              <w:top w:val="nil"/>
              <w:left w:val="nil"/>
              <w:bottom w:val="single" w:sz="4" w:space="0" w:color="auto"/>
              <w:right w:val="single" w:sz="4" w:space="0" w:color="auto"/>
            </w:tcBorders>
            <w:shd w:val="clear" w:color="auto" w:fill="auto"/>
            <w:noWrap/>
            <w:vAlign w:val="center"/>
          </w:tcPr>
          <w:p w14:paraId="3C41EA5D" w14:textId="77777777" w:rsidR="00662536" w:rsidRDefault="009858EC">
            <w:pPr>
              <w:jc w:val="right"/>
              <w:rPr>
                <w:b/>
                <w:bCs/>
                <w:color w:val="000000"/>
                <w:sz w:val="18"/>
                <w:szCs w:val="18"/>
                <w:lang w:eastAsia="en-CA"/>
              </w:rPr>
            </w:pPr>
            <w:r>
              <w:rPr>
                <w:b/>
                <w:bCs/>
                <w:color w:val="000000"/>
                <w:sz w:val="18"/>
                <w:szCs w:val="18"/>
                <w:lang w:eastAsia="en-CA"/>
              </w:rPr>
              <w:t>172,697</w:t>
            </w:r>
          </w:p>
        </w:tc>
        <w:tc>
          <w:tcPr>
            <w:tcW w:w="488" w:type="pct"/>
            <w:tcBorders>
              <w:top w:val="nil"/>
              <w:left w:val="nil"/>
              <w:bottom w:val="single" w:sz="4" w:space="0" w:color="auto"/>
              <w:right w:val="single" w:sz="4" w:space="0" w:color="auto"/>
            </w:tcBorders>
            <w:shd w:val="clear" w:color="auto" w:fill="auto"/>
            <w:noWrap/>
            <w:vAlign w:val="center"/>
          </w:tcPr>
          <w:p w14:paraId="47C8C973" w14:textId="77777777" w:rsidR="00662536" w:rsidRDefault="009858EC">
            <w:pPr>
              <w:jc w:val="right"/>
              <w:rPr>
                <w:b/>
                <w:bCs/>
                <w:color w:val="000000"/>
                <w:sz w:val="18"/>
                <w:szCs w:val="18"/>
                <w:lang w:eastAsia="en-CA"/>
              </w:rPr>
            </w:pPr>
            <w:r>
              <w:rPr>
                <w:b/>
                <w:bCs/>
                <w:color w:val="000000"/>
                <w:sz w:val="18"/>
                <w:szCs w:val="18"/>
                <w:lang w:eastAsia="en-CA"/>
              </w:rPr>
              <w:t>2,139,943</w:t>
            </w:r>
          </w:p>
        </w:tc>
        <w:tc>
          <w:tcPr>
            <w:tcW w:w="490" w:type="pct"/>
            <w:tcBorders>
              <w:top w:val="nil"/>
              <w:left w:val="nil"/>
              <w:bottom w:val="single" w:sz="4" w:space="0" w:color="auto"/>
              <w:right w:val="single" w:sz="4" w:space="0" w:color="auto"/>
            </w:tcBorders>
            <w:shd w:val="clear" w:color="auto" w:fill="auto"/>
            <w:noWrap/>
            <w:vAlign w:val="center"/>
          </w:tcPr>
          <w:p w14:paraId="7CE52E8B" w14:textId="77777777" w:rsidR="00662536" w:rsidRDefault="009858EC">
            <w:pPr>
              <w:jc w:val="right"/>
              <w:rPr>
                <w:b/>
                <w:bCs/>
                <w:color w:val="000000"/>
                <w:sz w:val="18"/>
                <w:szCs w:val="18"/>
                <w:lang w:eastAsia="en-CA"/>
              </w:rPr>
            </w:pPr>
            <w:r>
              <w:rPr>
                <w:b/>
                <w:bCs/>
                <w:color w:val="000000"/>
                <w:sz w:val="18"/>
                <w:szCs w:val="18"/>
                <w:lang w:eastAsia="en-CA"/>
              </w:rPr>
              <w:t>750,857</w:t>
            </w:r>
          </w:p>
        </w:tc>
        <w:tc>
          <w:tcPr>
            <w:tcW w:w="525" w:type="pct"/>
            <w:tcBorders>
              <w:top w:val="nil"/>
              <w:left w:val="nil"/>
              <w:bottom w:val="single" w:sz="4" w:space="0" w:color="auto"/>
              <w:right w:val="single" w:sz="4" w:space="0" w:color="auto"/>
            </w:tcBorders>
            <w:shd w:val="clear" w:color="auto" w:fill="auto"/>
            <w:noWrap/>
            <w:vAlign w:val="center"/>
          </w:tcPr>
          <w:p w14:paraId="7F378EAB" w14:textId="77777777" w:rsidR="00662536" w:rsidRDefault="009858EC">
            <w:pPr>
              <w:jc w:val="right"/>
              <w:rPr>
                <w:b/>
                <w:bCs/>
                <w:color w:val="000000"/>
                <w:sz w:val="18"/>
                <w:szCs w:val="18"/>
                <w:lang w:eastAsia="en-CA"/>
              </w:rPr>
            </w:pPr>
            <w:r>
              <w:rPr>
                <w:b/>
                <w:bCs/>
                <w:color w:val="000000"/>
                <w:sz w:val="18"/>
                <w:szCs w:val="18"/>
                <w:lang w:eastAsia="en-CA"/>
              </w:rPr>
              <w:t>75,086</w:t>
            </w:r>
          </w:p>
        </w:tc>
        <w:tc>
          <w:tcPr>
            <w:tcW w:w="570" w:type="pct"/>
            <w:tcBorders>
              <w:top w:val="nil"/>
              <w:left w:val="nil"/>
              <w:bottom w:val="single" w:sz="4" w:space="0" w:color="auto"/>
              <w:right w:val="single" w:sz="4" w:space="0" w:color="auto"/>
            </w:tcBorders>
            <w:shd w:val="clear" w:color="auto" w:fill="auto"/>
            <w:noWrap/>
            <w:vAlign w:val="center"/>
          </w:tcPr>
          <w:p w14:paraId="11691FD9" w14:textId="77777777" w:rsidR="00662536" w:rsidRDefault="009858EC">
            <w:pPr>
              <w:jc w:val="right"/>
              <w:rPr>
                <w:b/>
                <w:bCs/>
                <w:color w:val="000000"/>
                <w:sz w:val="18"/>
                <w:szCs w:val="18"/>
                <w:lang w:eastAsia="en-CA"/>
              </w:rPr>
            </w:pPr>
            <w:r>
              <w:rPr>
                <w:b/>
                <w:bCs/>
                <w:color w:val="000000"/>
                <w:sz w:val="18"/>
                <w:szCs w:val="18"/>
                <w:lang w:eastAsia="en-CA"/>
              </w:rPr>
              <w:t>225,257</w:t>
            </w:r>
          </w:p>
        </w:tc>
        <w:tc>
          <w:tcPr>
            <w:tcW w:w="591" w:type="pct"/>
            <w:tcBorders>
              <w:top w:val="nil"/>
              <w:left w:val="nil"/>
              <w:bottom w:val="single" w:sz="4" w:space="0" w:color="auto"/>
              <w:right w:val="single" w:sz="4" w:space="0" w:color="auto"/>
            </w:tcBorders>
            <w:shd w:val="clear" w:color="auto" w:fill="auto"/>
            <w:noWrap/>
            <w:vAlign w:val="center"/>
          </w:tcPr>
          <w:p w14:paraId="08F786B3" w14:textId="77777777" w:rsidR="00662536" w:rsidRDefault="009858EC">
            <w:pPr>
              <w:jc w:val="right"/>
              <w:rPr>
                <w:b/>
                <w:bCs/>
                <w:color w:val="000000"/>
                <w:sz w:val="18"/>
                <w:szCs w:val="18"/>
                <w:lang w:eastAsia="en-CA"/>
              </w:rPr>
            </w:pPr>
            <w:r>
              <w:rPr>
                <w:b/>
                <w:bCs/>
                <w:color w:val="000000"/>
                <w:sz w:val="18"/>
                <w:szCs w:val="18"/>
                <w:lang w:eastAsia="en-CA"/>
              </w:rPr>
              <w:t>281,571</w:t>
            </w:r>
          </w:p>
        </w:tc>
      </w:tr>
      <w:tr w:rsidR="00662536" w14:paraId="77D762E8" w14:textId="77777777" w:rsidTr="009858EC">
        <w:trPr>
          <w:trHeight w:val="42"/>
        </w:trPr>
        <w:tc>
          <w:tcPr>
            <w:tcW w:w="1334" w:type="pct"/>
            <w:tcBorders>
              <w:top w:val="nil"/>
              <w:left w:val="single" w:sz="4" w:space="0" w:color="auto"/>
              <w:bottom w:val="single" w:sz="4" w:space="0" w:color="auto"/>
              <w:right w:val="single" w:sz="4" w:space="0" w:color="auto"/>
            </w:tcBorders>
            <w:shd w:val="clear" w:color="auto" w:fill="auto"/>
            <w:vAlign w:val="center"/>
          </w:tcPr>
          <w:p w14:paraId="1AED9049" w14:textId="77777777" w:rsidR="00662536" w:rsidRDefault="009858EC">
            <w:pPr>
              <w:jc w:val="left"/>
              <w:rPr>
                <w:color w:val="000000"/>
                <w:sz w:val="18"/>
                <w:szCs w:val="18"/>
                <w:lang w:eastAsia="en-CA"/>
              </w:rPr>
            </w:pPr>
            <w:r>
              <w:rPr>
                <w:color w:val="000000"/>
                <w:sz w:val="18"/>
                <w:szCs w:val="18"/>
                <w:lang w:eastAsia="en-CA"/>
              </w:rPr>
              <w:t>美元</w:t>
            </w:r>
            <w:r>
              <w:rPr>
                <w:color w:val="000000"/>
                <w:sz w:val="18"/>
                <w:szCs w:val="18"/>
                <w:lang w:eastAsia="en-CA"/>
              </w:rPr>
              <w:t>/</w:t>
            </w:r>
            <w:r>
              <w:rPr>
                <w:color w:val="000000"/>
                <w:sz w:val="18"/>
                <w:szCs w:val="18"/>
                <w:lang w:eastAsia="en-CA"/>
              </w:rPr>
              <w:t>千瓦时</w:t>
            </w:r>
          </w:p>
        </w:tc>
        <w:tc>
          <w:tcPr>
            <w:tcW w:w="546" w:type="pct"/>
            <w:tcBorders>
              <w:top w:val="nil"/>
              <w:left w:val="nil"/>
              <w:bottom w:val="single" w:sz="4" w:space="0" w:color="auto"/>
              <w:right w:val="single" w:sz="4" w:space="0" w:color="auto"/>
            </w:tcBorders>
            <w:shd w:val="clear" w:color="auto" w:fill="auto"/>
            <w:vAlign w:val="center"/>
          </w:tcPr>
          <w:p w14:paraId="26C4FAF7" w14:textId="77777777" w:rsidR="00662536" w:rsidRDefault="009858EC">
            <w:pPr>
              <w:jc w:val="right"/>
              <w:rPr>
                <w:color w:val="000000"/>
                <w:sz w:val="18"/>
                <w:szCs w:val="18"/>
                <w:lang w:eastAsia="en-CA"/>
              </w:rPr>
            </w:pPr>
            <w:r>
              <w:rPr>
                <w:color w:val="000000"/>
                <w:sz w:val="18"/>
                <w:szCs w:val="18"/>
                <w:lang w:eastAsia="en-CA"/>
              </w:rPr>
              <w:t>2.06</w:t>
            </w:r>
          </w:p>
        </w:tc>
        <w:tc>
          <w:tcPr>
            <w:tcW w:w="456" w:type="pct"/>
            <w:tcBorders>
              <w:top w:val="nil"/>
              <w:left w:val="nil"/>
              <w:bottom w:val="single" w:sz="4" w:space="0" w:color="auto"/>
              <w:right w:val="single" w:sz="4" w:space="0" w:color="auto"/>
            </w:tcBorders>
            <w:shd w:val="clear" w:color="auto" w:fill="auto"/>
            <w:vAlign w:val="center"/>
          </w:tcPr>
          <w:p w14:paraId="6DDCA347" w14:textId="77777777" w:rsidR="00662536" w:rsidRDefault="009858EC">
            <w:pPr>
              <w:jc w:val="right"/>
              <w:rPr>
                <w:color w:val="000000"/>
                <w:sz w:val="18"/>
                <w:szCs w:val="18"/>
                <w:lang w:eastAsia="en-CA"/>
              </w:rPr>
            </w:pPr>
            <w:r>
              <w:rPr>
                <w:color w:val="000000"/>
                <w:sz w:val="18"/>
                <w:szCs w:val="18"/>
                <w:lang w:eastAsia="en-CA"/>
              </w:rPr>
              <w:t>2.08</w:t>
            </w:r>
          </w:p>
        </w:tc>
        <w:tc>
          <w:tcPr>
            <w:tcW w:w="488" w:type="pct"/>
            <w:tcBorders>
              <w:top w:val="nil"/>
              <w:left w:val="nil"/>
              <w:bottom w:val="single" w:sz="4" w:space="0" w:color="auto"/>
              <w:right w:val="single" w:sz="4" w:space="0" w:color="auto"/>
            </w:tcBorders>
            <w:shd w:val="clear" w:color="auto" w:fill="auto"/>
            <w:vAlign w:val="center"/>
          </w:tcPr>
          <w:p w14:paraId="4470DAEC" w14:textId="77777777" w:rsidR="00662536" w:rsidRDefault="009858EC">
            <w:pPr>
              <w:jc w:val="right"/>
              <w:rPr>
                <w:color w:val="000000"/>
                <w:sz w:val="18"/>
                <w:szCs w:val="18"/>
                <w:lang w:eastAsia="en-CA"/>
              </w:rPr>
            </w:pPr>
            <w:r>
              <w:rPr>
                <w:color w:val="000000"/>
                <w:sz w:val="18"/>
                <w:szCs w:val="18"/>
                <w:lang w:eastAsia="en-CA"/>
              </w:rPr>
              <w:t>0.94</w:t>
            </w:r>
          </w:p>
        </w:tc>
        <w:tc>
          <w:tcPr>
            <w:tcW w:w="490" w:type="pct"/>
            <w:tcBorders>
              <w:top w:val="nil"/>
              <w:left w:val="nil"/>
              <w:bottom w:val="single" w:sz="4" w:space="0" w:color="auto"/>
              <w:right w:val="single" w:sz="4" w:space="0" w:color="auto"/>
            </w:tcBorders>
            <w:shd w:val="clear" w:color="auto" w:fill="auto"/>
            <w:vAlign w:val="center"/>
          </w:tcPr>
          <w:p w14:paraId="388B5A97" w14:textId="77777777" w:rsidR="00662536" w:rsidRDefault="009858EC">
            <w:pPr>
              <w:jc w:val="right"/>
              <w:rPr>
                <w:color w:val="000000"/>
                <w:sz w:val="18"/>
                <w:szCs w:val="18"/>
                <w:lang w:eastAsia="en-CA"/>
              </w:rPr>
            </w:pPr>
            <w:r>
              <w:rPr>
                <w:color w:val="000000"/>
                <w:sz w:val="18"/>
                <w:szCs w:val="18"/>
                <w:lang w:eastAsia="en-CA"/>
              </w:rPr>
              <w:t>1.09</w:t>
            </w:r>
          </w:p>
        </w:tc>
        <w:tc>
          <w:tcPr>
            <w:tcW w:w="525" w:type="pct"/>
            <w:tcBorders>
              <w:top w:val="nil"/>
              <w:left w:val="nil"/>
              <w:bottom w:val="single" w:sz="4" w:space="0" w:color="auto"/>
              <w:right w:val="single" w:sz="4" w:space="0" w:color="auto"/>
            </w:tcBorders>
            <w:shd w:val="clear" w:color="auto" w:fill="auto"/>
            <w:vAlign w:val="center"/>
          </w:tcPr>
          <w:p w14:paraId="551F17F0" w14:textId="77777777" w:rsidR="00662536" w:rsidRDefault="009858EC">
            <w:pPr>
              <w:jc w:val="right"/>
              <w:rPr>
                <w:color w:val="000000"/>
                <w:sz w:val="18"/>
                <w:szCs w:val="18"/>
                <w:lang w:eastAsia="en-CA"/>
              </w:rPr>
            </w:pPr>
            <w:r>
              <w:rPr>
                <w:color w:val="000000"/>
                <w:sz w:val="18"/>
                <w:szCs w:val="18"/>
                <w:lang w:eastAsia="en-CA"/>
              </w:rPr>
              <w:t>3.26</w:t>
            </w:r>
          </w:p>
        </w:tc>
        <w:tc>
          <w:tcPr>
            <w:tcW w:w="570" w:type="pct"/>
            <w:tcBorders>
              <w:top w:val="nil"/>
              <w:left w:val="nil"/>
              <w:bottom w:val="single" w:sz="4" w:space="0" w:color="auto"/>
              <w:right w:val="single" w:sz="4" w:space="0" w:color="auto"/>
            </w:tcBorders>
            <w:shd w:val="clear" w:color="auto" w:fill="auto"/>
            <w:vAlign w:val="center"/>
          </w:tcPr>
          <w:p w14:paraId="24E63E29" w14:textId="77777777" w:rsidR="00662536" w:rsidRDefault="009858EC">
            <w:pPr>
              <w:jc w:val="right"/>
              <w:rPr>
                <w:color w:val="000000"/>
                <w:sz w:val="18"/>
                <w:szCs w:val="18"/>
                <w:lang w:eastAsia="en-CA"/>
              </w:rPr>
            </w:pPr>
            <w:r>
              <w:rPr>
                <w:color w:val="000000"/>
                <w:sz w:val="18"/>
                <w:szCs w:val="18"/>
                <w:lang w:eastAsia="en-CA"/>
              </w:rPr>
              <w:t>1.60</w:t>
            </w:r>
          </w:p>
        </w:tc>
        <w:tc>
          <w:tcPr>
            <w:tcW w:w="591" w:type="pct"/>
            <w:tcBorders>
              <w:top w:val="nil"/>
              <w:left w:val="nil"/>
              <w:bottom w:val="single" w:sz="4" w:space="0" w:color="auto"/>
              <w:right w:val="single" w:sz="4" w:space="0" w:color="auto"/>
            </w:tcBorders>
            <w:shd w:val="clear" w:color="auto" w:fill="auto"/>
            <w:vAlign w:val="center"/>
          </w:tcPr>
          <w:p w14:paraId="2FEB7AEB" w14:textId="77777777" w:rsidR="00662536" w:rsidRDefault="009858EC">
            <w:pPr>
              <w:jc w:val="right"/>
              <w:rPr>
                <w:color w:val="000000"/>
                <w:sz w:val="18"/>
                <w:szCs w:val="18"/>
                <w:lang w:eastAsia="en-CA"/>
              </w:rPr>
            </w:pPr>
            <w:r>
              <w:rPr>
                <w:color w:val="000000"/>
                <w:sz w:val="18"/>
                <w:szCs w:val="18"/>
                <w:lang w:eastAsia="en-CA"/>
              </w:rPr>
              <w:t>1.90</w:t>
            </w:r>
          </w:p>
        </w:tc>
      </w:tr>
      <w:tr w:rsidR="00662536" w14:paraId="4C60A8DC" w14:textId="77777777" w:rsidTr="009858EC">
        <w:trPr>
          <w:trHeight w:val="29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1CFA60CF" w14:textId="77777777" w:rsidR="00662536" w:rsidRDefault="009858EC">
            <w:pPr>
              <w:jc w:val="left"/>
              <w:rPr>
                <w:b/>
                <w:bCs/>
                <w:i/>
                <w:iCs/>
                <w:color w:val="000000"/>
                <w:sz w:val="18"/>
                <w:szCs w:val="18"/>
                <w:lang w:eastAsia="en-CA"/>
              </w:rPr>
            </w:pPr>
            <w:r>
              <w:rPr>
                <w:b/>
                <w:bCs/>
                <w:color w:val="000000"/>
                <w:sz w:val="18"/>
                <w:szCs w:val="18"/>
                <w:lang w:eastAsia="en-CA"/>
              </w:rPr>
              <w:t>节能</w:t>
            </w:r>
            <w:r>
              <w:rPr>
                <w:b/>
                <w:bCs/>
                <w:color w:val="000000"/>
                <w:sz w:val="18"/>
                <w:szCs w:val="18"/>
                <w:lang w:eastAsia="en-CA"/>
              </w:rPr>
              <w:t xml:space="preserve"> - </w:t>
            </w:r>
            <w:r>
              <w:rPr>
                <w:b/>
                <w:bCs/>
                <w:color w:val="000000"/>
                <w:sz w:val="18"/>
                <w:szCs w:val="18"/>
                <w:lang w:eastAsia="en-CA"/>
              </w:rPr>
              <w:t>热回收</w:t>
            </w:r>
          </w:p>
        </w:tc>
      </w:tr>
      <w:tr w:rsidR="00662536" w14:paraId="2B931FD7" w14:textId="77777777" w:rsidTr="009858EC">
        <w:trPr>
          <w:trHeight w:val="62"/>
        </w:trPr>
        <w:tc>
          <w:tcPr>
            <w:tcW w:w="1334" w:type="pct"/>
            <w:tcBorders>
              <w:top w:val="single" w:sz="4" w:space="0" w:color="auto"/>
              <w:left w:val="single" w:sz="4" w:space="0" w:color="auto"/>
              <w:bottom w:val="single" w:sz="4" w:space="0" w:color="auto"/>
              <w:right w:val="single" w:sz="4" w:space="0" w:color="auto"/>
            </w:tcBorders>
            <w:shd w:val="clear" w:color="auto" w:fill="auto"/>
            <w:vAlign w:val="center"/>
          </w:tcPr>
          <w:p w14:paraId="333ADA96" w14:textId="77777777" w:rsidR="00662536" w:rsidRDefault="009858EC">
            <w:pPr>
              <w:jc w:val="left"/>
              <w:rPr>
                <w:color w:val="000000"/>
                <w:sz w:val="18"/>
                <w:szCs w:val="18"/>
                <w:lang w:eastAsia="en-CA"/>
              </w:rPr>
            </w:pPr>
            <w:r>
              <w:rPr>
                <w:color w:val="000000"/>
                <w:sz w:val="18"/>
                <w:szCs w:val="18"/>
                <w:lang w:val="en-US" w:eastAsia="zh-CN"/>
              </w:rPr>
              <w:t>室内供热能耗</w:t>
            </w:r>
            <w:r>
              <w:rPr>
                <w:color w:val="000000"/>
                <w:sz w:val="18"/>
                <w:szCs w:val="18"/>
                <w:lang w:eastAsia="en-CA"/>
              </w:rPr>
              <w:t>（千瓦时</w:t>
            </w:r>
            <w:r>
              <w:rPr>
                <w:color w:val="000000"/>
                <w:sz w:val="18"/>
                <w:szCs w:val="18"/>
                <w:lang w:eastAsia="en-CA"/>
              </w:rPr>
              <w:t>/</w:t>
            </w:r>
            <w:r>
              <w:rPr>
                <w:color w:val="000000"/>
                <w:sz w:val="18"/>
                <w:szCs w:val="18"/>
                <w:lang w:eastAsia="en-CA"/>
              </w:rPr>
              <w:t>年）</w:t>
            </w:r>
          </w:p>
        </w:tc>
        <w:tc>
          <w:tcPr>
            <w:tcW w:w="546" w:type="pct"/>
            <w:tcBorders>
              <w:top w:val="nil"/>
              <w:left w:val="nil"/>
              <w:bottom w:val="single" w:sz="4" w:space="0" w:color="auto"/>
              <w:right w:val="single" w:sz="4" w:space="0" w:color="auto"/>
            </w:tcBorders>
            <w:shd w:val="clear" w:color="auto" w:fill="auto"/>
            <w:noWrap/>
            <w:vAlign w:val="center"/>
          </w:tcPr>
          <w:p w14:paraId="73E07E16" w14:textId="77777777" w:rsidR="00662536" w:rsidRDefault="009858EC">
            <w:pPr>
              <w:jc w:val="right"/>
              <w:rPr>
                <w:color w:val="000000"/>
                <w:sz w:val="18"/>
                <w:szCs w:val="18"/>
                <w:lang w:eastAsia="en-CA"/>
              </w:rPr>
            </w:pPr>
            <w:r>
              <w:rPr>
                <w:color w:val="000000"/>
                <w:sz w:val="18"/>
                <w:szCs w:val="18"/>
                <w:lang w:eastAsia="en-CA"/>
              </w:rPr>
              <w:t>1,752,000</w:t>
            </w:r>
          </w:p>
        </w:tc>
        <w:tc>
          <w:tcPr>
            <w:tcW w:w="456" w:type="pct"/>
            <w:tcBorders>
              <w:top w:val="nil"/>
              <w:left w:val="nil"/>
              <w:bottom w:val="single" w:sz="4" w:space="0" w:color="auto"/>
              <w:right w:val="single" w:sz="4" w:space="0" w:color="auto"/>
            </w:tcBorders>
            <w:shd w:val="clear" w:color="auto" w:fill="auto"/>
            <w:noWrap/>
          </w:tcPr>
          <w:p w14:paraId="06520AC8" w14:textId="77777777" w:rsidR="00662536" w:rsidRDefault="00662536">
            <w:pPr>
              <w:jc w:val="right"/>
              <w:rPr>
                <w:color w:val="000000"/>
                <w:sz w:val="18"/>
                <w:szCs w:val="18"/>
                <w:lang w:eastAsia="en-CA"/>
              </w:rPr>
            </w:pPr>
          </w:p>
        </w:tc>
        <w:tc>
          <w:tcPr>
            <w:tcW w:w="488" w:type="pct"/>
            <w:tcBorders>
              <w:top w:val="nil"/>
              <w:left w:val="nil"/>
              <w:bottom w:val="single" w:sz="4" w:space="0" w:color="auto"/>
              <w:right w:val="single" w:sz="4" w:space="0" w:color="auto"/>
            </w:tcBorders>
            <w:shd w:val="clear" w:color="auto" w:fill="auto"/>
            <w:noWrap/>
          </w:tcPr>
          <w:p w14:paraId="147446A4" w14:textId="77777777" w:rsidR="00662536" w:rsidRDefault="00662536">
            <w:pPr>
              <w:jc w:val="right"/>
              <w:rPr>
                <w:color w:val="000000"/>
                <w:sz w:val="18"/>
                <w:szCs w:val="18"/>
                <w:lang w:eastAsia="en-CA"/>
              </w:rPr>
            </w:pPr>
          </w:p>
        </w:tc>
        <w:tc>
          <w:tcPr>
            <w:tcW w:w="490" w:type="pct"/>
            <w:tcBorders>
              <w:top w:val="nil"/>
              <w:left w:val="nil"/>
              <w:bottom w:val="single" w:sz="4" w:space="0" w:color="auto"/>
              <w:right w:val="single" w:sz="4" w:space="0" w:color="auto"/>
            </w:tcBorders>
            <w:shd w:val="clear" w:color="auto" w:fill="auto"/>
            <w:noWrap/>
            <w:vAlign w:val="center"/>
          </w:tcPr>
          <w:p w14:paraId="4BC6CCF5" w14:textId="77777777" w:rsidR="00662536" w:rsidRDefault="009858EC">
            <w:pPr>
              <w:jc w:val="right"/>
              <w:rPr>
                <w:color w:val="000000"/>
                <w:sz w:val="18"/>
                <w:szCs w:val="18"/>
                <w:lang w:eastAsia="en-CA"/>
              </w:rPr>
            </w:pPr>
            <w:r>
              <w:rPr>
                <w:color w:val="000000"/>
                <w:sz w:val="18"/>
                <w:szCs w:val="18"/>
                <w:lang w:eastAsia="en-CA"/>
              </w:rPr>
              <w:t>1,752,000</w:t>
            </w:r>
          </w:p>
        </w:tc>
        <w:tc>
          <w:tcPr>
            <w:tcW w:w="525" w:type="pct"/>
            <w:tcBorders>
              <w:top w:val="nil"/>
              <w:left w:val="nil"/>
              <w:bottom w:val="single" w:sz="4" w:space="0" w:color="auto"/>
              <w:right w:val="single" w:sz="4" w:space="0" w:color="auto"/>
            </w:tcBorders>
            <w:shd w:val="clear" w:color="auto" w:fill="auto"/>
            <w:noWrap/>
            <w:vAlign w:val="center"/>
          </w:tcPr>
          <w:p w14:paraId="24B1A281" w14:textId="77777777" w:rsidR="00662536" w:rsidRDefault="00662536">
            <w:pPr>
              <w:jc w:val="right"/>
              <w:rPr>
                <w:color w:val="000000"/>
                <w:sz w:val="18"/>
                <w:szCs w:val="18"/>
                <w:lang w:eastAsia="en-CA"/>
              </w:rPr>
            </w:pPr>
          </w:p>
        </w:tc>
        <w:tc>
          <w:tcPr>
            <w:tcW w:w="570" w:type="pct"/>
            <w:tcBorders>
              <w:top w:val="nil"/>
              <w:left w:val="nil"/>
              <w:bottom w:val="single" w:sz="4" w:space="0" w:color="auto"/>
              <w:right w:val="single" w:sz="4" w:space="0" w:color="auto"/>
            </w:tcBorders>
            <w:shd w:val="clear" w:color="auto" w:fill="auto"/>
            <w:noWrap/>
            <w:vAlign w:val="center"/>
          </w:tcPr>
          <w:p w14:paraId="4DB3FDFD" w14:textId="77777777" w:rsidR="00662536" w:rsidRDefault="009858EC">
            <w:pPr>
              <w:jc w:val="right"/>
              <w:rPr>
                <w:color w:val="000000"/>
                <w:sz w:val="18"/>
                <w:szCs w:val="18"/>
                <w:lang w:eastAsia="en-CA"/>
              </w:rPr>
            </w:pPr>
            <w:r>
              <w:rPr>
                <w:color w:val="000000"/>
                <w:sz w:val="18"/>
                <w:szCs w:val="18"/>
                <w:lang w:eastAsia="en-CA"/>
              </w:rPr>
              <w:t>876,000</w:t>
            </w:r>
          </w:p>
        </w:tc>
        <w:tc>
          <w:tcPr>
            <w:tcW w:w="591" w:type="pct"/>
            <w:tcBorders>
              <w:top w:val="single" w:sz="4" w:space="0" w:color="auto"/>
              <w:left w:val="nil"/>
              <w:bottom w:val="single" w:sz="4" w:space="0" w:color="auto"/>
              <w:right w:val="single" w:sz="4" w:space="0" w:color="auto"/>
            </w:tcBorders>
            <w:shd w:val="clear" w:color="auto" w:fill="auto"/>
            <w:noWrap/>
            <w:vAlign w:val="center"/>
          </w:tcPr>
          <w:p w14:paraId="0D23A58F" w14:textId="77777777" w:rsidR="00662536" w:rsidRDefault="00662536">
            <w:pPr>
              <w:jc w:val="right"/>
              <w:rPr>
                <w:color w:val="000000"/>
                <w:sz w:val="18"/>
                <w:szCs w:val="18"/>
                <w:lang w:eastAsia="en-CA"/>
              </w:rPr>
            </w:pPr>
          </w:p>
        </w:tc>
      </w:tr>
      <w:tr w:rsidR="00662536" w14:paraId="3BFE0526" w14:textId="77777777" w:rsidTr="009858EC">
        <w:trPr>
          <w:trHeight w:val="122"/>
        </w:trPr>
        <w:tc>
          <w:tcPr>
            <w:tcW w:w="1334" w:type="pct"/>
            <w:tcBorders>
              <w:top w:val="nil"/>
              <w:left w:val="single" w:sz="4" w:space="0" w:color="auto"/>
              <w:bottom w:val="single" w:sz="4" w:space="0" w:color="auto"/>
              <w:right w:val="single" w:sz="4" w:space="0" w:color="auto"/>
            </w:tcBorders>
            <w:shd w:val="clear" w:color="auto" w:fill="auto"/>
            <w:vAlign w:val="center"/>
          </w:tcPr>
          <w:p w14:paraId="46393A1F" w14:textId="77777777" w:rsidR="00662536" w:rsidRDefault="009858EC">
            <w:pPr>
              <w:jc w:val="left"/>
              <w:rPr>
                <w:color w:val="000000"/>
                <w:sz w:val="18"/>
                <w:szCs w:val="18"/>
                <w:lang w:eastAsia="en-CA"/>
              </w:rPr>
            </w:pPr>
            <w:r>
              <w:rPr>
                <w:color w:val="000000"/>
                <w:sz w:val="18"/>
                <w:szCs w:val="18"/>
                <w:lang w:eastAsia="en-CA"/>
              </w:rPr>
              <w:t>热水能耗（千瓦时</w:t>
            </w:r>
            <w:r>
              <w:rPr>
                <w:color w:val="000000"/>
                <w:sz w:val="18"/>
                <w:szCs w:val="18"/>
                <w:lang w:eastAsia="en-CA"/>
              </w:rPr>
              <w:t>/</w:t>
            </w:r>
            <w:r>
              <w:rPr>
                <w:color w:val="000000"/>
                <w:sz w:val="18"/>
                <w:szCs w:val="18"/>
                <w:lang w:eastAsia="en-CA"/>
              </w:rPr>
              <w:t>年）</w:t>
            </w:r>
          </w:p>
        </w:tc>
        <w:tc>
          <w:tcPr>
            <w:tcW w:w="546" w:type="pct"/>
            <w:tcBorders>
              <w:top w:val="nil"/>
              <w:left w:val="nil"/>
              <w:bottom w:val="single" w:sz="4" w:space="0" w:color="auto"/>
              <w:right w:val="single" w:sz="4" w:space="0" w:color="auto"/>
            </w:tcBorders>
            <w:shd w:val="clear" w:color="auto" w:fill="auto"/>
            <w:noWrap/>
            <w:vAlign w:val="center"/>
          </w:tcPr>
          <w:p w14:paraId="1C7787E3" w14:textId="77777777" w:rsidR="00662536" w:rsidRDefault="009858EC">
            <w:pPr>
              <w:jc w:val="right"/>
              <w:rPr>
                <w:color w:val="000000"/>
                <w:sz w:val="18"/>
                <w:szCs w:val="18"/>
                <w:lang w:eastAsia="en-CA"/>
              </w:rPr>
            </w:pPr>
            <w:r>
              <w:rPr>
                <w:color w:val="000000"/>
                <w:sz w:val="18"/>
                <w:szCs w:val="18"/>
                <w:lang w:eastAsia="en-CA"/>
              </w:rPr>
              <w:t>876,000</w:t>
            </w:r>
          </w:p>
        </w:tc>
        <w:tc>
          <w:tcPr>
            <w:tcW w:w="456" w:type="pct"/>
            <w:tcBorders>
              <w:top w:val="nil"/>
              <w:left w:val="nil"/>
              <w:bottom w:val="single" w:sz="4" w:space="0" w:color="auto"/>
              <w:right w:val="single" w:sz="4" w:space="0" w:color="auto"/>
            </w:tcBorders>
            <w:shd w:val="clear" w:color="auto" w:fill="auto"/>
            <w:noWrap/>
          </w:tcPr>
          <w:p w14:paraId="30A4D407" w14:textId="77777777" w:rsidR="00662536" w:rsidRDefault="00662536">
            <w:pPr>
              <w:jc w:val="right"/>
              <w:rPr>
                <w:color w:val="000000"/>
                <w:sz w:val="18"/>
                <w:szCs w:val="18"/>
                <w:lang w:eastAsia="en-CA"/>
              </w:rPr>
            </w:pPr>
          </w:p>
        </w:tc>
        <w:tc>
          <w:tcPr>
            <w:tcW w:w="488" w:type="pct"/>
            <w:tcBorders>
              <w:top w:val="nil"/>
              <w:left w:val="nil"/>
              <w:bottom w:val="single" w:sz="4" w:space="0" w:color="auto"/>
              <w:right w:val="single" w:sz="4" w:space="0" w:color="auto"/>
            </w:tcBorders>
            <w:shd w:val="clear" w:color="auto" w:fill="auto"/>
            <w:noWrap/>
          </w:tcPr>
          <w:p w14:paraId="3E66CBBD" w14:textId="77777777" w:rsidR="00662536" w:rsidRDefault="00662536">
            <w:pPr>
              <w:jc w:val="right"/>
              <w:rPr>
                <w:color w:val="000000"/>
                <w:sz w:val="18"/>
                <w:szCs w:val="18"/>
                <w:lang w:eastAsia="en-CA"/>
              </w:rPr>
            </w:pPr>
          </w:p>
        </w:tc>
        <w:tc>
          <w:tcPr>
            <w:tcW w:w="490" w:type="pct"/>
            <w:tcBorders>
              <w:top w:val="nil"/>
              <w:left w:val="nil"/>
              <w:bottom w:val="single" w:sz="4" w:space="0" w:color="auto"/>
              <w:right w:val="single" w:sz="4" w:space="0" w:color="auto"/>
            </w:tcBorders>
            <w:shd w:val="clear" w:color="auto" w:fill="auto"/>
            <w:noWrap/>
            <w:vAlign w:val="center"/>
          </w:tcPr>
          <w:p w14:paraId="08A2D82C" w14:textId="77777777" w:rsidR="00662536" w:rsidRDefault="009858EC">
            <w:pPr>
              <w:jc w:val="right"/>
              <w:rPr>
                <w:color w:val="000000"/>
                <w:sz w:val="18"/>
                <w:szCs w:val="18"/>
                <w:lang w:eastAsia="en-CA"/>
              </w:rPr>
            </w:pPr>
            <w:r>
              <w:rPr>
                <w:color w:val="000000"/>
                <w:sz w:val="18"/>
                <w:szCs w:val="18"/>
                <w:lang w:eastAsia="en-CA"/>
              </w:rPr>
              <w:t>876,000</w:t>
            </w:r>
          </w:p>
        </w:tc>
        <w:tc>
          <w:tcPr>
            <w:tcW w:w="525" w:type="pct"/>
            <w:tcBorders>
              <w:top w:val="nil"/>
              <w:left w:val="nil"/>
              <w:bottom w:val="single" w:sz="4" w:space="0" w:color="auto"/>
              <w:right w:val="single" w:sz="4" w:space="0" w:color="auto"/>
            </w:tcBorders>
            <w:shd w:val="clear" w:color="auto" w:fill="auto"/>
            <w:noWrap/>
            <w:vAlign w:val="center"/>
          </w:tcPr>
          <w:p w14:paraId="6A4BC089" w14:textId="77777777" w:rsidR="00662536" w:rsidRDefault="00662536">
            <w:pPr>
              <w:jc w:val="right"/>
              <w:rPr>
                <w:color w:val="000000"/>
                <w:sz w:val="18"/>
                <w:szCs w:val="18"/>
                <w:lang w:eastAsia="en-CA"/>
              </w:rPr>
            </w:pPr>
          </w:p>
        </w:tc>
        <w:tc>
          <w:tcPr>
            <w:tcW w:w="570" w:type="pct"/>
            <w:tcBorders>
              <w:top w:val="nil"/>
              <w:left w:val="nil"/>
              <w:bottom w:val="single" w:sz="4" w:space="0" w:color="auto"/>
              <w:right w:val="single" w:sz="4" w:space="0" w:color="auto"/>
            </w:tcBorders>
            <w:shd w:val="clear" w:color="auto" w:fill="auto"/>
            <w:noWrap/>
            <w:vAlign w:val="center"/>
          </w:tcPr>
          <w:p w14:paraId="77263C94" w14:textId="77777777" w:rsidR="00662536" w:rsidRDefault="009858EC">
            <w:pPr>
              <w:jc w:val="right"/>
              <w:rPr>
                <w:color w:val="000000"/>
                <w:sz w:val="18"/>
                <w:szCs w:val="18"/>
                <w:lang w:eastAsia="en-CA"/>
              </w:rPr>
            </w:pPr>
            <w:r>
              <w:rPr>
                <w:color w:val="000000"/>
                <w:sz w:val="18"/>
                <w:szCs w:val="18"/>
                <w:lang w:eastAsia="en-CA"/>
              </w:rPr>
              <w:t>876,000</w:t>
            </w:r>
          </w:p>
        </w:tc>
        <w:tc>
          <w:tcPr>
            <w:tcW w:w="591" w:type="pct"/>
            <w:tcBorders>
              <w:top w:val="nil"/>
              <w:left w:val="nil"/>
              <w:bottom w:val="single" w:sz="4" w:space="0" w:color="auto"/>
              <w:right w:val="single" w:sz="4" w:space="0" w:color="auto"/>
            </w:tcBorders>
            <w:shd w:val="clear" w:color="auto" w:fill="auto"/>
            <w:noWrap/>
            <w:vAlign w:val="center"/>
          </w:tcPr>
          <w:p w14:paraId="10EF00CA" w14:textId="77777777" w:rsidR="00662536" w:rsidRDefault="00662536">
            <w:pPr>
              <w:jc w:val="right"/>
              <w:rPr>
                <w:color w:val="000000"/>
                <w:sz w:val="18"/>
                <w:szCs w:val="18"/>
                <w:lang w:eastAsia="en-CA"/>
              </w:rPr>
            </w:pPr>
          </w:p>
        </w:tc>
      </w:tr>
      <w:tr w:rsidR="00662536" w14:paraId="16C74D70" w14:textId="77777777" w:rsidTr="009858EC">
        <w:trPr>
          <w:trHeight w:val="42"/>
        </w:trPr>
        <w:tc>
          <w:tcPr>
            <w:tcW w:w="1334" w:type="pct"/>
            <w:tcBorders>
              <w:top w:val="nil"/>
              <w:left w:val="single" w:sz="4" w:space="0" w:color="auto"/>
              <w:bottom w:val="single" w:sz="4" w:space="0" w:color="auto"/>
              <w:right w:val="single" w:sz="4" w:space="0" w:color="auto"/>
            </w:tcBorders>
            <w:shd w:val="clear" w:color="auto" w:fill="auto"/>
            <w:vAlign w:val="center"/>
          </w:tcPr>
          <w:p w14:paraId="1B184C63" w14:textId="77777777" w:rsidR="00662536" w:rsidRDefault="009858EC">
            <w:pPr>
              <w:jc w:val="left"/>
              <w:rPr>
                <w:color w:val="000000"/>
                <w:sz w:val="18"/>
                <w:szCs w:val="18"/>
                <w:lang w:eastAsia="en-CA"/>
              </w:rPr>
            </w:pPr>
            <w:r>
              <w:rPr>
                <w:color w:val="000000"/>
                <w:sz w:val="18"/>
                <w:szCs w:val="18"/>
                <w:lang w:val="en-US" w:eastAsia="zh-CN"/>
              </w:rPr>
              <w:t>蒸汽</w:t>
            </w:r>
            <w:r>
              <w:rPr>
                <w:color w:val="000000"/>
                <w:sz w:val="18"/>
                <w:szCs w:val="18"/>
                <w:lang w:eastAsia="en-CA"/>
              </w:rPr>
              <w:t>能耗（千瓦时</w:t>
            </w:r>
            <w:r>
              <w:rPr>
                <w:color w:val="000000"/>
                <w:sz w:val="18"/>
                <w:szCs w:val="18"/>
                <w:lang w:eastAsia="en-CA"/>
              </w:rPr>
              <w:t>/</w:t>
            </w:r>
            <w:r>
              <w:rPr>
                <w:color w:val="000000"/>
                <w:sz w:val="18"/>
                <w:szCs w:val="18"/>
                <w:lang w:eastAsia="en-CA"/>
              </w:rPr>
              <w:t>年）</w:t>
            </w:r>
          </w:p>
        </w:tc>
        <w:tc>
          <w:tcPr>
            <w:tcW w:w="546" w:type="pct"/>
            <w:tcBorders>
              <w:top w:val="nil"/>
              <w:left w:val="nil"/>
              <w:bottom w:val="single" w:sz="4" w:space="0" w:color="auto"/>
              <w:right w:val="single" w:sz="4" w:space="0" w:color="auto"/>
            </w:tcBorders>
            <w:shd w:val="clear" w:color="auto" w:fill="auto"/>
            <w:noWrap/>
            <w:vAlign w:val="center"/>
          </w:tcPr>
          <w:p w14:paraId="0E3733AE" w14:textId="77777777" w:rsidR="00662536" w:rsidRDefault="00662536">
            <w:pPr>
              <w:jc w:val="right"/>
              <w:rPr>
                <w:color w:val="000000"/>
                <w:sz w:val="18"/>
                <w:szCs w:val="18"/>
                <w:lang w:eastAsia="en-CA"/>
              </w:rPr>
            </w:pPr>
          </w:p>
        </w:tc>
        <w:tc>
          <w:tcPr>
            <w:tcW w:w="456" w:type="pct"/>
            <w:tcBorders>
              <w:top w:val="nil"/>
              <w:left w:val="nil"/>
              <w:bottom w:val="single" w:sz="4" w:space="0" w:color="auto"/>
              <w:right w:val="single" w:sz="4" w:space="0" w:color="auto"/>
            </w:tcBorders>
            <w:shd w:val="clear" w:color="auto" w:fill="auto"/>
            <w:noWrap/>
            <w:vAlign w:val="center"/>
          </w:tcPr>
          <w:p w14:paraId="76C65926" w14:textId="77777777" w:rsidR="00662536" w:rsidRPr="001E449C" w:rsidRDefault="00662536">
            <w:pPr>
              <w:jc w:val="right"/>
              <w:rPr>
                <w:color w:val="000000"/>
                <w:sz w:val="18"/>
                <w:szCs w:val="18"/>
                <w:lang w:eastAsia="en-CA"/>
              </w:rPr>
            </w:pPr>
          </w:p>
        </w:tc>
        <w:tc>
          <w:tcPr>
            <w:tcW w:w="488" w:type="pct"/>
            <w:tcBorders>
              <w:top w:val="nil"/>
              <w:left w:val="nil"/>
              <w:bottom w:val="single" w:sz="4" w:space="0" w:color="auto"/>
              <w:right w:val="single" w:sz="4" w:space="0" w:color="auto"/>
            </w:tcBorders>
            <w:shd w:val="clear" w:color="auto" w:fill="auto"/>
            <w:noWrap/>
            <w:vAlign w:val="center"/>
          </w:tcPr>
          <w:p w14:paraId="3256F6D3" w14:textId="77777777" w:rsidR="00662536" w:rsidRDefault="00662536">
            <w:pPr>
              <w:jc w:val="right"/>
              <w:rPr>
                <w:color w:val="000000"/>
                <w:sz w:val="18"/>
                <w:szCs w:val="18"/>
                <w:lang w:eastAsia="en-CA"/>
              </w:rPr>
            </w:pPr>
          </w:p>
        </w:tc>
        <w:tc>
          <w:tcPr>
            <w:tcW w:w="490" w:type="pct"/>
            <w:tcBorders>
              <w:top w:val="nil"/>
              <w:left w:val="nil"/>
              <w:bottom w:val="single" w:sz="4" w:space="0" w:color="auto"/>
              <w:right w:val="single" w:sz="4" w:space="0" w:color="auto"/>
            </w:tcBorders>
            <w:shd w:val="clear" w:color="auto" w:fill="auto"/>
            <w:noWrap/>
            <w:vAlign w:val="center"/>
          </w:tcPr>
          <w:p w14:paraId="4D47C568" w14:textId="77777777" w:rsidR="00662536" w:rsidRDefault="009858EC">
            <w:pPr>
              <w:jc w:val="right"/>
              <w:rPr>
                <w:color w:val="000000"/>
                <w:sz w:val="18"/>
                <w:szCs w:val="18"/>
                <w:lang w:eastAsia="en-CA"/>
              </w:rPr>
            </w:pPr>
            <w:r>
              <w:rPr>
                <w:color w:val="000000"/>
                <w:sz w:val="18"/>
                <w:szCs w:val="18"/>
                <w:lang w:eastAsia="en-CA"/>
              </w:rPr>
              <w:t>876,000</w:t>
            </w:r>
          </w:p>
        </w:tc>
        <w:tc>
          <w:tcPr>
            <w:tcW w:w="525" w:type="pct"/>
            <w:tcBorders>
              <w:top w:val="nil"/>
              <w:left w:val="nil"/>
              <w:bottom w:val="single" w:sz="4" w:space="0" w:color="auto"/>
              <w:right w:val="single" w:sz="4" w:space="0" w:color="auto"/>
            </w:tcBorders>
            <w:shd w:val="clear" w:color="auto" w:fill="auto"/>
            <w:noWrap/>
            <w:vAlign w:val="center"/>
          </w:tcPr>
          <w:p w14:paraId="556D0EEE" w14:textId="77777777" w:rsidR="00662536" w:rsidRDefault="00662536">
            <w:pPr>
              <w:jc w:val="right"/>
              <w:rPr>
                <w:color w:val="000000"/>
                <w:sz w:val="18"/>
                <w:szCs w:val="18"/>
                <w:lang w:eastAsia="en-CA"/>
              </w:rPr>
            </w:pPr>
          </w:p>
        </w:tc>
        <w:tc>
          <w:tcPr>
            <w:tcW w:w="570" w:type="pct"/>
            <w:tcBorders>
              <w:top w:val="nil"/>
              <w:left w:val="nil"/>
              <w:bottom w:val="single" w:sz="4" w:space="0" w:color="auto"/>
              <w:right w:val="single" w:sz="4" w:space="0" w:color="auto"/>
            </w:tcBorders>
            <w:shd w:val="clear" w:color="auto" w:fill="auto"/>
            <w:noWrap/>
            <w:vAlign w:val="center"/>
          </w:tcPr>
          <w:p w14:paraId="53E2ACBB" w14:textId="77777777" w:rsidR="00662536" w:rsidRDefault="00662536">
            <w:pPr>
              <w:jc w:val="right"/>
              <w:rPr>
                <w:color w:val="000000"/>
                <w:sz w:val="18"/>
                <w:szCs w:val="18"/>
                <w:lang w:eastAsia="en-CA"/>
              </w:rPr>
            </w:pPr>
          </w:p>
        </w:tc>
        <w:tc>
          <w:tcPr>
            <w:tcW w:w="591" w:type="pct"/>
            <w:tcBorders>
              <w:top w:val="nil"/>
              <w:left w:val="nil"/>
              <w:bottom w:val="single" w:sz="4" w:space="0" w:color="auto"/>
              <w:right w:val="single" w:sz="4" w:space="0" w:color="auto"/>
            </w:tcBorders>
            <w:shd w:val="clear" w:color="auto" w:fill="auto"/>
            <w:noWrap/>
            <w:vAlign w:val="center"/>
          </w:tcPr>
          <w:p w14:paraId="3A096DD5" w14:textId="77777777" w:rsidR="00662536" w:rsidRDefault="00662536">
            <w:pPr>
              <w:jc w:val="right"/>
              <w:rPr>
                <w:color w:val="000000"/>
                <w:sz w:val="18"/>
                <w:szCs w:val="18"/>
                <w:lang w:eastAsia="en-CA"/>
              </w:rPr>
            </w:pPr>
          </w:p>
        </w:tc>
      </w:tr>
      <w:tr w:rsidR="00662536" w14:paraId="76926BAE" w14:textId="77777777" w:rsidTr="009858EC">
        <w:trPr>
          <w:trHeight w:val="42"/>
        </w:trPr>
        <w:tc>
          <w:tcPr>
            <w:tcW w:w="1334" w:type="pct"/>
            <w:tcBorders>
              <w:top w:val="nil"/>
              <w:left w:val="single" w:sz="4" w:space="0" w:color="auto"/>
              <w:bottom w:val="single" w:sz="4" w:space="0" w:color="auto"/>
              <w:right w:val="single" w:sz="4" w:space="0" w:color="auto"/>
            </w:tcBorders>
            <w:shd w:val="clear" w:color="auto" w:fill="auto"/>
            <w:vAlign w:val="center"/>
          </w:tcPr>
          <w:p w14:paraId="76F278FB" w14:textId="77777777" w:rsidR="00662536" w:rsidRDefault="009858EC">
            <w:pPr>
              <w:jc w:val="left"/>
              <w:rPr>
                <w:i/>
                <w:iCs/>
                <w:color w:val="000000"/>
                <w:sz w:val="18"/>
                <w:szCs w:val="18"/>
                <w:lang w:val="en-US" w:eastAsia="zh-CN"/>
              </w:rPr>
            </w:pPr>
            <w:r>
              <w:rPr>
                <w:color w:val="000000"/>
                <w:sz w:val="18"/>
                <w:szCs w:val="18"/>
                <w:lang w:val="en-US" w:eastAsia="zh-CN"/>
              </w:rPr>
              <w:t>总供热能耗</w:t>
            </w:r>
            <w:r>
              <w:rPr>
                <w:color w:val="000000"/>
                <w:sz w:val="18"/>
                <w:szCs w:val="18"/>
                <w:lang w:eastAsia="en-CA"/>
              </w:rPr>
              <w:t>（千瓦时</w:t>
            </w:r>
            <w:r>
              <w:rPr>
                <w:color w:val="000000"/>
                <w:sz w:val="18"/>
                <w:szCs w:val="18"/>
                <w:lang w:eastAsia="en-CA"/>
              </w:rPr>
              <w:t>/</w:t>
            </w:r>
            <w:r>
              <w:rPr>
                <w:color w:val="000000"/>
                <w:sz w:val="18"/>
                <w:szCs w:val="18"/>
                <w:lang w:eastAsia="en-CA"/>
              </w:rPr>
              <w:t>年）</w:t>
            </w:r>
          </w:p>
        </w:tc>
        <w:tc>
          <w:tcPr>
            <w:tcW w:w="546" w:type="pct"/>
            <w:tcBorders>
              <w:top w:val="nil"/>
              <w:left w:val="nil"/>
              <w:bottom w:val="single" w:sz="4" w:space="0" w:color="auto"/>
              <w:right w:val="single" w:sz="4" w:space="0" w:color="auto"/>
            </w:tcBorders>
            <w:shd w:val="clear" w:color="auto" w:fill="auto"/>
            <w:noWrap/>
            <w:vAlign w:val="center"/>
          </w:tcPr>
          <w:p w14:paraId="4F183755" w14:textId="77777777" w:rsidR="00662536" w:rsidRDefault="009858EC">
            <w:pPr>
              <w:jc w:val="right"/>
              <w:rPr>
                <w:i/>
                <w:iCs/>
                <w:color w:val="000000"/>
                <w:sz w:val="18"/>
                <w:szCs w:val="18"/>
                <w:lang w:eastAsia="en-CA"/>
              </w:rPr>
            </w:pPr>
            <w:r>
              <w:rPr>
                <w:i/>
                <w:iCs/>
                <w:color w:val="000000"/>
                <w:sz w:val="18"/>
                <w:szCs w:val="18"/>
                <w:lang w:eastAsia="en-CA"/>
              </w:rPr>
              <w:t>2,628,000</w:t>
            </w:r>
          </w:p>
        </w:tc>
        <w:tc>
          <w:tcPr>
            <w:tcW w:w="456" w:type="pct"/>
            <w:tcBorders>
              <w:top w:val="nil"/>
              <w:left w:val="nil"/>
              <w:bottom w:val="single" w:sz="4" w:space="0" w:color="auto"/>
              <w:right w:val="single" w:sz="4" w:space="0" w:color="auto"/>
            </w:tcBorders>
            <w:shd w:val="clear" w:color="auto" w:fill="auto"/>
            <w:noWrap/>
          </w:tcPr>
          <w:p w14:paraId="6F0FA559" w14:textId="77777777" w:rsidR="00662536" w:rsidRDefault="00662536">
            <w:pPr>
              <w:jc w:val="right"/>
              <w:rPr>
                <w:i/>
                <w:iCs/>
                <w:color w:val="000000"/>
                <w:sz w:val="18"/>
                <w:szCs w:val="18"/>
                <w:lang w:eastAsia="en-CA"/>
              </w:rPr>
            </w:pPr>
          </w:p>
        </w:tc>
        <w:tc>
          <w:tcPr>
            <w:tcW w:w="488" w:type="pct"/>
            <w:tcBorders>
              <w:top w:val="nil"/>
              <w:left w:val="nil"/>
              <w:bottom w:val="single" w:sz="4" w:space="0" w:color="auto"/>
              <w:right w:val="single" w:sz="4" w:space="0" w:color="auto"/>
            </w:tcBorders>
            <w:shd w:val="clear" w:color="auto" w:fill="auto"/>
            <w:noWrap/>
          </w:tcPr>
          <w:p w14:paraId="46472FA2" w14:textId="77777777" w:rsidR="00662536" w:rsidRDefault="00662536">
            <w:pPr>
              <w:jc w:val="right"/>
              <w:rPr>
                <w:i/>
                <w:iCs/>
                <w:color w:val="000000"/>
                <w:sz w:val="18"/>
                <w:szCs w:val="18"/>
                <w:lang w:eastAsia="en-CA"/>
              </w:rPr>
            </w:pPr>
          </w:p>
        </w:tc>
        <w:tc>
          <w:tcPr>
            <w:tcW w:w="490" w:type="pct"/>
            <w:tcBorders>
              <w:top w:val="nil"/>
              <w:left w:val="nil"/>
              <w:bottom w:val="single" w:sz="4" w:space="0" w:color="auto"/>
              <w:right w:val="single" w:sz="4" w:space="0" w:color="auto"/>
            </w:tcBorders>
            <w:shd w:val="clear" w:color="auto" w:fill="auto"/>
            <w:noWrap/>
            <w:vAlign w:val="center"/>
          </w:tcPr>
          <w:p w14:paraId="33FB2DB3" w14:textId="77777777" w:rsidR="00662536" w:rsidRDefault="009858EC">
            <w:pPr>
              <w:jc w:val="right"/>
              <w:rPr>
                <w:i/>
                <w:iCs/>
                <w:color w:val="000000"/>
                <w:sz w:val="18"/>
                <w:szCs w:val="18"/>
                <w:lang w:eastAsia="en-CA"/>
              </w:rPr>
            </w:pPr>
            <w:r>
              <w:rPr>
                <w:i/>
                <w:iCs/>
                <w:color w:val="000000"/>
                <w:sz w:val="18"/>
                <w:szCs w:val="18"/>
                <w:lang w:eastAsia="en-CA"/>
              </w:rPr>
              <w:t>3,504,000</w:t>
            </w:r>
          </w:p>
        </w:tc>
        <w:tc>
          <w:tcPr>
            <w:tcW w:w="525" w:type="pct"/>
            <w:tcBorders>
              <w:top w:val="nil"/>
              <w:left w:val="nil"/>
              <w:bottom w:val="single" w:sz="4" w:space="0" w:color="auto"/>
              <w:right w:val="single" w:sz="4" w:space="0" w:color="auto"/>
            </w:tcBorders>
            <w:shd w:val="clear" w:color="auto" w:fill="auto"/>
            <w:noWrap/>
            <w:vAlign w:val="center"/>
          </w:tcPr>
          <w:p w14:paraId="4614E952" w14:textId="77777777" w:rsidR="00662536" w:rsidRDefault="00662536">
            <w:pPr>
              <w:jc w:val="right"/>
              <w:rPr>
                <w:i/>
                <w:iCs/>
                <w:color w:val="000000"/>
                <w:sz w:val="18"/>
                <w:szCs w:val="18"/>
                <w:lang w:eastAsia="en-CA"/>
              </w:rPr>
            </w:pPr>
          </w:p>
        </w:tc>
        <w:tc>
          <w:tcPr>
            <w:tcW w:w="570" w:type="pct"/>
            <w:tcBorders>
              <w:top w:val="nil"/>
              <w:left w:val="nil"/>
              <w:bottom w:val="single" w:sz="4" w:space="0" w:color="auto"/>
              <w:right w:val="single" w:sz="4" w:space="0" w:color="auto"/>
            </w:tcBorders>
            <w:shd w:val="clear" w:color="auto" w:fill="auto"/>
            <w:noWrap/>
            <w:vAlign w:val="center"/>
          </w:tcPr>
          <w:p w14:paraId="2B47B898" w14:textId="77777777" w:rsidR="00662536" w:rsidRDefault="009858EC">
            <w:pPr>
              <w:jc w:val="right"/>
              <w:rPr>
                <w:i/>
                <w:iCs/>
                <w:color w:val="000000"/>
                <w:sz w:val="18"/>
                <w:szCs w:val="18"/>
                <w:lang w:eastAsia="en-CA"/>
              </w:rPr>
            </w:pPr>
            <w:r>
              <w:rPr>
                <w:i/>
                <w:iCs/>
                <w:color w:val="000000"/>
                <w:sz w:val="18"/>
                <w:szCs w:val="18"/>
                <w:lang w:eastAsia="en-CA"/>
              </w:rPr>
              <w:t>1,752,000</w:t>
            </w:r>
          </w:p>
        </w:tc>
        <w:tc>
          <w:tcPr>
            <w:tcW w:w="591" w:type="pct"/>
            <w:tcBorders>
              <w:top w:val="nil"/>
              <w:left w:val="nil"/>
              <w:bottom w:val="single" w:sz="4" w:space="0" w:color="auto"/>
              <w:right w:val="single" w:sz="4" w:space="0" w:color="auto"/>
            </w:tcBorders>
            <w:shd w:val="clear" w:color="auto" w:fill="auto"/>
            <w:noWrap/>
            <w:vAlign w:val="center"/>
          </w:tcPr>
          <w:p w14:paraId="798175D5" w14:textId="77777777" w:rsidR="00662536" w:rsidRDefault="00662536">
            <w:pPr>
              <w:jc w:val="right"/>
              <w:rPr>
                <w:i/>
                <w:iCs/>
                <w:color w:val="000000"/>
                <w:sz w:val="18"/>
                <w:szCs w:val="18"/>
                <w:lang w:eastAsia="en-CA"/>
              </w:rPr>
            </w:pPr>
          </w:p>
        </w:tc>
      </w:tr>
      <w:tr w:rsidR="00662536" w14:paraId="6EA23855" w14:textId="77777777" w:rsidTr="009858EC">
        <w:trPr>
          <w:trHeight w:val="42"/>
        </w:trPr>
        <w:tc>
          <w:tcPr>
            <w:tcW w:w="1334" w:type="pct"/>
            <w:tcBorders>
              <w:top w:val="nil"/>
              <w:left w:val="single" w:sz="4" w:space="0" w:color="auto"/>
              <w:bottom w:val="single" w:sz="4" w:space="0" w:color="auto"/>
              <w:right w:val="single" w:sz="4" w:space="0" w:color="auto"/>
            </w:tcBorders>
            <w:shd w:val="clear" w:color="auto" w:fill="auto"/>
            <w:vAlign w:val="center"/>
          </w:tcPr>
          <w:p w14:paraId="6A39E36D" w14:textId="77777777" w:rsidR="00662536" w:rsidRDefault="009858EC">
            <w:pPr>
              <w:jc w:val="left"/>
              <w:rPr>
                <w:color w:val="000000"/>
                <w:sz w:val="18"/>
                <w:szCs w:val="18"/>
                <w:lang w:eastAsia="en-CA"/>
              </w:rPr>
            </w:pPr>
            <w:r>
              <w:rPr>
                <w:color w:val="000000"/>
                <w:sz w:val="18"/>
                <w:szCs w:val="18"/>
                <w:lang w:eastAsia="en-CA"/>
              </w:rPr>
              <w:t>使用热泵的等效</w:t>
            </w:r>
            <w:r>
              <w:rPr>
                <w:color w:val="000000"/>
                <w:sz w:val="18"/>
                <w:szCs w:val="18"/>
                <w:lang w:val="en-US" w:eastAsia="zh-CN"/>
              </w:rPr>
              <w:t>能耗</w:t>
            </w:r>
            <w:r>
              <w:rPr>
                <w:color w:val="000000"/>
                <w:sz w:val="18"/>
                <w:szCs w:val="18"/>
                <w:lang w:eastAsia="en-CA"/>
              </w:rPr>
              <w:t>（千瓦时</w:t>
            </w:r>
            <w:r>
              <w:rPr>
                <w:color w:val="000000"/>
                <w:sz w:val="18"/>
                <w:szCs w:val="18"/>
                <w:lang w:eastAsia="en-CA"/>
              </w:rPr>
              <w:t>/</w:t>
            </w:r>
            <w:r>
              <w:rPr>
                <w:color w:val="000000"/>
                <w:sz w:val="18"/>
                <w:szCs w:val="18"/>
                <w:lang w:eastAsia="en-CA"/>
              </w:rPr>
              <w:t>年）</w:t>
            </w:r>
          </w:p>
        </w:tc>
        <w:tc>
          <w:tcPr>
            <w:tcW w:w="546" w:type="pct"/>
            <w:tcBorders>
              <w:top w:val="nil"/>
              <w:left w:val="nil"/>
              <w:bottom w:val="single" w:sz="4" w:space="0" w:color="auto"/>
              <w:right w:val="single" w:sz="4" w:space="0" w:color="auto"/>
            </w:tcBorders>
            <w:shd w:val="clear" w:color="auto" w:fill="auto"/>
            <w:noWrap/>
            <w:vAlign w:val="center"/>
          </w:tcPr>
          <w:p w14:paraId="49D6B81F" w14:textId="77777777" w:rsidR="00662536" w:rsidRDefault="009858EC">
            <w:pPr>
              <w:jc w:val="right"/>
              <w:rPr>
                <w:color w:val="000000"/>
                <w:sz w:val="18"/>
                <w:szCs w:val="18"/>
                <w:lang w:eastAsia="en-CA"/>
              </w:rPr>
            </w:pPr>
            <w:r>
              <w:rPr>
                <w:color w:val="000000"/>
                <w:sz w:val="18"/>
                <w:szCs w:val="18"/>
                <w:lang w:eastAsia="en-CA"/>
              </w:rPr>
              <w:t>938,571</w:t>
            </w:r>
          </w:p>
        </w:tc>
        <w:tc>
          <w:tcPr>
            <w:tcW w:w="456" w:type="pct"/>
            <w:tcBorders>
              <w:top w:val="nil"/>
              <w:left w:val="nil"/>
              <w:bottom w:val="single" w:sz="4" w:space="0" w:color="auto"/>
              <w:right w:val="single" w:sz="4" w:space="0" w:color="auto"/>
            </w:tcBorders>
            <w:shd w:val="clear" w:color="auto" w:fill="auto"/>
            <w:noWrap/>
          </w:tcPr>
          <w:p w14:paraId="4D6249D7" w14:textId="77777777" w:rsidR="00662536" w:rsidRDefault="00662536">
            <w:pPr>
              <w:jc w:val="right"/>
              <w:rPr>
                <w:color w:val="000000"/>
                <w:sz w:val="18"/>
                <w:szCs w:val="18"/>
                <w:lang w:eastAsia="en-CA"/>
              </w:rPr>
            </w:pPr>
          </w:p>
        </w:tc>
        <w:tc>
          <w:tcPr>
            <w:tcW w:w="488" w:type="pct"/>
            <w:tcBorders>
              <w:top w:val="nil"/>
              <w:left w:val="nil"/>
              <w:bottom w:val="single" w:sz="4" w:space="0" w:color="auto"/>
              <w:right w:val="single" w:sz="4" w:space="0" w:color="auto"/>
            </w:tcBorders>
            <w:shd w:val="clear" w:color="auto" w:fill="auto"/>
            <w:noWrap/>
          </w:tcPr>
          <w:p w14:paraId="4EB78902" w14:textId="77777777" w:rsidR="00662536" w:rsidRDefault="00662536">
            <w:pPr>
              <w:jc w:val="right"/>
              <w:rPr>
                <w:color w:val="000000"/>
                <w:sz w:val="18"/>
                <w:szCs w:val="18"/>
                <w:lang w:eastAsia="en-CA"/>
              </w:rPr>
            </w:pPr>
          </w:p>
        </w:tc>
        <w:tc>
          <w:tcPr>
            <w:tcW w:w="490" w:type="pct"/>
            <w:tcBorders>
              <w:top w:val="nil"/>
              <w:left w:val="nil"/>
              <w:bottom w:val="single" w:sz="4" w:space="0" w:color="auto"/>
              <w:right w:val="single" w:sz="4" w:space="0" w:color="auto"/>
            </w:tcBorders>
            <w:shd w:val="clear" w:color="auto" w:fill="auto"/>
            <w:noWrap/>
            <w:vAlign w:val="center"/>
          </w:tcPr>
          <w:p w14:paraId="720FEBA3" w14:textId="77777777" w:rsidR="00662536" w:rsidRDefault="009858EC">
            <w:pPr>
              <w:jc w:val="right"/>
              <w:rPr>
                <w:color w:val="000000"/>
                <w:sz w:val="18"/>
                <w:szCs w:val="18"/>
                <w:lang w:eastAsia="en-CA"/>
              </w:rPr>
            </w:pPr>
            <w:r>
              <w:rPr>
                <w:color w:val="000000"/>
                <w:sz w:val="18"/>
                <w:szCs w:val="18"/>
                <w:lang w:eastAsia="en-CA"/>
              </w:rPr>
              <w:t>1,251,429</w:t>
            </w:r>
          </w:p>
        </w:tc>
        <w:tc>
          <w:tcPr>
            <w:tcW w:w="525" w:type="pct"/>
            <w:tcBorders>
              <w:top w:val="nil"/>
              <w:left w:val="nil"/>
              <w:bottom w:val="single" w:sz="4" w:space="0" w:color="auto"/>
              <w:right w:val="single" w:sz="4" w:space="0" w:color="auto"/>
            </w:tcBorders>
            <w:shd w:val="clear" w:color="auto" w:fill="auto"/>
            <w:noWrap/>
            <w:vAlign w:val="center"/>
          </w:tcPr>
          <w:p w14:paraId="67CFCB37" w14:textId="77777777" w:rsidR="00662536" w:rsidRDefault="00662536">
            <w:pPr>
              <w:jc w:val="right"/>
              <w:rPr>
                <w:color w:val="000000"/>
                <w:sz w:val="18"/>
                <w:szCs w:val="18"/>
                <w:lang w:eastAsia="en-CA"/>
              </w:rPr>
            </w:pPr>
          </w:p>
        </w:tc>
        <w:tc>
          <w:tcPr>
            <w:tcW w:w="570" w:type="pct"/>
            <w:tcBorders>
              <w:top w:val="nil"/>
              <w:left w:val="nil"/>
              <w:bottom w:val="single" w:sz="4" w:space="0" w:color="auto"/>
              <w:right w:val="single" w:sz="4" w:space="0" w:color="auto"/>
            </w:tcBorders>
            <w:shd w:val="clear" w:color="auto" w:fill="auto"/>
            <w:noWrap/>
            <w:vAlign w:val="center"/>
          </w:tcPr>
          <w:p w14:paraId="29B3F8B0" w14:textId="77777777" w:rsidR="00662536" w:rsidRDefault="009858EC">
            <w:pPr>
              <w:jc w:val="right"/>
              <w:rPr>
                <w:color w:val="000000"/>
                <w:sz w:val="18"/>
                <w:szCs w:val="18"/>
                <w:lang w:eastAsia="en-CA"/>
              </w:rPr>
            </w:pPr>
            <w:r>
              <w:rPr>
                <w:color w:val="000000"/>
                <w:sz w:val="18"/>
                <w:szCs w:val="18"/>
                <w:lang w:eastAsia="en-CA"/>
              </w:rPr>
              <w:t>625,714</w:t>
            </w:r>
          </w:p>
        </w:tc>
        <w:tc>
          <w:tcPr>
            <w:tcW w:w="591" w:type="pct"/>
            <w:tcBorders>
              <w:top w:val="nil"/>
              <w:left w:val="nil"/>
              <w:bottom w:val="single" w:sz="4" w:space="0" w:color="auto"/>
              <w:right w:val="single" w:sz="4" w:space="0" w:color="auto"/>
            </w:tcBorders>
            <w:shd w:val="clear" w:color="auto" w:fill="auto"/>
            <w:noWrap/>
            <w:vAlign w:val="center"/>
          </w:tcPr>
          <w:p w14:paraId="78584D81" w14:textId="77777777" w:rsidR="00662536" w:rsidRDefault="00662536">
            <w:pPr>
              <w:jc w:val="right"/>
              <w:rPr>
                <w:color w:val="000000"/>
                <w:sz w:val="18"/>
                <w:szCs w:val="18"/>
                <w:lang w:eastAsia="en-CA"/>
              </w:rPr>
            </w:pPr>
          </w:p>
        </w:tc>
      </w:tr>
      <w:tr w:rsidR="00662536" w14:paraId="06A27BD5" w14:textId="77777777" w:rsidTr="009858EC">
        <w:trPr>
          <w:trHeight w:val="42"/>
        </w:trPr>
        <w:tc>
          <w:tcPr>
            <w:tcW w:w="1334" w:type="pct"/>
            <w:tcBorders>
              <w:top w:val="single" w:sz="4" w:space="0" w:color="auto"/>
              <w:left w:val="single" w:sz="4" w:space="0" w:color="auto"/>
              <w:bottom w:val="single" w:sz="4" w:space="0" w:color="auto"/>
              <w:right w:val="single" w:sz="4" w:space="0" w:color="auto"/>
            </w:tcBorders>
            <w:shd w:val="clear" w:color="auto" w:fill="auto"/>
            <w:vAlign w:val="center"/>
          </w:tcPr>
          <w:p w14:paraId="6058196D" w14:textId="77777777" w:rsidR="00662536" w:rsidRDefault="009858EC">
            <w:pPr>
              <w:jc w:val="left"/>
              <w:rPr>
                <w:b/>
                <w:bCs/>
                <w:color w:val="000000"/>
                <w:sz w:val="18"/>
                <w:szCs w:val="18"/>
                <w:lang w:eastAsia="en-CA"/>
              </w:rPr>
            </w:pPr>
            <w:r>
              <w:rPr>
                <w:b/>
                <w:bCs/>
                <w:color w:val="000000"/>
                <w:sz w:val="18"/>
                <w:szCs w:val="18"/>
                <w:lang w:eastAsia="en-CA"/>
              </w:rPr>
              <w:t>节</w:t>
            </w:r>
            <w:r>
              <w:rPr>
                <w:b/>
                <w:bCs/>
                <w:color w:val="000000"/>
                <w:sz w:val="18"/>
                <w:szCs w:val="18"/>
                <w:lang w:val="en-US" w:eastAsia="zh-CN"/>
              </w:rPr>
              <w:t>能</w:t>
            </w:r>
            <w:r>
              <w:rPr>
                <w:b/>
                <w:bCs/>
                <w:color w:val="000000"/>
                <w:sz w:val="18"/>
                <w:szCs w:val="18"/>
                <w:lang w:val="en-US" w:eastAsia="zh-CN"/>
              </w:rPr>
              <w:t xml:space="preserve"> - </w:t>
            </w:r>
            <w:r>
              <w:rPr>
                <w:b/>
                <w:bCs/>
                <w:color w:val="000000"/>
                <w:sz w:val="18"/>
                <w:szCs w:val="18"/>
                <w:lang w:eastAsia="en-CA"/>
              </w:rPr>
              <w:t>供热（千瓦时</w:t>
            </w:r>
            <w:r>
              <w:rPr>
                <w:b/>
                <w:bCs/>
                <w:color w:val="000000"/>
                <w:sz w:val="18"/>
                <w:szCs w:val="18"/>
                <w:lang w:eastAsia="en-CA"/>
              </w:rPr>
              <w:t>/</w:t>
            </w:r>
            <w:r>
              <w:rPr>
                <w:b/>
                <w:bCs/>
                <w:color w:val="000000"/>
                <w:sz w:val="18"/>
                <w:szCs w:val="18"/>
                <w:lang w:eastAsia="en-CA"/>
              </w:rPr>
              <w:t>年）</w:t>
            </w:r>
          </w:p>
        </w:tc>
        <w:tc>
          <w:tcPr>
            <w:tcW w:w="546" w:type="pct"/>
            <w:tcBorders>
              <w:top w:val="single" w:sz="4" w:space="0" w:color="auto"/>
              <w:left w:val="nil"/>
              <w:bottom w:val="single" w:sz="4" w:space="0" w:color="auto"/>
              <w:right w:val="single" w:sz="4" w:space="0" w:color="auto"/>
            </w:tcBorders>
            <w:shd w:val="clear" w:color="auto" w:fill="auto"/>
            <w:noWrap/>
            <w:vAlign w:val="center"/>
          </w:tcPr>
          <w:p w14:paraId="2ED450E0" w14:textId="77777777" w:rsidR="00662536" w:rsidRDefault="009858EC">
            <w:pPr>
              <w:jc w:val="right"/>
              <w:rPr>
                <w:b/>
                <w:bCs/>
                <w:color w:val="000000"/>
                <w:sz w:val="18"/>
                <w:szCs w:val="18"/>
                <w:lang w:eastAsia="en-CA"/>
              </w:rPr>
            </w:pPr>
            <w:r>
              <w:rPr>
                <w:b/>
                <w:bCs/>
                <w:color w:val="000000"/>
                <w:sz w:val="18"/>
                <w:szCs w:val="18"/>
                <w:lang w:eastAsia="en-CA"/>
              </w:rPr>
              <w:t>1,689,429</w:t>
            </w:r>
          </w:p>
        </w:tc>
        <w:tc>
          <w:tcPr>
            <w:tcW w:w="456" w:type="pct"/>
            <w:tcBorders>
              <w:top w:val="nil"/>
              <w:left w:val="nil"/>
              <w:bottom w:val="single" w:sz="4" w:space="0" w:color="auto"/>
              <w:right w:val="single" w:sz="4" w:space="0" w:color="auto"/>
            </w:tcBorders>
            <w:shd w:val="clear" w:color="auto" w:fill="auto"/>
            <w:noWrap/>
          </w:tcPr>
          <w:p w14:paraId="222F78E5" w14:textId="77777777" w:rsidR="00662536" w:rsidRDefault="00662536">
            <w:pPr>
              <w:jc w:val="right"/>
              <w:rPr>
                <w:b/>
                <w:bCs/>
                <w:color w:val="000000"/>
                <w:sz w:val="18"/>
                <w:szCs w:val="18"/>
                <w:lang w:eastAsia="en-CA"/>
              </w:rPr>
            </w:pPr>
          </w:p>
        </w:tc>
        <w:tc>
          <w:tcPr>
            <w:tcW w:w="488" w:type="pct"/>
            <w:tcBorders>
              <w:top w:val="nil"/>
              <w:left w:val="nil"/>
              <w:bottom w:val="single" w:sz="4" w:space="0" w:color="auto"/>
              <w:right w:val="single" w:sz="4" w:space="0" w:color="auto"/>
            </w:tcBorders>
            <w:shd w:val="clear" w:color="auto" w:fill="auto"/>
            <w:noWrap/>
          </w:tcPr>
          <w:p w14:paraId="123DA2AA" w14:textId="77777777" w:rsidR="00662536" w:rsidRDefault="00662536">
            <w:pPr>
              <w:jc w:val="right"/>
              <w:rPr>
                <w:b/>
                <w:bCs/>
                <w:color w:val="000000"/>
                <w:sz w:val="18"/>
                <w:szCs w:val="18"/>
                <w:lang w:eastAsia="en-CA"/>
              </w:rPr>
            </w:pPr>
          </w:p>
        </w:tc>
        <w:tc>
          <w:tcPr>
            <w:tcW w:w="490" w:type="pct"/>
            <w:tcBorders>
              <w:top w:val="nil"/>
              <w:left w:val="nil"/>
              <w:bottom w:val="single" w:sz="4" w:space="0" w:color="auto"/>
              <w:right w:val="single" w:sz="4" w:space="0" w:color="auto"/>
            </w:tcBorders>
            <w:shd w:val="clear" w:color="auto" w:fill="auto"/>
            <w:noWrap/>
            <w:vAlign w:val="center"/>
          </w:tcPr>
          <w:p w14:paraId="61961372" w14:textId="77777777" w:rsidR="00662536" w:rsidRDefault="009858EC">
            <w:pPr>
              <w:jc w:val="right"/>
              <w:rPr>
                <w:b/>
                <w:bCs/>
                <w:color w:val="000000"/>
                <w:sz w:val="18"/>
                <w:szCs w:val="18"/>
                <w:lang w:eastAsia="en-CA"/>
              </w:rPr>
            </w:pPr>
            <w:r>
              <w:rPr>
                <w:b/>
                <w:bCs/>
                <w:color w:val="000000"/>
                <w:sz w:val="18"/>
                <w:szCs w:val="18"/>
                <w:lang w:eastAsia="en-CA"/>
              </w:rPr>
              <w:t>2,252,571</w:t>
            </w:r>
          </w:p>
        </w:tc>
        <w:tc>
          <w:tcPr>
            <w:tcW w:w="525" w:type="pct"/>
            <w:tcBorders>
              <w:top w:val="nil"/>
              <w:left w:val="nil"/>
              <w:bottom w:val="single" w:sz="4" w:space="0" w:color="auto"/>
              <w:right w:val="single" w:sz="4" w:space="0" w:color="auto"/>
            </w:tcBorders>
            <w:shd w:val="clear" w:color="auto" w:fill="auto"/>
            <w:noWrap/>
            <w:vAlign w:val="center"/>
          </w:tcPr>
          <w:p w14:paraId="5574E563" w14:textId="77777777" w:rsidR="00662536" w:rsidRDefault="00662536">
            <w:pPr>
              <w:jc w:val="right"/>
              <w:rPr>
                <w:b/>
                <w:bCs/>
                <w:color w:val="000000"/>
                <w:sz w:val="18"/>
                <w:szCs w:val="18"/>
                <w:lang w:eastAsia="en-CA"/>
              </w:rPr>
            </w:pPr>
          </w:p>
        </w:tc>
        <w:tc>
          <w:tcPr>
            <w:tcW w:w="570" w:type="pct"/>
            <w:tcBorders>
              <w:top w:val="nil"/>
              <w:left w:val="nil"/>
              <w:bottom w:val="single" w:sz="4" w:space="0" w:color="auto"/>
              <w:right w:val="single" w:sz="4" w:space="0" w:color="auto"/>
            </w:tcBorders>
            <w:shd w:val="clear" w:color="auto" w:fill="auto"/>
            <w:noWrap/>
            <w:vAlign w:val="center"/>
          </w:tcPr>
          <w:p w14:paraId="0090F32A" w14:textId="77777777" w:rsidR="00662536" w:rsidRDefault="009858EC">
            <w:pPr>
              <w:jc w:val="right"/>
              <w:rPr>
                <w:b/>
                <w:bCs/>
                <w:color w:val="000000"/>
                <w:sz w:val="18"/>
                <w:szCs w:val="18"/>
                <w:lang w:eastAsia="en-CA"/>
              </w:rPr>
            </w:pPr>
            <w:r>
              <w:rPr>
                <w:b/>
                <w:bCs/>
                <w:color w:val="000000"/>
                <w:sz w:val="18"/>
                <w:szCs w:val="18"/>
                <w:lang w:eastAsia="en-CA"/>
              </w:rPr>
              <w:t>1,126,286</w:t>
            </w:r>
          </w:p>
        </w:tc>
        <w:tc>
          <w:tcPr>
            <w:tcW w:w="591" w:type="pct"/>
            <w:tcBorders>
              <w:top w:val="nil"/>
              <w:left w:val="nil"/>
              <w:bottom w:val="single" w:sz="4" w:space="0" w:color="auto"/>
              <w:right w:val="single" w:sz="4" w:space="0" w:color="auto"/>
            </w:tcBorders>
            <w:shd w:val="clear" w:color="auto" w:fill="auto"/>
            <w:noWrap/>
            <w:vAlign w:val="center"/>
          </w:tcPr>
          <w:p w14:paraId="53CD50D2" w14:textId="77777777" w:rsidR="00662536" w:rsidRDefault="00662536">
            <w:pPr>
              <w:jc w:val="right"/>
              <w:rPr>
                <w:b/>
                <w:bCs/>
                <w:color w:val="000000"/>
                <w:sz w:val="18"/>
                <w:szCs w:val="18"/>
                <w:lang w:eastAsia="en-CA"/>
              </w:rPr>
            </w:pPr>
          </w:p>
        </w:tc>
      </w:tr>
      <w:tr w:rsidR="00662536" w14:paraId="0B74A280" w14:textId="77777777" w:rsidTr="009858EC">
        <w:trPr>
          <w:trHeight w:val="46"/>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tcPr>
          <w:p w14:paraId="22755CC4" w14:textId="77777777" w:rsidR="00662536" w:rsidRDefault="009858EC">
            <w:pPr>
              <w:spacing w:before="40" w:after="40"/>
              <w:jc w:val="left"/>
              <w:rPr>
                <w:b/>
                <w:bCs/>
                <w:i/>
                <w:iCs/>
                <w:color w:val="000000"/>
                <w:sz w:val="18"/>
                <w:szCs w:val="18"/>
                <w:lang w:eastAsia="en-CA"/>
              </w:rPr>
            </w:pPr>
            <w:r>
              <w:rPr>
                <w:b/>
                <w:bCs/>
                <w:color w:val="000000"/>
                <w:sz w:val="18"/>
                <w:szCs w:val="18"/>
                <w:lang w:eastAsia="en-CA"/>
              </w:rPr>
              <w:t>总体成本效益</w:t>
            </w:r>
            <w:r>
              <w:rPr>
                <w:b/>
                <w:bCs/>
                <w:color w:val="000000"/>
                <w:sz w:val="18"/>
                <w:szCs w:val="18"/>
                <w:lang w:val="en-US" w:eastAsia="zh-CN"/>
              </w:rPr>
              <w:t>比</w:t>
            </w:r>
            <w:r>
              <w:rPr>
                <w:b/>
                <w:bCs/>
                <w:color w:val="000000"/>
                <w:sz w:val="18"/>
                <w:szCs w:val="18"/>
                <w:lang w:eastAsia="en-CA"/>
              </w:rPr>
              <w:t>和可复制性</w:t>
            </w:r>
          </w:p>
        </w:tc>
      </w:tr>
      <w:tr w:rsidR="00662536" w14:paraId="05DFB4C7" w14:textId="77777777" w:rsidTr="009858EC">
        <w:trPr>
          <w:trHeight w:val="177"/>
        </w:trPr>
        <w:tc>
          <w:tcPr>
            <w:tcW w:w="1334" w:type="pct"/>
            <w:tcBorders>
              <w:top w:val="single" w:sz="4" w:space="0" w:color="auto"/>
              <w:left w:val="single" w:sz="4" w:space="0" w:color="auto"/>
              <w:bottom w:val="single" w:sz="4" w:space="0" w:color="auto"/>
              <w:right w:val="single" w:sz="4" w:space="0" w:color="auto"/>
            </w:tcBorders>
            <w:shd w:val="clear" w:color="auto" w:fill="auto"/>
            <w:vAlign w:val="center"/>
          </w:tcPr>
          <w:p w14:paraId="148AAD11" w14:textId="77777777" w:rsidR="00662536" w:rsidRDefault="009858EC">
            <w:pPr>
              <w:jc w:val="left"/>
              <w:rPr>
                <w:color w:val="000000"/>
                <w:sz w:val="18"/>
                <w:szCs w:val="18"/>
                <w:lang w:eastAsia="en-CA"/>
              </w:rPr>
            </w:pPr>
            <w:r>
              <w:rPr>
                <w:color w:val="000000"/>
                <w:sz w:val="18"/>
                <w:szCs w:val="18"/>
                <w:lang w:eastAsia="en-CA"/>
              </w:rPr>
              <w:t>节</w:t>
            </w:r>
            <w:r>
              <w:rPr>
                <w:color w:val="000000"/>
                <w:sz w:val="18"/>
                <w:szCs w:val="18"/>
                <w:lang w:val="en-US" w:eastAsia="zh-CN"/>
              </w:rPr>
              <w:t>能</w:t>
            </w:r>
            <w:r>
              <w:rPr>
                <w:color w:val="000000"/>
                <w:sz w:val="18"/>
                <w:szCs w:val="18"/>
                <w:lang w:val="en-US" w:eastAsia="zh-CN"/>
              </w:rPr>
              <w:t xml:space="preserve"> - </w:t>
            </w:r>
            <w:r>
              <w:rPr>
                <w:color w:val="000000"/>
                <w:sz w:val="18"/>
                <w:szCs w:val="18"/>
                <w:lang w:val="en-US" w:eastAsia="zh-CN"/>
              </w:rPr>
              <w:t>制冷</w:t>
            </w:r>
            <w:r>
              <w:rPr>
                <w:color w:val="000000"/>
                <w:sz w:val="18"/>
                <w:szCs w:val="18"/>
                <w:lang w:eastAsia="en-CA"/>
              </w:rPr>
              <w:t>（千瓦时</w:t>
            </w:r>
            <w:r>
              <w:rPr>
                <w:color w:val="000000"/>
                <w:sz w:val="18"/>
                <w:szCs w:val="18"/>
                <w:lang w:eastAsia="en-CA"/>
              </w:rPr>
              <w:t>/</w:t>
            </w:r>
            <w:r>
              <w:rPr>
                <w:color w:val="000000"/>
                <w:sz w:val="18"/>
                <w:szCs w:val="18"/>
                <w:lang w:eastAsia="en-CA"/>
              </w:rPr>
              <w:t>年）</w:t>
            </w:r>
          </w:p>
        </w:tc>
        <w:tc>
          <w:tcPr>
            <w:tcW w:w="546" w:type="pct"/>
            <w:tcBorders>
              <w:top w:val="single" w:sz="4" w:space="0" w:color="auto"/>
              <w:left w:val="nil"/>
              <w:bottom w:val="single" w:sz="4" w:space="0" w:color="auto"/>
              <w:right w:val="single" w:sz="4" w:space="0" w:color="auto"/>
            </w:tcBorders>
            <w:shd w:val="clear" w:color="auto" w:fill="auto"/>
            <w:noWrap/>
            <w:vAlign w:val="center"/>
          </w:tcPr>
          <w:p w14:paraId="271E313B" w14:textId="77777777" w:rsidR="00662536" w:rsidRDefault="009858EC">
            <w:pPr>
              <w:jc w:val="right"/>
              <w:rPr>
                <w:color w:val="000000"/>
                <w:sz w:val="18"/>
                <w:szCs w:val="18"/>
                <w:lang w:eastAsia="en-CA"/>
              </w:rPr>
            </w:pPr>
            <w:r>
              <w:rPr>
                <w:color w:val="000000"/>
                <w:sz w:val="18"/>
                <w:szCs w:val="18"/>
                <w:lang w:eastAsia="en-CA"/>
              </w:rPr>
              <w:t>345,394</w:t>
            </w:r>
          </w:p>
        </w:tc>
        <w:tc>
          <w:tcPr>
            <w:tcW w:w="456" w:type="pct"/>
            <w:tcBorders>
              <w:top w:val="single" w:sz="4" w:space="0" w:color="auto"/>
              <w:left w:val="nil"/>
              <w:bottom w:val="single" w:sz="4" w:space="0" w:color="auto"/>
              <w:right w:val="single" w:sz="4" w:space="0" w:color="auto"/>
            </w:tcBorders>
            <w:shd w:val="clear" w:color="auto" w:fill="auto"/>
            <w:noWrap/>
            <w:vAlign w:val="center"/>
          </w:tcPr>
          <w:p w14:paraId="4C5365EC" w14:textId="77777777" w:rsidR="00662536" w:rsidRDefault="009858EC">
            <w:pPr>
              <w:jc w:val="right"/>
              <w:rPr>
                <w:color w:val="000000"/>
                <w:sz w:val="18"/>
                <w:szCs w:val="18"/>
                <w:lang w:eastAsia="en-CA"/>
              </w:rPr>
            </w:pPr>
            <w:r>
              <w:rPr>
                <w:color w:val="000000"/>
                <w:sz w:val="18"/>
                <w:szCs w:val="18"/>
                <w:lang w:eastAsia="en-CA"/>
              </w:rPr>
              <w:t>172,697</w:t>
            </w:r>
          </w:p>
        </w:tc>
        <w:tc>
          <w:tcPr>
            <w:tcW w:w="488" w:type="pct"/>
            <w:tcBorders>
              <w:top w:val="single" w:sz="4" w:space="0" w:color="auto"/>
              <w:left w:val="nil"/>
              <w:bottom w:val="single" w:sz="4" w:space="0" w:color="auto"/>
              <w:right w:val="single" w:sz="4" w:space="0" w:color="auto"/>
            </w:tcBorders>
            <w:shd w:val="clear" w:color="auto" w:fill="auto"/>
            <w:noWrap/>
            <w:vAlign w:val="center"/>
          </w:tcPr>
          <w:p w14:paraId="3679DF22" w14:textId="77777777" w:rsidR="00662536" w:rsidRDefault="009858EC">
            <w:pPr>
              <w:jc w:val="right"/>
              <w:rPr>
                <w:color w:val="000000"/>
                <w:sz w:val="18"/>
                <w:szCs w:val="18"/>
                <w:lang w:eastAsia="en-CA"/>
              </w:rPr>
            </w:pPr>
            <w:r>
              <w:rPr>
                <w:color w:val="000000"/>
                <w:sz w:val="18"/>
                <w:szCs w:val="18"/>
                <w:lang w:eastAsia="en-CA"/>
              </w:rPr>
              <w:t>2,139,943</w:t>
            </w:r>
          </w:p>
        </w:tc>
        <w:tc>
          <w:tcPr>
            <w:tcW w:w="490" w:type="pct"/>
            <w:tcBorders>
              <w:top w:val="single" w:sz="4" w:space="0" w:color="auto"/>
              <w:left w:val="nil"/>
              <w:bottom w:val="single" w:sz="4" w:space="0" w:color="auto"/>
              <w:right w:val="single" w:sz="4" w:space="0" w:color="auto"/>
            </w:tcBorders>
            <w:shd w:val="clear" w:color="auto" w:fill="auto"/>
            <w:noWrap/>
            <w:vAlign w:val="center"/>
          </w:tcPr>
          <w:p w14:paraId="7C71F15E" w14:textId="77777777" w:rsidR="00662536" w:rsidRDefault="009858EC">
            <w:pPr>
              <w:jc w:val="right"/>
              <w:rPr>
                <w:color w:val="000000"/>
                <w:sz w:val="18"/>
                <w:szCs w:val="18"/>
                <w:lang w:eastAsia="en-CA"/>
              </w:rPr>
            </w:pPr>
            <w:r>
              <w:rPr>
                <w:color w:val="000000"/>
                <w:sz w:val="18"/>
                <w:szCs w:val="18"/>
                <w:lang w:eastAsia="en-CA"/>
              </w:rPr>
              <w:t>750,857</w:t>
            </w:r>
          </w:p>
        </w:tc>
        <w:tc>
          <w:tcPr>
            <w:tcW w:w="525" w:type="pct"/>
            <w:tcBorders>
              <w:top w:val="single" w:sz="4" w:space="0" w:color="auto"/>
              <w:left w:val="nil"/>
              <w:bottom w:val="single" w:sz="4" w:space="0" w:color="auto"/>
              <w:right w:val="single" w:sz="4" w:space="0" w:color="auto"/>
            </w:tcBorders>
            <w:shd w:val="clear" w:color="auto" w:fill="auto"/>
            <w:noWrap/>
            <w:vAlign w:val="center"/>
          </w:tcPr>
          <w:p w14:paraId="3A459112" w14:textId="77777777" w:rsidR="00662536" w:rsidRDefault="009858EC">
            <w:pPr>
              <w:jc w:val="right"/>
              <w:rPr>
                <w:color w:val="000000"/>
                <w:sz w:val="18"/>
                <w:szCs w:val="18"/>
                <w:lang w:eastAsia="en-CA"/>
              </w:rPr>
            </w:pPr>
            <w:r>
              <w:rPr>
                <w:color w:val="000000"/>
                <w:sz w:val="18"/>
                <w:szCs w:val="18"/>
                <w:lang w:eastAsia="en-CA"/>
              </w:rPr>
              <w:t>75,086</w:t>
            </w:r>
          </w:p>
        </w:tc>
        <w:tc>
          <w:tcPr>
            <w:tcW w:w="570" w:type="pct"/>
            <w:tcBorders>
              <w:top w:val="single" w:sz="4" w:space="0" w:color="auto"/>
              <w:left w:val="nil"/>
              <w:bottom w:val="single" w:sz="4" w:space="0" w:color="auto"/>
              <w:right w:val="single" w:sz="4" w:space="0" w:color="auto"/>
            </w:tcBorders>
            <w:shd w:val="clear" w:color="auto" w:fill="auto"/>
            <w:noWrap/>
            <w:vAlign w:val="center"/>
          </w:tcPr>
          <w:p w14:paraId="19DB2500" w14:textId="77777777" w:rsidR="00662536" w:rsidRDefault="009858EC">
            <w:pPr>
              <w:jc w:val="right"/>
              <w:rPr>
                <w:color w:val="000000"/>
                <w:sz w:val="18"/>
                <w:szCs w:val="18"/>
                <w:lang w:eastAsia="en-CA"/>
              </w:rPr>
            </w:pPr>
            <w:r>
              <w:rPr>
                <w:color w:val="000000"/>
                <w:sz w:val="18"/>
                <w:szCs w:val="18"/>
                <w:lang w:eastAsia="en-CA"/>
              </w:rPr>
              <w:t>225,257</w:t>
            </w:r>
          </w:p>
        </w:tc>
        <w:tc>
          <w:tcPr>
            <w:tcW w:w="591" w:type="pct"/>
            <w:tcBorders>
              <w:top w:val="single" w:sz="4" w:space="0" w:color="auto"/>
              <w:left w:val="nil"/>
              <w:bottom w:val="single" w:sz="4" w:space="0" w:color="auto"/>
              <w:right w:val="single" w:sz="4" w:space="0" w:color="auto"/>
            </w:tcBorders>
            <w:shd w:val="clear" w:color="auto" w:fill="auto"/>
            <w:noWrap/>
            <w:vAlign w:val="center"/>
          </w:tcPr>
          <w:p w14:paraId="07273317" w14:textId="77777777" w:rsidR="00662536" w:rsidRDefault="009858EC">
            <w:pPr>
              <w:jc w:val="right"/>
              <w:rPr>
                <w:color w:val="000000"/>
                <w:sz w:val="18"/>
                <w:szCs w:val="18"/>
                <w:lang w:eastAsia="en-CA"/>
              </w:rPr>
            </w:pPr>
            <w:r>
              <w:rPr>
                <w:color w:val="000000"/>
                <w:sz w:val="18"/>
                <w:szCs w:val="18"/>
                <w:lang w:eastAsia="en-CA"/>
              </w:rPr>
              <w:t>281,571</w:t>
            </w:r>
          </w:p>
        </w:tc>
      </w:tr>
      <w:tr w:rsidR="00662536" w14:paraId="363729D6" w14:textId="77777777" w:rsidTr="009858EC">
        <w:trPr>
          <w:trHeight w:val="94"/>
        </w:trPr>
        <w:tc>
          <w:tcPr>
            <w:tcW w:w="1334" w:type="pct"/>
            <w:tcBorders>
              <w:top w:val="nil"/>
              <w:left w:val="single" w:sz="4" w:space="0" w:color="auto"/>
              <w:bottom w:val="single" w:sz="4" w:space="0" w:color="auto"/>
              <w:right w:val="single" w:sz="4" w:space="0" w:color="auto"/>
            </w:tcBorders>
            <w:shd w:val="clear" w:color="auto" w:fill="auto"/>
            <w:vAlign w:val="center"/>
          </w:tcPr>
          <w:p w14:paraId="7226EB57" w14:textId="77777777" w:rsidR="00662536" w:rsidRDefault="009858EC">
            <w:pPr>
              <w:jc w:val="left"/>
              <w:rPr>
                <w:color w:val="000000"/>
                <w:sz w:val="18"/>
                <w:szCs w:val="18"/>
                <w:lang w:eastAsia="en-CA"/>
              </w:rPr>
            </w:pPr>
            <w:r>
              <w:rPr>
                <w:color w:val="000000"/>
                <w:sz w:val="18"/>
                <w:szCs w:val="18"/>
                <w:lang w:eastAsia="en-CA"/>
              </w:rPr>
              <w:t>节</w:t>
            </w:r>
            <w:r>
              <w:rPr>
                <w:color w:val="000000"/>
                <w:sz w:val="18"/>
                <w:szCs w:val="18"/>
                <w:lang w:val="en-US" w:eastAsia="zh-CN"/>
              </w:rPr>
              <w:t>能</w:t>
            </w:r>
            <w:r>
              <w:rPr>
                <w:color w:val="000000"/>
                <w:sz w:val="18"/>
                <w:szCs w:val="18"/>
                <w:lang w:val="en-US" w:eastAsia="zh-CN"/>
              </w:rPr>
              <w:t xml:space="preserve"> - </w:t>
            </w:r>
            <w:r>
              <w:rPr>
                <w:color w:val="000000"/>
                <w:sz w:val="18"/>
                <w:szCs w:val="18"/>
                <w:lang w:eastAsia="en-CA"/>
              </w:rPr>
              <w:t>供热（千瓦时</w:t>
            </w:r>
            <w:r>
              <w:rPr>
                <w:color w:val="000000"/>
                <w:sz w:val="18"/>
                <w:szCs w:val="18"/>
                <w:lang w:eastAsia="en-CA"/>
              </w:rPr>
              <w:t>/</w:t>
            </w:r>
            <w:r>
              <w:rPr>
                <w:color w:val="000000"/>
                <w:sz w:val="18"/>
                <w:szCs w:val="18"/>
                <w:lang w:eastAsia="en-CA"/>
              </w:rPr>
              <w:t>年）</w:t>
            </w:r>
          </w:p>
        </w:tc>
        <w:tc>
          <w:tcPr>
            <w:tcW w:w="546" w:type="pct"/>
            <w:tcBorders>
              <w:top w:val="nil"/>
              <w:left w:val="nil"/>
              <w:bottom w:val="single" w:sz="4" w:space="0" w:color="auto"/>
              <w:right w:val="single" w:sz="4" w:space="0" w:color="auto"/>
            </w:tcBorders>
            <w:shd w:val="clear" w:color="auto" w:fill="auto"/>
            <w:noWrap/>
            <w:vAlign w:val="center"/>
          </w:tcPr>
          <w:p w14:paraId="5A1F5985" w14:textId="77777777" w:rsidR="00662536" w:rsidRDefault="009858EC">
            <w:pPr>
              <w:jc w:val="right"/>
              <w:rPr>
                <w:color w:val="000000"/>
                <w:sz w:val="18"/>
                <w:szCs w:val="18"/>
                <w:lang w:eastAsia="en-CA"/>
              </w:rPr>
            </w:pPr>
            <w:r>
              <w:rPr>
                <w:color w:val="000000"/>
                <w:sz w:val="18"/>
                <w:szCs w:val="18"/>
                <w:lang w:eastAsia="en-CA"/>
              </w:rPr>
              <w:t>1,689,429</w:t>
            </w:r>
          </w:p>
        </w:tc>
        <w:tc>
          <w:tcPr>
            <w:tcW w:w="456" w:type="pct"/>
            <w:tcBorders>
              <w:top w:val="nil"/>
              <w:left w:val="nil"/>
              <w:bottom w:val="single" w:sz="4" w:space="0" w:color="auto"/>
              <w:right w:val="single" w:sz="4" w:space="0" w:color="auto"/>
            </w:tcBorders>
            <w:shd w:val="clear" w:color="auto" w:fill="auto"/>
            <w:noWrap/>
            <w:vAlign w:val="center"/>
          </w:tcPr>
          <w:p w14:paraId="7FBA3953" w14:textId="77777777" w:rsidR="00662536" w:rsidRDefault="00662536">
            <w:pPr>
              <w:jc w:val="right"/>
              <w:rPr>
                <w:color w:val="000000"/>
                <w:sz w:val="18"/>
                <w:szCs w:val="18"/>
                <w:lang w:eastAsia="en-CA"/>
              </w:rPr>
            </w:pPr>
          </w:p>
        </w:tc>
        <w:tc>
          <w:tcPr>
            <w:tcW w:w="488" w:type="pct"/>
            <w:tcBorders>
              <w:top w:val="nil"/>
              <w:left w:val="nil"/>
              <w:bottom w:val="single" w:sz="4" w:space="0" w:color="auto"/>
              <w:right w:val="single" w:sz="4" w:space="0" w:color="auto"/>
            </w:tcBorders>
            <w:shd w:val="clear" w:color="auto" w:fill="auto"/>
            <w:noWrap/>
            <w:vAlign w:val="center"/>
          </w:tcPr>
          <w:p w14:paraId="26362894" w14:textId="77777777" w:rsidR="00662536" w:rsidRDefault="00662536">
            <w:pPr>
              <w:jc w:val="right"/>
              <w:rPr>
                <w:color w:val="000000"/>
                <w:sz w:val="18"/>
                <w:szCs w:val="18"/>
                <w:lang w:eastAsia="en-CA"/>
              </w:rPr>
            </w:pPr>
          </w:p>
        </w:tc>
        <w:tc>
          <w:tcPr>
            <w:tcW w:w="490" w:type="pct"/>
            <w:tcBorders>
              <w:top w:val="nil"/>
              <w:left w:val="nil"/>
              <w:bottom w:val="single" w:sz="4" w:space="0" w:color="auto"/>
              <w:right w:val="single" w:sz="4" w:space="0" w:color="auto"/>
            </w:tcBorders>
            <w:shd w:val="clear" w:color="auto" w:fill="auto"/>
            <w:noWrap/>
            <w:vAlign w:val="center"/>
          </w:tcPr>
          <w:p w14:paraId="06BF8053" w14:textId="77777777" w:rsidR="00662536" w:rsidRDefault="009858EC">
            <w:pPr>
              <w:jc w:val="right"/>
              <w:rPr>
                <w:color w:val="000000"/>
                <w:sz w:val="18"/>
                <w:szCs w:val="18"/>
                <w:lang w:eastAsia="en-CA"/>
              </w:rPr>
            </w:pPr>
            <w:r>
              <w:rPr>
                <w:color w:val="000000"/>
                <w:sz w:val="18"/>
                <w:szCs w:val="18"/>
                <w:lang w:eastAsia="en-CA"/>
              </w:rPr>
              <w:t>2,252,571</w:t>
            </w:r>
          </w:p>
        </w:tc>
        <w:tc>
          <w:tcPr>
            <w:tcW w:w="525" w:type="pct"/>
            <w:tcBorders>
              <w:top w:val="nil"/>
              <w:left w:val="nil"/>
              <w:bottom w:val="single" w:sz="4" w:space="0" w:color="auto"/>
              <w:right w:val="single" w:sz="4" w:space="0" w:color="auto"/>
            </w:tcBorders>
            <w:shd w:val="clear" w:color="auto" w:fill="auto"/>
            <w:noWrap/>
            <w:vAlign w:val="center"/>
          </w:tcPr>
          <w:p w14:paraId="7BAA995C" w14:textId="77777777" w:rsidR="00662536" w:rsidRDefault="00662536">
            <w:pPr>
              <w:jc w:val="right"/>
              <w:rPr>
                <w:color w:val="000000"/>
                <w:sz w:val="18"/>
                <w:szCs w:val="18"/>
                <w:lang w:eastAsia="en-CA"/>
              </w:rPr>
            </w:pPr>
          </w:p>
        </w:tc>
        <w:tc>
          <w:tcPr>
            <w:tcW w:w="570" w:type="pct"/>
            <w:tcBorders>
              <w:top w:val="nil"/>
              <w:left w:val="nil"/>
              <w:bottom w:val="single" w:sz="4" w:space="0" w:color="auto"/>
              <w:right w:val="single" w:sz="4" w:space="0" w:color="auto"/>
            </w:tcBorders>
            <w:shd w:val="clear" w:color="auto" w:fill="auto"/>
            <w:noWrap/>
            <w:vAlign w:val="center"/>
          </w:tcPr>
          <w:p w14:paraId="5ACA5AE0" w14:textId="77777777" w:rsidR="00662536" w:rsidRDefault="009858EC">
            <w:pPr>
              <w:jc w:val="right"/>
              <w:rPr>
                <w:color w:val="000000"/>
                <w:sz w:val="18"/>
                <w:szCs w:val="18"/>
                <w:lang w:eastAsia="en-CA"/>
              </w:rPr>
            </w:pPr>
            <w:r>
              <w:rPr>
                <w:color w:val="000000"/>
                <w:sz w:val="18"/>
                <w:szCs w:val="18"/>
                <w:lang w:eastAsia="en-CA"/>
              </w:rPr>
              <w:t>1,126,286</w:t>
            </w:r>
          </w:p>
        </w:tc>
        <w:tc>
          <w:tcPr>
            <w:tcW w:w="591" w:type="pct"/>
            <w:tcBorders>
              <w:top w:val="nil"/>
              <w:left w:val="nil"/>
              <w:bottom w:val="single" w:sz="4" w:space="0" w:color="auto"/>
              <w:right w:val="single" w:sz="4" w:space="0" w:color="auto"/>
            </w:tcBorders>
            <w:shd w:val="clear" w:color="auto" w:fill="auto"/>
            <w:noWrap/>
            <w:vAlign w:val="center"/>
          </w:tcPr>
          <w:p w14:paraId="200D3857" w14:textId="77777777" w:rsidR="00662536" w:rsidRDefault="00662536">
            <w:pPr>
              <w:jc w:val="right"/>
              <w:rPr>
                <w:color w:val="000000"/>
                <w:sz w:val="18"/>
                <w:szCs w:val="18"/>
                <w:lang w:eastAsia="en-CA"/>
              </w:rPr>
            </w:pPr>
          </w:p>
        </w:tc>
      </w:tr>
      <w:tr w:rsidR="00662536" w14:paraId="032CD815" w14:textId="77777777" w:rsidTr="009858EC">
        <w:trPr>
          <w:trHeight w:val="168"/>
        </w:trPr>
        <w:tc>
          <w:tcPr>
            <w:tcW w:w="1334" w:type="pct"/>
            <w:tcBorders>
              <w:top w:val="nil"/>
              <w:left w:val="single" w:sz="4" w:space="0" w:color="auto"/>
              <w:bottom w:val="single" w:sz="4" w:space="0" w:color="auto"/>
              <w:right w:val="single" w:sz="4" w:space="0" w:color="auto"/>
            </w:tcBorders>
            <w:shd w:val="clear" w:color="auto" w:fill="auto"/>
            <w:vAlign w:val="center"/>
          </w:tcPr>
          <w:p w14:paraId="7D4CD479" w14:textId="77777777" w:rsidR="00662536" w:rsidRDefault="009858EC">
            <w:pPr>
              <w:jc w:val="left"/>
              <w:rPr>
                <w:b/>
                <w:bCs/>
                <w:color w:val="000000"/>
                <w:sz w:val="18"/>
                <w:szCs w:val="18"/>
                <w:lang w:val="en-US" w:eastAsia="zh-CN"/>
              </w:rPr>
            </w:pPr>
            <w:r>
              <w:rPr>
                <w:b/>
                <w:bCs/>
                <w:color w:val="000000"/>
                <w:sz w:val="18"/>
                <w:szCs w:val="18"/>
                <w:lang w:val="en-US" w:eastAsia="zh-CN"/>
              </w:rPr>
              <w:t>总节能（</w:t>
            </w:r>
            <w:r>
              <w:rPr>
                <w:b/>
                <w:bCs/>
                <w:color w:val="000000"/>
                <w:sz w:val="18"/>
                <w:szCs w:val="18"/>
                <w:lang w:eastAsia="en-CA"/>
              </w:rPr>
              <w:t>千瓦时</w:t>
            </w:r>
            <w:r>
              <w:rPr>
                <w:b/>
                <w:bCs/>
                <w:color w:val="000000"/>
                <w:sz w:val="18"/>
                <w:szCs w:val="18"/>
                <w:lang w:eastAsia="en-CA"/>
              </w:rPr>
              <w:t>/</w:t>
            </w:r>
            <w:r>
              <w:rPr>
                <w:b/>
                <w:bCs/>
                <w:color w:val="000000"/>
                <w:sz w:val="18"/>
                <w:szCs w:val="18"/>
                <w:lang w:eastAsia="en-CA"/>
              </w:rPr>
              <w:t>年</w:t>
            </w:r>
            <w:r>
              <w:rPr>
                <w:b/>
                <w:bCs/>
                <w:color w:val="000000"/>
                <w:sz w:val="18"/>
                <w:szCs w:val="18"/>
                <w:lang w:val="en-US" w:eastAsia="zh-CN"/>
              </w:rPr>
              <w:t>)</w:t>
            </w:r>
          </w:p>
        </w:tc>
        <w:tc>
          <w:tcPr>
            <w:tcW w:w="546" w:type="pct"/>
            <w:tcBorders>
              <w:top w:val="nil"/>
              <w:left w:val="nil"/>
              <w:bottom w:val="single" w:sz="4" w:space="0" w:color="auto"/>
              <w:right w:val="single" w:sz="4" w:space="0" w:color="auto"/>
            </w:tcBorders>
            <w:shd w:val="clear" w:color="auto" w:fill="auto"/>
            <w:noWrap/>
            <w:vAlign w:val="center"/>
          </w:tcPr>
          <w:p w14:paraId="07802F14" w14:textId="77777777" w:rsidR="00662536" w:rsidRDefault="009858EC">
            <w:pPr>
              <w:jc w:val="right"/>
              <w:rPr>
                <w:b/>
                <w:bCs/>
                <w:color w:val="000000"/>
                <w:sz w:val="18"/>
                <w:szCs w:val="18"/>
                <w:lang w:eastAsia="en-CA"/>
              </w:rPr>
            </w:pPr>
            <w:r>
              <w:rPr>
                <w:b/>
                <w:bCs/>
                <w:color w:val="000000"/>
                <w:sz w:val="18"/>
                <w:szCs w:val="18"/>
                <w:lang w:eastAsia="en-CA"/>
              </w:rPr>
              <w:t>2,034,823</w:t>
            </w:r>
          </w:p>
        </w:tc>
        <w:tc>
          <w:tcPr>
            <w:tcW w:w="456" w:type="pct"/>
            <w:tcBorders>
              <w:top w:val="nil"/>
              <w:left w:val="nil"/>
              <w:bottom w:val="single" w:sz="4" w:space="0" w:color="auto"/>
              <w:right w:val="single" w:sz="4" w:space="0" w:color="auto"/>
            </w:tcBorders>
            <w:shd w:val="clear" w:color="auto" w:fill="auto"/>
            <w:noWrap/>
            <w:vAlign w:val="center"/>
          </w:tcPr>
          <w:p w14:paraId="5B9AD553" w14:textId="77777777" w:rsidR="00662536" w:rsidRDefault="009858EC">
            <w:pPr>
              <w:jc w:val="right"/>
              <w:rPr>
                <w:b/>
                <w:bCs/>
                <w:color w:val="000000"/>
                <w:sz w:val="18"/>
                <w:szCs w:val="18"/>
                <w:lang w:eastAsia="en-CA"/>
              </w:rPr>
            </w:pPr>
            <w:r>
              <w:rPr>
                <w:b/>
                <w:bCs/>
                <w:color w:val="000000"/>
                <w:sz w:val="18"/>
                <w:szCs w:val="18"/>
                <w:lang w:eastAsia="en-CA"/>
              </w:rPr>
              <w:t>172,697</w:t>
            </w:r>
          </w:p>
        </w:tc>
        <w:tc>
          <w:tcPr>
            <w:tcW w:w="488" w:type="pct"/>
            <w:tcBorders>
              <w:top w:val="nil"/>
              <w:left w:val="nil"/>
              <w:bottom w:val="single" w:sz="4" w:space="0" w:color="auto"/>
              <w:right w:val="single" w:sz="4" w:space="0" w:color="auto"/>
            </w:tcBorders>
            <w:shd w:val="clear" w:color="auto" w:fill="auto"/>
            <w:noWrap/>
            <w:vAlign w:val="center"/>
          </w:tcPr>
          <w:p w14:paraId="5DF6C0CB" w14:textId="77777777" w:rsidR="00662536" w:rsidRDefault="009858EC">
            <w:pPr>
              <w:jc w:val="right"/>
              <w:rPr>
                <w:b/>
                <w:bCs/>
                <w:color w:val="000000"/>
                <w:sz w:val="18"/>
                <w:szCs w:val="18"/>
                <w:lang w:eastAsia="en-CA"/>
              </w:rPr>
            </w:pPr>
            <w:r>
              <w:rPr>
                <w:b/>
                <w:bCs/>
                <w:color w:val="000000"/>
                <w:sz w:val="18"/>
                <w:szCs w:val="18"/>
                <w:lang w:eastAsia="en-CA"/>
              </w:rPr>
              <w:t>2,139,943</w:t>
            </w:r>
          </w:p>
        </w:tc>
        <w:tc>
          <w:tcPr>
            <w:tcW w:w="490" w:type="pct"/>
            <w:tcBorders>
              <w:top w:val="nil"/>
              <w:left w:val="nil"/>
              <w:bottom w:val="single" w:sz="4" w:space="0" w:color="auto"/>
              <w:right w:val="single" w:sz="4" w:space="0" w:color="auto"/>
            </w:tcBorders>
            <w:shd w:val="clear" w:color="auto" w:fill="auto"/>
            <w:noWrap/>
            <w:vAlign w:val="center"/>
          </w:tcPr>
          <w:p w14:paraId="5E4F1E4F" w14:textId="77777777" w:rsidR="00662536" w:rsidRDefault="009858EC">
            <w:pPr>
              <w:jc w:val="right"/>
              <w:rPr>
                <w:b/>
                <w:bCs/>
                <w:color w:val="000000"/>
                <w:sz w:val="18"/>
                <w:szCs w:val="18"/>
                <w:lang w:eastAsia="en-CA"/>
              </w:rPr>
            </w:pPr>
            <w:r>
              <w:rPr>
                <w:b/>
                <w:bCs/>
                <w:color w:val="000000"/>
                <w:sz w:val="18"/>
                <w:szCs w:val="18"/>
                <w:lang w:eastAsia="en-CA"/>
              </w:rPr>
              <w:t>3,003,429</w:t>
            </w:r>
          </w:p>
        </w:tc>
        <w:tc>
          <w:tcPr>
            <w:tcW w:w="525" w:type="pct"/>
            <w:tcBorders>
              <w:top w:val="nil"/>
              <w:left w:val="nil"/>
              <w:bottom w:val="single" w:sz="4" w:space="0" w:color="auto"/>
              <w:right w:val="single" w:sz="4" w:space="0" w:color="auto"/>
            </w:tcBorders>
            <w:shd w:val="clear" w:color="auto" w:fill="auto"/>
            <w:noWrap/>
            <w:vAlign w:val="center"/>
          </w:tcPr>
          <w:p w14:paraId="1C4AB27D" w14:textId="77777777" w:rsidR="00662536" w:rsidRDefault="009858EC">
            <w:pPr>
              <w:jc w:val="right"/>
              <w:rPr>
                <w:b/>
                <w:bCs/>
                <w:color w:val="000000"/>
                <w:sz w:val="18"/>
                <w:szCs w:val="18"/>
                <w:lang w:eastAsia="en-CA"/>
              </w:rPr>
            </w:pPr>
            <w:r>
              <w:rPr>
                <w:b/>
                <w:bCs/>
                <w:color w:val="000000"/>
                <w:sz w:val="18"/>
                <w:szCs w:val="18"/>
                <w:lang w:eastAsia="en-CA"/>
              </w:rPr>
              <w:t>75,086</w:t>
            </w:r>
          </w:p>
        </w:tc>
        <w:tc>
          <w:tcPr>
            <w:tcW w:w="570" w:type="pct"/>
            <w:tcBorders>
              <w:top w:val="nil"/>
              <w:left w:val="nil"/>
              <w:bottom w:val="single" w:sz="4" w:space="0" w:color="auto"/>
              <w:right w:val="single" w:sz="4" w:space="0" w:color="auto"/>
            </w:tcBorders>
            <w:shd w:val="clear" w:color="auto" w:fill="auto"/>
            <w:noWrap/>
            <w:vAlign w:val="center"/>
          </w:tcPr>
          <w:p w14:paraId="78AE2D90" w14:textId="77777777" w:rsidR="00662536" w:rsidRDefault="009858EC">
            <w:pPr>
              <w:jc w:val="right"/>
              <w:rPr>
                <w:b/>
                <w:bCs/>
                <w:color w:val="000000"/>
                <w:sz w:val="18"/>
                <w:szCs w:val="18"/>
                <w:lang w:eastAsia="en-CA"/>
              </w:rPr>
            </w:pPr>
            <w:r>
              <w:rPr>
                <w:b/>
                <w:bCs/>
                <w:color w:val="000000"/>
                <w:sz w:val="18"/>
                <w:szCs w:val="18"/>
                <w:lang w:eastAsia="en-CA"/>
              </w:rPr>
              <w:t>1,351,543</w:t>
            </w:r>
          </w:p>
        </w:tc>
        <w:tc>
          <w:tcPr>
            <w:tcW w:w="591" w:type="pct"/>
            <w:tcBorders>
              <w:top w:val="nil"/>
              <w:left w:val="nil"/>
              <w:bottom w:val="single" w:sz="4" w:space="0" w:color="auto"/>
              <w:right w:val="single" w:sz="4" w:space="0" w:color="auto"/>
            </w:tcBorders>
            <w:shd w:val="clear" w:color="auto" w:fill="auto"/>
            <w:noWrap/>
            <w:vAlign w:val="center"/>
          </w:tcPr>
          <w:p w14:paraId="4D16EA71" w14:textId="77777777" w:rsidR="00662536" w:rsidRDefault="009858EC">
            <w:pPr>
              <w:jc w:val="right"/>
              <w:rPr>
                <w:b/>
                <w:bCs/>
                <w:color w:val="000000"/>
                <w:sz w:val="18"/>
                <w:szCs w:val="18"/>
                <w:highlight w:val="red"/>
                <w:lang w:eastAsia="en-CA"/>
              </w:rPr>
            </w:pPr>
            <w:r>
              <w:rPr>
                <w:b/>
                <w:bCs/>
                <w:color w:val="000000"/>
                <w:sz w:val="18"/>
                <w:szCs w:val="18"/>
                <w:lang w:eastAsia="en-CA"/>
              </w:rPr>
              <w:t>281,571</w:t>
            </w:r>
          </w:p>
        </w:tc>
      </w:tr>
      <w:tr w:rsidR="00662536" w14:paraId="41FE35BB" w14:textId="77777777" w:rsidTr="009858EC">
        <w:trPr>
          <w:trHeight w:val="290"/>
        </w:trPr>
        <w:tc>
          <w:tcPr>
            <w:tcW w:w="1334" w:type="pct"/>
            <w:tcBorders>
              <w:top w:val="nil"/>
              <w:left w:val="single" w:sz="4" w:space="0" w:color="auto"/>
              <w:bottom w:val="single" w:sz="4" w:space="0" w:color="auto"/>
              <w:right w:val="single" w:sz="4" w:space="0" w:color="auto"/>
            </w:tcBorders>
            <w:shd w:val="clear" w:color="auto" w:fill="auto"/>
            <w:vAlign w:val="center"/>
          </w:tcPr>
          <w:p w14:paraId="6A6A47BD" w14:textId="77777777" w:rsidR="00662536" w:rsidRDefault="009858EC">
            <w:pPr>
              <w:jc w:val="left"/>
              <w:rPr>
                <w:color w:val="000000"/>
                <w:sz w:val="18"/>
                <w:szCs w:val="18"/>
                <w:lang w:val="fr-FR" w:eastAsia="en-CA"/>
              </w:rPr>
            </w:pPr>
            <w:r>
              <w:rPr>
                <w:color w:val="000000"/>
                <w:sz w:val="18"/>
                <w:szCs w:val="18"/>
                <w:lang w:eastAsia="en-CA"/>
              </w:rPr>
              <w:t>美元</w:t>
            </w:r>
            <w:r>
              <w:rPr>
                <w:color w:val="000000"/>
                <w:sz w:val="18"/>
                <w:szCs w:val="18"/>
                <w:lang w:eastAsia="en-CA"/>
              </w:rPr>
              <w:t>/</w:t>
            </w:r>
            <w:r>
              <w:rPr>
                <w:color w:val="000000"/>
                <w:sz w:val="18"/>
                <w:szCs w:val="18"/>
                <w:lang w:eastAsia="en-CA"/>
              </w:rPr>
              <w:t>千瓦时</w:t>
            </w:r>
          </w:p>
        </w:tc>
        <w:tc>
          <w:tcPr>
            <w:tcW w:w="546" w:type="pct"/>
            <w:tcBorders>
              <w:top w:val="nil"/>
              <w:left w:val="nil"/>
              <w:bottom w:val="single" w:sz="4" w:space="0" w:color="auto"/>
              <w:right w:val="single" w:sz="4" w:space="0" w:color="auto"/>
            </w:tcBorders>
            <w:shd w:val="clear" w:color="auto" w:fill="auto"/>
            <w:noWrap/>
            <w:vAlign w:val="center"/>
          </w:tcPr>
          <w:p w14:paraId="0A4EFAA7" w14:textId="77777777" w:rsidR="00662536" w:rsidRDefault="009858EC">
            <w:pPr>
              <w:jc w:val="right"/>
              <w:rPr>
                <w:color w:val="000000"/>
                <w:sz w:val="18"/>
                <w:szCs w:val="18"/>
                <w:lang w:eastAsia="en-CA"/>
              </w:rPr>
            </w:pPr>
            <w:r>
              <w:rPr>
                <w:color w:val="000000"/>
                <w:sz w:val="18"/>
                <w:szCs w:val="18"/>
                <w:lang w:eastAsia="en-CA"/>
              </w:rPr>
              <w:t>0.35</w:t>
            </w:r>
          </w:p>
        </w:tc>
        <w:tc>
          <w:tcPr>
            <w:tcW w:w="456" w:type="pct"/>
            <w:tcBorders>
              <w:top w:val="nil"/>
              <w:left w:val="nil"/>
              <w:bottom w:val="single" w:sz="4" w:space="0" w:color="auto"/>
              <w:right w:val="single" w:sz="4" w:space="0" w:color="auto"/>
            </w:tcBorders>
            <w:shd w:val="clear" w:color="auto" w:fill="auto"/>
            <w:noWrap/>
            <w:vAlign w:val="center"/>
          </w:tcPr>
          <w:p w14:paraId="12F28CBF" w14:textId="77777777" w:rsidR="00662536" w:rsidRDefault="009858EC">
            <w:pPr>
              <w:jc w:val="right"/>
              <w:rPr>
                <w:color w:val="000000"/>
                <w:sz w:val="18"/>
                <w:szCs w:val="18"/>
                <w:lang w:eastAsia="en-CA"/>
              </w:rPr>
            </w:pPr>
            <w:r>
              <w:rPr>
                <w:color w:val="000000"/>
                <w:sz w:val="18"/>
                <w:szCs w:val="18"/>
                <w:lang w:eastAsia="en-CA"/>
              </w:rPr>
              <w:t>2.08</w:t>
            </w:r>
          </w:p>
        </w:tc>
        <w:tc>
          <w:tcPr>
            <w:tcW w:w="488" w:type="pct"/>
            <w:tcBorders>
              <w:top w:val="nil"/>
              <w:left w:val="nil"/>
              <w:bottom w:val="single" w:sz="4" w:space="0" w:color="auto"/>
              <w:right w:val="single" w:sz="4" w:space="0" w:color="auto"/>
            </w:tcBorders>
            <w:shd w:val="clear" w:color="auto" w:fill="auto"/>
            <w:noWrap/>
            <w:vAlign w:val="center"/>
          </w:tcPr>
          <w:p w14:paraId="7E0E3813" w14:textId="77777777" w:rsidR="00662536" w:rsidRDefault="009858EC">
            <w:pPr>
              <w:jc w:val="right"/>
              <w:rPr>
                <w:color w:val="000000"/>
                <w:sz w:val="18"/>
                <w:szCs w:val="18"/>
                <w:lang w:eastAsia="en-CA"/>
              </w:rPr>
            </w:pPr>
            <w:r>
              <w:rPr>
                <w:color w:val="000000"/>
                <w:sz w:val="18"/>
                <w:szCs w:val="18"/>
                <w:lang w:eastAsia="en-CA"/>
              </w:rPr>
              <w:t>0.94</w:t>
            </w:r>
          </w:p>
        </w:tc>
        <w:tc>
          <w:tcPr>
            <w:tcW w:w="490" w:type="pct"/>
            <w:tcBorders>
              <w:top w:val="nil"/>
              <w:left w:val="nil"/>
              <w:bottom w:val="single" w:sz="4" w:space="0" w:color="auto"/>
              <w:right w:val="single" w:sz="4" w:space="0" w:color="auto"/>
            </w:tcBorders>
            <w:shd w:val="clear" w:color="auto" w:fill="auto"/>
            <w:noWrap/>
            <w:vAlign w:val="center"/>
          </w:tcPr>
          <w:p w14:paraId="028A360E" w14:textId="77777777" w:rsidR="00662536" w:rsidRDefault="009858EC">
            <w:pPr>
              <w:jc w:val="right"/>
              <w:rPr>
                <w:color w:val="000000"/>
                <w:sz w:val="18"/>
                <w:szCs w:val="18"/>
                <w:lang w:eastAsia="en-CA"/>
              </w:rPr>
            </w:pPr>
            <w:r>
              <w:rPr>
                <w:color w:val="000000"/>
                <w:sz w:val="18"/>
                <w:szCs w:val="18"/>
                <w:lang w:eastAsia="en-CA"/>
              </w:rPr>
              <w:t>0.27</w:t>
            </w:r>
          </w:p>
        </w:tc>
        <w:tc>
          <w:tcPr>
            <w:tcW w:w="525" w:type="pct"/>
            <w:tcBorders>
              <w:top w:val="nil"/>
              <w:left w:val="nil"/>
              <w:bottom w:val="single" w:sz="4" w:space="0" w:color="auto"/>
              <w:right w:val="single" w:sz="4" w:space="0" w:color="auto"/>
            </w:tcBorders>
            <w:shd w:val="clear" w:color="auto" w:fill="auto"/>
            <w:noWrap/>
            <w:vAlign w:val="center"/>
          </w:tcPr>
          <w:p w14:paraId="0B486206" w14:textId="77777777" w:rsidR="00662536" w:rsidRDefault="009858EC">
            <w:pPr>
              <w:jc w:val="right"/>
              <w:rPr>
                <w:color w:val="000000"/>
                <w:sz w:val="18"/>
                <w:szCs w:val="18"/>
                <w:lang w:eastAsia="en-CA"/>
              </w:rPr>
            </w:pPr>
            <w:r>
              <w:rPr>
                <w:color w:val="000000"/>
                <w:sz w:val="18"/>
                <w:szCs w:val="18"/>
                <w:lang w:eastAsia="en-CA"/>
              </w:rPr>
              <w:t>3.26</w:t>
            </w:r>
          </w:p>
        </w:tc>
        <w:tc>
          <w:tcPr>
            <w:tcW w:w="570" w:type="pct"/>
            <w:tcBorders>
              <w:top w:val="nil"/>
              <w:left w:val="nil"/>
              <w:bottom w:val="single" w:sz="4" w:space="0" w:color="auto"/>
              <w:right w:val="single" w:sz="4" w:space="0" w:color="auto"/>
            </w:tcBorders>
            <w:shd w:val="clear" w:color="auto" w:fill="auto"/>
            <w:noWrap/>
            <w:vAlign w:val="center"/>
          </w:tcPr>
          <w:p w14:paraId="72E536BA" w14:textId="77777777" w:rsidR="00662536" w:rsidRDefault="009858EC">
            <w:pPr>
              <w:jc w:val="right"/>
              <w:rPr>
                <w:color w:val="000000"/>
                <w:sz w:val="18"/>
                <w:szCs w:val="18"/>
                <w:lang w:eastAsia="en-CA"/>
              </w:rPr>
            </w:pPr>
            <w:r>
              <w:rPr>
                <w:color w:val="000000"/>
                <w:sz w:val="18"/>
                <w:szCs w:val="18"/>
                <w:lang w:eastAsia="en-CA"/>
              </w:rPr>
              <w:t>0.27</w:t>
            </w:r>
          </w:p>
        </w:tc>
        <w:tc>
          <w:tcPr>
            <w:tcW w:w="591" w:type="pct"/>
            <w:tcBorders>
              <w:top w:val="nil"/>
              <w:left w:val="nil"/>
              <w:bottom w:val="single" w:sz="4" w:space="0" w:color="auto"/>
              <w:right w:val="single" w:sz="4" w:space="0" w:color="auto"/>
            </w:tcBorders>
            <w:shd w:val="clear" w:color="auto" w:fill="auto"/>
            <w:noWrap/>
            <w:vAlign w:val="center"/>
          </w:tcPr>
          <w:p w14:paraId="5E717765" w14:textId="77777777" w:rsidR="00662536" w:rsidRDefault="009858EC">
            <w:pPr>
              <w:jc w:val="right"/>
              <w:rPr>
                <w:color w:val="000000"/>
                <w:sz w:val="18"/>
                <w:szCs w:val="18"/>
                <w:highlight w:val="red"/>
                <w:lang w:eastAsia="en-CA"/>
              </w:rPr>
            </w:pPr>
            <w:r>
              <w:rPr>
                <w:color w:val="000000"/>
                <w:sz w:val="18"/>
                <w:szCs w:val="18"/>
                <w:lang w:eastAsia="en-CA"/>
              </w:rPr>
              <w:t>1.90</w:t>
            </w:r>
          </w:p>
        </w:tc>
      </w:tr>
      <w:tr w:rsidR="00662536" w14:paraId="4C7506AC" w14:textId="77777777" w:rsidTr="009858EC">
        <w:trPr>
          <w:trHeight w:val="442"/>
        </w:trPr>
        <w:tc>
          <w:tcPr>
            <w:tcW w:w="1334" w:type="pct"/>
            <w:tcBorders>
              <w:top w:val="nil"/>
              <w:left w:val="single" w:sz="4" w:space="0" w:color="auto"/>
              <w:bottom w:val="single" w:sz="4" w:space="0" w:color="auto"/>
              <w:right w:val="single" w:sz="4" w:space="0" w:color="auto"/>
            </w:tcBorders>
            <w:shd w:val="clear" w:color="auto" w:fill="auto"/>
            <w:noWrap/>
            <w:vAlign w:val="center"/>
          </w:tcPr>
          <w:p w14:paraId="5060312E" w14:textId="77777777" w:rsidR="00662536" w:rsidRDefault="009858EC">
            <w:pPr>
              <w:jc w:val="left"/>
              <w:rPr>
                <w:color w:val="000000"/>
                <w:sz w:val="18"/>
                <w:szCs w:val="18"/>
                <w:lang w:val="en-US" w:eastAsia="zh-CN"/>
              </w:rPr>
            </w:pPr>
            <w:r>
              <w:rPr>
                <w:color w:val="000000"/>
                <w:sz w:val="18"/>
                <w:szCs w:val="18"/>
                <w:lang w:val="en-US" w:eastAsia="zh-CN"/>
              </w:rPr>
              <w:t>可复制性</w:t>
            </w:r>
          </w:p>
        </w:tc>
        <w:tc>
          <w:tcPr>
            <w:tcW w:w="546" w:type="pct"/>
            <w:tcBorders>
              <w:top w:val="nil"/>
              <w:left w:val="nil"/>
              <w:bottom w:val="single" w:sz="4" w:space="0" w:color="auto"/>
              <w:right w:val="single" w:sz="4" w:space="0" w:color="auto"/>
            </w:tcBorders>
            <w:shd w:val="clear" w:color="auto" w:fill="auto"/>
            <w:vAlign w:val="center"/>
          </w:tcPr>
          <w:p w14:paraId="154BA148" w14:textId="77777777" w:rsidR="00662536" w:rsidRDefault="009858EC">
            <w:pPr>
              <w:jc w:val="left"/>
              <w:rPr>
                <w:color w:val="000000"/>
                <w:sz w:val="18"/>
                <w:szCs w:val="18"/>
                <w:lang w:eastAsia="en-CA"/>
              </w:rPr>
            </w:pPr>
            <w:r>
              <w:rPr>
                <w:color w:val="000000"/>
                <w:sz w:val="18"/>
                <w:szCs w:val="18"/>
                <w:lang w:eastAsia="en-CA"/>
              </w:rPr>
              <w:t xml:space="preserve">400 </w:t>
            </w:r>
            <w:r>
              <w:rPr>
                <w:color w:val="000000"/>
                <w:sz w:val="18"/>
                <w:szCs w:val="18"/>
                <w:lang w:eastAsia="en-CA"/>
              </w:rPr>
              <w:t>多</w:t>
            </w:r>
            <w:r>
              <w:rPr>
                <w:color w:val="000000"/>
                <w:sz w:val="18"/>
                <w:szCs w:val="18"/>
                <w:lang w:val="en-US" w:eastAsia="zh-CN"/>
              </w:rPr>
              <w:t>家</w:t>
            </w:r>
            <w:r>
              <w:rPr>
                <w:color w:val="000000"/>
                <w:sz w:val="18"/>
                <w:szCs w:val="18"/>
                <w:lang w:eastAsia="en-CA"/>
              </w:rPr>
              <w:t>公立医院</w:t>
            </w:r>
          </w:p>
        </w:tc>
        <w:tc>
          <w:tcPr>
            <w:tcW w:w="456" w:type="pct"/>
            <w:tcBorders>
              <w:top w:val="nil"/>
              <w:left w:val="nil"/>
              <w:bottom w:val="single" w:sz="4" w:space="0" w:color="auto"/>
              <w:right w:val="single" w:sz="4" w:space="0" w:color="auto"/>
            </w:tcBorders>
            <w:shd w:val="clear" w:color="auto" w:fill="auto"/>
            <w:vAlign w:val="center"/>
          </w:tcPr>
          <w:p w14:paraId="11770C65" w14:textId="77777777" w:rsidR="00662536" w:rsidRDefault="009858EC">
            <w:pPr>
              <w:jc w:val="left"/>
              <w:rPr>
                <w:color w:val="000000"/>
                <w:sz w:val="18"/>
                <w:szCs w:val="18"/>
                <w:lang w:eastAsia="en-CA"/>
              </w:rPr>
            </w:pPr>
            <w:r>
              <w:rPr>
                <w:color w:val="000000"/>
                <w:sz w:val="18"/>
                <w:szCs w:val="18"/>
                <w:lang w:eastAsia="en-CA"/>
              </w:rPr>
              <w:t xml:space="preserve">400 </w:t>
            </w:r>
            <w:r>
              <w:rPr>
                <w:color w:val="000000"/>
                <w:sz w:val="18"/>
                <w:szCs w:val="18"/>
                <w:lang w:eastAsia="en-CA"/>
              </w:rPr>
              <w:t>多</w:t>
            </w:r>
            <w:r>
              <w:rPr>
                <w:color w:val="000000"/>
                <w:sz w:val="18"/>
                <w:szCs w:val="18"/>
                <w:lang w:val="en-US" w:eastAsia="zh-CN"/>
              </w:rPr>
              <w:t>家</w:t>
            </w:r>
            <w:r>
              <w:rPr>
                <w:color w:val="000000"/>
                <w:sz w:val="18"/>
                <w:szCs w:val="18"/>
                <w:lang w:eastAsia="en-CA"/>
              </w:rPr>
              <w:t>公立医院</w:t>
            </w:r>
          </w:p>
        </w:tc>
        <w:tc>
          <w:tcPr>
            <w:tcW w:w="488" w:type="pct"/>
            <w:tcBorders>
              <w:top w:val="nil"/>
              <w:left w:val="nil"/>
              <w:bottom w:val="single" w:sz="4" w:space="0" w:color="auto"/>
              <w:right w:val="single" w:sz="4" w:space="0" w:color="auto"/>
            </w:tcBorders>
            <w:shd w:val="clear" w:color="auto" w:fill="auto"/>
            <w:vAlign w:val="center"/>
          </w:tcPr>
          <w:p w14:paraId="1F232BE0" w14:textId="77777777" w:rsidR="00662536" w:rsidRDefault="009858EC">
            <w:pPr>
              <w:jc w:val="left"/>
              <w:rPr>
                <w:color w:val="000000"/>
                <w:sz w:val="18"/>
                <w:szCs w:val="18"/>
                <w:lang w:val="en-US" w:eastAsia="zh-CN"/>
              </w:rPr>
            </w:pPr>
            <w:r>
              <w:rPr>
                <w:color w:val="000000"/>
                <w:sz w:val="18"/>
                <w:szCs w:val="18"/>
                <w:lang w:val="en-US" w:eastAsia="zh-CN"/>
              </w:rPr>
              <w:t>大型公共建筑</w:t>
            </w:r>
          </w:p>
        </w:tc>
        <w:tc>
          <w:tcPr>
            <w:tcW w:w="490" w:type="pct"/>
            <w:tcBorders>
              <w:top w:val="nil"/>
              <w:left w:val="nil"/>
              <w:bottom w:val="single" w:sz="4" w:space="0" w:color="auto"/>
              <w:right w:val="single" w:sz="4" w:space="0" w:color="auto"/>
            </w:tcBorders>
            <w:shd w:val="clear" w:color="auto" w:fill="auto"/>
            <w:vAlign w:val="center"/>
          </w:tcPr>
          <w:p w14:paraId="2356F829" w14:textId="77777777" w:rsidR="00662536" w:rsidRDefault="009858EC">
            <w:pPr>
              <w:jc w:val="left"/>
              <w:rPr>
                <w:color w:val="000000"/>
                <w:sz w:val="18"/>
                <w:szCs w:val="18"/>
                <w:lang w:eastAsia="en-CA"/>
              </w:rPr>
            </w:pPr>
            <w:r>
              <w:rPr>
                <w:color w:val="000000"/>
                <w:sz w:val="18"/>
                <w:szCs w:val="18"/>
                <w:lang w:eastAsia="en-CA"/>
              </w:rPr>
              <w:t>中等</w:t>
            </w:r>
            <w:r>
              <w:rPr>
                <w:color w:val="000000"/>
                <w:sz w:val="18"/>
                <w:szCs w:val="18"/>
                <w:lang w:eastAsia="zh-CN"/>
              </w:rPr>
              <w:t>、</w:t>
            </w:r>
            <w:r>
              <w:rPr>
                <w:color w:val="000000"/>
                <w:sz w:val="18"/>
                <w:szCs w:val="18"/>
                <w:lang w:eastAsia="en-CA"/>
              </w:rPr>
              <w:t>类似设施</w:t>
            </w:r>
          </w:p>
        </w:tc>
        <w:tc>
          <w:tcPr>
            <w:tcW w:w="525" w:type="pct"/>
            <w:tcBorders>
              <w:top w:val="nil"/>
              <w:left w:val="nil"/>
              <w:bottom w:val="single" w:sz="4" w:space="0" w:color="auto"/>
              <w:right w:val="single" w:sz="4" w:space="0" w:color="auto"/>
            </w:tcBorders>
            <w:shd w:val="clear" w:color="auto" w:fill="auto"/>
            <w:vAlign w:val="center"/>
          </w:tcPr>
          <w:p w14:paraId="5A7AF0D2" w14:textId="77777777" w:rsidR="00662536" w:rsidRDefault="009858EC">
            <w:pPr>
              <w:jc w:val="left"/>
              <w:rPr>
                <w:color w:val="000000"/>
                <w:sz w:val="18"/>
                <w:szCs w:val="18"/>
                <w:lang w:eastAsia="en-CA"/>
              </w:rPr>
            </w:pPr>
            <w:r>
              <w:rPr>
                <w:color w:val="000000"/>
                <w:sz w:val="18"/>
                <w:szCs w:val="18"/>
                <w:lang w:eastAsia="en-CA"/>
              </w:rPr>
              <w:t>配备分体式空调机的建筑物</w:t>
            </w:r>
          </w:p>
        </w:tc>
        <w:tc>
          <w:tcPr>
            <w:tcW w:w="570" w:type="pct"/>
            <w:tcBorders>
              <w:top w:val="nil"/>
              <w:left w:val="nil"/>
              <w:bottom w:val="single" w:sz="4" w:space="0" w:color="auto"/>
              <w:right w:val="single" w:sz="4" w:space="0" w:color="auto"/>
            </w:tcBorders>
            <w:shd w:val="clear" w:color="auto" w:fill="auto"/>
            <w:vAlign w:val="center"/>
          </w:tcPr>
          <w:p w14:paraId="39757D69" w14:textId="77777777" w:rsidR="00662536" w:rsidRDefault="009858EC">
            <w:pPr>
              <w:jc w:val="left"/>
              <w:rPr>
                <w:color w:val="000000"/>
                <w:sz w:val="18"/>
                <w:szCs w:val="18"/>
                <w:lang w:val="en-US" w:eastAsia="zh-CN"/>
              </w:rPr>
            </w:pPr>
            <w:r>
              <w:rPr>
                <w:color w:val="000000"/>
                <w:sz w:val="18"/>
                <w:szCs w:val="18"/>
                <w:lang w:val="en-US" w:eastAsia="zh-CN"/>
              </w:rPr>
              <w:t>类似的公共建筑</w:t>
            </w:r>
          </w:p>
        </w:tc>
        <w:tc>
          <w:tcPr>
            <w:tcW w:w="591" w:type="pct"/>
            <w:tcBorders>
              <w:top w:val="nil"/>
              <w:left w:val="nil"/>
              <w:bottom w:val="single" w:sz="4" w:space="0" w:color="auto"/>
              <w:right w:val="single" w:sz="4" w:space="0" w:color="auto"/>
            </w:tcBorders>
            <w:shd w:val="clear" w:color="auto" w:fill="auto"/>
            <w:vAlign w:val="center"/>
          </w:tcPr>
          <w:p w14:paraId="6B58E5CE" w14:textId="77777777" w:rsidR="00662536" w:rsidRDefault="009858EC">
            <w:pPr>
              <w:jc w:val="left"/>
              <w:rPr>
                <w:color w:val="000000"/>
                <w:sz w:val="18"/>
                <w:szCs w:val="18"/>
                <w:lang w:eastAsia="en-CA"/>
              </w:rPr>
            </w:pPr>
            <w:r>
              <w:rPr>
                <w:color w:val="000000"/>
                <w:sz w:val="18"/>
                <w:szCs w:val="18"/>
                <w:lang w:val="en-US" w:eastAsia="zh-CN"/>
              </w:rPr>
              <w:t>类似的公共建筑</w:t>
            </w:r>
          </w:p>
        </w:tc>
      </w:tr>
      <w:tr w:rsidR="00662536" w14:paraId="25220DBB" w14:textId="77777777" w:rsidTr="009858EC">
        <w:trPr>
          <w:trHeight w:val="42"/>
        </w:trPr>
        <w:tc>
          <w:tcPr>
            <w:tcW w:w="1334" w:type="pct"/>
            <w:tcBorders>
              <w:top w:val="nil"/>
              <w:left w:val="single" w:sz="4" w:space="0" w:color="auto"/>
              <w:bottom w:val="single" w:sz="4" w:space="0" w:color="auto"/>
              <w:right w:val="single" w:sz="4" w:space="0" w:color="auto"/>
            </w:tcBorders>
            <w:shd w:val="clear" w:color="auto" w:fill="auto"/>
            <w:vAlign w:val="center"/>
          </w:tcPr>
          <w:p w14:paraId="408DD19F" w14:textId="77777777" w:rsidR="00662536" w:rsidRDefault="009858EC">
            <w:pPr>
              <w:jc w:val="left"/>
              <w:rPr>
                <w:color w:val="000000"/>
                <w:sz w:val="18"/>
                <w:szCs w:val="18"/>
                <w:lang w:eastAsia="en-CA"/>
              </w:rPr>
            </w:pPr>
            <w:r>
              <w:rPr>
                <w:color w:val="000000"/>
                <w:sz w:val="18"/>
                <w:szCs w:val="18"/>
                <w:lang w:eastAsia="en-CA"/>
              </w:rPr>
              <w:t>估计可复制系数</w:t>
            </w:r>
          </w:p>
        </w:tc>
        <w:tc>
          <w:tcPr>
            <w:tcW w:w="546" w:type="pct"/>
            <w:tcBorders>
              <w:top w:val="nil"/>
              <w:left w:val="nil"/>
              <w:bottom w:val="single" w:sz="4" w:space="0" w:color="auto"/>
              <w:right w:val="single" w:sz="4" w:space="0" w:color="auto"/>
            </w:tcBorders>
            <w:shd w:val="clear" w:color="auto" w:fill="auto"/>
            <w:noWrap/>
            <w:vAlign w:val="center"/>
          </w:tcPr>
          <w:p w14:paraId="1BAF9223" w14:textId="77777777" w:rsidR="00662536" w:rsidRDefault="009858EC">
            <w:pPr>
              <w:jc w:val="center"/>
              <w:rPr>
                <w:color w:val="000000"/>
                <w:sz w:val="18"/>
                <w:szCs w:val="18"/>
                <w:lang w:eastAsia="en-CA"/>
              </w:rPr>
            </w:pPr>
            <w:r>
              <w:rPr>
                <w:color w:val="000000"/>
                <w:sz w:val="18"/>
                <w:szCs w:val="18"/>
                <w:lang w:eastAsia="en-CA"/>
              </w:rPr>
              <w:t>350</w:t>
            </w:r>
          </w:p>
        </w:tc>
        <w:tc>
          <w:tcPr>
            <w:tcW w:w="456" w:type="pct"/>
            <w:tcBorders>
              <w:top w:val="nil"/>
              <w:left w:val="nil"/>
              <w:bottom w:val="single" w:sz="4" w:space="0" w:color="auto"/>
              <w:right w:val="single" w:sz="4" w:space="0" w:color="auto"/>
            </w:tcBorders>
            <w:shd w:val="clear" w:color="auto" w:fill="auto"/>
            <w:noWrap/>
            <w:vAlign w:val="center"/>
          </w:tcPr>
          <w:p w14:paraId="3986063B" w14:textId="77777777" w:rsidR="00662536" w:rsidRDefault="009858EC">
            <w:pPr>
              <w:jc w:val="center"/>
              <w:rPr>
                <w:color w:val="000000"/>
                <w:sz w:val="18"/>
                <w:szCs w:val="18"/>
                <w:lang w:eastAsia="en-CA"/>
              </w:rPr>
            </w:pPr>
            <w:r>
              <w:rPr>
                <w:color w:val="000000"/>
                <w:sz w:val="18"/>
                <w:szCs w:val="18"/>
                <w:lang w:eastAsia="en-CA"/>
              </w:rPr>
              <w:t>350</w:t>
            </w:r>
          </w:p>
        </w:tc>
        <w:tc>
          <w:tcPr>
            <w:tcW w:w="488" w:type="pct"/>
            <w:tcBorders>
              <w:top w:val="nil"/>
              <w:left w:val="nil"/>
              <w:bottom w:val="single" w:sz="4" w:space="0" w:color="auto"/>
              <w:right w:val="single" w:sz="4" w:space="0" w:color="auto"/>
            </w:tcBorders>
            <w:shd w:val="clear" w:color="auto" w:fill="auto"/>
            <w:noWrap/>
            <w:vAlign w:val="center"/>
          </w:tcPr>
          <w:p w14:paraId="65A9E424" w14:textId="77777777" w:rsidR="00662536" w:rsidRDefault="009858EC">
            <w:pPr>
              <w:jc w:val="center"/>
              <w:rPr>
                <w:color w:val="000000"/>
                <w:sz w:val="18"/>
                <w:szCs w:val="18"/>
                <w:lang w:eastAsia="en-CA"/>
              </w:rPr>
            </w:pPr>
            <w:r>
              <w:rPr>
                <w:color w:val="000000"/>
                <w:sz w:val="18"/>
                <w:szCs w:val="18"/>
                <w:lang w:eastAsia="en-CA"/>
              </w:rPr>
              <w:t>30</w:t>
            </w:r>
          </w:p>
        </w:tc>
        <w:tc>
          <w:tcPr>
            <w:tcW w:w="490" w:type="pct"/>
            <w:tcBorders>
              <w:top w:val="nil"/>
              <w:left w:val="nil"/>
              <w:bottom w:val="single" w:sz="4" w:space="0" w:color="auto"/>
              <w:right w:val="single" w:sz="4" w:space="0" w:color="auto"/>
            </w:tcBorders>
            <w:shd w:val="clear" w:color="auto" w:fill="auto"/>
            <w:noWrap/>
            <w:vAlign w:val="center"/>
          </w:tcPr>
          <w:p w14:paraId="41A229B2" w14:textId="77777777" w:rsidR="00662536" w:rsidRDefault="009858EC">
            <w:pPr>
              <w:jc w:val="center"/>
              <w:rPr>
                <w:color w:val="000000"/>
                <w:sz w:val="18"/>
                <w:szCs w:val="18"/>
                <w:lang w:eastAsia="en-CA"/>
              </w:rPr>
            </w:pPr>
            <w:r>
              <w:rPr>
                <w:color w:val="000000"/>
                <w:sz w:val="18"/>
                <w:szCs w:val="18"/>
                <w:lang w:eastAsia="en-CA"/>
              </w:rPr>
              <w:t>20</w:t>
            </w:r>
          </w:p>
        </w:tc>
        <w:tc>
          <w:tcPr>
            <w:tcW w:w="525" w:type="pct"/>
            <w:tcBorders>
              <w:top w:val="nil"/>
              <w:left w:val="nil"/>
              <w:bottom w:val="single" w:sz="4" w:space="0" w:color="auto"/>
              <w:right w:val="single" w:sz="4" w:space="0" w:color="auto"/>
            </w:tcBorders>
            <w:shd w:val="clear" w:color="auto" w:fill="auto"/>
            <w:noWrap/>
            <w:vAlign w:val="center"/>
          </w:tcPr>
          <w:p w14:paraId="05266BBB" w14:textId="77777777" w:rsidR="00662536" w:rsidRDefault="009858EC">
            <w:pPr>
              <w:jc w:val="center"/>
              <w:rPr>
                <w:color w:val="000000"/>
                <w:sz w:val="18"/>
                <w:szCs w:val="18"/>
                <w:lang w:eastAsia="en-CA"/>
              </w:rPr>
            </w:pPr>
            <w:r>
              <w:rPr>
                <w:color w:val="000000"/>
                <w:sz w:val="18"/>
                <w:szCs w:val="18"/>
                <w:lang w:eastAsia="en-CA"/>
              </w:rPr>
              <w:t>400</w:t>
            </w:r>
          </w:p>
        </w:tc>
        <w:tc>
          <w:tcPr>
            <w:tcW w:w="570" w:type="pct"/>
            <w:tcBorders>
              <w:top w:val="nil"/>
              <w:left w:val="nil"/>
              <w:bottom w:val="single" w:sz="4" w:space="0" w:color="auto"/>
              <w:right w:val="single" w:sz="4" w:space="0" w:color="auto"/>
            </w:tcBorders>
            <w:shd w:val="clear" w:color="auto" w:fill="auto"/>
            <w:noWrap/>
            <w:vAlign w:val="center"/>
          </w:tcPr>
          <w:p w14:paraId="2DFFA526" w14:textId="77777777" w:rsidR="00662536" w:rsidRDefault="009858EC">
            <w:pPr>
              <w:jc w:val="center"/>
              <w:rPr>
                <w:color w:val="000000"/>
                <w:sz w:val="18"/>
                <w:szCs w:val="18"/>
                <w:lang w:eastAsia="en-CA"/>
              </w:rPr>
            </w:pPr>
            <w:r>
              <w:rPr>
                <w:color w:val="000000"/>
                <w:sz w:val="18"/>
                <w:szCs w:val="18"/>
                <w:lang w:eastAsia="en-CA"/>
              </w:rPr>
              <w:t>100</w:t>
            </w:r>
          </w:p>
        </w:tc>
        <w:tc>
          <w:tcPr>
            <w:tcW w:w="591" w:type="pct"/>
            <w:tcBorders>
              <w:top w:val="nil"/>
              <w:left w:val="nil"/>
              <w:bottom w:val="single" w:sz="4" w:space="0" w:color="auto"/>
              <w:right w:val="single" w:sz="4" w:space="0" w:color="auto"/>
            </w:tcBorders>
            <w:shd w:val="clear" w:color="auto" w:fill="auto"/>
            <w:noWrap/>
            <w:vAlign w:val="center"/>
          </w:tcPr>
          <w:p w14:paraId="436F6FD5" w14:textId="77777777" w:rsidR="00662536" w:rsidRDefault="009858EC">
            <w:pPr>
              <w:jc w:val="center"/>
              <w:rPr>
                <w:color w:val="000000"/>
                <w:sz w:val="18"/>
                <w:szCs w:val="18"/>
                <w:lang w:eastAsia="en-CA"/>
              </w:rPr>
            </w:pPr>
            <w:r>
              <w:rPr>
                <w:color w:val="000000"/>
                <w:sz w:val="18"/>
                <w:szCs w:val="18"/>
                <w:lang w:eastAsia="en-CA"/>
              </w:rPr>
              <w:t>100</w:t>
            </w:r>
          </w:p>
        </w:tc>
      </w:tr>
      <w:tr w:rsidR="00662536" w14:paraId="2846BD09" w14:textId="77777777" w:rsidTr="009858EC">
        <w:trPr>
          <w:trHeight w:val="420"/>
        </w:trPr>
        <w:tc>
          <w:tcPr>
            <w:tcW w:w="1334" w:type="pct"/>
            <w:tcBorders>
              <w:top w:val="nil"/>
              <w:left w:val="single" w:sz="4" w:space="0" w:color="auto"/>
              <w:bottom w:val="single" w:sz="4" w:space="0" w:color="auto"/>
              <w:right w:val="single" w:sz="4" w:space="0" w:color="auto"/>
            </w:tcBorders>
            <w:shd w:val="clear" w:color="auto" w:fill="auto"/>
            <w:vAlign w:val="center"/>
          </w:tcPr>
          <w:p w14:paraId="26758020" w14:textId="77777777" w:rsidR="00662536" w:rsidRDefault="009858EC">
            <w:pPr>
              <w:jc w:val="left"/>
              <w:rPr>
                <w:color w:val="000000"/>
                <w:sz w:val="18"/>
                <w:szCs w:val="18"/>
                <w:lang w:eastAsia="en-CA"/>
              </w:rPr>
            </w:pPr>
            <w:r>
              <w:rPr>
                <w:color w:val="000000"/>
                <w:sz w:val="18"/>
                <w:szCs w:val="18"/>
                <w:lang w:eastAsia="en-CA"/>
              </w:rPr>
              <w:t>使用率达到</w:t>
            </w:r>
            <w:r>
              <w:rPr>
                <w:color w:val="000000"/>
                <w:sz w:val="18"/>
                <w:szCs w:val="18"/>
                <w:lang w:eastAsia="en-CA"/>
              </w:rPr>
              <w:t xml:space="preserve"> 40%</w:t>
            </w:r>
            <w:r>
              <w:rPr>
                <w:color w:val="000000"/>
                <w:sz w:val="18"/>
                <w:szCs w:val="18"/>
                <w:lang w:eastAsia="en-CA"/>
              </w:rPr>
              <w:t>时的总节能效果（兆瓦时</w:t>
            </w:r>
            <w:r>
              <w:rPr>
                <w:color w:val="000000"/>
                <w:sz w:val="18"/>
                <w:szCs w:val="18"/>
                <w:lang w:eastAsia="en-CA"/>
              </w:rPr>
              <w:t>/</w:t>
            </w:r>
            <w:r>
              <w:rPr>
                <w:color w:val="000000"/>
                <w:sz w:val="18"/>
                <w:szCs w:val="18"/>
                <w:lang w:eastAsia="en-CA"/>
              </w:rPr>
              <w:t>年）</w:t>
            </w:r>
          </w:p>
        </w:tc>
        <w:tc>
          <w:tcPr>
            <w:tcW w:w="546" w:type="pct"/>
            <w:tcBorders>
              <w:top w:val="nil"/>
              <w:left w:val="nil"/>
              <w:bottom w:val="single" w:sz="4" w:space="0" w:color="auto"/>
              <w:right w:val="single" w:sz="4" w:space="0" w:color="auto"/>
            </w:tcBorders>
            <w:shd w:val="clear" w:color="auto" w:fill="auto"/>
            <w:noWrap/>
            <w:vAlign w:val="center"/>
          </w:tcPr>
          <w:p w14:paraId="04C10027" w14:textId="77777777" w:rsidR="00662536" w:rsidRDefault="009858EC">
            <w:pPr>
              <w:jc w:val="right"/>
              <w:rPr>
                <w:color w:val="000000"/>
                <w:sz w:val="18"/>
                <w:szCs w:val="18"/>
                <w:lang w:eastAsia="en-CA"/>
              </w:rPr>
            </w:pPr>
            <w:r>
              <w:rPr>
                <w:color w:val="000000"/>
                <w:sz w:val="18"/>
                <w:szCs w:val="18"/>
                <w:lang w:eastAsia="en-CA"/>
              </w:rPr>
              <w:t>284,875.2</w:t>
            </w:r>
          </w:p>
        </w:tc>
        <w:tc>
          <w:tcPr>
            <w:tcW w:w="456" w:type="pct"/>
            <w:tcBorders>
              <w:top w:val="nil"/>
              <w:left w:val="nil"/>
              <w:bottom w:val="single" w:sz="4" w:space="0" w:color="auto"/>
              <w:right w:val="single" w:sz="4" w:space="0" w:color="auto"/>
            </w:tcBorders>
            <w:shd w:val="clear" w:color="auto" w:fill="auto"/>
            <w:noWrap/>
            <w:vAlign w:val="center"/>
          </w:tcPr>
          <w:p w14:paraId="7B2F984E" w14:textId="77777777" w:rsidR="00662536" w:rsidRDefault="009858EC">
            <w:pPr>
              <w:jc w:val="right"/>
              <w:rPr>
                <w:color w:val="000000"/>
                <w:sz w:val="18"/>
                <w:szCs w:val="18"/>
                <w:lang w:eastAsia="en-CA"/>
              </w:rPr>
            </w:pPr>
            <w:r>
              <w:rPr>
                <w:color w:val="000000"/>
                <w:sz w:val="18"/>
                <w:szCs w:val="18"/>
                <w:lang w:eastAsia="en-CA"/>
              </w:rPr>
              <w:t>24,177.6</w:t>
            </w:r>
          </w:p>
        </w:tc>
        <w:tc>
          <w:tcPr>
            <w:tcW w:w="488" w:type="pct"/>
            <w:tcBorders>
              <w:top w:val="nil"/>
              <w:left w:val="nil"/>
              <w:bottom w:val="single" w:sz="4" w:space="0" w:color="auto"/>
              <w:right w:val="single" w:sz="4" w:space="0" w:color="auto"/>
            </w:tcBorders>
            <w:shd w:val="clear" w:color="auto" w:fill="auto"/>
            <w:noWrap/>
            <w:vAlign w:val="center"/>
          </w:tcPr>
          <w:p w14:paraId="6BF2D4C1" w14:textId="77777777" w:rsidR="00662536" w:rsidRDefault="009858EC">
            <w:pPr>
              <w:jc w:val="right"/>
              <w:rPr>
                <w:color w:val="000000"/>
                <w:sz w:val="18"/>
                <w:szCs w:val="18"/>
                <w:lang w:eastAsia="en-CA"/>
              </w:rPr>
            </w:pPr>
            <w:r>
              <w:rPr>
                <w:color w:val="000000"/>
                <w:sz w:val="18"/>
                <w:szCs w:val="18"/>
                <w:lang w:eastAsia="en-CA"/>
              </w:rPr>
              <w:t>25,679.3</w:t>
            </w:r>
          </w:p>
        </w:tc>
        <w:tc>
          <w:tcPr>
            <w:tcW w:w="490" w:type="pct"/>
            <w:tcBorders>
              <w:top w:val="nil"/>
              <w:left w:val="nil"/>
              <w:bottom w:val="single" w:sz="4" w:space="0" w:color="auto"/>
              <w:right w:val="single" w:sz="4" w:space="0" w:color="auto"/>
            </w:tcBorders>
            <w:shd w:val="clear" w:color="auto" w:fill="auto"/>
            <w:noWrap/>
            <w:vAlign w:val="center"/>
          </w:tcPr>
          <w:p w14:paraId="5DD8EA05" w14:textId="77777777" w:rsidR="00662536" w:rsidRDefault="009858EC">
            <w:pPr>
              <w:jc w:val="right"/>
              <w:rPr>
                <w:color w:val="000000"/>
                <w:sz w:val="18"/>
                <w:szCs w:val="18"/>
                <w:lang w:eastAsia="en-CA"/>
              </w:rPr>
            </w:pPr>
            <w:r>
              <w:rPr>
                <w:color w:val="000000"/>
                <w:sz w:val="18"/>
                <w:szCs w:val="18"/>
                <w:lang w:eastAsia="en-CA"/>
              </w:rPr>
              <w:t>24,027.4</w:t>
            </w:r>
          </w:p>
        </w:tc>
        <w:tc>
          <w:tcPr>
            <w:tcW w:w="525" w:type="pct"/>
            <w:tcBorders>
              <w:top w:val="nil"/>
              <w:left w:val="nil"/>
              <w:bottom w:val="single" w:sz="4" w:space="0" w:color="auto"/>
              <w:right w:val="single" w:sz="4" w:space="0" w:color="auto"/>
            </w:tcBorders>
            <w:shd w:val="clear" w:color="auto" w:fill="auto"/>
            <w:noWrap/>
            <w:vAlign w:val="center"/>
          </w:tcPr>
          <w:p w14:paraId="6596B009" w14:textId="77777777" w:rsidR="00662536" w:rsidRDefault="009858EC">
            <w:pPr>
              <w:jc w:val="right"/>
              <w:rPr>
                <w:color w:val="000000"/>
                <w:sz w:val="18"/>
                <w:szCs w:val="18"/>
                <w:lang w:eastAsia="en-CA"/>
              </w:rPr>
            </w:pPr>
            <w:r>
              <w:rPr>
                <w:color w:val="000000"/>
                <w:sz w:val="18"/>
                <w:szCs w:val="18"/>
                <w:lang w:eastAsia="en-CA"/>
              </w:rPr>
              <w:t>12,013.7</w:t>
            </w:r>
          </w:p>
        </w:tc>
        <w:tc>
          <w:tcPr>
            <w:tcW w:w="570" w:type="pct"/>
            <w:tcBorders>
              <w:top w:val="nil"/>
              <w:left w:val="nil"/>
              <w:bottom w:val="single" w:sz="4" w:space="0" w:color="auto"/>
              <w:right w:val="single" w:sz="4" w:space="0" w:color="auto"/>
            </w:tcBorders>
            <w:shd w:val="clear" w:color="auto" w:fill="auto"/>
            <w:noWrap/>
            <w:vAlign w:val="center"/>
          </w:tcPr>
          <w:p w14:paraId="60EC2A86" w14:textId="77777777" w:rsidR="00662536" w:rsidRDefault="009858EC">
            <w:pPr>
              <w:jc w:val="right"/>
              <w:rPr>
                <w:color w:val="000000"/>
                <w:sz w:val="18"/>
                <w:szCs w:val="18"/>
                <w:lang w:eastAsia="en-CA"/>
              </w:rPr>
            </w:pPr>
            <w:r>
              <w:rPr>
                <w:color w:val="000000"/>
                <w:sz w:val="18"/>
                <w:szCs w:val="18"/>
                <w:lang w:eastAsia="en-CA"/>
              </w:rPr>
              <w:t>54,061.7</w:t>
            </w:r>
          </w:p>
        </w:tc>
        <w:tc>
          <w:tcPr>
            <w:tcW w:w="591" w:type="pct"/>
            <w:tcBorders>
              <w:top w:val="nil"/>
              <w:left w:val="nil"/>
              <w:bottom w:val="single" w:sz="4" w:space="0" w:color="auto"/>
              <w:right w:val="single" w:sz="4" w:space="0" w:color="auto"/>
            </w:tcBorders>
            <w:shd w:val="clear" w:color="auto" w:fill="auto"/>
            <w:noWrap/>
            <w:vAlign w:val="center"/>
          </w:tcPr>
          <w:p w14:paraId="5F284E0A" w14:textId="77777777" w:rsidR="00662536" w:rsidRDefault="009858EC">
            <w:pPr>
              <w:jc w:val="right"/>
              <w:rPr>
                <w:color w:val="000000"/>
                <w:sz w:val="18"/>
                <w:szCs w:val="18"/>
                <w:lang w:eastAsia="en-CA"/>
              </w:rPr>
            </w:pPr>
            <w:r>
              <w:rPr>
                <w:color w:val="000000"/>
                <w:sz w:val="18"/>
                <w:szCs w:val="18"/>
                <w:lang w:eastAsia="en-CA"/>
              </w:rPr>
              <w:t>11,262.8</w:t>
            </w:r>
          </w:p>
        </w:tc>
      </w:tr>
      <w:tr w:rsidR="00662536" w14:paraId="412C6CCF" w14:textId="77777777" w:rsidTr="009858EC">
        <w:trPr>
          <w:trHeight w:val="420"/>
        </w:trPr>
        <w:tc>
          <w:tcPr>
            <w:tcW w:w="1334" w:type="pct"/>
            <w:tcBorders>
              <w:top w:val="nil"/>
              <w:left w:val="single" w:sz="4" w:space="0" w:color="auto"/>
              <w:bottom w:val="single" w:sz="4" w:space="0" w:color="auto"/>
              <w:right w:val="single" w:sz="4" w:space="0" w:color="auto"/>
            </w:tcBorders>
            <w:shd w:val="clear" w:color="auto" w:fill="auto"/>
            <w:vAlign w:val="center"/>
          </w:tcPr>
          <w:p w14:paraId="3CCECF39" w14:textId="77777777" w:rsidR="00662536" w:rsidRDefault="009858EC">
            <w:pPr>
              <w:jc w:val="left"/>
              <w:rPr>
                <w:color w:val="000000"/>
                <w:sz w:val="18"/>
                <w:szCs w:val="18"/>
                <w:lang w:eastAsia="en-CA"/>
              </w:rPr>
            </w:pPr>
            <w:r>
              <w:rPr>
                <w:color w:val="000000"/>
                <w:sz w:val="18"/>
                <w:szCs w:val="18"/>
                <w:lang w:eastAsia="en-CA"/>
              </w:rPr>
              <w:t>按</w:t>
            </w:r>
            <w:r>
              <w:rPr>
                <w:color w:val="000000"/>
                <w:sz w:val="18"/>
                <w:szCs w:val="18"/>
                <w:lang w:eastAsia="en-CA"/>
              </w:rPr>
              <w:t xml:space="preserve"> 0.84 </w:t>
            </w:r>
            <w:r>
              <w:rPr>
                <w:color w:val="000000"/>
                <w:sz w:val="18"/>
                <w:szCs w:val="18"/>
                <w:lang w:eastAsia="en-CA"/>
              </w:rPr>
              <w:t>千克</w:t>
            </w:r>
            <w:r>
              <w:rPr>
                <w:color w:val="000000"/>
                <w:sz w:val="18"/>
                <w:szCs w:val="18"/>
                <w:lang w:eastAsia="en-CA"/>
              </w:rPr>
              <w:t>/</w:t>
            </w:r>
            <w:r>
              <w:rPr>
                <w:color w:val="000000"/>
                <w:sz w:val="18"/>
                <w:szCs w:val="18"/>
                <w:lang w:eastAsia="en-CA"/>
              </w:rPr>
              <w:t>千瓦时计算的二氧化碳减排量（二氧化碳当量千吨）</w:t>
            </w:r>
          </w:p>
        </w:tc>
        <w:tc>
          <w:tcPr>
            <w:tcW w:w="546" w:type="pct"/>
            <w:tcBorders>
              <w:top w:val="nil"/>
              <w:left w:val="nil"/>
              <w:bottom w:val="single" w:sz="4" w:space="0" w:color="auto"/>
              <w:right w:val="single" w:sz="4" w:space="0" w:color="auto"/>
            </w:tcBorders>
            <w:shd w:val="clear" w:color="auto" w:fill="auto"/>
            <w:noWrap/>
            <w:vAlign w:val="center"/>
          </w:tcPr>
          <w:p w14:paraId="64F08616" w14:textId="77777777" w:rsidR="00662536" w:rsidRDefault="009858EC">
            <w:pPr>
              <w:jc w:val="right"/>
              <w:rPr>
                <w:color w:val="000000"/>
                <w:sz w:val="18"/>
                <w:szCs w:val="18"/>
                <w:lang w:eastAsia="en-CA"/>
              </w:rPr>
            </w:pPr>
            <w:r>
              <w:rPr>
                <w:color w:val="000000"/>
                <w:sz w:val="18"/>
                <w:szCs w:val="18"/>
                <w:lang w:eastAsia="en-CA"/>
              </w:rPr>
              <w:t>239.3</w:t>
            </w:r>
          </w:p>
        </w:tc>
        <w:tc>
          <w:tcPr>
            <w:tcW w:w="456" w:type="pct"/>
            <w:tcBorders>
              <w:top w:val="nil"/>
              <w:left w:val="nil"/>
              <w:bottom w:val="single" w:sz="4" w:space="0" w:color="auto"/>
              <w:right w:val="single" w:sz="4" w:space="0" w:color="auto"/>
            </w:tcBorders>
            <w:shd w:val="clear" w:color="auto" w:fill="auto"/>
            <w:noWrap/>
            <w:vAlign w:val="center"/>
          </w:tcPr>
          <w:p w14:paraId="7A54E5A9" w14:textId="77777777" w:rsidR="00662536" w:rsidRDefault="009858EC">
            <w:pPr>
              <w:jc w:val="right"/>
              <w:rPr>
                <w:color w:val="000000"/>
                <w:sz w:val="18"/>
                <w:szCs w:val="18"/>
                <w:lang w:eastAsia="en-CA"/>
              </w:rPr>
            </w:pPr>
            <w:r>
              <w:rPr>
                <w:color w:val="000000"/>
                <w:sz w:val="18"/>
                <w:szCs w:val="18"/>
                <w:lang w:eastAsia="en-CA"/>
              </w:rPr>
              <w:t>20.31</w:t>
            </w:r>
          </w:p>
        </w:tc>
        <w:tc>
          <w:tcPr>
            <w:tcW w:w="488" w:type="pct"/>
            <w:tcBorders>
              <w:top w:val="nil"/>
              <w:left w:val="nil"/>
              <w:bottom w:val="single" w:sz="4" w:space="0" w:color="auto"/>
              <w:right w:val="single" w:sz="4" w:space="0" w:color="auto"/>
            </w:tcBorders>
            <w:shd w:val="clear" w:color="auto" w:fill="auto"/>
            <w:noWrap/>
            <w:vAlign w:val="center"/>
          </w:tcPr>
          <w:p w14:paraId="25FB8546" w14:textId="77777777" w:rsidR="00662536" w:rsidRDefault="009858EC">
            <w:pPr>
              <w:jc w:val="right"/>
              <w:rPr>
                <w:color w:val="000000"/>
                <w:sz w:val="18"/>
                <w:szCs w:val="18"/>
                <w:lang w:eastAsia="en-CA"/>
              </w:rPr>
            </w:pPr>
            <w:r>
              <w:rPr>
                <w:color w:val="000000"/>
                <w:sz w:val="18"/>
                <w:szCs w:val="18"/>
                <w:lang w:eastAsia="en-CA"/>
              </w:rPr>
              <w:t>21.57</w:t>
            </w:r>
          </w:p>
        </w:tc>
        <w:tc>
          <w:tcPr>
            <w:tcW w:w="490" w:type="pct"/>
            <w:tcBorders>
              <w:top w:val="nil"/>
              <w:left w:val="nil"/>
              <w:bottom w:val="single" w:sz="4" w:space="0" w:color="auto"/>
              <w:right w:val="single" w:sz="4" w:space="0" w:color="auto"/>
            </w:tcBorders>
            <w:shd w:val="clear" w:color="auto" w:fill="auto"/>
            <w:noWrap/>
            <w:vAlign w:val="center"/>
          </w:tcPr>
          <w:p w14:paraId="3D349217" w14:textId="77777777" w:rsidR="00662536" w:rsidRDefault="009858EC">
            <w:pPr>
              <w:jc w:val="right"/>
              <w:rPr>
                <w:color w:val="000000"/>
                <w:sz w:val="18"/>
                <w:szCs w:val="18"/>
                <w:lang w:eastAsia="en-CA"/>
              </w:rPr>
            </w:pPr>
            <w:r>
              <w:rPr>
                <w:color w:val="000000"/>
                <w:sz w:val="18"/>
                <w:szCs w:val="18"/>
                <w:lang w:eastAsia="en-CA"/>
              </w:rPr>
              <w:t>20.18</w:t>
            </w:r>
          </w:p>
        </w:tc>
        <w:tc>
          <w:tcPr>
            <w:tcW w:w="525" w:type="pct"/>
            <w:tcBorders>
              <w:top w:val="nil"/>
              <w:left w:val="nil"/>
              <w:bottom w:val="single" w:sz="4" w:space="0" w:color="auto"/>
              <w:right w:val="single" w:sz="4" w:space="0" w:color="auto"/>
            </w:tcBorders>
            <w:shd w:val="clear" w:color="auto" w:fill="auto"/>
            <w:noWrap/>
            <w:vAlign w:val="center"/>
          </w:tcPr>
          <w:p w14:paraId="24D55705" w14:textId="77777777" w:rsidR="00662536" w:rsidRDefault="009858EC">
            <w:pPr>
              <w:jc w:val="right"/>
              <w:rPr>
                <w:color w:val="000000"/>
                <w:sz w:val="18"/>
                <w:szCs w:val="18"/>
                <w:lang w:eastAsia="en-CA"/>
              </w:rPr>
            </w:pPr>
            <w:r>
              <w:rPr>
                <w:color w:val="000000"/>
                <w:sz w:val="18"/>
                <w:szCs w:val="18"/>
                <w:lang w:eastAsia="en-CA"/>
              </w:rPr>
              <w:t>10.09</w:t>
            </w:r>
          </w:p>
        </w:tc>
        <w:tc>
          <w:tcPr>
            <w:tcW w:w="570" w:type="pct"/>
            <w:tcBorders>
              <w:top w:val="nil"/>
              <w:left w:val="nil"/>
              <w:bottom w:val="single" w:sz="4" w:space="0" w:color="auto"/>
              <w:right w:val="single" w:sz="4" w:space="0" w:color="auto"/>
            </w:tcBorders>
            <w:shd w:val="clear" w:color="auto" w:fill="auto"/>
            <w:noWrap/>
            <w:vAlign w:val="center"/>
          </w:tcPr>
          <w:p w14:paraId="27782C6A" w14:textId="77777777" w:rsidR="00662536" w:rsidRDefault="009858EC">
            <w:pPr>
              <w:jc w:val="right"/>
              <w:rPr>
                <w:color w:val="000000"/>
                <w:sz w:val="18"/>
                <w:szCs w:val="18"/>
                <w:lang w:eastAsia="en-CA"/>
              </w:rPr>
            </w:pPr>
            <w:r>
              <w:rPr>
                <w:color w:val="000000"/>
                <w:sz w:val="18"/>
                <w:szCs w:val="18"/>
                <w:lang w:eastAsia="en-CA"/>
              </w:rPr>
              <w:t>45.41</w:t>
            </w:r>
          </w:p>
        </w:tc>
        <w:tc>
          <w:tcPr>
            <w:tcW w:w="591" w:type="pct"/>
            <w:tcBorders>
              <w:top w:val="nil"/>
              <w:left w:val="nil"/>
              <w:bottom w:val="single" w:sz="4" w:space="0" w:color="auto"/>
              <w:right w:val="single" w:sz="4" w:space="0" w:color="auto"/>
            </w:tcBorders>
            <w:shd w:val="clear" w:color="auto" w:fill="auto"/>
            <w:noWrap/>
            <w:vAlign w:val="center"/>
          </w:tcPr>
          <w:p w14:paraId="484CB0EE" w14:textId="77777777" w:rsidR="00662536" w:rsidRDefault="009858EC">
            <w:pPr>
              <w:jc w:val="right"/>
              <w:rPr>
                <w:color w:val="000000"/>
                <w:sz w:val="18"/>
                <w:szCs w:val="18"/>
                <w:lang w:eastAsia="en-CA"/>
              </w:rPr>
            </w:pPr>
            <w:r>
              <w:rPr>
                <w:color w:val="000000"/>
                <w:sz w:val="18"/>
                <w:szCs w:val="18"/>
                <w:lang w:eastAsia="en-CA"/>
              </w:rPr>
              <w:t>9.46</w:t>
            </w:r>
          </w:p>
        </w:tc>
      </w:tr>
      <w:tr w:rsidR="00662536" w14:paraId="4213F6BC" w14:textId="77777777" w:rsidTr="009858EC">
        <w:trPr>
          <w:trHeight w:val="420"/>
        </w:trPr>
        <w:tc>
          <w:tcPr>
            <w:tcW w:w="1334" w:type="pct"/>
            <w:tcBorders>
              <w:top w:val="nil"/>
              <w:left w:val="single" w:sz="4" w:space="0" w:color="auto"/>
              <w:bottom w:val="single" w:sz="4" w:space="0" w:color="auto"/>
              <w:right w:val="single" w:sz="4" w:space="0" w:color="auto"/>
            </w:tcBorders>
            <w:shd w:val="clear" w:color="auto" w:fill="auto"/>
            <w:vAlign w:val="center"/>
          </w:tcPr>
          <w:p w14:paraId="60570C93" w14:textId="77777777" w:rsidR="00662536" w:rsidRDefault="009858EC">
            <w:pPr>
              <w:jc w:val="left"/>
              <w:rPr>
                <w:color w:val="000000"/>
                <w:sz w:val="18"/>
                <w:szCs w:val="18"/>
                <w:lang w:eastAsia="en-CA"/>
              </w:rPr>
            </w:pPr>
            <w:r>
              <w:rPr>
                <w:color w:val="000000"/>
                <w:sz w:val="18"/>
                <w:szCs w:val="18"/>
                <w:lang w:eastAsia="en-CA"/>
              </w:rPr>
              <w:t>更换的制冷剂充注量（千克）</w:t>
            </w:r>
          </w:p>
        </w:tc>
        <w:tc>
          <w:tcPr>
            <w:tcW w:w="546" w:type="pct"/>
            <w:tcBorders>
              <w:top w:val="nil"/>
              <w:left w:val="nil"/>
              <w:bottom w:val="single" w:sz="4" w:space="0" w:color="auto"/>
              <w:right w:val="single" w:sz="4" w:space="0" w:color="auto"/>
            </w:tcBorders>
            <w:shd w:val="clear" w:color="auto" w:fill="auto"/>
            <w:noWrap/>
            <w:vAlign w:val="center"/>
          </w:tcPr>
          <w:p w14:paraId="068A5945" w14:textId="77777777" w:rsidR="00662536" w:rsidRDefault="009858EC">
            <w:pPr>
              <w:jc w:val="right"/>
              <w:rPr>
                <w:color w:val="000000"/>
                <w:sz w:val="18"/>
                <w:szCs w:val="18"/>
                <w:lang w:eastAsia="en-CA"/>
              </w:rPr>
            </w:pPr>
            <w:r>
              <w:rPr>
                <w:color w:val="000000"/>
                <w:sz w:val="18"/>
                <w:szCs w:val="18"/>
                <w:lang w:eastAsia="en-CA"/>
              </w:rPr>
              <w:t>500</w:t>
            </w:r>
          </w:p>
        </w:tc>
        <w:tc>
          <w:tcPr>
            <w:tcW w:w="456" w:type="pct"/>
            <w:tcBorders>
              <w:top w:val="nil"/>
              <w:left w:val="nil"/>
              <w:bottom w:val="single" w:sz="4" w:space="0" w:color="auto"/>
              <w:right w:val="single" w:sz="4" w:space="0" w:color="auto"/>
            </w:tcBorders>
            <w:shd w:val="clear" w:color="auto" w:fill="auto"/>
            <w:noWrap/>
            <w:vAlign w:val="center"/>
          </w:tcPr>
          <w:p w14:paraId="048F54D5" w14:textId="77777777" w:rsidR="00662536" w:rsidRDefault="009858EC">
            <w:pPr>
              <w:jc w:val="right"/>
              <w:rPr>
                <w:color w:val="000000"/>
                <w:sz w:val="18"/>
                <w:szCs w:val="18"/>
                <w:lang w:eastAsia="en-CA"/>
              </w:rPr>
            </w:pPr>
            <w:r>
              <w:rPr>
                <w:color w:val="000000"/>
                <w:sz w:val="18"/>
                <w:szCs w:val="18"/>
                <w:lang w:eastAsia="en-CA"/>
              </w:rPr>
              <w:t>250</w:t>
            </w:r>
          </w:p>
        </w:tc>
        <w:tc>
          <w:tcPr>
            <w:tcW w:w="488" w:type="pct"/>
            <w:tcBorders>
              <w:top w:val="nil"/>
              <w:left w:val="nil"/>
              <w:bottom w:val="single" w:sz="4" w:space="0" w:color="auto"/>
              <w:right w:val="single" w:sz="4" w:space="0" w:color="auto"/>
            </w:tcBorders>
            <w:shd w:val="clear" w:color="auto" w:fill="auto"/>
            <w:noWrap/>
            <w:vAlign w:val="center"/>
          </w:tcPr>
          <w:p w14:paraId="09B61BAA" w14:textId="77777777" w:rsidR="00662536" w:rsidRDefault="009858EC">
            <w:pPr>
              <w:jc w:val="right"/>
              <w:rPr>
                <w:color w:val="000000"/>
                <w:sz w:val="18"/>
                <w:szCs w:val="18"/>
                <w:lang w:eastAsia="en-CA"/>
              </w:rPr>
            </w:pPr>
            <w:r>
              <w:rPr>
                <w:color w:val="000000"/>
                <w:sz w:val="18"/>
                <w:szCs w:val="18"/>
                <w:lang w:eastAsia="en-CA"/>
              </w:rPr>
              <w:t>2,500</w:t>
            </w:r>
          </w:p>
        </w:tc>
        <w:tc>
          <w:tcPr>
            <w:tcW w:w="490" w:type="pct"/>
            <w:tcBorders>
              <w:top w:val="nil"/>
              <w:left w:val="nil"/>
              <w:bottom w:val="single" w:sz="4" w:space="0" w:color="auto"/>
              <w:right w:val="single" w:sz="4" w:space="0" w:color="auto"/>
            </w:tcBorders>
            <w:shd w:val="clear" w:color="auto" w:fill="auto"/>
            <w:noWrap/>
            <w:vAlign w:val="center"/>
          </w:tcPr>
          <w:p w14:paraId="2A5009A6" w14:textId="77777777" w:rsidR="00662536" w:rsidRDefault="009858EC">
            <w:pPr>
              <w:jc w:val="right"/>
              <w:rPr>
                <w:color w:val="000000"/>
                <w:sz w:val="18"/>
                <w:szCs w:val="18"/>
                <w:lang w:eastAsia="en-CA"/>
              </w:rPr>
            </w:pPr>
            <w:r>
              <w:rPr>
                <w:color w:val="000000"/>
                <w:sz w:val="18"/>
                <w:szCs w:val="18"/>
                <w:lang w:eastAsia="en-CA"/>
              </w:rPr>
              <w:t>1,480</w:t>
            </w:r>
          </w:p>
        </w:tc>
        <w:tc>
          <w:tcPr>
            <w:tcW w:w="525" w:type="pct"/>
            <w:tcBorders>
              <w:top w:val="nil"/>
              <w:left w:val="nil"/>
              <w:bottom w:val="single" w:sz="4" w:space="0" w:color="auto"/>
              <w:right w:val="single" w:sz="4" w:space="0" w:color="auto"/>
            </w:tcBorders>
            <w:shd w:val="clear" w:color="auto" w:fill="auto"/>
            <w:noWrap/>
            <w:vAlign w:val="center"/>
          </w:tcPr>
          <w:p w14:paraId="5B8EE451" w14:textId="77777777" w:rsidR="00662536" w:rsidRDefault="009858EC">
            <w:pPr>
              <w:jc w:val="right"/>
              <w:rPr>
                <w:color w:val="000000"/>
                <w:sz w:val="18"/>
                <w:szCs w:val="18"/>
                <w:lang w:eastAsia="en-CA"/>
              </w:rPr>
            </w:pPr>
            <w:r>
              <w:rPr>
                <w:color w:val="000000"/>
                <w:sz w:val="18"/>
                <w:szCs w:val="18"/>
                <w:lang w:eastAsia="en-CA"/>
              </w:rPr>
              <w:t>100</w:t>
            </w:r>
          </w:p>
        </w:tc>
        <w:tc>
          <w:tcPr>
            <w:tcW w:w="570" w:type="pct"/>
            <w:tcBorders>
              <w:top w:val="nil"/>
              <w:left w:val="nil"/>
              <w:bottom w:val="single" w:sz="4" w:space="0" w:color="auto"/>
              <w:right w:val="single" w:sz="4" w:space="0" w:color="auto"/>
            </w:tcBorders>
            <w:shd w:val="clear" w:color="auto" w:fill="auto"/>
            <w:noWrap/>
            <w:vAlign w:val="center"/>
          </w:tcPr>
          <w:p w14:paraId="13D9EE6A" w14:textId="77777777" w:rsidR="00662536" w:rsidRDefault="009858EC">
            <w:pPr>
              <w:jc w:val="right"/>
              <w:rPr>
                <w:color w:val="000000"/>
                <w:sz w:val="18"/>
                <w:szCs w:val="18"/>
                <w:lang w:eastAsia="en-CA"/>
              </w:rPr>
            </w:pPr>
            <w:r>
              <w:rPr>
                <w:color w:val="000000"/>
                <w:sz w:val="18"/>
                <w:szCs w:val="18"/>
                <w:lang w:eastAsia="en-CA"/>
              </w:rPr>
              <w:t>100</w:t>
            </w:r>
          </w:p>
        </w:tc>
        <w:tc>
          <w:tcPr>
            <w:tcW w:w="591" w:type="pct"/>
            <w:tcBorders>
              <w:top w:val="nil"/>
              <w:left w:val="nil"/>
              <w:bottom w:val="single" w:sz="4" w:space="0" w:color="auto"/>
              <w:right w:val="single" w:sz="4" w:space="0" w:color="auto"/>
            </w:tcBorders>
            <w:shd w:val="clear" w:color="auto" w:fill="auto"/>
            <w:noWrap/>
            <w:vAlign w:val="center"/>
          </w:tcPr>
          <w:p w14:paraId="2A9C1D12" w14:textId="77777777" w:rsidR="00662536" w:rsidRDefault="009858EC">
            <w:pPr>
              <w:jc w:val="right"/>
              <w:rPr>
                <w:color w:val="000000"/>
                <w:sz w:val="18"/>
                <w:szCs w:val="18"/>
                <w:lang w:eastAsia="en-CA"/>
              </w:rPr>
            </w:pPr>
            <w:r>
              <w:rPr>
                <w:color w:val="000000"/>
                <w:sz w:val="18"/>
                <w:szCs w:val="18"/>
                <w:lang w:eastAsia="en-CA"/>
              </w:rPr>
              <w:t>350</w:t>
            </w:r>
          </w:p>
        </w:tc>
      </w:tr>
      <w:tr w:rsidR="00662536" w14:paraId="215FAE99" w14:textId="77777777" w:rsidTr="009858EC">
        <w:trPr>
          <w:trHeight w:val="420"/>
        </w:trPr>
        <w:tc>
          <w:tcPr>
            <w:tcW w:w="1334" w:type="pct"/>
            <w:tcBorders>
              <w:top w:val="nil"/>
              <w:left w:val="single" w:sz="4" w:space="0" w:color="auto"/>
              <w:bottom w:val="single" w:sz="4" w:space="0" w:color="auto"/>
              <w:right w:val="single" w:sz="4" w:space="0" w:color="auto"/>
            </w:tcBorders>
            <w:shd w:val="clear" w:color="auto" w:fill="auto"/>
            <w:vAlign w:val="center"/>
          </w:tcPr>
          <w:p w14:paraId="12ED50CF" w14:textId="77777777" w:rsidR="00662536" w:rsidRDefault="009858EC">
            <w:pPr>
              <w:jc w:val="left"/>
              <w:rPr>
                <w:color w:val="000000"/>
                <w:sz w:val="18"/>
                <w:szCs w:val="18"/>
                <w:lang w:eastAsia="en-CA"/>
              </w:rPr>
            </w:pPr>
            <w:r>
              <w:rPr>
                <w:color w:val="000000"/>
                <w:sz w:val="18"/>
                <w:szCs w:val="18"/>
                <w:lang w:eastAsia="en-CA"/>
              </w:rPr>
              <w:t>等效淘汰量</w:t>
            </w:r>
            <w:r>
              <w:rPr>
                <w:color w:val="000000"/>
                <w:sz w:val="18"/>
                <w:szCs w:val="18"/>
                <w:lang w:eastAsia="en-CA"/>
              </w:rPr>
              <w:t>/</w:t>
            </w:r>
            <w:r>
              <w:rPr>
                <w:color w:val="000000"/>
                <w:sz w:val="18"/>
                <w:szCs w:val="18"/>
                <w:lang w:eastAsia="en-CA"/>
              </w:rPr>
              <w:t>避免使用</w:t>
            </w:r>
            <w:r>
              <w:rPr>
                <w:color w:val="000000"/>
                <w:sz w:val="18"/>
                <w:szCs w:val="18"/>
                <w:lang w:val="en-US" w:eastAsia="zh-CN"/>
              </w:rPr>
              <w:t>的</w:t>
            </w:r>
            <w:r>
              <w:rPr>
                <w:color w:val="000000"/>
                <w:sz w:val="18"/>
                <w:szCs w:val="18"/>
                <w:lang w:eastAsia="en-CA"/>
              </w:rPr>
              <w:t>氢氟碳化物吨数（使用率为</w:t>
            </w:r>
            <w:r>
              <w:rPr>
                <w:color w:val="000000"/>
                <w:sz w:val="18"/>
                <w:szCs w:val="18"/>
                <w:lang w:eastAsia="en-CA"/>
              </w:rPr>
              <w:t xml:space="preserve"> 40</w:t>
            </w:r>
            <w:r>
              <w:rPr>
                <w:color w:val="000000"/>
                <w:sz w:val="18"/>
                <w:szCs w:val="18"/>
                <w:lang w:val="en-US" w:eastAsia="zh-CN"/>
              </w:rPr>
              <w:t>%</w:t>
            </w:r>
            <w:r>
              <w:rPr>
                <w:color w:val="000000"/>
                <w:sz w:val="18"/>
                <w:szCs w:val="18"/>
                <w:lang w:eastAsia="en-CA"/>
              </w:rPr>
              <w:t>）</w:t>
            </w:r>
          </w:p>
        </w:tc>
        <w:tc>
          <w:tcPr>
            <w:tcW w:w="546" w:type="pct"/>
            <w:tcBorders>
              <w:top w:val="nil"/>
              <w:left w:val="nil"/>
              <w:bottom w:val="single" w:sz="4" w:space="0" w:color="auto"/>
              <w:right w:val="single" w:sz="4" w:space="0" w:color="auto"/>
            </w:tcBorders>
            <w:shd w:val="clear" w:color="auto" w:fill="auto"/>
            <w:noWrap/>
            <w:vAlign w:val="center"/>
          </w:tcPr>
          <w:p w14:paraId="3541C5C1" w14:textId="77777777" w:rsidR="00662536" w:rsidRDefault="009858EC">
            <w:pPr>
              <w:jc w:val="right"/>
              <w:rPr>
                <w:color w:val="000000"/>
                <w:sz w:val="18"/>
                <w:szCs w:val="18"/>
                <w:lang w:eastAsia="en-CA"/>
              </w:rPr>
            </w:pPr>
            <w:r>
              <w:rPr>
                <w:color w:val="000000"/>
                <w:sz w:val="18"/>
                <w:szCs w:val="18"/>
                <w:lang w:eastAsia="en-CA"/>
              </w:rPr>
              <w:t>70</w:t>
            </w:r>
          </w:p>
        </w:tc>
        <w:tc>
          <w:tcPr>
            <w:tcW w:w="456" w:type="pct"/>
            <w:tcBorders>
              <w:top w:val="nil"/>
              <w:left w:val="nil"/>
              <w:bottom w:val="single" w:sz="4" w:space="0" w:color="auto"/>
              <w:right w:val="single" w:sz="4" w:space="0" w:color="auto"/>
            </w:tcBorders>
            <w:shd w:val="clear" w:color="auto" w:fill="auto"/>
            <w:noWrap/>
            <w:vAlign w:val="center"/>
          </w:tcPr>
          <w:p w14:paraId="374C4B90" w14:textId="77777777" w:rsidR="00662536" w:rsidRDefault="009858EC">
            <w:pPr>
              <w:jc w:val="right"/>
              <w:rPr>
                <w:color w:val="000000"/>
                <w:sz w:val="18"/>
                <w:szCs w:val="18"/>
                <w:lang w:eastAsia="en-CA"/>
              </w:rPr>
            </w:pPr>
            <w:r>
              <w:rPr>
                <w:color w:val="000000"/>
                <w:sz w:val="18"/>
                <w:szCs w:val="18"/>
                <w:lang w:eastAsia="en-CA"/>
              </w:rPr>
              <w:t>35</w:t>
            </w:r>
          </w:p>
        </w:tc>
        <w:tc>
          <w:tcPr>
            <w:tcW w:w="488" w:type="pct"/>
            <w:tcBorders>
              <w:top w:val="nil"/>
              <w:left w:val="nil"/>
              <w:bottom w:val="single" w:sz="4" w:space="0" w:color="auto"/>
              <w:right w:val="single" w:sz="4" w:space="0" w:color="auto"/>
            </w:tcBorders>
            <w:shd w:val="clear" w:color="auto" w:fill="auto"/>
            <w:noWrap/>
            <w:vAlign w:val="center"/>
          </w:tcPr>
          <w:p w14:paraId="04FBB3F9" w14:textId="77777777" w:rsidR="00662536" w:rsidRDefault="009858EC">
            <w:pPr>
              <w:jc w:val="right"/>
              <w:rPr>
                <w:color w:val="000000"/>
                <w:sz w:val="18"/>
                <w:szCs w:val="18"/>
                <w:lang w:eastAsia="en-CA"/>
              </w:rPr>
            </w:pPr>
            <w:r>
              <w:rPr>
                <w:color w:val="000000"/>
                <w:sz w:val="18"/>
                <w:szCs w:val="18"/>
                <w:lang w:eastAsia="en-CA"/>
              </w:rPr>
              <w:t>30</w:t>
            </w:r>
          </w:p>
        </w:tc>
        <w:tc>
          <w:tcPr>
            <w:tcW w:w="490" w:type="pct"/>
            <w:tcBorders>
              <w:top w:val="nil"/>
              <w:left w:val="nil"/>
              <w:bottom w:val="single" w:sz="4" w:space="0" w:color="auto"/>
              <w:right w:val="single" w:sz="4" w:space="0" w:color="auto"/>
            </w:tcBorders>
            <w:shd w:val="clear" w:color="auto" w:fill="auto"/>
            <w:noWrap/>
            <w:vAlign w:val="center"/>
          </w:tcPr>
          <w:p w14:paraId="47341712" w14:textId="77777777" w:rsidR="00662536" w:rsidRDefault="009858EC">
            <w:pPr>
              <w:jc w:val="right"/>
              <w:rPr>
                <w:color w:val="000000"/>
                <w:sz w:val="18"/>
                <w:szCs w:val="18"/>
                <w:lang w:eastAsia="en-CA"/>
              </w:rPr>
            </w:pPr>
            <w:r>
              <w:rPr>
                <w:color w:val="000000"/>
                <w:sz w:val="18"/>
                <w:szCs w:val="18"/>
                <w:lang w:eastAsia="en-CA"/>
              </w:rPr>
              <w:t>12</w:t>
            </w:r>
          </w:p>
        </w:tc>
        <w:tc>
          <w:tcPr>
            <w:tcW w:w="525" w:type="pct"/>
            <w:tcBorders>
              <w:top w:val="nil"/>
              <w:left w:val="nil"/>
              <w:bottom w:val="single" w:sz="4" w:space="0" w:color="auto"/>
              <w:right w:val="single" w:sz="4" w:space="0" w:color="auto"/>
            </w:tcBorders>
            <w:shd w:val="clear" w:color="auto" w:fill="auto"/>
            <w:noWrap/>
            <w:vAlign w:val="center"/>
          </w:tcPr>
          <w:p w14:paraId="3465EF8C" w14:textId="77777777" w:rsidR="00662536" w:rsidRDefault="009858EC">
            <w:pPr>
              <w:jc w:val="right"/>
              <w:rPr>
                <w:color w:val="000000"/>
                <w:sz w:val="18"/>
                <w:szCs w:val="18"/>
                <w:lang w:eastAsia="en-CA"/>
              </w:rPr>
            </w:pPr>
            <w:r>
              <w:rPr>
                <w:color w:val="000000"/>
                <w:sz w:val="18"/>
                <w:szCs w:val="18"/>
                <w:lang w:eastAsia="en-CA"/>
              </w:rPr>
              <w:t>16</w:t>
            </w:r>
          </w:p>
        </w:tc>
        <w:tc>
          <w:tcPr>
            <w:tcW w:w="570" w:type="pct"/>
            <w:tcBorders>
              <w:top w:val="nil"/>
              <w:left w:val="nil"/>
              <w:bottom w:val="single" w:sz="4" w:space="0" w:color="auto"/>
              <w:right w:val="single" w:sz="4" w:space="0" w:color="auto"/>
            </w:tcBorders>
            <w:shd w:val="clear" w:color="auto" w:fill="auto"/>
            <w:noWrap/>
            <w:vAlign w:val="center"/>
          </w:tcPr>
          <w:p w14:paraId="45A397D0" w14:textId="77777777" w:rsidR="00662536" w:rsidRDefault="009858EC">
            <w:pPr>
              <w:jc w:val="right"/>
              <w:rPr>
                <w:color w:val="000000"/>
                <w:sz w:val="18"/>
                <w:szCs w:val="18"/>
                <w:lang w:eastAsia="en-CA"/>
              </w:rPr>
            </w:pPr>
            <w:r>
              <w:rPr>
                <w:color w:val="000000"/>
                <w:sz w:val="18"/>
                <w:szCs w:val="18"/>
                <w:lang w:eastAsia="en-CA"/>
              </w:rPr>
              <w:t>4</w:t>
            </w:r>
          </w:p>
        </w:tc>
        <w:tc>
          <w:tcPr>
            <w:tcW w:w="591" w:type="pct"/>
            <w:tcBorders>
              <w:top w:val="nil"/>
              <w:left w:val="nil"/>
              <w:bottom w:val="single" w:sz="4" w:space="0" w:color="auto"/>
              <w:right w:val="single" w:sz="4" w:space="0" w:color="auto"/>
            </w:tcBorders>
            <w:shd w:val="clear" w:color="auto" w:fill="auto"/>
            <w:noWrap/>
            <w:vAlign w:val="center"/>
          </w:tcPr>
          <w:p w14:paraId="3003EB1E" w14:textId="77777777" w:rsidR="00662536" w:rsidRDefault="009858EC">
            <w:pPr>
              <w:jc w:val="right"/>
              <w:rPr>
                <w:color w:val="000000"/>
                <w:sz w:val="18"/>
                <w:szCs w:val="18"/>
                <w:lang w:eastAsia="en-CA"/>
              </w:rPr>
            </w:pPr>
            <w:r>
              <w:rPr>
                <w:color w:val="000000"/>
                <w:sz w:val="18"/>
                <w:szCs w:val="18"/>
                <w:lang w:eastAsia="en-CA"/>
              </w:rPr>
              <w:t>14</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858EC" w:rsidRPr="00CC6E10" w14:paraId="740A9AA2" w14:textId="77777777" w:rsidTr="004E71BD">
        <w:tc>
          <w:tcPr>
            <w:tcW w:w="1871" w:type="dxa"/>
          </w:tcPr>
          <w:p w14:paraId="2AD39B71" w14:textId="77777777" w:rsidR="009858EC" w:rsidRPr="00CC6E10" w:rsidRDefault="009858EC" w:rsidP="004E71BD">
            <w:pPr>
              <w:jc w:val="center"/>
            </w:pPr>
            <w:bookmarkStart w:id="1" w:name="_Hlk116485229"/>
          </w:p>
        </w:tc>
        <w:tc>
          <w:tcPr>
            <w:tcW w:w="1872" w:type="dxa"/>
          </w:tcPr>
          <w:p w14:paraId="12FEFA99" w14:textId="77777777" w:rsidR="009858EC" w:rsidRPr="00CC6E10" w:rsidRDefault="009858EC" w:rsidP="004E71BD">
            <w:pPr>
              <w:jc w:val="center"/>
            </w:pPr>
          </w:p>
        </w:tc>
        <w:tc>
          <w:tcPr>
            <w:tcW w:w="1872" w:type="dxa"/>
            <w:tcBorders>
              <w:bottom w:val="single" w:sz="4" w:space="0" w:color="auto"/>
            </w:tcBorders>
          </w:tcPr>
          <w:p w14:paraId="1D3E6521" w14:textId="77777777" w:rsidR="009858EC" w:rsidRDefault="009858EC" w:rsidP="004E71BD">
            <w:pPr>
              <w:jc w:val="center"/>
            </w:pPr>
          </w:p>
          <w:p w14:paraId="5AE06A11" w14:textId="77777777" w:rsidR="009858EC" w:rsidRPr="00CC6E10" w:rsidRDefault="009858EC" w:rsidP="004E71BD">
            <w:pPr>
              <w:jc w:val="center"/>
            </w:pPr>
          </w:p>
        </w:tc>
        <w:tc>
          <w:tcPr>
            <w:tcW w:w="1872" w:type="dxa"/>
          </w:tcPr>
          <w:p w14:paraId="6E51E7A3" w14:textId="77777777" w:rsidR="009858EC" w:rsidRPr="00CC6E10" w:rsidRDefault="009858EC" w:rsidP="004E71BD">
            <w:pPr>
              <w:jc w:val="center"/>
            </w:pPr>
          </w:p>
        </w:tc>
        <w:tc>
          <w:tcPr>
            <w:tcW w:w="1873" w:type="dxa"/>
          </w:tcPr>
          <w:p w14:paraId="573053C5" w14:textId="77777777" w:rsidR="009858EC" w:rsidRPr="00CC6E10" w:rsidRDefault="009858EC" w:rsidP="004E71BD">
            <w:pPr>
              <w:jc w:val="center"/>
            </w:pPr>
          </w:p>
        </w:tc>
      </w:tr>
      <w:bookmarkEnd w:id="1"/>
    </w:tbl>
    <w:p w14:paraId="6EB9EF1B" w14:textId="77777777" w:rsidR="00662536" w:rsidRDefault="00662536">
      <w:pPr>
        <w:rPr>
          <w:lang w:val="en-CA"/>
        </w:rPr>
      </w:pPr>
    </w:p>
    <w:sectPr w:rsidR="00662536">
      <w:headerReference w:type="even" r:id="rId19"/>
      <w:headerReference w:type="default" r:id="rId20"/>
      <w:footerReference w:type="even" r:id="rId21"/>
      <w:footerReference w:type="default" r:id="rId22"/>
      <w:headerReference w:type="first" r:id="rId23"/>
      <w:footerReference w:type="first" r:id="rId24"/>
      <w:pgSz w:w="12240" w:h="15840"/>
      <w:pgMar w:top="720" w:right="1440" w:bottom="426"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85396" w14:textId="77777777" w:rsidR="0095332C" w:rsidRDefault="009858EC">
      <w:r>
        <w:separator/>
      </w:r>
    </w:p>
  </w:endnote>
  <w:endnote w:type="continuationSeparator" w:id="0">
    <w:p w14:paraId="2965ABA3" w14:textId="77777777" w:rsidR="0095332C" w:rsidRDefault="00985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E1CA" w14:textId="77777777" w:rsidR="00662536" w:rsidRDefault="009858EC">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5B659" w14:textId="77777777" w:rsidR="00662536" w:rsidRDefault="009858EC">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3202C" w14:textId="0FB9F14A" w:rsidR="00662536" w:rsidRDefault="009858EC">
    <w:pPr>
      <w:pBdr>
        <w:top w:val="single" w:sz="4" w:space="1" w:color="auto"/>
        <w:left w:val="single" w:sz="4" w:space="4" w:color="auto"/>
        <w:bottom w:val="single" w:sz="4" w:space="1" w:color="auto"/>
        <w:right w:val="single" w:sz="4" w:space="4" w:color="auto"/>
      </w:pBdr>
      <w:jc w:val="center"/>
      <w:rPr>
        <w:sz w:val="18"/>
        <w:szCs w:val="18"/>
      </w:rPr>
    </w:pPr>
    <w:r>
      <w:rPr>
        <w:rFonts w:ascii="SimSun" w:hAnsi="SimSun" w:cs="SimSun" w:hint="eastAsia"/>
        <w:color w:val="808080" w:themeColor="background1" w:themeShade="80"/>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5D0F0" w14:textId="77777777" w:rsidR="00662536" w:rsidRDefault="009858EC">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C382F" w14:textId="77777777" w:rsidR="00662536" w:rsidRDefault="009858EC">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134369"/>
    </w:sdtPr>
    <w:sdtEndPr/>
    <w:sdtContent>
      <w:p w14:paraId="2B14EF34" w14:textId="77777777" w:rsidR="00662536" w:rsidRDefault="009858EC">
        <w:pPr>
          <w:pStyle w:val="Footer"/>
          <w:jc w:val="center"/>
        </w:pPr>
        <w:r>
          <w:fldChar w:fldCharType="begin"/>
        </w:r>
        <w:r>
          <w:instrText xml:space="preserve"> PAGE   \* MERGEFORMAT </w:instrText>
        </w:r>
        <w:r>
          <w:fldChar w:fldCharType="separate"/>
        </w:r>
        <w:r>
          <w:t>1</w:t>
        </w:r>
        <w:r>
          <w:fldChar w:fldCharType="end"/>
        </w:r>
      </w:p>
    </w:sdtContent>
  </w:sdt>
  <w:p w14:paraId="5D296718" w14:textId="77777777" w:rsidR="00662536" w:rsidRDefault="0066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890D4" w14:textId="77777777" w:rsidR="00662536" w:rsidRDefault="009858EC">
      <w:r>
        <w:separator/>
      </w:r>
    </w:p>
  </w:footnote>
  <w:footnote w:type="continuationSeparator" w:id="0">
    <w:p w14:paraId="2807B16F" w14:textId="77777777" w:rsidR="00662536" w:rsidRDefault="009858EC">
      <w:r>
        <w:continuationSeparator/>
      </w:r>
    </w:p>
  </w:footnote>
  <w:footnote w:id="1">
    <w:p w14:paraId="247A1D3E" w14:textId="77777777" w:rsidR="00662536" w:rsidRDefault="009858EC">
      <w:pPr>
        <w:pStyle w:val="FootnoteText"/>
        <w:spacing w:after="60"/>
      </w:pPr>
      <w:r>
        <w:rPr>
          <w:rStyle w:val="FootnoteReference"/>
        </w:rPr>
        <w:footnoteRef/>
      </w:r>
      <w:r>
        <w:rPr>
          <w:lang w:eastAsia="zh-CN"/>
        </w:rPr>
        <w:t xml:space="preserve"> </w:t>
      </w:r>
      <w:r>
        <w:t>UNEP/OzL.Pro/ExCom/93/1</w:t>
      </w:r>
    </w:p>
    <w:p w14:paraId="6DC58C03" w14:textId="77777777" w:rsidR="00C827FE" w:rsidRDefault="00C827FE">
      <w:pPr>
        <w:pStyle w:val="FootnoteText"/>
        <w:spacing w:after="60"/>
        <w:rPr>
          <w:rFonts w:eastAsia="SimSun"/>
          <w:sz w:val="21"/>
          <w:lang w:eastAsia="zh-CN"/>
        </w:rPr>
      </w:pPr>
    </w:p>
  </w:footnote>
  <w:footnote w:id="2">
    <w:p w14:paraId="7BC08798" w14:textId="77777777" w:rsidR="00662536" w:rsidRDefault="009858EC">
      <w:pPr>
        <w:pStyle w:val="FootnoteText"/>
        <w:snapToGrid w:val="0"/>
        <w:rPr>
          <w:rFonts w:eastAsia="SimSun"/>
        </w:rPr>
      </w:pPr>
      <w:r>
        <w:rPr>
          <w:rStyle w:val="FootnoteReference"/>
          <w:rFonts w:eastAsia="SimSun"/>
        </w:rPr>
        <w:footnoteRef/>
      </w:r>
      <w:r>
        <w:rPr>
          <w:rFonts w:eastAsia="SimSun"/>
        </w:rPr>
        <w:t xml:space="preserve"> </w:t>
      </w:r>
      <w:r>
        <w:rPr>
          <w:rFonts w:eastAsia="SimSun"/>
        </w:rPr>
        <w:t>根据南非林业、渔业和环境部</w:t>
      </w:r>
      <w:r>
        <w:rPr>
          <w:rFonts w:eastAsia="SimSun"/>
        </w:rPr>
        <w:t xml:space="preserve"> 2023 </w:t>
      </w:r>
      <w:r>
        <w:rPr>
          <w:rFonts w:eastAsia="SimSun"/>
        </w:rPr>
        <w:t>年</w:t>
      </w:r>
      <w:r>
        <w:rPr>
          <w:rFonts w:eastAsia="SimSun"/>
        </w:rPr>
        <w:t xml:space="preserve"> 11 </w:t>
      </w:r>
      <w:r>
        <w:rPr>
          <w:rFonts w:eastAsia="SimSun"/>
        </w:rPr>
        <w:t>月</w:t>
      </w:r>
      <w:r>
        <w:rPr>
          <w:rFonts w:eastAsia="SimSun"/>
        </w:rPr>
        <w:t xml:space="preserve"> 22 </w:t>
      </w:r>
      <w:r>
        <w:rPr>
          <w:rFonts w:eastAsia="SimSun"/>
        </w:rPr>
        <w:t>日致工发组织的信函</w:t>
      </w:r>
      <w:r>
        <w:rPr>
          <w:rFonts w:eastAsia="SimSun"/>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516B5" w14:textId="37DDE285" w:rsidR="00662536" w:rsidRDefault="009858EC" w:rsidP="001E449C">
    <w:pPr>
      <w:jc w:val="left"/>
    </w:pPr>
    <w:fldSimple w:instr=" DOCPROPERTY &quot;Document number&quot;  \* MERGEFORMAT ">
      <w:r w:rsidR="001E449C">
        <w:t>UNEP/OzL.Pro/ExCom/93/87</w:t>
      </w:r>
    </w:fldSimple>
  </w:p>
  <w:p w14:paraId="4CD4E23D" w14:textId="77777777" w:rsidR="00662536" w:rsidRDefault="00662536">
    <w:pPr>
      <w:jc w:val="left"/>
    </w:pPr>
  </w:p>
  <w:p w14:paraId="1DF818C0" w14:textId="77777777" w:rsidR="00662536" w:rsidRDefault="0066253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787C8" w14:textId="1199B02D" w:rsidR="00662536" w:rsidRDefault="009858EC" w:rsidP="001E449C">
    <w:pPr>
      <w:jc w:val="right"/>
    </w:pPr>
    <w:fldSimple w:instr=" DOCPROPERTY &quot;Document number&quot;  \* MERGEFORMAT ">
      <w:r w:rsidR="001E449C">
        <w:t>UNEP/OzL.Pro/ExCom/93/87</w:t>
      </w:r>
    </w:fldSimple>
  </w:p>
  <w:p w14:paraId="27C0D5A1" w14:textId="77777777" w:rsidR="00662536" w:rsidRDefault="00662536">
    <w:pPr>
      <w:jc w:val="right"/>
    </w:pPr>
  </w:p>
  <w:p w14:paraId="2BD05064" w14:textId="77777777" w:rsidR="00662536" w:rsidRDefault="006625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79C3C" w14:textId="77777777" w:rsidR="00662536" w:rsidRDefault="009858EC">
    <w:pPr>
      <w:rPr>
        <w:lang w:val="en-US" w:eastAsia="zh-CN"/>
      </w:rPr>
    </w:pPr>
    <w:fldSimple w:instr=" DOCPROPERTY &quot;Document number&quot;  \* MERGEFORMAT ">
      <w:r>
        <w:t>UNEP/OzL.Pro/ExCom/93/8</w:t>
      </w:r>
    </w:fldSimple>
    <w:r>
      <w:rPr>
        <w:rFonts w:hint="eastAsia"/>
        <w:lang w:val="en-US" w:eastAsia="zh-CN"/>
      </w:rPr>
      <w:t>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28C43" w14:textId="77777777" w:rsidR="00662536" w:rsidRDefault="009858EC">
    <w:pPr>
      <w:jc w:val="right"/>
      <w:rPr>
        <w:lang w:val="en-US" w:eastAsia="zh-CN"/>
      </w:rPr>
    </w:pPr>
    <w:fldSimple w:instr=" DOCPROPERTY &quot;Document number&quot;  \* MERGEFORMAT ">
      <w:r>
        <w:t>UNEP/OzL.Pro/ExCom/93/8</w:t>
      </w:r>
    </w:fldSimple>
    <w:r>
      <w:rPr>
        <w:rFonts w:hint="eastAsia"/>
        <w:lang w:val="en-US" w:eastAsia="zh-CN"/>
      </w:rPr>
      <w:t>7</w:t>
    </w:r>
  </w:p>
  <w:p w14:paraId="0F8BAFC6" w14:textId="77777777" w:rsidR="00662536" w:rsidRDefault="0066253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335C7" w14:textId="7F813493" w:rsidR="009858EC" w:rsidRDefault="009858EC" w:rsidP="009858EC">
    <w:pPr>
      <w:jc w:val="right"/>
    </w:pPr>
    <w:fldSimple w:instr=" DOCPROPERTY &quot;Document number&quot;  \* MERGEFORMAT ">
      <w:r>
        <w:t>UNEP/OzL.Pro/ExCom/93/87</w:t>
      </w:r>
    </w:fldSimple>
  </w:p>
  <w:p w14:paraId="785C6B50" w14:textId="25EF505A" w:rsidR="00662536" w:rsidRDefault="009858EC">
    <w:pPr>
      <w:jc w:val="right"/>
    </w:pPr>
    <w:r>
      <w:t>Annex I</w:t>
    </w:r>
  </w:p>
  <w:p w14:paraId="0C8DE3C3" w14:textId="77777777" w:rsidR="00662536" w:rsidRDefault="006625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rFonts w:hint="default"/>
        <w:i w:val="0"/>
        <w:iCs w:val="0"/>
      </w:rPr>
    </w:lvl>
    <w:lvl w:ilvl="1">
      <w:start w:val="1"/>
      <w:numFmt w:val="lowerLetter"/>
      <w:pStyle w:val="Heading2"/>
      <w:lvlText w:val="(%2)"/>
      <w:lvlJc w:val="left"/>
      <w:pPr>
        <w:tabs>
          <w:tab w:val="left" w:pos="0"/>
        </w:tabs>
        <w:ind w:left="9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400595569">
    <w:abstractNumId w:val="0"/>
  </w:num>
  <w:num w:numId="2" w16cid:durableId="1195385651">
    <w:abstractNumId w:val="2"/>
  </w:num>
  <w:num w:numId="3" w16cid:durableId="2105687768">
    <w:abstractNumId w:val="4"/>
  </w:num>
  <w:num w:numId="4" w16cid:durableId="460422156">
    <w:abstractNumId w:val="1"/>
  </w:num>
  <w:num w:numId="5" w16cid:durableId="451826815">
    <w:abstractNumId w:val="3"/>
  </w:num>
  <w:num w:numId="6" w16cid:durableId="1289704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FkZWQ3NjE2OGVkOTg4YmRkOTFlODQ1ZWIxNDQyYzgifQ=="/>
  </w:docVars>
  <w:rsids>
    <w:rsidRoot w:val="56281BAC"/>
    <w:rsid w:val="000365F2"/>
    <w:rsid w:val="00052574"/>
    <w:rsid w:val="000B58ED"/>
    <w:rsid w:val="00167517"/>
    <w:rsid w:val="001A7C58"/>
    <w:rsid w:val="001E449C"/>
    <w:rsid w:val="001F2772"/>
    <w:rsid w:val="001F57DF"/>
    <w:rsid w:val="00244DD9"/>
    <w:rsid w:val="002472B2"/>
    <w:rsid w:val="002D3D7D"/>
    <w:rsid w:val="002E56B1"/>
    <w:rsid w:val="003244DF"/>
    <w:rsid w:val="00334003"/>
    <w:rsid w:val="00357FB9"/>
    <w:rsid w:val="003B468A"/>
    <w:rsid w:val="00565C90"/>
    <w:rsid w:val="005A12AF"/>
    <w:rsid w:val="005D5F8A"/>
    <w:rsid w:val="005E6F06"/>
    <w:rsid w:val="006302BA"/>
    <w:rsid w:val="00646BDE"/>
    <w:rsid w:val="00652FB0"/>
    <w:rsid w:val="00662536"/>
    <w:rsid w:val="00665A8D"/>
    <w:rsid w:val="006B7072"/>
    <w:rsid w:val="007B1DC5"/>
    <w:rsid w:val="00803127"/>
    <w:rsid w:val="00853A3B"/>
    <w:rsid w:val="008C7949"/>
    <w:rsid w:val="009169DC"/>
    <w:rsid w:val="00943350"/>
    <w:rsid w:val="0095332C"/>
    <w:rsid w:val="009858EC"/>
    <w:rsid w:val="009B377B"/>
    <w:rsid w:val="00A33C67"/>
    <w:rsid w:val="00A8067B"/>
    <w:rsid w:val="00B83637"/>
    <w:rsid w:val="00B85CAD"/>
    <w:rsid w:val="00B9296F"/>
    <w:rsid w:val="00BF0B9B"/>
    <w:rsid w:val="00C005A0"/>
    <w:rsid w:val="00C4722B"/>
    <w:rsid w:val="00C827FE"/>
    <w:rsid w:val="00C84B42"/>
    <w:rsid w:val="00D2077F"/>
    <w:rsid w:val="00D37188"/>
    <w:rsid w:val="00D61455"/>
    <w:rsid w:val="00D81378"/>
    <w:rsid w:val="00DC75FC"/>
    <w:rsid w:val="00E17697"/>
    <w:rsid w:val="00E2718A"/>
    <w:rsid w:val="00E90D3F"/>
    <w:rsid w:val="00EE3CE9"/>
    <w:rsid w:val="00EE481F"/>
    <w:rsid w:val="00EE5623"/>
    <w:rsid w:val="00F36A9E"/>
    <w:rsid w:val="00F91E8A"/>
    <w:rsid w:val="00FC3EDD"/>
    <w:rsid w:val="023D32C3"/>
    <w:rsid w:val="028026D8"/>
    <w:rsid w:val="02BD1EEF"/>
    <w:rsid w:val="036D7DAF"/>
    <w:rsid w:val="03E4486D"/>
    <w:rsid w:val="03E74B9D"/>
    <w:rsid w:val="04930218"/>
    <w:rsid w:val="04BE3B94"/>
    <w:rsid w:val="04CF0E33"/>
    <w:rsid w:val="04D173DB"/>
    <w:rsid w:val="05AF5A48"/>
    <w:rsid w:val="05C40DDF"/>
    <w:rsid w:val="06523618"/>
    <w:rsid w:val="06A42F8B"/>
    <w:rsid w:val="06DD703C"/>
    <w:rsid w:val="07A877C1"/>
    <w:rsid w:val="08854215"/>
    <w:rsid w:val="0A18257C"/>
    <w:rsid w:val="0A70101B"/>
    <w:rsid w:val="0B5A14BB"/>
    <w:rsid w:val="0BC10B19"/>
    <w:rsid w:val="0C754CB0"/>
    <w:rsid w:val="0C9C1FCE"/>
    <w:rsid w:val="0E924011"/>
    <w:rsid w:val="0FB44833"/>
    <w:rsid w:val="0FD404C7"/>
    <w:rsid w:val="1004170F"/>
    <w:rsid w:val="11042C72"/>
    <w:rsid w:val="111F7805"/>
    <w:rsid w:val="11423ACC"/>
    <w:rsid w:val="127557DC"/>
    <w:rsid w:val="127F244F"/>
    <w:rsid w:val="12A133E9"/>
    <w:rsid w:val="134E0C3A"/>
    <w:rsid w:val="13C23ECD"/>
    <w:rsid w:val="14025D91"/>
    <w:rsid w:val="15DB4EBE"/>
    <w:rsid w:val="15F1786F"/>
    <w:rsid w:val="160069FD"/>
    <w:rsid w:val="1B30472D"/>
    <w:rsid w:val="1C075045"/>
    <w:rsid w:val="1C734924"/>
    <w:rsid w:val="1CFE61F7"/>
    <w:rsid w:val="1D322AF4"/>
    <w:rsid w:val="1D5304FE"/>
    <w:rsid w:val="1DEC54EC"/>
    <w:rsid w:val="1E701C9C"/>
    <w:rsid w:val="1E897FE3"/>
    <w:rsid w:val="1ED90EDA"/>
    <w:rsid w:val="1F2760B0"/>
    <w:rsid w:val="1FE5563F"/>
    <w:rsid w:val="20887518"/>
    <w:rsid w:val="20D54E55"/>
    <w:rsid w:val="20E879BE"/>
    <w:rsid w:val="247B19AF"/>
    <w:rsid w:val="24C2394F"/>
    <w:rsid w:val="256127BA"/>
    <w:rsid w:val="25C0600F"/>
    <w:rsid w:val="25C22F83"/>
    <w:rsid w:val="2621518E"/>
    <w:rsid w:val="266A768A"/>
    <w:rsid w:val="26AC0FE3"/>
    <w:rsid w:val="26CF3178"/>
    <w:rsid w:val="272A101D"/>
    <w:rsid w:val="273706CF"/>
    <w:rsid w:val="276417AC"/>
    <w:rsid w:val="281C775B"/>
    <w:rsid w:val="29AE18A7"/>
    <w:rsid w:val="2AF427F3"/>
    <w:rsid w:val="2BD562FD"/>
    <w:rsid w:val="2BEE7685"/>
    <w:rsid w:val="2C1C79CE"/>
    <w:rsid w:val="2CD43BBA"/>
    <w:rsid w:val="2E513FE5"/>
    <w:rsid w:val="2F610E0E"/>
    <w:rsid w:val="2FCA57C1"/>
    <w:rsid w:val="311C17EC"/>
    <w:rsid w:val="313528AE"/>
    <w:rsid w:val="32021BA1"/>
    <w:rsid w:val="34523BD9"/>
    <w:rsid w:val="34F7661A"/>
    <w:rsid w:val="3531750D"/>
    <w:rsid w:val="36F75662"/>
    <w:rsid w:val="38A10D44"/>
    <w:rsid w:val="38C26142"/>
    <w:rsid w:val="39D413CA"/>
    <w:rsid w:val="3A2F2958"/>
    <w:rsid w:val="3A50035B"/>
    <w:rsid w:val="3A7E5709"/>
    <w:rsid w:val="3B2D45F6"/>
    <w:rsid w:val="3B712B29"/>
    <w:rsid w:val="3BB75C17"/>
    <w:rsid w:val="3C143A1C"/>
    <w:rsid w:val="3C3A7073"/>
    <w:rsid w:val="3C656D06"/>
    <w:rsid w:val="3D445AA5"/>
    <w:rsid w:val="3D8648D4"/>
    <w:rsid w:val="3DAE43E8"/>
    <w:rsid w:val="3EA56E94"/>
    <w:rsid w:val="3F0929D2"/>
    <w:rsid w:val="3FDB400B"/>
    <w:rsid w:val="3FF5787F"/>
    <w:rsid w:val="401255E8"/>
    <w:rsid w:val="40437AA0"/>
    <w:rsid w:val="407C46BF"/>
    <w:rsid w:val="40DD5EC6"/>
    <w:rsid w:val="414A3D3A"/>
    <w:rsid w:val="416E44E3"/>
    <w:rsid w:val="422F7582"/>
    <w:rsid w:val="4273008A"/>
    <w:rsid w:val="427C1F47"/>
    <w:rsid w:val="429B698A"/>
    <w:rsid w:val="42C123B3"/>
    <w:rsid w:val="42E81BD5"/>
    <w:rsid w:val="42ED6627"/>
    <w:rsid w:val="43936C77"/>
    <w:rsid w:val="441F45A9"/>
    <w:rsid w:val="44755082"/>
    <w:rsid w:val="45245E37"/>
    <w:rsid w:val="456F254C"/>
    <w:rsid w:val="456F5952"/>
    <w:rsid w:val="459E7CE4"/>
    <w:rsid w:val="472E3BE1"/>
    <w:rsid w:val="47D64C05"/>
    <w:rsid w:val="47DA7D64"/>
    <w:rsid w:val="481A5D11"/>
    <w:rsid w:val="498A6D8E"/>
    <w:rsid w:val="499F2B63"/>
    <w:rsid w:val="4A08695A"/>
    <w:rsid w:val="4B2F1ECD"/>
    <w:rsid w:val="4BEA0A2F"/>
    <w:rsid w:val="4D0001B1"/>
    <w:rsid w:val="4D260F6B"/>
    <w:rsid w:val="4E080D8D"/>
    <w:rsid w:val="4F394451"/>
    <w:rsid w:val="50BD2BAB"/>
    <w:rsid w:val="5135135D"/>
    <w:rsid w:val="51724230"/>
    <w:rsid w:val="523B0D32"/>
    <w:rsid w:val="53BA3EC0"/>
    <w:rsid w:val="543C1F89"/>
    <w:rsid w:val="54BD13ED"/>
    <w:rsid w:val="54FE7624"/>
    <w:rsid w:val="56281BAC"/>
    <w:rsid w:val="566B0ECD"/>
    <w:rsid w:val="57AB5CD7"/>
    <w:rsid w:val="589710C3"/>
    <w:rsid w:val="58CD5806"/>
    <w:rsid w:val="59E30F3A"/>
    <w:rsid w:val="59F565C5"/>
    <w:rsid w:val="5B942D0B"/>
    <w:rsid w:val="5BE237D8"/>
    <w:rsid w:val="5C7206BA"/>
    <w:rsid w:val="5CB51F06"/>
    <w:rsid w:val="5E542FD6"/>
    <w:rsid w:val="5F0E5F86"/>
    <w:rsid w:val="600D4872"/>
    <w:rsid w:val="603006A1"/>
    <w:rsid w:val="609820A8"/>
    <w:rsid w:val="611D7755"/>
    <w:rsid w:val="61C05C58"/>
    <w:rsid w:val="64964AF2"/>
    <w:rsid w:val="64D15E6F"/>
    <w:rsid w:val="651610A6"/>
    <w:rsid w:val="6558008C"/>
    <w:rsid w:val="655C0839"/>
    <w:rsid w:val="667C6A4B"/>
    <w:rsid w:val="66E10D22"/>
    <w:rsid w:val="66E96F8F"/>
    <w:rsid w:val="67115BD5"/>
    <w:rsid w:val="67383B52"/>
    <w:rsid w:val="6777770A"/>
    <w:rsid w:val="67D46DE7"/>
    <w:rsid w:val="683E1F4A"/>
    <w:rsid w:val="68EE2E3D"/>
    <w:rsid w:val="695232F6"/>
    <w:rsid w:val="696E20C7"/>
    <w:rsid w:val="69F1598B"/>
    <w:rsid w:val="6A084DE8"/>
    <w:rsid w:val="6AEE0EE9"/>
    <w:rsid w:val="6B966251"/>
    <w:rsid w:val="6BD745F3"/>
    <w:rsid w:val="6C827AAA"/>
    <w:rsid w:val="6C936FE2"/>
    <w:rsid w:val="6DC24ABF"/>
    <w:rsid w:val="6E6B7334"/>
    <w:rsid w:val="6EFC7910"/>
    <w:rsid w:val="6F08090C"/>
    <w:rsid w:val="6F9E5865"/>
    <w:rsid w:val="70081015"/>
    <w:rsid w:val="700A45B4"/>
    <w:rsid w:val="701C37DC"/>
    <w:rsid w:val="719061BC"/>
    <w:rsid w:val="71EF268A"/>
    <w:rsid w:val="72802247"/>
    <w:rsid w:val="72A916D5"/>
    <w:rsid w:val="742A3172"/>
    <w:rsid w:val="743C6577"/>
    <w:rsid w:val="75383CE8"/>
    <w:rsid w:val="763C2331"/>
    <w:rsid w:val="77B55C6E"/>
    <w:rsid w:val="78E364CA"/>
    <w:rsid w:val="7A140D4A"/>
    <w:rsid w:val="7AA56EAD"/>
    <w:rsid w:val="7B790094"/>
    <w:rsid w:val="7CFC55FB"/>
    <w:rsid w:val="7D077F94"/>
    <w:rsid w:val="7FE74604"/>
    <w:rsid w:val="7FED62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9D01FF8"/>
  <w15:docId w15:val="{75FC20B4-721C-4165-8334-4D35F0F70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uiPriority w:val="99"/>
    <w:qFormat/>
    <w:pPr>
      <w:numPr>
        <w:numId w:val="1"/>
      </w:numPr>
      <w:spacing w:after="240"/>
      <w:outlineLvl w:val="0"/>
    </w:pPr>
  </w:style>
  <w:style w:type="paragraph" w:styleId="Heading2">
    <w:name w:val="heading 2"/>
    <w:basedOn w:val="Normal"/>
    <w:next w:val="Normal"/>
    <w:uiPriority w:val="99"/>
    <w:qFormat/>
    <w:pPr>
      <w:widowControl w:val="0"/>
      <w:numPr>
        <w:ilvl w:val="1"/>
        <w:numId w:val="1"/>
      </w:numPr>
      <w:spacing w:after="240"/>
      <w:outlineLvl w:val="1"/>
    </w:pPr>
  </w:style>
  <w:style w:type="paragraph" w:styleId="Heading3">
    <w:name w:val="heading 3"/>
    <w:basedOn w:val="Normal"/>
    <w:next w:val="Normal"/>
    <w:uiPriority w:val="99"/>
    <w:qFormat/>
    <w:pPr>
      <w:widowControl w:val="0"/>
      <w:numPr>
        <w:ilvl w:val="2"/>
        <w:numId w:val="1"/>
      </w:numPr>
      <w:spacing w:after="240"/>
      <w:outlineLvl w:val="2"/>
    </w:pPr>
  </w:style>
  <w:style w:type="paragraph" w:styleId="Heading4">
    <w:name w:val="heading 4"/>
    <w:basedOn w:val="Normal"/>
    <w:next w:val="Heading9"/>
    <w:uiPriority w:val="9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link w:val="CharCharCharCharCarChar"/>
    <w:uiPriority w:val="99"/>
    <w:unhideWhenUsed/>
    <w:qFormat/>
    <w:rPr>
      <w:sz w:val="20"/>
      <w:szCs w:val="20"/>
      <w:vertAlign w:val="superscript"/>
      <w:lang w:val="en-US"/>
    </w:rPr>
  </w:style>
  <w:style w:type="paragraph" w:customStyle="1" w:styleId="CharCharCharCharCarChar">
    <w:name w:val="Char Char Char Char Car Char"/>
    <w:basedOn w:val="Normal"/>
    <w:next w:val="Normal"/>
    <w:link w:val="FootnoteReference"/>
    <w:uiPriority w:val="99"/>
    <w:pPr>
      <w:spacing w:after="160" w:line="240" w:lineRule="exact"/>
    </w:pPr>
    <w:rPr>
      <w:sz w:val="20"/>
      <w:szCs w:val="20"/>
      <w:vertAlign w:val="superscript"/>
      <w:lang w:val="en-US"/>
    </w:rPr>
  </w:style>
  <w:style w:type="paragraph" w:customStyle="1" w:styleId="sub-title">
    <w:name w:val="sub-title"/>
    <w:qFormat/>
    <w:pPr>
      <w:jc w:val="both"/>
      <w:outlineLvl w:val="0"/>
    </w:pPr>
    <w:rPr>
      <w:b/>
      <w:sz w:val="22"/>
      <w:szCs w:val="22"/>
      <w:lang w:val="en-US"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basedOn w:val="DefaultParagraphFont"/>
    <w:link w:val="FootnoteText"/>
    <w:uiPriority w:val="99"/>
    <w:qFormat/>
    <w:rPr>
      <w:rFonts w:eastAsia="Times New Roman"/>
      <w:lang w:val="en-CA"/>
    </w:rPr>
  </w:style>
  <w:style w:type="paragraph" w:styleId="ListParagraph">
    <w:name w:val="List Paragraph"/>
    <w:basedOn w:val="Normal"/>
    <w:uiPriority w:val="34"/>
    <w:qFormat/>
    <w:pPr>
      <w:ind w:left="720"/>
      <w:contextualSpacing/>
    </w:p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lang w:val="en-US" w:eastAsia="en-US"/>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properties xmlns:p="http://schemas.microsoft.com/office/2006/metadata/properties" xmlns:xsi="http://www.w3.org/2001/XMLSchema-instance">
  <documentManagement>
    <Document_x0020_Number xmlns="6b03d5a6-c642-4a08-93b6-965b66bfac2e">UNEP/OzL.Pro/ExCom/93/87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5C69C03A-ACB8-46D6-B02D-D442FBC0FCDE}"/>
</file>

<file path=customXml/itemProps3.xml><?xml version="1.0" encoding="utf-8"?>
<ds:datastoreItem xmlns:ds="http://schemas.openxmlformats.org/officeDocument/2006/customXml" ds:itemID="{B6CDD8E7-9126-4D03-8EEC-91F137EBB466}"/>
</file>

<file path=customXml/itemProps4.xml><?xml version="1.0" encoding="utf-8"?>
<ds:datastoreItem xmlns:ds="http://schemas.openxmlformats.org/officeDocument/2006/customXml" ds:itemID="{E7184ED0-6136-4CD5-9C6E-527C9DBC51BE}"/>
</file>

<file path=customXml/itemProps5.xml><?xml version="1.0" encoding="utf-8"?>
<ds:datastoreItem xmlns:ds="http://schemas.openxmlformats.org/officeDocument/2006/customXml" ds:itemID="{D10A8189-E6FC-407B-9E61-AF81EA65ED19}"/>
</file>

<file path=docProps/app.xml><?xml version="1.0" encoding="utf-8"?>
<Properties xmlns="http://schemas.openxmlformats.org/officeDocument/2006/extended-properties" xmlns:vt="http://schemas.openxmlformats.org/officeDocument/2006/docPropsVTypes">
  <Template>C88-template</Template>
  <TotalTime>0</TotalTime>
  <Pages>11</Pages>
  <Words>8512</Words>
  <Characters>3220</Characters>
  <Application>Microsoft Office Word</Application>
  <DocSecurity>0</DocSecurity>
  <Lines>26</Lines>
  <Paragraphs>23</Paragraphs>
  <ScaleCrop>false</ScaleCrop>
  <HeadingPairs>
    <vt:vector size="2" baseType="variant">
      <vt:variant>
        <vt:lpstr>Title</vt:lpstr>
      </vt:variant>
      <vt:variant>
        <vt:i4>1</vt:i4>
      </vt:variant>
    </vt:vector>
  </HeadingPairs>
  <TitlesOfParts>
    <vt:vector size="1" baseType="lpstr">
      <vt:lpstr>项目提案：南非 </vt:lpstr>
    </vt:vector>
  </TitlesOfParts>
  <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项目提案：南非</dc:title>
  <dc:creator>万通</dc:creator>
  <cp:lastModifiedBy>HBE</cp:lastModifiedBy>
  <cp:revision>3</cp:revision>
  <dcterms:created xsi:type="dcterms:W3CDTF">2023-12-08T22:36:00Z</dcterms:created>
  <dcterms:modified xsi:type="dcterms:W3CDTF">2023-12-09T03:07:00Z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UNEP/OzL.Pro/ExCom/93/87</vt:lpwstr>
  </property>
  <property fmtid="{D5CDD505-2E9C-101B-9397-08002B2CF9AE}" pid="3" name="Revision date">
    <vt:lpwstr>12/5/2023</vt:lpwstr>
  </property>
  <property fmtid="{D5CDD505-2E9C-101B-9397-08002B2CF9AE}" pid="4" name="ICV">
    <vt:lpwstr>67FBA4E044684678B8D510BCC4762668_13</vt:lpwstr>
  </property>
  <property fmtid="{D5CDD505-2E9C-101B-9397-08002B2CF9AE}" pid="5" name="KSOProductBuildVer">
    <vt:lpwstr>2052-12.1.0.15990</vt:lpwstr>
  </property>
  <property fmtid="{D5CDD505-2E9C-101B-9397-08002B2CF9AE}" pid="6" name="ContentTypeId">
    <vt:lpwstr>0x0101005849ADFE917A744A99A5E817112CC4E2</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