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411AD80A" w14:textId="77777777" w:rsidTr="00E46700">
        <w:trPr>
          <w:trHeight w:val="720"/>
        </w:trPr>
        <w:tc>
          <w:tcPr>
            <w:tcW w:w="5490" w:type="dxa"/>
            <w:gridSpan w:val="2"/>
            <w:tcBorders>
              <w:bottom w:val="single" w:sz="18" w:space="0" w:color="auto"/>
            </w:tcBorders>
          </w:tcPr>
          <w:p w14:paraId="192BBEA1" w14:textId="77777777" w:rsidR="00C15867" w:rsidRPr="009B0D30" w:rsidRDefault="00C15867" w:rsidP="00E467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3E3CE49B" w14:textId="77777777" w:rsidR="00C15867" w:rsidRPr="009B0D30" w:rsidRDefault="00C15867" w:rsidP="00E46700">
            <w:pPr>
              <w:jc w:val="right"/>
              <w:rPr>
                <w:sz w:val="52"/>
                <w:szCs w:val="52"/>
              </w:rPr>
            </w:pPr>
            <w:r w:rsidRPr="009B0D30">
              <w:rPr>
                <w:rFonts w:ascii="Univers Bold" w:hAnsi="Univers Bold"/>
                <w:b/>
                <w:sz w:val="72"/>
              </w:rPr>
              <w:t>EP</w:t>
            </w:r>
          </w:p>
        </w:tc>
      </w:tr>
      <w:tr w:rsidR="00C15867" w:rsidRPr="009B0D30" w14:paraId="2CF91729" w14:textId="77777777" w:rsidTr="00E467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DDEC748" w14:textId="77777777" w:rsidR="00C15867" w:rsidRPr="009B0D30" w:rsidRDefault="00E52838" w:rsidP="00E46700">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6DAE3B14" wp14:editId="501D595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119FA09"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268FF238" w14:textId="77777777" w:rsidR="00C15867" w:rsidRPr="009B0D30" w:rsidRDefault="00C15867" w:rsidP="00E467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7B4C18BF" w14:textId="77777777" w:rsidR="00C15867" w:rsidRPr="009B0D30" w:rsidRDefault="00C15867" w:rsidP="00E467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315E3F63" w14:textId="77777777" w:rsidR="00C15867" w:rsidRPr="009B0D30" w:rsidRDefault="00C15867" w:rsidP="00E467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7B2974E" w14:textId="77777777" w:rsidR="00C15867" w:rsidRPr="009B0D30" w:rsidRDefault="00C15867" w:rsidP="00E46700">
            <w:pPr>
              <w:spacing w:before="720"/>
              <w:ind w:left="158"/>
            </w:pPr>
          </w:p>
        </w:tc>
        <w:tc>
          <w:tcPr>
            <w:tcW w:w="4590" w:type="dxa"/>
            <w:tcBorders>
              <w:top w:val="nil"/>
              <w:left w:val="nil"/>
              <w:bottom w:val="single" w:sz="36" w:space="0" w:color="auto"/>
              <w:right w:val="nil"/>
            </w:tcBorders>
          </w:tcPr>
          <w:p w14:paraId="696332BF" w14:textId="77777777" w:rsidR="00C15867" w:rsidRPr="009B0D30" w:rsidRDefault="00C15867" w:rsidP="00E46700">
            <w:r w:rsidRPr="009B0D30">
              <w:t>Distr.</w:t>
            </w:r>
          </w:p>
          <w:p w14:paraId="1D9EB80F" w14:textId="77777777" w:rsidR="00923540" w:rsidRPr="009B0D30" w:rsidRDefault="00923540" w:rsidP="00923540">
            <w:r w:rsidRPr="009B0D30">
              <w:t>GENERAL</w:t>
            </w:r>
          </w:p>
          <w:p w14:paraId="6D07D5CA" w14:textId="77777777" w:rsidR="00C15867" w:rsidRPr="009B0D30" w:rsidRDefault="00C15867" w:rsidP="00E46700"/>
          <w:p w14:paraId="60A18504" w14:textId="77777777" w:rsidR="00C15867" w:rsidRPr="009B0D30" w:rsidRDefault="00C15867" w:rsidP="00E46700"/>
          <w:p w14:paraId="2F78D42E" w14:textId="77777777" w:rsidR="00C15867" w:rsidRPr="009B0D30" w:rsidRDefault="00C84CE2" w:rsidP="00E46700">
            <w:fldSimple w:instr=" DOCPROPERTY &quot;Document number&quot;  \* MERGEFORMAT ">
              <w:r w:rsidR="001245AD">
                <w:t>UNEP/OzL.Pro/ExCom/93/22</w:t>
              </w:r>
            </w:fldSimple>
          </w:p>
          <w:p w14:paraId="4970A780" w14:textId="54BD0894" w:rsidR="00C15867" w:rsidRPr="009B0D30" w:rsidRDefault="00BC2495" w:rsidP="00E46700">
            <w:r w:rsidRPr="009B0D30">
              <w:fldChar w:fldCharType="begin"/>
            </w:r>
            <w:r w:rsidR="00851352" w:rsidRPr="009B0D30">
              <w:instrText xml:space="preserve"> DOCPROPERTY "Revision date" \@ "d MMMM YYYY"  \* MERGEFORMAT </w:instrText>
            </w:r>
            <w:r w:rsidRPr="009B0D30">
              <w:fldChar w:fldCharType="separate"/>
            </w:r>
            <w:r w:rsidR="009E76E0">
              <w:t>13 November 2023</w:t>
            </w:r>
            <w:r w:rsidRPr="009B0D30">
              <w:fldChar w:fldCharType="end"/>
            </w:r>
          </w:p>
          <w:p w14:paraId="01D6BB96" w14:textId="77777777" w:rsidR="00C15867" w:rsidRPr="009B0D30" w:rsidRDefault="00C15867" w:rsidP="00E46700">
            <w:pPr>
              <w:rPr>
                <w:caps/>
              </w:rPr>
            </w:pPr>
          </w:p>
          <w:p w14:paraId="25E7140E" w14:textId="77777777" w:rsidR="00C15867" w:rsidRPr="009B0D30" w:rsidRDefault="00C15867" w:rsidP="00E46700">
            <w:r w:rsidRPr="009B0D30">
              <w:t>ORIGINAL: ENGLISH</w:t>
            </w:r>
          </w:p>
        </w:tc>
      </w:tr>
    </w:tbl>
    <w:p w14:paraId="6AFA419B"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6A7A3B">
        <w:t>third</w:t>
      </w:r>
      <w:r w:rsidR="00CA59FB" w:rsidRPr="00B52AA8">
        <w:t xml:space="preserve"> </w:t>
      </w:r>
      <w:r w:rsidR="00CA59FB">
        <w:t>Meeting</w:t>
      </w:r>
    </w:p>
    <w:p w14:paraId="1DB3BC9D" w14:textId="77777777" w:rsidR="00CA59FB" w:rsidRDefault="00CA59FB" w:rsidP="00CA59FB">
      <w:pPr>
        <w:jc w:val="left"/>
      </w:pPr>
      <w:r>
        <w:t xml:space="preserve">Montreal, </w:t>
      </w:r>
      <w:r w:rsidR="006A7A3B" w:rsidRPr="006A7A3B">
        <w:t>15</w:t>
      </w:r>
      <w:r w:rsidR="00407147">
        <w:t>-</w:t>
      </w:r>
      <w:r w:rsidR="006A7A3B" w:rsidRPr="006A7A3B">
        <w:t>19 December</w:t>
      </w:r>
      <w:r w:rsidR="00DA2387" w:rsidRPr="00DA2387">
        <w:t xml:space="preserve"> 2023</w:t>
      </w:r>
    </w:p>
    <w:p w14:paraId="13579CB1" w14:textId="1E2848BC" w:rsidR="0079781A" w:rsidRDefault="0079781A" w:rsidP="0079781A">
      <w:pPr>
        <w:jc w:val="left"/>
      </w:pPr>
      <w:r>
        <w:t xml:space="preserve">Item </w:t>
      </w:r>
      <w:r w:rsidR="00537EF8">
        <w:t xml:space="preserve">7(c) </w:t>
      </w:r>
      <w:r w:rsidRPr="00512BEF">
        <w:t>of the provisional agenda</w:t>
      </w:r>
      <w:r w:rsidRPr="00512BEF">
        <w:rPr>
          <w:rStyle w:val="FootnoteReference"/>
        </w:rPr>
        <w:footnoteReference w:id="1"/>
      </w:r>
    </w:p>
    <w:p w14:paraId="2322FAFC" w14:textId="53FDAC42" w:rsidR="00C15867" w:rsidRPr="009B0D30" w:rsidRDefault="00C15867" w:rsidP="000E55F1">
      <w:pPr>
        <w:spacing w:after="240"/>
        <w:jc w:val="left"/>
      </w:pPr>
    </w:p>
    <w:p w14:paraId="1003505E" w14:textId="77777777" w:rsidR="00264784" w:rsidRPr="00B60EE8" w:rsidRDefault="00264784" w:rsidP="00264784">
      <w:pPr>
        <w:widowControl w:val="0"/>
        <w:jc w:val="center"/>
        <w:rPr>
          <w:b/>
          <w:bCs/>
          <w:sz w:val="24"/>
          <w:szCs w:val="24"/>
        </w:rPr>
      </w:pPr>
      <w:r w:rsidRPr="00B60EE8">
        <w:rPr>
          <w:b/>
          <w:bCs/>
          <w:sz w:val="24"/>
          <w:szCs w:val="24"/>
        </w:rPr>
        <w:t>2023 CONSOLIDATED PROJECT COMPLETION REPORT</w:t>
      </w:r>
    </w:p>
    <w:p w14:paraId="6A2EF02D" w14:textId="77777777" w:rsidR="00264784" w:rsidRPr="00B60EE8" w:rsidRDefault="00264784" w:rsidP="001E7AE8">
      <w:pPr>
        <w:widowControl w:val="0"/>
        <w:spacing w:after="240"/>
        <w:jc w:val="center"/>
        <w:rPr>
          <w:b/>
          <w:bCs/>
          <w:sz w:val="24"/>
          <w:szCs w:val="24"/>
        </w:rPr>
      </w:pPr>
      <w:r w:rsidRPr="00B60EE8">
        <w:rPr>
          <w:b/>
          <w:bCs/>
          <w:sz w:val="24"/>
          <w:szCs w:val="24"/>
        </w:rPr>
        <w:t>(Part I</w:t>
      </w:r>
      <w:r>
        <w:rPr>
          <w:b/>
          <w:bCs/>
          <w:sz w:val="24"/>
          <w:szCs w:val="24"/>
        </w:rPr>
        <w:t>I</w:t>
      </w:r>
      <w:r w:rsidRPr="00B60EE8">
        <w:rPr>
          <w:b/>
          <w:bCs/>
          <w:sz w:val="24"/>
          <w:szCs w:val="24"/>
        </w:rPr>
        <w:t>)</w:t>
      </w:r>
    </w:p>
    <w:p w14:paraId="72730C96" w14:textId="77777777" w:rsidR="00264784" w:rsidRPr="00B60EE8" w:rsidRDefault="00264784" w:rsidP="00264784">
      <w:pPr>
        <w:spacing w:after="240"/>
        <w:jc w:val="left"/>
        <w:rPr>
          <w:b/>
          <w:bCs/>
          <w:sz w:val="24"/>
          <w:szCs w:val="24"/>
        </w:rPr>
      </w:pPr>
      <w:r w:rsidRPr="00B60EE8">
        <w:rPr>
          <w:b/>
          <w:bCs/>
          <w:sz w:val="24"/>
          <w:szCs w:val="24"/>
        </w:rPr>
        <w:t>Introduction</w:t>
      </w:r>
    </w:p>
    <w:p w14:paraId="42B6C8C2" w14:textId="5FEEC3A7" w:rsidR="00264784" w:rsidRPr="00D858D1" w:rsidRDefault="00264784" w:rsidP="00264784">
      <w:pPr>
        <w:pStyle w:val="Heading1"/>
      </w:pPr>
      <w:r w:rsidRPr="00B60EE8">
        <w:t>Pursuant to relevant decisions on project completion reports (PCRs), most recently</w:t>
      </w:r>
      <w:r w:rsidR="00C95845">
        <w:t xml:space="preserve"> </w:t>
      </w:r>
      <w:r w:rsidR="00274FF2">
        <w:t>decision </w:t>
      </w:r>
      <w:r w:rsidR="00C95845" w:rsidRPr="00A50C66">
        <w:t>92/19(b)</w:t>
      </w:r>
      <w:r w:rsidR="0028753D">
        <w:t>,</w:t>
      </w:r>
      <w:r w:rsidR="00C95845" w:rsidRPr="00A50C66">
        <w:t xml:space="preserve"> </w:t>
      </w:r>
      <w:r w:rsidRPr="00D858D1">
        <w:t xml:space="preserve">the lists containing outstanding PCRs due for 2023 were sent to bilateral and implementing agencies in </w:t>
      </w:r>
      <w:r w:rsidR="00C95845" w:rsidRPr="00D858D1">
        <w:t>July</w:t>
      </w:r>
      <w:r w:rsidRPr="00D858D1">
        <w:t xml:space="preserve"> 2023 for the </w:t>
      </w:r>
      <w:r w:rsidR="00C95845" w:rsidRPr="00D858D1">
        <w:t>second</w:t>
      </w:r>
      <w:r w:rsidRPr="00D858D1">
        <w:t xml:space="preserve"> consolidated report of the year to be submitted to the 9</w:t>
      </w:r>
      <w:r w:rsidR="00C95845" w:rsidRPr="00D858D1">
        <w:t>3</w:t>
      </w:r>
      <w:r w:rsidR="00C95845" w:rsidRPr="00D858D1">
        <w:rPr>
          <w:vertAlign w:val="superscript"/>
        </w:rPr>
        <w:t xml:space="preserve">rd </w:t>
      </w:r>
      <w:r w:rsidRPr="00D858D1">
        <w:t>meeting.</w:t>
      </w:r>
    </w:p>
    <w:p w14:paraId="3D8C78D7" w14:textId="6BB1B680" w:rsidR="00264784" w:rsidRPr="00786266" w:rsidRDefault="00264784" w:rsidP="00E46700">
      <w:pPr>
        <w:pStyle w:val="Heading1"/>
        <w:rPr>
          <w:color w:val="000000" w:themeColor="text1"/>
        </w:rPr>
      </w:pPr>
      <w:r w:rsidRPr="00786266">
        <w:t>In</w:t>
      </w:r>
      <w:r w:rsidR="009A7F80" w:rsidRPr="00786266">
        <w:t> </w:t>
      </w:r>
      <w:r w:rsidRPr="00786266">
        <w:t xml:space="preserve"> line with decision 9</w:t>
      </w:r>
      <w:r w:rsidR="00C95845" w:rsidRPr="00786266">
        <w:t>2</w:t>
      </w:r>
      <w:r w:rsidRPr="00786266">
        <w:t>/</w:t>
      </w:r>
      <w:r w:rsidR="00C95845" w:rsidRPr="00786266">
        <w:t>19</w:t>
      </w:r>
      <w:r w:rsidRPr="00786266">
        <w:t xml:space="preserve">(b), </w:t>
      </w:r>
      <w:r w:rsidR="002E4FC0" w:rsidRPr="00786266">
        <w:t xml:space="preserve">the Senior Monitoring and Evaluation Officer (SMEO) </w:t>
      </w:r>
      <w:r w:rsidRPr="00786266">
        <w:t>request</w:t>
      </w:r>
      <w:r w:rsidR="00A50C66" w:rsidRPr="00786266">
        <w:t>ed</w:t>
      </w:r>
      <w:r w:rsidRPr="00786266">
        <w:t xml:space="preserve"> agencies to provide the reasons for not submitting the PCRs</w:t>
      </w:r>
      <w:r w:rsidR="00A50C66" w:rsidRPr="00786266">
        <w:t xml:space="preserve"> due for the 93</w:t>
      </w:r>
      <w:r w:rsidR="00A50C66" w:rsidRPr="00786266">
        <w:rPr>
          <w:vertAlign w:val="superscript"/>
        </w:rPr>
        <w:t>rd</w:t>
      </w:r>
      <w:r w:rsidR="00A50C66" w:rsidRPr="00786266">
        <w:t xml:space="preserve"> meeting</w:t>
      </w:r>
      <w:r w:rsidR="007648E9" w:rsidRPr="00786266">
        <w:t xml:space="preserve">, </w:t>
      </w:r>
      <w:r w:rsidR="00595E88" w:rsidRPr="00786266">
        <w:t>whe</w:t>
      </w:r>
      <w:r w:rsidR="00595E88">
        <w:t>re</w:t>
      </w:r>
      <w:r w:rsidR="00595E88" w:rsidRPr="00786266">
        <w:t xml:space="preserve"> </w:t>
      </w:r>
      <w:r w:rsidR="007648E9" w:rsidRPr="00786266">
        <w:t>applicable</w:t>
      </w:r>
      <w:r w:rsidR="00A50C66" w:rsidRPr="00786266">
        <w:t>.</w:t>
      </w:r>
      <w:r w:rsidR="007648E9" w:rsidRPr="00786266">
        <w:t xml:space="preserve"> </w:t>
      </w:r>
      <w:r w:rsidR="00357238" w:rsidRPr="00274FF2">
        <w:t>The causes did not differ from those reported in previous consolidated reports, related to customs, visa issues, political instability or temporary issues with global supply chain, causing delays in project completion</w:t>
      </w:r>
      <w:r w:rsidR="00357238">
        <w:t>.</w:t>
      </w:r>
    </w:p>
    <w:p w14:paraId="782E6C12" w14:textId="439629B5" w:rsidR="00E24DFE" w:rsidRPr="00452B39" w:rsidRDefault="00FE5BA9" w:rsidP="00E24DFE">
      <w:pPr>
        <w:pStyle w:val="Heading1"/>
      </w:pPr>
      <w:r w:rsidRPr="00452B39">
        <w:t>In total 48 PCRs for</w:t>
      </w:r>
      <w:r w:rsidR="00DB3B88" w:rsidRPr="00452B39">
        <w:t xml:space="preserve"> multi</w:t>
      </w:r>
      <w:r w:rsidR="00DB3B88" w:rsidRPr="00452B39">
        <w:noBreakHyphen/>
        <w:t>year agreement (</w:t>
      </w:r>
      <w:r w:rsidRPr="00452B39">
        <w:t>MYA</w:t>
      </w:r>
      <w:r w:rsidR="00DB3B88" w:rsidRPr="00452B39">
        <w:t>)</w:t>
      </w:r>
      <w:r w:rsidRPr="00452B39">
        <w:t xml:space="preserve"> projects</w:t>
      </w:r>
      <w:r w:rsidR="00890917" w:rsidRPr="00452B39">
        <w:t>, as listed in annex I to the present document,</w:t>
      </w:r>
      <w:r w:rsidRPr="00452B39">
        <w:t xml:space="preserve"> </w:t>
      </w:r>
      <w:r w:rsidR="007648E9" w:rsidRPr="00452B39">
        <w:t xml:space="preserve">were </w:t>
      </w:r>
      <w:r w:rsidRPr="00452B39">
        <w:t>submitted after the 92</w:t>
      </w:r>
      <w:r w:rsidRPr="00452B39">
        <w:rPr>
          <w:vertAlign w:val="superscript"/>
        </w:rPr>
        <w:t>nd</w:t>
      </w:r>
      <w:r w:rsidRPr="00452B39">
        <w:t xml:space="preserve"> meeting within the agreed cut</w:t>
      </w:r>
      <w:r w:rsidRPr="00452B39">
        <w:noBreakHyphen/>
        <w:t>off date for consideration at the 93</w:t>
      </w:r>
      <w:r w:rsidRPr="00452B39">
        <w:rPr>
          <w:vertAlign w:val="superscript"/>
        </w:rPr>
        <w:t>rd</w:t>
      </w:r>
      <w:r w:rsidR="00890917" w:rsidRPr="00452B39">
        <w:t> </w:t>
      </w:r>
      <w:r w:rsidRPr="00452B39">
        <w:t xml:space="preserve">meeting, </w:t>
      </w:r>
      <w:r w:rsidR="007648E9" w:rsidRPr="00452B39">
        <w:t>of which</w:t>
      </w:r>
      <w:r w:rsidRPr="00452B39">
        <w:t xml:space="preserve"> 47</w:t>
      </w:r>
      <w:r w:rsidR="00FD7A23" w:rsidRPr="00452B39">
        <w:t xml:space="preserve"> </w:t>
      </w:r>
      <w:r w:rsidR="00595E88" w:rsidRPr="00452B39">
        <w:t>were</w:t>
      </w:r>
      <w:r w:rsidR="00E732CD" w:rsidRPr="00452B39">
        <w:t xml:space="preserve"> related to</w:t>
      </w:r>
      <w:r w:rsidR="00595E88" w:rsidRPr="00452B39">
        <w:t xml:space="preserve"> </w:t>
      </w:r>
      <w:r w:rsidR="00285B95" w:rsidRPr="00452B39">
        <w:t xml:space="preserve">HCFC phase-out management plans (HPMPs) </w:t>
      </w:r>
      <w:r w:rsidRPr="00452B39">
        <w:t xml:space="preserve">and one </w:t>
      </w:r>
      <w:r w:rsidR="00595E88" w:rsidRPr="00452B39">
        <w:t>was</w:t>
      </w:r>
      <w:r w:rsidR="00E732CD" w:rsidRPr="00452B39">
        <w:t xml:space="preserve"> related to</w:t>
      </w:r>
      <w:r w:rsidR="00595E88" w:rsidRPr="00452B39">
        <w:t xml:space="preserve"> a </w:t>
      </w:r>
      <w:r w:rsidR="00890917" w:rsidRPr="00452B39">
        <w:rPr>
          <w:rStyle w:val="hgkelc"/>
          <w:lang w:val="en"/>
        </w:rPr>
        <w:t>c</w:t>
      </w:r>
      <w:r w:rsidR="00FF7E80" w:rsidRPr="00452B39">
        <w:rPr>
          <w:rStyle w:val="hgkelc"/>
          <w:lang w:val="en"/>
        </w:rPr>
        <w:t>hlorofluorocarbon</w:t>
      </w:r>
      <w:r w:rsidR="00F43CCA" w:rsidRPr="00452B39">
        <w:t xml:space="preserve"> (</w:t>
      </w:r>
      <w:r w:rsidRPr="00452B39">
        <w:t>CFC</w:t>
      </w:r>
      <w:r w:rsidR="00F43CCA" w:rsidRPr="00452B39">
        <w:t xml:space="preserve">) </w:t>
      </w:r>
      <w:r w:rsidR="00595E88" w:rsidRPr="00452B39">
        <w:t xml:space="preserve">production </w:t>
      </w:r>
      <w:r w:rsidR="00F43CCA" w:rsidRPr="00452B39">
        <w:t>project</w:t>
      </w:r>
      <w:r w:rsidR="00890917" w:rsidRPr="00452B39">
        <w:t>.</w:t>
      </w:r>
      <w:r w:rsidR="003F57F5" w:rsidRPr="00452B39">
        <w:t xml:space="preserve"> The latter is the last</w:t>
      </w:r>
      <w:r w:rsidR="005026AB" w:rsidRPr="00452B39">
        <w:t xml:space="preserve"> pending project on CFCs funded by the</w:t>
      </w:r>
      <w:r w:rsidR="003F57F5" w:rsidRPr="00452B39">
        <w:t xml:space="preserve"> Multilateral Fund</w:t>
      </w:r>
      <w:r w:rsidR="005026AB" w:rsidRPr="00452B39">
        <w:t xml:space="preserve"> for which the PCR was due. This final submission facilitates the closure of the online submission database for </w:t>
      </w:r>
      <w:r w:rsidR="003F57F5" w:rsidRPr="00452B39">
        <w:t>CFC PCR projects</w:t>
      </w:r>
      <w:r w:rsidR="005026AB" w:rsidRPr="00452B39">
        <w:t xml:space="preserve">; it </w:t>
      </w:r>
      <w:r w:rsidR="003F57F5" w:rsidRPr="00452B39">
        <w:t xml:space="preserve">will be turned into a repository </w:t>
      </w:r>
      <w:r w:rsidR="005026AB" w:rsidRPr="00452B39">
        <w:t>instead of a submission platform.</w:t>
      </w:r>
    </w:p>
    <w:p w14:paraId="39AB0997" w14:textId="6256904A" w:rsidR="00414E82" w:rsidRPr="00452B39" w:rsidRDefault="00DD35DC" w:rsidP="0028753D">
      <w:pPr>
        <w:pStyle w:val="Heading1"/>
        <w:spacing w:after="960"/>
      </w:pPr>
      <w:r w:rsidRPr="00452B39">
        <w:t>S</w:t>
      </w:r>
      <w:r w:rsidR="00615104" w:rsidRPr="00452B39">
        <w:t>ix</w:t>
      </w:r>
      <w:r w:rsidR="00264784" w:rsidRPr="00452B39">
        <w:t xml:space="preserve"> individual PCRs </w:t>
      </w:r>
      <w:r w:rsidR="006333B3" w:rsidRPr="00452B39">
        <w:t>submitted for the 93</w:t>
      </w:r>
      <w:r w:rsidR="006333B3" w:rsidRPr="00452B39">
        <w:rPr>
          <w:vertAlign w:val="superscript"/>
        </w:rPr>
        <w:t>rd</w:t>
      </w:r>
      <w:r w:rsidR="006333B3" w:rsidRPr="00452B39">
        <w:t xml:space="preserve"> meeting</w:t>
      </w:r>
      <w:r w:rsidR="00890917" w:rsidRPr="00452B39">
        <w:t>, as listed in annex II to the present document,</w:t>
      </w:r>
      <w:r w:rsidR="00A4781C" w:rsidRPr="00452B39">
        <w:t xml:space="preserve"> comprised</w:t>
      </w:r>
      <w:r w:rsidR="006333B3" w:rsidRPr="00452B39">
        <w:t xml:space="preserve"> </w:t>
      </w:r>
      <w:r w:rsidR="0045723A" w:rsidRPr="00452B39">
        <w:t>f</w:t>
      </w:r>
      <w:r w:rsidR="00BE1388" w:rsidRPr="00452B39">
        <w:t>ive</w:t>
      </w:r>
      <w:r w:rsidR="006333B3" w:rsidRPr="00452B39">
        <w:t xml:space="preserve"> </w:t>
      </w:r>
      <w:r w:rsidR="00E732CD" w:rsidRPr="00452B39">
        <w:t xml:space="preserve">reports for </w:t>
      </w:r>
      <w:r w:rsidR="006333B3" w:rsidRPr="00452B39">
        <w:t>non-investment projects (</w:t>
      </w:r>
      <w:r w:rsidR="00BE1388" w:rsidRPr="00452B39">
        <w:t>four</w:t>
      </w:r>
      <w:r w:rsidR="00367096" w:rsidRPr="00452B39">
        <w:t xml:space="preserve"> </w:t>
      </w:r>
      <w:r w:rsidR="006333B3" w:rsidRPr="00452B39">
        <w:t>verification projects and one global chiller replacement project) and one</w:t>
      </w:r>
      <w:r w:rsidR="00E732CD" w:rsidRPr="00452B39">
        <w:t xml:space="preserve"> for an</w:t>
      </w:r>
      <w:r w:rsidR="006333B3" w:rsidRPr="00452B39">
        <w:t xml:space="preserve"> investment project (conversion project)</w:t>
      </w:r>
      <w:r w:rsidR="00264784" w:rsidRPr="00452B39">
        <w:t>.</w:t>
      </w:r>
    </w:p>
    <w:p w14:paraId="7BEB45CD" w14:textId="77777777" w:rsidR="00264784" w:rsidRPr="006B053A" w:rsidRDefault="00264784" w:rsidP="001E7AE8">
      <w:pPr>
        <w:pStyle w:val="ListParagraph"/>
        <w:numPr>
          <w:ilvl w:val="0"/>
          <w:numId w:val="12"/>
        </w:numPr>
        <w:spacing w:before="240" w:after="240"/>
        <w:ind w:left="0" w:firstLine="0"/>
        <w:contextualSpacing w:val="0"/>
        <w:rPr>
          <w:b/>
          <w:bCs/>
          <w:sz w:val="24"/>
          <w:szCs w:val="24"/>
        </w:rPr>
      </w:pPr>
      <w:r w:rsidRPr="006B053A">
        <w:rPr>
          <w:b/>
          <w:bCs/>
          <w:sz w:val="24"/>
          <w:szCs w:val="24"/>
        </w:rPr>
        <w:lastRenderedPageBreak/>
        <w:t>Summary of information from multi-year agreement project completion reports</w:t>
      </w:r>
    </w:p>
    <w:p w14:paraId="0BE1D478" w14:textId="77777777" w:rsidR="00264784" w:rsidRPr="006B053A" w:rsidRDefault="00264784" w:rsidP="00264784">
      <w:pPr>
        <w:spacing w:before="240" w:after="240"/>
        <w:rPr>
          <w:b/>
          <w:bCs/>
          <w:sz w:val="24"/>
          <w:szCs w:val="24"/>
        </w:rPr>
      </w:pPr>
      <w:r w:rsidRPr="006B053A">
        <w:rPr>
          <w:b/>
          <w:bCs/>
          <w:sz w:val="24"/>
          <w:szCs w:val="24"/>
        </w:rPr>
        <w:t>I.1</w:t>
      </w:r>
      <w:r w:rsidRPr="006B053A">
        <w:rPr>
          <w:b/>
          <w:bCs/>
          <w:sz w:val="24"/>
          <w:szCs w:val="24"/>
        </w:rPr>
        <w:tab/>
        <w:t>Overview of information from multi-year agreement project completion reports</w:t>
      </w:r>
    </w:p>
    <w:p w14:paraId="71A0B0F8" w14:textId="55AB4EDB" w:rsidR="00264784" w:rsidRPr="00AE7D9E" w:rsidRDefault="00264784" w:rsidP="00264784">
      <w:pPr>
        <w:pStyle w:val="Heading1"/>
      </w:pPr>
      <w:bookmarkStart w:id="0" w:name="_Hlk119151817"/>
      <w:r w:rsidRPr="00AE7D9E">
        <w:t xml:space="preserve">Of the </w:t>
      </w:r>
      <w:r w:rsidR="00266423" w:rsidRPr="00AE7D9E">
        <w:t>294</w:t>
      </w:r>
      <w:r w:rsidRPr="00AE7D9E">
        <w:t xml:space="preserve"> MYA projects identified as completed in the 202</w:t>
      </w:r>
      <w:r w:rsidR="00266423" w:rsidRPr="00AE7D9E">
        <w:t>2</w:t>
      </w:r>
      <w:r w:rsidRPr="00AE7D9E">
        <w:t xml:space="preserve"> progress report, bilateral and implementing agencies submitted 2</w:t>
      </w:r>
      <w:r w:rsidR="0016731C" w:rsidRPr="00AE7D9E">
        <w:t>86</w:t>
      </w:r>
      <w:r w:rsidRPr="00AE7D9E">
        <w:t xml:space="preserve"> PCRs prior to the </w:t>
      </w:r>
      <w:r w:rsidR="0016731C" w:rsidRPr="00AE7D9E">
        <w:t>93</w:t>
      </w:r>
      <w:r w:rsidR="0016731C" w:rsidRPr="00AE7D9E">
        <w:rPr>
          <w:vertAlign w:val="superscript"/>
        </w:rPr>
        <w:t>rd</w:t>
      </w:r>
      <w:r w:rsidR="0016731C" w:rsidRPr="00AE7D9E">
        <w:t xml:space="preserve"> </w:t>
      </w:r>
      <w:r w:rsidRPr="00AE7D9E">
        <w:t xml:space="preserve">meeting, of which </w:t>
      </w:r>
      <w:r w:rsidR="00954648" w:rsidRPr="00AE7D9E">
        <w:t>242</w:t>
      </w:r>
      <w:r w:rsidRPr="00AE7D9E">
        <w:t xml:space="preserve"> were received prior to the 9</w:t>
      </w:r>
      <w:r w:rsidR="00610E58" w:rsidRPr="00AE7D9E">
        <w:t>2</w:t>
      </w:r>
      <w:r w:rsidR="00610E58" w:rsidRPr="00AE7D9E">
        <w:rPr>
          <w:vertAlign w:val="superscript"/>
        </w:rPr>
        <w:t>nd</w:t>
      </w:r>
      <w:r w:rsidR="00610E58" w:rsidRPr="00AE7D9E">
        <w:t xml:space="preserve"> </w:t>
      </w:r>
      <w:r w:rsidRPr="00AE7D9E">
        <w:t xml:space="preserve">meeting and </w:t>
      </w:r>
      <w:r w:rsidR="00610E58" w:rsidRPr="00AE7D9E">
        <w:t>44</w:t>
      </w:r>
      <w:r w:rsidRPr="00AE7D9E">
        <w:t xml:space="preserve"> after, leaving </w:t>
      </w:r>
      <w:r w:rsidR="00610E58" w:rsidRPr="00AE7D9E">
        <w:t>eight</w:t>
      </w:r>
      <w:r w:rsidR="00FE5BA9" w:rsidRPr="00AE7D9E">
        <w:t xml:space="preserve"> </w:t>
      </w:r>
      <w:r w:rsidRPr="00AE7D9E">
        <w:t>outstanding PCRs, as shown in table 1.</w:t>
      </w:r>
      <w:r w:rsidR="00724A66" w:rsidRPr="00AE7D9E">
        <w:t xml:space="preserve"> The eight outstanding PCRs are listed in annex III to the present document.</w:t>
      </w:r>
      <w:r w:rsidR="00274FF2">
        <w:t xml:space="preserve"> In addition, there are </w:t>
      </w:r>
      <w:r w:rsidR="00274FF2" w:rsidRPr="00274FF2">
        <w:t xml:space="preserve">17 outstanding MYA PCRs due by decision </w:t>
      </w:r>
      <w:r w:rsidR="00274FF2">
        <w:t xml:space="preserve">that </w:t>
      </w:r>
      <w:r w:rsidR="00274FF2" w:rsidRPr="00274FF2">
        <w:t>are listed in annex IV to the present document</w:t>
      </w:r>
      <w:r w:rsidR="00274FF2" w:rsidRPr="00F02269">
        <w:t>.</w:t>
      </w:r>
    </w:p>
    <w:p w14:paraId="3CB20ED5" w14:textId="0F7E6FDA" w:rsidR="00264784" w:rsidRPr="006B053A" w:rsidRDefault="00264784" w:rsidP="00264784">
      <w:pPr>
        <w:pStyle w:val="Heading1"/>
        <w:widowControl w:val="0"/>
        <w:numPr>
          <w:ilvl w:val="0"/>
          <w:numId w:val="0"/>
        </w:numPr>
        <w:tabs>
          <w:tab w:val="left" w:pos="720"/>
        </w:tabs>
        <w:spacing w:after="0"/>
        <w:rPr>
          <w:b/>
        </w:rPr>
      </w:pPr>
      <w:r w:rsidRPr="00AE7D9E">
        <w:rPr>
          <w:b/>
        </w:rPr>
        <w:t>Table 1.</w:t>
      </w:r>
      <w:r w:rsidR="00697203" w:rsidRPr="00AE7D9E">
        <w:rPr>
          <w:b/>
        </w:rPr>
        <w:t xml:space="preserve"> </w:t>
      </w:r>
      <w:r w:rsidRPr="00AE7D9E">
        <w:rPr>
          <w:b/>
        </w:rPr>
        <w:t>Overview of MYA PCRs</w:t>
      </w:r>
    </w:p>
    <w:tbl>
      <w:tblPr>
        <w:tblW w:w="5000" w:type="pct"/>
        <w:tblLook w:val="04A0" w:firstRow="1" w:lastRow="0" w:firstColumn="1" w:lastColumn="0" w:noHBand="0" w:noVBand="1"/>
      </w:tblPr>
      <w:tblGrid>
        <w:gridCol w:w="1841"/>
        <w:gridCol w:w="1878"/>
        <w:gridCol w:w="1877"/>
        <w:gridCol w:w="1877"/>
        <w:gridCol w:w="1877"/>
      </w:tblGrid>
      <w:tr w:rsidR="00264784" w:rsidRPr="006B053A" w14:paraId="097707ED" w14:textId="77777777" w:rsidTr="00E46700">
        <w:trPr>
          <w:tblHeader/>
        </w:trPr>
        <w:tc>
          <w:tcPr>
            <w:tcW w:w="984" w:type="pct"/>
            <w:tcBorders>
              <w:top w:val="single" w:sz="4" w:space="0" w:color="auto"/>
              <w:left w:val="single" w:sz="4" w:space="0" w:color="auto"/>
              <w:bottom w:val="single" w:sz="4" w:space="0" w:color="auto"/>
              <w:right w:val="single" w:sz="4" w:space="0" w:color="auto"/>
            </w:tcBorders>
            <w:noWrap/>
            <w:vAlign w:val="center"/>
            <w:hideMark/>
          </w:tcPr>
          <w:p w14:paraId="15EFDB39" w14:textId="77777777" w:rsidR="00264784" w:rsidRPr="006B053A" w:rsidRDefault="00264784" w:rsidP="00E46700">
            <w:pPr>
              <w:keepLines/>
              <w:widowControl w:val="0"/>
              <w:jc w:val="center"/>
              <w:rPr>
                <w:b/>
                <w:bCs/>
                <w:color w:val="000000"/>
                <w:sz w:val="20"/>
                <w:szCs w:val="20"/>
                <w:lang w:eastAsia="en-CA"/>
              </w:rPr>
            </w:pPr>
            <w:r w:rsidRPr="006B053A">
              <w:rPr>
                <w:b/>
                <w:bCs/>
                <w:color w:val="000000"/>
                <w:sz w:val="20"/>
                <w:szCs w:val="20"/>
                <w:lang w:eastAsia="en-CA"/>
              </w:rPr>
              <w:t>Agency</w:t>
            </w:r>
          </w:p>
        </w:tc>
        <w:tc>
          <w:tcPr>
            <w:tcW w:w="1004" w:type="pct"/>
            <w:tcBorders>
              <w:top w:val="single" w:sz="4" w:space="0" w:color="auto"/>
              <w:left w:val="nil"/>
              <w:bottom w:val="single" w:sz="4" w:space="0" w:color="auto"/>
              <w:right w:val="single" w:sz="4" w:space="0" w:color="auto"/>
            </w:tcBorders>
            <w:noWrap/>
            <w:vAlign w:val="center"/>
            <w:hideMark/>
          </w:tcPr>
          <w:p w14:paraId="2DB9C504" w14:textId="77777777" w:rsidR="00264784" w:rsidRPr="006B053A" w:rsidRDefault="00264784" w:rsidP="00E46700">
            <w:pPr>
              <w:keepLines/>
              <w:widowControl w:val="0"/>
              <w:jc w:val="center"/>
              <w:rPr>
                <w:b/>
                <w:bCs/>
                <w:color w:val="000000"/>
                <w:sz w:val="20"/>
                <w:szCs w:val="20"/>
                <w:lang w:eastAsia="en-CA"/>
              </w:rPr>
            </w:pPr>
            <w:r w:rsidRPr="006B053A">
              <w:rPr>
                <w:b/>
                <w:bCs/>
                <w:color w:val="000000"/>
                <w:sz w:val="20"/>
                <w:szCs w:val="20"/>
                <w:lang w:eastAsia="en-CA"/>
              </w:rPr>
              <w:t>Completed</w:t>
            </w:r>
          </w:p>
        </w:tc>
        <w:tc>
          <w:tcPr>
            <w:tcW w:w="1004" w:type="pct"/>
            <w:tcBorders>
              <w:top w:val="single" w:sz="4" w:space="0" w:color="auto"/>
              <w:left w:val="nil"/>
              <w:bottom w:val="single" w:sz="4" w:space="0" w:color="auto"/>
              <w:right w:val="single" w:sz="4" w:space="0" w:color="auto"/>
            </w:tcBorders>
            <w:vAlign w:val="center"/>
            <w:hideMark/>
          </w:tcPr>
          <w:p w14:paraId="4AC803D8" w14:textId="0EA8BEF0" w:rsidR="00264784" w:rsidRPr="006B053A" w:rsidRDefault="00264784" w:rsidP="00E46700">
            <w:pPr>
              <w:keepLines/>
              <w:widowControl w:val="0"/>
              <w:jc w:val="center"/>
              <w:rPr>
                <w:b/>
                <w:bCs/>
                <w:sz w:val="20"/>
                <w:szCs w:val="20"/>
                <w:lang w:eastAsia="en-CA"/>
              </w:rPr>
            </w:pPr>
            <w:r w:rsidRPr="006B053A">
              <w:rPr>
                <w:b/>
                <w:bCs/>
                <w:sz w:val="20"/>
                <w:szCs w:val="20"/>
                <w:lang w:eastAsia="en-CA"/>
              </w:rPr>
              <w:t xml:space="preserve">Received prior to the </w:t>
            </w:r>
            <w:r w:rsidR="003019F4" w:rsidRPr="006B053A">
              <w:rPr>
                <w:b/>
                <w:bCs/>
                <w:sz w:val="20"/>
                <w:szCs w:val="20"/>
                <w:lang w:eastAsia="en-CA"/>
              </w:rPr>
              <w:t>92</w:t>
            </w:r>
            <w:r w:rsidR="003019F4" w:rsidRPr="006B053A">
              <w:rPr>
                <w:b/>
                <w:bCs/>
                <w:sz w:val="20"/>
                <w:szCs w:val="20"/>
                <w:vertAlign w:val="superscript"/>
                <w:lang w:eastAsia="en-CA"/>
              </w:rPr>
              <w:t>nd</w:t>
            </w:r>
            <w:r w:rsidR="003019F4" w:rsidRPr="006B053A">
              <w:rPr>
                <w:b/>
                <w:bCs/>
                <w:sz w:val="20"/>
                <w:szCs w:val="20"/>
                <w:lang w:eastAsia="en-CA"/>
              </w:rPr>
              <w:t xml:space="preserve"> </w:t>
            </w:r>
            <w:r w:rsidRPr="006B053A">
              <w:rPr>
                <w:b/>
                <w:bCs/>
                <w:sz w:val="20"/>
                <w:szCs w:val="20"/>
                <w:lang w:eastAsia="en-CA"/>
              </w:rPr>
              <w:t>meeting</w:t>
            </w:r>
          </w:p>
        </w:tc>
        <w:tc>
          <w:tcPr>
            <w:tcW w:w="1004" w:type="pct"/>
            <w:tcBorders>
              <w:top w:val="single" w:sz="4" w:space="0" w:color="auto"/>
              <w:left w:val="nil"/>
              <w:bottom w:val="single" w:sz="4" w:space="0" w:color="auto"/>
              <w:right w:val="single" w:sz="4" w:space="0" w:color="auto"/>
            </w:tcBorders>
            <w:vAlign w:val="center"/>
            <w:hideMark/>
          </w:tcPr>
          <w:p w14:paraId="764843B1" w14:textId="71E33158" w:rsidR="00264784" w:rsidRPr="006B053A" w:rsidRDefault="00264784" w:rsidP="00E46700">
            <w:pPr>
              <w:keepLines/>
              <w:widowControl w:val="0"/>
              <w:jc w:val="center"/>
              <w:rPr>
                <w:b/>
                <w:bCs/>
                <w:sz w:val="20"/>
                <w:szCs w:val="20"/>
                <w:lang w:eastAsia="en-CA"/>
              </w:rPr>
            </w:pPr>
            <w:r w:rsidRPr="006B053A">
              <w:rPr>
                <w:b/>
                <w:bCs/>
                <w:sz w:val="20"/>
                <w:szCs w:val="20"/>
                <w:lang w:eastAsia="en-CA"/>
              </w:rPr>
              <w:t xml:space="preserve">Received after the </w:t>
            </w:r>
            <w:r w:rsidR="003019F4" w:rsidRPr="006B053A">
              <w:rPr>
                <w:b/>
                <w:bCs/>
                <w:sz w:val="20"/>
                <w:szCs w:val="20"/>
                <w:lang w:eastAsia="en-CA"/>
              </w:rPr>
              <w:t>92</w:t>
            </w:r>
            <w:r w:rsidR="003019F4" w:rsidRPr="006B053A">
              <w:rPr>
                <w:b/>
                <w:bCs/>
                <w:sz w:val="20"/>
                <w:szCs w:val="20"/>
                <w:vertAlign w:val="superscript"/>
                <w:lang w:eastAsia="en-CA"/>
              </w:rPr>
              <w:t>nd</w:t>
            </w:r>
            <w:r w:rsidR="003019F4" w:rsidRPr="006B053A">
              <w:rPr>
                <w:b/>
                <w:bCs/>
                <w:sz w:val="20"/>
                <w:szCs w:val="20"/>
                <w:lang w:eastAsia="en-CA"/>
              </w:rPr>
              <w:t xml:space="preserve"> </w:t>
            </w:r>
            <w:r w:rsidRPr="006B053A">
              <w:rPr>
                <w:b/>
                <w:bCs/>
                <w:sz w:val="20"/>
                <w:szCs w:val="20"/>
                <w:lang w:eastAsia="en-CA"/>
              </w:rPr>
              <w:t>meeting</w:t>
            </w:r>
          </w:p>
        </w:tc>
        <w:tc>
          <w:tcPr>
            <w:tcW w:w="1004" w:type="pct"/>
            <w:tcBorders>
              <w:top w:val="single" w:sz="4" w:space="0" w:color="auto"/>
              <w:left w:val="nil"/>
              <w:bottom w:val="single" w:sz="4" w:space="0" w:color="auto"/>
              <w:right w:val="single" w:sz="4" w:space="0" w:color="auto"/>
            </w:tcBorders>
            <w:vAlign w:val="center"/>
            <w:hideMark/>
          </w:tcPr>
          <w:p w14:paraId="4D59CF6B" w14:textId="77777777" w:rsidR="00264784" w:rsidRPr="006B053A" w:rsidRDefault="00264784" w:rsidP="00E46700">
            <w:pPr>
              <w:keepLines/>
              <w:widowControl w:val="0"/>
              <w:jc w:val="center"/>
              <w:rPr>
                <w:b/>
                <w:bCs/>
                <w:sz w:val="20"/>
                <w:szCs w:val="20"/>
                <w:lang w:eastAsia="en-CA"/>
              </w:rPr>
            </w:pPr>
            <w:r w:rsidRPr="006B053A">
              <w:rPr>
                <w:b/>
                <w:bCs/>
                <w:sz w:val="20"/>
                <w:szCs w:val="20"/>
                <w:lang w:eastAsia="en-CA"/>
              </w:rPr>
              <w:t>Outstanding</w:t>
            </w:r>
          </w:p>
        </w:tc>
      </w:tr>
      <w:tr w:rsidR="00D94F63" w:rsidRPr="006B053A" w14:paraId="32BBEA9A" w14:textId="77777777" w:rsidTr="00E46700">
        <w:trPr>
          <w:trHeight w:val="187"/>
        </w:trPr>
        <w:tc>
          <w:tcPr>
            <w:tcW w:w="984" w:type="pct"/>
            <w:tcBorders>
              <w:top w:val="nil"/>
              <w:left w:val="single" w:sz="4" w:space="0" w:color="auto"/>
              <w:bottom w:val="single" w:sz="4" w:space="0" w:color="auto"/>
              <w:right w:val="single" w:sz="4" w:space="0" w:color="auto"/>
            </w:tcBorders>
            <w:noWrap/>
            <w:vAlign w:val="center"/>
            <w:hideMark/>
          </w:tcPr>
          <w:p w14:paraId="3677D096" w14:textId="77777777" w:rsidR="00D94F63" w:rsidRPr="006B053A" w:rsidRDefault="00D94F63" w:rsidP="00D94F63">
            <w:pPr>
              <w:keepLines/>
              <w:widowControl w:val="0"/>
              <w:rPr>
                <w:color w:val="000000"/>
                <w:sz w:val="20"/>
                <w:szCs w:val="20"/>
                <w:lang w:eastAsia="en-CA"/>
              </w:rPr>
            </w:pPr>
            <w:r w:rsidRPr="006B053A">
              <w:rPr>
                <w:color w:val="000000"/>
                <w:sz w:val="20"/>
                <w:szCs w:val="20"/>
                <w:lang w:eastAsia="en-CA"/>
              </w:rPr>
              <w:t>Canada</w:t>
            </w:r>
          </w:p>
        </w:tc>
        <w:tc>
          <w:tcPr>
            <w:tcW w:w="1004" w:type="pct"/>
            <w:tcBorders>
              <w:top w:val="nil"/>
              <w:left w:val="nil"/>
              <w:bottom w:val="single" w:sz="4" w:space="0" w:color="auto"/>
              <w:right w:val="single" w:sz="4" w:space="0" w:color="auto"/>
            </w:tcBorders>
            <w:noWrap/>
            <w:vAlign w:val="center"/>
            <w:hideMark/>
          </w:tcPr>
          <w:p w14:paraId="2D89DAE4" w14:textId="6BA5D428" w:rsidR="00D94F63" w:rsidRPr="006B053A" w:rsidRDefault="00D94F63" w:rsidP="00D94F63">
            <w:pPr>
              <w:keepLines/>
              <w:widowControl w:val="0"/>
              <w:jc w:val="right"/>
              <w:rPr>
                <w:sz w:val="20"/>
                <w:szCs w:val="20"/>
                <w:lang w:eastAsia="en-CA"/>
              </w:rPr>
            </w:pPr>
            <w:r w:rsidRPr="006B053A">
              <w:rPr>
                <w:sz w:val="20"/>
                <w:szCs w:val="20"/>
              </w:rPr>
              <w:t>3</w:t>
            </w:r>
          </w:p>
        </w:tc>
        <w:tc>
          <w:tcPr>
            <w:tcW w:w="1004" w:type="pct"/>
            <w:tcBorders>
              <w:top w:val="nil"/>
              <w:left w:val="nil"/>
              <w:bottom w:val="single" w:sz="4" w:space="0" w:color="auto"/>
              <w:right w:val="single" w:sz="4" w:space="0" w:color="auto"/>
            </w:tcBorders>
            <w:noWrap/>
            <w:vAlign w:val="center"/>
            <w:hideMark/>
          </w:tcPr>
          <w:p w14:paraId="1C9F32D9" w14:textId="5D58E7A2" w:rsidR="00D94F63" w:rsidRPr="006B053A" w:rsidRDefault="00D94F63" w:rsidP="00D94F63">
            <w:pPr>
              <w:keepLines/>
              <w:widowControl w:val="0"/>
              <w:jc w:val="right"/>
              <w:rPr>
                <w:sz w:val="20"/>
                <w:szCs w:val="20"/>
                <w:lang w:eastAsia="en-CA"/>
              </w:rPr>
            </w:pPr>
            <w:r w:rsidRPr="006B053A">
              <w:rPr>
                <w:sz w:val="20"/>
                <w:szCs w:val="20"/>
              </w:rPr>
              <w:t>3</w:t>
            </w:r>
          </w:p>
        </w:tc>
        <w:tc>
          <w:tcPr>
            <w:tcW w:w="1004" w:type="pct"/>
            <w:tcBorders>
              <w:top w:val="nil"/>
              <w:left w:val="nil"/>
              <w:bottom w:val="single" w:sz="4" w:space="0" w:color="auto"/>
              <w:right w:val="single" w:sz="4" w:space="0" w:color="auto"/>
            </w:tcBorders>
            <w:noWrap/>
            <w:vAlign w:val="center"/>
          </w:tcPr>
          <w:p w14:paraId="226E7664" w14:textId="44C4488B" w:rsidR="00D94F63" w:rsidRPr="006B053A" w:rsidRDefault="00D94F63" w:rsidP="00D94F63">
            <w:pPr>
              <w:keepLines/>
              <w:widowControl w:val="0"/>
              <w:jc w:val="right"/>
              <w:rPr>
                <w:sz w:val="20"/>
                <w:szCs w:val="20"/>
                <w:lang w:eastAsia="en-CA"/>
              </w:rPr>
            </w:pPr>
            <w:r w:rsidRPr="006B053A">
              <w:rPr>
                <w:sz w:val="20"/>
                <w:szCs w:val="20"/>
              </w:rPr>
              <w:t>0</w:t>
            </w:r>
          </w:p>
        </w:tc>
        <w:tc>
          <w:tcPr>
            <w:tcW w:w="1004" w:type="pct"/>
            <w:tcBorders>
              <w:top w:val="nil"/>
              <w:left w:val="nil"/>
              <w:bottom w:val="single" w:sz="4" w:space="0" w:color="auto"/>
              <w:right w:val="single" w:sz="4" w:space="0" w:color="auto"/>
            </w:tcBorders>
            <w:vAlign w:val="center"/>
          </w:tcPr>
          <w:p w14:paraId="02C09FB7" w14:textId="17DE36DA" w:rsidR="00D94F63" w:rsidRPr="006B053A" w:rsidRDefault="00D94F63" w:rsidP="00D94F63">
            <w:pPr>
              <w:keepLines/>
              <w:widowControl w:val="0"/>
              <w:jc w:val="right"/>
              <w:rPr>
                <w:sz w:val="20"/>
                <w:szCs w:val="20"/>
                <w:lang w:eastAsia="en-CA"/>
              </w:rPr>
            </w:pPr>
            <w:r w:rsidRPr="006B053A">
              <w:rPr>
                <w:sz w:val="20"/>
                <w:szCs w:val="20"/>
              </w:rPr>
              <w:t>0</w:t>
            </w:r>
          </w:p>
        </w:tc>
      </w:tr>
      <w:tr w:rsidR="00D94F63" w:rsidRPr="006B053A" w14:paraId="5FE5025F" w14:textId="77777777" w:rsidTr="00E46700">
        <w:trPr>
          <w:trHeight w:val="187"/>
        </w:trPr>
        <w:tc>
          <w:tcPr>
            <w:tcW w:w="984" w:type="pct"/>
            <w:tcBorders>
              <w:top w:val="nil"/>
              <w:left w:val="single" w:sz="4" w:space="0" w:color="auto"/>
              <w:bottom w:val="single" w:sz="4" w:space="0" w:color="auto"/>
              <w:right w:val="single" w:sz="4" w:space="0" w:color="auto"/>
            </w:tcBorders>
            <w:noWrap/>
            <w:vAlign w:val="center"/>
            <w:hideMark/>
          </w:tcPr>
          <w:p w14:paraId="6E23D57C" w14:textId="77777777" w:rsidR="00D94F63" w:rsidRPr="006B053A" w:rsidRDefault="00D94F63" w:rsidP="00D94F63">
            <w:pPr>
              <w:keepLines/>
              <w:widowControl w:val="0"/>
              <w:rPr>
                <w:color w:val="000000"/>
                <w:sz w:val="20"/>
                <w:szCs w:val="20"/>
                <w:lang w:eastAsia="en-CA"/>
              </w:rPr>
            </w:pPr>
            <w:r w:rsidRPr="006B053A">
              <w:rPr>
                <w:color w:val="000000"/>
                <w:sz w:val="20"/>
                <w:szCs w:val="20"/>
                <w:lang w:eastAsia="en-CA"/>
              </w:rPr>
              <w:t>France</w:t>
            </w:r>
          </w:p>
        </w:tc>
        <w:tc>
          <w:tcPr>
            <w:tcW w:w="1004" w:type="pct"/>
            <w:tcBorders>
              <w:top w:val="nil"/>
              <w:left w:val="nil"/>
              <w:bottom w:val="single" w:sz="4" w:space="0" w:color="auto"/>
              <w:right w:val="single" w:sz="4" w:space="0" w:color="auto"/>
            </w:tcBorders>
            <w:noWrap/>
            <w:vAlign w:val="center"/>
            <w:hideMark/>
          </w:tcPr>
          <w:p w14:paraId="6FC1E816" w14:textId="4FD19748" w:rsidR="00D94F63" w:rsidRPr="006B053A" w:rsidRDefault="00D94F63" w:rsidP="00D94F63">
            <w:pPr>
              <w:keepLines/>
              <w:widowControl w:val="0"/>
              <w:jc w:val="right"/>
              <w:rPr>
                <w:sz w:val="20"/>
                <w:szCs w:val="20"/>
                <w:lang w:eastAsia="en-CA"/>
              </w:rPr>
            </w:pPr>
            <w:r w:rsidRPr="006B053A">
              <w:rPr>
                <w:sz w:val="20"/>
                <w:szCs w:val="20"/>
              </w:rPr>
              <w:t>6</w:t>
            </w:r>
          </w:p>
        </w:tc>
        <w:tc>
          <w:tcPr>
            <w:tcW w:w="1004" w:type="pct"/>
            <w:tcBorders>
              <w:top w:val="nil"/>
              <w:left w:val="nil"/>
              <w:bottom w:val="single" w:sz="4" w:space="0" w:color="auto"/>
              <w:right w:val="single" w:sz="4" w:space="0" w:color="auto"/>
            </w:tcBorders>
            <w:noWrap/>
            <w:vAlign w:val="center"/>
            <w:hideMark/>
          </w:tcPr>
          <w:p w14:paraId="7CF17F83" w14:textId="045F4153" w:rsidR="00D94F63" w:rsidRPr="006B053A" w:rsidRDefault="00D94F63" w:rsidP="00D94F63">
            <w:pPr>
              <w:keepLines/>
              <w:widowControl w:val="0"/>
              <w:jc w:val="right"/>
              <w:rPr>
                <w:sz w:val="20"/>
                <w:szCs w:val="20"/>
                <w:lang w:eastAsia="en-CA"/>
              </w:rPr>
            </w:pPr>
            <w:r w:rsidRPr="006B053A">
              <w:rPr>
                <w:sz w:val="20"/>
                <w:szCs w:val="20"/>
              </w:rPr>
              <w:t>6</w:t>
            </w:r>
          </w:p>
        </w:tc>
        <w:tc>
          <w:tcPr>
            <w:tcW w:w="1004" w:type="pct"/>
            <w:tcBorders>
              <w:top w:val="nil"/>
              <w:left w:val="nil"/>
              <w:bottom w:val="single" w:sz="4" w:space="0" w:color="auto"/>
              <w:right w:val="single" w:sz="4" w:space="0" w:color="auto"/>
            </w:tcBorders>
            <w:noWrap/>
            <w:vAlign w:val="center"/>
          </w:tcPr>
          <w:p w14:paraId="57B5B79B" w14:textId="6DFAE0C5" w:rsidR="00D94F63" w:rsidRPr="006B053A" w:rsidRDefault="00D94F63" w:rsidP="00D94F63">
            <w:pPr>
              <w:keepLines/>
              <w:widowControl w:val="0"/>
              <w:jc w:val="right"/>
              <w:rPr>
                <w:sz w:val="20"/>
                <w:szCs w:val="20"/>
                <w:lang w:eastAsia="en-CA"/>
              </w:rPr>
            </w:pPr>
            <w:r w:rsidRPr="006B053A">
              <w:rPr>
                <w:sz w:val="20"/>
                <w:szCs w:val="20"/>
              </w:rPr>
              <w:t>0</w:t>
            </w:r>
          </w:p>
        </w:tc>
        <w:tc>
          <w:tcPr>
            <w:tcW w:w="1004" w:type="pct"/>
            <w:tcBorders>
              <w:top w:val="nil"/>
              <w:left w:val="nil"/>
              <w:bottom w:val="single" w:sz="4" w:space="0" w:color="auto"/>
              <w:right w:val="single" w:sz="4" w:space="0" w:color="auto"/>
            </w:tcBorders>
            <w:vAlign w:val="center"/>
          </w:tcPr>
          <w:p w14:paraId="71518840" w14:textId="7B6F5FD4" w:rsidR="00D94F63" w:rsidRPr="006B053A" w:rsidRDefault="00D94F63" w:rsidP="00D94F63">
            <w:pPr>
              <w:keepLines/>
              <w:widowControl w:val="0"/>
              <w:jc w:val="right"/>
              <w:rPr>
                <w:sz w:val="20"/>
                <w:szCs w:val="20"/>
                <w:lang w:eastAsia="en-CA"/>
              </w:rPr>
            </w:pPr>
            <w:r w:rsidRPr="006B053A">
              <w:rPr>
                <w:sz w:val="20"/>
                <w:szCs w:val="20"/>
              </w:rPr>
              <w:t>0</w:t>
            </w:r>
          </w:p>
        </w:tc>
      </w:tr>
      <w:tr w:rsidR="00D94F63" w:rsidRPr="006B053A" w14:paraId="1796668F" w14:textId="77777777" w:rsidTr="00E46700">
        <w:trPr>
          <w:trHeight w:val="187"/>
        </w:trPr>
        <w:tc>
          <w:tcPr>
            <w:tcW w:w="984" w:type="pct"/>
            <w:tcBorders>
              <w:top w:val="nil"/>
              <w:left w:val="single" w:sz="4" w:space="0" w:color="auto"/>
              <w:bottom w:val="single" w:sz="4" w:space="0" w:color="auto"/>
              <w:right w:val="single" w:sz="4" w:space="0" w:color="auto"/>
            </w:tcBorders>
            <w:noWrap/>
            <w:vAlign w:val="center"/>
            <w:hideMark/>
          </w:tcPr>
          <w:p w14:paraId="6F98F1EB" w14:textId="56FDABD8" w:rsidR="00D94F63" w:rsidRPr="006B053A" w:rsidRDefault="00D94F63" w:rsidP="00D94F63">
            <w:pPr>
              <w:keepLines/>
              <w:widowControl w:val="0"/>
              <w:rPr>
                <w:color w:val="000000"/>
                <w:sz w:val="20"/>
                <w:szCs w:val="20"/>
                <w:lang w:eastAsia="en-CA"/>
              </w:rPr>
            </w:pPr>
            <w:r w:rsidRPr="006B053A">
              <w:rPr>
                <w:color w:val="000000"/>
                <w:sz w:val="20"/>
                <w:szCs w:val="20"/>
                <w:lang w:eastAsia="en-CA"/>
              </w:rPr>
              <w:t>Germany</w:t>
            </w:r>
            <w:r w:rsidR="0028753D">
              <w:rPr>
                <w:color w:val="000000"/>
                <w:sz w:val="20"/>
                <w:szCs w:val="20"/>
                <w:lang w:eastAsia="en-CA"/>
              </w:rPr>
              <w:t>*</w:t>
            </w:r>
          </w:p>
        </w:tc>
        <w:tc>
          <w:tcPr>
            <w:tcW w:w="1004" w:type="pct"/>
            <w:tcBorders>
              <w:top w:val="nil"/>
              <w:left w:val="nil"/>
              <w:bottom w:val="single" w:sz="4" w:space="0" w:color="auto"/>
              <w:right w:val="single" w:sz="4" w:space="0" w:color="auto"/>
            </w:tcBorders>
            <w:noWrap/>
            <w:vAlign w:val="center"/>
            <w:hideMark/>
          </w:tcPr>
          <w:p w14:paraId="5985A46E" w14:textId="2433FDC8" w:rsidR="00D94F63" w:rsidRPr="006B053A" w:rsidRDefault="00D94F63" w:rsidP="00D94F63">
            <w:pPr>
              <w:keepLines/>
              <w:widowControl w:val="0"/>
              <w:jc w:val="right"/>
              <w:rPr>
                <w:sz w:val="20"/>
                <w:szCs w:val="20"/>
                <w:lang w:eastAsia="en-CA"/>
              </w:rPr>
            </w:pPr>
            <w:r w:rsidRPr="006B053A">
              <w:rPr>
                <w:sz w:val="20"/>
                <w:szCs w:val="20"/>
              </w:rPr>
              <w:t>12</w:t>
            </w:r>
          </w:p>
        </w:tc>
        <w:tc>
          <w:tcPr>
            <w:tcW w:w="1004" w:type="pct"/>
            <w:tcBorders>
              <w:top w:val="nil"/>
              <w:left w:val="nil"/>
              <w:bottom w:val="single" w:sz="4" w:space="0" w:color="auto"/>
              <w:right w:val="single" w:sz="4" w:space="0" w:color="auto"/>
            </w:tcBorders>
            <w:noWrap/>
            <w:vAlign w:val="center"/>
            <w:hideMark/>
          </w:tcPr>
          <w:p w14:paraId="7701E4B4" w14:textId="60E308F4" w:rsidR="00D94F63" w:rsidRPr="006B053A" w:rsidRDefault="00D94F63" w:rsidP="00D94F63">
            <w:pPr>
              <w:keepLines/>
              <w:widowControl w:val="0"/>
              <w:jc w:val="right"/>
              <w:rPr>
                <w:sz w:val="20"/>
                <w:szCs w:val="20"/>
                <w:lang w:eastAsia="en-CA"/>
              </w:rPr>
            </w:pPr>
            <w:r w:rsidRPr="006B053A">
              <w:rPr>
                <w:sz w:val="20"/>
                <w:szCs w:val="20"/>
              </w:rPr>
              <w:t>10</w:t>
            </w:r>
          </w:p>
        </w:tc>
        <w:tc>
          <w:tcPr>
            <w:tcW w:w="1004" w:type="pct"/>
            <w:tcBorders>
              <w:top w:val="nil"/>
              <w:left w:val="nil"/>
              <w:bottom w:val="single" w:sz="4" w:space="0" w:color="auto"/>
              <w:right w:val="single" w:sz="4" w:space="0" w:color="auto"/>
            </w:tcBorders>
            <w:noWrap/>
            <w:vAlign w:val="center"/>
          </w:tcPr>
          <w:p w14:paraId="1EAFB7F1" w14:textId="7A8A783F" w:rsidR="00D94F63" w:rsidRPr="006B053A" w:rsidRDefault="00D94F63" w:rsidP="00D94F63">
            <w:pPr>
              <w:keepLines/>
              <w:widowControl w:val="0"/>
              <w:jc w:val="right"/>
              <w:rPr>
                <w:sz w:val="20"/>
                <w:szCs w:val="20"/>
                <w:lang w:eastAsia="en-CA"/>
              </w:rPr>
            </w:pPr>
            <w:r w:rsidRPr="006B053A">
              <w:rPr>
                <w:sz w:val="20"/>
                <w:szCs w:val="20"/>
              </w:rPr>
              <w:t>2</w:t>
            </w:r>
          </w:p>
        </w:tc>
        <w:tc>
          <w:tcPr>
            <w:tcW w:w="1004" w:type="pct"/>
            <w:tcBorders>
              <w:top w:val="nil"/>
              <w:left w:val="nil"/>
              <w:bottom w:val="single" w:sz="4" w:space="0" w:color="auto"/>
              <w:right w:val="single" w:sz="4" w:space="0" w:color="auto"/>
            </w:tcBorders>
            <w:vAlign w:val="center"/>
          </w:tcPr>
          <w:p w14:paraId="5630576A" w14:textId="4002D801" w:rsidR="00D94F63" w:rsidRPr="006B053A" w:rsidRDefault="00D94F63" w:rsidP="00D94F63">
            <w:pPr>
              <w:keepLines/>
              <w:widowControl w:val="0"/>
              <w:jc w:val="right"/>
              <w:rPr>
                <w:b/>
                <w:bCs/>
                <w:sz w:val="20"/>
                <w:szCs w:val="20"/>
                <w:lang w:eastAsia="en-CA"/>
              </w:rPr>
            </w:pPr>
            <w:r w:rsidRPr="006B053A">
              <w:rPr>
                <w:sz w:val="20"/>
                <w:szCs w:val="20"/>
              </w:rPr>
              <w:t>0</w:t>
            </w:r>
          </w:p>
        </w:tc>
      </w:tr>
      <w:tr w:rsidR="00D94F63" w:rsidRPr="006B053A" w14:paraId="072B3F4C" w14:textId="77777777" w:rsidTr="00E46700">
        <w:trPr>
          <w:trHeight w:val="187"/>
        </w:trPr>
        <w:tc>
          <w:tcPr>
            <w:tcW w:w="984" w:type="pct"/>
            <w:tcBorders>
              <w:top w:val="nil"/>
              <w:left w:val="single" w:sz="4" w:space="0" w:color="auto"/>
              <w:bottom w:val="single" w:sz="4" w:space="0" w:color="auto"/>
              <w:right w:val="single" w:sz="4" w:space="0" w:color="auto"/>
            </w:tcBorders>
            <w:noWrap/>
            <w:vAlign w:val="center"/>
            <w:hideMark/>
          </w:tcPr>
          <w:p w14:paraId="7FE948BF" w14:textId="77777777" w:rsidR="00D94F63" w:rsidRPr="006B053A" w:rsidRDefault="00D94F63" w:rsidP="00D94F63">
            <w:pPr>
              <w:keepLines/>
              <w:widowControl w:val="0"/>
              <w:rPr>
                <w:color w:val="000000"/>
                <w:sz w:val="20"/>
                <w:szCs w:val="20"/>
                <w:lang w:eastAsia="en-CA"/>
              </w:rPr>
            </w:pPr>
            <w:r w:rsidRPr="006B053A">
              <w:rPr>
                <w:color w:val="000000"/>
                <w:sz w:val="20"/>
                <w:szCs w:val="20"/>
                <w:lang w:eastAsia="en-CA"/>
              </w:rPr>
              <w:t>Japan</w:t>
            </w:r>
          </w:p>
        </w:tc>
        <w:tc>
          <w:tcPr>
            <w:tcW w:w="1004" w:type="pct"/>
            <w:tcBorders>
              <w:top w:val="nil"/>
              <w:left w:val="nil"/>
              <w:bottom w:val="single" w:sz="4" w:space="0" w:color="auto"/>
              <w:right w:val="single" w:sz="4" w:space="0" w:color="auto"/>
            </w:tcBorders>
            <w:noWrap/>
            <w:vAlign w:val="center"/>
            <w:hideMark/>
          </w:tcPr>
          <w:p w14:paraId="3398CE8F" w14:textId="602258D4" w:rsidR="00D94F63" w:rsidRPr="006B053A" w:rsidRDefault="00D94F63" w:rsidP="00D94F63">
            <w:pPr>
              <w:keepLines/>
              <w:widowControl w:val="0"/>
              <w:jc w:val="right"/>
              <w:rPr>
                <w:sz w:val="20"/>
                <w:szCs w:val="20"/>
                <w:lang w:eastAsia="en-CA"/>
              </w:rPr>
            </w:pPr>
            <w:r w:rsidRPr="006B053A">
              <w:rPr>
                <w:sz w:val="20"/>
                <w:szCs w:val="20"/>
              </w:rPr>
              <w:t>1</w:t>
            </w:r>
          </w:p>
        </w:tc>
        <w:tc>
          <w:tcPr>
            <w:tcW w:w="1004" w:type="pct"/>
            <w:tcBorders>
              <w:top w:val="nil"/>
              <w:left w:val="nil"/>
              <w:bottom w:val="single" w:sz="4" w:space="0" w:color="auto"/>
              <w:right w:val="single" w:sz="4" w:space="0" w:color="auto"/>
            </w:tcBorders>
            <w:noWrap/>
            <w:vAlign w:val="center"/>
            <w:hideMark/>
          </w:tcPr>
          <w:p w14:paraId="08391181" w14:textId="1AD6DDED" w:rsidR="00D94F63" w:rsidRPr="006B053A" w:rsidRDefault="00D94F63" w:rsidP="00D94F63">
            <w:pPr>
              <w:keepLines/>
              <w:widowControl w:val="0"/>
              <w:jc w:val="right"/>
              <w:rPr>
                <w:sz w:val="20"/>
                <w:szCs w:val="20"/>
                <w:lang w:eastAsia="en-CA"/>
              </w:rPr>
            </w:pPr>
            <w:r w:rsidRPr="006B053A">
              <w:rPr>
                <w:sz w:val="20"/>
                <w:szCs w:val="20"/>
              </w:rPr>
              <w:t>1</w:t>
            </w:r>
          </w:p>
        </w:tc>
        <w:tc>
          <w:tcPr>
            <w:tcW w:w="1004" w:type="pct"/>
            <w:tcBorders>
              <w:top w:val="nil"/>
              <w:left w:val="nil"/>
              <w:bottom w:val="single" w:sz="4" w:space="0" w:color="auto"/>
              <w:right w:val="single" w:sz="4" w:space="0" w:color="auto"/>
            </w:tcBorders>
            <w:noWrap/>
            <w:vAlign w:val="center"/>
          </w:tcPr>
          <w:p w14:paraId="10613544" w14:textId="3E7BCD3C" w:rsidR="00D94F63" w:rsidRPr="006B053A" w:rsidRDefault="00D94F63" w:rsidP="00D94F63">
            <w:pPr>
              <w:keepLines/>
              <w:widowControl w:val="0"/>
              <w:jc w:val="right"/>
              <w:rPr>
                <w:sz w:val="20"/>
                <w:szCs w:val="20"/>
                <w:lang w:eastAsia="en-CA"/>
              </w:rPr>
            </w:pPr>
            <w:r w:rsidRPr="006B053A">
              <w:rPr>
                <w:sz w:val="20"/>
                <w:szCs w:val="20"/>
              </w:rPr>
              <w:t>0</w:t>
            </w:r>
          </w:p>
        </w:tc>
        <w:tc>
          <w:tcPr>
            <w:tcW w:w="1004" w:type="pct"/>
            <w:tcBorders>
              <w:top w:val="nil"/>
              <w:left w:val="nil"/>
              <w:bottom w:val="single" w:sz="4" w:space="0" w:color="auto"/>
              <w:right w:val="single" w:sz="4" w:space="0" w:color="auto"/>
            </w:tcBorders>
            <w:vAlign w:val="center"/>
          </w:tcPr>
          <w:p w14:paraId="7C453C67" w14:textId="1615CB36" w:rsidR="00D94F63" w:rsidRPr="006B053A" w:rsidRDefault="00D94F63" w:rsidP="00D94F63">
            <w:pPr>
              <w:keepLines/>
              <w:widowControl w:val="0"/>
              <w:jc w:val="right"/>
              <w:rPr>
                <w:sz w:val="20"/>
                <w:szCs w:val="20"/>
                <w:lang w:eastAsia="en-CA"/>
              </w:rPr>
            </w:pPr>
            <w:r w:rsidRPr="006B053A">
              <w:rPr>
                <w:sz w:val="20"/>
                <w:szCs w:val="20"/>
              </w:rPr>
              <w:t>0</w:t>
            </w:r>
          </w:p>
        </w:tc>
      </w:tr>
      <w:tr w:rsidR="00D94F63" w:rsidRPr="006B053A" w14:paraId="3C10D258" w14:textId="77777777" w:rsidTr="00E46700">
        <w:trPr>
          <w:trHeight w:val="187"/>
        </w:trPr>
        <w:tc>
          <w:tcPr>
            <w:tcW w:w="984" w:type="pct"/>
            <w:tcBorders>
              <w:top w:val="nil"/>
              <w:left w:val="single" w:sz="4" w:space="0" w:color="auto"/>
              <w:bottom w:val="single" w:sz="4" w:space="0" w:color="auto"/>
              <w:right w:val="single" w:sz="4" w:space="0" w:color="auto"/>
            </w:tcBorders>
            <w:noWrap/>
            <w:vAlign w:val="center"/>
            <w:hideMark/>
          </w:tcPr>
          <w:p w14:paraId="2127EE19" w14:textId="77777777" w:rsidR="00D94F63" w:rsidRPr="006B053A" w:rsidRDefault="00D94F63" w:rsidP="00D94F63">
            <w:pPr>
              <w:keepLines/>
              <w:widowControl w:val="0"/>
              <w:rPr>
                <w:color w:val="000000"/>
                <w:sz w:val="20"/>
                <w:szCs w:val="20"/>
                <w:lang w:eastAsia="en-CA"/>
              </w:rPr>
            </w:pPr>
            <w:r w:rsidRPr="006B053A">
              <w:rPr>
                <w:color w:val="000000"/>
                <w:sz w:val="20"/>
                <w:szCs w:val="20"/>
                <w:lang w:eastAsia="en-CA"/>
              </w:rPr>
              <w:t>UNDP*</w:t>
            </w:r>
          </w:p>
        </w:tc>
        <w:tc>
          <w:tcPr>
            <w:tcW w:w="1004" w:type="pct"/>
            <w:tcBorders>
              <w:top w:val="nil"/>
              <w:left w:val="nil"/>
              <w:bottom w:val="single" w:sz="4" w:space="0" w:color="auto"/>
              <w:right w:val="single" w:sz="4" w:space="0" w:color="auto"/>
            </w:tcBorders>
            <w:noWrap/>
            <w:vAlign w:val="center"/>
            <w:hideMark/>
          </w:tcPr>
          <w:p w14:paraId="13E6045C" w14:textId="6DAF8A60" w:rsidR="00D94F63" w:rsidRPr="006B053A" w:rsidRDefault="00D94F63" w:rsidP="00D94F63">
            <w:pPr>
              <w:keepLines/>
              <w:widowControl w:val="0"/>
              <w:jc w:val="right"/>
              <w:rPr>
                <w:sz w:val="20"/>
                <w:szCs w:val="20"/>
                <w:lang w:eastAsia="en-CA"/>
              </w:rPr>
            </w:pPr>
            <w:r w:rsidRPr="006B053A">
              <w:rPr>
                <w:sz w:val="20"/>
                <w:szCs w:val="20"/>
              </w:rPr>
              <w:t>59</w:t>
            </w:r>
          </w:p>
        </w:tc>
        <w:tc>
          <w:tcPr>
            <w:tcW w:w="1004" w:type="pct"/>
            <w:tcBorders>
              <w:top w:val="nil"/>
              <w:left w:val="nil"/>
              <w:bottom w:val="single" w:sz="4" w:space="0" w:color="auto"/>
              <w:right w:val="single" w:sz="4" w:space="0" w:color="auto"/>
            </w:tcBorders>
            <w:noWrap/>
            <w:vAlign w:val="center"/>
            <w:hideMark/>
          </w:tcPr>
          <w:p w14:paraId="7A41F7A3" w14:textId="30E61366" w:rsidR="00D94F63" w:rsidRPr="006B053A" w:rsidRDefault="00D94F63" w:rsidP="00D94F63">
            <w:pPr>
              <w:keepLines/>
              <w:widowControl w:val="0"/>
              <w:jc w:val="right"/>
              <w:rPr>
                <w:sz w:val="20"/>
                <w:szCs w:val="20"/>
                <w:lang w:eastAsia="en-CA"/>
              </w:rPr>
            </w:pPr>
            <w:r w:rsidRPr="006B053A">
              <w:rPr>
                <w:sz w:val="20"/>
                <w:szCs w:val="20"/>
              </w:rPr>
              <w:t>53</w:t>
            </w:r>
          </w:p>
        </w:tc>
        <w:tc>
          <w:tcPr>
            <w:tcW w:w="1004" w:type="pct"/>
            <w:tcBorders>
              <w:top w:val="nil"/>
              <w:left w:val="nil"/>
              <w:bottom w:val="single" w:sz="4" w:space="0" w:color="auto"/>
              <w:right w:val="single" w:sz="4" w:space="0" w:color="auto"/>
            </w:tcBorders>
            <w:noWrap/>
            <w:vAlign w:val="center"/>
          </w:tcPr>
          <w:p w14:paraId="4FC62D96" w14:textId="0C3140A0" w:rsidR="00D94F63" w:rsidRPr="006B053A" w:rsidRDefault="00D94F63" w:rsidP="00D94F63">
            <w:pPr>
              <w:keepLines/>
              <w:widowControl w:val="0"/>
              <w:jc w:val="right"/>
              <w:rPr>
                <w:sz w:val="20"/>
                <w:szCs w:val="20"/>
                <w:lang w:eastAsia="en-CA"/>
              </w:rPr>
            </w:pPr>
            <w:r w:rsidRPr="006B053A">
              <w:rPr>
                <w:sz w:val="20"/>
                <w:szCs w:val="20"/>
              </w:rPr>
              <w:t>5</w:t>
            </w:r>
          </w:p>
        </w:tc>
        <w:tc>
          <w:tcPr>
            <w:tcW w:w="1004" w:type="pct"/>
            <w:tcBorders>
              <w:top w:val="nil"/>
              <w:left w:val="nil"/>
              <w:bottom w:val="single" w:sz="4" w:space="0" w:color="auto"/>
              <w:right w:val="single" w:sz="4" w:space="0" w:color="auto"/>
            </w:tcBorders>
            <w:vAlign w:val="center"/>
          </w:tcPr>
          <w:p w14:paraId="00CFB9A0" w14:textId="16D98C96" w:rsidR="00D94F63" w:rsidRPr="006B053A" w:rsidRDefault="00D94F63" w:rsidP="00D94F63">
            <w:pPr>
              <w:keepLines/>
              <w:widowControl w:val="0"/>
              <w:jc w:val="right"/>
              <w:rPr>
                <w:b/>
                <w:bCs/>
                <w:sz w:val="20"/>
                <w:szCs w:val="20"/>
                <w:lang w:eastAsia="en-CA"/>
              </w:rPr>
            </w:pPr>
            <w:r w:rsidRPr="006B053A">
              <w:rPr>
                <w:sz w:val="20"/>
                <w:szCs w:val="20"/>
              </w:rPr>
              <w:t>1</w:t>
            </w:r>
          </w:p>
        </w:tc>
      </w:tr>
      <w:tr w:rsidR="00D94F63" w:rsidRPr="006B053A" w14:paraId="586E6F6D" w14:textId="77777777" w:rsidTr="00E46700">
        <w:trPr>
          <w:trHeight w:val="132"/>
        </w:trPr>
        <w:tc>
          <w:tcPr>
            <w:tcW w:w="984" w:type="pct"/>
            <w:tcBorders>
              <w:top w:val="nil"/>
              <w:left w:val="single" w:sz="4" w:space="0" w:color="auto"/>
              <w:bottom w:val="single" w:sz="4" w:space="0" w:color="auto"/>
              <w:right w:val="single" w:sz="4" w:space="0" w:color="auto"/>
            </w:tcBorders>
            <w:noWrap/>
            <w:vAlign w:val="center"/>
            <w:hideMark/>
          </w:tcPr>
          <w:p w14:paraId="6C623BAE" w14:textId="77777777" w:rsidR="00D94F63" w:rsidRPr="006B053A" w:rsidRDefault="00D94F63" w:rsidP="00D94F63">
            <w:pPr>
              <w:keepLines/>
              <w:widowControl w:val="0"/>
              <w:rPr>
                <w:color w:val="000000"/>
                <w:sz w:val="20"/>
                <w:szCs w:val="20"/>
                <w:lang w:eastAsia="en-CA"/>
              </w:rPr>
            </w:pPr>
            <w:r w:rsidRPr="006B053A">
              <w:rPr>
                <w:color w:val="000000"/>
                <w:sz w:val="20"/>
                <w:szCs w:val="20"/>
                <w:lang w:eastAsia="en-CA"/>
              </w:rPr>
              <w:t>UNEP*</w:t>
            </w:r>
          </w:p>
        </w:tc>
        <w:tc>
          <w:tcPr>
            <w:tcW w:w="1004" w:type="pct"/>
            <w:tcBorders>
              <w:top w:val="nil"/>
              <w:left w:val="nil"/>
              <w:bottom w:val="single" w:sz="4" w:space="0" w:color="auto"/>
              <w:right w:val="single" w:sz="4" w:space="0" w:color="auto"/>
            </w:tcBorders>
            <w:noWrap/>
            <w:vAlign w:val="center"/>
            <w:hideMark/>
          </w:tcPr>
          <w:p w14:paraId="0F9872FB" w14:textId="343659B6" w:rsidR="00D94F63" w:rsidRPr="006B053A" w:rsidRDefault="00D94F63" w:rsidP="00D94F63">
            <w:pPr>
              <w:keepLines/>
              <w:widowControl w:val="0"/>
              <w:jc w:val="right"/>
              <w:rPr>
                <w:sz w:val="20"/>
                <w:szCs w:val="20"/>
                <w:lang w:eastAsia="en-CA"/>
              </w:rPr>
            </w:pPr>
            <w:r w:rsidRPr="006B053A">
              <w:rPr>
                <w:sz w:val="20"/>
                <w:szCs w:val="20"/>
              </w:rPr>
              <w:t>112</w:t>
            </w:r>
          </w:p>
        </w:tc>
        <w:tc>
          <w:tcPr>
            <w:tcW w:w="1004" w:type="pct"/>
            <w:tcBorders>
              <w:top w:val="nil"/>
              <w:left w:val="nil"/>
              <w:bottom w:val="single" w:sz="4" w:space="0" w:color="auto"/>
              <w:right w:val="single" w:sz="4" w:space="0" w:color="auto"/>
            </w:tcBorders>
            <w:noWrap/>
            <w:vAlign w:val="center"/>
            <w:hideMark/>
          </w:tcPr>
          <w:p w14:paraId="667FC8E5" w14:textId="7024CAAD" w:rsidR="00D94F63" w:rsidRPr="006B053A" w:rsidRDefault="00D94F63" w:rsidP="00D94F63">
            <w:pPr>
              <w:keepLines/>
              <w:widowControl w:val="0"/>
              <w:jc w:val="right"/>
              <w:rPr>
                <w:sz w:val="20"/>
                <w:szCs w:val="20"/>
                <w:lang w:eastAsia="en-CA"/>
              </w:rPr>
            </w:pPr>
            <w:r w:rsidRPr="006B053A">
              <w:rPr>
                <w:sz w:val="20"/>
                <w:szCs w:val="20"/>
              </w:rPr>
              <w:t>72</w:t>
            </w:r>
          </w:p>
        </w:tc>
        <w:tc>
          <w:tcPr>
            <w:tcW w:w="1004" w:type="pct"/>
            <w:tcBorders>
              <w:top w:val="nil"/>
              <w:left w:val="nil"/>
              <w:bottom w:val="single" w:sz="4" w:space="0" w:color="auto"/>
              <w:right w:val="single" w:sz="4" w:space="0" w:color="auto"/>
            </w:tcBorders>
            <w:noWrap/>
            <w:vAlign w:val="center"/>
          </w:tcPr>
          <w:p w14:paraId="4F4ADE7E" w14:textId="2AE13D6C" w:rsidR="00D94F63" w:rsidRPr="006B053A" w:rsidRDefault="00D94F63" w:rsidP="00D94F63">
            <w:pPr>
              <w:keepLines/>
              <w:widowControl w:val="0"/>
              <w:jc w:val="right"/>
              <w:rPr>
                <w:sz w:val="20"/>
                <w:szCs w:val="20"/>
                <w:lang w:eastAsia="en-CA"/>
              </w:rPr>
            </w:pPr>
            <w:r w:rsidRPr="006B053A">
              <w:rPr>
                <w:sz w:val="20"/>
                <w:szCs w:val="20"/>
              </w:rPr>
              <w:t>35</w:t>
            </w:r>
          </w:p>
        </w:tc>
        <w:tc>
          <w:tcPr>
            <w:tcW w:w="1004" w:type="pct"/>
            <w:tcBorders>
              <w:top w:val="nil"/>
              <w:left w:val="nil"/>
              <w:bottom w:val="single" w:sz="4" w:space="0" w:color="auto"/>
              <w:right w:val="single" w:sz="4" w:space="0" w:color="auto"/>
            </w:tcBorders>
            <w:vAlign w:val="center"/>
          </w:tcPr>
          <w:p w14:paraId="064677CC" w14:textId="36B7EF6B" w:rsidR="00D94F63" w:rsidRPr="006B053A" w:rsidRDefault="00D94F63" w:rsidP="00D94F63">
            <w:pPr>
              <w:keepLines/>
              <w:widowControl w:val="0"/>
              <w:jc w:val="right"/>
              <w:rPr>
                <w:sz w:val="20"/>
                <w:szCs w:val="20"/>
                <w:lang w:eastAsia="en-CA"/>
              </w:rPr>
            </w:pPr>
            <w:r w:rsidRPr="006B053A">
              <w:rPr>
                <w:sz w:val="20"/>
                <w:szCs w:val="20"/>
              </w:rPr>
              <w:t>5</w:t>
            </w:r>
          </w:p>
        </w:tc>
      </w:tr>
      <w:tr w:rsidR="00D94F63" w:rsidRPr="006B053A" w14:paraId="537B5344" w14:textId="77777777" w:rsidTr="00E46700">
        <w:trPr>
          <w:trHeight w:val="151"/>
        </w:trPr>
        <w:tc>
          <w:tcPr>
            <w:tcW w:w="984" w:type="pct"/>
            <w:tcBorders>
              <w:top w:val="nil"/>
              <w:left w:val="single" w:sz="4" w:space="0" w:color="auto"/>
              <w:bottom w:val="single" w:sz="4" w:space="0" w:color="auto"/>
              <w:right w:val="single" w:sz="4" w:space="0" w:color="auto"/>
            </w:tcBorders>
            <w:noWrap/>
            <w:vAlign w:val="center"/>
            <w:hideMark/>
          </w:tcPr>
          <w:p w14:paraId="1FB589C8" w14:textId="59FC74DF" w:rsidR="00D94F63" w:rsidRPr="006B053A" w:rsidRDefault="00D94F63" w:rsidP="00D94F63">
            <w:pPr>
              <w:keepLines/>
              <w:widowControl w:val="0"/>
              <w:rPr>
                <w:color w:val="000000"/>
                <w:sz w:val="20"/>
                <w:szCs w:val="20"/>
                <w:lang w:eastAsia="en-CA"/>
              </w:rPr>
            </w:pPr>
            <w:r w:rsidRPr="006B053A">
              <w:rPr>
                <w:color w:val="000000"/>
                <w:sz w:val="20"/>
                <w:szCs w:val="20"/>
                <w:lang w:eastAsia="en-CA"/>
              </w:rPr>
              <w:t>UNIDO</w:t>
            </w:r>
          </w:p>
        </w:tc>
        <w:tc>
          <w:tcPr>
            <w:tcW w:w="1004" w:type="pct"/>
            <w:tcBorders>
              <w:top w:val="nil"/>
              <w:left w:val="nil"/>
              <w:bottom w:val="single" w:sz="4" w:space="0" w:color="auto"/>
              <w:right w:val="single" w:sz="4" w:space="0" w:color="auto"/>
            </w:tcBorders>
            <w:noWrap/>
            <w:vAlign w:val="center"/>
            <w:hideMark/>
          </w:tcPr>
          <w:p w14:paraId="127387B0" w14:textId="504981B6" w:rsidR="00D94F63" w:rsidRPr="006B053A" w:rsidRDefault="00D94F63" w:rsidP="00D94F63">
            <w:pPr>
              <w:keepLines/>
              <w:widowControl w:val="0"/>
              <w:jc w:val="right"/>
              <w:rPr>
                <w:sz w:val="20"/>
                <w:szCs w:val="20"/>
                <w:lang w:eastAsia="en-CA"/>
              </w:rPr>
            </w:pPr>
            <w:r w:rsidRPr="006B053A">
              <w:rPr>
                <w:sz w:val="20"/>
                <w:szCs w:val="20"/>
              </w:rPr>
              <w:t>75</w:t>
            </w:r>
          </w:p>
        </w:tc>
        <w:tc>
          <w:tcPr>
            <w:tcW w:w="1004" w:type="pct"/>
            <w:tcBorders>
              <w:top w:val="nil"/>
              <w:left w:val="nil"/>
              <w:bottom w:val="single" w:sz="4" w:space="0" w:color="auto"/>
              <w:right w:val="single" w:sz="4" w:space="0" w:color="auto"/>
            </w:tcBorders>
            <w:noWrap/>
            <w:vAlign w:val="center"/>
            <w:hideMark/>
          </w:tcPr>
          <w:p w14:paraId="75293018" w14:textId="7C9F5A29" w:rsidR="00D94F63" w:rsidRPr="006B053A" w:rsidRDefault="00D94F63" w:rsidP="00D94F63">
            <w:pPr>
              <w:keepLines/>
              <w:widowControl w:val="0"/>
              <w:jc w:val="right"/>
              <w:rPr>
                <w:sz w:val="20"/>
                <w:szCs w:val="20"/>
                <w:lang w:eastAsia="en-CA"/>
              </w:rPr>
            </w:pPr>
            <w:r w:rsidRPr="006B053A">
              <w:rPr>
                <w:sz w:val="20"/>
                <w:szCs w:val="20"/>
              </w:rPr>
              <w:t>72</w:t>
            </w:r>
          </w:p>
        </w:tc>
        <w:tc>
          <w:tcPr>
            <w:tcW w:w="1004" w:type="pct"/>
            <w:tcBorders>
              <w:top w:val="nil"/>
              <w:left w:val="nil"/>
              <w:bottom w:val="single" w:sz="4" w:space="0" w:color="auto"/>
              <w:right w:val="single" w:sz="4" w:space="0" w:color="auto"/>
            </w:tcBorders>
            <w:noWrap/>
            <w:vAlign w:val="center"/>
          </w:tcPr>
          <w:p w14:paraId="4826FBA9" w14:textId="6CE1CE1A" w:rsidR="00D94F63" w:rsidRPr="006B053A" w:rsidRDefault="00D94F63" w:rsidP="00D94F63">
            <w:pPr>
              <w:keepLines/>
              <w:widowControl w:val="0"/>
              <w:jc w:val="right"/>
              <w:rPr>
                <w:sz w:val="20"/>
                <w:szCs w:val="20"/>
                <w:lang w:eastAsia="en-CA"/>
              </w:rPr>
            </w:pPr>
            <w:r w:rsidRPr="006B053A">
              <w:rPr>
                <w:sz w:val="20"/>
                <w:szCs w:val="20"/>
              </w:rPr>
              <w:t>1</w:t>
            </w:r>
          </w:p>
        </w:tc>
        <w:tc>
          <w:tcPr>
            <w:tcW w:w="1004" w:type="pct"/>
            <w:tcBorders>
              <w:top w:val="nil"/>
              <w:left w:val="nil"/>
              <w:bottom w:val="single" w:sz="4" w:space="0" w:color="auto"/>
              <w:right w:val="single" w:sz="4" w:space="0" w:color="auto"/>
            </w:tcBorders>
            <w:vAlign w:val="center"/>
          </w:tcPr>
          <w:p w14:paraId="1A914E73" w14:textId="51ED7792" w:rsidR="00D94F63" w:rsidRPr="006B053A" w:rsidRDefault="00D94F63" w:rsidP="00D94F63">
            <w:pPr>
              <w:keepLines/>
              <w:widowControl w:val="0"/>
              <w:jc w:val="right"/>
              <w:rPr>
                <w:sz w:val="20"/>
                <w:szCs w:val="20"/>
                <w:lang w:eastAsia="en-CA"/>
              </w:rPr>
            </w:pPr>
            <w:r w:rsidRPr="006B053A">
              <w:rPr>
                <w:sz w:val="20"/>
                <w:szCs w:val="20"/>
              </w:rPr>
              <w:t>2</w:t>
            </w:r>
          </w:p>
        </w:tc>
      </w:tr>
      <w:tr w:rsidR="00D94F63" w:rsidRPr="006B053A" w14:paraId="2A0EF87A" w14:textId="77777777" w:rsidTr="00E46700">
        <w:trPr>
          <w:trHeight w:val="187"/>
        </w:trPr>
        <w:tc>
          <w:tcPr>
            <w:tcW w:w="984" w:type="pct"/>
            <w:tcBorders>
              <w:top w:val="nil"/>
              <w:left w:val="single" w:sz="4" w:space="0" w:color="auto"/>
              <w:bottom w:val="single" w:sz="4" w:space="0" w:color="auto"/>
              <w:right w:val="single" w:sz="4" w:space="0" w:color="auto"/>
            </w:tcBorders>
            <w:noWrap/>
            <w:vAlign w:val="center"/>
            <w:hideMark/>
          </w:tcPr>
          <w:p w14:paraId="3D36281A" w14:textId="77777777" w:rsidR="00D94F63" w:rsidRPr="006B053A" w:rsidRDefault="00D94F63" w:rsidP="00D94F63">
            <w:pPr>
              <w:keepLines/>
              <w:widowControl w:val="0"/>
              <w:rPr>
                <w:color w:val="000000"/>
                <w:sz w:val="20"/>
                <w:szCs w:val="20"/>
                <w:lang w:eastAsia="en-CA"/>
              </w:rPr>
            </w:pPr>
            <w:r w:rsidRPr="006B053A">
              <w:rPr>
                <w:color w:val="000000"/>
                <w:sz w:val="20"/>
                <w:szCs w:val="20"/>
                <w:lang w:eastAsia="en-CA"/>
              </w:rPr>
              <w:t>World Bank</w:t>
            </w:r>
          </w:p>
        </w:tc>
        <w:tc>
          <w:tcPr>
            <w:tcW w:w="1004" w:type="pct"/>
            <w:tcBorders>
              <w:top w:val="nil"/>
              <w:left w:val="nil"/>
              <w:bottom w:val="single" w:sz="4" w:space="0" w:color="auto"/>
              <w:right w:val="single" w:sz="4" w:space="0" w:color="auto"/>
            </w:tcBorders>
            <w:noWrap/>
            <w:vAlign w:val="center"/>
            <w:hideMark/>
          </w:tcPr>
          <w:p w14:paraId="61AD4376" w14:textId="0F058443" w:rsidR="00D94F63" w:rsidRPr="006B053A" w:rsidRDefault="00D94F63" w:rsidP="00D94F63">
            <w:pPr>
              <w:keepLines/>
              <w:widowControl w:val="0"/>
              <w:jc w:val="right"/>
              <w:rPr>
                <w:sz w:val="20"/>
                <w:szCs w:val="20"/>
                <w:lang w:eastAsia="en-CA"/>
              </w:rPr>
            </w:pPr>
            <w:r w:rsidRPr="006B053A">
              <w:rPr>
                <w:sz w:val="20"/>
                <w:szCs w:val="20"/>
              </w:rPr>
              <w:t>26</w:t>
            </w:r>
          </w:p>
        </w:tc>
        <w:tc>
          <w:tcPr>
            <w:tcW w:w="1004" w:type="pct"/>
            <w:tcBorders>
              <w:top w:val="nil"/>
              <w:left w:val="nil"/>
              <w:bottom w:val="single" w:sz="4" w:space="0" w:color="auto"/>
              <w:right w:val="single" w:sz="4" w:space="0" w:color="auto"/>
            </w:tcBorders>
            <w:noWrap/>
            <w:vAlign w:val="center"/>
            <w:hideMark/>
          </w:tcPr>
          <w:p w14:paraId="4F01F3C9" w14:textId="2DFD3CD0" w:rsidR="00D94F63" w:rsidRPr="006B053A" w:rsidRDefault="00D94F63" w:rsidP="00D94F63">
            <w:pPr>
              <w:keepLines/>
              <w:widowControl w:val="0"/>
              <w:jc w:val="right"/>
              <w:rPr>
                <w:sz w:val="20"/>
                <w:szCs w:val="20"/>
                <w:lang w:eastAsia="en-CA"/>
              </w:rPr>
            </w:pPr>
            <w:r w:rsidRPr="006B053A">
              <w:rPr>
                <w:sz w:val="20"/>
                <w:szCs w:val="20"/>
              </w:rPr>
              <w:t>25</w:t>
            </w:r>
          </w:p>
        </w:tc>
        <w:tc>
          <w:tcPr>
            <w:tcW w:w="1004" w:type="pct"/>
            <w:tcBorders>
              <w:top w:val="nil"/>
              <w:left w:val="nil"/>
              <w:bottom w:val="single" w:sz="4" w:space="0" w:color="auto"/>
              <w:right w:val="single" w:sz="4" w:space="0" w:color="auto"/>
            </w:tcBorders>
            <w:noWrap/>
            <w:vAlign w:val="center"/>
          </w:tcPr>
          <w:p w14:paraId="18F251C5" w14:textId="5565EBB4" w:rsidR="00D94F63" w:rsidRPr="006B053A" w:rsidRDefault="00D94F63" w:rsidP="00D94F63">
            <w:pPr>
              <w:keepLines/>
              <w:widowControl w:val="0"/>
              <w:jc w:val="right"/>
              <w:rPr>
                <w:sz w:val="20"/>
                <w:szCs w:val="20"/>
                <w:lang w:eastAsia="en-CA"/>
              </w:rPr>
            </w:pPr>
            <w:r w:rsidRPr="006B053A">
              <w:rPr>
                <w:sz w:val="20"/>
                <w:szCs w:val="20"/>
              </w:rPr>
              <w:t>1</w:t>
            </w:r>
          </w:p>
        </w:tc>
        <w:tc>
          <w:tcPr>
            <w:tcW w:w="1004" w:type="pct"/>
            <w:tcBorders>
              <w:top w:val="nil"/>
              <w:left w:val="nil"/>
              <w:bottom w:val="single" w:sz="4" w:space="0" w:color="auto"/>
              <w:right w:val="single" w:sz="4" w:space="0" w:color="auto"/>
            </w:tcBorders>
            <w:vAlign w:val="center"/>
          </w:tcPr>
          <w:p w14:paraId="2337ADB0" w14:textId="05C50C2F" w:rsidR="00D94F63" w:rsidRPr="006B053A" w:rsidRDefault="00D94F63" w:rsidP="00D94F63">
            <w:pPr>
              <w:keepLines/>
              <w:widowControl w:val="0"/>
              <w:jc w:val="right"/>
              <w:rPr>
                <w:b/>
                <w:bCs/>
                <w:sz w:val="20"/>
                <w:szCs w:val="20"/>
                <w:lang w:eastAsia="en-CA"/>
              </w:rPr>
            </w:pPr>
            <w:r w:rsidRPr="006B053A">
              <w:rPr>
                <w:sz w:val="20"/>
                <w:szCs w:val="20"/>
              </w:rPr>
              <w:t>0</w:t>
            </w:r>
          </w:p>
        </w:tc>
      </w:tr>
      <w:tr w:rsidR="00D94F63" w:rsidRPr="006B053A" w14:paraId="1A7D1778" w14:textId="77777777" w:rsidTr="00E46700">
        <w:trPr>
          <w:trHeight w:val="187"/>
        </w:trPr>
        <w:tc>
          <w:tcPr>
            <w:tcW w:w="984" w:type="pct"/>
            <w:tcBorders>
              <w:top w:val="nil"/>
              <w:left w:val="single" w:sz="4" w:space="0" w:color="auto"/>
              <w:bottom w:val="single" w:sz="4" w:space="0" w:color="auto"/>
              <w:right w:val="single" w:sz="4" w:space="0" w:color="auto"/>
            </w:tcBorders>
            <w:noWrap/>
            <w:vAlign w:val="center"/>
            <w:hideMark/>
          </w:tcPr>
          <w:p w14:paraId="1B5F3B5C" w14:textId="77777777" w:rsidR="00D94F63" w:rsidRPr="006B053A" w:rsidRDefault="00D94F63" w:rsidP="00D94F63">
            <w:pPr>
              <w:keepLines/>
              <w:widowControl w:val="0"/>
              <w:contextualSpacing/>
              <w:rPr>
                <w:b/>
                <w:bCs/>
                <w:color w:val="000000"/>
                <w:sz w:val="20"/>
                <w:szCs w:val="20"/>
                <w:lang w:eastAsia="en-CA"/>
              </w:rPr>
            </w:pPr>
            <w:r w:rsidRPr="006B053A">
              <w:rPr>
                <w:b/>
                <w:bCs/>
                <w:color w:val="000000"/>
                <w:sz w:val="20"/>
                <w:szCs w:val="20"/>
                <w:lang w:eastAsia="en-CA"/>
              </w:rPr>
              <w:t>Total</w:t>
            </w:r>
          </w:p>
        </w:tc>
        <w:tc>
          <w:tcPr>
            <w:tcW w:w="1004" w:type="pct"/>
            <w:tcBorders>
              <w:top w:val="nil"/>
              <w:left w:val="nil"/>
              <w:bottom w:val="single" w:sz="4" w:space="0" w:color="auto"/>
              <w:right w:val="single" w:sz="4" w:space="0" w:color="auto"/>
            </w:tcBorders>
            <w:noWrap/>
            <w:vAlign w:val="center"/>
            <w:hideMark/>
          </w:tcPr>
          <w:p w14:paraId="2F750680" w14:textId="53179BC9" w:rsidR="00D94F63" w:rsidRPr="006B053A" w:rsidRDefault="00D94F63" w:rsidP="00D94F63">
            <w:pPr>
              <w:keepLines/>
              <w:widowControl w:val="0"/>
              <w:contextualSpacing/>
              <w:jc w:val="right"/>
              <w:rPr>
                <w:b/>
                <w:bCs/>
                <w:sz w:val="20"/>
                <w:szCs w:val="20"/>
                <w:lang w:eastAsia="en-CA"/>
              </w:rPr>
            </w:pPr>
            <w:r w:rsidRPr="006B053A">
              <w:rPr>
                <w:b/>
                <w:bCs/>
                <w:sz w:val="20"/>
                <w:szCs w:val="20"/>
              </w:rPr>
              <w:t>294</w:t>
            </w:r>
          </w:p>
        </w:tc>
        <w:tc>
          <w:tcPr>
            <w:tcW w:w="1004" w:type="pct"/>
            <w:tcBorders>
              <w:top w:val="nil"/>
              <w:left w:val="nil"/>
              <w:bottom w:val="single" w:sz="4" w:space="0" w:color="auto"/>
              <w:right w:val="single" w:sz="4" w:space="0" w:color="auto"/>
            </w:tcBorders>
            <w:noWrap/>
            <w:vAlign w:val="center"/>
            <w:hideMark/>
          </w:tcPr>
          <w:p w14:paraId="37871A51" w14:textId="2A975456" w:rsidR="00D94F63" w:rsidRPr="006B053A" w:rsidRDefault="00D94F63" w:rsidP="00D94F63">
            <w:pPr>
              <w:keepLines/>
              <w:widowControl w:val="0"/>
              <w:contextualSpacing/>
              <w:jc w:val="right"/>
              <w:rPr>
                <w:b/>
                <w:bCs/>
                <w:sz w:val="20"/>
                <w:szCs w:val="20"/>
                <w:lang w:eastAsia="en-CA"/>
              </w:rPr>
            </w:pPr>
            <w:r w:rsidRPr="006B053A">
              <w:rPr>
                <w:b/>
                <w:bCs/>
                <w:sz w:val="20"/>
                <w:szCs w:val="20"/>
              </w:rPr>
              <w:t>242</w:t>
            </w:r>
          </w:p>
        </w:tc>
        <w:tc>
          <w:tcPr>
            <w:tcW w:w="1004" w:type="pct"/>
            <w:tcBorders>
              <w:top w:val="nil"/>
              <w:left w:val="nil"/>
              <w:bottom w:val="single" w:sz="4" w:space="0" w:color="auto"/>
              <w:right w:val="single" w:sz="4" w:space="0" w:color="auto"/>
            </w:tcBorders>
            <w:noWrap/>
            <w:vAlign w:val="center"/>
          </w:tcPr>
          <w:p w14:paraId="550969A5" w14:textId="19FF234E" w:rsidR="00D94F63" w:rsidRPr="006B053A" w:rsidRDefault="00D94F63" w:rsidP="00D94F63">
            <w:pPr>
              <w:keepLines/>
              <w:widowControl w:val="0"/>
              <w:contextualSpacing/>
              <w:jc w:val="right"/>
              <w:rPr>
                <w:b/>
                <w:bCs/>
                <w:sz w:val="20"/>
                <w:szCs w:val="20"/>
                <w:lang w:eastAsia="en-CA"/>
              </w:rPr>
            </w:pPr>
            <w:r w:rsidRPr="006B053A">
              <w:rPr>
                <w:b/>
                <w:bCs/>
                <w:sz w:val="20"/>
                <w:szCs w:val="20"/>
              </w:rPr>
              <w:t>44</w:t>
            </w:r>
          </w:p>
        </w:tc>
        <w:tc>
          <w:tcPr>
            <w:tcW w:w="1004" w:type="pct"/>
            <w:tcBorders>
              <w:top w:val="nil"/>
              <w:left w:val="nil"/>
              <w:bottom w:val="single" w:sz="4" w:space="0" w:color="auto"/>
              <w:right w:val="single" w:sz="4" w:space="0" w:color="auto"/>
            </w:tcBorders>
            <w:vAlign w:val="center"/>
          </w:tcPr>
          <w:p w14:paraId="6526BF13" w14:textId="7778917D" w:rsidR="00D94F63" w:rsidRPr="006B053A" w:rsidRDefault="00D94F63" w:rsidP="00D94F63">
            <w:pPr>
              <w:keepLines/>
              <w:widowControl w:val="0"/>
              <w:contextualSpacing/>
              <w:jc w:val="right"/>
              <w:rPr>
                <w:b/>
                <w:bCs/>
                <w:sz w:val="20"/>
                <w:szCs w:val="20"/>
                <w:lang w:eastAsia="en-CA"/>
              </w:rPr>
            </w:pPr>
            <w:r w:rsidRPr="006B053A">
              <w:rPr>
                <w:b/>
                <w:bCs/>
                <w:sz w:val="20"/>
                <w:szCs w:val="20"/>
              </w:rPr>
              <w:t>8</w:t>
            </w:r>
          </w:p>
        </w:tc>
      </w:tr>
    </w:tbl>
    <w:bookmarkEnd w:id="0"/>
    <w:p w14:paraId="4BFA08B8" w14:textId="4E490225" w:rsidR="00264784" w:rsidRPr="00220FA5" w:rsidRDefault="00264784" w:rsidP="00204A57">
      <w:pPr>
        <w:pStyle w:val="Heading1"/>
        <w:widowControl w:val="0"/>
        <w:numPr>
          <w:ilvl w:val="0"/>
          <w:numId w:val="0"/>
        </w:numPr>
        <w:rPr>
          <w:sz w:val="20"/>
          <w:szCs w:val="20"/>
          <w:highlight w:val="cyan"/>
        </w:rPr>
      </w:pPr>
      <w:r w:rsidRPr="006B053A">
        <w:rPr>
          <w:sz w:val="20"/>
          <w:szCs w:val="20"/>
        </w:rPr>
        <w:t>*In addition, UNDP</w:t>
      </w:r>
      <w:r w:rsidR="00B862C5" w:rsidRPr="006B053A">
        <w:rPr>
          <w:sz w:val="20"/>
          <w:szCs w:val="20"/>
        </w:rPr>
        <w:t xml:space="preserve"> submitted </w:t>
      </w:r>
      <w:r w:rsidR="00E625CE" w:rsidRPr="006B053A">
        <w:rPr>
          <w:sz w:val="20"/>
          <w:szCs w:val="20"/>
        </w:rPr>
        <w:t>two</w:t>
      </w:r>
      <w:r w:rsidR="00B862C5" w:rsidRPr="006B053A">
        <w:rPr>
          <w:sz w:val="20"/>
          <w:szCs w:val="20"/>
        </w:rPr>
        <w:t xml:space="preserve"> MYA PCR</w:t>
      </w:r>
      <w:r w:rsidR="00E625CE" w:rsidRPr="006B053A">
        <w:rPr>
          <w:sz w:val="20"/>
          <w:szCs w:val="20"/>
        </w:rPr>
        <w:t>s</w:t>
      </w:r>
      <w:r w:rsidR="00B862C5" w:rsidRPr="006B053A">
        <w:rPr>
          <w:sz w:val="20"/>
          <w:szCs w:val="20"/>
        </w:rPr>
        <w:t>, UN</w:t>
      </w:r>
      <w:r w:rsidR="00E625CE" w:rsidRPr="006B053A">
        <w:rPr>
          <w:sz w:val="20"/>
          <w:szCs w:val="20"/>
        </w:rPr>
        <w:t>E</w:t>
      </w:r>
      <w:r w:rsidR="00B862C5" w:rsidRPr="006B053A">
        <w:rPr>
          <w:sz w:val="20"/>
          <w:szCs w:val="20"/>
        </w:rPr>
        <w:t xml:space="preserve">P submitted </w:t>
      </w:r>
      <w:r w:rsidR="00E625CE" w:rsidRPr="006B053A">
        <w:rPr>
          <w:sz w:val="20"/>
          <w:szCs w:val="20"/>
        </w:rPr>
        <w:t>one MYA PCR</w:t>
      </w:r>
      <w:r w:rsidR="0028753D">
        <w:rPr>
          <w:sz w:val="20"/>
          <w:szCs w:val="20"/>
        </w:rPr>
        <w:t>,</w:t>
      </w:r>
      <w:r w:rsidRPr="006B053A">
        <w:rPr>
          <w:sz w:val="20"/>
          <w:szCs w:val="20"/>
        </w:rPr>
        <w:t xml:space="preserve"> </w:t>
      </w:r>
      <w:r w:rsidR="00220FA5" w:rsidRPr="006B053A">
        <w:rPr>
          <w:sz w:val="20"/>
          <w:szCs w:val="20"/>
        </w:rPr>
        <w:t>and Germany submitted one MYA PCR</w:t>
      </w:r>
      <w:r w:rsidRPr="006B053A">
        <w:rPr>
          <w:sz w:val="20"/>
          <w:szCs w:val="20"/>
        </w:rPr>
        <w:t xml:space="preserve"> for projects completed after 202</w:t>
      </w:r>
      <w:r w:rsidR="00220FA5" w:rsidRPr="000D184D">
        <w:rPr>
          <w:sz w:val="20"/>
          <w:szCs w:val="20"/>
        </w:rPr>
        <w:t>2</w:t>
      </w:r>
      <w:r w:rsidRPr="000D184D">
        <w:rPr>
          <w:sz w:val="20"/>
          <w:szCs w:val="20"/>
        </w:rPr>
        <w:t>.</w:t>
      </w:r>
    </w:p>
    <w:p w14:paraId="33104CFA" w14:textId="104011B1" w:rsidR="00264784" w:rsidRPr="00F02269" w:rsidRDefault="00264784" w:rsidP="00264784">
      <w:pPr>
        <w:pStyle w:val="Heading1"/>
      </w:pPr>
      <w:r w:rsidRPr="00F02269">
        <w:t xml:space="preserve">Table 2 below reports on the aggregated funds disbursed, ozone-depleting substances (ODSs) phased out, and project completion delays in the </w:t>
      </w:r>
      <w:r w:rsidR="00E91844" w:rsidRPr="00F02269">
        <w:t>48</w:t>
      </w:r>
      <w:r w:rsidRPr="00F02269">
        <w:t xml:space="preserve"> MYA projects for which PCRs have been received since the</w:t>
      </w:r>
      <w:r w:rsidR="009730A3" w:rsidRPr="00F02269">
        <w:t xml:space="preserve"> 92</w:t>
      </w:r>
      <w:r w:rsidR="009730A3" w:rsidRPr="00F02269">
        <w:rPr>
          <w:vertAlign w:val="superscript"/>
        </w:rPr>
        <w:t>nd</w:t>
      </w:r>
      <w:r w:rsidR="006B053A" w:rsidRPr="00F02269">
        <w:t xml:space="preserve"> </w:t>
      </w:r>
      <w:r w:rsidRPr="00F02269">
        <w:t>meeting</w:t>
      </w:r>
      <w:r w:rsidR="00E46700" w:rsidRPr="00F02269">
        <w:t>,</w:t>
      </w:r>
      <w:r w:rsidRPr="00F02269">
        <w:t xml:space="preserve"> and </w:t>
      </w:r>
      <w:r w:rsidR="00E46700" w:rsidRPr="00F02269">
        <w:t xml:space="preserve">which have been </w:t>
      </w:r>
      <w:r w:rsidRPr="00F02269">
        <w:t>included in the present consolidated report for consideration at the 9</w:t>
      </w:r>
      <w:r w:rsidR="00653C3D" w:rsidRPr="00F02269">
        <w:t>3</w:t>
      </w:r>
      <w:r w:rsidR="00653C3D" w:rsidRPr="00F02269">
        <w:rPr>
          <w:vertAlign w:val="superscript"/>
        </w:rPr>
        <w:t>rd</w:t>
      </w:r>
      <w:r w:rsidR="00653C3D" w:rsidRPr="00F02269">
        <w:t xml:space="preserve"> </w:t>
      </w:r>
      <w:r w:rsidRPr="00F02269">
        <w:t>meeting.</w:t>
      </w:r>
      <w:r w:rsidR="00992541" w:rsidRPr="00F02269">
        <w:t xml:space="preserve"> </w:t>
      </w:r>
    </w:p>
    <w:p w14:paraId="1365DA4E" w14:textId="6408D9C9" w:rsidR="00264784" w:rsidRPr="00C02D6B" w:rsidRDefault="00264784" w:rsidP="00264784">
      <w:pPr>
        <w:pStyle w:val="Heading1"/>
        <w:widowControl w:val="0"/>
        <w:numPr>
          <w:ilvl w:val="0"/>
          <w:numId w:val="0"/>
        </w:numPr>
        <w:tabs>
          <w:tab w:val="left" w:pos="720"/>
        </w:tabs>
        <w:spacing w:after="0"/>
        <w:rPr>
          <w:b/>
          <w:color w:val="000000" w:themeColor="text1"/>
        </w:rPr>
      </w:pPr>
      <w:r w:rsidRPr="00C02D6B">
        <w:rPr>
          <w:b/>
          <w:color w:val="000000" w:themeColor="text1"/>
        </w:rPr>
        <w:t>Table 2.</w:t>
      </w:r>
      <w:r w:rsidR="00697203" w:rsidRPr="00C02D6B">
        <w:rPr>
          <w:b/>
          <w:color w:val="000000" w:themeColor="text1"/>
        </w:rPr>
        <w:t xml:space="preserve"> </w:t>
      </w:r>
      <w:r w:rsidRPr="00C02D6B">
        <w:rPr>
          <w:b/>
          <w:color w:val="000000" w:themeColor="text1"/>
        </w:rPr>
        <w:t xml:space="preserve">Overview of the budget, ODSs phased out and delays of MYA PCRs submitted after the </w:t>
      </w:r>
      <w:r w:rsidR="00337CA7" w:rsidRPr="00C02D6B">
        <w:rPr>
          <w:b/>
          <w:color w:val="000000" w:themeColor="text1"/>
        </w:rPr>
        <w:t>9</w:t>
      </w:r>
      <w:r w:rsidR="00ED08C4">
        <w:rPr>
          <w:b/>
          <w:color w:val="000000" w:themeColor="text1"/>
        </w:rPr>
        <w:t>2</w:t>
      </w:r>
      <w:r w:rsidR="00ED08C4" w:rsidRPr="00ED08C4">
        <w:rPr>
          <w:b/>
          <w:color w:val="000000" w:themeColor="text1"/>
          <w:vertAlign w:val="superscript"/>
        </w:rPr>
        <w:t>nd</w:t>
      </w:r>
      <w:r w:rsidR="00ED08C4">
        <w:rPr>
          <w:b/>
          <w:color w:val="000000" w:themeColor="text1"/>
        </w:rPr>
        <w:t xml:space="preserve"> </w:t>
      </w:r>
      <w:r w:rsidRPr="00C02D6B">
        <w:rPr>
          <w:b/>
          <w:color w:val="000000" w:themeColor="text1"/>
        </w:rPr>
        <w:t>meeting</w:t>
      </w:r>
    </w:p>
    <w:tbl>
      <w:tblPr>
        <w:tblW w:w="9493" w:type="dxa"/>
        <w:tblLook w:val="04A0" w:firstRow="1" w:lastRow="0" w:firstColumn="1" w:lastColumn="0" w:noHBand="0" w:noVBand="1"/>
      </w:tblPr>
      <w:tblGrid>
        <w:gridCol w:w="1360"/>
        <w:gridCol w:w="1470"/>
        <w:gridCol w:w="1225"/>
        <w:gridCol w:w="1072"/>
        <w:gridCol w:w="1247"/>
        <w:gridCol w:w="1072"/>
        <w:gridCol w:w="1054"/>
        <w:gridCol w:w="993"/>
      </w:tblGrid>
      <w:tr w:rsidR="00FB4ED7" w:rsidRPr="006B053A" w14:paraId="3700A577" w14:textId="77777777" w:rsidTr="00C643E9">
        <w:trPr>
          <w:trHeight w:val="426"/>
        </w:trPr>
        <w:tc>
          <w:tcPr>
            <w:tcW w:w="13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7D1D12E" w14:textId="77777777" w:rsidR="00337CA7" w:rsidRPr="006B053A" w:rsidRDefault="00337CA7" w:rsidP="00337CA7">
            <w:pPr>
              <w:jc w:val="center"/>
              <w:rPr>
                <w:b/>
                <w:bCs/>
                <w:color w:val="000000"/>
                <w:sz w:val="20"/>
                <w:szCs w:val="20"/>
                <w:lang w:eastAsia="en-CA"/>
              </w:rPr>
            </w:pPr>
            <w:r w:rsidRPr="006B053A">
              <w:rPr>
                <w:b/>
                <w:bCs/>
                <w:color w:val="000000"/>
                <w:sz w:val="20"/>
                <w:szCs w:val="20"/>
                <w:lang w:eastAsia="en-CA"/>
              </w:rPr>
              <w:t>Agency</w:t>
            </w:r>
          </w:p>
        </w:tc>
        <w:tc>
          <w:tcPr>
            <w:tcW w:w="2695" w:type="dxa"/>
            <w:gridSpan w:val="2"/>
            <w:tcBorders>
              <w:top w:val="single" w:sz="4" w:space="0" w:color="auto"/>
              <w:left w:val="nil"/>
              <w:bottom w:val="single" w:sz="4" w:space="0" w:color="auto"/>
              <w:right w:val="single" w:sz="4" w:space="0" w:color="auto"/>
            </w:tcBorders>
            <w:shd w:val="clear" w:color="auto" w:fill="auto"/>
            <w:vAlign w:val="center"/>
            <w:hideMark/>
          </w:tcPr>
          <w:p w14:paraId="37529226" w14:textId="77777777" w:rsidR="00337CA7" w:rsidRPr="006B053A" w:rsidRDefault="00337CA7" w:rsidP="00337CA7">
            <w:pPr>
              <w:jc w:val="center"/>
              <w:rPr>
                <w:b/>
                <w:bCs/>
                <w:color w:val="000000"/>
                <w:sz w:val="20"/>
                <w:szCs w:val="20"/>
                <w:lang w:eastAsia="en-CA"/>
              </w:rPr>
            </w:pPr>
            <w:r w:rsidRPr="006B053A">
              <w:rPr>
                <w:b/>
                <w:bCs/>
                <w:color w:val="000000"/>
                <w:sz w:val="20"/>
                <w:szCs w:val="20"/>
                <w:lang w:eastAsia="en-CA"/>
              </w:rPr>
              <w:t>MYA funds (US $)</w:t>
            </w:r>
          </w:p>
        </w:tc>
        <w:tc>
          <w:tcPr>
            <w:tcW w:w="2319" w:type="dxa"/>
            <w:gridSpan w:val="2"/>
            <w:tcBorders>
              <w:top w:val="single" w:sz="4" w:space="0" w:color="auto"/>
              <w:left w:val="nil"/>
              <w:bottom w:val="single" w:sz="4" w:space="0" w:color="auto"/>
              <w:right w:val="single" w:sz="4" w:space="0" w:color="auto"/>
            </w:tcBorders>
            <w:shd w:val="clear" w:color="auto" w:fill="auto"/>
            <w:vAlign w:val="center"/>
            <w:hideMark/>
          </w:tcPr>
          <w:p w14:paraId="75BD9DBC" w14:textId="77777777" w:rsidR="00337CA7" w:rsidRPr="006B053A" w:rsidRDefault="00337CA7" w:rsidP="00337CA7">
            <w:pPr>
              <w:jc w:val="center"/>
              <w:rPr>
                <w:b/>
                <w:bCs/>
                <w:color w:val="000000"/>
                <w:sz w:val="20"/>
                <w:szCs w:val="20"/>
                <w:lang w:eastAsia="en-CA"/>
              </w:rPr>
            </w:pPr>
            <w:r w:rsidRPr="006B053A">
              <w:rPr>
                <w:b/>
                <w:bCs/>
                <w:color w:val="000000"/>
                <w:sz w:val="20"/>
                <w:szCs w:val="20"/>
                <w:lang w:eastAsia="en-CA"/>
              </w:rPr>
              <w:t>Consumption phase-out (ODP tonnes)</w:t>
            </w:r>
          </w:p>
        </w:tc>
        <w:tc>
          <w:tcPr>
            <w:tcW w:w="2126" w:type="dxa"/>
            <w:gridSpan w:val="2"/>
            <w:tcBorders>
              <w:top w:val="single" w:sz="4" w:space="0" w:color="auto"/>
              <w:left w:val="nil"/>
              <w:bottom w:val="single" w:sz="4" w:space="0" w:color="auto"/>
              <w:right w:val="single" w:sz="4" w:space="0" w:color="auto"/>
            </w:tcBorders>
            <w:shd w:val="clear" w:color="auto" w:fill="auto"/>
            <w:vAlign w:val="center"/>
            <w:hideMark/>
          </w:tcPr>
          <w:p w14:paraId="06591EA6" w14:textId="77777777" w:rsidR="00337CA7" w:rsidRPr="006B053A" w:rsidRDefault="00337CA7" w:rsidP="00337CA7">
            <w:pPr>
              <w:jc w:val="center"/>
              <w:rPr>
                <w:b/>
                <w:bCs/>
                <w:color w:val="000000"/>
                <w:sz w:val="20"/>
                <w:szCs w:val="20"/>
                <w:lang w:eastAsia="en-CA"/>
              </w:rPr>
            </w:pPr>
            <w:r w:rsidRPr="006B053A">
              <w:rPr>
                <w:b/>
                <w:bCs/>
                <w:color w:val="000000"/>
                <w:sz w:val="20"/>
                <w:szCs w:val="20"/>
                <w:lang w:eastAsia="en-CA"/>
              </w:rPr>
              <w:t>Production phase-out (ODP tonnes)</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F988C5" w14:textId="77777777" w:rsidR="00337CA7" w:rsidRPr="006B053A" w:rsidRDefault="00337CA7" w:rsidP="00FB4ED7">
            <w:pPr>
              <w:ind w:left="-106" w:right="-86"/>
              <w:jc w:val="center"/>
              <w:rPr>
                <w:b/>
                <w:bCs/>
                <w:color w:val="000000"/>
                <w:sz w:val="20"/>
                <w:szCs w:val="20"/>
                <w:lang w:eastAsia="en-CA"/>
              </w:rPr>
            </w:pPr>
            <w:r w:rsidRPr="006B053A">
              <w:rPr>
                <w:b/>
                <w:bCs/>
                <w:color w:val="000000"/>
                <w:sz w:val="20"/>
                <w:szCs w:val="20"/>
                <w:lang w:eastAsia="en-CA"/>
              </w:rPr>
              <w:t>Average delays (months)*</w:t>
            </w:r>
          </w:p>
        </w:tc>
      </w:tr>
      <w:tr w:rsidR="00FB4ED7" w:rsidRPr="006B053A" w14:paraId="56B8EF4C" w14:textId="77777777" w:rsidTr="00C643E9">
        <w:trPr>
          <w:trHeight w:val="92"/>
        </w:trPr>
        <w:tc>
          <w:tcPr>
            <w:tcW w:w="1360" w:type="dxa"/>
            <w:vMerge/>
            <w:tcBorders>
              <w:top w:val="single" w:sz="4" w:space="0" w:color="auto"/>
              <w:left w:val="single" w:sz="4" w:space="0" w:color="auto"/>
              <w:bottom w:val="single" w:sz="4" w:space="0" w:color="auto"/>
              <w:right w:val="single" w:sz="4" w:space="0" w:color="auto"/>
            </w:tcBorders>
            <w:vAlign w:val="center"/>
            <w:hideMark/>
          </w:tcPr>
          <w:p w14:paraId="2ED88D0A" w14:textId="77777777" w:rsidR="00337CA7" w:rsidRPr="006B053A" w:rsidRDefault="00337CA7" w:rsidP="00337CA7">
            <w:pPr>
              <w:jc w:val="left"/>
              <w:rPr>
                <w:b/>
                <w:bCs/>
                <w:color w:val="000000"/>
                <w:sz w:val="20"/>
                <w:szCs w:val="20"/>
                <w:lang w:eastAsia="en-CA"/>
              </w:rPr>
            </w:pPr>
          </w:p>
        </w:tc>
        <w:tc>
          <w:tcPr>
            <w:tcW w:w="1470" w:type="dxa"/>
            <w:tcBorders>
              <w:top w:val="nil"/>
              <w:left w:val="nil"/>
              <w:bottom w:val="single" w:sz="4" w:space="0" w:color="auto"/>
              <w:right w:val="single" w:sz="4" w:space="0" w:color="auto"/>
            </w:tcBorders>
            <w:shd w:val="clear" w:color="auto" w:fill="auto"/>
            <w:vAlign w:val="center"/>
            <w:hideMark/>
          </w:tcPr>
          <w:p w14:paraId="44A7850F" w14:textId="77777777" w:rsidR="00337CA7" w:rsidRPr="006B053A" w:rsidRDefault="00337CA7" w:rsidP="00337CA7">
            <w:pPr>
              <w:jc w:val="center"/>
              <w:rPr>
                <w:b/>
                <w:bCs/>
                <w:color w:val="000000"/>
                <w:sz w:val="20"/>
                <w:szCs w:val="20"/>
                <w:lang w:eastAsia="en-CA"/>
              </w:rPr>
            </w:pPr>
            <w:r w:rsidRPr="006B053A">
              <w:rPr>
                <w:b/>
                <w:bCs/>
                <w:color w:val="000000"/>
                <w:sz w:val="20"/>
                <w:szCs w:val="20"/>
                <w:lang w:eastAsia="en-CA"/>
              </w:rPr>
              <w:t>Approved</w:t>
            </w:r>
          </w:p>
        </w:tc>
        <w:tc>
          <w:tcPr>
            <w:tcW w:w="1225" w:type="dxa"/>
            <w:tcBorders>
              <w:top w:val="nil"/>
              <w:left w:val="nil"/>
              <w:bottom w:val="single" w:sz="4" w:space="0" w:color="auto"/>
              <w:right w:val="single" w:sz="4" w:space="0" w:color="auto"/>
            </w:tcBorders>
            <w:shd w:val="clear" w:color="auto" w:fill="auto"/>
            <w:vAlign w:val="center"/>
            <w:hideMark/>
          </w:tcPr>
          <w:p w14:paraId="69A874C7" w14:textId="77777777" w:rsidR="00337CA7" w:rsidRPr="006B053A" w:rsidRDefault="00337CA7" w:rsidP="00337CA7">
            <w:pPr>
              <w:jc w:val="center"/>
              <w:rPr>
                <w:b/>
                <w:bCs/>
                <w:color w:val="000000"/>
                <w:sz w:val="20"/>
                <w:szCs w:val="20"/>
                <w:lang w:eastAsia="en-CA"/>
              </w:rPr>
            </w:pPr>
            <w:r w:rsidRPr="006B053A">
              <w:rPr>
                <w:b/>
                <w:bCs/>
                <w:color w:val="000000"/>
                <w:sz w:val="20"/>
                <w:szCs w:val="20"/>
                <w:lang w:eastAsia="en-CA"/>
              </w:rPr>
              <w:t>Disbursed</w:t>
            </w:r>
          </w:p>
        </w:tc>
        <w:tc>
          <w:tcPr>
            <w:tcW w:w="1072" w:type="dxa"/>
            <w:tcBorders>
              <w:top w:val="nil"/>
              <w:left w:val="nil"/>
              <w:bottom w:val="single" w:sz="4" w:space="0" w:color="auto"/>
              <w:right w:val="single" w:sz="4" w:space="0" w:color="auto"/>
            </w:tcBorders>
            <w:shd w:val="clear" w:color="auto" w:fill="auto"/>
            <w:vAlign w:val="center"/>
            <w:hideMark/>
          </w:tcPr>
          <w:p w14:paraId="7E94D872" w14:textId="77777777" w:rsidR="00337CA7" w:rsidRPr="006B053A" w:rsidRDefault="00337CA7" w:rsidP="00337CA7">
            <w:pPr>
              <w:jc w:val="center"/>
              <w:rPr>
                <w:b/>
                <w:bCs/>
                <w:color w:val="000000"/>
                <w:sz w:val="20"/>
                <w:szCs w:val="20"/>
                <w:lang w:eastAsia="en-CA"/>
              </w:rPr>
            </w:pPr>
            <w:r w:rsidRPr="006B053A">
              <w:rPr>
                <w:b/>
                <w:bCs/>
                <w:color w:val="000000"/>
                <w:sz w:val="20"/>
                <w:szCs w:val="20"/>
                <w:lang w:eastAsia="en-CA"/>
              </w:rPr>
              <w:t>Approved</w:t>
            </w:r>
          </w:p>
        </w:tc>
        <w:tc>
          <w:tcPr>
            <w:tcW w:w="1247" w:type="dxa"/>
            <w:tcBorders>
              <w:top w:val="nil"/>
              <w:left w:val="nil"/>
              <w:bottom w:val="single" w:sz="4" w:space="0" w:color="auto"/>
              <w:right w:val="single" w:sz="4" w:space="0" w:color="auto"/>
            </w:tcBorders>
            <w:shd w:val="clear" w:color="auto" w:fill="auto"/>
            <w:vAlign w:val="center"/>
            <w:hideMark/>
          </w:tcPr>
          <w:p w14:paraId="2F408BAB" w14:textId="77777777" w:rsidR="00337CA7" w:rsidRPr="006B053A" w:rsidRDefault="00337CA7" w:rsidP="00337CA7">
            <w:pPr>
              <w:jc w:val="center"/>
              <w:rPr>
                <w:b/>
                <w:bCs/>
                <w:color w:val="000000"/>
                <w:sz w:val="20"/>
                <w:szCs w:val="20"/>
                <w:lang w:eastAsia="en-CA"/>
              </w:rPr>
            </w:pPr>
            <w:r w:rsidRPr="006B053A">
              <w:rPr>
                <w:b/>
                <w:bCs/>
                <w:color w:val="000000"/>
                <w:sz w:val="20"/>
                <w:szCs w:val="20"/>
                <w:lang w:eastAsia="en-CA"/>
              </w:rPr>
              <w:t>Actual</w:t>
            </w:r>
          </w:p>
        </w:tc>
        <w:tc>
          <w:tcPr>
            <w:tcW w:w="1072" w:type="dxa"/>
            <w:tcBorders>
              <w:top w:val="nil"/>
              <w:left w:val="nil"/>
              <w:bottom w:val="single" w:sz="4" w:space="0" w:color="auto"/>
              <w:right w:val="single" w:sz="4" w:space="0" w:color="auto"/>
            </w:tcBorders>
            <w:shd w:val="clear" w:color="auto" w:fill="auto"/>
            <w:vAlign w:val="center"/>
            <w:hideMark/>
          </w:tcPr>
          <w:p w14:paraId="5A3AFB82" w14:textId="77777777" w:rsidR="00337CA7" w:rsidRPr="006B053A" w:rsidRDefault="00337CA7" w:rsidP="00337CA7">
            <w:pPr>
              <w:jc w:val="center"/>
              <w:rPr>
                <w:b/>
                <w:bCs/>
                <w:color w:val="000000"/>
                <w:sz w:val="20"/>
                <w:szCs w:val="20"/>
                <w:lang w:eastAsia="en-CA"/>
              </w:rPr>
            </w:pPr>
            <w:r w:rsidRPr="006B053A">
              <w:rPr>
                <w:b/>
                <w:bCs/>
                <w:color w:val="000000"/>
                <w:sz w:val="20"/>
                <w:szCs w:val="20"/>
                <w:lang w:eastAsia="en-CA"/>
              </w:rPr>
              <w:t>Approved</w:t>
            </w:r>
          </w:p>
        </w:tc>
        <w:tc>
          <w:tcPr>
            <w:tcW w:w="1054" w:type="dxa"/>
            <w:tcBorders>
              <w:top w:val="nil"/>
              <w:left w:val="nil"/>
              <w:bottom w:val="single" w:sz="4" w:space="0" w:color="auto"/>
              <w:right w:val="single" w:sz="4" w:space="0" w:color="auto"/>
            </w:tcBorders>
            <w:shd w:val="clear" w:color="auto" w:fill="auto"/>
            <w:vAlign w:val="center"/>
            <w:hideMark/>
          </w:tcPr>
          <w:p w14:paraId="23CF82A5" w14:textId="77777777" w:rsidR="00337CA7" w:rsidRPr="006B053A" w:rsidRDefault="00337CA7" w:rsidP="00337CA7">
            <w:pPr>
              <w:jc w:val="center"/>
              <w:rPr>
                <w:b/>
                <w:bCs/>
                <w:color w:val="000000"/>
                <w:sz w:val="20"/>
                <w:szCs w:val="20"/>
                <w:lang w:eastAsia="en-CA"/>
              </w:rPr>
            </w:pPr>
            <w:r w:rsidRPr="006B053A">
              <w:rPr>
                <w:b/>
                <w:bCs/>
                <w:color w:val="000000"/>
                <w:sz w:val="20"/>
                <w:szCs w:val="20"/>
                <w:lang w:eastAsia="en-CA"/>
              </w:rPr>
              <w:t>Actual</w:t>
            </w:r>
          </w:p>
        </w:tc>
        <w:tc>
          <w:tcPr>
            <w:tcW w:w="993" w:type="dxa"/>
            <w:tcBorders>
              <w:top w:val="single" w:sz="4" w:space="0" w:color="auto"/>
              <w:left w:val="single" w:sz="4" w:space="0" w:color="auto"/>
              <w:bottom w:val="single" w:sz="4" w:space="0" w:color="auto"/>
              <w:right w:val="single" w:sz="4" w:space="0" w:color="auto"/>
            </w:tcBorders>
            <w:vAlign w:val="center"/>
            <w:hideMark/>
          </w:tcPr>
          <w:p w14:paraId="6AD3B44D" w14:textId="77777777" w:rsidR="00337CA7" w:rsidRPr="006B053A" w:rsidRDefault="00337CA7" w:rsidP="00337CA7">
            <w:pPr>
              <w:jc w:val="left"/>
              <w:rPr>
                <w:b/>
                <w:bCs/>
                <w:color w:val="000000"/>
                <w:sz w:val="20"/>
                <w:szCs w:val="20"/>
                <w:lang w:eastAsia="en-CA"/>
              </w:rPr>
            </w:pPr>
          </w:p>
        </w:tc>
      </w:tr>
      <w:tr w:rsidR="00FB4ED7" w:rsidRPr="006B053A" w14:paraId="502639A6" w14:textId="77777777" w:rsidTr="00C643E9">
        <w:trPr>
          <w:trHeight w:val="47"/>
        </w:trPr>
        <w:tc>
          <w:tcPr>
            <w:tcW w:w="1360" w:type="dxa"/>
            <w:tcBorders>
              <w:top w:val="nil"/>
              <w:left w:val="single" w:sz="4" w:space="0" w:color="auto"/>
              <w:bottom w:val="single" w:sz="4" w:space="0" w:color="auto"/>
              <w:right w:val="single" w:sz="4" w:space="0" w:color="auto"/>
            </w:tcBorders>
            <w:shd w:val="clear" w:color="auto" w:fill="auto"/>
            <w:noWrap/>
            <w:vAlign w:val="center"/>
            <w:hideMark/>
          </w:tcPr>
          <w:p w14:paraId="0FC1243C" w14:textId="77777777" w:rsidR="00FB4ED7" w:rsidRPr="006B053A" w:rsidRDefault="00FB4ED7" w:rsidP="00FB4ED7">
            <w:pPr>
              <w:jc w:val="left"/>
              <w:rPr>
                <w:color w:val="000000"/>
                <w:sz w:val="20"/>
                <w:szCs w:val="20"/>
                <w:lang w:eastAsia="en-CA"/>
              </w:rPr>
            </w:pPr>
            <w:r w:rsidRPr="006B053A">
              <w:rPr>
                <w:color w:val="000000"/>
                <w:sz w:val="20"/>
                <w:szCs w:val="20"/>
                <w:lang w:eastAsia="en-CA"/>
              </w:rPr>
              <w:t>UNDP</w:t>
            </w:r>
          </w:p>
        </w:tc>
        <w:tc>
          <w:tcPr>
            <w:tcW w:w="1470" w:type="dxa"/>
            <w:tcBorders>
              <w:top w:val="nil"/>
              <w:left w:val="nil"/>
              <w:bottom w:val="single" w:sz="4" w:space="0" w:color="auto"/>
              <w:right w:val="single" w:sz="4" w:space="0" w:color="auto"/>
            </w:tcBorders>
            <w:shd w:val="clear" w:color="auto" w:fill="auto"/>
            <w:noWrap/>
            <w:vAlign w:val="center"/>
            <w:hideMark/>
          </w:tcPr>
          <w:p w14:paraId="7F97BB4E" w14:textId="5033E793" w:rsidR="00FB4ED7" w:rsidRPr="006B053A" w:rsidRDefault="00FB4ED7" w:rsidP="00FB4ED7">
            <w:pPr>
              <w:jc w:val="right"/>
              <w:rPr>
                <w:color w:val="000000"/>
                <w:sz w:val="20"/>
                <w:szCs w:val="20"/>
                <w:lang w:eastAsia="en-CA"/>
              </w:rPr>
            </w:pPr>
            <w:r w:rsidRPr="006B053A">
              <w:rPr>
                <w:color w:val="000000"/>
                <w:sz w:val="20"/>
                <w:szCs w:val="20"/>
              </w:rPr>
              <w:t>646,899</w:t>
            </w:r>
          </w:p>
        </w:tc>
        <w:tc>
          <w:tcPr>
            <w:tcW w:w="1225" w:type="dxa"/>
            <w:tcBorders>
              <w:top w:val="nil"/>
              <w:left w:val="nil"/>
              <w:bottom w:val="single" w:sz="4" w:space="0" w:color="auto"/>
              <w:right w:val="single" w:sz="4" w:space="0" w:color="auto"/>
            </w:tcBorders>
            <w:shd w:val="clear" w:color="auto" w:fill="auto"/>
            <w:noWrap/>
            <w:vAlign w:val="center"/>
            <w:hideMark/>
          </w:tcPr>
          <w:p w14:paraId="7AF9914C" w14:textId="47A865C4" w:rsidR="00FB4ED7" w:rsidRPr="006B053A" w:rsidRDefault="00FB4ED7" w:rsidP="00FB4ED7">
            <w:pPr>
              <w:jc w:val="right"/>
              <w:rPr>
                <w:color w:val="000000"/>
                <w:sz w:val="20"/>
                <w:szCs w:val="20"/>
                <w:lang w:eastAsia="en-CA"/>
              </w:rPr>
            </w:pPr>
            <w:r w:rsidRPr="006B053A">
              <w:rPr>
                <w:color w:val="000000"/>
                <w:sz w:val="20"/>
                <w:szCs w:val="20"/>
              </w:rPr>
              <w:t>635,797</w:t>
            </w:r>
          </w:p>
        </w:tc>
        <w:tc>
          <w:tcPr>
            <w:tcW w:w="1072" w:type="dxa"/>
            <w:tcBorders>
              <w:top w:val="nil"/>
              <w:left w:val="nil"/>
              <w:bottom w:val="single" w:sz="4" w:space="0" w:color="auto"/>
              <w:right w:val="single" w:sz="4" w:space="0" w:color="auto"/>
            </w:tcBorders>
            <w:shd w:val="clear" w:color="auto" w:fill="auto"/>
            <w:noWrap/>
            <w:vAlign w:val="center"/>
            <w:hideMark/>
          </w:tcPr>
          <w:p w14:paraId="53481B73" w14:textId="2E24FF5C" w:rsidR="00FB4ED7" w:rsidRPr="006B053A" w:rsidRDefault="00FB4ED7" w:rsidP="00FB4ED7">
            <w:pPr>
              <w:jc w:val="right"/>
              <w:rPr>
                <w:color w:val="000000"/>
                <w:sz w:val="20"/>
                <w:szCs w:val="20"/>
                <w:lang w:eastAsia="en-CA"/>
              </w:rPr>
            </w:pPr>
            <w:r w:rsidRPr="006B053A">
              <w:rPr>
                <w:color w:val="000000"/>
                <w:sz w:val="20"/>
                <w:szCs w:val="20"/>
              </w:rPr>
              <w:t>8.9</w:t>
            </w:r>
          </w:p>
        </w:tc>
        <w:tc>
          <w:tcPr>
            <w:tcW w:w="1247" w:type="dxa"/>
            <w:tcBorders>
              <w:top w:val="nil"/>
              <w:left w:val="nil"/>
              <w:bottom w:val="single" w:sz="4" w:space="0" w:color="auto"/>
              <w:right w:val="single" w:sz="4" w:space="0" w:color="auto"/>
            </w:tcBorders>
            <w:shd w:val="clear" w:color="auto" w:fill="auto"/>
            <w:noWrap/>
            <w:vAlign w:val="center"/>
            <w:hideMark/>
          </w:tcPr>
          <w:p w14:paraId="1051FAF3" w14:textId="32A19CE5" w:rsidR="00FB4ED7" w:rsidRPr="006B053A" w:rsidRDefault="00FB4ED7" w:rsidP="00FB4ED7">
            <w:pPr>
              <w:jc w:val="right"/>
              <w:rPr>
                <w:color w:val="000000"/>
                <w:sz w:val="20"/>
                <w:szCs w:val="20"/>
                <w:lang w:eastAsia="en-CA"/>
              </w:rPr>
            </w:pPr>
            <w:r w:rsidRPr="006B053A">
              <w:rPr>
                <w:color w:val="000000"/>
                <w:sz w:val="20"/>
                <w:szCs w:val="20"/>
              </w:rPr>
              <w:t>8.3</w:t>
            </w:r>
          </w:p>
        </w:tc>
        <w:tc>
          <w:tcPr>
            <w:tcW w:w="1072" w:type="dxa"/>
            <w:tcBorders>
              <w:top w:val="nil"/>
              <w:left w:val="nil"/>
              <w:bottom w:val="single" w:sz="4" w:space="0" w:color="auto"/>
              <w:right w:val="single" w:sz="4" w:space="0" w:color="auto"/>
            </w:tcBorders>
            <w:shd w:val="clear" w:color="auto" w:fill="auto"/>
            <w:noWrap/>
            <w:vAlign w:val="center"/>
            <w:hideMark/>
          </w:tcPr>
          <w:p w14:paraId="3414EC88" w14:textId="6EBF354D" w:rsidR="00FB4ED7" w:rsidRPr="006B053A" w:rsidRDefault="00FB4ED7" w:rsidP="00FB4ED7">
            <w:pPr>
              <w:jc w:val="right"/>
              <w:rPr>
                <w:color w:val="000000"/>
                <w:sz w:val="20"/>
                <w:szCs w:val="20"/>
                <w:lang w:eastAsia="en-CA"/>
              </w:rPr>
            </w:pPr>
            <w:r w:rsidRPr="006B053A">
              <w:rPr>
                <w:color w:val="000000"/>
                <w:sz w:val="20"/>
                <w:szCs w:val="20"/>
              </w:rPr>
              <w:t>0.0</w:t>
            </w:r>
          </w:p>
        </w:tc>
        <w:tc>
          <w:tcPr>
            <w:tcW w:w="1054" w:type="dxa"/>
            <w:tcBorders>
              <w:top w:val="nil"/>
              <w:left w:val="nil"/>
              <w:bottom w:val="single" w:sz="4" w:space="0" w:color="auto"/>
              <w:right w:val="single" w:sz="4" w:space="0" w:color="auto"/>
            </w:tcBorders>
            <w:shd w:val="clear" w:color="auto" w:fill="auto"/>
            <w:noWrap/>
            <w:vAlign w:val="center"/>
            <w:hideMark/>
          </w:tcPr>
          <w:p w14:paraId="21C2F659" w14:textId="40F4CC82" w:rsidR="00FB4ED7" w:rsidRPr="006B053A" w:rsidRDefault="00FB4ED7" w:rsidP="00FB4ED7">
            <w:pPr>
              <w:jc w:val="right"/>
              <w:rPr>
                <w:color w:val="000000"/>
                <w:sz w:val="20"/>
                <w:szCs w:val="20"/>
                <w:lang w:eastAsia="en-CA"/>
              </w:rPr>
            </w:pPr>
            <w:r w:rsidRPr="006B053A">
              <w:rPr>
                <w:color w:val="000000"/>
                <w:sz w:val="20"/>
                <w:szCs w:val="20"/>
              </w:rPr>
              <w:t>0.0</w:t>
            </w:r>
          </w:p>
        </w:tc>
        <w:tc>
          <w:tcPr>
            <w:tcW w:w="993" w:type="dxa"/>
            <w:tcBorders>
              <w:top w:val="nil"/>
              <w:left w:val="nil"/>
              <w:bottom w:val="single" w:sz="4" w:space="0" w:color="auto"/>
              <w:right w:val="single" w:sz="4" w:space="0" w:color="auto"/>
            </w:tcBorders>
            <w:shd w:val="clear" w:color="auto" w:fill="auto"/>
            <w:noWrap/>
            <w:vAlign w:val="center"/>
            <w:hideMark/>
          </w:tcPr>
          <w:p w14:paraId="4F717F1C" w14:textId="315C096D" w:rsidR="00FB4ED7" w:rsidRPr="006B053A" w:rsidRDefault="00FB4ED7" w:rsidP="00FB4ED7">
            <w:pPr>
              <w:jc w:val="right"/>
              <w:rPr>
                <w:color w:val="000000"/>
                <w:sz w:val="20"/>
                <w:szCs w:val="20"/>
                <w:lang w:eastAsia="en-CA"/>
              </w:rPr>
            </w:pPr>
            <w:r w:rsidRPr="006B053A">
              <w:rPr>
                <w:color w:val="000000"/>
                <w:sz w:val="20"/>
                <w:szCs w:val="20"/>
              </w:rPr>
              <w:t>6.07</w:t>
            </w:r>
          </w:p>
        </w:tc>
      </w:tr>
      <w:tr w:rsidR="00FB4ED7" w:rsidRPr="006B053A" w14:paraId="599A5404" w14:textId="77777777" w:rsidTr="00C643E9">
        <w:trPr>
          <w:trHeight w:val="47"/>
        </w:trPr>
        <w:tc>
          <w:tcPr>
            <w:tcW w:w="1360" w:type="dxa"/>
            <w:tcBorders>
              <w:top w:val="nil"/>
              <w:left w:val="single" w:sz="4" w:space="0" w:color="auto"/>
              <w:bottom w:val="single" w:sz="4" w:space="0" w:color="auto"/>
              <w:right w:val="single" w:sz="4" w:space="0" w:color="auto"/>
            </w:tcBorders>
            <w:shd w:val="clear" w:color="auto" w:fill="auto"/>
            <w:noWrap/>
            <w:vAlign w:val="center"/>
            <w:hideMark/>
          </w:tcPr>
          <w:p w14:paraId="657E8565" w14:textId="77777777" w:rsidR="00FB4ED7" w:rsidRPr="006B053A" w:rsidRDefault="00FB4ED7" w:rsidP="00FB4ED7">
            <w:pPr>
              <w:jc w:val="left"/>
              <w:rPr>
                <w:color w:val="000000"/>
                <w:sz w:val="20"/>
                <w:szCs w:val="20"/>
                <w:lang w:eastAsia="en-CA"/>
              </w:rPr>
            </w:pPr>
            <w:r w:rsidRPr="006B053A">
              <w:rPr>
                <w:color w:val="000000"/>
                <w:sz w:val="20"/>
                <w:szCs w:val="20"/>
                <w:lang w:eastAsia="en-CA"/>
              </w:rPr>
              <w:t>Germany</w:t>
            </w:r>
          </w:p>
        </w:tc>
        <w:tc>
          <w:tcPr>
            <w:tcW w:w="1470" w:type="dxa"/>
            <w:tcBorders>
              <w:top w:val="nil"/>
              <w:left w:val="nil"/>
              <w:bottom w:val="single" w:sz="4" w:space="0" w:color="auto"/>
              <w:right w:val="single" w:sz="4" w:space="0" w:color="auto"/>
            </w:tcBorders>
            <w:shd w:val="clear" w:color="auto" w:fill="auto"/>
            <w:noWrap/>
            <w:vAlign w:val="center"/>
            <w:hideMark/>
          </w:tcPr>
          <w:p w14:paraId="41D069B4" w14:textId="337D2B2A" w:rsidR="00FB4ED7" w:rsidRPr="006B053A" w:rsidRDefault="00FB4ED7" w:rsidP="00FB4ED7">
            <w:pPr>
              <w:jc w:val="right"/>
              <w:rPr>
                <w:color w:val="000000"/>
                <w:sz w:val="20"/>
                <w:szCs w:val="20"/>
                <w:lang w:eastAsia="en-CA"/>
              </w:rPr>
            </w:pPr>
            <w:r w:rsidRPr="006B053A">
              <w:rPr>
                <w:color w:val="000000"/>
                <w:sz w:val="20"/>
                <w:szCs w:val="20"/>
              </w:rPr>
              <w:t>1,633,818</w:t>
            </w:r>
          </w:p>
        </w:tc>
        <w:tc>
          <w:tcPr>
            <w:tcW w:w="1225" w:type="dxa"/>
            <w:tcBorders>
              <w:top w:val="nil"/>
              <w:left w:val="nil"/>
              <w:bottom w:val="single" w:sz="4" w:space="0" w:color="auto"/>
              <w:right w:val="single" w:sz="4" w:space="0" w:color="auto"/>
            </w:tcBorders>
            <w:shd w:val="clear" w:color="auto" w:fill="auto"/>
            <w:noWrap/>
            <w:vAlign w:val="center"/>
            <w:hideMark/>
          </w:tcPr>
          <w:p w14:paraId="7373FB73" w14:textId="315DFDB7" w:rsidR="00FB4ED7" w:rsidRPr="006B053A" w:rsidRDefault="00FB4ED7" w:rsidP="00FB4ED7">
            <w:pPr>
              <w:jc w:val="right"/>
              <w:rPr>
                <w:color w:val="000000"/>
                <w:sz w:val="20"/>
                <w:szCs w:val="20"/>
                <w:lang w:eastAsia="en-CA"/>
              </w:rPr>
            </w:pPr>
            <w:r w:rsidRPr="006B053A">
              <w:rPr>
                <w:color w:val="000000"/>
                <w:sz w:val="20"/>
                <w:szCs w:val="20"/>
              </w:rPr>
              <w:t>1,601,145</w:t>
            </w:r>
          </w:p>
        </w:tc>
        <w:tc>
          <w:tcPr>
            <w:tcW w:w="1072" w:type="dxa"/>
            <w:tcBorders>
              <w:top w:val="nil"/>
              <w:left w:val="nil"/>
              <w:bottom w:val="single" w:sz="4" w:space="0" w:color="auto"/>
              <w:right w:val="single" w:sz="4" w:space="0" w:color="auto"/>
            </w:tcBorders>
            <w:shd w:val="clear" w:color="auto" w:fill="auto"/>
            <w:noWrap/>
            <w:vAlign w:val="center"/>
            <w:hideMark/>
          </w:tcPr>
          <w:p w14:paraId="43825B8B" w14:textId="5B1820F4" w:rsidR="00FB4ED7" w:rsidRPr="006B053A" w:rsidRDefault="00FB4ED7" w:rsidP="00FB4ED7">
            <w:pPr>
              <w:jc w:val="right"/>
              <w:rPr>
                <w:color w:val="000000"/>
                <w:sz w:val="20"/>
                <w:szCs w:val="20"/>
                <w:lang w:eastAsia="en-CA"/>
              </w:rPr>
            </w:pPr>
            <w:r w:rsidRPr="006B053A">
              <w:rPr>
                <w:color w:val="000000"/>
                <w:sz w:val="20"/>
                <w:szCs w:val="20"/>
              </w:rPr>
              <w:t>14.3</w:t>
            </w:r>
          </w:p>
        </w:tc>
        <w:tc>
          <w:tcPr>
            <w:tcW w:w="1247" w:type="dxa"/>
            <w:tcBorders>
              <w:top w:val="nil"/>
              <w:left w:val="nil"/>
              <w:bottom w:val="single" w:sz="4" w:space="0" w:color="auto"/>
              <w:right w:val="single" w:sz="4" w:space="0" w:color="auto"/>
            </w:tcBorders>
            <w:shd w:val="clear" w:color="auto" w:fill="auto"/>
            <w:noWrap/>
            <w:vAlign w:val="center"/>
            <w:hideMark/>
          </w:tcPr>
          <w:p w14:paraId="7AFECB91" w14:textId="09654B15" w:rsidR="00FB4ED7" w:rsidRPr="006B053A" w:rsidRDefault="00FB4ED7" w:rsidP="00FB4ED7">
            <w:pPr>
              <w:jc w:val="right"/>
              <w:rPr>
                <w:color w:val="000000"/>
                <w:sz w:val="20"/>
                <w:szCs w:val="20"/>
                <w:lang w:eastAsia="en-CA"/>
              </w:rPr>
            </w:pPr>
            <w:r w:rsidRPr="006B053A">
              <w:rPr>
                <w:color w:val="000000"/>
                <w:sz w:val="20"/>
                <w:szCs w:val="20"/>
              </w:rPr>
              <w:t>22.1</w:t>
            </w:r>
          </w:p>
        </w:tc>
        <w:tc>
          <w:tcPr>
            <w:tcW w:w="1072" w:type="dxa"/>
            <w:tcBorders>
              <w:top w:val="nil"/>
              <w:left w:val="nil"/>
              <w:bottom w:val="single" w:sz="4" w:space="0" w:color="auto"/>
              <w:right w:val="single" w:sz="4" w:space="0" w:color="auto"/>
            </w:tcBorders>
            <w:shd w:val="clear" w:color="auto" w:fill="auto"/>
            <w:noWrap/>
            <w:vAlign w:val="center"/>
            <w:hideMark/>
          </w:tcPr>
          <w:p w14:paraId="1BD48558" w14:textId="65EFEC80" w:rsidR="00FB4ED7" w:rsidRPr="006B053A" w:rsidRDefault="00FB4ED7" w:rsidP="00FB4ED7">
            <w:pPr>
              <w:jc w:val="right"/>
              <w:rPr>
                <w:color w:val="000000"/>
                <w:sz w:val="20"/>
                <w:szCs w:val="20"/>
                <w:lang w:eastAsia="en-CA"/>
              </w:rPr>
            </w:pPr>
            <w:r w:rsidRPr="006B053A">
              <w:rPr>
                <w:color w:val="000000"/>
                <w:sz w:val="20"/>
                <w:szCs w:val="20"/>
              </w:rPr>
              <w:t>0.0</w:t>
            </w:r>
          </w:p>
        </w:tc>
        <w:tc>
          <w:tcPr>
            <w:tcW w:w="1054" w:type="dxa"/>
            <w:tcBorders>
              <w:top w:val="nil"/>
              <w:left w:val="nil"/>
              <w:bottom w:val="single" w:sz="4" w:space="0" w:color="auto"/>
              <w:right w:val="single" w:sz="4" w:space="0" w:color="auto"/>
            </w:tcBorders>
            <w:shd w:val="clear" w:color="auto" w:fill="auto"/>
            <w:noWrap/>
            <w:vAlign w:val="center"/>
            <w:hideMark/>
          </w:tcPr>
          <w:p w14:paraId="430C4AA0" w14:textId="57D35B19" w:rsidR="00FB4ED7" w:rsidRPr="006B053A" w:rsidRDefault="00FB4ED7" w:rsidP="00FB4ED7">
            <w:pPr>
              <w:jc w:val="right"/>
              <w:rPr>
                <w:color w:val="000000"/>
                <w:sz w:val="20"/>
                <w:szCs w:val="20"/>
                <w:lang w:eastAsia="en-CA"/>
              </w:rPr>
            </w:pPr>
            <w:r w:rsidRPr="006B053A">
              <w:rPr>
                <w:color w:val="000000"/>
                <w:sz w:val="20"/>
                <w:szCs w:val="20"/>
              </w:rPr>
              <w:t>0.0 </w:t>
            </w:r>
          </w:p>
        </w:tc>
        <w:tc>
          <w:tcPr>
            <w:tcW w:w="993" w:type="dxa"/>
            <w:tcBorders>
              <w:top w:val="nil"/>
              <w:left w:val="nil"/>
              <w:bottom w:val="single" w:sz="4" w:space="0" w:color="auto"/>
              <w:right w:val="single" w:sz="4" w:space="0" w:color="auto"/>
            </w:tcBorders>
            <w:shd w:val="clear" w:color="auto" w:fill="auto"/>
            <w:noWrap/>
            <w:vAlign w:val="center"/>
            <w:hideMark/>
          </w:tcPr>
          <w:p w14:paraId="4997A4CE" w14:textId="518B94BA" w:rsidR="00FB4ED7" w:rsidRPr="006B053A" w:rsidRDefault="00FB4ED7" w:rsidP="00FB4ED7">
            <w:pPr>
              <w:jc w:val="right"/>
              <w:rPr>
                <w:color w:val="000000"/>
                <w:sz w:val="20"/>
                <w:szCs w:val="20"/>
                <w:lang w:eastAsia="en-CA"/>
              </w:rPr>
            </w:pPr>
            <w:r w:rsidRPr="006B053A">
              <w:rPr>
                <w:color w:val="000000"/>
                <w:sz w:val="20"/>
                <w:szCs w:val="20"/>
              </w:rPr>
              <w:t>10.13</w:t>
            </w:r>
          </w:p>
        </w:tc>
      </w:tr>
      <w:tr w:rsidR="00FB4ED7" w:rsidRPr="006B053A" w14:paraId="184FC3BE" w14:textId="77777777" w:rsidTr="00C643E9">
        <w:trPr>
          <w:trHeight w:val="89"/>
        </w:trPr>
        <w:tc>
          <w:tcPr>
            <w:tcW w:w="1360" w:type="dxa"/>
            <w:tcBorders>
              <w:top w:val="nil"/>
              <w:left w:val="single" w:sz="4" w:space="0" w:color="auto"/>
              <w:bottom w:val="single" w:sz="4" w:space="0" w:color="auto"/>
              <w:right w:val="single" w:sz="4" w:space="0" w:color="auto"/>
            </w:tcBorders>
            <w:shd w:val="clear" w:color="auto" w:fill="auto"/>
            <w:noWrap/>
            <w:vAlign w:val="center"/>
            <w:hideMark/>
          </w:tcPr>
          <w:p w14:paraId="10960DD9" w14:textId="77777777" w:rsidR="00FB4ED7" w:rsidRPr="006B053A" w:rsidRDefault="00FB4ED7" w:rsidP="00FB4ED7">
            <w:pPr>
              <w:jc w:val="left"/>
              <w:rPr>
                <w:color w:val="000000"/>
                <w:sz w:val="20"/>
                <w:szCs w:val="20"/>
                <w:lang w:eastAsia="en-CA"/>
              </w:rPr>
            </w:pPr>
            <w:r w:rsidRPr="006B053A">
              <w:rPr>
                <w:color w:val="000000"/>
                <w:sz w:val="20"/>
                <w:szCs w:val="20"/>
                <w:lang w:eastAsia="en-CA"/>
              </w:rPr>
              <w:t>IBRD</w:t>
            </w:r>
          </w:p>
        </w:tc>
        <w:tc>
          <w:tcPr>
            <w:tcW w:w="1470" w:type="dxa"/>
            <w:tcBorders>
              <w:top w:val="nil"/>
              <w:left w:val="nil"/>
              <w:bottom w:val="single" w:sz="4" w:space="0" w:color="auto"/>
              <w:right w:val="single" w:sz="4" w:space="0" w:color="auto"/>
            </w:tcBorders>
            <w:shd w:val="clear" w:color="auto" w:fill="auto"/>
            <w:noWrap/>
            <w:vAlign w:val="center"/>
            <w:hideMark/>
          </w:tcPr>
          <w:p w14:paraId="679E02FD" w14:textId="0718AA34" w:rsidR="00FB4ED7" w:rsidRPr="006B053A" w:rsidRDefault="00FB4ED7" w:rsidP="00FB4ED7">
            <w:pPr>
              <w:jc w:val="right"/>
              <w:rPr>
                <w:color w:val="000000"/>
                <w:sz w:val="20"/>
                <w:szCs w:val="20"/>
                <w:lang w:eastAsia="en-CA"/>
              </w:rPr>
            </w:pPr>
            <w:r w:rsidRPr="006B053A">
              <w:rPr>
                <w:color w:val="000000"/>
                <w:sz w:val="20"/>
                <w:szCs w:val="20"/>
              </w:rPr>
              <w:t>10,600,000</w:t>
            </w:r>
          </w:p>
        </w:tc>
        <w:tc>
          <w:tcPr>
            <w:tcW w:w="1225" w:type="dxa"/>
            <w:tcBorders>
              <w:top w:val="nil"/>
              <w:left w:val="nil"/>
              <w:bottom w:val="single" w:sz="4" w:space="0" w:color="auto"/>
              <w:right w:val="single" w:sz="4" w:space="0" w:color="auto"/>
            </w:tcBorders>
            <w:shd w:val="clear" w:color="auto" w:fill="auto"/>
            <w:noWrap/>
            <w:vAlign w:val="center"/>
            <w:hideMark/>
          </w:tcPr>
          <w:p w14:paraId="33E596DA" w14:textId="19B8AC7B" w:rsidR="00FB4ED7" w:rsidRPr="006B053A" w:rsidRDefault="00FB4ED7" w:rsidP="00FB4ED7">
            <w:pPr>
              <w:jc w:val="right"/>
              <w:rPr>
                <w:color w:val="000000"/>
                <w:sz w:val="20"/>
                <w:szCs w:val="20"/>
                <w:lang w:eastAsia="en-CA"/>
              </w:rPr>
            </w:pPr>
            <w:r w:rsidRPr="006B053A">
              <w:rPr>
                <w:color w:val="000000"/>
                <w:sz w:val="20"/>
                <w:szCs w:val="20"/>
              </w:rPr>
              <w:t>10,600,000</w:t>
            </w:r>
          </w:p>
        </w:tc>
        <w:tc>
          <w:tcPr>
            <w:tcW w:w="1072" w:type="dxa"/>
            <w:tcBorders>
              <w:top w:val="nil"/>
              <w:left w:val="nil"/>
              <w:bottom w:val="single" w:sz="4" w:space="0" w:color="auto"/>
              <w:right w:val="single" w:sz="4" w:space="0" w:color="auto"/>
            </w:tcBorders>
            <w:shd w:val="clear" w:color="auto" w:fill="auto"/>
            <w:noWrap/>
            <w:vAlign w:val="center"/>
            <w:hideMark/>
          </w:tcPr>
          <w:p w14:paraId="09D8F51A" w14:textId="7094A622" w:rsidR="00FB4ED7" w:rsidRPr="006B053A" w:rsidRDefault="00FB4ED7" w:rsidP="00FB4ED7">
            <w:pPr>
              <w:jc w:val="right"/>
              <w:rPr>
                <w:color w:val="000000"/>
                <w:sz w:val="20"/>
                <w:szCs w:val="20"/>
                <w:lang w:eastAsia="en-CA"/>
              </w:rPr>
            </w:pPr>
            <w:r w:rsidRPr="006B053A">
              <w:rPr>
                <w:color w:val="000000"/>
                <w:sz w:val="20"/>
                <w:szCs w:val="20"/>
              </w:rPr>
              <w:t>0.0</w:t>
            </w:r>
          </w:p>
        </w:tc>
        <w:tc>
          <w:tcPr>
            <w:tcW w:w="1247" w:type="dxa"/>
            <w:tcBorders>
              <w:top w:val="nil"/>
              <w:left w:val="nil"/>
              <w:bottom w:val="single" w:sz="4" w:space="0" w:color="auto"/>
              <w:right w:val="single" w:sz="4" w:space="0" w:color="auto"/>
            </w:tcBorders>
            <w:shd w:val="clear" w:color="auto" w:fill="auto"/>
            <w:noWrap/>
            <w:vAlign w:val="center"/>
            <w:hideMark/>
          </w:tcPr>
          <w:p w14:paraId="633F99FF" w14:textId="1D2D2B79" w:rsidR="00FB4ED7" w:rsidRPr="006B053A" w:rsidRDefault="00FB4ED7" w:rsidP="00FB4ED7">
            <w:pPr>
              <w:jc w:val="right"/>
              <w:rPr>
                <w:color w:val="000000"/>
                <w:sz w:val="20"/>
                <w:szCs w:val="20"/>
                <w:lang w:eastAsia="en-CA"/>
              </w:rPr>
            </w:pPr>
            <w:r w:rsidRPr="006B053A">
              <w:rPr>
                <w:color w:val="000000"/>
                <w:sz w:val="20"/>
                <w:szCs w:val="20"/>
              </w:rPr>
              <w:t>0.0</w:t>
            </w:r>
          </w:p>
        </w:tc>
        <w:tc>
          <w:tcPr>
            <w:tcW w:w="1072" w:type="dxa"/>
            <w:tcBorders>
              <w:top w:val="nil"/>
              <w:left w:val="nil"/>
              <w:bottom w:val="single" w:sz="4" w:space="0" w:color="auto"/>
              <w:right w:val="single" w:sz="4" w:space="0" w:color="auto"/>
            </w:tcBorders>
            <w:shd w:val="clear" w:color="auto" w:fill="auto"/>
            <w:noWrap/>
            <w:vAlign w:val="center"/>
            <w:hideMark/>
          </w:tcPr>
          <w:p w14:paraId="1A03A448" w14:textId="62A28FC6" w:rsidR="00FB4ED7" w:rsidRPr="006B053A" w:rsidRDefault="00FB4ED7" w:rsidP="00FB4ED7">
            <w:pPr>
              <w:jc w:val="right"/>
              <w:rPr>
                <w:color w:val="000000"/>
                <w:sz w:val="20"/>
                <w:szCs w:val="20"/>
                <w:lang w:eastAsia="en-CA"/>
              </w:rPr>
            </w:pPr>
            <w:r w:rsidRPr="006B053A">
              <w:rPr>
                <w:color w:val="000000"/>
                <w:sz w:val="20"/>
                <w:szCs w:val="20"/>
              </w:rPr>
              <w:t>3,020.0</w:t>
            </w:r>
          </w:p>
        </w:tc>
        <w:tc>
          <w:tcPr>
            <w:tcW w:w="1054" w:type="dxa"/>
            <w:tcBorders>
              <w:top w:val="nil"/>
              <w:left w:val="nil"/>
              <w:bottom w:val="single" w:sz="4" w:space="0" w:color="auto"/>
              <w:right w:val="single" w:sz="4" w:space="0" w:color="auto"/>
            </w:tcBorders>
            <w:shd w:val="clear" w:color="auto" w:fill="auto"/>
            <w:noWrap/>
            <w:vAlign w:val="center"/>
            <w:hideMark/>
          </w:tcPr>
          <w:p w14:paraId="18C20D10" w14:textId="72E5A8D3" w:rsidR="00FB4ED7" w:rsidRPr="006B053A" w:rsidRDefault="00FB4ED7" w:rsidP="00FB4ED7">
            <w:pPr>
              <w:jc w:val="right"/>
              <w:rPr>
                <w:color w:val="000000"/>
                <w:sz w:val="20"/>
                <w:szCs w:val="20"/>
                <w:lang w:eastAsia="en-CA"/>
              </w:rPr>
            </w:pPr>
            <w:r w:rsidRPr="006B053A">
              <w:rPr>
                <w:color w:val="000000"/>
                <w:sz w:val="20"/>
                <w:szCs w:val="20"/>
              </w:rPr>
              <w:t>3,020.0</w:t>
            </w:r>
          </w:p>
        </w:tc>
        <w:tc>
          <w:tcPr>
            <w:tcW w:w="993" w:type="dxa"/>
            <w:tcBorders>
              <w:top w:val="nil"/>
              <w:left w:val="nil"/>
              <w:bottom w:val="single" w:sz="4" w:space="0" w:color="auto"/>
              <w:right w:val="single" w:sz="4" w:space="0" w:color="auto"/>
            </w:tcBorders>
            <w:shd w:val="clear" w:color="auto" w:fill="auto"/>
            <w:noWrap/>
            <w:vAlign w:val="center"/>
            <w:hideMark/>
          </w:tcPr>
          <w:p w14:paraId="677BED69" w14:textId="35AB8BD2" w:rsidR="00FB4ED7" w:rsidRPr="006B053A" w:rsidRDefault="00FB4ED7" w:rsidP="00FB4ED7">
            <w:pPr>
              <w:jc w:val="right"/>
              <w:rPr>
                <w:color w:val="000000"/>
                <w:sz w:val="20"/>
                <w:szCs w:val="20"/>
                <w:lang w:eastAsia="en-CA"/>
              </w:rPr>
            </w:pPr>
            <w:r w:rsidRPr="006B053A">
              <w:rPr>
                <w:color w:val="000000"/>
                <w:sz w:val="20"/>
                <w:szCs w:val="20"/>
              </w:rPr>
              <w:t>-3.00</w:t>
            </w:r>
          </w:p>
        </w:tc>
      </w:tr>
      <w:tr w:rsidR="00FB4ED7" w:rsidRPr="006B053A" w14:paraId="0794A56B" w14:textId="77777777" w:rsidTr="00C643E9">
        <w:trPr>
          <w:trHeight w:val="135"/>
        </w:trPr>
        <w:tc>
          <w:tcPr>
            <w:tcW w:w="1360" w:type="dxa"/>
            <w:tcBorders>
              <w:top w:val="nil"/>
              <w:left w:val="single" w:sz="4" w:space="0" w:color="auto"/>
              <w:bottom w:val="single" w:sz="4" w:space="0" w:color="auto"/>
              <w:right w:val="single" w:sz="4" w:space="0" w:color="auto"/>
            </w:tcBorders>
            <w:shd w:val="clear" w:color="auto" w:fill="auto"/>
            <w:noWrap/>
            <w:vAlign w:val="center"/>
            <w:hideMark/>
          </w:tcPr>
          <w:p w14:paraId="47150765" w14:textId="77777777" w:rsidR="00FB4ED7" w:rsidRPr="006B053A" w:rsidRDefault="00FB4ED7" w:rsidP="00FB4ED7">
            <w:pPr>
              <w:jc w:val="left"/>
              <w:rPr>
                <w:color w:val="000000"/>
                <w:sz w:val="20"/>
                <w:szCs w:val="20"/>
                <w:lang w:eastAsia="en-CA"/>
              </w:rPr>
            </w:pPr>
            <w:r w:rsidRPr="006B053A">
              <w:rPr>
                <w:color w:val="000000"/>
                <w:sz w:val="20"/>
                <w:szCs w:val="20"/>
                <w:lang w:eastAsia="en-CA"/>
              </w:rPr>
              <w:t>UNDP</w:t>
            </w:r>
          </w:p>
        </w:tc>
        <w:tc>
          <w:tcPr>
            <w:tcW w:w="1470" w:type="dxa"/>
            <w:tcBorders>
              <w:top w:val="nil"/>
              <w:left w:val="nil"/>
              <w:bottom w:val="single" w:sz="4" w:space="0" w:color="auto"/>
              <w:right w:val="single" w:sz="4" w:space="0" w:color="auto"/>
            </w:tcBorders>
            <w:shd w:val="clear" w:color="auto" w:fill="auto"/>
            <w:noWrap/>
            <w:vAlign w:val="center"/>
            <w:hideMark/>
          </w:tcPr>
          <w:p w14:paraId="0CC99073" w14:textId="0B1FC241" w:rsidR="00FB4ED7" w:rsidRPr="006B053A" w:rsidRDefault="00FB4ED7" w:rsidP="00FB4ED7">
            <w:pPr>
              <w:jc w:val="right"/>
              <w:rPr>
                <w:color w:val="000000"/>
                <w:sz w:val="20"/>
                <w:szCs w:val="20"/>
                <w:lang w:eastAsia="en-CA"/>
              </w:rPr>
            </w:pPr>
            <w:r w:rsidRPr="006B053A">
              <w:rPr>
                <w:color w:val="000000"/>
                <w:sz w:val="20"/>
                <w:szCs w:val="20"/>
              </w:rPr>
              <w:t>10,943,102</w:t>
            </w:r>
          </w:p>
        </w:tc>
        <w:tc>
          <w:tcPr>
            <w:tcW w:w="1225" w:type="dxa"/>
            <w:tcBorders>
              <w:top w:val="nil"/>
              <w:left w:val="nil"/>
              <w:bottom w:val="single" w:sz="4" w:space="0" w:color="auto"/>
              <w:right w:val="single" w:sz="4" w:space="0" w:color="auto"/>
            </w:tcBorders>
            <w:shd w:val="clear" w:color="auto" w:fill="auto"/>
            <w:noWrap/>
            <w:vAlign w:val="center"/>
            <w:hideMark/>
          </w:tcPr>
          <w:p w14:paraId="2BB74EB1" w14:textId="30D67DAB" w:rsidR="00FB4ED7" w:rsidRPr="006B053A" w:rsidRDefault="00FB4ED7" w:rsidP="00FB4ED7">
            <w:pPr>
              <w:jc w:val="right"/>
              <w:rPr>
                <w:color w:val="000000"/>
                <w:sz w:val="20"/>
                <w:szCs w:val="20"/>
                <w:lang w:eastAsia="en-CA"/>
              </w:rPr>
            </w:pPr>
            <w:r w:rsidRPr="006B053A">
              <w:rPr>
                <w:color w:val="000000"/>
                <w:sz w:val="20"/>
                <w:szCs w:val="20"/>
              </w:rPr>
              <w:t>9,172,029</w:t>
            </w:r>
          </w:p>
        </w:tc>
        <w:tc>
          <w:tcPr>
            <w:tcW w:w="1072" w:type="dxa"/>
            <w:tcBorders>
              <w:top w:val="nil"/>
              <w:left w:val="nil"/>
              <w:bottom w:val="single" w:sz="4" w:space="0" w:color="auto"/>
              <w:right w:val="single" w:sz="4" w:space="0" w:color="auto"/>
            </w:tcBorders>
            <w:shd w:val="clear" w:color="auto" w:fill="auto"/>
            <w:noWrap/>
            <w:vAlign w:val="center"/>
            <w:hideMark/>
          </w:tcPr>
          <w:p w14:paraId="325297A5" w14:textId="247F4148" w:rsidR="00FB4ED7" w:rsidRPr="006B053A" w:rsidRDefault="00FB4ED7" w:rsidP="00FB4ED7">
            <w:pPr>
              <w:jc w:val="right"/>
              <w:rPr>
                <w:color w:val="000000"/>
                <w:sz w:val="20"/>
                <w:szCs w:val="20"/>
                <w:lang w:eastAsia="en-CA"/>
              </w:rPr>
            </w:pPr>
            <w:r w:rsidRPr="006B053A">
              <w:rPr>
                <w:color w:val="000000"/>
                <w:sz w:val="20"/>
                <w:szCs w:val="20"/>
              </w:rPr>
              <w:t>182.7</w:t>
            </w:r>
          </w:p>
        </w:tc>
        <w:tc>
          <w:tcPr>
            <w:tcW w:w="1247" w:type="dxa"/>
            <w:tcBorders>
              <w:top w:val="nil"/>
              <w:left w:val="nil"/>
              <w:bottom w:val="single" w:sz="4" w:space="0" w:color="auto"/>
              <w:right w:val="single" w:sz="4" w:space="0" w:color="auto"/>
            </w:tcBorders>
            <w:shd w:val="clear" w:color="auto" w:fill="auto"/>
            <w:noWrap/>
            <w:vAlign w:val="center"/>
            <w:hideMark/>
          </w:tcPr>
          <w:p w14:paraId="25906963" w14:textId="0C41A693" w:rsidR="00FB4ED7" w:rsidRPr="006B053A" w:rsidRDefault="00FB4ED7" w:rsidP="00FB4ED7">
            <w:pPr>
              <w:jc w:val="right"/>
              <w:rPr>
                <w:color w:val="000000"/>
                <w:sz w:val="20"/>
                <w:szCs w:val="20"/>
                <w:lang w:eastAsia="en-CA"/>
              </w:rPr>
            </w:pPr>
            <w:r w:rsidRPr="006B053A">
              <w:rPr>
                <w:color w:val="000000"/>
                <w:sz w:val="20"/>
                <w:szCs w:val="20"/>
              </w:rPr>
              <w:t>170.6</w:t>
            </w:r>
          </w:p>
        </w:tc>
        <w:tc>
          <w:tcPr>
            <w:tcW w:w="1072" w:type="dxa"/>
            <w:tcBorders>
              <w:top w:val="nil"/>
              <w:left w:val="nil"/>
              <w:bottom w:val="single" w:sz="4" w:space="0" w:color="auto"/>
              <w:right w:val="single" w:sz="4" w:space="0" w:color="auto"/>
            </w:tcBorders>
            <w:shd w:val="clear" w:color="auto" w:fill="auto"/>
            <w:noWrap/>
            <w:vAlign w:val="center"/>
            <w:hideMark/>
          </w:tcPr>
          <w:p w14:paraId="3027C9A4" w14:textId="10396923" w:rsidR="00FB4ED7" w:rsidRPr="006B053A" w:rsidRDefault="00FB4ED7" w:rsidP="00FB4ED7">
            <w:pPr>
              <w:jc w:val="right"/>
              <w:rPr>
                <w:color w:val="000000"/>
                <w:sz w:val="20"/>
                <w:szCs w:val="20"/>
                <w:lang w:eastAsia="en-CA"/>
              </w:rPr>
            </w:pPr>
            <w:r w:rsidRPr="006B053A">
              <w:rPr>
                <w:color w:val="000000"/>
                <w:sz w:val="20"/>
                <w:szCs w:val="20"/>
              </w:rPr>
              <w:t>0.0</w:t>
            </w:r>
          </w:p>
        </w:tc>
        <w:tc>
          <w:tcPr>
            <w:tcW w:w="1054" w:type="dxa"/>
            <w:tcBorders>
              <w:top w:val="nil"/>
              <w:left w:val="nil"/>
              <w:bottom w:val="single" w:sz="4" w:space="0" w:color="auto"/>
              <w:right w:val="single" w:sz="4" w:space="0" w:color="auto"/>
            </w:tcBorders>
            <w:shd w:val="clear" w:color="auto" w:fill="auto"/>
            <w:noWrap/>
            <w:vAlign w:val="center"/>
            <w:hideMark/>
          </w:tcPr>
          <w:p w14:paraId="016F67C8" w14:textId="11C43CFA" w:rsidR="00FB4ED7" w:rsidRPr="006B053A" w:rsidRDefault="00FB4ED7" w:rsidP="00FB4ED7">
            <w:pPr>
              <w:jc w:val="right"/>
              <w:rPr>
                <w:color w:val="000000"/>
                <w:sz w:val="20"/>
                <w:szCs w:val="20"/>
                <w:lang w:eastAsia="en-CA"/>
              </w:rPr>
            </w:pPr>
            <w:r w:rsidRPr="006B053A">
              <w:rPr>
                <w:color w:val="000000"/>
                <w:sz w:val="20"/>
                <w:szCs w:val="20"/>
              </w:rPr>
              <w:t>0.0</w:t>
            </w:r>
          </w:p>
        </w:tc>
        <w:tc>
          <w:tcPr>
            <w:tcW w:w="993" w:type="dxa"/>
            <w:tcBorders>
              <w:top w:val="nil"/>
              <w:left w:val="nil"/>
              <w:bottom w:val="single" w:sz="4" w:space="0" w:color="auto"/>
              <w:right w:val="single" w:sz="4" w:space="0" w:color="auto"/>
            </w:tcBorders>
            <w:shd w:val="clear" w:color="auto" w:fill="auto"/>
            <w:noWrap/>
            <w:vAlign w:val="center"/>
            <w:hideMark/>
          </w:tcPr>
          <w:p w14:paraId="29ED16E9" w14:textId="04882352" w:rsidR="00FB4ED7" w:rsidRPr="006B053A" w:rsidRDefault="00FB4ED7" w:rsidP="00FB4ED7">
            <w:pPr>
              <w:jc w:val="right"/>
              <w:rPr>
                <w:color w:val="000000"/>
                <w:sz w:val="20"/>
                <w:szCs w:val="20"/>
                <w:lang w:eastAsia="en-CA"/>
              </w:rPr>
            </w:pPr>
            <w:r w:rsidRPr="006B053A">
              <w:rPr>
                <w:color w:val="000000"/>
                <w:sz w:val="20"/>
                <w:szCs w:val="20"/>
              </w:rPr>
              <w:t>4.05</w:t>
            </w:r>
          </w:p>
        </w:tc>
      </w:tr>
      <w:tr w:rsidR="00FB4ED7" w:rsidRPr="006B053A" w14:paraId="7E430A9C" w14:textId="77777777" w:rsidTr="00C643E9">
        <w:trPr>
          <w:trHeight w:val="47"/>
        </w:trPr>
        <w:tc>
          <w:tcPr>
            <w:tcW w:w="1360" w:type="dxa"/>
            <w:tcBorders>
              <w:top w:val="nil"/>
              <w:left w:val="single" w:sz="4" w:space="0" w:color="auto"/>
              <w:bottom w:val="single" w:sz="4" w:space="0" w:color="auto"/>
              <w:right w:val="single" w:sz="4" w:space="0" w:color="auto"/>
            </w:tcBorders>
            <w:shd w:val="clear" w:color="auto" w:fill="auto"/>
            <w:noWrap/>
            <w:vAlign w:val="center"/>
            <w:hideMark/>
          </w:tcPr>
          <w:p w14:paraId="6C9A9E65" w14:textId="77777777" w:rsidR="00FB4ED7" w:rsidRPr="006B053A" w:rsidRDefault="00FB4ED7" w:rsidP="00FB4ED7">
            <w:pPr>
              <w:jc w:val="left"/>
              <w:rPr>
                <w:color w:val="000000"/>
                <w:sz w:val="20"/>
                <w:szCs w:val="20"/>
                <w:lang w:eastAsia="en-CA"/>
              </w:rPr>
            </w:pPr>
            <w:r w:rsidRPr="006B053A">
              <w:rPr>
                <w:color w:val="000000"/>
                <w:sz w:val="20"/>
                <w:szCs w:val="20"/>
                <w:lang w:eastAsia="en-CA"/>
              </w:rPr>
              <w:t>UNEP</w:t>
            </w:r>
          </w:p>
        </w:tc>
        <w:tc>
          <w:tcPr>
            <w:tcW w:w="1470" w:type="dxa"/>
            <w:tcBorders>
              <w:top w:val="nil"/>
              <w:left w:val="nil"/>
              <w:bottom w:val="single" w:sz="4" w:space="0" w:color="auto"/>
              <w:right w:val="single" w:sz="4" w:space="0" w:color="auto"/>
            </w:tcBorders>
            <w:shd w:val="clear" w:color="auto" w:fill="auto"/>
            <w:noWrap/>
            <w:vAlign w:val="center"/>
            <w:hideMark/>
          </w:tcPr>
          <w:p w14:paraId="02BB8ACF" w14:textId="583991F1" w:rsidR="00FB4ED7" w:rsidRPr="006B053A" w:rsidRDefault="00FB4ED7" w:rsidP="00FB4ED7">
            <w:pPr>
              <w:jc w:val="right"/>
              <w:rPr>
                <w:color w:val="000000"/>
                <w:sz w:val="20"/>
                <w:szCs w:val="20"/>
                <w:lang w:eastAsia="en-CA"/>
              </w:rPr>
            </w:pPr>
            <w:r w:rsidRPr="006B053A">
              <w:rPr>
                <w:color w:val="000000"/>
                <w:sz w:val="20"/>
                <w:szCs w:val="20"/>
              </w:rPr>
              <w:t>9,426,239</w:t>
            </w:r>
          </w:p>
        </w:tc>
        <w:tc>
          <w:tcPr>
            <w:tcW w:w="1225" w:type="dxa"/>
            <w:tcBorders>
              <w:top w:val="nil"/>
              <w:left w:val="nil"/>
              <w:bottom w:val="single" w:sz="4" w:space="0" w:color="auto"/>
              <w:right w:val="single" w:sz="4" w:space="0" w:color="auto"/>
            </w:tcBorders>
            <w:shd w:val="clear" w:color="auto" w:fill="auto"/>
            <w:noWrap/>
            <w:vAlign w:val="center"/>
            <w:hideMark/>
          </w:tcPr>
          <w:p w14:paraId="6FC8D7AD" w14:textId="34E660F7" w:rsidR="00FB4ED7" w:rsidRPr="006B053A" w:rsidRDefault="00FB4ED7" w:rsidP="00FB4ED7">
            <w:pPr>
              <w:jc w:val="right"/>
              <w:rPr>
                <w:color w:val="000000"/>
                <w:sz w:val="20"/>
                <w:szCs w:val="20"/>
                <w:lang w:eastAsia="en-CA"/>
              </w:rPr>
            </w:pPr>
            <w:r w:rsidRPr="006B053A">
              <w:rPr>
                <w:color w:val="000000"/>
                <w:sz w:val="20"/>
                <w:szCs w:val="20"/>
              </w:rPr>
              <w:t>8,980,900</w:t>
            </w:r>
          </w:p>
        </w:tc>
        <w:tc>
          <w:tcPr>
            <w:tcW w:w="1072" w:type="dxa"/>
            <w:tcBorders>
              <w:top w:val="nil"/>
              <w:left w:val="nil"/>
              <w:bottom w:val="single" w:sz="4" w:space="0" w:color="auto"/>
              <w:right w:val="single" w:sz="4" w:space="0" w:color="auto"/>
            </w:tcBorders>
            <w:shd w:val="clear" w:color="auto" w:fill="auto"/>
            <w:noWrap/>
            <w:vAlign w:val="center"/>
            <w:hideMark/>
          </w:tcPr>
          <w:p w14:paraId="0706F5B3" w14:textId="218D132D" w:rsidR="00FB4ED7" w:rsidRPr="006B053A" w:rsidRDefault="00FB4ED7" w:rsidP="00FB4ED7">
            <w:pPr>
              <w:jc w:val="right"/>
              <w:rPr>
                <w:color w:val="000000"/>
                <w:sz w:val="20"/>
                <w:szCs w:val="20"/>
                <w:lang w:eastAsia="en-CA"/>
              </w:rPr>
            </w:pPr>
            <w:r w:rsidRPr="006B053A">
              <w:rPr>
                <w:color w:val="000000"/>
                <w:sz w:val="20"/>
                <w:szCs w:val="20"/>
              </w:rPr>
              <w:t>59.2</w:t>
            </w:r>
          </w:p>
        </w:tc>
        <w:tc>
          <w:tcPr>
            <w:tcW w:w="1247" w:type="dxa"/>
            <w:tcBorders>
              <w:top w:val="nil"/>
              <w:left w:val="nil"/>
              <w:bottom w:val="single" w:sz="4" w:space="0" w:color="auto"/>
              <w:right w:val="single" w:sz="4" w:space="0" w:color="auto"/>
            </w:tcBorders>
            <w:shd w:val="clear" w:color="auto" w:fill="auto"/>
            <w:noWrap/>
            <w:vAlign w:val="center"/>
            <w:hideMark/>
          </w:tcPr>
          <w:p w14:paraId="310C8329" w14:textId="04F7ACD7" w:rsidR="00FB4ED7" w:rsidRPr="006B053A" w:rsidRDefault="00FB4ED7" w:rsidP="00FB4ED7">
            <w:pPr>
              <w:jc w:val="right"/>
              <w:rPr>
                <w:color w:val="000000"/>
                <w:sz w:val="20"/>
                <w:szCs w:val="20"/>
                <w:lang w:eastAsia="en-CA"/>
              </w:rPr>
            </w:pPr>
            <w:r w:rsidRPr="006B053A">
              <w:rPr>
                <w:color w:val="000000"/>
                <w:sz w:val="20"/>
                <w:szCs w:val="20"/>
              </w:rPr>
              <w:t>30.0</w:t>
            </w:r>
          </w:p>
        </w:tc>
        <w:tc>
          <w:tcPr>
            <w:tcW w:w="1072" w:type="dxa"/>
            <w:tcBorders>
              <w:top w:val="nil"/>
              <w:left w:val="nil"/>
              <w:bottom w:val="single" w:sz="4" w:space="0" w:color="auto"/>
              <w:right w:val="single" w:sz="4" w:space="0" w:color="auto"/>
            </w:tcBorders>
            <w:shd w:val="clear" w:color="auto" w:fill="auto"/>
            <w:noWrap/>
            <w:vAlign w:val="center"/>
            <w:hideMark/>
          </w:tcPr>
          <w:p w14:paraId="48107909" w14:textId="3755ECFF" w:rsidR="00FB4ED7" w:rsidRPr="006B053A" w:rsidRDefault="00FB4ED7" w:rsidP="00FB4ED7">
            <w:pPr>
              <w:jc w:val="right"/>
              <w:rPr>
                <w:color w:val="000000"/>
                <w:sz w:val="20"/>
                <w:szCs w:val="20"/>
                <w:lang w:eastAsia="en-CA"/>
              </w:rPr>
            </w:pPr>
            <w:r w:rsidRPr="006B053A">
              <w:rPr>
                <w:color w:val="000000"/>
                <w:sz w:val="20"/>
                <w:szCs w:val="20"/>
              </w:rPr>
              <w:t>0.0</w:t>
            </w:r>
          </w:p>
        </w:tc>
        <w:tc>
          <w:tcPr>
            <w:tcW w:w="1054" w:type="dxa"/>
            <w:tcBorders>
              <w:top w:val="nil"/>
              <w:left w:val="nil"/>
              <w:bottom w:val="single" w:sz="4" w:space="0" w:color="auto"/>
              <w:right w:val="single" w:sz="4" w:space="0" w:color="auto"/>
            </w:tcBorders>
            <w:shd w:val="clear" w:color="auto" w:fill="auto"/>
            <w:noWrap/>
            <w:vAlign w:val="center"/>
            <w:hideMark/>
          </w:tcPr>
          <w:p w14:paraId="3B003080" w14:textId="03545D50" w:rsidR="00FB4ED7" w:rsidRPr="006B053A" w:rsidRDefault="00FB4ED7" w:rsidP="00FB4ED7">
            <w:pPr>
              <w:jc w:val="right"/>
              <w:rPr>
                <w:color w:val="000000"/>
                <w:sz w:val="20"/>
                <w:szCs w:val="20"/>
                <w:lang w:eastAsia="en-CA"/>
              </w:rPr>
            </w:pPr>
            <w:r w:rsidRPr="006B053A">
              <w:rPr>
                <w:color w:val="000000"/>
                <w:sz w:val="20"/>
                <w:szCs w:val="20"/>
              </w:rPr>
              <w:t>0.0</w:t>
            </w:r>
          </w:p>
        </w:tc>
        <w:tc>
          <w:tcPr>
            <w:tcW w:w="993" w:type="dxa"/>
            <w:tcBorders>
              <w:top w:val="nil"/>
              <w:left w:val="nil"/>
              <w:bottom w:val="single" w:sz="4" w:space="0" w:color="auto"/>
              <w:right w:val="single" w:sz="4" w:space="0" w:color="auto"/>
            </w:tcBorders>
            <w:shd w:val="clear" w:color="auto" w:fill="auto"/>
            <w:noWrap/>
            <w:vAlign w:val="center"/>
            <w:hideMark/>
          </w:tcPr>
          <w:p w14:paraId="11517D5D" w14:textId="641A0C15" w:rsidR="00FB4ED7" w:rsidRPr="006B053A" w:rsidRDefault="00FB4ED7" w:rsidP="00FB4ED7">
            <w:pPr>
              <w:jc w:val="right"/>
              <w:rPr>
                <w:color w:val="000000"/>
                <w:sz w:val="20"/>
                <w:szCs w:val="20"/>
                <w:lang w:eastAsia="en-CA"/>
              </w:rPr>
            </w:pPr>
            <w:r w:rsidRPr="006B053A">
              <w:rPr>
                <w:color w:val="000000"/>
                <w:sz w:val="20"/>
                <w:szCs w:val="20"/>
              </w:rPr>
              <w:t>5.29</w:t>
            </w:r>
          </w:p>
        </w:tc>
      </w:tr>
      <w:tr w:rsidR="00FB4ED7" w:rsidRPr="00337CA7" w14:paraId="76DB89FD" w14:textId="77777777" w:rsidTr="00C643E9">
        <w:trPr>
          <w:trHeight w:val="47"/>
        </w:trPr>
        <w:tc>
          <w:tcPr>
            <w:tcW w:w="1360" w:type="dxa"/>
            <w:tcBorders>
              <w:top w:val="nil"/>
              <w:left w:val="single" w:sz="4" w:space="0" w:color="auto"/>
              <w:bottom w:val="single" w:sz="4" w:space="0" w:color="auto"/>
              <w:right w:val="single" w:sz="4" w:space="0" w:color="auto"/>
            </w:tcBorders>
            <w:shd w:val="clear" w:color="auto" w:fill="auto"/>
            <w:noWrap/>
            <w:vAlign w:val="center"/>
            <w:hideMark/>
          </w:tcPr>
          <w:p w14:paraId="6CFAFADB" w14:textId="77777777" w:rsidR="00FB4ED7" w:rsidRPr="006B053A" w:rsidRDefault="00FB4ED7" w:rsidP="00FB4ED7">
            <w:pPr>
              <w:jc w:val="left"/>
              <w:rPr>
                <w:color w:val="000000"/>
                <w:sz w:val="20"/>
                <w:szCs w:val="20"/>
                <w:lang w:eastAsia="en-CA"/>
              </w:rPr>
            </w:pPr>
            <w:r w:rsidRPr="006B053A">
              <w:rPr>
                <w:color w:val="000000"/>
                <w:sz w:val="20"/>
                <w:szCs w:val="20"/>
                <w:lang w:eastAsia="en-CA"/>
              </w:rPr>
              <w:t>UNIDO</w:t>
            </w:r>
          </w:p>
        </w:tc>
        <w:tc>
          <w:tcPr>
            <w:tcW w:w="1470" w:type="dxa"/>
            <w:tcBorders>
              <w:top w:val="nil"/>
              <w:left w:val="nil"/>
              <w:bottom w:val="single" w:sz="4" w:space="0" w:color="auto"/>
              <w:right w:val="single" w:sz="4" w:space="0" w:color="auto"/>
            </w:tcBorders>
            <w:shd w:val="clear" w:color="auto" w:fill="auto"/>
            <w:noWrap/>
            <w:vAlign w:val="center"/>
            <w:hideMark/>
          </w:tcPr>
          <w:p w14:paraId="73768AE2" w14:textId="1C677F19" w:rsidR="00FB4ED7" w:rsidRPr="006B053A" w:rsidRDefault="00FB4ED7" w:rsidP="00FB4ED7">
            <w:pPr>
              <w:jc w:val="right"/>
              <w:rPr>
                <w:color w:val="000000"/>
                <w:sz w:val="20"/>
                <w:szCs w:val="20"/>
                <w:lang w:eastAsia="en-CA"/>
              </w:rPr>
            </w:pPr>
            <w:r w:rsidRPr="006B053A">
              <w:rPr>
                <w:color w:val="000000"/>
                <w:sz w:val="20"/>
                <w:szCs w:val="20"/>
              </w:rPr>
              <w:t>1,064,785</w:t>
            </w:r>
          </w:p>
        </w:tc>
        <w:tc>
          <w:tcPr>
            <w:tcW w:w="1225" w:type="dxa"/>
            <w:tcBorders>
              <w:top w:val="nil"/>
              <w:left w:val="nil"/>
              <w:bottom w:val="single" w:sz="4" w:space="0" w:color="auto"/>
              <w:right w:val="single" w:sz="4" w:space="0" w:color="auto"/>
            </w:tcBorders>
            <w:shd w:val="clear" w:color="auto" w:fill="auto"/>
            <w:noWrap/>
            <w:vAlign w:val="center"/>
            <w:hideMark/>
          </w:tcPr>
          <w:p w14:paraId="25BAEC86" w14:textId="5912F4DA" w:rsidR="00FB4ED7" w:rsidRPr="006B053A" w:rsidRDefault="00FB4ED7" w:rsidP="00FB4ED7">
            <w:pPr>
              <w:jc w:val="right"/>
              <w:rPr>
                <w:color w:val="000000"/>
                <w:sz w:val="20"/>
                <w:szCs w:val="20"/>
                <w:lang w:eastAsia="en-CA"/>
              </w:rPr>
            </w:pPr>
            <w:r w:rsidRPr="006B053A">
              <w:rPr>
                <w:color w:val="000000"/>
                <w:sz w:val="20"/>
                <w:szCs w:val="20"/>
              </w:rPr>
              <w:t>901,030</w:t>
            </w:r>
          </w:p>
        </w:tc>
        <w:tc>
          <w:tcPr>
            <w:tcW w:w="1072" w:type="dxa"/>
            <w:tcBorders>
              <w:top w:val="nil"/>
              <w:left w:val="nil"/>
              <w:bottom w:val="single" w:sz="4" w:space="0" w:color="auto"/>
              <w:right w:val="single" w:sz="4" w:space="0" w:color="auto"/>
            </w:tcBorders>
            <w:shd w:val="clear" w:color="auto" w:fill="auto"/>
            <w:noWrap/>
            <w:vAlign w:val="center"/>
            <w:hideMark/>
          </w:tcPr>
          <w:p w14:paraId="0F10A43A" w14:textId="379461D8" w:rsidR="00FB4ED7" w:rsidRPr="006B053A" w:rsidRDefault="00FB4ED7" w:rsidP="00FB4ED7">
            <w:pPr>
              <w:jc w:val="right"/>
              <w:rPr>
                <w:color w:val="000000"/>
                <w:sz w:val="20"/>
                <w:szCs w:val="20"/>
                <w:lang w:eastAsia="en-CA"/>
              </w:rPr>
            </w:pPr>
            <w:r w:rsidRPr="006B053A">
              <w:rPr>
                <w:color w:val="000000"/>
                <w:sz w:val="20"/>
                <w:szCs w:val="20"/>
              </w:rPr>
              <w:t>7.2</w:t>
            </w:r>
          </w:p>
        </w:tc>
        <w:tc>
          <w:tcPr>
            <w:tcW w:w="1247" w:type="dxa"/>
            <w:tcBorders>
              <w:top w:val="nil"/>
              <w:left w:val="nil"/>
              <w:bottom w:val="single" w:sz="4" w:space="0" w:color="auto"/>
              <w:right w:val="single" w:sz="4" w:space="0" w:color="auto"/>
            </w:tcBorders>
            <w:shd w:val="clear" w:color="auto" w:fill="auto"/>
            <w:noWrap/>
            <w:vAlign w:val="center"/>
            <w:hideMark/>
          </w:tcPr>
          <w:p w14:paraId="0C790CDB" w14:textId="408E36E1" w:rsidR="00FB4ED7" w:rsidRPr="006B053A" w:rsidRDefault="00FB4ED7" w:rsidP="00FB4ED7">
            <w:pPr>
              <w:jc w:val="right"/>
              <w:rPr>
                <w:color w:val="000000"/>
                <w:sz w:val="20"/>
                <w:szCs w:val="20"/>
                <w:lang w:eastAsia="en-CA"/>
              </w:rPr>
            </w:pPr>
            <w:r w:rsidRPr="006B053A">
              <w:rPr>
                <w:color w:val="000000"/>
                <w:sz w:val="20"/>
                <w:szCs w:val="20"/>
              </w:rPr>
              <w:t>6.8</w:t>
            </w:r>
          </w:p>
        </w:tc>
        <w:tc>
          <w:tcPr>
            <w:tcW w:w="1072" w:type="dxa"/>
            <w:tcBorders>
              <w:top w:val="nil"/>
              <w:left w:val="nil"/>
              <w:bottom w:val="single" w:sz="4" w:space="0" w:color="auto"/>
              <w:right w:val="single" w:sz="4" w:space="0" w:color="auto"/>
            </w:tcBorders>
            <w:shd w:val="clear" w:color="auto" w:fill="auto"/>
            <w:noWrap/>
            <w:vAlign w:val="center"/>
            <w:hideMark/>
          </w:tcPr>
          <w:p w14:paraId="1AEEE17D" w14:textId="59F50B23" w:rsidR="00FB4ED7" w:rsidRPr="006B053A" w:rsidRDefault="00FB4ED7" w:rsidP="00FB4ED7">
            <w:pPr>
              <w:jc w:val="right"/>
              <w:rPr>
                <w:color w:val="000000"/>
                <w:sz w:val="20"/>
                <w:szCs w:val="20"/>
                <w:lang w:eastAsia="en-CA"/>
              </w:rPr>
            </w:pPr>
            <w:r w:rsidRPr="006B053A">
              <w:rPr>
                <w:color w:val="000000"/>
                <w:sz w:val="20"/>
                <w:szCs w:val="20"/>
              </w:rPr>
              <w:t>0.0</w:t>
            </w:r>
          </w:p>
        </w:tc>
        <w:tc>
          <w:tcPr>
            <w:tcW w:w="1054" w:type="dxa"/>
            <w:tcBorders>
              <w:top w:val="nil"/>
              <w:left w:val="nil"/>
              <w:bottom w:val="single" w:sz="4" w:space="0" w:color="auto"/>
              <w:right w:val="single" w:sz="4" w:space="0" w:color="auto"/>
            </w:tcBorders>
            <w:shd w:val="clear" w:color="auto" w:fill="auto"/>
            <w:noWrap/>
            <w:vAlign w:val="center"/>
            <w:hideMark/>
          </w:tcPr>
          <w:p w14:paraId="594D272A" w14:textId="62B1F2C3" w:rsidR="00FB4ED7" w:rsidRPr="006B053A" w:rsidRDefault="00FB4ED7" w:rsidP="00FB4ED7">
            <w:pPr>
              <w:jc w:val="right"/>
              <w:rPr>
                <w:color w:val="000000"/>
                <w:sz w:val="20"/>
                <w:szCs w:val="20"/>
                <w:lang w:eastAsia="en-CA"/>
              </w:rPr>
            </w:pPr>
            <w:r w:rsidRPr="006B053A">
              <w:rPr>
                <w:color w:val="000000"/>
                <w:sz w:val="20"/>
                <w:szCs w:val="20"/>
              </w:rPr>
              <w:t>0.0</w:t>
            </w:r>
          </w:p>
        </w:tc>
        <w:tc>
          <w:tcPr>
            <w:tcW w:w="993" w:type="dxa"/>
            <w:tcBorders>
              <w:top w:val="nil"/>
              <w:left w:val="nil"/>
              <w:bottom w:val="single" w:sz="4" w:space="0" w:color="auto"/>
              <w:right w:val="single" w:sz="4" w:space="0" w:color="auto"/>
            </w:tcBorders>
            <w:shd w:val="clear" w:color="auto" w:fill="auto"/>
            <w:noWrap/>
            <w:vAlign w:val="center"/>
            <w:hideMark/>
          </w:tcPr>
          <w:p w14:paraId="7FE45D48" w14:textId="2470C5E4" w:rsidR="00FB4ED7" w:rsidRPr="006B053A" w:rsidRDefault="00FB4ED7" w:rsidP="00FB4ED7">
            <w:pPr>
              <w:jc w:val="right"/>
              <w:rPr>
                <w:color w:val="000000"/>
                <w:sz w:val="20"/>
                <w:szCs w:val="20"/>
                <w:lang w:eastAsia="en-CA"/>
              </w:rPr>
            </w:pPr>
            <w:r w:rsidRPr="006B053A">
              <w:rPr>
                <w:color w:val="000000"/>
                <w:sz w:val="20"/>
                <w:szCs w:val="20"/>
              </w:rPr>
              <w:t>0.70</w:t>
            </w:r>
          </w:p>
        </w:tc>
      </w:tr>
      <w:tr w:rsidR="00FB4ED7" w:rsidRPr="00FE5BA9" w14:paraId="663E89B0" w14:textId="77777777" w:rsidTr="00C643E9">
        <w:trPr>
          <w:trHeight w:val="47"/>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5F49B268" w14:textId="77777777" w:rsidR="00FB4ED7" w:rsidRPr="00FE5BA9" w:rsidRDefault="00FB4ED7" w:rsidP="00FB4ED7">
            <w:pPr>
              <w:jc w:val="left"/>
              <w:rPr>
                <w:b/>
                <w:bCs/>
                <w:color w:val="000000"/>
                <w:sz w:val="20"/>
                <w:szCs w:val="20"/>
                <w:lang w:eastAsia="en-CA"/>
              </w:rPr>
            </w:pPr>
            <w:r w:rsidRPr="00FE5BA9">
              <w:rPr>
                <w:b/>
                <w:bCs/>
                <w:color w:val="000000"/>
                <w:sz w:val="20"/>
                <w:szCs w:val="20"/>
                <w:lang w:eastAsia="en-CA"/>
              </w:rPr>
              <w:t>Grand Total</w:t>
            </w:r>
          </w:p>
        </w:tc>
        <w:tc>
          <w:tcPr>
            <w:tcW w:w="1470" w:type="dxa"/>
            <w:tcBorders>
              <w:top w:val="nil"/>
              <w:left w:val="nil"/>
              <w:bottom w:val="single" w:sz="4" w:space="0" w:color="auto"/>
              <w:right w:val="single" w:sz="4" w:space="0" w:color="auto"/>
            </w:tcBorders>
            <w:shd w:val="clear" w:color="auto" w:fill="auto"/>
            <w:noWrap/>
            <w:vAlign w:val="bottom"/>
            <w:hideMark/>
          </w:tcPr>
          <w:p w14:paraId="294E3798" w14:textId="4DFCBC3C" w:rsidR="00FB4ED7" w:rsidRPr="00FE5BA9" w:rsidRDefault="00FB4ED7" w:rsidP="00FB4ED7">
            <w:pPr>
              <w:jc w:val="right"/>
              <w:rPr>
                <w:b/>
                <w:bCs/>
                <w:color w:val="000000"/>
                <w:sz w:val="20"/>
                <w:szCs w:val="20"/>
                <w:lang w:eastAsia="en-CA"/>
              </w:rPr>
            </w:pPr>
            <w:r w:rsidRPr="00FE5BA9">
              <w:rPr>
                <w:b/>
                <w:bCs/>
                <w:color w:val="000000"/>
                <w:sz w:val="20"/>
                <w:szCs w:val="20"/>
              </w:rPr>
              <w:t>34,314,843</w:t>
            </w:r>
          </w:p>
        </w:tc>
        <w:tc>
          <w:tcPr>
            <w:tcW w:w="1225" w:type="dxa"/>
            <w:tcBorders>
              <w:top w:val="nil"/>
              <w:left w:val="nil"/>
              <w:bottom w:val="single" w:sz="4" w:space="0" w:color="auto"/>
              <w:right w:val="single" w:sz="4" w:space="0" w:color="auto"/>
            </w:tcBorders>
            <w:shd w:val="clear" w:color="auto" w:fill="auto"/>
            <w:noWrap/>
            <w:vAlign w:val="bottom"/>
            <w:hideMark/>
          </w:tcPr>
          <w:p w14:paraId="38B786B4" w14:textId="453FE123" w:rsidR="00FB4ED7" w:rsidRPr="00FE5BA9" w:rsidRDefault="00FB4ED7" w:rsidP="00FB4ED7">
            <w:pPr>
              <w:jc w:val="right"/>
              <w:rPr>
                <w:b/>
                <w:bCs/>
                <w:color w:val="000000"/>
                <w:sz w:val="20"/>
                <w:szCs w:val="20"/>
                <w:lang w:eastAsia="en-CA"/>
              </w:rPr>
            </w:pPr>
            <w:r w:rsidRPr="00FE5BA9">
              <w:rPr>
                <w:b/>
                <w:bCs/>
                <w:color w:val="000000"/>
                <w:sz w:val="20"/>
                <w:szCs w:val="20"/>
              </w:rPr>
              <w:t>31,890,901</w:t>
            </w:r>
          </w:p>
        </w:tc>
        <w:tc>
          <w:tcPr>
            <w:tcW w:w="1072" w:type="dxa"/>
            <w:tcBorders>
              <w:top w:val="nil"/>
              <w:left w:val="nil"/>
              <w:bottom w:val="single" w:sz="4" w:space="0" w:color="auto"/>
              <w:right w:val="single" w:sz="4" w:space="0" w:color="auto"/>
            </w:tcBorders>
            <w:shd w:val="clear" w:color="auto" w:fill="auto"/>
            <w:noWrap/>
            <w:vAlign w:val="bottom"/>
            <w:hideMark/>
          </w:tcPr>
          <w:p w14:paraId="73B781FA" w14:textId="0977E404" w:rsidR="00FB4ED7" w:rsidRPr="00FE5BA9" w:rsidRDefault="00FB4ED7" w:rsidP="00FB4ED7">
            <w:pPr>
              <w:jc w:val="right"/>
              <w:rPr>
                <w:b/>
                <w:bCs/>
                <w:color w:val="000000"/>
                <w:sz w:val="20"/>
                <w:szCs w:val="20"/>
                <w:lang w:eastAsia="en-CA"/>
              </w:rPr>
            </w:pPr>
            <w:r w:rsidRPr="00FE5BA9">
              <w:rPr>
                <w:b/>
                <w:bCs/>
                <w:color w:val="000000"/>
                <w:sz w:val="20"/>
                <w:szCs w:val="20"/>
              </w:rPr>
              <w:t>272.3</w:t>
            </w:r>
          </w:p>
        </w:tc>
        <w:tc>
          <w:tcPr>
            <w:tcW w:w="1247" w:type="dxa"/>
            <w:tcBorders>
              <w:top w:val="nil"/>
              <w:left w:val="nil"/>
              <w:bottom w:val="single" w:sz="4" w:space="0" w:color="auto"/>
              <w:right w:val="single" w:sz="4" w:space="0" w:color="auto"/>
            </w:tcBorders>
            <w:shd w:val="clear" w:color="auto" w:fill="auto"/>
            <w:noWrap/>
            <w:vAlign w:val="bottom"/>
            <w:hideMark/>
          </w:tcPr>
          <w:p w14:paraId="620244CF" w14:textId="79B43A3F" w:rsidR="00FB4ED7" w:rsidRPr="00FE5BA9" w:rsidRDefault="00FB4ED7" w:rsidP="00FB4ED7">
            <w:pPr>
              <w:jc w:val="right"/>
              <w:rPr>
                <w:b/>
                <w:bCs/>
                <w:color w:val="000000"/>
                <w:sz w:val="20"/>
                <w:szCs w:val="20"/>
                <w:lang w:eastAsia="en-CA"/>
              </w:rPr>
            </w:pPr>
            <w:r w:rsidRPr="00FE5BA9">
              <w:rPr>
                <w:b/>
                <w:bCs/>
                <w:color w:val="000000"/>
                <w:sz w:val="20"/>
                <w:szCs w:val="20"/>
              </w:rPr>
              <w:t>237.8</w:t>
            </w:r>
          </w:p>
        </w:tc>
        <w:tc>
          <w:tcPr>
            <w:tcW w:w="1072" w:type="dxa"/>
            <w:tcBorders>
              <w:top w:val="nil"/>
              <w:left w:val="nil"/>
              <w:bottom w:val="single" w:sz="4" w:space="0" w:color="auto"/>
              <w:right w:val="single" w:sz="4" w:space="0" w:color="auto"/>
            </w:tcBorders>
            <w:shd w:val="clear" w:color="auto" w:fill="auto"/>
            <w:noWrap/>
            <w:vAlign w:val="bottom"/>
            <w:hideMark/>
          </w:tcPr>
          <w:p w14:paraId="0C16B61C" w14:textId="296AE573" w:rsidR="00FB4ED7" w:rsidRPr="00FE5BA9" w:rsidRDefault="00FB4ED7" w:rsidP="00FB4ED7">
            <w:pPr>
              <w:jc w:val="right"/>
              <w:rPr>
                <w:b/>
                <w:bCs/>
                <w:color w:val="000000"/>
                <w:sz w:val="20"/>
                <w:szCs w:val="20"/>
                <w:lang w:eastAsia="en-CA"/>
              </w:rPr>
            </w:pPr>
            <w:r w:rsidRPr="00FE5BA9">
              <w:rPr>
                <w:b/>
                <w:bCs/>
                <w:color w:val="000000"/>
                <w:sz w:val="20"/>
                <w:szCs w:val="20"/>
              </w:rPr>
              <w:t>3,020.0</w:t>
            </w:r>
          </w:p>
        </w:tc>
        <w:tc>
          <w:tcPr>
            <w:tcW w:w="1054" w:type="dxa"/>
            <w:tcBorders>
              <w:top w:val="nil"/>
              <w:left w:val="nil"/>
              <w:bottom w:val="single" w:sz="4" w:space="0" w:color="auto"/>
              <w:right w:val="single" w:sz="4" w:space="0" w:color="auto"/>
            </w:tcBorders>
            <w:shd w:val="clear" w:color="auto" w:fill="auto"/>
            <w:noWrap/>
            <w:vAlign w:val="bottom"/>
            <w:hideMark/>
          </w:tcPr>
          <w:p w14:paraId="5E54FBC7" w14:textId="35D31CB8" w:rsidR="00FB4ED7" w:rsidRPr="00FE5BA9" w:rsidRDefault="00FB4ED7" w:rsidP="00FB4ED7">
            <w:pPr>
              <w:jc w:val="right"/>
              <w:rPr>
                <w:b/>
                <w:bCs/>
                <w:color w:val="000000"/>
                <w:sz w:val="20"/>
                <w:szCs w:val="20"/>
                <w:lang w:eastAsia="en-CA"/>
              </w:rPr>
            </w:pPr>
            <w:r w:rsidRPr="00FE5BA9">
              <w:rPr>
                <w:b/>
                <w:bCs/>
                <w:color w:val="000000"/>
                <w:sz w:val="20"/>
                <w:szCs w:val="20"/>
              </w:rPr>
              <w:t>3,020.0</w:t>
            </w:r>
          </w:p>
        </w:tc>
        <w:tc>
          <w:tcPr>
            <w:tcW w:w="993" w:type="dxa"/>
            <w:tcBorders>
              <w:top w:val="nil"/>
              <w:left w:val="nil"/>
              <w:bottom w:val="single" w:sz="4" w:space="0" w:color="auto"/>
              <w:right w:val="single" w:sz="4" w:space="0" w:color="auto"/>
            </w:tcBorders>
            <w:shd w:val="clear" w:color="auto" w:fill="auto"/>
            <w:noWrap/>
            <w:vAlign w:val="bottom"/>
            <w:hideMark/>
          </w:tcPr>
          <w:p w14:paraId="7D4BF68D" w14:textId="7B372426" w:rsidR="00FB4ED7" w:rsidRPr="00FE5BA9" w:rsidRDefault="00FB4ED7" w:rsidP="00FB4ED7">
            <w:pPr>
              <w:jc w:val="right"/>
              <w:rPr>
                <w:b/>
                <w:bCs/>
                <w:color w:val="000000"/>
                <w:sz w:val="20"/>
                <w:szCs w:val="20"/>
                <w:lang w:eastAsia="en-CA"/>
              </w:rPr>
            </w:pPr>
            <w:r w:rsidRPr="00FE5BA9">
              <w:rPr>
                <w:b/>
                <w:bCs/>
                <w:color w:val="000000"/>
                <w:sz w:val="20"/>
                <w:szCs w:val="20"/>
              </w:rPr>
              <w:t>5.19</w:t>
            </w:r>
          </w:p>
        </w:tc>
      </w:tr>
    </w:tbl>
    <w:p w14:paraId="74625DDD" w14:textId="77777777" w:rsidR="004957D7" w:rsidRDefault="00264784" w:rsidP="004957D7">
      <w:pPr>
        <w:spacing w:after="240"/>
        <w:rPr>
          <w:sz w:val="18"/>
          <w:szCs w:val="18"/>
        </w:rPr>
      </w:pPr>
      <w:r w:rsidRPr="00FE5BA9">
        <w:rPr>
          <w:sz w:val="18"/>
          <w:szCs w:val="18"/>
        </w:rPr>
        <w:t xml:space="preserve">* The total average is based on the total of </w:t>
      </w:r>
      <w:r w:rsidR="00FB4ED7" w:rsidRPr="00FE5BA9">
        <w:rPr>
          <w:sz w:val="18"/>
          <w:szCs w:val="18"/>
        </w:rPr>
        <w:t>48</w:t>
      </w:r>
      <w:r w:rsidRPr="00FE5BA9">
        <w:rPr>
          <w:sz w:val="18"/>
          <w:szCs w:val="18"/>
        </w:rPr>
        <w:t xml:space="preserve"> MYA PCRs received, as presented in </w:t>
      </w:r>
      <w:r w:rsidR="00006323">
        <w:rPr>
          <w:sz w:val="18"/>
          <w:szCs w:val="18"/>
        </w:rPr>
        <w:t>a</w:t>
      </w:r>
      <w:r w:rsidRPr="00FE5BA9">
        <w:rPr>
          <w:sz w:val="18"/>
          <w:szCs w:val="18"/>
        </w:rPr>
        <w:t>nnex I.</w:t>
      </w:r>
    </w:p>
    <w:p w14:paraId="65F883CD" w14:textId="77777777" w:rsidR="004957D7" w:rsidRDefault="003A63C3" w:rsidP="004957D7">
      <w:pPr>
        <w:spacing w:after="240"/>
        <w:rPr>
          <w:b/>
          <w:bCs/>
          <w:sz w:val="24"/>
          <w:szCs w:val="24"/>
        </w:rPr>
      </w:pPr>
      <w:r w:rsidRPr="00B60EE8">
        <w:rPr>
          <w:b/>
          <w:bCs/>
          <w:sz w:val="24"/>
          <w:szCs w:val="24"/>
        </w:rPr>
        <w:t>I.2</w:t>
      </w:r>
      <w:r w:rsidRPr="00B60EE8">
        <w:rPr>
          <w:b/>
          <w:bCs/>
          <w:sz w:val="24"/>
          <w:szCs w:val="24"/>
        </w:rPr>
        <w:tab/>
        <w:t>Reasons for delays in multi-year agreement project implementation and action</w:t>
      </w:r>
      <w:r w:rsidR="00E732CD">
        <w:rPr>
          <w:b/>
          <w:bCs/>
          <w:sz w:val="24"/>
          <w:szCs w:val="24"/>
        </w:rPr>
        <w:t>s</w:t>
      </w:r>
      <w:r w:rsidRPr="00B60EE8">
        <w:rPr>
          <w:b/>
          <w:bCs/>
          <w:sz w:val="24"/>
          <w:szCs w:val="24"/>
        </w:rPr>
        <w:t xml:space="preserve"> taken</w:t>
      </w:r>
    </w:p>
    <w:p w14:paraId="2B98B65A" w14:textId="77777777" w:rsidR="004957D7" w:rsidRDefault="00213702" w:rsidP="004957D7">
      <w:pPr>
        <w:spacing w:after="240"/>
        <w:rPr>
          <w:sz w:val="18"/>
          <w:szCs w:val="18"/>
        </w:rPr>
      </w:pPr>
      <w:r w:rsidRPr="00A92359">
        <w:rPr>
          <w:rFonts w:eastAsiaTheme="minorEastAsia"/>
          <w:noProof/>
          <w:u w:val="single"/>
        </w:rPr>
        <w:t>HCFC phase-out management plan</w:t>
      </w:r>
      <w:bookmarkStart w:id="1" w:name="_Hlk150159356"/>
    </w:p>
    <w:p w14:paraId="607289F3" w14:textId="6ACF3E5F" w:rsidR="00CD2781" w:rsidRPr="004957D7" w:rsidRDefault="00213702" w:rsidP="004957D7">
      <w:pPr>
        <w:spacing w:after="240"/>
        <w:rPr>
          <w:sz w:val="18"/>
          <w:szCs w:val="18"/>
        </w:rPr>
      </w:pPr>
      <w:r w:rsidRPr="00A92359">
        <w:rPr>
          <w:i/>
          <w:iCs/>
        </w:rPr>
        <w:t>Reasons for delays</w:t>
      </w:r>
    </w:p>
    <w:bookmarkEnd w:id="1"/>
    <w:p w14:paraId="700F5337" w14:textId="1B24F0E1" w:rsidR="00213702" w:rsidRPr="005F7F3A" w:rsidRDefault="00213702" w:rsidP="00C91487">
      <w:pPr>
        <w:pStyle w:val="Heading1"/>
      </w:pPr>
      <w:r w:rsidRPr="005F7F3A">
        <w:t xml:space="preserve">The agencies submitted 43 MYA PCRs for stage I and </w:t>
      </w:r>
      <w:r w:rsidR="0010765F" w:rsidRPr="005F7F3A">
        <w:t>four</w:t>
      </w:r>
      <w:r w:rsidR="007374E3" w:rsidRPr="005F7F3A">
        <w:t xml:space="preserve"> PCRs</w:t>
      </w:r>
      <w:r w:rsidRPr="005F7F3A">
        <w:t xml:space="preserve"> for stage II of HPMPs</w:t>
      </w:r>
      <w:r w:rsidR="000652C6" w:rsidRPr="005F7F3A">
        <w:t>.</w:t>
      </w:r>
      <w:r w:rsidRPr="005F7F3A">
        <w:t xml:space="preserve"> A</w:t>
      </w:r>
      <w:r w:rsidR="00800922" w:rsidRPr="005F7F3A">
        <w:t xml:space="preserve"> </w:t>
      </w:r>
      <w:r w:rsidRPr="005F7F3A">
        <w:t>variety of causes for project implementation delays were reported, including: (a) delayed signature of agreements due to internal arrangements and long administrative process</w:t>
      </w:r>
      <w:r w:rsidR="00E46700">
        <w:t>es</w:t>
      </w:r>
      <w:r w:rsidRPr="005F7F3A">
        <w:t xml:space="preserve"> in some governments for tranche approval</w:t>
      </w:r>
      <w:r w:rsidR="00E46700">
        <w:t>s</w:t>
      </w:r>
      <w:r w:rsidRPr="005F7F3A">
        <w:t>; (b</w:t>
      </w:r>
      <w:r w:rsidR="00C91487" w:rsidRPr="005F7F3A">
        <w:t>)</w:t>
      </w:r>
      <w:r w:rsidR="006711A5" w:rsidRPr="005F7F3A">
        <w:t xml:space="preserve"> the submission of </w:t>
      </w:r>
      <w:r w:rsidR="00974ADF">
        <w:t xml:space="preserve">the </w:t>
      </w:r>
      <w:r w:rsidR="006711A5" w:rsidRPr="005F7F3A">
        <w:t>verification report</w:t>
      </w:r>
      <w:r w:rsidRPr="005F7F3A">
        <w:t xml:space="preserve"> was delayed </w:t>
      </w:r>
      <w:r w:rsidR="00974ADF">
        <w:t>by the time required to find an</w:t>
      </w:r>
      <w:r w:rsidRPr="005F7F3A">
        <w:t xml:space="preserve"> independent agency </w:t>
      </w:r>
      <w:r w:rsidRPr="005F7F3A">
        <w:lastRenderedPageBreak/>
        <w:t xml:space="preserve">to conduct </w:t>
      </w:r>
      <w:r w:rsidR="00974ADF">
        <w:t xml:space="preserve">the </w:t>
      </w:r>
      <w:r w:rsidRPr="005F7F3A">
        <w:t xml:space="preserve">verification process, since </w:t>
      </w:r>
      <w:r w:rsidR="00AD4B69" w:rsidRPr="005F7F3A">
        <w:t>g</w:t>
      </w:r>
      <w:r w:rsidRPr="005F7F3A">
        <w:t xml:space="preserve">overnment restricted private </w:t>
      </w:r>
      <w:r w:rsidR="00974ADF" w:rsidRPr="005F7F3A">
        <w:t>compan</w:t>
      </w:r>
      <w:r w:rsidR="00974ADF">
        <w:t>ies’ access</w:t>
      </w:r>
      <w:r w:rsidR="00974ADF" w:rsidRPr="005F7F3A">
        <w:t xml:space="preserve"> </w:t>
      </w:r>
      <w:r w:rsidRPr="005F7F3A">
        <w:t xml:space="preserve">to its documents; </w:t>
      </w:r>
      <w:r w:rsidR="007E2199" w:rsidRPr="005F7F3A">
        <w:t>(c) delays relate</w:t>
      </w:r>
      <w:r w:rsidR="002C0D67" w:rsidRPr="005F7F3A">
        <w:t>d</w:t>
      </w:r>
      <w:r w:rsidR="007E2199" w:rsidRPr="005F7F3A">
        <w:t xml:space="preserve"> </w:t>
      </w:r>
      <w:r w:rsidR="009B0B87" w:rsidRPr="005F7F3A">
        <w:t>to</w:t>
      </w:r>
      <w:r w:rsidR="007E2199" w:rsidRPr="005F7F3A">
        <w:t xml:space="preserve"> low </w:t>
      </w:r>
      <w:r w:rsidR="009B0B87" w:rsidRPr="005F7F3A">
        <w:t>disbursement</w:t>
      </w:r>
      <w:r w:rsidR="007E2199" w:rsidRPr="005F7F3A">
        <w:t xml:space="preserve"> of fund</w:t>
      </w:r>
      <w:r w:rsidR="00974ADF">
        <w:t>s</w:t>
      </w:r>
      <w:r w:rsidR="002C0D67" w:rsidRPr="005F7F3A">
        <w:t xml:space="preserve"> (e.g., </w:t>
      </w:r>
      <w:r w:rsidR="0007525D" w:rsidRPr="005F7F3A">
        <w:t xml:space="preserve">issues with </w:t>
      </w:r>
      <w:r w:rsidR="00974ADF">
        <w:t xml:space="preserve">the </w:t>
      </w:r>
      <w:r w:rsidR="0007525D" w:rsidRPr="005F7F3A">
        <w:t>local bank for fund transfer,</w:t>
      </w:r>
      <w:r w:rsidR="00F401F4" w:rsidRPr="005F7F3A">
        <w:t xml:space="preserve"> </w:t>
      </w:r>
      <w:r w:rsidR="00445062" w:rsidRPr="005F7F3A">
        <w:t>government decision</w:t>
      </w:r>
      <w:r w:rsidR="00974ADF">
        <w:t>s</w:t>
      </w:r>
      <w:r w:rsidR="00445062" w:rsidRPr="005F7F3A">
        <w:t xml:space="preserve"> and </w:t>
      </w:r>
      <w:r w:rsidR="00F401F4" w:rsidRPr="005F7F3A">
        <w:t>delay</w:t>
      </w:r>
      <w:r w:rsidR="00974ADF">
        <w:t>s</w:t>
      </w:r>
      <w:r w:rsidR="00F401F4" w:rsidRPr="005F7F3A">
        <w:t xml:space="preserve"> in </w:t>
      </w:r>
      <w:r w:rsidR="00974ADF">
        <w:t xml:space="preserve">the </w:t>
      </w:r>
      <w:r w:rsidR="00F401F4" w:rsidRPr="005F7F3A">
        <w:t>procurement process for some equipment, etc</w:t>
      </w:r>
      <w:r w:rsidR="00974ADF">
        <w:t>.</w:t>
      </w:r>
      <w:r w:rsidR="00F401F4" w:rsidRPr="005F7F3A">
        <w:t>)</w:t>
      </w:r>
      <w:r w:rsidR="00FC45E8" w:rsidRPr="005F7F3A">
        <w:t>; and</w:t>
      </w:r>
      <w:r w:rsidR="007F35E0" w:rsidRPr="005F7F3A">
        <w:t xml:space="preserve"> </w:t>
      </w:r>
      <w:r w:rsidR="00F401F4" w:rsidRPr="005F7F3A">
        <w:t>(d</w:t>
      </w:r>
      <w:r w:rsidRPr="005F7F3A">
        <w:t>) the COVID</w:t>
      </w:r>
      <w:r w:rsidR="00EE47D4">
        <w:noBreakHyphen/>
      </w:r>
      <w:r w:rsidRPr="005F7F3A">
        <w:t>19 pandemic and external factors (e.g., natural disasters) affected the physical implementation of capacity</w:t>
      </w:r>
      <w:r w:rsidRPr="005F7F3A">
        <w:noBreakHyphen/>
        <w:t>building activities, including training of technicians</w:t>
      </w:r>
      <w:r w:rsidR="00FC45E8" w:rsidRPr="005F7F3A">
        <w:t xml:space="preserve">, </w:t>
      </w:r>
      <w:r w:rsidR="00974ADF">
        <w:t xml:space="preserve">training </w:t>
      </w:r>
      <w:r w:rsidR="00FC45E8" w:rsidRPr="005F7F3A">
        <w:t xml:space="preserve">of </w:t>
      </w:r>
      <w:r w:rsidRPr="005F7F3A">
        <w:t>customs officers and public</w:t>
      </w:r>
      <w:r w:rsidR="00AA2003">
        <w:noBreakHyphen/>
      </w:r>
      <w:r w:rsidRPr="005F7F3A">
        <w:t xml:space="preserve">awareness activities, </w:t>
      </w:r>
      <w:r w:rsidR="00FC45E8" w:rsidRPr="005F7F3A">
        <w:t>thus prolonging</w:t>
      </w:r>
      <w:r w:rsidRPr="005F7F3A">
        <w:t xml:space="preserve"> the timeframe of activities</w:t>
      </w:r>
      <w:r w:rsidR="00FC45E8" w:rsidRPr="005F7F3A">
        <w:t>’</w:t>
      </w:r>
      <w:r w:rsidRPr="005F7F3A">
        <w:t xml:space="preserve"> implementation.</w:t>
      </w:r>
    </w:p>
    <w:p w14:paraId="16F85B99" w14:textId="6FBF15E5" w:rsidR="00213702" w:rsidRPr="005F7F3A" w:rsidRDefault="00213702" w:rsidP="00213702">
      <w:pPr>
        <w:pStyle w:val="Heading1"/>
      </w:pPr>
      <w:r w:rsidRPr="005F7F3A">
        <w:t>In many cases, agencies reported delays in relation to enterprises and suppliers</w:t>
      </w:r>
      <w:r w:rsidR="00974ADF">
        <w:t>,</w:t>
      </w:r>
      <w:r w:rsidRPr="005F7F3A">
        <w:t xml:space="preserve"> such as delays in signing </w:t>
      </w:r>
      <w:r w:rsidR="00607A2B" w:rsidRPr="005F7F3A">
        <w:t xml:space="preserve">the </w:t>
      </w:r>
      <w:r w:rsidRPr="005F7F3A">
        <w:t>agreement between the reclamation centre and the government due to technical issue</w:t>
      </w:r>
      <w:r w:rsidR="00607A2B" w:rsidRPr="005F7F3A">
        <w:t>s</w:t>
      </w:r>
      <w:r w:rsidR="00906654" w:rsidRPr="005F7F3A">
        <w:t>.</w:t>
      </w:r>
      <w:r w:rsidRPr="005F7F3A">
        <w:t xml:space="preserve"> </w:t>
      </w:r>
      <w:r w:rsidR="00906654" w:rsidRPr="005F7F3A">
        <w:t>T</w:t>
      </w:r>
      <w:r w:rsidRPr="005F7F3A">
        <w:t xml:space="preserve">he economic situation in the country </w:t>
      </w:r>
      <w:r w:rsidR="00BE670A" w:rsidRPr="005F7F3A">
        <w:t>delayed</w:t>
      </w:r>
      <w:r w:rsidRPr="005F7F3A">
        <w:t xml:space="preserve"> </w:t>
      </w:r>
      <w:r w:rsidR="00DE594A">
        <w:t>enterprises</w:t>
      </w:r>
      <w:r w:rsidR="00607A2B" w:rsidRPr="005F7F3A">
        <w:t>’</w:t>
      </w:r>
      <w:r w:rsidRPr="005F7F3A">
        <w:t xml:space="preserve"> </w:t>
      </w:r>
      <w:r w:rsidR="00045C66" w:rsidRPr="005F7F3A">
        <w:t xml:space="preserve">contribution in completing the </w:t>
      </w:r>
      <w:r w:rsidRPr="005F7F3A">
        <w:t>conversions. Other agenc</w:t>
      </w:r>
      <w:r w:rsidR="00607A2B" w:rsidRPr="005F7F3A">
        <w:t>ies</w:t>
      </w:r>
      <w:r w:rsidRPr="005F7F3A">
        <w:t xml:space="preserve"> reported delay</w:t>
      </w:r>
      <w:r w:rsidR="00607A2B" w:rsidRPr="005F7F3A">
        <w:t>s</w:t>
      </w:r>
      <w:r w:rsidRPr="005F7F3A">
        <w:t xml:space="preserve"> caused by</w:t>
      </w:r>
      <w:r w:rsidR="00B30F3F" w:rsidRPr="005F7F3A">
        <w:t xml:space="preserve"> </w:t>
      </w:r>
      <w:r w:rsidR="00974ADF">
        <w:t xml:space="preserve">the higher </w:t>
      </w:r>
      <w:r w:rsidR="00B30F3F" w:rsidRPr="005F7F3A">
        <w:t>price</w:t>
      </w:r>
      <w:r w:rsidR="00974ADF">
        <w:t>s</w:t>
      </w:r>
      <w:r w:rsidR="00B30F3F" w:rsidRPr="005F7F3A">
        <w:t xml:space="preserve"> of ODS</w:t>
      </w:r>
      <w:r w:rsidR="009A640F" w:rsidRPr="005F7F3A">
        <w:t xml:space="preserve"> identifiers,</w:t>
      </w:r>
      <w:r w:rsidRPr="005F7F3A">
        <w:t xml:space="preserve"> low availability of</w:t>
      </w:r>
      <w:r w:rsidR="00291A11" w:rsidRPr="005F7F3A">
        <w:t xml:space="preserve"> hydrofluoroolefin</w:t>
      </w:r>
      <w:r w:rsidR="0088530F">
        <w:t>s</w:t>
      </w:r>
      <w:r w:rsidR="00291A11" w:rsidRPr="005F7F3A">
        <w:t xml:space="preserve"> (</w:t>
      </w:r>
      <w:r w:rsidRPr="005F7F3A">
        <w:t>HFO</w:t>
      </w:r>
      <w:r w:rsidR="0088530F">
        <w:t>s</w:t>
      </w:r>
      <w:r w:rsidR="00291A11" w:rsidRPr="005F7F3A">
        <w:t>)</w:t>
      </w:r>
      <w:r w:rsidR="005B4842" w:rsidRPr="005F7F3A">
        <w:t xml:space="preserve">, </w:t>
      </w:r>
      <w:r w:rsidRPr="005F7F3A">
        <w:t>high prices in the market and the difficulties with technical problems in handling these new substances</w:t>
      </w:r>
      <w:r w:rsidR="0028753D">
        <w:t>.</w:t>
      </w:r>
    </w:p>
    <w:p w14:paraId="0ADE3812" w14:textId="389C5D5F" w:rsidR="00213702" w:rsidRPr="005F7F3A" w:rsidRDefault="00213702" w:rsidP="00E46700">
      <w:pPr>
        <w:pStyle w:val="Heading1"/>
        <w:rPr>
          <w:sz w:val="24"/>
          <w:szCs w:val="24"/>
          <w:u w:val="single"/>
          <w:lang w:eastAsia="en-CA"/>
        </w:rPr>
      </w:pPr>
      <w:r w:rsidRPr="005F7F3A">
        <w:t>In one case, weaknesses in project design</w:t>
      </w:r>
      <w:r w:rsidR="00BE483C" w:rsidRPr="005F7F3A">
        <w:t xml:space="preserve"> and </w:t>
      </w:r>
      <w:r w:rsidR="00496284" w:rsidRPr="005F7F3A">
        <w:t>the</w:t>
      </w:r>
      <w:r w:rsidR="00FD716B">
        <w:t xml:space="preserve"> subsequent</w:t>
      </w:r>
      <w:r w:rsidR="00496284" w:rsidRPr="005F7F3A">
        <w:t xml:space="preserve"> </w:t>
      </w:r>
      <w:r w:rsidR="00BE483C" w:rsidRPr="005F7F3A">
        <w:t>revision</w:t>
      </w:r>
      <w:r w:rsidRPr="005F7F3A">
        <w:t xml:space="preserve"> led to the cancellation of activities relevant to the </w:t>
      </w:r>
      <w:r w:rsidR="00525D1E">
        <w:t>refrigeration and air-conditioning (</w:t>
      </w:r>
      <w:r w:rsidRPr="005F7F3A">
        <w:t>RAC</w:t>
      </w:r>
      <w:r w:rsidR="00525D1E">
        <w:t>)</w:t>
      </w:r>
      <w:r w:rsidRPr="005F7F3A">
        <w:t xml:space="preserve"> </w:t>
      </w:r>
      <w:r w:rsidR="00890565" w:rsidRPr="005F7F3A">
        <w:t>sector</w:t>
      </w:r>
      <w:r w:rsidRPr="005F7F3A">
        <w:t xml:space="preserve"> in the country</w:t>
      </w:r>
      <w:r w:rsidR="00496284" w:rsidRPr="005F7F3A">
        <w:t xml:space="preserve">. </w:t>
      </w:r>
      <w:r w:rsidRPr="005F7F3A">
        <w:t>In other case</w:t>
      </w:r>
      <w:r w:rsidR="000949B1" w:rsidRPr="005F7F3A">
        <w:t>s</w:t>
      </w:r>
      <w:r w:rsidRPr="005F7F3A">
        <w:t>, agencies reported the unforeseen technical difficulties in the availability, pricing and agreement preparation for the usage of</w:t>
      </w:r>
      <w:r w:rsidR="00B620DC" w:rsidRPr="005F7F3A">
        <w:t xml:space="preserve"> HFO</w:t>
      </w:r>
      <w:hyperlink r:id="rId15" w:history="1"/>
      <w:r w:rsidRPr="005F7F3A">
        <w:t xml:space="preserve">, that took more than the initial timeframe </w:t>
      </w:r>
      <w:r w:rsidR="00974ADF">
        <w:t xml:space="preserve">determined during </w:t>
      </w:r>
      <w:r w:rsidRPr="005F7F3A">
        <w:t>the project design phase.</w:t>
      </w:r>
    </w:p>
    <w:p w14:paraId="0A19D000" w14:textId="10217F3C" w:rsidR="00213702" w:rsidRPr="00013938" w:rsidRDefault="00213702" w:rsidP="00213702">
      <w:pPr>
        <w:pStyle w:val="Heading1"/>
        <w:rPr>
          <w:color w:val="002060"/>
        </w:rPr>
      </w:pPr>
      <w:r w:rsidRPr="005F7F3A">
        <w:t>In relation to ODS legislation, one agency reported delay</w:t>
      </w:r>
      <w:r w:rsidR="00496284" w:rsidRPr="005F7F3A">
        <w:t>s</w:t>
      </w:r>
      <w:r w:rsidRPr="005F7F3A">
        <w:t xml:space="preserve"> due to the presence of </w:t>
      </w:r>
      <w:r w:rsidR="004C68B0" w:rsidRPr="005F7F3A">
        <w:t>m</w:t>
      </w:r>
      <w:r w:rsidRPr="005F7F3A">
        <w:t xml:space="preserve">ethyl </w:t>
      </w:r>
      <w:r w:rsidR="004C68B0" w:rsidRPr="005F7F3A">
        <w:t>b</w:t>
      </w:r>
      <w:r w:rsidRPr="005F7F3A">
        <w:t xml:space="preserve">romide requiring clearance from the </w:t>
      </w:r>
      <w:r w:rsidR="00820DC9" w:rsidRPr="005F7F3A">
        <w:t>M</w:t>
      </w:r>
      <w:r w:rsidRPr="005F7F3A">
        <w:t xml:space="preserve">inistry of Agriculture before proceeding with the </w:t>
      </w:r>
      <w:r w:rsidR="00974ADF" w:rsidRPr="005F7F3A">
        <w:t xml:space="preserve">ODS </w:t>
      </w:r>
      <w:r w:rsidRPr="005F7F3A">
        <w:t xml:space="preserve">licencing system in the country. </w:t>
      </w:r>
      <w:r w:rsidR="00974ADF">
        <w:t>T</w:t>
      </w:r>
      <w:r w:rsidRPr="005F7F3A">
        <w:t xml:space="preserve">he process took three years, but a well-planned implementation approach was adopted to overcome the delay. In other cases, some concerns were raised by </w:t>
      </w:r>
      <w:r w:rsidR="00935CBC" w:rsidRPr="005F7F3A">
        <w:t xml:space="preserve">small </w:t>
      </w:r>
      <w:r w:rsidR="00974ADF">
        <w:t xml:space="preserve">and </w:t>
      </w:r>
      <w:r w:rsidR="00935CBC" w:rsidRPr="005F7F3A">
        <w:t xml:space="preserve">medium enterprises </w:t>
      </w:r>
      <w:r w:rsidRPr="005F7F3A">
        <w:t xml:space="preserve">for the early adoption of the HFO technology </w:t>
      </w:r>
      <w:r w:rsidR="0096141F" w:rsidRPr="005F7F3A">
        <w:t>because of</w:t>
      </w:r>
      <w:r w:rsidRPr="005F7F3A">
        <w:t xml:space="preserve"> the delay in issuing the regulations to ban the use of HCFC-141b in the foam sector</w:t>
      </w:r>
      <w:r w:rsidRPr="00013938">
        <w:rPr>
          <w:color w:val="002060"/>
        </w:rPr>
        <w:t>.</w:t>
      </w:r>
    </w:p>
    <w:p w14:paraId="68A0B511" w14:textId="3CA1DC30" w:rsidR="00F87D3D" w:rsidRPr="00F87D3D" w:rsidRDefault="00F87D3D" w:rsidP="00F87D3D">
      <w:pPr>
        <w:pStyle w:val="Heading1"/>
        <w:rPr>
          <w:color w:val="002060"/>
        </w:rPr>
      </w:pPr>
      <w:r w:rsidRPr="005F7F3A">
        <w:t>Delays were also reported in reference to</w:t>
      </w:r>
      <w:r w:rsidR="00EE3D7F">
        <w:t xml:space="preserve"> issues related to</w:t>
      </w:r>
      <w:r w:rsidR="00890917">
        <w:t xml:space="preserve"> national ozone officers (NOOs)</w:t>
      </w:r>
      <w:r w:rsidR="006C2E29">
        <w:rPr>
          <w:rStyle w:val="FootnoteReference"/>
        </w:rPr>
        <w:footnoteReference w:id="2"/>
      </w:r>
      <w:r w:rsidR="00CA5576">
        <w:t xml:space="preserve"> which impacted on the delivery of activities.</w:t>
      </w:r>
      <w:r w:rsidRPr="005F7F3A">
        <w:t xml:space="preserve"> In some cases, the restructuring of the </w:t>
      </w:r>
      <w:r w:rsidR="00890917">
        <w:t>national ozone units (</w:t>
      </w:r>
      <w:r w:rsidRPr="005F7F3A">
        <w:t>NOUs</w:t>
      </w:r>
      <w:r w:rsidR="00890917">
        <w:t>)</w:t>
      </w:r>
      <w:r w:rsidRPr="005F7F3A">
        <w:t xml:space="preserve"> delayed the processes for replacing the NOOs</w:t>
      </w:r>
      <w:r w:rsidR="00FF6611">
        <w:t>.</w:t>
      </w:r>
    </w:p>
    <w:p w14:paraId="7257FA1D" w14:textId="3D138D20" w:rsidR="00496284" w:rsidRPr="005F7F3A" w:rsidRDefault="00213702" w:rsidP="00F87D3D">
      <w:pPr>
        <w:pStyle w:val="Heading1"/>
      </w:pPr>
      <w:r w:rsidRPr="00BD7718">
        <w:t>Som</w:t>
      </w:r>
      <w:r w:rsidRPr="005F7F3A">
        <w:t xml:space="preserve">e other delays were reported by bilateral and implementing agencies related to political instability and institutional changes within </w:t>
      </w:r>
      <w:r w:rsidR="00BD7718">
        <w:t xml:space="preserve">the </w:t>
      </w:r>
      <w:r w:rsidRPr="005F7F3A">
        <w:t xml:space="preserve">government structure; </w:t>
      </w:r>
      <w:r w:rsidR="00BD7718">
        <w:t xml:space="preserve">and </w:t>
      </w:r>
      <w:r w:rsidRPr="005F7F3A">
        <w:t xml:space="preserve">delays in getting licensing </w:t>
      </w:r>
      <w:r w:rsidR="00BD7718">
        <w:t xml:space="preserve">or </w:t>
      </w:r>
      <w:r w:rsidRPr="005F7F3A">
        <w:t xml:space="preserve">approval </w:t>
      </w:r>
      <w:r w:rsidR="00BD7718" w:rsidRPr="005F7F3A">
        <w:t xml:space="preserve">from </w:t>
      </w:r>
      <w:r w:rsidR="00BD7718">
        <w:t xml:space="preserve">the </w:t>
      </w:r>
      <w:r w:rsidR="00BD7718" w:rsidRPr="005F7F3A">
        <w:t>relevant authorit</w:t>
      </w:r>
      <w:r w:rsidR="00BD7718">
        <w:t>ies</w:t>
      </w:r>
      <w:r w:rsidR="00BD7718" w:rsidRPr="005F7F3A" w:rsidDel="00BD7718">
        <w:t xml:space="preserve"> </w:t>
      </w:r>
      <w:r w:rsidR="00BD7718">
        <w:t>for</w:t>
      </w:r>
      <w:r w:rsidR="00BD7718" w:rsidRPr="005F7F3A">
        <w:t xml:space="preserve"> </w:t>
      </w:r>
      <w:r w:rsidRPr="005F7F3A">
        <w:t>the import and use of flammable refrigerant</w:t>
      </w:r>
      <w:r w:rsidR="00651216">
        <w:t>s</w:t>
      </w:r>
      <w:r w:rsidRPr="005F7F3A">
        <w:t xml:space="preserve"> and equipmen</w:t>
      </w:r>
      <w:r w:rsidR="00651216">
        <w:t>t</w:t>
      </w:r>
      <w:r w:rsidR="00036EE7">
        <w:t>.</w:t>
      </w:r>
    </w:p>
    <w:p w14:paraId="1E039A08" w14:textId="21C0491A" w:rsidR="00CD2781" w:rsidRPr="00496284" w:rsidRDefault="00213702" w:rsidP="00B06CE8">
      <w:pPr>
        <w:pStyle w:val="Heading1"/>
        <w:widowControl w:val="0"/>
        <w:numPr>
          <w:ilvl w:val="0"/>
          <w:numId w:val="0"/>
        </w:numPr>
        <w:rPr>
          <w:b/>
          <w:bCs/>
        </w:rPr>
      </w:pPr>
      <w:r w:rsidRPr="00496284">
        <w:rPr>
          <w:i/>
          <w:iCs/>
        </w:rPr>
        <w:t>Action</w:t>
      </w:r>
      <w:r w:rsidR="0088530F">
        <w:rPr>
          <w:i/>
          <w:iCs/>
        </w:rPr>
        <w:t>s</w:t>
      </w:r>
      <w:r w:rsidRPr="00496284">
        <w:rPr>
          <w:i/>
          <w:iCs/>
        </w:rPr>
        <w:t xml:space="preserve"> taken to address the implementation delays</w:t>
      </w:r>
    </w:p>
    <w:p w14:paraId="606986E6" w14:textId="30F08FC1" w:rsidR="00213702" w:rsidRPr="005F7F3A" w:rsidRDefault="00213702" w:rsidP="00CD2781">
      <w:pPr>
        <w:pStyle w:val="Heading1"/>
      </w:pPr>
      <w:r w:rsidRPr="005F7F3A">
        <w:t>The delays in tranche approval</w:t>
      </w:r>
      <w:r w:rsidR="00BD7718">
        <w:t>s</w:t>
      </w:r>
      <w:r w:rsidRPr="005F7F3A">
        <w:t xml:space="preserve"> were addressed by implementing agencies through improved communication and consecutive meetings with government representative</w:t>
      </w:r>
      <w:r w:rsidR="00823544" w:rsidRPr="005F7F3A">
        <w:t>s</w:t>
      </w:r>
      <w:r w:rsidRPr="005F7F3A">
        <w:t xml:space="preserve"> to resolve the administrative issues and expedite the approval process.</w:t>
      </w:r>
    </w:p>
    <w:p w14:paraId="6BB83B92" w14:textId="74C141C6" w:rsidR="000652C6" w:rsidRPr="00630C89" w:rsidRDefault="000652C6" w:rsidP="000652C6">
      <w:pPr>
        <w:pStyle w:val="Heading1"/>
      </w:pPr>
      <w:r w:rsidRPr="00630C89">
        <w:t xml:space="preserve">The difficulties regarding the preparation of the verification report were resolved following an official decision </w:t>
      </w:r>
      <w:r w:rsidR="003B7825" w:rsidRPr="00630C89">
        <w:t>which</w:t>
      </w:r>
      <w:r w:rsidR="00BD7718" w:rsidRPr="00630C89">
        <w:t xml:space="preserve"> allow</w:t>
      </w:r>
      <w:r w:rsidR="003B7825" w:rsidRPr="00630C89">
        <w:t>ed</w:t>
      </w:r>
      <w:r w:rsidR="00BD7718" w:rsidRPr="00630C89">
        <w:t xml:space="preserve"> the implementing agency,</w:t>
      </w:r>
      <w:r w:rsidRPr="00630C89">
        <w:t xml:space="preserve"> on exceptional basis</w:t>
      </w:r>
      <w:r w:rsidR="00BD7718" w:rsidRPr="00630C89">
        <w:t>,</w:t>
      </w:r>
      <w:r w:rsidRPr="00630C89">
        <w:t xml:space="preserve"> </w:t>
      </w:r>
      <w:r w:rsidR="00BD7718" w:rsidRPr="00630C89">
        <w:t xml:space="preserve">to </w:t>
      </w:r>
      <w:r w:rsidRPr="00630C89">
        <w:t xml:space="preserve">hire a registered company or </w:t>
      </w:r>
      <w:r w:rsidR="00403E0B" w:rsidRPr="00630C89">
        <w:t xml:space="preserve">an </w:t>
      </w:r>
      <w:r w:rsidRPr="00630C89">
        <w:t xml:space="preserve">individual </w:t>
      </w:r>
      <w:r w:rsidR="00403E0B" w:rsidRPr="00630C89">
        <w:t xml:space="preserve">verification </w:t>
      </w:r>
      <w:r w:rsidRPr="00630C89">
        <w:t>auditor</w:t>
      </w:r>
      <w:r w:rsidR="00403E0B" w:rsidRPr="00630C89">
        <w:t>.</w:t>
      </w:r>
    </w:p>
    <w:p w14:paraId="6F135B50" w14:textId="35F8A5B8" w:rsidR="001F58CE" w:rsidRPr="005F7F3A" w:rsidRDefault="003A5C3B" w:rsidP="001F58CE">
      <w:pPr>
        <w:pStyle w:val="Heading1"/>
      </w:pPr>
      <w:r w:rsidRPr="005F7F3A">
        <w:t xml:space="preserve">To overcome </w:t>
      </w:r>
      <w:r w:rsidR="00BD7718">
        <w:t xml:space="preserve">issues linked to </w:t>
      </w:r>
      <w:r w:rsidRPr="005F7F3A">
        <w:t>the low disbursement of fund</w:t>
      </w:r>
      <w:r w:rsidR="00F87D3D" w:rsidRPr="005F7F3A">
        <w:t>s</w:t>
      </w:r>
      <w:r w:rsidRPr="005F7F3A">
        <w:t xml:space="preserve">, </w:t>
      </w:r>
      <w:r w:rsidR="005A7FC8">
        <w:t xml:space="preserve">the </w:t>
      </w:r>
      <w:r w:rsidR="00F87D3D" w:rsidRPr="005F7F3A">
        <w:t>agencies undertook closer consultations and support with the countries</w:t>
      </w:r>
      <w:r w:rsidR="00BD7718">
        <w:t xml:space="preserve"> and</w:t>
      </w:r>
      <w:r w:rsidR="00BD7718" w:rsidRPr="005F7F3A">
        <w:t xml:space="preserve"> </w:t>
      </w:r>
      <w:r w:rsidR="00F87D3D" w:rsidRPr="005F7F3A">
        <w:t xml:space="preserve">with field missions, working with the NOOs to address the issues required to foster the signature of the agreement. They also worked with the NOOs and providers in the country to </w:t>
      </w:r>
      <w:r w:rsidR="00416733" w:rsidRPr="005F7F3A">
        <w:t>revise the work</w:t>
      </w:r>
      <w:r w:rsidR="00BD7718">
        <w:t xml:space="preserve"> </w:t>
      </w:r>
      <w:r w:rsidR="00416733" w:rsidRPr="005F7F3A">
        <w:t xml:space="preserve">plans based on the </w:t>
      </w:r>
      <w:r w:rsidR="00525D1E">
        <w:t>enterprises</w:t>
      </w:r>
      <w:r w:rsidR="00BD7718">
        <w:t>’</w:t>
      </w:r>
      <w:r w:rsidR="00F87D3D" w:rsidRPr="005F7F3A">
        <w:t xml:space="preserve"> requirements</w:t>
      </w:r>
      <w:r w:rsidR="00416733" w:rsidRPr="005F7F3A">
        <w:t>.</w:t>
      </w:r>
    </w:p>
    <w:p w14:paraId="4B691709" w14:textId="4ABB9CAA" w:rsidR="00213702" w:rsidRPr="005F7F3A" w:rsidRDefault="00213702" w:rsidP="00213702">
      <w:pPr>
        <w:pStyle w:val="Heading1"/>
      </w:pPr>
      <w:r w:rsidRPr="005F7F3A">
        <w:t>To address enterprise</w:t>
      </w:r>
      <w:r w:rsidR="00292BDC" w:rsidRPr="005F7F3A">
        <w:t>s</w:t>
      </w:r>
      <w:r w:rsidR="00BD7718">
        <w:t>’</w:t>
      </w:r>
      <w:r w:rsidRPr="005F7F3A">
        <w:t xml:space="preserve"> and suppliers’ delays, implementing agencies conducted field missions and provided technical support to </w:t>
      </w:r>
      <w:r w:rsidR="00DE594A">
        <w:t>n</w:t>
      </w:r>
      <w:r w:rsidR="00BD7718" w:rsidRPr="005F7F3A">
        <w:t xml:space="preserve">ational </w:t>
      </w:r>
      <w:r w:rsidR="00DE594A">
        <w:t>o</w:t>
      </w:r>
      <w:r w:rsidR="00BD7718" w:rsidRPr="005F7F3A">
        <w:t xml:space="preserve">zone </w:t>
      </w:r>
      <w:r w:rsidR="00DE594A">
        <w:t>a</w:t>
      </w:r>
      <w:r w:rsidR="00BD7718" w:rsidRPr="005F7F3A">
        <w:t>uthorit</w:t>
      </w:r>
      <w:r w:rsidR="00BD7718">
        <w:t>ies</w:t>
      </w:r>
      <w:r w:rsidR="00BD7718" w:rsidRPr="005F7F3A">
        <w:t xml:space="preserve"> </w:t>
      </w:r>
      <w:r w:rsidR="00292BDC" w:rsidRPr="005F7F3A">
        <w:t xml:space="preserve">and </w:t>
      </w:r>
      <w:r w:rsidR="006548F6" w:rsidRPr="005F7F3A">
        <w:t xml:space="preserve">to </w:t>
      </w:r>
      <w:r w:rsidR="00292BDC" w:rsidRPr="005F7F3A">
        <w:t>NOOs</w:t>
      </w:r>
      <w:r w:rsidR="00F87D3D" w:rsidRPr="005F7F3A">
        <w:t>.</w:t>
      </w:r>
      <w:r w:rsidRPr="005F7F3A">
        <w:t xml:space="preserve"> </w:t>
      </w:r>
      <w:r w:rsidR="00292BDC" w:rsidRPr="005F7F3A">
        <w:t>They</w:t>
      </w:r>
      <w:r w:rsidRPr="005F7F3A">
        <w:t xml:space="preserve"> conducted meetings with local </w:t>
      </w:r>
      <w:r w:rsidR="00525D1E">
        <w:lastRenderedPageBreak/>
        <w:t>enterprises</w:t>
      </w:r>
      <w:r w:rsidRPr="005F7F3A">
        <w:t xml:space="preserve"> with the support of international expert</w:t>
      </w:r>
      <w:r w:rsidR="00292BDC" w:rsidRPr="005F7F3A">
        <w:t>s</w:t>
      </w:r>
      <w:r w:rsidRPr="005F7F3A">
        <w:t xml:space="preserve"> to collect information, arrange the delivery of equipment and rearrange the schedule and </w:t>
      </w:r>
      <w:r w:rsidR="006548F6" w:rsidRPr="005F7F3A">
        <w:t xml:space="preserve">project </w:t>
      </w:r>
      <w:r w:rsidRPr="005F7F3A">
        <w:t>work plan to mitigate the impact of the delays</w:t>
      </w:r>
      <w:r w:rsidR="00292BDC" w:rsidRPr="005F7F3A">
        <w:t xml:space="preserve"> on </w:t>
      </w:r>
      <w:r w:rsidR="006548F6" w:rsidRPr="005F7F3A">
        <w:t>project completion.</w:t>
      </w:r>
    </w:p>
    <w:p w14:paraId="3FB4AC52" w14:textId="427DA018" w:rsidR="00437534" w:rsidRPr="005F7F3A" w:rsidRDefault="00437534" w:rsidP="00437534">
      <w:pPr>
        <w:pStyle w:val="Heading1"/>
      </w:pPr>
      <w:r w:rsidRPr="005F7F3A">
        <w:t>In the case of the adoption of HFO</w:t>
      </w:r>
      <w:r w:rsidR="001976CE">
        <w:t>s</w:t>
      </w:r>
      <w:r w:rsidRPr="005F7F3A">
        <w:t xml:space="preserve">, many meetings were held with suppliers and the concerned ministry </w:t>
      </w:r>
      <w:r w:rsidR="001976CE">
        <w:t xml:space="preserve">in the country </w:t>
      </w:r>
      <w:r w:rsidRPr="005F7F3A">
        <w:t>to guarantee procurement and finali</w:t>
      </w:r>
      <w:r w:rsidR="001976CE">
        <w:t>ze</w:t>
      </w:r>
      <w:r w:rsidRPr="005F7F3A">
        <w:t xml:space="preserve"> the agreements. Additionally, NOUs, government</w:t>
      </w:r>
      <w:r w:rsidR="001976CE">
        <w:t>s</w:t>
      </w:r>
      <w:r w:rsidRPr="005F7F3A">
        <w:t xml:space="preserve">, and </w:t>
      </w:r>
      <w:r w:rsidR="005A7FC8">
        <w:t xml:space="preserve">the </w:t>
      </w:r>
      <w:r w:rsidRPr="005F7F3A">
        <w:t xml:space="preserve">agencies </w:t>
      </w:r>
      <w:r w:rsidR="00292BDC" w:rsidRPr="005F7F3A">
        <w:t xml:space="preserve">held </w:t>
      </w:r>
      <w:r w:rsidRPr="005F7F3A">
        <w:t xml:space="preserve">meetings with different </w:t>
      </w:r>
      <w:r w:rsidR="00525D1E">
        <w:t>enterprises</w:t>
      </w:r>
      <w:r w:rsidRPr="005F7F3A">
        <w:t xml:space="preserve"> from the </w:t>
      </w:r>
      <w:r w:rsidR="00DE594A">
        <w:t xml:space="preserve">polyurethane </w:t>
      </w:r>
      <w:r w:rsidRPr="005F7F3A">
        <w:t>foam sector and explained the process</w:t>
      </w:r>
      <w:r w:rsidR="00292BDC" w:rsidRPr="005F7F3A">
        <w:t xml:space="preserve"> to the stakeholders to build a common understanding</w:t>
      </w:r>
      <w:r w:rsidRPr="005F7F3A">
        <w:t xml:space="preserve">. </w:t>
      </w:r>
      <w:r w:rsidR="00E83F43" w:rsidRPr="005F7F3A">
        <w:t xml:space="preserve">The actions taken </w:t>
      </w:r>
      <w:r w:rsidR="001976CE">
        <w:t>helped</w:t>
      </w:r>
      <w:r w:rsidR="00E83F43" w:rsidRPr="005F7F3A">
        <w:t xml:space="preserve"> </w:t>
      </w:r>
      <w:r w:rsidR="001976CE" w:rsidRPr="005F7F3A">
        <w:t>refram</w:t>
      </w:r>
      <w:r w:rsidR="001976CE">
        <w:t>e</w:t>
      </w:r>
      <w:r w:rsidR="001976CE" w:rsidRPr="005F7F3A">
        <w:t xml:space="preserve"> </w:t>
      </w:r>
      <w:r w:rsidR="00E83F43" w:rsidRPr="005F7F3A">
        <w:t>the timeline for HFO projects.</w:t>
      </w:r>
    </w:p>
    <w:p w14:paraId="73CE0852" w14:textId="6B2FB101" w:rsidR="00213702" w:rsidRPr="005F7F3A" w:rsidRDefault="00181C0C" w:rsidP="00213702">
      <w:pPr>
        <w:pStyle w:val="Heading1"/>
      </w:pPr>
      <w:r w:rsidRPr="005F7F3A">
        <w:t>In reference to delays</w:t>
      </w:r>
      <w:r w:rsidR="00213702" w:rsidRPr="005F7F3A">
        <w:t xml:space="preserve"> in </w:t>
      </w:r>
      <w:r w:rsidRPr="005F7F3A">
        <w:t>the approval</w:t>
      </w:r>
      <w:r w:rsidR="00213702" w:rsidRPr="005F7F3A">
        <w:t xml:space="preserve"> o</w:t>
      </w:r>
      <w:r w:rsidRPr="005F7F3A">
        <w:t>f</w:t>
      </w:r>
      <w:r w:rsidR="00213702" w:rsidRPr="005F7F3A">
        <w:t xml:space="preserve"> </w:t>
      </w:r>
      <w:r w:rsidR="001976CE">
        <w:t xml:space="preserve">ODS </w:t>
      </w:r>
      <w:r w:rsidR="00213702" w:rsidRPr="005F7F3A">
        <w:t>licensing system</w:t>
      </w:r>
      <w:r w:rsidR="001976CE">
        <w:t>s</w:t>
      </w:r>
      <w:r w:rsidR="00213702" w:rsidRPr="005F7F3A">
        <w:t xml:space="preserve">, implementing agencies reported that </w:t>
      </w:r>
      <w:r w:rsidR="00C47114" w:rsidRPr="005F7F3A">
        <w:t>NOU</w:t>
      </w:r>
      <w:r w:rsidR="001976CE">
        <w:t>s</w:t>
      </w:r>
      <w:r w:rsidR="00C47114" w:rsidRPr="005F7F3A">
        <w:t xml:space="preserve"> </w:t>
      </w:r>
      <w:r w:rsidR="00213702" w:rsidRPr="005F7F3A">
        <w:t>conducted several capacity</w:t>
      </w:r>
      <w:r w:rsidR="001976CE">
        <w:t>-</w:t>
      </w:r>
      <w:r w:rsidR="00213702" w:rsidRPr="005F7F3A">
        <w:t>building workshops for customs officers</w:t>
      </w:r>
      <w:r w:rsidR="001976CE">
        <w:t>,</w:t>
      </w:r>
      <w:r w:rsidR="00213702" w:rsidRPr="005F7F3A">
        <w:t xml:space="preserve"> and </w:t>
      </w:r>
      <w:r w:rsidR="009E2DAC" w:rsidRPr="005F7F3A">
        <w:t>g</w:t>
      </w:r>
      <w:r w:rsidR="00213702" w:rsidRPr="005F7F3A">
        <w:t>ood</w:t>
      </w:r>
      <w:r w:rsidR="00525D1E">
        <w:t xml:space="preserve"> </w:t>
      </w:r>
      <w:r w:rsidR="009E2DAC" w:rsidRPr="005F7F3A">
        <w:t>s</w:t>
      </w:r>
      <w:r w:rsidR="00213702" w:rsidRPr="005F7F3A">
        <w:t>ervicing</w:t>
      </w:r>
      <w:r w:rsidR="00525D1E">
        <w:t xml:space="preserve"> </w:t>
      </w:r>
      <w:r w:rsidR="009E2DAC" w:rsidRPr="005F7F3A">
        <w:t>p</w:t>
      </w:r>
      <w:r w:rsidR="00213702" w:rsidRPr="005F7F3A">
        <w:t xml:space="preserve">ractices training workshops </w:t>
      </w:r>
      <w:r w:rsidR="001976CE">
        <w:t>for</w:t>
      </w:r>
      <w:r w:rsidR="001976CE" w:rsidRPr="005F7F3A">
        <w:t xml:space="preserve"> </w:t>
      </w:r>
      <w:r w:rsidR="00213702" w:rsidRPr="005F7F3A">
        <w:t>RAC servicing technicians to enforce the quota and licensing system for HCFCs. This was comple</w:t>
      </w:r>
      <w:r w:rsidR="001976CE">
        <w:t>men</w:t>
      </w:r>
      <w:r w:rsidR="00213702" w:rsidRPr="005F7F3A">
        <w:t xml:space="preserve">ted by </w:t>
      </w:r>
      <w:r w:rsidRPr="005F7F3A">
        <w:t>regular</w:t>
      </w:r>
      <w:r w:rsidR="00213702" w:rsidRPr="005F7F3A">
        <w:t xml:space="preserve"> awareness</w:t>
      </w:r>
      <w:r w:rsidR="001976CE">
        <w:t xml:space="preserve">-raising </w:t>
      </w:r>
      <w:r w:rsidR="00213702" w:rsidRPr="005F7F3A">
        <w:t xml:space="preserve">activities </w:t>
      </w:r>
      <w:r w:rsidR="001976CE">
        <w:t>to provide</w:t>
      </w:r>
      <w:r w:rsidR="001976CE" w:rsidRPr="005F7F3A">
        <w:t xml:space="preserve"> </w:t>
      </w:r>
      <w:r w:rsidR="008C5766">
        <w:t xml:space="preserve">end users with </w:t>
      </w:r>
      <w:r w:rsidR="00213702" w:rsidRPr="005F7F3A">
        <w:t>technology</w:t>
      </w:r>
      <w:r w:rsidR="008C5766">
        <w:t>-related</w:t>
      </w:r>
      <w:r w:rsidR="00213702" w:rsidRPr="005F7F3A">
        <w:t xml:space="preserve"> information </w:t>
      </w:r>
      <w:r w:rsidR="008C5766">
        <w:t>on</w:t>
      </w:r>
      <w:r w:rsidR="008C5766" w:rsidRPr="005F7F3A">
        <w:t xml:space="preserve"> </w:t>
      </w:r>
      <w:r w:rsidR="00213702" w:rsidRPr="005F7F3A">
        <w:t>HCFC alternatives.</w:t>
      </w:r>
    </w:p>
    <w:p w14:paraId="34E1CF3A" w14:textId="47B3FDAA" w:rsidR="00213702" w:rsidRPr="005F7F3A" w:rsidRDefault="00213702" w:rsidP="00213702">
      <w:pPr>
        <w:pStyle w:val="Heading1"/>
      </w:pPr>
      <w:r w:rsidRPr="005F7F3A">
        <w:t xml:space="preserve">To compensate </w:t>
      </w:r>
      <w:r w:rsidR="008C5766">
        <w:t xml:space="preserve">for </w:t>
      </w:r>
      <w:r w:rsidRPr="005F7F3A">
        <w:t>the delay</w:t>
      </w:r>
      <w:r w:rsidR="00181C0C" w:rsidRPr="005F7F3A">
        <w:t>s</w:t>
      </w:r>
      <w:r w:rsidRPr="005F7F3A">
        <w:t xml:space="preserve"> in implementation caused by the COVID-19 pandemic, alternative forms of meetings with stakeholders and training activities were implemented. The planned activities were redefined and, when possible, courses and workshops were redesigned to take place virtually. New communication methods were put in place, including video conferences, chats and cloud</w:t>
      </w:r>
      <w:r w:rsidRPr="005F7F3A">
        <w:noBreakHyphen/>
        <w:t>based collaboration.</w:t>
      </w:r>
    </w:p>
    <w:p w14:paraId="55D7A927" w14:textId="3E0FA8CF" w:rsidR="00213702" w:rsidRPr="005F7F3A" w:rsidRDefault="00181C0C" w:rsidP="00213702">
      <w:pPr>
        <w:pStyle w:val="Heading1"/>
      </w:pPr>
      <w:r w:rsidRPr="005F7F3A">
        <w:t>In order to facilitate the replacement of</w:t>
      </w:r>
      <w:r w:rsidR="00213702" w:rsidRPr="005F7F3A">
        <w:t xml:space="preserve"> </w:t>
      </w:r>
      <w:r w:rsidR="00D414F2" w:rsidRPr="005F7F3A">
        <w:t>NOOs</w:t>
      </w:r>
      <w:r w:rsidRPr="005F7F3A">
        <w:t xml:space="preserve">, </w:t>
      </w:r>
      <w:r w:rsidR="00213702" w:rsidRPr="005F7F3A">
        <w:t>implementing agenc</w:t>
      </w:r>
      <w:r w:rsidRPr="005F7F3A">
        <w:t>ies</w:t>
      </w:r>
      <w:r w:rsidR="00213702" w:rsidRPr="005F7F3A">
        <w:t xml:space="preserve"> conducted missions to the countr</w:t>
      </w:r>
      <w:r w:rsidRPr="005F7F3A">
        <w:t>ies</w:t>
      </w:r>
      <w:r w:rsidR="00213702" w:rsidRPr="005F7F3A">
        <w:t xml:space="preserve"> and followed</w:t>
      </w:r>
      <w:r w:rsidRPr="005F7F3A">
        <w:t xml:space="preserve"> </w:t>
      </w:r>
      <w:r w:rsidR="00213702" w:rsidRPr="005F7F3A">
        <w:t>up closely with government</w:t>
      </w:r>
      <w:r w:rsidR="00937F44">
        <w:t>s</w:t>
      </w:r>
      <w:r w:rsidR="00213702" w:rsidRPr="005F7F3A">
        <w:t xml:space="preserve"> to accelerate the </w:t>
      </w:r>
      <w:r w:rsidRPr="005F7F3A">
        <w:t>appointment</w:t>
      </w:r>
      <w:r w:rsidR="00213702" w:rsidRPr="005F7F3A">
        <w:t xml:space="preserve"> of new</w:t>
      </w:r>
      <w:r w:rsidR="00D414F2" w:rsidRPr="005F7F3A">
        <w:t xml:space="preserve"> NOOs</w:t>
      </w:r>
      <w:r w:rsidR="00213702" w:rsidRPr="005F7F3A">
        <w:t xml:space="preserve">. This was complemented by delivering </w:t>
      </w:r>
      <w:r w:rsidR="00461972" w:rsidRPr="005F7F3A">
        <w:t>c</w:t>
      </w:r>
      <w:r w:rsidR="00213702" w:rsidRPr="005F7F3A">
        <w:t>apacity</w:t>
      </w:r>
      <w:r w:rsidR="00213702" w:rsidRPr="005F7F3A">
        <w:noBreakHyphen/>
        <w:t xml:space="preserve">building programmes and continuous training for newly appointed personnel, to facilitate their integration </w:t>
      </w:r>
      <w:r w:rsidRPr="005F7F3A">
        <w:t>to better support</w:t>
      </w:r>
      <w:r w:rsidR="00213702" w:rsidRPr="005F7F3A">
        <w:t xml:space="preserve"> project implementation.</w:t>
      </w:r>
    </w:p>
    <w:p w14:paraId="26B242C8" w14:textId="458C556D" w:rsidR="00921CB0" w:rsidRPr="005F7F3A" w:rsidRDefault="00213702" w:rsidP="00921CB0">
      <w:pPr>
        <w:pStyle w:val="Heading1"/>
      </w:pPr>
      <w:r w:rsidRPr="005F7F3A">
        <w:t xml:space="preserve">In cases of political </w:t>
      </w:r>
      <w:r w:rsidR="00861054" w:rsidRPr="005F7F3A">
        <w:t xml:space="preserve">and institutional </w:t>
      </w:r>
      <w:r w:rsidRPr="005F7F3A">
        <w:t>change</w:t>
      </w:r>
      <w:r w:rsidR="004565CB" w:rsidRPr="005F7F3A">
        <w:t>,</w:t>
      </w:r>
      <w:r w:rsidRPr="005F7F3A">
        <w:t xml:space="preserve"> </w:t>
      </w:r>
      <w:r w:rsidR="005A7FC8">
        <w:t xml:space="preserve">the </w:t>
      </w:r>
      <w:r w:rsidRPr="005F7F3A">
        <w:t>agencies provided support for the transition period to build bridges between previous and new responsible bodies</w:t>
      </w:r>
      <w:r w:rsidR="007A6397" w:rsidRPr="005F7F3A">
        <w:t>,</w:t>
      </w:r>
      <w:r w:rsidRPr="005F7F3A">
        <w:t xml:space="preserve"> undertook dedicated missions and delivered hand</w:t>
      </w:r>
      <w:r w:rsidR="00937F44">
        <w:t>s</w:t>
      </w:r>
      <w:r w:rsidRPr="005F7F3A">
        <w:t xml:space="preserve">-on training on Montreal Protocol objectives. In one case, in order to address the delay in receiving approval from </w:t>
      </w:r>
      <w:r w:rsidR="00937F44">
        <w:t xml:space="preserve">the </w:t>
      </w:r>
      <w:r w:rsidRPr="005F7F3A">
        <w:t>relevant authorities, a modification o</w:t>
      </w:r>
      <w:r w:rsidR="00937F44">
        <w:t>f</w:t>
      </w:r>
      <w:r w:rsidRPr="005F7F3A">
        <w:t xml:space="preserve"> activities was proposed by the country and </w:t>
      </w:r>
      <w:r w:rsidR="00D15FCF">
        <w:t xml:space="preserve">subsequently </w:t>
      </w:r>
      <w:r w:rsidRPr="005F7F3A">
        <w:t xml:space="preserve">approved </w:t>
      </w:r>
      <w:r w:rsidR="00D15FCF">
        <w:t>by</w:t>
      </w:r>
      <w:r w:rsidR="00937F44">
        <w:t xml:space="preserve"> the </w:t>
      </w:r>
      <w:r w:rsidRPr="005F7F3A">
        <w:t xml:space="preserve">Executive </w:t>
      </w:r>
      <w:r w:rsidR="00937F44">
        <w:t>C</w:t>
      </w:r>
      <w:r w:rsidRPr="005F7F3A">
        <w:t>ommittee.</w:t>
      </w:r>
    </w:p>
    <w:p w14:paraId="2719816D" w14:textId="3ECFC5B5" w:rsidR="00F916DF" w:rsidRDefault="0045723A" w:rsidP="00F916DF">
      <w:pPr>
        <w:pStyle w:val="Heading1"/>
        <w:numPr>
          <w:ilvl w:val="0"/>
          <w:numId w:val="0"/>
        </w:numPr>
        <w:rPr>
          <w:u w:val="single"/>
        </w:rPr>
      </w:pPr>
      <w:r w:rsidRPr="00475ED6">
        <w:rPr>
          <w:rStyle w:val="hgkelc"/>
          <w:u w:val="single"/>
          <w:lang w:val="en"/>
        </w:rPr>
        <w:t>C</w:t>
      </w:r>
      <w:r w:rsidR="00DE594A" w:rsidRPr="00475ED6">
        <w:rPr>
          <w:rStyle w:val="hgkelc"/>
          <w:u w:val="single"/>
          <w:lang w:val="en"/>
        </w:rPr>
        <w:t>FC production</w:t>
      </w:r>
    </w:p>
    <w:p w14:paraId="269E9603" w14:textId="21CC1FB9" w:rsidR="00F916DF" w:rsidRDefault="00F916DF" w:rsidP="00F916DF">
      <w:pPr>
        <w:spacing w:after="240"/>
        <w:rPr>
          <w:b/>
          <w:bCs/>
        </w:rPr>
      </w:pPr>
      <w:r w:rsidRPr="00A92359">
        <w:rPr>
          <w:i/>
          <w:iCs/>
        </w:rPr>
        <w:t>Reasons for delays</w:t>
      </w:r>
      <w:r>
        <w:rPr>
          <w:i/>
          <w:iCs/>
        </w:rPr>
        <w:t xml:space="preserve"> and action taken</w:t>
      </w:r>
    </w:p>
    <w:p w14:paraId="645D7B39" w14:textId="77777777" w:rsidR="00DE6D4C" w:rsidRDefault="00937F44" w:rsidP="00DE6D4C">
      <w:pPr>
        <w:pStyle w:val="Heading1"/>
      </w:pPr>
      <w:r w:rsidRPr="007634FB">
        <w:t xml:space="preserve">The CFC production </w:t>
      </w:r>
      <w:r w:rsidR="0045723A" w:rsidRPr="007634FB">
        <w:t>project achieved early CFC</w:t>
      </w:r>
      <w:r w:rsidR="00D15FCF" w:rsidRPr="007634FB">
        <w:t xml:space="preserve"> production</w:t>
      </w:r>
      <w:r w:rsidR="0045723A" w:rsidRPr="007634FB">
        <w:t xml:space="preserve"> phase-out, </w:t>
      </w:r>
      <w:r w:rsidRPr="007634FB">
        <w:t>but</w:t>
      </w:r>
      <w:r w:rsidR="0045723A" w:rsidRPr="007634FB">
        <w:t xml:space="preserve"> some challenges occurred during the production of HCFC-22 as </w:t>
      </w:r>
      <w:r w:rsidRPr="007634FB">
        <w:t xml:space="preserve">the </w:t>
      </w:r>
      <w:r w:rsidR="0045723A" w:rsidRPr="007634FB">
        <w:t xml:space="preserve">main alternative substance of CFC-12. </w:t>
      </w:r>
      <w:r w:rsidR="00740C77" w:rsidRPr="007634FB">
        <w:t>The a</w:t>
      </w:r>
      <w:r w:rsidR="0045723A" w:rsidRPr="007634FB">
        <w:t>gency reported that the same plant</w:t>
      </w:r>
      <w:r w:rsidR="00740C77" w:rsidRPr="007634FB">
        <w:t>s</w:t>
      </w:r>
      <w:r w:rsidR="0045723A" w:rsidRPr="007634FB">
        <w:t xml:space="preserve"> used for </w:t>
      </w:r>
      <w:r w:rsidR="00D15FCF" w:rsidRPr="007634FB">
        <w:t xml:space="preserve">producing </w:t>
      </w:r>
      <w:r w:rsidR="0045723A" w:rsidRPr="007634FB">
        <w:t>CFC w</w:t>
      </w:r>
      <w:r w:rsidR="00740C77" w:rsidRPr="007634FB">
        <w:t xml:space="preserve">ere </w:t>
      </w:r>
      <w:r w:rsidRPr="007634FB">
        <w:t xml:space="preserve">being </w:t>
      </w:r>
      <w:r w:rsidR="0045723A" w:rsidRPr="007634FB">
        <w:t xml:space="preserve">used for </w:t>
      </w:r>
      <w:r w:rsidR="00D15FCF" w:rsidRPr="007634FB">
        <w:t xml:space="preserve">producing </w:t>
      </w:r>
      <w:r w:rsidR="0045723A" w:rsidRPr="007634FB">
        <w:t xml:space="preserve">HCFC-22 but lacked some raw materials. Thus, </w:t>
      </w:r>
      <w:r w:rsidRPr="007634FB">
        <w:t xml:space="preserve">the </w:t>
      </w:r>
      <w:r w:rsidR="0045723A" w:rsidRPr="007634FB">
        <w:t xml:space="preserve">unspent labour budget was allocated </w:t>
      </w:r>
      <w:r w:rsidRPr="007634FB">
        <w:t xml:space="preserve">to </w:t>
      </w:r>
      <w:r w:rsidR="0045723A" w:rsidRPr="007634FB">
        <w:t xml:space="preserve">monitoring </w:t>
      </w:r>
      <w:r w:rsidR="00D15FCF" w:rsidRPr="007634FB">
        <w:t>enterprises</w:t>
      </w:r>
      <w:r w:rsidR="0045723A" w:rsidRPr="007634FB">
        <w:t>’ production and project management cost</w:t>
      </w:r>
      <w:r w:rsidRPr="007634FB">
        <w:t>s</w:t>
      </w:r>
      <w:r w:rsidR="0045723A" w:rsidRPr="007634FB">
        <w:t xml:space="preserve">. In addition, the absence of recorded documentation at the plants required </w:t>
      </w:r>
      <w:r w:rsidR="00D15FCF" w:rsidRPr="007634FB">
        <w:t>enterprises</w:t>
      </w:r>
      <w:r w:rsidR="0045723A" w:rsidRPr="007634FB">
        <w:t xml:space="preserve"> to impose a </w:t>
      </w:r>
      <w:r w:rsidRPr="007634FB">
        <w:t xml:space="preserve">mandatory </w:t>
      </w:r>
      <w:r w:rsidR="0045723A" w:rsidRPr="007634FB">
        <w:t xml:space="preserve">daily recording system and </w:t>
      </w:r>
      <w:r w:rsidRPr="007634FB">
        <w:t xml:space="preserve">make </w:t>
      </w:r>
      <w:r w:rsidR="0045723A" w:rsidRPr="007634FB">
        <w:t>it available for auditing purposes.</w:t>
      </w:r>
      <w:r w:rsidR="00740C77" w:rsidRPr="007634FB">
        <w:t xml:space="preserve"> Th</w:t>
      </w:r>
      <w:r w:rsidR="00C34BA5" w:rsidRPr="007634FB">
        <w:t>ese elements</w:t>
      </w:r>
      <w:r w:rsidR="00740C77" w:rsidRPr="007634FB">
        <w:t xml:space="preserve"> delayed the completion of the </w:t>
      </w:r>
      <w:r w:rsidR="00054CAE" w:rsidRPr="007634FB">
        <w:t>projec</w:t>
      </w:r>
      <w:r w:rsidR="00740C77" w:rsidRPr="007634FB">
        <w:t>t and the preparation of the PCR.</w:t>
      </w:r>
    </w:p>
    <w:p w14:paraId="248C9435" w14:textId="77777777" w:rsidR="00DE6D4C" w:rsidRDefault="00264784" w:rsidP="00DE6D4C">
      <w:pPr>
        <w:pStyle w:val="Heading1"/>
        <w:numPr>
          <w:ilvl w:val="0"/>
          <w:numId w:val="0"/>
        </w:numPr>
      </w:pPr>
      <w:r w:rsidRPr="00DE6D4C">
        <w:rPr>
          <w:b/>
          <w:bCs/>
          <w:sz w:val="24"/>
          <w:szCs w:val="24"/>
        </w:rPr>
        <w:t>I.3</w:t>
      </w:r>
      <w:r w:rsidRPr="00DE6D4C">
        <w:rPr>
          <w:b/>
          <w:bCs/>
          <w:sz w:val="24"/>
          <w:szCs w:val="24"/>
        </w:rPr>
        <w:tab/>
        <w:t>Lessons learned</w:t>
      </w:r>
    </w:p>
    <w:p w14:paraId="7E2F9CFA" w14:textId="77777777" w:rsidR="00DE6D4C" w:rsidRDefault="000345C1" w:rsidP="00DE6D4C">
      <w:pPr>
        <w:pStyle w:val="Heading1"/>
        <w:numPr>
          <w:ilvl w:val="0"/>
          <w:numId w:val="0"/>
        </w:numPr>
        <w:rPr>
          <w:rFonts w:eastAsiaTheme="minorEastAsia"/>
          <w:noProof/>
          <w:u w:val="single"/>
        </w:rPr>
      </w:pPr>
      <w:r w:rsidRPr="00A92359">
        <w:rPr>
          <w:rFonts w:eastAsiaTheme="minorEastAsia"/>
          <w:noProof/>
          <w:u w:val="single"/>
        </w:rPr>
        <w:t>HCFC phase-out management plans</w:t>
      </w:r>
    </w:p>
    <w:p w14:paraId="60760FC8" w14:textId="4E0703F5" w:rsidR="000345C1" w:rsidRPr="00DE6D4C" w:rsidRDefault="000345C1" w:rsidP="00DE6D4C">
      <w:pPr>
        <w:pStyle w:val="Heading1"/>
        <w:numPr>
          <w:ilvl w:val="0"/>
          <w:numId w:val="0"/>
        </w:numPr>
      </w:pPr>
      <w:r w:rsidRPr="00CA1431">
        <w:rPr>
          <w:i/>
          <w:iCs/>
        </w:rPr>
        <w:t>Project implementation</w:t>
      </w:r>
    </w:p>
    <w:p w14:paraId="6B5629FB" w14:textId="7876B713" w:rsidR="003776A3" w:rsidRPr="00CA1431" w:rsidRDefault="000345C1" w:rsidP="003776A3">
      <w:pPr>
        <w:pStyle w:val="Heading1"/>
        <w:rPr>
          <w:lang w:eastAsia="en-CA"/>
        </w:rPr>
      </w:pPr>
      <w:r w:rsidRPr="00CA1431">
        <w:t xml:space="preserve">Lessons learned from project implementation </w:t>
      </w:r>
      <w:r w:rsidR="00937F44">
        <w:t>highlight</w:t>
      </w:r>
      <w:r w:rsidR="00937F44" w:rsidRPr="00CA1431">
        <w:t xml:space="preserve"> </w:t>
      </w:r>
      <w:r w:rsidR="003776A3" w:rsidRPr="00CA1431">
        <w:t>the essential role</w:t>
      </w:r>
      <w:r w:rsidRPr="00CA1431">
        <w:t xml:space="preserve"> of collaboration and cooperation between </w:t>
      </w:r>
      <w:r w:rsidRPr="00CA1431">
        <w:rPr>
          <w:lang w:eastAsia="en-CA"/>
        </w:rPr>
        <w:t xml:space="preserve">the implementing agencies, </w:t>
      </w:r>
      <w:r w:rsidR="003776A3" w:rsidRPr="00CA1431">
        <w:rPr>
          <w:lang w:eastAsia="en-CA"/>
        </w:rPr>
        <w:t xml:space="preserve">the </w:t>
      </w:r>
      <w:r w:rsidR="00937F44">
        <w:rPr>
          <w:lang w:eastAsia="en-CA"/>
        </w:rPr>
        <w:t xml:space="preserve">country’s </w:t>
      </w:r>
      <w:r w:rsidRPr="00CA1431">
        <w:rPr>
          <w:lang w:eastAsia="en-CA"/>
        </w:rPr>
        <w:t xml:space="preserve">government and </w:t>
      </w:r>
      <w:r w:rsidR="003776A3" w:rsidRPr="00CA1431">
        <w:rPr>
          <w:lang w:eastAsia="en-CA"/>
        </w:rPr>
        <w:t xml:space="preserve">the </w:t>
      </w:r>
      <w:r w:rsidRPr="00CA1431">
        <w:rPr>
          <w:lang w:eastAsia="en-CA"/>
        </w:rPr>
        <w:t>private sector</w:t>
      </w:r>
      <w:r w:rsidR="003776A3" w:rsidRPr="00CA1431">
        <w:rPr>
          <w:lang w:eastAsia="en-CA"/>
        </w:rPr>
        <w:t xml:space="preserve">. Capacity </w:t>
      </w:r>
      <w:r w:rsidR="003776A3" w:rsidRPr="00CA1431">
        <w:rPr>
          <w:lang w:eastAsia="en-CA"/>
        </w:rPr>
        <w:lastRenderedPageBreak/>
        <w:t>building as well as training and awareness</w:t>
      </w:r>
      <w:r w:rsidR="00937F44">
        <w:rPr>
          <w:lang w:eastAsia="en-CA"/>
        </w:rPr>
        <w:t>-</w:t>
      </w:r>
      <w:r w:rsidR="003776A3" w:rsidRPr="00CA1431">
        <w:rPr>
          <w:lang w:eastAsia="en-CA"/>
        </w:rPr>
        <w:t>raising workshops contribute positively to compliance with the Montreal Protocol.</w:t>
      </w:r>
    </w:p>
    <w:p w14:paraId="2C3121FB" w14:textId="6FFDE62D" w:rsidR="000345C1" w:rsidRPr="00CA1431" w:rsidRDefault="00717555" w:rsidP="003776A3">
      <w:pPr>
        <w:pStyle w:val="Heading1"/>
        <w:rPr>
          <w:lang w:eastAsia="en-CA"/>
        </w:rPr>
      </w:pPr>
      <w:r>
        <w:rPr>
          <w:rFonts w:asciiTheme="majorBidi" w:hAnsiTheme="majorBidi" w:cstheme="majorBidi"/>
          <w:lang w:eastAsia="en-CA"/>
        </w:rPr>
        <w:t>The</w:t>
      </w:r>
      <w:r w:rsidR="00937F44">
        <w:rPr>
          <w:rFonts w:asciiTheme="majorBidi" w:hAnsiTheme="majorBidi" w:cstheme="majorBidi"/>
          <w:lang w:eastAsia="en-CA"/>
        </w:rPr>
        <w:t xml:space="preserve"> </w:t>
      </w:r>
      <w:r w:rsidR="000345C1" w:rsidRPr="00CA1431">
        <w:rPr>
          <w:rFonts w:asciiTheme="majorBidi" w:hAnsiTheme="majorBidi" w:cstheme="majorBidi"/>
          <w:lang w:eastAsia="en-CA"/>
        </w:rPr>
        <w:t>sustainability and continuous achievement of HCFC phase-out</w:t>
      </w:r>
      <w:r>
        <w:rPr>
          <w:rFonts w:asciiTheme="majorBidi" w:hAnsiTheme="majorBidi" w:cstheme="majorBidi"/>
          <w:lang w:eastAsia="en-CA"/>
        </w:rPr>
        <w:t xml:space="preserve"> can be ensured by</w:t>
      </w:r>
      <w:r w:rsidR="000345C1" w:rsidRPr="00CA1431">
        <w:rPr>
          <w:rFonts w:asciiTheme="majorBidi" w:hAnsiTheme="majorBidi" w:cstheme="majorBidi"/>
          <w:lang w:eastAsia="en-CA"/>
        </w:rPr>
        <w:t xml:space="preserve"> reinforcing capacity</w:t>
      </w:r>
      <w:r w:rsidR="00E72F95" w:rsidRPr="00CA1431">
        <w:rPr>
          <w:rFonts w:asciiTheme="majorBidi" w:hAnsiTheme="majorBidi" w:cstheme="majorBidi"/>
          <w:lang w:eastAsia="en-CA"/>
        </w:rPr>
        <w:noBreakHyphen/>
      </w:r>
      <w:r w:rsidR="000345C1" w:rsidRPr="00CA1431">
        <w:rPr>
          <w:rFonts w:asciiTheme="majorBidi" w:hAnsiTheme="majorBidi" w:cstheme="majorBidi"/>
          <w:lang w:eastAsia="en-CA"/>
        </w:rPr>
        <w:t xml:space="preserve">building programmes and </w:t>
      </w:r>
      <w:r>
        <w:rPr>
          <w:rFonts w:asciiTheme="majorBidi" w:hAnsiTheme="majorBidi" w:cstheme="majorBidi"/>
          <w:lang w:eastAsia="en-CA"/>
        </w:rPr>
        <w:t xml:space="preserve">providing equipment to </w:t>
      </w:r>
      <w:r w:rsidR="005C75EC" w:rsidRPr="00CA1431">
        <w:rPr>
          <w:rFonts w:asciiTheme="majorBidi" w:hAnsiTheme="majorBidi" w:cstheme="majorBidi"/>
          <w:lang w:eastAsia="en-CA"/>
        </w:rPr>
        <w:t>RAC</w:t>
      </w:r>
      <w:r w:rsidR="000345C1" w:rsidRPr="00CA1431">
        <w:rPr>
          <w:rFonts w:asciiTheme="majorBidi" w:hAnsiTheme="majorBidi" w:cstheme="majorBidi"/>
          <w:lang w:eastAsia="en-CA"/>
        </w:rPr>
        <w:t xml:space="preserve"> </w:t>
      </w:r>
      <w:r w:rsidR="00CE2A0A" w:rsidRPr="00CA1431">
        <w:rPr>
          <w:rFonts w:asciiTheme="majorBidi" w:hAnsiTheme="majorBidi" w:cstheme="majorBidi"/>
          <w:lang w:eastAsia="en-CA"/>
        </w:rPr>
        <w:t>a</w:t>
      </w:r>
      <w:r w:rsidR="000345C1" w:rsidRPr="00CA1431">
        <w:rPr>
          <w:rFonts w:asciiTheme="majorBidi" w:hAnsiTheme="majorBidi" w:cstheme="majorBidi"/>
          <w:lang w:eastAsia="en-CA"/>
        </w:rPr>
        <w:t>ssociations, technical RAC training schools and centre</w:t>
      </w:r>
      <w:r w:rsidR="006F7DAE" w:rsidRPr="00CA1431">
        <w:rPr>
          <w:rFonts w:asciiTheme="majorBidi" w:hAnsiTheme="majorBidi" w:cstheme="majorBidi"/>
          <w:lang w:eastAsia="en-CA"/>
        </w:rPr>
        <w:t>s</w:t>
      </w:r>
      <w:r w:rsidR="000345C1" w:rsidRPr="00CA1431">
        <w:rPr>
          <w:rFonts w:asciiTheme="majorBidi" w:hAnsiTheme="majorBidi" w:cstheme="majorBidi"/>
          <w:lang w:eastAsia="en-CA"/>
        </w:rPr>
        <w:t xml:space="preserve"> of excellence. Regular </w:t>
      </w:r>
      <w:r>
        <w:rPr>
          <w:rFonts w:asciiTheme="majorBidi" w:hAnsiTheme="majorBidi" w:cstheme="majorBidi"/>
          <w:lang w:eastAsia="en-CA"/>
        </w:rPr>
        <w:t>checks</w:t>
      </w:r>
      <w:r w:rsidRPr="00CA1431">
        <w:rPr>
          <w:rFonts w:asciiTheme="majorBidi" w:hAnsiTheme="majorBidi" w:cstheme="majorBidi"/>
          <w:lang w:eastAsia="en-CA"/>
        </w:rPr>
        <w:t xml:space="preserve"> </w:t>
      </w:r>
      <w:r w:rsidR="000345C1" w:rsidRPr="00CA1431">
        <w:rPr>
          <w:rFonts w:asciiTheme="majorBidi" w:hAnsiTheme="majorBidi" w:cstheme="majorBidi"/>
          <w:lang w:eastAsia="en-CA"/>
        </w:rPr>
        <w:t>with customs officers and a</w:t>
      </w:r>
      <w:r w:rsidR="000345C1" w:rsidRPr="00CA1431">
        <w:rPr>
          <w:rFonts w:asciiTheme="majorBidi" w:hAnsiTheme="majorBidi" w:cstheme="majorBidi"/>
        </w:rPr>
        <w:t>dditional training and workshops for importer</w:t>
      </w:r>
      <w:r>
        <w:rPr>
          <w:rFonts w:asciiTheme="majorBidi" w:hAnsiTheme="majorBidi" w:cstheme="majorBidi"/>
        </w:rPr>
        <w:t>s</w:t>
      </w:r>
      <w:r w:rsidR="000345C1" w:rsidRPr="00CA1431">
        <w:rPr>
          <w:rFonts w:asciiTheme="majorBidi" w:hAnsiTheme="majorBidi" w:cstheme="majorBidi"/>
        </w:rPr>
        <w:t xml:space="preserve">/customs brokers </w:t>
      </w:r>
      <w:r>
        <w:rPr>
          <w:rFonts w:asciiTheme="majorBidi" w:hAnsiTheme="majorBidi" w:cstheme="majorBidi"/>
        </w:rPr>
        <w:t>are</w:t>
      </w:r>
      <w:r w:rsidRPr="00CA1431">
        <w:rPr>
          <w:rFonts w:asciiTheme="majorBidi" w:hAnsiTheme="majorBidi" w:cstheme="majorBidi"/>
        </w:rPr>
        <w:t xml:space="preserve"> </w:t>
      </w:r>
      <w:r w:rsidR="000345C1" w:rsidRPr="00CA1431">
        <w:rPr>
          <w:rFonts w:asciiTheme="majorBidi" w:hAnsiTheme="majorBidi" w:cstheme="majorBidi"/>
        </w:rPr>
        <w:t xml:space="preserve">needed to emphasize best practices and </w:t>
      </w:r>
      <w:r w:rsidRPr="00CA1431">
        <w:rPr>
          <w:rFonts w:asciiTheme="majorBidi" w:hAnsiTheme="majorBidi" w:cstheme="majorBidi"/>
        </w:rPr>
        <w:t>i</w:t>
      </w:r>
      <w:r>
        <w:rPr>
          <w:rFonts w:asciiTheme="majorBidi" w:hAnsiTheme="majorBidi" w:cstheme="majorBidi"/>
        </w:rPr>
        <w:t>mprove</w:t>
      </w:r>
      <w:r w:rsidRPr="00CA1431">
        <w:rPr>
          <w:rFonts w:asciiTheme="majorBidi" w:hAnsiTheme="majorBidi" w:cstheme="majorBidi"/>
        </w:rPr>
        <w:t xml:space="preserve"> </w:t>
      </w:r>
      <w:r w:rsidR="000345C1" w:rsidRPr="00CA1431">
        <w:rPr>
          <w:rFonts w:asciiTheme="majorBidi" w:hAnsiTheme="majorBidi" w:cstheme="majorBidi"/>
        </w:rPr>
        <w:t>the data</w:t>
      </w:r>
      <w:r w:rsidR="00D15FCF">
        <w:rPr>
          <w:rFonts w:asciiTheme="majorBidi" w:hAnsiTheme="majorBidi" w:cstheme="majorBidi"/>
        </w:rPr>
        <w:t xml:space="preserve"> </w:t>
      </w:r>
      <w:r w:rsidR="000345C1" w:rsidRPr="00CA1431">
        <w:rPr>
          <w:rFonts w:asciiTheme="majorBidi" w:hAnsiTheme="majorBidi" w:cstheme="majorBidi"/>
        </w:rPr>
        <w:t>monitoring process.</w:t>
      </w:r>
    </w:p>
    <w:p w14:paraId="000D9A70" w14:textId="45816DCE" w:rsidR="003776A3" w:rsidRPr="00CA1431" w:rsidRDefault="000345C1" w:rsidP="00484D12">
      <w:pPr>
        <w:pStyle w:val="Heading1"/>
        <w:spacing w:before="240" w:after="120"/>
      </w:pPr>
      <w:r w:rsidRPr="00CA1431">
        <w:rPr>
          <w:rFonts w:asciiTheme="majorBidi" w:hAnsiTheme="majorBidi" w:cstheme="majorBidi"/>
        </w:rPr>
        <w:t>Some other aspects could be improved for better implementation. Lesson</w:t>
      </w:r>
      <w:r w:rsidR="00937F44">
        <w:rPr>
          <w:rFonts w:asciiTheme="majorBidi" w:hAnsiTheme="majorBidi" w:cstheme="majorBidi"/>
        </w:rPr>
        <w:t>s</w:t>
      </w:r>
      <w:r w:rsidRPr="00CA1431">
        <w:rPr>
          <w:rFonts w:asciiTheme="majorBidi" w:hAnsiTheme="majorBidi" w:cstheme="majorBidi"/>
        </w:rPr>
        <w:t xml:space="preserve"> </w:t>
      </w:r>
      <w:r w:rsidR="00922DE1" w:rsidRPr="00CA1431">
        <w:rPr>
          <w:rFonts w:asciiTheme="majorBidi" w:hAnsiTheme="majorBidi" w:cstheme="majorBidi"/>
        </w:rPr>
        <w:t>reveal</w:t>
      </w:r>
      <w:r w:rsidRPr="00CA1431">
        <w:rPr>
          <w:rFonts w:asciiTheme="majorBidi" w:hAnsiTheme="majorBidi" w:cstheme="majorBidi"/>
        </w:rPr>
        <w:t xml:space="preserve"> that </w:t>
      </w:r>
      <w:r w:rsidR="00717555">
        <w:rPr>
          <w:rFonts w:asciiTheme="majorBidi" w:hAnsiTheme="majorBidi" w:cstheme="majorBidi"/>
        </w:rPr>
        <w:t>the project implementation period should be extended</w:t>
      </w:r>
      <w:r w:rsidR="003776A3" w:rsidRPr="00CA1431">
        <w:rPr>
          <w:rFonts w:asciiTheme="majorBidi" w:hAnsiTheme="majorBidi" w:cstheme="majorBidi"/>
        </w:rPr>
        <w:t xml:space="preserve"> to</w:t>
      </w:r>
      <w:r w:rsidRPr="00CA1431">
        <w:rPr>
          <w:rFonts w:asciiTheme="majorBidi" w:hAnsiTheme="majorBidi" w:cstheme="majorBidi"/>
        </w:rPr>
        <w:t xml:space="preserve"> </w:t>
      </w:r>
      <w:r w:rsidR="003776A3" w:rsidRPr="00CA1431">
        <w:rPr>
          <w:rFonts w:asciiTheme="majorBidi" w:hAnsiTheme="majorBidi" w:cstheme="majorBidi"/>
        </w:rPr>
        <w:t xml:space="preserve">compensate for delays </w:t>
      </w:r>
      <w:r w:rsidR="00717555">
        <w:rPr>
          <w:rFonts w:asciiTheme="majorBidi" w:hAnsiTheme="majorBidi" w:cstheme="majorBidi"/>
        </w:rPr>
        <w:t xml:space="preserve">caused by </w:t>
      </w:r>
      <w:r w:rsidRPr="00CA1431">
        <w:rPr>
          <w:rFonts w:asciiTheme="majorBidi" w:hAnsiTheme="majorBidi" w:cstheme="majorBidi"/>
          <w:lang w:eastAsia="en-CA"/>
        </w:rPr>
        <w:t>administrative constraints.</w:t>
      </w:r>
    </w:p>
    <w:p w14:paraId="73F15885" w14:textId="5DA4D6C5" w:rsidR="000345C1" w:rsidRPr="00CA1431" w:rsidRDefault="003776A3" w:rsidP="00484D12">
      <w:pPr>
        <w:pStyle w:val="Heading1"/>
        <w:spacing w:before="240" w:after="120"/>
      </w:pPr>
      <w:r w:rsidRPr="00CA1431">
        <w:rPr>
          <w:rFonts w:asciiTheme="majorBidi" w:hAnsiTheme="majorBidi" w:cstheme="majorBidi"/>
          <w:lang w:eastAsia="en-CA"/>
        </w:rPr>
        <w:t>It is also noted that the use of</w:t>
      </w:r>
      <w:r w:rsidR="000345C1" w:rsidRPr="00CA1431">
        <w:rPr>
          <w:rFonts w:asciiTheme="majorBidi" w:hAnsiTheme="majorBidi" w:cstheme="majorBidi"/>
          <w:lang w:eastAsia="en-CA"/>
        </w:rPr>
        <w:t xml:space="preserve"> national expert</w:t>
      </w:r>
      <w:r w:rsidRPr="00CA1431">
        <w:rPr>
          <w:rFonts w:asciiTheme="majorBidi" w:hAnsiTheme="majorBidi" w:cstheme="majorBidi"/>
          <w:lang w:eastAsia="en-CA"/>
        </w:rPr>
        <w:t>s</w:t>
      </w:r>
      <w:r w:rsidR="000345C1" w:rsidRPr="00CA1431">
        <w:rPr>
          <w:rFonts w:asciiTheme="majorBidi" w:hAnsiTheme="majorBidi" w:cstheme="majorBidi"/>
          <w:lang w:eastAsia="en-CA"/>
        </w:rPr>
        <w:t xml:space="preserve"> </w:t>
      </w:r>
      <w:r w:rsidRPr="00CA1431">
        <w:rPr>
          <w:rFonts w:asciiTheme="majorBidi" w:hAnsiTheme="majorBidi" w:cstheme="majorBidi"/>
          <w:lang w:eastAsia="en-CA"/>
        </w:rPr>
        <w:t xml:space="preserve">helps </w:t>
      </w:r>
      <w:r w:rsidR="00717555">
        <w:rPr>
          <w:rFonts w:asciiTheme="majorBidi" w:hAnsiTheme="majorBidi" w:cstheme="majorBidi"/>
          <w:lang w:eastAsia="en-CA"/>
        </w:rPr>
        <w:t xml:space="preserve">ensure that projects are </w:t>
      </w:r>
      <w:r w:rsidRPr="00CA1431">
        <w:rPr>
          <w:rFonts w:asciiTheme="majorBidi" w:hAnsiTheme="majorBidi" w:cstheme="majorBidi"/>
          <w:lang w:eastAsia="en-CA"/>
        </w:rPr>
        <w:t>implemen</w:t>
      </w:r>
      <w:r w:rsidR="00717555">
        <w:rPr>
          <w:rFonts w:asciiTheme="majorBidi" w:hAnsiTheme="majorBidi" w:cstheme="majorBidi"/>
          <w:lang w:eastAsia="en-CA"/>
        </w:rPr>
        <w:t>ted</w:t>
      </w:r>
      <w:r w:rsidRPr="00CA1431">
        <w:rPr>
          <w:rFonts w:asciiTheme="majorBidi" w:hAnsiTheme="majorBidi" w:cstheme="majorBidi"/>
          <w:lang w:eastAsia="en-CA"/>
        </w:rPr>
        <w:t xml:space="preserve"> with due consideration </w:t>
      </w:r>
      <w:r w:rsidR="00717555">
        <w:rPr>
          <w:rFonts w:asciiTheme="majorBidi" w:hAnsiTheme="majorBidi" w:cstheme="majorBidi"/>
          <w:lang w:eastAsia="en-CA"/>
        </w:rPr>
        <w:t>of</w:t>
      </w:r>
      <w:r w:rsidR="00717555" w:rsidRPr="00CA1431">
        <w:rPr>
          <w:rFonts w:asciiTheme="majorBidi" w:hAnsiTheme="majorBidi" w:cstheme="majorBidi"/>
          <w:lang w:eastAsia="en-CA"/>
        </w:rPr>
        <w:t xml:space="preserve"> </w:t>
      </w:r>
      <w:r w:rsidRPr="00CA1431">
        <w:rPr>
          <w:rFonts w:asciiTheme="majorBidi" w:hAnsiTheme="majorBidi" w:cstheme="majorBidi"/>
          <w:lang w:eastAsia="en-CA"/>
        </w:rPr>
        <w:t>the national</w:t>
      </w:r>
      <w:r w:rsidR="000345C1" w:rsidRPr="00CA1431">
        <w:rPr>
          <w:rFonts w:asciiTheme="majorBidi" w:hAnsiTheme="majorBidi" w:cstheme="majorBidi"/>
          <w:lang w:eastAsia="en-CA"/>
        </w:rPr>
        <w:t xml:space="preserve"> context</w:t>
      </w:r>
      <w:r w:rsidRPr="00CA1431">
        <w:rPr>
          <w:rFonts w:asciiTheme="majorBidi" w:hAnsiTheme="majorBidi" w:cstheme="majorBidi"/>
          <w:lang w:eastAsia="en-CA"/>
        </w:rPr>
        <w:t xml:space="preserve">, in particular </w:t>
      </w:r>
      <w:r w:rsidR="00717555">
        <w:rPr>
          <w:rFonts w:asciiTheme="majorBidi" w:hAnsiTheme="majorBidi" w:cstheme="majorBidi"/>
          <w:lang w:eastAsia="en-CA"/>
        </w:rPr>
        <w:t>with regard to</w:t>
      </w:r>
      <w:r w:rsidR="00717555" w:rsidRPr="00CA1431">
        <w:rPr>
          <w:rFonts w:asciiTheme="majorBidi" w:hAnsiTheme="majorBidi" w:cstheme="majorBidi"/>
          <w:lang w:eastAsia="en-CA"/>
        </w:rPr>
        <w:t xml:space="preserve"> </w:t>
      </w:r>
      <w:r w:rsidR="006F7DAE" w:rsidRPr="00CA1431">
        <w:rPr>
          <w:rFonts w:asciiTheme="majorBidi" w:hAnsiTheme="majorBidi" w:cstheme="majorBidi"/>
          <w:lang w:eastAsia="en-CA"/>
        </w:rPr>
        <w:t>perform</w:t>
      </w:r>
      <w:r w:rsidR="00717555">
        <w:rPr>
          <w:rFonts w:asciiTheme="majorBidi" w:hAnsiTheme="majorBidi" w:cstheme="majorBidi"/>
          <w:lang w:eastAsia="en-CA"/>
        </w:rPr>
        <w:t>ing</w:t>
      </w:r>
      <w:r w:rsidR="006F7DAE" w:rsidRPr="00CA1431">
        <w:rPr>
          <w:rFonts w:asciiTheme="majorBidi" w:hAnsiTheme="majorBidi" w:cstheme="majorBidi"/>
          <w:lang w:eastAsia="en-CA"/>
        </w:rPr>
        <w:t xml:space="preserve"> technical </w:t>
      </w:r>
      <w:r w:rsidR="000345C1" w:rsidRPr="00CA1431">
        <w:rPr>
          <w:rFonts w:asciiTheme="majorBidi" w:hAnsiTheme="majorBidi" w:cstheme="majorBidi"/>
          <w:lang w:eastAsia="en-CA"/>
        </w:rPr>
        <w:t>revision</w:t>
      </w:r>
      <w:r w:rsidR="006F7DAE" w:rsidRPr="00CA1431">
        <w:rPr>
          <w:rFonts w:asciiTheme="majorBidi" w:hAnsiTheme="majorBidi" w:cstheme="majorBidi"/>
          <w:lang w:eastAsia="en-CA"/>
        </w:rPr>
        <w:t>s</w:t>
      </w:r>
      <w:r w:rsidR="000345C1" w:rsidRPr="00CA1431">
        <w:rPr>
          <w:rFonts w:asciiTheme="majorBidi" w:hAnsiTheme="majorBidi" w:cstheme="majorBidi"/>
          <w:lang w:eastAsia="en-CA"/>
        </w:rPr>
        <w:t xml:space="preserve"> of the required guidelines and standard procedures.</w:t>
      </w:r>
    </w:p>
    <w:p w14:paraId="0CDDEB51" w14:textId="1CCE2F57" w:rsidR="000345C1" w:rsidRPr="00CA1431" w:rsidRDefault="000345C1" w:rsidP="00484D12">
      <w:pPr>
        <w:pStyle w:val="Heading1"/>
        <w:numPr>
          <w:ilvl w:val="0"/>
          <w:numId w:val="0"/>
        </w:numPr>
        <w:spacing w:before="240"/>
        <w:rPr>
          <w:i/>
          <w:iCs/>
        </w:rPr>
      </w:pPr>
      <w:r w:rsidRPr="00CA1431">
        <w:rPr>
          <w:i/>
          <w:iCs/>
        </w:rPr>
        <w:t>Technical issues</w:t>
      </w:r>
    </w:p>
    <w:p w14:paraId="389945C9" w14:textId="2F45F185" w:rsidR="000345C1" w:rsidRPr="00CA1431" w:rsidRDefault="000345C1" w:rsidP="000345C1">
      <w:pPr>
        <w:pStyle w:val="Heading1"/>
        <w:rPr>
          <w:lang w:eastAsia="en-CA"/>
        </w:rPr>
      </w:pPr>
      <w:r w:rsidRPr="00CA1431">
        <w:rPr>
          <w:lang w:eastAsia="en-CA"/>
        </w:rPr>
        <w:t xml:space="preserve">In relation to technical issues, in one case, </w:t>
      </w:r>
      <w:r w:rsidR="00717555">
        <w:rPr>
          <w:lang w:eastAsia="en-CA"/>
        </w:rPr>
        <w:t xml:space="preserve">the implementing </w:t>
      </w:r>
      <w:r w:rsidRPr="00CA1431">
        <w:rPr>
          <w:lang w:eastAsia="en-CA"/>
        </w:rPr>
        <w:t>agency reported that some servicing workshops lack</w:t>
      </w:r>
      <w:r w:rsidR="00717555">
        <w:rPr>
          <w:lang w:eastAsia="en-CA"/>
        </w:rPr>
        <w:t>ed</w:t>
      </w:r>
      <w:r w:rsidRPr="00CA1431">
        <w:rPr>
          <w:lang w:eastAsia="en-CA"/>
        </w:rPr>
        <w:t xml:space="preserve"> </w:t>
      </w:r>
      <w:r w:rsidR="00717555">
        <w:rPr>
          <w:lang w:eastAsia="en-CA"/>
        </w:rPr>
        <w:t xml:space="preserve">the </w:t>
      </w:r>
      <w:r w:rsidRPr="00CA1431">
        <w:rPr>
          <w:lang w:eastAsia="en-CA"/>
        </w:rPr>
        <w:t>proper tools</w:t>
      </w:r>
      <w:r w:rsidR="006F7DAE" w:rsidRPr="00CA1431">
        <w:rPr>
          <w:lang w:eastAsia="en-CA"/>
        </w:rPr>
        <w:t xml:space="preserve"> and </w:t>
      </w:r>
      <w:r w:rsidRPr="00CA1431">
        <w:rPr>
          <w:lang w:eastAsia="en-CA"/>
        </w:rPr>
        <w:t>equipment to follow good practices due to the limited number of suppliers of servicing tools and equipment in the country</w:t>
      </w:r>
      <w:r w:rsidR="006F7DAE" w:rsidRPr="00CA1431">
        <w:rPr>
          <w:lang w:eastAsia="en-CA"/>
        </w:rPr>
        <w:t xml:space="preserve">. It is suggested </w:t>
      </w:r>
      <w:r w:rsidR="00717555">
        <w:rPr>
          <w:lang w:eastAsia="en-CA"/>
        </w:rPr>
        <w:t>that</w:t>
      </w:r>
      <w:r w:rsidR="006F7DAE" w:rsidRPr="00CA1431">
        <w:rPr>
          <w:lang w:eastAsia="en-CA"/>
        </w:rPr>
        <w:t xml:space="preserve"> a set of criteria</w:t>
      </w:r>
      <w:r w:rsidR="00717555">
        <w:rPr>
          <w:lang w:eastAsia="en-CA"/>
        </w:rPr>
        <w:t xml:space="preserve"> be developed</w:t>
      </w:r>
      <w:r w:rsidR="006F7DAE" w:rsidRPr="00CA1431">
        <w:rPr>
          <w:lang w:eastAsia="en-CA"/>
        </w:rPr>
        <w:t xml:space="preserve"> to identify the most efficient and effective selection of training</w:t>
      </w:r>
      <w:r w:rsidR="00717555">
        <w:rPr>
          <w:lang w:eastAsia="en-CA"/>
        </w:rPr>
        <w:t xml:space="preserve"> content, </w:t>
      </w:r>
      <w:r w:rsidR="00174701">
        <w:rPr>
          <w:lang w:eastAsia="en-CA"/>
        </w:rPr>
        <w:t xml:space="preserve">training </w:t>
      </w:r>
      <w:r w:rsidR="00717555">
        <w:rPr>
          <w:lang w:eastAsia="en-CA"/>
        </w:rPr>
        <w:t>location and equipment</w:t>
      </w:r>
      <w:r w:rsidR="006F7DAE" w:rsidRPr="00CA1431">
        <w:rPr>
          <w:lang w:eastAsia="en-CA"/>
        </w:rPr>
        <w:t xml:space="preserve"> </w:t>
      </w:r>
      <w:r w:rsidR="00174701">
        <w:rPr>
          <w:lang w:eastAsia="en-CA"/>
        </w:rPr>
        <w:t>distribution</w:t>
      </w:r>
      <w:r w:rsidR="006F7DAE" w:rsidRPr="00CA1431">
        <w:rPr>
          <w:lang w:eastAsia="en-CA"/>
        </w:rPr>
        <w:t xml:space="preserve"> to support </w:t>
      </w:r>
      <w:r w:rsidR="00174701">
        <w:rPr>
          <w:lang w:eastAsia="en-CA"/>
        </w:rPr>
        <w:t xml:space="preserve">HPMP </w:t>
      </w:r>
      <w:r w:rsidR="006F7DAE" w:rsidRPr="00CA1431">
        <w:rPr>
          <w:lang w:eastAsia="en-CA"/>
        </w:rPr>
        <w:t>implementation.</w:t>
      </w:r>
    </w:p>
    <w:p w14:paraId="6B17152C" w14:textId="4020D565" w:rsidR="000345C1" w:rsidRPr="00CA1431" w:rsidRDefault="000345C1" w:rsidP="000345C1">
      <w:pPr>
        <w:pStyle w:val="Heading1"/>
        <w:rPr>
          <w:lang w:eastAsia="en-CA"/>
        </w:rPr>
      </w:pPr>
      <w:r w:rsidRPr="00CA1431">
        <w:rPr>
          <w:lang w:eastAsia="en-CA"/>
        </w:rPr>
        <w:t>In other cases, it was reported that technicians prioritize</w:t>
      </w:r>
      <w:r w:rsidR="00717555">
        <w:rPr>
          <w:lang w:eastAsia="en-CA"/>
        </w:rPr>
        <w:t>d equipment</w:t>
      </w:r>
      <w:r w:rsidRPr="00CA1431">
        <w:rPr>
          <w:lang w:eastAsia="en-CA"/>
        </w:rPr>
        <w:t xml:space="preserve"> performance over </w:t>
      </w:r>
      <w:r w:rsidR="00717555">
        <w:rPr>
          <w:lang w:eastAsia="en-CA"/>
        </w:rPr>
        <w:t xml:space="preserve">the </w:t>
      </w:r>
      <w:r w:rsidRPr="00CA1431">
        <w:rPr>
          <w:lang w:eastAsia="en-CA"/>
        </w:rPr>
        <w:t xml:space="preserve">safe handling of flammable refrigerants and safety features. </w:t>
      </w:r>
      <w:r w:rsidR="006F7DAE" w:rsidRPr="00CA1431">
        <w:rPr>
          <w:lang w:eastAsia="en-CA"/>
        </w:rPr>
        <w:t>Continuous training on safety precautions to handle flammable refrigerants is needed.</w:t>
      </w:r>
    </w:p>
    <w:p w14:paraId="6EF07DA9" w14:textId="1BFAC372" w:rsidR="0045723A" w:rsidRPr="00CA1431" w:rsidRDefault="000345C1" w:rsidP="0045723A">
      <w:pPr>
        <w:pStyle w:val="Heading1"/>
        <w:rPr>
          <w:lang w:eastAsia="en-CA"/>
        </w:rPr>
      </w:pPr>
      <w:r w:rsidRPr="00CA1431">
        <w:rPr>
          <w:lang w:eastAsia="en-CA"/>
        </w:rPr>
        <w:t>One bilateral agency reported th</w:t>
      </w:r>
      <w:r w:rsidR="00941735" w:rsidRPr="00CA1431">
        <w:rPr>
          <w:lang w:eastAsia="en-CA"/>
        </w:rPr>
        <w:t>at</w:t>
      </w:r>
      <w:r w:rsidRPr="00CA1431">
        <w:rPr>
          <w:lang w:eastAsia="en-CA"/>
        </w:rPr>
        <w:t xml:space="preserve"> some countries </w:t>
      </w:r>
      <w:r w:rsidR="00174701" w:rsidRPr="00CA1431">
        <w:rPr>
          <w:lang w:eastAsia="en-CA"/>
        </w:rPr>
        <w:t>rel</w:t>
      </w:r>
      <w:r w:rsidR="00174701">
        <w:rPr>
          <w:lang w:eastAsia="en-CA"/>
        </w:rPr>
        <w:t>ied</w:t>
      </w:r>
      <w:r w:rsidR="00174701" w:rsidRPr="00CA1431">
        <w:rPr>
          <w:lang w:eastAsia="en-CA"/>
        </w:rPr>
        <w:t xml:space="preserve"> </w:t>
      </w:r>
      <w:r w:rsidRPr="00CA1431">
        <w:rPr>
          <w:lang w:eastAsia="en-CA"/>
        </w:rPr>
        <w:t>on containment to reduce refrigerant leaks</w:t>
      </w:r>
      <w:r w:rsidR="00D15FCF">
        <w:rPr>
          <w:lang w:eastAsia="en-CA"/>
        </w:rPr>
        <w:t xml:space="preserve"> from the equipment</w:t>
      </w:r>
      <w:r w:rsidR="00174701">
        <w:rPr>
          <w:lang w:eastAsia="en-CA"/>
        </w:rPr>
        <w:t>,</w:t>
      </w:r>
      <w:r w:rsidRPr="00CA1431">
        <w:rPr>
          <w:lang w:eastAsia="en-CA"/>
        </w:rPr>
        <w:t xml:space="preserve"> </w:t>
      </w:r>
      <w:r w:rsidR="00D15FCF">
        <w:rPr>
          <w:lang w:eastAsia="en-CA"/>
        </w:rPr>
        <w:t>t</w:t>
      </w:r>
      <w:r w:rsidR="007175BD">
        <w:rPr>
          <w:lang w:eastAsia="en-CA"/>
        </w:rPr>
        <w:t>o</w:t>
      </w:r>
      <w:r w:rsidR="00D15FCF">
        <w:rPr>
          <w:lang w:eastAsia="en-CA"/>
        </w:rPr>
        <w:t xml:space="preserve"> </w:t>
      </w:r>
      <w:r w:rsidRPr="00CA1431">
        <w:rPr>
          <w:lang w:eastAsia="en-CA"/>
        </w:rPr>
        <w:t xml:space="preserve">overcome the lack of replacement technologies and maintain ownership of </w:t>
      </w:r>
      <w:r w:rsidR="00174701">
        <w:rPr>
          <w:lang w:eastAsia="en-CA"/>
        </w:rPr>
        <w:t xml:space="preserve">the </w:t>
      </w:r>
      <w:r w:rsidRPr="00CA1431">
        <w:rPr>
          <w:lang w:eastAsia="en-CA"/>
        </w:rPr>
        <w:t>equipment.</w:t>
      </w:r>
    </w:p>
    <w:p w14:paraId="4A822019" w14:textId="754303CB" w:rsidR="0045723A" w:rsidRPr="00CA1431" w:rsidRDefault="0045723A" w:rsidP="0045723A">
      <w:pPr>
        <w:pStyle w:val="Heading1"/>
        <w:numPr>
          <w:ilvl w:val="0"/>
          <w:numId w:val="0"/>
        </w:numPr>
        <w:rPr>
          <w:lang w:eastAsia="en-CA"/>
        </w:rPr>
      </w:pPr>
      <w:r w:rsidRPr="00CA1431">
        <w:rPr>
          <w:i/>
          <w:iCs/>
        </w:rPr>
        <w:t>Alternative technology</w:t>
      </w:r>
    </w:p>
    <w:p w14:paraId="4FAE7B76" w14:textId="314104E9" w:rsidR="000345C1" w:rsidRPr="00CA1431" w:rsidRDefault="000345C1" w:rsidP="000345C1">
      <w:pPr>
        <w:pStyle w:val="Heading1"/>
      </w:pPr>
      <w:r w:rsidRPr="00CA1431">
        <w:t xml:space="preserve">With regard to </w:t>
      </w:r>
      <w:r w:rsidR="00872578" w:rsidRPr="00CA1431">
        <w:t xml:space="preserve">the availability of </w:t>
      </w:r>
      <w:r w:rsidRPr="00CA1431">
        <w:t xml:space="preserve">alternative technology, one agency reported that the advanced scientific and technical information that led to the availability of alternative technologies in the RAC sector contributed to the success of the project. It is </w:t>
      </w:r>
      <w:r w:rsidR="001900E7" w:rsidRPr="00CA1431">
        <w:t>suggested</w:t>
      </w:r>
      <w:r w:rsidRPr="00CA1431">
        <w:t xml:space="preserve"> that </w:t>
      </w:r>
      <w:r w:rsidR="006F7DAE" w:rsidRPr="00CA1431">
        <w:t xml:space="preserve">more </w:t>
      </w:r>
      <w:r w:rsidRPr="00CA1431">
        <w:t>resources should be invested in innovative products.</w:t>
      </w:r>
    </w:p>
    <w:p w14:paraId="73C331C9" w14:textId="1C73E18A" w:rsidR="000345C1" w:rsidRPr="00CA1431" w:rsidRDefault="000345C1" w:rsidP="000345C1">
      <w:pPr>
        <w:pStyle w:val="Heading1"/>
        <w:spacing w:before="240"/>
      </w:pPr>
      <w:r w:rsidRPr="00CA1431">
        <w:t xml:space="preserve">In some countries, lessons </w:t>
      </w:r>
      <w:r w:rsidR="00CF6324" w:rsidRPr="00CA1431">
        <w:t xml:space="preserve">learned </w:t>
      </w:r>
      <w:r w:rsidR="006F7DAE" w:rsidRPr="00CA1431">
        <w:t>referred to</w:t>
      </w:r>
      <w:r w:rsidR="00382802">
        <w:t xml:space="preserve">: </w:t>
      </w:r>
      <w:r w:rsidR="006F7DAE" w:rsidRPr="00CA1431">
        <w:t>the obstacles to</w:t>
      </w:r>
      <w:r w:rsidRPr="00CA1431">
        <w:t xml:space="preserve"> market uptake and the high prices of alternative technologies; </w:t>
      </w:r>
      <w:r w:rsidR="00382802">
        <w:t>the</w:t>
      </w:r>
      <w:r w:rsidRPr="00CA1431">
        <w:t xml:space="preserve"> absence of suppliers</w:t>
      </w:r>
      <w:r w:rsidR="0086630B" w:rsidRPr="00CA1431">
        <w:t xml:space="preserve"> </w:t>
      </w:r>
      <w:r w:rsidRPr="00CA1431">
        <w:t>and the use of second</w:t>
      </w:r>
      <w:r w:rsidR="00382802">
        <w:t>-</w:t>
      </w:r>
      <w:r w:rsidRPr="00CA1431">
        <w:t xml:space="preserve">hand and old equipment as </w:t>
      </w:r>
      <w:r w:rsidR="00382802">
        <w:t xml:space="preserve">an </w:t>
      </w:r>
      <w:r w:rsidRPr="00CA1431">
        <w:t>alternative solution; the absence of safety standards and guidelines for flammable climate-friendly alternative technologies</w:t>
      </w:r>
      <w:r w:rsidR="00382802">
        <w:t>;</w:t>
      </w:r>
      <w:r w:rsidRPr="00CA1431">
        <w:t xml:space="preserve"> and the different standards for approval depending on licencing</w:t>
      </w:r>
      <w:r w:rsidR="00382802">
        <w:t>-</w:t>
      </w:r>
      <w:r w:rsidRPr="00CA1431">
        <w:t>authority policies</w:t>
      </w:r>
      <w:r w:rsidR="006F7DAE" w:rsidRPr="00CA1431">
        <w:t xml:space="preserve">. </w:t>
      </w:r>
      <w:r w:rsidR="00382802">
        <w:t>T</w:t>
      </w:r>
      <w:r w:rsidR="006F7DAE" w:rsidRPr="00CA1431">
        <w:t xml:space="preserve">he </w:t>
      </w:r>
      <w:r w:rsidR="001C666B" w:rsidRPr="00CA1431">
        <w:t>need</w:t>
      </w:r>
      <w:r w:rsidRPr="00CA1431">
        <w:t xml:space="preserve"> to promote green procurement strategies</w:t>
      </w:r>
      <w:r w:rsidR="006F7DAE" w:rsidRPr="00CA1431">
        <w:t xml:space="preserve"> to</w:t>
      </w:r>
      <w:r w:rsidRPr="00CA1431">
        <w:t xml:space="preserve"> reduce the prices of low</w:t>
      </w:r>
      <w:r w:rsidR="006F7DAE" w:rsidRPr="00CA1431">
        <w:t>-</w:t>
      </w:r>
      <w:r w:rsidRPr="00CA1431">
        <w:t>GWP technologies</w:t>
      </w:r>
      <w:r w:rsidR="00382802">
        <w:t xml:space="preserve"> was also mentioned</w:t>
      </w:r>
      <w:r w:rsidR="006F7DAE" w:rsidRPr="00CA1431">
        <w:t>.</w:t>
      </w:r>
    </w:p>
    <w:p w14:paraId="2259D6A5" w14:textId="617E5DA7" w:rsidR="000345C1" w:rsidRPr="00CA1431" w:rsidRDefault="000345C1" w:rsidP="000345C1">
      <w:pPr>
        <w:spacing w:before="240" w:after="240"/>
        <w:rPr>
          <w:i/>
          <w:iCs/>
        </w:rPr>
      </w:pPr>
      <w:r w:rsidRPr="00CA1431">
        <w:rPr>
          <w:i/>
          <w:iCs/>
        </w:rPr>
        <w:t>Capacity building</w:t>
      </w:r>
    </w:p>
    <w:p w14:paraId="7E27D9FC" w14:textId="58F9F111" w:rsidR="000345C1" w:rsidRPr="00CA1431" w:rsidRDefault="000345C1" w:rsidP="00E46700">
      <w:pPr>
        <w:pStyle w:val="Heading1"/>
      </w:pPr>
      <w:r w:rsidRPr="00CA1431">
        <w:t>In some countries, capacity-building programmes related to training and equipping refrigeration technicians</w:t>
      </w:r>
      <w:r w:rsidR="002B7C04" w:rsidRPr="00CA1431">
        <w:t xml:space="preserve">, as well as </w:t>
      </w:r>
      <w:r w:rsidRPr="00CA1431">
        <w:t>enhancing the skills of customs officers</w:t>
      </w:r>
      <w:r w:rsidR="002B7C04" w:rsidRPr="00CA1431">
        <w:t>,</w:t>
      </w:r>
      <w:r w:rsidRPr="00CA1431">
        <w:t xml:space="preserve"> were instrumental to support the implementation of HCFC phase-out.</w:t>
      </w:r>
      <w:r w:rsidR="002B7C04" w:rsidRPr="00CA1431">
        <w:t xml:space="preserve"> </w:t>
      </w:r>
      <w:r w:rsidRPr="00CA1431">
        <w:t xml:space="preserve">Those training programmes increased the adoption of alternative technologies by many stakeholders. Additionally, strengthening the enforcement </w:t>
      </w:r>
      <w:r w:rsidR="00382802" w:rsidRPr="00CA1431">
        <w:t xml:space="preserve">skills of </w:t>
      </w:r>
      <w:r w:rsidRPr="00CA1431">
        <w:t xml:space="preserve">customs officers operating at the checkpoints decreased the </w:t>
      </w:r>
      <w:r w:rsidR="003426B1" w:rsidRPr="00CA1431">
        <w:t>probability</w:t>
      </w:r>
      <w:r w:rsidRPr="00CA1431">
        <w:t xml:space="preserve"> of illegal trade in controlled substances.</w:t>
      </w:r>
    </w:p>
    <w:p w14:paraId="2DF88322" w14:textId="5BBDFBB9" w:rsidR="00603AB5" w:rsidRPr="00CA1431" w:rsidRDefault="00603AB5" w:rsidP="00603AB5">
      <w:pPr>
        <w:pStyle w:val="Heading1"/>
      </w:pPr>
      <w:r w:rsidRPr="00CA1431">
        <w:lastRenderedPageBreak/>
        <w:t xml:space="preserve">In one case, </w:t>
      </w:r>
      <w:r w:rsidR="00382802">
        <w:t xml:space="preserve">the </w:t>
      </w:r>
      <w:r w:rsidRPr="00CA1431">
        <w:t>agency reported that strengthening national technical skills proved successful during COVID-19</w:t>
      </w:r>
      <w:r w:rsidR="00D15FCF">
        <w:t xml:space="preserve"> pandemic</w:t>
      </w:r>
      <w:r w:rsidRPr="00CA1431">
        <w:t xml:space="preserve">. It is suggested </w:t>
      </w:r>
      <w:r w:rsidR="00382802">
        <w:t>that</w:t>
      </w:r>
      <w:r w:rsidRPr="00CA1431">
        <w:t xml:space="preserve"> further training </w:t>
      </w:r>
      <w:r w:rsidR="00382802">
        <w:t xml:space="preserve">be conducted </w:t>
      </w:r>
      <w:r w:rsidRPr="00CA1431">
        <w:t xml:space="preserve">on </w:t>
      </w:r>
      <w:r w:rsidR="002B7C04" w:rsidRPr="00CA1431">
        <w:t xml:space="preserve">developing and using </w:t>
      </w:r>
      <w:r w:rsidRPr="00CA1431">
        <w:t xml:space="preserve">new technologies </w:t>
      </w:r>
      <w:r w:rsidR="002B7C04" w:rsidRPr="00CA1431">
        <w:t xml:space="preserve">at </w:t>
      </w:r>
      <w:r w:rsidR="00382802">
        <w:t xml:space="preserve">the </w:t>
      </w:r>
      <w:r w:rsidR="002B7C04" w:rsidRPr="00CA1431">
        <w:t xml:space="preserve">national level </w:t>
      </w:r>
      <w:r w:rsidRPr="00CA1431">
        <w:t>to reduce reliance on international experts.</w:t>
      </w:r>
    </w:p>
    <w:p w14:paraId="59E2905B" w14:textId="0568C899" w:rsidR="000345C1" w:rsidRPr="00CA1431" w:rsidRDefault="000345C1" w:rsidP="000345C1">
      <w:pPr>
        <w:pStyle w:val="Heading1"/>
      </w:pPr>
      <w:r w:rsidRPr="00CA1431">
        <w:t>In o</w:t>
      </w:r>
      <w:r w:rsidR="00711B77" w:rsidRPr="00CA1431">
        <w:t>ther</w:t>
      </w:r>
      <w:r w:rsidRPr="00CA1431">
        <w:t xml:space="preserve"> case</w:t>
      </w:r>
      <w:r w:rsidR="00382802">
        <w:t>s</w:t>
      </w:r>
      <w:r w:rsidRPr="00CA1431">
        <w:t>, during customs</w:t>
      </w:r>
      <w:r w:rsidR="00382802">
        <w:t>-</w:t>
      </w:r>
      <w:r w:rsidRPr="00CA1431">
        <w:t xml:space="preserve">officer training, the NOUs played a vital role in establishing an informal communication mechanism with customs officers at the checkpoints to exchange information related to ODS control. Lessons showed </w:t>
      </w:r>
      <w:r w:rsidR="000A56F4">
        <w:t>the importance of</w:t>
      </w:r>
      <w:r w:rsidR="000A56F4" w:rsidRPr="00CA1431">
        <w:t xml:space="preserve"> </w:t>
      </w:r>
      <w:r w:rsidR="000A56F4">
        <w:t xml:space="preserve">adopting </w:t>
      </w:r>
      <w:r w:rsidRPr="00CA1431">
        <w:t xml:space="preserve">an integrated approach </w:t>
      </w:r>
      <w:r w:rsidR="000A56F4">
        <w:t xml:space="preserve">to facilitating collaboration with customs by </w:t>
      </w:r>
      <w:r w:rsidRPr="00CA1431">
        <w:t xml:space="preserve">appointing a focal point. In other cases, the existence of a </w:t>
      </w:r>
      <w:r w:rsidR="00857DD2" w:rsidRPr="00CA1431">
        <w:t>m</w:t>
      </w:r>
      <w:r w:rsidRPr="00CA1431">
        <w:t xml:space="preserve">emorandum of </w:t>
      </w:r>
      <w:r w:rsidR="00857DD2" w:rsidRPr="00CA1431">
        <w:t>u</w:t>
      </w:r>
      <w:r w:rsidRPr="00CA1431">
        <w:t>nderstanding between different authorities proved relevant in strengthening cooperation between national stakeholders.</w:t>
      </w:r>
    </w:p>
    <w:p w14:paraId="63C8DDFB" w14:textId="06086B84" w:rsidR="000345C1" w:rsidRPr="00CA1431" w:rsidRDefault="000345C1" w:rsidP="000345C1">
      <w:pPr>
        <w:pStyle w:val="Heading1"/>
        <w:rPr>
          <w:rFonts w:asciiTheme="majorBidi" w:hAnsiTheme="majorBidi" w:cstheme="majorBidi"/>
          <w:lang w:eastAsia="en-CA"/>
        </w:rPr>
      </w:pPr>
      <w:r w:rsidRPr="00CA1431">
        <w:t>Further capacity</w:t>
      </w:r>
      <w:r w:rsidR="000A56F4">
        <w:t>-</w:t>
      </w:r>
      <w:r w:rsidRPr="00CA1431">
        <w:t>building programmes in risk</w:t>
      </w:r>
      <w:r w:rsidR="000A56F4">
        <w:t>-</w:t>
      </w:r>
      <w:r w:rsidRPr="00CA1431">
        <w:t>profiling mechanism</w:t>
      </w:r>
      <w:r w:rsidR="000A56F4">
        <w:t>s</w:t>
      </w:r>
      <w:r w:rsidRPr="00CA1431">
        <w:t xml:space="preserve"> will enable countr</w:t>
      </w:r>
      <w:r w:rsidR="00420A5D" w:rsidRPr="00CA1431">
        <w:t>ies</w:t>
      </w:r>
      <w:r w:rsidRPr="00CA1431">
        <w:t xml:space="preserve"> with </w:t>
      </w:r>
      <w:r w:rsidR="000A56F4">
        <w:t xml:space="preserve">the </w:t>
      </w:r>
      <w:r w:rsidRPr="00CA1431">
        <w:t xml:space="preserve">required </w:t>
      </w:r>
      <w:r w:rsidR="000A56F4">
        <w:t xml:space="preserve">profiling </w:t>
      </w:r>
      <w:r w:rsidRPr="00CA1431">
        <w:t xml:space="preserve">knowledge to alert </w:t>
      </w:r>
      <w:r w:rsidR="000A56F4">
        <w:t xml:space="preserve">the authorities regarding </w:t>
      </w:r>
      <w:r w:rsidRPr="00CA1431">
        <w:t>ODS import</w:t>
      </w:r>
      <w:r w:rsidR="000A56F4">
        <w:t>s</w:t>
      </w:r>
      <w:r w:rsidRPr="00CA1431">
        <w:t xml:space="preserve"> and support customs officers in inspecting HCFC shipments.</w:t>
      </w:r>
      <w:r w:rsidRPr="00CA1431">
        <w:rPr>
          <w:rFonts w:asciiTheme="majorBidi" w:hAnsiTheme="majorBidi" w:cstheme="majorBidi"/>
        </w:rPr>
        <w:t xml:space="preserve"> Training programmes could be enriched </w:t>
      </w:r>
      <w:r w:rsidR="000A56F4">
        <w:rPr>
          <w:rFonts w:asciiTheme="majorBidi" w:hAnsiTheme="majorBidi" w:cstheme="majorBidi"/>
        </w:rPr>
        <w:t>as part of activities in stage II of the</w:t>
      </w:r>
      <w:r w:rsidRPr="00CA1431">
        <w:rPr>
          <w:rFonts w:asciiTheme="majorBidi" w:hAnsiTheme="majorBidi" w:cstheme="majorBidi"/>
        </w:rPr>
        <w:t xml:space="preserve"> HPMP</w:t>
      </w:r>
      <w:r w:rsidR="000A56F4">
        <w:rPr>
          <w:rFonts w:asciiTheme="majorBidi" w:hAnsiTheme="majorBidi" w:cstheme="majorBidi"/>
        </w:rPr>
        <w:t>s</w:t>
      </w:r>
      <w:r w:rsidRPr="00CA1431">
        <w:rPr>
          <w:rFonts w:asciiTheme="majorBidi" w:hAnsiTheme="majorBidi" w:cstheme="majorBidi"/>
        </w:rPr>
        <w:t>, including RAC training on code</w:t>
      </w:r>
      <w:r w:rsidR="000A56F4">
        <w:rPr>
          <w:rFonts w:asciiTheme="majorBidi" w:hAnsiTheme="majorBidi" w:cstheme="majorBidi"/>
        </w:rPr>
        <w:t>s</w:t>
      </w:r>
      <w:r w:rsidRPr="00CA1431">
        <w:rPr>
          <w:rFonts w:asciiTheme="majorBidi" w:hAnsiTheme="majorBidi" w:cstheme="majorBidi"/>
        </w:rPr>
        <w:t xml:space="preserve"> of good practices to enable technicians to handle emerging technologies</w:t>
      </w:r>
      <w:r w:rsidR="000A56F4">
        <w:rPr>
          <w:rFonts w:asciiTheme="majorBidi" w:hAnsiTheme="majorBidi" w:cstheme="majorBidi"/>
        </w:rPr>
        <w:t>.</w:t>
      </w:r>
      <w:r w:rsidRPr="00CA1431">
        <w:rPr>
          <w:rFonts w:asciiTheme="majorBidi" w:hAnsiTheme="majorBidi" w:cstheme="majorBidi"/>
        </w:rPr>
        <w:t xml:space="preserve"> </w:t>
      </w:r>
      <w:r w:rsidR="000A56F4">
        <w:rPr>
          <w:rFonts w:asciiTheme="majorBidi" w:hAnsiTheme="majorBidi" w:cstheme="majorBidi"/>
        </w:rPr>
        <w:t>P</w:t>
      </w:r>
      <w:r w:rsidRPr="00CA1431">
        <w:rPr>
          <w:rFonts w:asciiTheme="majorBidi" w:hAnsiTheme="majorBidi" w:cstheme="majorBidi"/>
        </w:rPr>
        <w:t>rofessional training</w:t>
      </w:r>
      <w:r w:rsidR="000A56F4">
        <w:rPr>
          <w:rFonts w:asciiTheme="majorBidi" w:hAnsiTheme="majorBidi" w:cstheme="majorBidi"/>
        </w:rPr>
        <w:t xml:space="preserve"> is also </w:t>
      </w:r>
      <w:r w:rsidRPr="00CA1431">
        <w:rPr>
          <w:rFonts w:asciiTheme="majorBidi" w:hAnsiTheme="majorBidi" w:cstheme="majorBidi"/>
        </w:rPr>
        <w:t xml:space="preserve">required to improve </w:t>
      </w:r>
      <w:r w:rsidRPr="00CA1431">
        <w:rPr>
          <w:rFonts w:asciiTheme="majorBidi" w:hAnsiTheme="majorBidi" w:cstheme="majorBidi"/>
          <w:lang w:eastAsia="en-CA"/>
        </w:rPr>
        <w:t xml:space="preserve">refrigeration technicians’ </w:t>
      </w:r>
      <w:r w:rsidR="000A56F4">
        <w:rPr>
          <w:rFonts w:asciiTheme="majorBidi" w:hAnsiTheme="majorBidi" w:cstheme="majorBidi"/>
          <w:lang w:eastAsia="en-CA"/>
        </w:rPr>
        <w:t>mastery of</w:t>
      </w:r>
      <w:r w:rsidRPr="00CA1431">
        <w:rPr>
          <w:rFonts w:asciiTheme="majorBidi" w:hAnsiTheme="majorBidi" w:cstheme="majorBidi"/>
          <w:lang w:eastAsia="en-CA"/>
        </w:rPr>
        <w:t xml:space="preserve"> more advanced skills (e.g., </w:t>
      </w:r>
      <w:r w:rsidR="00D63311" w:rsidRPr="00CA1431">
        <w:rPr>
          <w:rFonts w:asciiTheme="majorBidi" w:hAnsiTheme="majorBidi" w:cstheme="majorBidi"/>
          <w:lang w:eastAsia="en-CA"/>
        </w:rPr>
        <w:t>t</w:t>
      </w:r>
      <w:r w:rsidRPr="00CA1431">
        <w:rPr>
          <w:rFonts w:asciiTheme="majorBidi" w:hAnsiTheme="majorBidi" w:cstheme="majorBidi"/>
          <w:lang w:eastAsia="en-CA"/>
        </w:rPr>
        <w:t xml:space="preserve">raining on </w:t>
      </w:r>
      <w:r w:rsidR="000A56F4">
        <w:rPr>
          <w:rFonts w:asciiTheme="majorBidi" w:hAnsiTheme="majorBidi" w:cstheme="majorBidi"/>
          <w:lang w:eastAsia="en-CA"/>
        </w:rPr>
        <w:t xml:space="preserve">the </w:t>
      </w:r>
      <w:r w:rsidRPr="00CA1431">
        <w:rPr>
          <w:rFonts w:asciiTheme="majorBidi" w:hAnsiTheme="majorBidi" w:cstheme="majorBidi"/>
          <w:lang w:eastAsia="en-CA"/>
        </w:rPr>
        <w:t>safe use of natural refrigerants</w:t>
      </w:r>
      <w:r w:rsidR="000A56F4">
        <w:rPr>
          <w:rFonts w:asciiTheme="majorBidi" w:hAnsiTheme="majorBidi" w:cstheme="majorBidi"/>
          <w:lang w:eastAsia="en-CA"/>
        </w:rPr>
        <w:t>,</w:t>
      </w:r>
      <w:r w:rsidRPr="00CA1431">
        <w:rPr>
          <w:rFonts w:asciiTheme="majorBidi" w:hAnsiTheme="majorBidi" w:cstheme="majorBidi"/>
          <w:lang w:eastAsia="en-CA"/>
        </w:rPr>
        <w:t xml:space="preserve"> in particular hydrocarbons; using recycled HCFC-22; retrofitting, handling flammable refrigerants, etc</w:t>
      </w:r>
      <w:r w:rsidR="000A56F4">
        <w:rPr>
          <w:rFonts w:asciiTheme="majorBidi" w:hAnsiTheme="majorBidi" w:cstheme="majorBidi"/>
          <w:lang w:eastAsia="en-CA"/>
        </w:rPr>
        <w:t>.</w:t>
      </w:r>
      <w:r w:rsidRPr="00CA1431">
        <w:rPr>
          <w:rFonts w:asciiTheme="majorBidi" w:hAnsiTheme="majorBidi" w:cstheme="majorBidi"/>
          <w:lang w:eastAsia="en-CA"/>
        </w:rPr>
        <w:t>).</w:t>
      </w:r>
    </w:p>
    <w:p w14:paraId="2BF8C7BE" w14:textId="7E1F7F32" w:rsidR="000345C1" w:rsidRPr="00CA1431" w:rsidRDefault="000345C1" w:rsidP="000345C1">
      <w:pPr>
        <w:pStyle w:val="Heading1"/>
      </w:pPr>
      <w:r w:rsidRPr="00CA1431">
        <w:t xml:space="preserve">It could be advantageous to improve the educational programmes tackling the legal aspects of customs and environmental regulations </w:t>
      </w:r>
      <w:r w:rsidR="000A56F4">
        <w:t>by</w:t>
      </w:r>
      <w:r w:rsidR="000A56F4" w:rsidRPr="00CA1431">
        <w:t xml:space="preserve"> in</w:t>
      </w:r>
      <w:r w:rsidR="000A56F4">
        <w:t>corporating</w:t>
      </w:r>
      <w:r w:rsidR="000A56F4" w:rsidRPr="00CA1431">
        <w:t xml:space="preserve"> </w:t>
      </w:r>
      <w:r w:rsidRPr="00CA1431">
        <w:t xml:space="preserve">more </w:t>
      </w:r>
      <w:r w:rsidR="000A56F4">
        <w:t>information and studies on</w:t>
      </w:r>
      <w:r w:rsidRPr="00CA1431">
        <w:t xml:space="preserve"> energy savings and climate change. The</w:t>
      </w:r>
      <w:r w:rsidR="00284D7A" w:rsidRPr="00CA1431">
        <w:t xml:space="preserve"> </w:t>
      </w:r>
      <w:r w:rsidR="000A56F4" w:rsidRPr="00CA1431">
        <w:t>emerg</w:t>
      </w:r>
      <w:r w:rsidR="000A56F4">
        <w:t>ing</w:t>
      </w:r>
      <w:r w:rsidR="000A56F4" w:rsidRPr="00CA1431">
        <w:t xml:space="preserve"> </w:t>
      </w:r>
      <w:r w:rsidR="00284D7A" w:rsidRPr="00CA1431">
        <w:t xml:space="preserve">new studies could </w:t>
      </w:r>
      <w:r w:rsidR="000A56F4">
        <w:t>generate</w:t>
      </w:r>
      <w:r w:rsidRPr="00CA1431">
        <w:t xml:space="preserve"> new opportunities by encouraging </w:t>
      </w:r>
      <w:r w:rsidR="000A56F4">
        <w:t>cooperation</w:t>
      </w:r>
      <w:r w:rsidRPr="00CA1431">
        <w:t xml:space="preserve"> between </w:t>
      </w:r>
      <w:r w:rsidR="000A56F4">
        <w:t xml:space="preserve">a country’s </w:t>
      </w:r>
      <w:r w:rsidRPr="00CA1431">
        <w:t xml:space="preserve">government and </w:t>
      </w:r>
      <w:r w:rsidR="00284D7A" w:rsidRPr="00CA1431">
        <w:t>private sector</w:t>
      </w:r>
      <w:r w:rsidR="0017726F" w:rsidRPr="00CA1431">
        <w:t>.</w:t>
      </w:r>
    </w:p>
    <w:p w14:paraId="02138A89" w14:textId="2D0DA790" w:rsidR="000345C1" w:rsidRPr="00CA1431" w:rsidRDefault="000345C1" w:rsidP="000345C1">
      <w:pPr>
        <w:pStyle w:val="Heading1"/>
        <w:rPr>
          <w:lang w:eastAsia="en-CA"/>
        </w:rPr>
      </w:pPr>
      <w:r w:rsidRPr="00CA1431">
        <w:rPr>
          <w:lang w:eastAsia="en-CA"/>
        </w:rPr>
        <w:t xml:space="preserve">To maintain the sustainability of the training results under </w:t>
      </w:r>
      <w:r w:rsidR="000A56F4">
        <w:rPr>
          <w:lang w:eastAsia="en-CA"/>
        </w:rPr>
        <w:t xml:space="preserve">stage II of </w:t>
      </w:r>
      <w:r w:rsidRPr="00CA1431">
        <w:rPr>
          <w:lang w:eastAsia="en-CA"/>
        </w:rPr>
        <w:t>the HPMP</w:t>
      </w:r>
      <w:r w:rsidR="000A56F4">
        <w:rPr>
          <w:lang w:eastAsia="en-CA"/>
        </w:rPr>
        <w:t>s</w:t>
      </w:r>
      <w:r w:rsidRPr="00CA1431">
        <w:rPr>
          <w:lang w:eastAsia="en-CA"/>
        </w:rPr>
        <w:t xml:space="preserve">, it could prove useful to establish monitoring and enforcement schemes for the corresponding certification for RAC technicians. Previous experience in </w:t>
      </w:r>
      <w:r w:rsidR="000A56F4">
        <w:rPr>
          <w:lang w:eastAsia="en-CA"/>
        </w:rPr>
        <w:t xml:space="preserve">stage I of the </w:t>
      </w:r>
      <w:r w:rsidRPr="00CA1431">
        <w:rPr>
          <w:lang w:eastAsia="en-CA"/>
        </w:rPr>
        <w:t xml:space="preserve">HPMP in some countries showed that many technicians refused to attend </w:t>
      </w:r>
      <w:r w:rsidR="000A56F4">
        <w:rPr>
          <w:lang w:eastAsia="en-CA"/>
        </w:rPr>
        <w:t xml:space="preserve">voluntary </w:t>
      </w:r>
      <w:r w:rsidRPr="00CA1431">
        <w:rPr>
          <w:lang w:eastAsia="en-CA"/>
        </w:rPr>
        <w:t>training</w:t>
      </w:r>
      <w:r w:rsidR="00420A5D" w:rsidRPr="00CA1431">
        <w:rPr>
          <w:lang w:eastAsia="en-CA"/>
        </w:rPr>
        <w:t>;</w:t>
      </w:r>
      <w:r w:rsidRPr="00CA1431">
        <w:rPr>
          <w:lang w:eastAsia="en-CA"/>
        </w:rPr>
        <w:t xml:space="preserve"> it would </w:t>
      </w:r>
      <w:r w:rsidR="000A56F4">
        <w:rPr>
          <w:lang w:eastAsia="en-CA"/>
        </w:rPr>
        <w:t xml:space="preserve">therefore </w:t>
      </w:r>
      <w:r w:rsidRPr="00CA1431">
        <w:rPr>
          <w:lang w:eastAsia="en-CA"/>
        </w:rPr>
        <w:t>be relevant to put in place certification</w:t>
      </w:r>
      <w:r w:rsidR="000A56F4">
        <w:rPr>
          <w:lang w:eastAsia="en-CA"/>
        </w:rPr>
        <w:t>-</w:t>
      </w:r>
      <w:r w:rsidRPr="00CA1431">
        <w:rPr>
          <w:lang w:eastAsia="en-CA"/>
        </w:rPr>
        <w:t>system</w:t>
      </w:r>
      <w:r w:rsidR="000A56F4">
        <w:rPr>
          <w:lang w:eastAsia="en-CA"/>
        </w:rPr>
        <w:t xml:space="preserve"> requirements</w:t>
      </w:r>
      <w:r w:rsidRPr="00CA1431">
        <w:rPr>
          <w:lang w:eastAsia="en-CA"/>
        </w:rPr>
        <w:t xml:space="preserve"> </w:t>
      </w:r>
      <w:r w:rsidR="000A56F4">
        <w:rPr>
          <w:lang w:eastAsia="en-CA"/>
        </w:rPr>
        <w:t xml:space="preserve">that would make it mandatory </w:t>
      </w:r>
      <w:r w:rsidRPr="00CA1431">
        <w:rPr>
          <w:lang w:eastAsia="en-CA"/>
        </w:rPr>
        <w:t>for RAC technicians to attend training.</w:t>
      </w:r>
    </w:p>
    <w:p w14:paraId="3413ADE3" w14:textId="3A918A99" w:rsidR="00420A5D" w:rsidRPr="00CA1431" w:rsidRDefault="00460361" w:rsidP="00E40C45">
      <w:pPr>
        <w:pStyle w:val="Heading1"/>
        <w:rPr>
          <w:rFonts w:asciiTheme="majorBidi" w:hAnsiTheme="majorBidi" w:cstheme="majorBidi"/>
          <w:lang w:eastAsia="en-CA"/>
        </w:rPr>
      </w:pPr>
      <w:r>
        <w:t>The i</w:t>
      </w:r>
      <w:r w:rsidR="000345C1" w:rsidRPr="00CA1431">
        <w:t xml:space="preserve">dentification of new adequate training facilities and trainers could also be useful for </w:t>
      </w:r>
      <w:r>
        <w:t>stage II of the</w:t>
      </w:r>
      <w:r w:rsidRPr="00CA1431">
        <w:t xml:space="preserve"> </w:t>
      </w:r>
      <w:r w:rsidR="000345C1" w:rsidRPr="00CA1431">
        <w:t>HPMP</w:t>
      </w:r>
      <w:r>
        <w:t>s</w:t>
      </w:r>
      <w:r w:rsidR="000345C1" w:rsidRPr="00CA1431">
        <w:t xml:space="preserve">. Lessons </w:t>
      </w:r>
      <w:r>
        <w:t xml:space="preserve">have shown </w:t>
      </w:r>
      <w:r w:rsidR="000345C1" w:rsidRPr="00CA1431">
        <w:t xml:space="preserve">that in some countries the main obstacles </w:t>
      </w:r>
      <w:r>
        <w:t>to the uptake</w:t>
      </w:r>
      <w:r w:rsidR="00A11D29">
        <w:t xml:space="preserve"> of</w:t>
      </w:r>
      <w:r w:rsidRPr="00CA1431">
        <w:t xml:space="preserve"> </w:t>
      </w:r>
      <w:r w:rsidR="00D15FCF">
        <w:t xml:space="preserve">low-GWP </w:t>
      </w:r>
      <w:r w:rsidR="000345C1" w:rsidRPr="00CA1431">
        <w:t>technologies were the absence of training centres with specialized equipment and training courses</w:t>
      </w:r>
      <w:r w:rsidR="00420A5D" w:rsidRPr="00CA1431">
        <w:t>.</w:t>
      </w:r>
      <w:r w:rsidR="000345C1" w:rsidRPr="00CA1431">
        <w:t xml:space="preserve"> </w:t>
      </w:r>
      <w:r w:rsidR="00A11D29">
        <w:rPr>
          <w:rFonts w:asciiTheme="majorBidi" w:hAnsiTheme="majorBidi" w:cstheme="majorBidi"/>
          <w:lang w:eastAsia="en-CA"/>
        </w:rPr>
        <w:t>This should be accompanied by the c</w:t>
      </w:r>
      <w:r w:rsidR="00A11D29" w:rsidRPr="00CA1431">
        <w:rPr>
          <w:rFonts w:asciiTheme="majorBidi" w:hAnsiTheme="majorBidi" w:cstheme="majorBidi"/>
          <w:lang w:eastAsia="en-CA"/>
        </w:rPr>
        <w:t>ontinuous</w:t>
      </w:r>
      <w:r w:rsidR="00A11D29" w:rsidRPr="00CA1431">
        <w:rPr>
          <w:rFonts w:asciiTheme="majorBidi" w:hAnsiTheme="majorBidi" w:cstheme="majorBidi"/>
        </w:rPr>
        <w:t xml:space="preserve"> </w:t>
      </w:r>
      <w:r w:rsidR="000345C1" w:rsidRPr="00CA1431">
        <w:rPr>
          <w:rFonts w:asciiTheme="majorBidi" w:hAnsiTheme="majorBidi" w:cstheme="majorBidi"/>
        </w:rPr>
        <w:t xml:space="preserve">improvement of </w:t>
      </w:r>
      <w:r w:rsidR="000345C1" w:rsidRPr="00CA1431">
        <w:rPr>
          <w:rFonts w:asciiTheme="majorBidi" w:hAnsiTheme="majorBidi" w:cstheme="majorBidi"/>
          <w:lang w:eastAsia="en-CA"/>
        </w:rPr>
        <w:t xml:space="preserve">the </w:t>
      </w:r>
      <w:r w:rsidR="002C3CB5" w:rsidRPr="00CA1431">
        <w:rPr>
          <w:rFonts w:asciiTheme="majorBidi" w:hAnsiTheme="majorBidi" w:cstheme="majorBidi"/>
          <w:lang w:eastAsia="en-CA"/>
        </w:rPr>
        <w:t>c</w:t>
      </w:r>
      <w:r w:rsidR="000345C1" w:rsidRPr="00CA1431">
        <w:rPr>
          <w:rFonts w:asciiTheme="majorBidi" w:hAnsiTheme="majorBidi" w:cstheme="majorBidi"/>
          <w:lang w:eastAsia="en-CA"/>
        </w:rPr>
        <w:t xml:space="preserve">entres of </w:t>
      </w:r>
      <w:r w:rsidR="002C3CB5" w:rsidRPr="00CA1431">
        <w:rPr>
          <w:rFonts w:asciiTheme="majorBidi" w:hAnsiTheme="majorBidi" w:cstheme="majorBidi"/>
          <w:lang w:eastAsia="en-CA"/>
        </w:rPr>
        <w:t>e</w:t>
      </w:r>
      <w:r w:rsidR="000345C1" w:rsidRPr="00CA1431">
        <w:rPr>
          <w:rFonts w:asciiTheme="majorBidi" w:hAnsiTheme="majorBidi" w:cstheme="majorBidi"/>
          <w:lang w:eastAsia="en-CA"/>
        </w:rPr>
        <w:t xml:space="preserve">xcellence, established during the implementation of </w:t>
      </w:r>
      <w:r w:rsidR="00D15FCF">
        <w:rPr>
          <w:rFonts w:asciiTheme="majorBidi" w:hAnsiTheme="majorBidi" w:cstheme="majorBidi"/>
          <w:lang w:eastAsia="en-CA"/>
        </w:rPr>
        <w:t xml:space="preserve">stage I of the </w:t>
      </w:r>
      <w:r w:rsidR="000345C1" w:rsidRPr="00CA1431">
        <w:rPr>
          <w:rFonts w:asciiTheme="majorBidi" w:hAnsiTheme="majorBidi" w:cstheme="majorBidi"/>
          <w:lang w:eastAsia="en-CA"/>
        </w:rPr>
        <w:t>HPMP</w:t>
      </w:r>
      <w:r w:rsidR="00D15FCF">
        <w:rPr>
          <w:rFonts w:asciiTheme="majorBidi" w:hAnsiTheme="majorBidi" w:cstheme="majorBidi"/>
          <w:lang w:eastAsia="en-CA"/>
        </w:rPr>
        <w:t>s</w:t>
      </w:r>
      <w:r w:rsidR="000345C1" w:rsidRPr="00CA1431">
        <w:rPr>
          <w:rFonts w:asciiTheme="majorBidi" w:hAnsiTheme="majorBidi" w:cstheme="majorBidi"/>
          <w:lang w:eastAsia="en-CA"/>
        </w:rPr>
        <w:t>.</w:t>
      </w:r>
    </w:p>
    <w:p w14:paraId="2312DF9E" w14:textId="469DF02C" w:rsidR="0045723A" w:rsidRPr="00CA1431" w:rsidRDefault="0045723A" w:rsidP="00E46700">
      <w:pPr>
        <w:pStyle w:val="Heading1"/>
        <w:numPr>
          <w:ilvl w:val="0"/>
          <w:numId w:val="0"/>
        </w:numPr>
        <w:rPr>
          <w:rFonts w:asciiTheme="majorBidi" w:hAnsiTheme="majorBidi" w:cstheme="majorBidi"/>
          <w:lang w:eastAsia="en-CA"/>
        </w:rPr>
      </w:pPr>
      <w:r w:rsidRPr="00CA1431">
        <w:rPr>
          <w:i/>
          <w:iCs/>
        </w:rPr>
        <w:t>Public awareness</w:t>
      </w:r>
    </w:p>
    <w:p w14:paraId="68B3F09A" w14:textId="5435587D" w:rsidR="000345C1" w:rsidRPr="00CA1431" w:rsidRDefault="000345C1" w:rsidP="000345C1">
      <w:pPr>
        <w:pStyle w:val="Heading1"/>
        <w:rPr>
          <w:lang w:eastAsia="en-CA"/>
        </w:rPr>
      </w:pPr>
      <w:r w:rsidRPr="00CA1431">
        <w:rPr>
          <w:lang w:eastAsia="en-CA"/>
        </w:rPr>
        <w:t xml:space="preserve">With regard to public awareness, in many cases awareness activities played a significant role </w:t>
      </w:r>
      <w:r w:rsidR="00861145" w:rsidRPr="00CA1431">
        <w:rPr>
          <w:lang w:eastAsia="en-CA"/>
        </w:rPr>
        <w:t>in</w:t>
      </w:r>
      <w:r w:rsidRPr="00CA1431">
        <w:rPr>
          <w:lang w:eastAsia="en-CA"/>
        </w:rPr>
        <w:t xml:space="preserve"> facilitating the adoption of the required control measures and related policies; </w:t>
      </w:r>
      <w:r w:rsidR="00210685" w:rsidRPr="00CA1431">
        <w:t>p</w:t>
      </w:r>
      <w:r w:rsidRPr="00CA1431">
        <w:t xml:space="preserve">romoting </w:t>
      </w:r>
      <w:r w:rsidRPr="00CA1431">
        <w:rPr>
          <w:lang w:eastAsia="en-CA"/>
        </w:rPr>
        <w:t xml:space="preserve">Montreal Protocol goals </w:t>
      </w:r>
      <w:r w:rsidR="005E62A1">
        <w:rPr>
          <w:lang w:eastAsia="en-CA"/>
        </w:rPr>
        <w:t xml:space="preserve">by </w:t>
      </w:r>
      <w:r w:rsidRPr="00CA1431">
        <w:rPr>
          <w:lang w:eastAsia="en-CA"/>
        </w:rPr>
        <w:t>chang</w:t>
      </w:r>
      <w:r w:rsidR="005E62A1">
        <w:rPr>
          <w:lang w:eastAsia="en-CA"/>
        </w:rPr>
        <w:t>ing</w:t>
      </w:r>
      <w:r w:rsidRPr="00CA1431">
        <w:rPr>
          <w:lang w:eastAsia="en-CA"/>
        </w:rPr>
        <w:t xml:space="preserve"> the mindset of consumers about the procurement of low</w:t>
      </w:r>
      <w:r w:rsidR="00420A5D" w:rsidRPr="00CA1431">
        <w:rPr>
          <w:lang w:eastAsia="en-CA"/>
        </w:rPr>
        <w:t>-</w:t>
      </w:r>
      <w:r w:rsidRPr="00CA1431">
        <w:rPr>
          <w:lang w:eastAsia="en-CA"/>
        </w:rPr>
        <w:t>GWP and energy-</w:t>
      </w:r>
      <w:r w:rsidR="005E62A1" w:rsidRPr="00CA1431">
        <w:rPr>
          <w:lang w:eastAsia="en-CA"/>
        </w:rPr>
        <w:t>efficien</w:t>
      </w:r>
      <w:r w:rsidR="005E62A1">
        <w:rPr>
          <w:lang w:eastAsia="en-CA"/>
        </w:rPr>
        <w:t>t</w:t>
      </w:r>
      <w:r w:rsidR="005E62A1" w:rsidRPr="00CA1431">
        <w:rPr>
          <w:lang w:eastAsia="en-CA"/>
        </w:rPr>
        <w:t xml:space="preserve"> </w:t>
      </w:r>
      <w:r w:rsidRPr="00CA1431">
        <w:rPr>
          <w:lang w:eastAsia="en-CA"/>
        </w:rPr>
        <w:t>alternative technologies to HCFCs</w:t>
      </w:r>
      <w:r w:rsidR="005E62A1">
        <w:rPr>
          <w:lang w:eastAsia="en-CA"/>
        </w:rPr>
        <w:t>;</w:t>
      </w:r>
      <w:r w:rsidRPr="00CA1431">
        <w:rPr>
          <w:lang w:eastAsia="en-CA"/>
        </w:rPr>
        <w:t xml:space="preserve"> and </w:t>
      </w:r>
      <w:r w:rsidR="005E62A1">
        <w:rPr>
          <w:lang w:eastAsia="en-CA"/>
        </w:rPr>
        <w:t xml:space="preserve">fostering positive </w:t>
      </w:r>
      <w:r w:rsidRPr="00CA1431">
        <w:t>community attitudes and responses in supporting the implementation of HCFC phase-out projects.</w:t>
      </w:r>
    </w:p>
    <w:p w14:paraId="66941540" w14:textId="77777777" w:rsidR="00D036C0" w:rsidRDefault="000345C1" w:rsidP="00D036C0">
      <w:pPr>
        <w:pStyle w:val="Heading1"/>
        <w:spacing w:after="720"/>
        <w:rPr>
          <w:lang w:eastAsia="en-CA"/>
        </w:rPr>
      </w:pPr>
      <w:r w:rsidRPr="00CA1431">
        <w:rPr>
          <w:lang w:eastAsia="en-CA"/>
        </w:rPr>
        <w:t>To continu</w:t>
      </w:r>
      <w:r w:rsidR="000B6589" w:rsidRPr="00CA1431">
        <w:rPr>
          <w:lang w:eastAsia="en-CA"/>
        </w:rPr>
        <w:t>e</w:t>
      </w:r>
      <w:r w:rsidRPr="00CA1431">
        <w:rPr>
          <w:lang w:eastAsia="en-CA"/>
        </w:rPr>
        <w:t xml:space="preserve"> benefiting from the public</w:t>
      </w:r>
      <w:r w:rsidR="005E62A1">
        <w:rPr>
          <w:lang w:eastAsia="en-CA"/>
        </w:rPr>
        <w:t>-</w:t>
      </w:r>
      <w:r w:rsidRPr="00CA1431">
        <w:rPr>
          <w:lang w:eastAsia="en-CA"/>
        </w:rPr>
        <w:t xml:space="preserve">awareness activities, it is </w:t>
      </w:r>
      <w:r w:rsidRPr="0089308B">
        <w:rPr>
          <w:lang w:eastAsia="en-CA"/>
        </w:rPr>
        <w:t xml:space="preserve">recommended </w:t>
      </w:r>
      <w:r w:rsidR="005E62A1" w:rsidRPr="0089308B">
        <w:rPr>
          <w:lang w:eastAsia="en-CA"/>
        </w:rPr>
        <w:t>to:</w:t>
      </w:r>
      <w:r w:rsidRPr="00CA1431">
        <w:rPr>
          <w:lang w:eastAsia="en-CA"/>
        </w:rPr>
        <w:t xml:space="preserve"> </w:t>
      </w:r>
      <w:r w:rsidR="005E62A1">
        <w:rPr>
          <w:lang w:eastAsia="en-CA"/>
        </w:rPr>
        <w:t>conduct</w:t>
      </w:r>
      <w:r w:rsidRPr="00CA1431">
        <w:rPr>
          <w:lang w:eastAsia="en-CA"/>
        </w:rPr>
        <w:t xml:space="preserve"> awareness program</w:t>
      </w:r>
      <w:r w:rsidR="002C519C" w:rsidRPr="00CA1431">
        <w:rPr>
          <w:lang w:eastAsia="en-CA"/>
        </w:rPr>
        <w:t>mes</w:t>
      </w:r>
      <w:r w:rsidRPr="00CA1431">
        <w:rPr>
          <w:lang w:eastAsia="en-CA"/>
        </w:rPr>
        <w:t xml:space="preserve"> </w:t>
      </w:r>
      <w:r w:rsidR="005E62A1">
        <w:rPr>
          <w:lang w:eastAsia="en-CA"/>
        </w:rPr>
        <w:t xml:space="preserve">using </w:t>
      </w:r>
      <w:r w:rsidRPr="00CA1431">
        <w:rPr>
          <w:lang w:eastAsia="en-CA"/>
        </w:rPr>
        <w:t xml:space="preserve">effective tools </w:t>
      </w:r>
      <w:r w:rsidR="005E62A1">
        <w:rPr>
          <w:lang w:eastAsia="en-CA"/>
        </w:rPr>
        <w:t xml:space="preserve">to </w:t>
      </w:r>
      <w:r w:rsidRPr="00CA1431">
        <w:rPr>
          <w:lang w:eastAsia="en-CA"/>
        </w:rPr>
        <w:t>gather all stakeholders</w:t>
      </w:r>
      <w:r w:rsidR="005E62A1">
        <w:rPr>
          <w:lang w:eastAsia="en-CA"/>
        </w:rPr>
        <w:t>,</w:t>
      </w:r>
      <w:r w:rsidRPr="00CA1431">
        <w:rPr>
          <w:lang w:eastAsia="en-CA"/>
        </w:rPr>
        <w:t xml:space="preserve"> including service persons, technicians, importers, retailers and end users; </w:t>
      </w:r>
      <w:r w:rsidR="005E62A1">
        <w:rPr>
          <w:lang w:eastAsia="en-CA"/>
        </w:rPr>
        <w:t xml:space="preserve">involve </w:t>
      </w:r>
      <w:r w:rsidRPr="00CA1431">
        <w:rPr>
          <w:lang w:eastAsia="en-CA"/>
        </w:rPr>
        <w:t xml:space="preserve">the </w:t>
      </w:r>
      <w:r w:rsidR="00743832" w:rsidRPr="00CA1431">
        <w:rPr>
          <w:lang w:eastAsia="en-CA"/>
        </w:rPr>
        <w:t xml:space="preserve">RAC </w:t>
      </w:r>
      <w:r w:rsidRPr="00CA1431">
        <w:rPr>
          <w:lang w:eastAsia="en-CA"/>
        </w:rPr>
        <w:t xml:space="preserve">sectors more often in strategic awareness </w:t>
      </w:r>
      <w:r w:rsidR="008B43A9" w:rsidRPr="00CA1431">
        <w:rPr>
          <w:lang w:eastAsia="en-CA"/>
        </w:rPr>
        <w:t>programmes</w:t>
      </w:r>
      <w:r w:rsidR="005E62A1">
        <w:rPr>
          <w:lang w:eastAsia="en-CA"/>
        </w:rPr>
        <w:t>;</w:t>
      </w:r>
      <w:r w:rsidRPr="00CA1431">
        <w:rPr>
          <w:lang w:eastAsia="en-CA"/>
        </w:rPr>
        <w:t xml:space="preserve"> and encourag</w:t>
      </w:r>
      <w:r w:rsidR="00F01A85" w:rsidRPr="00CA1431">
        <w:rPr>
          <w:lang w:eastAsia="en-CA"/>
        </w:rPr>
        <w:t>e</w:t>
      </w:r>
      <w:r w:rsidRPr="00CA1431">
        <w:rPr>
          <w:lang w:eastAsia="en-CA"/>
        </w:rPr>
        <w:t xml:space="preserve"> dialogue between public and private stakeholders</w:t>
      </w:r>
      <w:r w:rsidR="00F01A85" w:rsidRPr="00CA1431">
        <w:rPr>
          <w:lang w:eastAsia="en-CA"/>
        </w:rPr>
        <w:t>.</w:t>
      </w:r>
      <w:r w:rsidR="00F53297" w:rsidRPr="00CA1431">
        <w:rPr>
          <w:lang w:eastAsia="en-CA"/>
        </w:rPr>
        <w:t xml:space="preserve"> </w:t>
      </w:r>
      <w:r w:rsidR="005E62A1">
        <w:rPr>
          <w:lang w:eastAsia="en-CA"/>
        </w:rPr>
        <w:t>Governments</w:t>
      </w:r>
      <w:r w:rsidR="00F01A85" w:rsidRPr="00CA1431">
        <w:rPr>
          <w:lang w:eastAsia="en-CA"/>
        </w:rPr>
        <w:t xml:space="preserve"> could fu</w:t>
      </w:r>
      <w:r w:rsidR="005E62A1">
        <w:rPr>
          <w:lang w:eastAsia="en-CA"/>
        </w:rPr>
        <w:t>r</w:t>
      </w:r>
      <w:r w:rsidR="00F01A85" w:rsidRPr="00CA1431">
        <w:rPr>
          <w:lang w:eastAsia="en-CA"/>
        </w:rPr>
        <w:t xml:space="preserve">ther develop </w:t>
      </w:r>
      <w:r w:rsidR="00FE7B4F" w:rsidRPr="00CA1431">
        <w:rPr>
          <w:lang w:eastAsia="en-CA"/>
        </w:rPr>
        <w:t xml:space="preserve">awareness </w:t>
      </w:r>
      <w:r w:rsidR="00CE1D4E" w:rsidRPr="00CA1431">
        <w:rPr>
          <w:lang w:eastAsia="en-CA"/>
        </w:rPr>
        <w:t xml:space="preserve">programmes </w:t>
      </w:r>
      <w:r w:rsidR="00F01A85" w:rsidRPr="00CA1431">
        <w:rPr>
          <w:lang w:eastAsia="en-CA"/>
        </w:rPr>
        <w:t>between public authorities and other</w:t>
      </w:r>
      <w:r w:rsidR="00CE1D4E" w:rsidRPr="00CA1431">
        <w:rPr>
          <w:lang w:eastAsia="en-CA"/>
        </w:rPr>
        <w:t xml:space="preserve"> stakeholder</w:t>
      </w:r>
      <w:r w:rsidR="00F01A85" w:rsidRPr="00CA1431">
        <w:rPr>
          <w:lang w:eastAsia="en-CA"/>
        </w:rPr>
        <w:t>s</w:t>
      </w:r>
      <w:r w:rsidR="00CE1D4E" w:rsidRPr="00CA1431">
        <w:rPr>
          <w:lang w:eastAsia="en-CA"/>
        </w:rPr>
        <w:t xml:space="preserve"> on </w:t>
      </w:r>
      <w:r w:rsidR="00064B69" w:rsidRPr="00CA1431">
        <w:rPr>
          <w:lang w:eastAsia="en-CA"/>
        </w:rPr>
        <w:t xml:space="preserve">the </w:t>
      </w:r>
      <w:r w:rsidR="00CE1D4E" w:rsidRPr="00CA1431">
        <w:rPr>
          <w:lang w:eastAsia="en-CA"/>
        </w:rPr>
        <w:t>benefits of ODS</w:t>
      </w:r>
      <w:r w:rsidR="005E62A1">
        <w:rPr>
          <w:lang w:eastAsia="en-CA"/>
        </w:rPr>
        <w:t xml:space="preserve"> </w:t>
      </w:r>
      <w:r w:rsidR="00CE1D4E" w:rsidRPr="00CA1431">
        <w:rPr>
          <w:lang w:eastAsia="en-CA"/>
        </w:rPr>
        <w:t>phase-out</w:t>
      </w:r>
      <w:r w:rsidR="00F360B9" w:rsidRPr="00CA1431">
        <w:rPr>
          <w:lang w:eastAsia="en-CA"/>
        </w:rPr>
        <w:t>, to facilitate the adoption of control measures</w:t>
      </w:r>
      <w:r w:rsidR="00CE1863" w:rsidRPr="00CA1431">
        <w:rPr>
          <w:lang w:eastAsia="en-CA"/>
        </w:rPr>
        <w:t>.</w:t>
      </w:r>
    </w:p>
    <w:p w14:paraId="6E558638" w14:textId="3FF2F454" w:rsidR="000345C1" w:rsidRPr="00D036C0" w:rsidRDefault="000345C1" w:rsidP="00D036C0">
      <w:pPr>
        <w:pStyle w:val="Heading1"/>
        <w:numPr>
          <w:ilvl w:val="0"/>
          <w:numId w:val="0"/>
        </w:numPr>
        <w:rPr>
          <w:lang w:eastAsia="en-CA"/>
        </w:rPr>
      </w:pPr>
      <w:r w:rsidRPr="00D036C0">
        <w:rPr>
          <w:i/>
          <w:iCs/>
        </w:rPr>
        <w:lastRenderedPageBreak/>
        <w:t>Policy and regulatory framework</w:t>
      </w:r>
    </w:p>
    <w:p w14:paraId="557E067B" w14:textId="339863A4" w:rsidR="00BB558D" w:rsidRPr="00266674" w:rsidRDefault="000345C1" w:rsidP="00D036C0">
      <w:pPr>
        <w:pStyle w:val="Heading1"/>
      </w:pPr>
      <w:r w:rsidRPr="00266674">
        <w:t xml:space="preserve">In some countries, an efficient regulatory and institutional framework of licensing and quota systems </w:t>
      </w:r>
      <w:r w:rsidR="00CF685C" w:rsidRPr="00266674">
        <w:t>supported</w:t>
      </w:r>
      <w:r w:rsidRPr="00266674">
        <w:t xml:space="preserve"> by good management and monitoring of controlled substances played a </w:t>
      </w:r>
      <w:r w:rsidR="00CF685C" w:rsidRPr="00266674">
        <w:t>substantial</w:t>
      </w:r>
      <w:r w:rsidRPr="00266674">
        <w:t xml:space="preserve"> role in HCFC phase-out.</w:t>
      </w:r>
    </w:p>
    <w:p w14:paraId="5E42A27E" w14:textId="56BAA864" w:rsidR="00266674" w:rsidRPr="00B314A2" w:rsidRDefault="00973AD7" w:rsidP="00B35856">
      <w:pPr>
        <w:pStyle w:val="Heading1"/>
      </w:pPr>
      <w:r w:rsidRPr="00274FF2">
        <w:t>Additional regulations are planned in</w:t>
      </w:r>
      <w:r w:rsidR="000345C1" w:rsidRPr="00274FF2">
        <w:t xml:space="preserve"> some countries to </w:t>
      </w:r>
      <w:r w:rsidRPr="00274FF2">
        <w:t>reduce dependence on</w:t>
      </w:r>
      <w:r w:rsidR="000345C1" w:rsidRPr="00274FF2">
        <w:t xml:space="preserve"> HCFC</w:t>
      </w:r>
      <w:r w:rsidRPr="00274FF2">
        <w:t>s</w:t>
      </w:r>
      <w:r w:rsidR="009029C9" w:rsidRPr="00274FF2">
        <w:t>, such as</w:t>
      </w:r>
      <w:r w:rsidR="009271A9" w:rsidRPr="00274FF2">
        <w:t xml:space="preserve"> a ban on </w:t>
      </w:r>
      <w:r w:rsidR="00A30426" w:rsidRPr="00274FF2">
        <w:t>import</w:t>
      </w:r>
      <w:r w:rsidR="009271A9" w:rsidRPr="00274FF2">
        <w:t>s</w:t>
      </w:r>
      <w:r w:rsidR="00A30426" w:rsidRPr="00274FF2">
        <w:t xml:space="preserve"> of equipment containing HCFCs</w:t>
      </w:r>
      <w:r w:rsidR="00266674" w:rsidRPr="00274FF2">
        <w:t xml:space="preserve">, promoting </w:t>
      </w:r>
      <w:r w:rsidR="005E62A1" w:rsidRPr="00274FF2">
        <w:t>awareness-</w:t>
      </w:r>
      <w:r w:rsidR="000345C1" w:rsidRPr="00274FF2">
        <w:t>raising and incentive programmes for the implementation of HCFC</w:t>
      </w:r>
      <w:r w:rsidR="00CF685C" w:rsidRPr="00274FF2">
        <w:noBreakHyphen/>
      </w:r>
      <w:r w:rsidR="000345C1" w:rsidRPr="00274FF2">
        <w:t>free alternatives and low</w:t>
      </w:r>
      <w:r w:rsidR="00CC6D12" w:rsidRPr="00274FF2">
        <w:noBreakHyphen/>
      </w:r>
      <w:r w:rsidR="000345C1" w:rsidRPr="00274FF2">
        <w:t>GWP alternatives</w:t>
      </w:r>
      <w:r w:rsidR="00991645" w:rsidRPr="00B314A2">
        <w:t>.</w:t>
      </w:r>
    </w:p>
    <w:p w14:paraId="40D148BE" w14:textId="687B9932" w:rsidR="000C4991" w:rsidRPr="00CA1431" w:rsidRDefault="000C4991" w:rsidP="00E46700">
      <w:pPr>
        <w:pStyle w:val="Heading1"/>
        <w:rPr>
          <w:u w:val="single"/>
          <w:lang w:eastAsia="en-CA"/>
        </w:rPr>
      </w:pPr>
      <w:r w:rsidRPr="00CA1431">
        <w:t>Some incidents occurred regarding the control of imports, in relation to the declaration process and the issuance of import licenses for HCFC shipment</w:t>
      </w:r>
      <w:r w:rsidR="005E62A1">
        <w:t>s</w:t>
      </w:r>
      <w:r w:rsidRPr="00CA1431">
        <w:t xml:space="preserve"> at checkpoint</w:t>
      </w:r>
      <w:r w:rsidR="005E62A1">
        <w:t>s</w:t>
      </w:r>
      <w:r w:rsidRPr="00CA1431">
        <w:t xml:space="preserve">. As part of the lessons learned, the coordination and strengthening of communication between the different ministries is a strategic step to avoid similar incidents and to reinforce the control measures </w:t>
      </w:r>
      <w:r w:rsidR="005E62A1">
        <w:t xml:space="preserve">carried out </w:t>
      </w:r>
      <w:r w:rsidRPr="00CA1431">
        <w:t>by custom</w:t>
      </w:r>
      <w:r w:rsidR="005E62A1">
        <w:t>s</w:t>
      </w:r>
      <w:r w:rsidRPr="00CA1431">
        <w:t xml:space="preserve"> office</w:t>
      </w:r>
      <w:r w:rsidR="005E62A1">
        <w:t>r</w:t>
      </w:r>
      <w:r w:rsidRPr="00CA1431">
        <w:t>s.</w:t>
      </w:r>
    </w:p>
    <w:p w14:paraId="33DC3387" w14:textId="721F250D" w:rsidR="000345C1" w:rsidRPr="00CA1431" w:rsidRDefault="00124005" w:rsidP="00E40C45">
      <w:pPr>
        <w:pStyle w:val="Heading1"/>
        <w:numPr>
          <w:ilvl w:val="0"/>
          <w:numId w:val="0"/>
        </w:numPr>
        <w:rPr>
          <w:u w:val="single"/>
          <w:lang w:eastAsia="en-CA"/>
        </w:rPr>
      </w:pPr>
      <w:r w:rsidRPr="00CA1431">
        <w:rPr>
          <w:rStyle w:val="hgkelc"/>
          <w:u w:val="single"/>
          <w:lang w:val="en"/>
        </w:rPr>
        <w:t>C</w:t>
      </w:r>
      <w:r w:rsidR="00D15FCF">
        <w:rPr>
          <w:rStyle w:val="hgkelc"/>
          <w:u w:val="single"/>
          <w:lang w:val="en"/>
        </w:rPr>
        <w:t>FC</w:t>
      </w:r>
      <w:r w:rsidRPr="00CA1431">
        <w:rPr>
          <w:u w:val="single"/>
          <w:lang w:eastAsia="en-CA"/>
        </w:rPr>
        <w:t xml:space="preserve"> p</w:t>
      </w:r>
      <w:r w:rsidR="000345C1" w:rsidRPr="00CA1431">
        <w:rPr>
          <w:u w:val="single"/>
          <w:lang w:eastAsia="en-CA"/>
        </w:rPr>
        <w:t>roduction</w:t>
      </w:r>
    </w:p>
    <w:p w14:paraId="34574E8D" w14:textId="1E06B81C" w:rsidR="000345C1" w:rsidRPr="00CA1431" w:rsidRDefault="000C4991" w:rsidP="000345C1">
      <w:pPr>
        <w:pStyle w:val="Heading1"/>
        <w:rPr>
          <w:lang w:eastAsia="en-CA"/>
        </w:rPr>
      </w:pPr>
      <w:r w:rsidRPr="00CA1431">
        <w:rPr>
          <w:lang w:eastAsia="en-CA"/>
        </w:rPr>
        <w:t>The a</w:t>
      </w:r>
      <w:r w:rsidR="000345C1" w:rsidRPr="00CA1431">
        <w:rPr>
          <w:lang w:eastAsia="en-CA"/>
        </w:rPr>
        <w:t xml:space="preserve">gency reported </w:t>
      </w:r>
      <w:r w:rsidR="00911D20">
        <w:rPr>
          <w:lang w:eastAsia="en-CA"/>
        </w:rPr>
        <w:t xml:space="preserve">the </w:t>
      </w:r>
      <w:r w:rsidR="005E62A1">
        <w:rPr>
          <w:lang w:eastAsia="en-CA"/>
        </w:rPr>
        <w:t xml:space="preserve">elements </w:t>
      </w:r>
      <w:r w:rsidR="00911D20">
        <w:rPr>
          <w:lang w:eastAsia="en-CA"/>
        </w:rPr>
        <w:t>for</w:t>
      </w:r>
      <w:r w:rsidR="005E62A1">
        <w:rPr>
          <w:lang w:eastAsia="en-CA"/>
        </w:rPr>
        <w:t xml:space="preserve"> </w:t>
      </w:r>
      <w:r w:rsidR="007F6F2E" w:rsidRPr="00CA1431">
        <w:rPr>
          <w:lang w:eastAsia="en-CA"/>
        </w:rPr>
        <w:t>success</w:t>
      </w:r>
      <w:r w:rsidR="000345C1" w:rsidRPr="00CA1431">
        <w:rPr>
          <w:lang w:eastAsia="en-CA"/>
        </w:rPr>
        <w:t xml:space="preserve"> of </w:t>
      </w:r>
      <w:r w:rsidR="005E62A1">
        <w:rPr>
          <w:lang w:eastAsia="en-CA"/>
        </w:rPr>
        <w:t xml:space="preserve">the </w:t>
      </w:r>
      <w:r w:rsidR="000345C1" w:rsidRPr="00CA1431">
        <w:rPr>
          <w:lang w:eastAsia="en-CA"/>
        </w:rPr>
        <w:t>CFC production</w:t>
      </w:r>
      <w:r w:rsidR="007F6F2E" w:rsidRPr="00CA1431">
        <w:rPr>
          <w:lang w:eastAsia="en-CA"/>
        </w:rPr>
        <w:t xml:space="preserve"> project</w:t>
      </w:r>
      <w:r w:rsidR="000345C1" w:rsidRPr="00CA1431">
        <w:rPr>
          <w:lang w:eastAsia="en-CA"/>
        </w:rPr>
        <w:t xml:space="preserve">. </w:t>
      </w:r>
      <w:r w:rsidR="007F6F2E" w:rsidRPr="00CA1431">
        <w:rPr>
          <w:lang w:eastAsia="en-CA"/>
        </w:rPr>
        <w:t xml:space="preserve">It was observed </w:t>
      </w:r>
      <w:r w:rsidR="000345C1" w:rsidRPr="00CA1431">
        <w:rPr>
          <w:lang w:eastAsia="en-CA"/>
        </w:rPr>
        <w:t>that the sustainability of CFC phase</w:t>
      </w:r>
      <w:r w:rsidR="00CA6D2D" w:rsidRPr="00CA1431">
        <w:rPr>
          <w:lang w:eastAsia="en-CA"/>
        </w:rPr>
        <w:noBreakHyphen/>
      </w:r>
      <w:r w:rsidR="000345C1" w:rsidRPr="00CA1431">
        <w:rPr>
          <w:lang w:eastAsia="en-CA"/>
        </w:rPr>
        <w:t>out is due to the control and linkage between ODS consumption and production from the initial phase of the project.</w:t>
      </w:r>
      <w:r w:rsidRPr="00CA1431">
        <w:rPr>
          <w:lang w:eastAsia="en-CA"/>
        </w:rPr>
        <w:t xml:space="preserve"> Under </w:t>
      </w:r>
      <w:r w:rsidR="000345C1" w:rsidRPr="00CA1431">
        <w:rPr>
          <w:lang w:eastAsia="en-CA"/>
        </w:rPr>
        <w:t xml:space="preserve">the close supervision of the agency, </w:t>
      </w:r>
      <w:r w:rsidR="00787E2F">
        <w:rPr>
          <w:lang w:eastAsia="en-CA"/>
        </w:rPr>
        <w:t>enterprises</w:t>
      </w:r>
      <w:r w:rsidR="00787E2F" w:rsidRPr="00CA1431">
        <w:rPr>
          <w:lang w:eastAsia="en-CA"/>
        </w:rPr>
        <w:t xml:space="preserve"> </w:t>
      </w:r>
      <w:r w:rsidR="000345C1" w:rsidRPr="00CA1431">
        <w:rPr>
          <w:lang w:eastAsia="en-CA"/>
        </w:rPr>
        <w:t xml:space="preserve">and </w:t>
      </w:r>
      <w:r w:rsidR="00911D20">
        <w:rPr>
          <w:lang w:eastAsia="en-CA"/>
        </w:rPr>
        <w:t xml:space="preserve">the </w:t>
      </w:r>
      <w:r w:rsidR="00CC0071">
        <w:rPr>
          <w:lang w:eastAsia="en-CA"/>
        </w:rPr>
        <w:t>g</w:t>
      </w:r>
      <w:r w:rsidR="000345C1" w:rsidRPr="00CA1431">
        <w:rPr>
          <w:lang w:eastAsia="en-CA"/>
        </w:rPr>
        <w:t xml:space="preserve">overnment guaranteed regular monitoring of CFC </w:t>
      </w:r>
      <w:r w:rsidR="000345C1" w:rsidRPr="00274FF2">
        <w:rPr>
          <w:lang w:eastAsia="en-CA"/>
        </w:rPr>
        <w:t>production</w:t>
      </w:r>
      <w:r w:rsidR="00E87106" w:rsidRPr="00274FF2">
        <w:rPr>
          <w:lang w:eastAsia="en-CA"/>
        </w:rPr>
        <w:t xml:space="preserve"> and achieved compliance with the Montreal Protocol</w:t>
      </w:r>
      <w:r w:rsidR="00E87106">
        <w:rPr>
          <w:lang w:eastAsia="en-CA"/>
        </w:rPr>
        <w:t>.</w:t>
      </w:r>
    </w:p>
    <w:p w14:paraId="73CFF53B" w14:textId="77777777" w:rsidR="00D213AB" w:rsidRDefault="00264784" w:rsidP="00D213AB">
      <w:pPr>
        <w:pStyle w:val="Heading1"/>
        <w:keepNext/>
        <w:numPr>
          <w:ilvl w:val="0"/>
          <w:numId w:val="12"/>
        </w:numPr>
        <w:tabs>
          <w:tab w:val="num" w:pos="0"/>
          <w:tab w:val="num" w:pos="720"/>
        </w:tabs>
        <w:spacing w:before="240"/>
        <w:ind w:left="0" w:firstLine="0"/>
        <w:rPr>
          <w:b/>
          <w:bCs/>
          <w:sz w:val="24"/>
          <w:szCs w:val="24"/>
        </w:rPr>
      </w:pPr>
      <w:bookmarkStart w:id="2" w:name="_Toc370910623"/>
      <w:bookmarkStart w:id="3" w:name="_Toc147920737"/>
      <w:bookmarkStart w:id="4" w:name="_Toc147387247"/>
      <w:bookmarkStart w:id="5" w:name="_Toc147305504"/>
      <w:bookmarkStart w:id="6" w:name="_Toc147305215"/>
      <w:bookmarkStart w:id="7" w:name="_Toc147292222"/>
      <w:bookmarkStart w:id="8" w:name="_Toc147283939"/>
      <w:bookmarkStart w:id="9" w:name="_Toc147217699"/>
      <w:bookmarkStart w:id="10" w:name="_Toc117922249"/>
      <w:bookmarkStart w:id="11" w:name="_Toc56412815"/>
      <w:r w:rsidRPr="006B053A">
        <w:rPr>
          <w:b/>
          <w:bCs/>
          <w:sz w:val="24"/>
          <w:szCs w:val="24"/>
        </w:rPr>
        <w:t xml:space="preserve">Summary of information from individual </w:t>
      </w:r>
      <w:bookmarkEnd w:id="2"/>
      <w:bookmarkEnd w:id="3"/>
      <w:bookmarkEnd w:id="4"/>
      <w:bookmarkEnd w:id="5"/>
      <w:bookmarkEnd w:id="6"/>
      <w:bookmarkEnd w:id="7"/>
      <w:bookmarkEnd w:id="8"/>
      <w:bookmarkEnd w:id="9"/>
      <w:bookmarkEnd w:id="10"/>
      <w:bookmarkEnd w:id="11"/>
      <w:r w:rsidRPr="006B053A">
        <w:rPr>
          <w:b/>
          <w:bCs/>
          <w:sz w:val="24"/>
          <w:szCs w:val="24"/>
        </w:rPr>
        <w:t>project completion reports</w:t>
      </w:r>
    </w:p>
    <w:p w14:paraId="0CA5DD31" w14:textId="736B3B54" w:rsidR="00264784" w:rsidRPr="00D213AB" w:rsidRDefault="00264784" w:rsidP="00D213AB">
      <w:pPr>
        <w:pStyle w:val="Heading1"/>
        <w:keepNext/>
        <w:numPr>
          <w:ilvl w:val="0"/>
          <w:numId w:val="0"/>
        </w:numPr>
        <w:tabs>
          <w:tab w:val="num" w:pos="720"/>
        </w:tabs>
        <w:spacing w:before="240"/>
        <w:rPr>
          <w:b/>
          <w:bCs/>
          <w:sz w:val="24"/>
          <w:szCs w:val="24"/>
        </w:rPr>
      </w:pPr>
      <w:r w:rsidRPr="00D213AB">
        <w:rPr>
          <w:b/>
          <w:bCs/>
          <w:sz w:val="24"/>
          <w:szCs w:val="24"/>
        </w:rPr>
        <w:t>II.1</w:t>
      </w:r>
      <w:r w:rsidRPr="00D213AB">
        <w:rPr>
          <w:b/>
          <w:bCs/>
          <w:sz w:val="24"/>
          <w:szCs w:val="24"/>
        </w:rPr>
        <w:tab/>
        <w:t>Overview of information from individual project completion reports</w:t>
      </w:r>
    </w:p>
    <w:p w14:paraId="52235AA5" w14:textId="0E838197" w:rsidR="00264784" w:rsidRPr="006B053A" w:rsidRDefault="00264784" w:rsidP="00264784">
      <w:pPr>
        <w:pStyle w:val="Heading1"/>
      </w:pPr>
      <w:r w:rsidRPr="006B053A">
        <w:t>Of the total 1,86</w:t>
      </w:r>
      <w:r w:rsidR="002A0D45" w:rsidRPr="006B053A">
        <w:t>7</w:t>
      </w:r>
      <w:r w:rsidRPr="006B053A">
        <w:t xml:space="preserve"> investment projects completed, bilateral and implementing agencies have submitted 1,86</w:t>
      </w:r>
      <w:r w:rsidR="002A0D45" w:rsidRPr="006B053A">
        <w:t>5</w:t>
      </w:r>
      <w:r w:rsidRPr="006B053A">
        <w:t xml:space="preserve"> PCRs, </w:t>
      </w:r>
      <w:r w:rsidR="007677A2" w:rsidRPr="006B053A">
        <w:t xml:space="preserve">one </w:t>
      </w:r>
      <w:r w:rsidR="00762579" w:rsidRPr="006B053A">
        <w:t xml:space="preserve">of which </w:t>
      </w:r>
      <w:r w:rsidR="007677A2" w:rsidRPr="006B053A">
        <w:t>was received after the 92</w:t>
      </w:r>
      <w:r w:rsidR="007677A2" w:rsidRPr="006B053A">
        <w:rPr>
          <w:vertAlign w:val="superscript"/>
        </w:rPr>
        <w:t>nd</w:t>
      </w:r>
      <w:r w:rsidR="007677A2" w:rsidRPr="006B053A">
        <w:t xml:space="preserve"> meeting </w:t>
      </w:r>
      <w:r w:rsidR="00911D20">
        <w:t>before</w:t>
      </w:r>
      <w:r w:rsidR="00911D20" w:rsidRPr="006B053A">
        <w:t xml:space="preserve"> </w:t>
      </w:r>
      <w:r w:rsidR="007677A2" w:rsidRPr="006B053A">
        <w:t>the cut-off date for submission to the 93</w:t>
      </w:r>
      <w:r w:rsidR="007677A2" w:rsidRPr="006B053A">
        <w:rPr>
          <w:vertAlign w:val="superscript"/>
        </w:rPr>
        <w:t>rd</w:t>
      </w:r>
      <w:r w:rsidR="007677A2" w:rsidRPr="006B053A">
        <w:t xml:space="preserve"> meeting, </w:t>
      </w:r>
      <w:r w:rsidRPr="006B053A">
        <w:t>with a balance of two outstanding PCRs, as shown in table 3.</w:t>
      </w:r>
    </w:p>
    <w:p w14:paraId="31594E79" w14:textId="77777777" w:rsidR="00264784" w:rsidRPr="006B053A" w:rsidRDefault="00264784" w:rsidP="00C84CE2">
      <w:pPr>
        <w:pStyle w:val="FootnoteText"/>
        <w:widowControl w:val="0"/>
        <w:contextualSpacing/>
        <w:rPr>
          <w:b/>
          <w:sz w:val="22"/>
          <w:szCs w:val="22"/>
        </w:rPr>
      </w:pPr>
      <w:r w:rsidRPr="006B053A">
        <w:rPr>
          <w:b/>
          <w:sz w:val="22"/>
          <w:szCs w:val="22"/>
        </w:rPr>
        <w:t>Table 3. PCRs submitted for investment projects</w:t>
      </w:r>
    </w:p>
    <w:tbl>
      <w:tblPr>
        <w:tblW w:w="5076" w:type="pct"/>
        <w:tblLayout w:type="fixed"/>
        <w:tblLook w:val="04A0" w:firstRow="1" w:lastRow="0" w:firstColumn="1" w:lastColumn="0" w:noHBand="0" w:noVBand="1"/>
      </w:tblPr>
      <w:tblGrid>
        <w:gridCol w:w="3114"/>
        <w:gridCol w:w="1416"/>
        <w:gridCol w:w="1843"/>
        <w:gridCol w:w="1703"/>
        <w:gridCol w:w="1416"/>
      </w:tblGrid>
      <w:tr w:rsidR="00264784" w:rsidRPr="006B053A" w14:paraId="6C8F4A90" w14:textId="77777777" w:rsidTr="00091084">
        <w:trPr>
          <w:trHeight w:val="50"/>
          <w:tblHeader/>
        </w:trPr>
        <w:tc>
          <w:tcPr>
            <w:tcW w:w="1640" w:type="pct"/>
            <w:tcBorders>
              <w:top w:val="single" w:sz="4" w:space="0" w:color="auto"/>
              <w:left w:val="single" w:sz="4" w:space="0" w:color="auto"/>
              <w:bottom w:val="single" w:sz="4" w:space="0" w:color="auto"/>
              <w:right w:val="single" w:sz="4" w:space="0" w:color="auto"/>
            </w:tcBorders>
            <w:noWrap/>
            <w:vAlign w:val="center"/>
            <w:hideMark/>
          </w:tcPr>
          <w:p w14:paraId="4A244C53" w14:textId="77777777" w:rsidR="00264784" w:rsidRPr="006B053A" w:rsidRDefault="00264784" w:rsidP="00E46700">
            <w:pPr>
              <w:widowControl w:val="0"/>
              <w:jc w:val="center"/>
              <w:rPr>
                <w:b/>
                <w:bCs/>
                <w:color w:val="000000"/>
                <w:sz w:val="20"/>
                <w:szCs w:val="20"/>
                <w:lang w:eastAsia="en-CA"/>
              </w:rPr>
            </w:pPr>
            <w:r w:rsidRPr="006B053A">
              <w:rPr>
                <w:b/>
                <w:bCs/>
                <w:color w:val="000000"/>
                <w:sz w:val="20"/>
                <w:szCs w:val="20"/>
                <w:lang w:eastAsia="en-CA"/>
              </w:rPr>
              <w:t>Agency</w:t>
            </w:r>
          </w:p>
        </w:tc>
        <w:tc>
          <w:tcPr>
            <w:tcW w:w="746" w:type="pct"/>
            <w:tcBorders>
              <w:top w:val="single" w:sz="4" w:space="0" w:color="auto"/>
              <w:left w:val="nil"/>
              <w:bottom w:val="single" w:sz="4" w:space="0" w:color="auto"/>
              <w:right w:val="single" w:sz="4" w:space="0" w:color="auto"/>
            </w:tcBorders>
            <w:noWrap/>
            <w:vAlign w:val="center"/>
            <w:hideMark/>
          </w:tcPr>
          <w:p w14:paraId="6D90FA38" w14:textId="77777777" w:rsidR="00264784" w:rsidRPr="006B053A" w:rsidRDefault="00264784" w:rsidP="00E46700">
            <w:pPr>
              <w:widowControl w:val="0"/>
              <w:jc w:val="center"/>
              <w:rPr>
                <w:b/>
                <w:bCs/>
                <w:color w:val="000000"/>
                <w:sz w:val="20"/>
                <w:szCs w:val="20"/>
                <w:lang w:eastAsia="en-CA"/>
              </w:rPr>
            </w:pPr>
            <w:r w:rsidRPr="006B053A">
              <w:rPr>
                <w:b/>
                <w:bCs/>
                <w:color w:val="000000"/>
                <w:sz w:val="20"/>
                <w:szCs w:val="20"/>
                <w:lang w:eastAsia="en-CA"/>
              </w:rPr>
              <w:t>Completed</w:t>
            </w:r>
          </w:p>
        </w:tc>
        <w:tc>
          <w:tcPr>
            <w:tcW w:w="971" w:type="pct"/>
            <w:tcBorders>
              <w:top w:val="single" w:sz="4" w:space="0" w:color="auto"/>
              <w:left w:val="nil"/>
              <w:bottom w:val="single" w:sz="4" w:space="0" w:color="auto"/>
              <w:right w:val="single" w:sz="4" w:space="0" w:color="auto"/>
            </w:tcBorders>
            <w:vAlign w:val="center"/>
            <w:hideMark/>
          </w:tcPr>
          <w:p w14:paraId="6DDC3006" w14:textId="77844E20" w:rsidR="00264784" w:rsidRPr="006B053A" w:rsidRDefault="00264784" w:rsidP="00E46700">
            <w:pPr>
              <w:widowControl w:val="0"/>
              <w:jc w:val="center"/>
              <w:rPr>
                <w:b/>
                <w:bCs/>
                <w:sz w:val="20"/>
                <w:szCs w:val="20"/>
                <w:lang w:eastAsia="en-CA"/>
              </w:rPr>
            </w:pPr>
            <w:r w:rsidRPr="006B053A">
              <w:rPr>
                <w:b/>
                <w:bCs/>
                <w:sz w:val="20"/>
                <w:szCs w:val="20"/>
                <w:lang w:eastAsia="en-CA"/>
              </w:rPr>
              <w:t>Received prior to the</w:t>
            </w:r>
            <w:r w:rsidR="00091084" w:rsidRPr="006B053A">
              <w:rPr>
                <w:b/>
                <w:bCs/>
                <w:sz w:val="20"/>
                <w:szCs w:val="20"/>
                <w:lang w:eastAsia="en-CA"/>
              </w:rPr>
              <w:t xml:space="preserve"> 92</w:t>
            </w:r>
            <w:r w:rsidR="00091084" w:rsidRPr="006B053A">
              <w:rPr>
                <w:b/>
                <w:bCs/>
                <w:sz w:val="20"/>
                <w:szCs w:val="20"/>
                <w:vertAlign w:val="superscript"/>
                <w:lang w:eastAsia="en-CA"/>
              </w:rPr>
              <w:t>nd</w:t>
            </w:r>
            <w:r w:rsidR="00091084" w:rsidRPr="006B053A">
              <w:rPr>
                <w:b/>
                <w:bCs/>
                <w:sz w:val="20"/>
                <w:szCs w:val="20"/>
                <w:lang w:eastAsia="en-CA"/>
              </w:rPr>
              <w:t xml:space="preserve"> </w:t>
            </w:r>
            <w:r w:rsidRPr="006B053A">
              <w:rPr>
                <w:b/>
                <w:bCs/>
                <w:sz w:val="20"/>
                <w:szCs w:val="20"/>
                <w:lang w:eastAsia="en-CA"/>
              </w:rPr>
              <w:t>meeting</w:t>
            </w:r>
          </w:p>
        </w:tc>
        <w:tc>
          <w:tcPr>
            <w:tcW w:w="897" w:type="pct"/>
            <w:tcBorders>
              <w:top w:val="single" w:sz="4" w:space="0" w:color="auto"/>
              <w:left w:val="nil"/>
              <w:bottom w:val="single" w:sz="4" w:space="0" w:color="auto"/>
              <w:right w:val="single" w:sz="4" w:space="0" w:color="auto"/>
            </w:tcBorders>
            <w:vAlign w:val="center"/>
            <w:hideMark/>
          </w:tcPr>
          <w:p w14:paraId="332B55C9" w14:textId="0E663064" w:rsidR="00264784" w:rsidRPr="006B053A" w:rsidRDefault="00264784" w:rsidP="00091084">
            <w:pPr>
              <w:widowControl w:val="0"/>
              <w:ind w:left="-109" w:right="-111"/>
              <w:jc w:val="center"/>
              <w:rPr>
                <w:b/>
                <w:bCs/>
                <w:sz w:val="20"/>
                <w:szCs w:val="20"/>
                <w:lang w:eastAsia="en-CA"/>
              </w:rPr>
            </w:pPr>
            <w:r w:rsidRPr="006B053A">
              <w:rPr>
                <w:b/>
                <w:bCs/>
                <w:sz w:val="20"/>
                <w:szCs w:val="20"/>
                <w:lang w:eastAsia="en-CA"/>
              </w:rPr>
              <w:t xml:space="preserve">Received after the </w:t>
            </w:r>
            <w:r w:rsidR="00091084" w:rsidRPr="006B053A">
              <w:rPr>
                <w:b/>
                <w:bCs/>
                <w:sz w:val="20"/>
                <w:szCs w:val="20"/>
                <w:lang w:eastAsia="en-CA"/>
              </w:rPr>
              <w:t>92</w:t>
            </w:r>
            <w:r w:rsidR="00091084" w:rsidRPr="006B053A">
              <w:rPr>
                <w:b/>
                <w:bCs/>
                <w:sz w:val="20"/>
                <w:szCs w:val="20"/>
                <w:vertAlign w:val="superscript"/>
                <w:lang w:eastAsia="en-CA"/>
              </w:rPr>
              <w:t>nd</w:t>
            </w:r>
            <w:r w:rsidR="00091084" w:rsidRPr="006B053A">
              <w:rPr>
                <w:b/>
                <w:bCs/>
                <w:sz w:val="20"/>
                <w:szCs w:val="20"/>
                <w:lang w:eastAsia="en-CA"/>
              </w:rPr>
              <w:t xml:space="preserve"> </w:t>
            </w:r>
            <w:r w:rsidRPr="006B053A">
              <w:rPr>
                <w:b/>
                <w:bCs/>
                <w:sz w:val="20"/>
                <w:szCs w:val="20"/>
                <w:lang w:eastAsia="en-CA"/>
              </w:rPr>
              <w:t>meeting</w:t>
            </w:r>
          </w:p>
        </w:tc>
        <w:tc>
          <w:tcPr>
            <w:tcW w:w="746" w:type="pct"/>
            <w:tcBorders>
              <w:top w:val="single" w:sz="4" w:space="0" w:color="auto"/>
              <w:left w:val="nil"/>
              <w:bottom w:val="single" w:sz="4" w:space="0" w:color="auto"/>
              <w:right w:val="single" w:sz="4" w:space="0" w:color="auto"/>
            </w:tcBorders>
            <w:vAlign w:val="center"/>
            <w:hideMark/>
          </w:tcPr>
          <w:p w14:paraId="2086C063" w14:textId="77777777" w:rsidR="00264784" w:rsidRPr="006B053A" w:rsidRDefault="00264784" w:rsidP="00E46700">
            <w:pPr>
              <w:widowControl w:val="0"/>
              <w:jc w:val="center"/>
              <w:rPr>
                <w:b/>
                <w:bCs/>
                <w:sz w:val="20"/>
                <w:szCs w:val="20"/>
                <w:lang w:eastAsia="en-CA"/>
              </w:rPr>
            </w:pPr>
            <w:r w:rsidRPr="006B053A">
              <w:rPr>
                <w:b/>
                <w:bCs/>
                <w:sz w:val="20"/>
                <w:szCs w:val="20"/>
                <w:lang w:eastAsia="en-CA"/>
              </w:rPr>
              <w:t>Outstanding</w:t>
            </w:r>
          </w:p>
        </w:tc>
      </w:tr>
      <w:tr w:rsidR="00264784" w:rsidRPr="006B053A" w14:paraId="220CFDD7" w14:textId="77777777" w:rsidTr="00091084">
        <w:trPr>
          <w:trHeight w:val="75"/>
        </w:trPr>
        <w:tc>
          <w:tcPr>
            <w:tcW w:w="1640" w:type="pct"/>
            <w:tcBorders>
              <w:top w:val="single" w:sz="4" w:space="0" w:color="auto"/>
              <w:left w:val="single" w:sz="4" w:space="0" w:color="auto"/>
              <w:bottom w:val="single" w:sz="4" w:space="0" w:color="auto"/>
              <w:right w:val="single" w:sz="4" w:space="0" w:color="auto"/>
            </w:tcBorders>
            <w:noWrap/>
          </w:tcPr>
          <w:p w14:paraId="502C63C8" w14:textId="77777777" w:rsidR="00264784" w:rsidRPr="006B053A" w:rsidRDefault="00264784" w:rsidP="00E46700">
            <w:pPr>
              <w:widowControl w:val="0"/>
              <w:jc w:val="left"/>
              <w:rPr>
                <w:b/>
                <w:bCs/>
                <w:color w:val="000000"/>
                <w:sz w:val="20"/>
                <w:szCs w:val="20"/>
                <w:lang w:eastAsia="en-CA"/>
              </w:rPr>
            </w:pPr>
            <w:r w:rsidRPr="006B053A">
              <w:rPr>
                <w:snapToGrid w:val="0"/>
                <w:sz w:val="20"/>
                <w:szCs w:val="20"/>
              </w:rPr>
              <w:t>Canada</w:t>
            </w:r>
          </w:p>
        </w:tc>
        <w:tc>
          <w:tcPr>
            <w:tcW w:w="746" w:type="pct"/>
            <w:tcBorders>
              <w:top w:val="single" w:sz="4" w:space="0" w:color="auto"/>
              <w:left w:val="nil"/>
              <w:bottom w:val="single" w:sz="4" w:space="0" w:color="auto"/>
              <w:right w:val="single" w:sz="4" w:space="0" w:color="auto"/>
            </w:tcBorders>
            <w:noWrap/>
          </w:tcPr>
          <w:p w14:paraId="51FCD808" w14:textId="77777777" w:rsidR="00264784" w:rsidRPr="006B053A" w:rsidRDefault="00264784" w:rsidP="00E46700">
            <w:pPr>
              <w:widowControl w:val="0"/>
              <w:jc w:val="right"/>
              <w:rPr>
                <w:snapToGrid w:val="0"/>
                <w:sz w:val="20"/>
                <w:szCs w:val="20"/>
              </w:rPr>
            </w:pPr>
            <w:r w:rsidRPr="006B053A">
              <w:rPr>
                <w:snapToGrid w:val="0"/>
                <w:sz w:val="20"/>
                <w:szCs w:val="20"/>
              </w:rPr>
              <w:t>2</w:t>
            </w:r>
          </w:p>
        </w:tc>
        <w:tc>
          <w:tcPr>
            <w:tcW w:w="971" w:type="pct"/>
            <w:tcBorders>
              <w:top w:val="single" w:sz="4" w:space="0" w:color="auto"/>
              <w:left w:val="nil"/>
              <w:bottom w:val="single" w:sz="4" w:space="0" w:color="auto"/>
              <w:right w:val="single" w:sz="4" w:space="0" w:color="auto"/>
            </w:tcBorders>
          </w:tcPr>
          <w:p w14:paraId="6BF885B8" w14:textId="77777777" w:rsidR="00264784" w:rsidRPr="006B053A" w:rsidRDefault="00264784" w:rsidP="00E46700">
            <w:pPr>
              <w:widowControl w:val="0"/>
              <w:jc w:val="right"/>
              <w:rPr>
                <w:snapToGrid w:val="0"/>
                <w:sz w:val="20"/>
                <w:szCs w:val="20"/>
              </w:rPr>
            </w:pPr>
            <w:r w:rsidRPr="006B053A">
              <w:rPr>
                <w:snapToGrid w:val="0"/>
                <w:sz w:val="20"/>
                <w:szCs w:val="20"/>
              </w:rPr>
              <w:t>2</w:t>
            </w:r>
          </w:p>
        </w:tc>
        <w:tc>
          <w:tcPr>
            <w:tcW w:w="897" w:type="pct"/>
            <w:tcBorders>
              <w:top w:val="single" w:sz="4" w:space="0" w:color="auto"/>
              <w:left w:val="nil"/>
              <w:bottom w:val="single" w:sz="4" w:space="0" w:color="auto"/>
              <w:right w:val="single" w:sz="4" w:space="0" w:color="auto"/>
            </w:tcBorders>
          </w:tcPr>
          <w:p w14:paraId="382EC361" w14:textId="77777777" w:rsidR="00264784" w:rsidRPr="006B053A" w:rsidRDefault="00264784" w:rsidP="00E46700">
            <w:pPr>
              <w:widowControl w:val="0"/>
              <w:jc w:val="right"/>
              <w:rPr>
                <w:snapToGrid w:val="0"/>
                <w:sz w:val="20"/>
                <w:szCs w:val="20"/>
              </w:rPr>
            </w:pPr>
            <w:r w:rsidRPr="006B053A">
              <w:rPr>
                <w:snapToGrid w:val="0"/>
                <w:sz w:val="20"/>
                <w:szCs w:val="20"/>
              </w:rPr>
              <w:t>0</w:t>
            </w:r>
          </w:p>
        </w:tc>
        <w:tc>
          <w:tcPr>
            <w:tcW w:w="746" w:type="pct"/>
            <w:tcBorders>
              <w:top w:val="single" w:sz="4" w:space="0" w:color="auto"/>
              <w:left w:val="nil"/>
              <w:bottom w:val="single" w:sz="4" w:space="0" w:color="auto"/>
              <w:right w:val="single" w:sz="4" w:space="0" w:color="auto"/>
            </w:tcBorders>
          </w:tcPr>
          <w:p w14:paraId="750A2A7D" w14:textId="77777777" w:rsidR="00264784" w:rsidRPr="006B053A" w:rsidRDefault="00264784" w:rsidP="00E46700">
            <w:pPr>
              <w:widowControl w:val="0"/>
              <w:jc w:val="right"/>
              <w:rPr>
                <w:snapToGrid w:val="0"/>
                <w:sz w:val="20"/>
                <w:szCs w:val="20"/>
              </w:rPr>
            </w:pPr>
            <w:r w:rsidRPr="006B053A">
              <w:rPr>
                <w:snapToGrid w:val="0"/>
                <w:sz w:val="20"/>
                <w:szCs w:val="20"/>
              </w:rPr>
              <w:t>0</w:t>
            </w:r>
          </w:p>
        </w:tc>
      </w:tr>
      <w:tr w:rsidR="00264784" w:rsidRPr="006B053A" w14:paraId="6DC322ED" w14:textId="77777777" w:rsidTr="00091084">
        <w:trPr>
          <w:trHeight w:val="120"/>
        </w:trPr>
        <w:tc>
          <w:tcPr>
            <w:tcW w:w="1640" w:type="pct"/>
            <w:tcBorders>
              <w:top w:val="single" w:sz="4" w:space="0" w:color="auto"/>
              <w:left w:val="single" w:sz="4" w:space="0" w:color="auto"/>
              <w:bottom w:val="single" w:sz="4" w:space="0" w:color="auto"/>
              <w:right w:val="single" w:sz="4" w:space="0" w:color="auto"/>
            </w:tcBorders>
            <w:noWrap/>
          </w:tcPr>
          <w:p w14:paraId="6772E177" w14:textId="77777777" w:rsidR="00264784" w:rsidRPr="006B053A" w:rsidRDefault="00264784" w:rsidP="00E46700">
            <w:pPr>
              <w:widowControl w:val="0"/>
              <w:jc w:val="left"/>
              <w:rPr>
                <w:b/>
                <w:bCs/>
                <w:color w:val="000000"/>
                <w:sz w:val="20"/>
                <w:szCs w:val="20"/>
                <w:lang w:eastAsia="en-CA"/>
              </w:rPr>
            </w:pPr>
            <w:r w:rsidRPr="006B053A">
              <w:rPr>
                <w:snapToGrid w:val="0"/>
                <w:sz w:val="20"/>
                <w:szCs w:val="20"/>
              </w:rPr>
              <w:t>France</w:t>
            </w:r>
          </w:p>
        </w:tc>
        <w:tc>
          <w:tcPr>
            <w:tcW w:w="746" w:type="pct"/>
            <w:tcBorders>
              <w:top w:val="single" w:sz="4" w:space="0" w:color="auto"/>
              <w:left w:val="nil"/>
              <w:bottom w:val="single" w:sz="4" w:space="0" w:color="auto"/>
              <w:right w:val="single" w:sz="4" w:space="0" w:color="auto"/>
            </w:tcBorders>
            <w:noWrap/>
          </w:tcPr>
          <w:p w14:paraId="3D40938F" w14:textId="77777777" w:rsidR="00264784" w:rsidRPr="006B053A" w:rsidRDefault="00264784" w:rsidP="00E46700">
            <w:pPr>
              <w:widowControl w:val="0"/>
              <w:jc w:val="right"/>
              <w:rPr>
                <w:snapToGrid w:val="0"/>
                <w:sz w:val="20"/>
                <w:szCs w:val="20"/>
              </w:rPr>
            </w:pPr>
            <w:r w:rsidRPr="006B053A">
              <w:rPr>
                <w:snapToGrid w:val="0"/>
                <w:sz w:val="20"/>
                <w:szCs w:val="20"/>
              </w:rPr>
              <w:t>13</w:t>
            </w:r>
          </w:p>
        </w:tc>
        <w:tc>
          <w:tcPr>
            <w:tcW w:w="971" w:type="pct"/>
            <w:tcBorders>
              <w:top w:val="single" w:sz="4" w:space="0" w:color="auto"/>
              <w:left w:val="nil"/>
              <w:bottom w:val="single" w:sz="4" w:space="0" w:color="auto"/>
              <w:right w:val="single" w:sz="4" w:space="0" w:color="auto"/>
            </w:tcBorders>
          </w:tcPr>
          <w:p w14:paraId="71699C0E" w14:textId="77777777" w:rsidR="00264784" w:rsidRPr="006B053A" w:rsidRDefault="00264784" w:rsidP="00E46700">
            <w:pPr>
              <w:widowControl w:val="0"/>
              <w:jc w:val="right"/>
              <w:rPr>
                <w:snapToGrid w:val="0"/>
                <w:sz w:val="20"/>
                <w:szCs w:val="20"/>
              </w:rPr>
            </w:pPr>
            <w:r w:rsidRPr="006B053A">
              <w:rPr>
                <w:snapToGrid w:val="0"/>
                <w:sz w:val="20"/>
                <w:szCs w:val="20"/>
              </w:rPr>
              <w:t>13</w:t>
            </w:r>
          </w:p>
        </w:tc>
        <w:tc>
          <w:tcPr>
            <w:tcW w:w="897" w:type="pct"/>
            <w:tcBorders>
              <w:top w:val="single" w:sz="4" w:space="0" w:color="auto"/>
              <w:left w:val="nil"/>
              <w:bottom w:val="single" w:sz="4" w:space="0" w:color="auto"/>
              <w:right w:val="single" w:sz="4" w:space="0" w:color="auto"/>
            </w:tcBorders>
          </w:tcPr>
          <w:p w14:paraId="7B94AD62" w14:textId="77777777" w:rsidR="00264784" w:rsidRPr="006B053A" w:rsidRDefault="00264784" w:rsidP="00E46700">
            <w:pPr>
              <w:widowControl w:val="0"/>
              <w:jc w:val="right"/>
              <w:rPr>
                <w:snapToGrid w:val="0"/>
                <w:sz w:val="20"/>
                <w:szCs w:val="20"/>
              </w:rPr>
            </w:pPr>
            <w:r w:rsidRPr="006B053A">
              <w:rPr>
                <w:snapToGrid w:val="0"/>
                <w:sz w:val="20"/>
                <w:szCs w:val="20"/>
              </w:rPr>
              <w:t>0</w:t>
            </w:r>
          </w:p>
        </w:tc>
        <w:tc>
          <w:tcPr>
            <w:tcW w:w="746" w:type="pct"/>
            <w:tcBorders>
              <w:top w:val="single" w:sz="4" w:space="0" w:color="auto"/>
              <w:left w:val="nil"/>
              <w:bottom w:val="single" w:sz="4" w:space="0" w:color="auto"/>
              <w:right w:val="single" w:sz="4" w:space="0" w:color="auto"/>
            </w:tcBorders>
          </w:tcPr>
          <w:p w14:paraId="11CC82D0" w14:textId="77777777" w:rsidR="00264784" w:rsidRPr="006B053A" w:rsidRDefault="00264784" w:rsidP="00E46700">
            <w:pPr>
              <w:widowControl w:val="0"/>
              <w:jc w:val="right"/>
              <w:rPr>
                <w:snapToGrid w:val="0"/>
                <w:sz w:val="20"/>
                <w:szCs w:val="20"/>
              </w:rPr>
            </w:pPr>
            <w:r w:rsidRPr="006B053A">
              <w:rPr>
                <w:snapToGrid w:val="0"/>
                <w:sz w:val="20"/>
                <w:szCs w:val="20"/>
              </w:rPr>
              <w:t>0</w:t>
            </w:r>
          </w:p>
        </w:tc>
      </w:tr>
      <w:tr w:rsidR="00264784" w:rsidRPr="006B053A" w14:paraId="69ABAD8D" w14:textId="77777777" w:rsidTr="00091084">
        <w:trPr>
          <w:trHeight w:val="58"/>
        </w:trPr>
        <w:tc>
          <w:tcPr>
            <w:tcW w:w="1640" w:type="pct"/>
            <w:tcBorders>
              <w:top w:val="single" w:sz="4" w:space="0" w:color="auto"/>
              <w:left w:val="single" w:sz="4" w:space="0" w:color="auto"/>
              <w:bottom w:val="single" w:sz="4" w:space="0" w:color="auto"/>
              <w:right w:val="single" w:sz="4" w:space="0" w:color="auto"/>
            </w:tcBorders>
            <w:noWrap/>
          </w:tcPr>
          <w:p w14:paraId="721FD53B" w14:textId="77777777" w:rsidR="00264784" w:rsidRPr="006B053A" w:rsidRDefault="00264784" w:rsidP="00E46700">
            <w:pPr>
              <w:widowControl w:val="0"/>
              <w:jc w:val="left"/>
              <w:rPr>
                <w:b/>
                <w:bCs/>
                <w:color w:val="000000"/>
                <w:sz w:val="20"/>
                <w:szCs w:val="20"/>
                <w:lang w:eastAsia="en-CA"/>
              </w:rPr>
            </w:pPr>
            <w:r w:rsidRPr="006B053A">
              <w:rPr>
                <w:snapToGrid w:val="0"/>
                <w:sz w:val="20"/>
                <w:szCs w:val="20"/>
              </w:rPr>
              <w:t>Germany</w:t>
            </w:r>
          </w:p>
        </w:tc>
        <w:tc>
          <w:tcPr>
            <w:tcW w:w="746" w:type="pct"/>
            <w:tcBorders>
              <w:top w:val="single" w:sz="4" w:space="0" w:color="auto"/>
              <w:left w:val="nil"/>
              <w:bottom w:val="single" w:sz="4" w:space="0" w:color="auto"/>
              <w:right w:val="single" w:sz="4" w:space="0" w:color="auto"/>
            </w:tcBorders>
            <w:noWrap/>
          </w:tcPr>
          <w:p w14:paraId="4A443171" w14:textId="77777777" w:rsidR="00264784" w:rsidRPr="006B053A" w:rsidRDefault="00264784" w:rsidP="00E46700">
            <w:pPr>
              <w:widowControl w:val="0"/>
              <w:jc w:val="right"/>
              <w:rPr>
                <w:snapToGrid w:val="0"/>
                <w:sz w:val="20"/>
                <w:szCs w:val="20"/>
              </w:rPr>
            </w:pPr>
            <w:r w:rsidRPr="006B053A">
              <w:rPr>
                <w:snapToGrid w:val="0"/>
                <w:sz w:val="20"/>
                <w:szCs w:val="20"/>
              </w:rPr>
              <w:t>20</w:t>
            </w:r>
          </w:p>
        </w:tc>
        <w:tc>
          <w:tcPr>
            <w:tcW w:w="971" w:type="pct"/>
            <w:tcBorders>
              <w:top w:val="single" w:sz="4" w:space="0" w:color="auto"/>
              <w:left w:val="nil"/>
              <w:bottom w:val="single" w:sz="4" w:space="0" w:color="auto"/>
              <w:right w:val="single" w:sz="4" w:space="0" w:color="auto"/>
            </w:tcBorders>
          </w:tcPr>
          <w:p w14:paraId="3529A361" w14:textId="77777777" w:rsidR="00264784" w:rsidRPr="006B053A" w:rsidRDefault="00264784" w:rsidP="00E46700">
            <w:pPr>
              <w:widowControl w:val="0"/>
              <w:jc w:val="right"/>
              <w:rPr>
                <w:snapToGrid w:val="0"/>
                <w:sz w:val="20"/>
                <w:szCs w:val="20"/>
              </w:rPr>
            </w:pPr>
            <w:r w:rsidRPr="006B053A">
              <w:rPr>
                <w:snapToGrid w:val="0"/>
                <w:sz w:val="20"/>
                <w:szCs w:val="20"/>
              </w:rPr>
              <w:t>20</w:t>
            </w:r>
          </w:p>
        </w:tc>
        <w:tc>
          <w:tcPr>
            <w:tcW w:w="897" w:type="pct"/>
            <w:tcBorders>
              <w:top w:val="single" w:sz="4" w:space="0" w:color="auto"/>
              <w:left w:val="nil"/>
              <w:bottom w:val="single" w:sz="4" w:space="0" w:color="auto"/>
              <w:right w:val="single" w:sz="4" w:space="0" w:color="auto"/>
            </w:tcBorders>
          </w:tcPr>
          <w:p w14:paraId="196D8639" w14:textId="77777777" w:rsidR="00264784" w:rsidRPr="006B053A" w:rsidRDefault="00264784" w:rsidP="00E46700">
            <w:pPr>
              <w:widowControl w:val="0"/>
              <w:jc w:val="right"/>
              <w:rPr>
                <w:snapToGrid w:val="0"/>
                <w:sz w:val="20"/>
                <w:szCs w:val="20"/>
              </w:rPr>
            </w:pPr>
            <w:r w:rsidRPr="006B053A">
              <w:rPr>
                <w:snapToGrid w:val="0"/>
                <w:sz w:val="20"/>
                <w:szCs w:val="20"/>
              </w:rPr>
              <w:t>0</w:t>
            </w:r>
          </w:p>
        </w:tc>
        <w:tc>
          <w:tcPr>
            <w:tcW w:w="746" w:type="pct"/>
            <w:tcBorders>
              <w:top w:val="single" w:sz="4" w:space="0" w:color="auto"/>
              <w:left w:val="nil"/>
              <w:bottom w:val="single" w:sz="4" w:space="0" w:color="auto"/>
              <w:right w:val="single" w:sz="4" w:space="0" w:color="auto"/>
            </w:tcBorders>
          </w:tcPr>
          <w:p w14:paraId="19C30536" w14:textId="77777777" w:rsidR="00264784" w:rsidRPr="006B053A" w:rsidRDefault="00264784" w:rsidP="00E46700">
            <w:pPr>
              <w:widowControl w:val="0"/>
              <w:jc w:val="right"/>
              <w:rPr>
                <w:snapToGrid w:val="0"/>
                <w:sz w:val="20"/>
                <w:szCs w:val="20"/>
              </w:rPr>
            </w:pPr>
            <w:r w:rsidRPr="006B053A">
              <w:rPr>
                <w:snapToGrid w:val="0"/>
                <w:sz w:val="20"/>
                <w:szCs w:val="20"/>
              </w:rPr>
              <w:t>0</w:t>
            </w:r>
          </w:p>
        </w:tc>
      </w:tr>
      <w:tr w:rsidR="00264784" w:rsidRPr="006B053A" w14:paraId="315C4AFC" w14:textId="77777777" w:rsidTr="00091084">
        <w:trPr>
          <w:trHeight w:val="187"/>
        </w:trPr>
        <w:tc>
          <w:tcPr>
            <w:tcW w:w="1640" w:type="pct"/>
            <w:tcBorders>
              <w:top w:val="nil"/>
              <w:left w:val="single" w:sz="4" w:space="0" w:color="auto"/>
              <w:bottom w:val="single" w:sz="4" w:space="0" w:color="auto"/>
              <w:right w:val="single" w:sz="4" w:space="0" w:color="auto"/>
            </w:tcBorders>
            <w:noWrap/>
          </w:tcPr>
          <w:p w14:paraId="7A2DD841" w14:textId="77777777" w:rsidR="00264784" w:rsidRPr="006B053A" w:rsidRDefault="00264784" w:rsidP="00E46700">
            <w:pPr>
              <w:widowControl w:val="0"/>
              <w:jc w:val="left"/>
              <w:rPr>
                <w:color w:val="000000"/>
                <w:sz w:val="20"/>
                <w:szCs w:val="20"/>
                <w:lang w:eastAsia="en-CA"/>
              </w:rPr>
            </w:pPr>
            <w:r w:rsidRPr="006B053A">
              <w:rPr>
                <w:snapToGrid w:val="0"/>
                <w:sz w:val="20"/>
                <w:szCs w:val="20"/>
              </w:rPr>
              <w:t>Italy</w:t>
            </w:r>
          </w:p>
        </w:tc>
        <w:tc>
          <w:tcPr>
            <w:tcW w:w="746" w:type="pct"/>
            <w:tcBorders>
              <w:top w:val="nil"/>
              <w:left w:val="nil"/>
              <w:bottom w:val="single" w:sz="4" w:space="0" w:color="auto"/>
              <w:right w:val="single" w:sz="4" w:space="0" w:color="auto"/>
            </w:tcBorders>
            <w:noWrap/>
          </w:tcPr>
          <w:p w14:paraId="4BCE343E" w14:textId="77777777" w:rsidR="00264784" w:rsidRPr="006B053A" w:rsidRDefault="00264784" w:rsidP="00E46700">
            <w:pPr>
              <w:widowControl w:val="0"/>
              <w:jc w:val="right"/>
              <w:rPr>
                <w:sz w:val="20"/>
                <w:szCs w:val="20"/>
                <w:lang w:eastAsia="en-CA"/>
              </w:rPr>
            </w:pPr>
            <w:r w:rsidRPr="006B053A">
              <w:rPr>
                <w:snapToGrid w:val="0"/>
                <w:sz w:val="20"/>
                <w:szCs w:val="20"/>
              </w:rPr>
              <w:t>11</w:t>
            </w:r>
          </w:p>
        </w:tc>
        <w:tc>
          <w:tcPr>
            <w:tcW w:w="971" w:type="pct"/>
            <w:tcBorders>
              <w:top w:val="nil"/>
              <w:left w:val="nil"/>
              <w:bottom w:val="single" w:sz="4" w:space="0" w:color="auto"/>
              <w:right w:val="single" w:sz="4" w:space="0" w:color="auto"/>
            </w:tcBorders>
            <w:noWrap/>
          </w:tcPr>
          <w:p w14:paraId="40B70777" w14:textId="77777777" w:rsidR="00264784" w:rsidRPr="006B053A" w:rsidRDefault="00264784" w:rsidP="00E46700">
            <w:pPr>
              <w:widowControl w:val="0"/>
              <w:jc w:val="right"/>
              <w:rPr>
                <w:sz w:val="20"/>
                <w:szCs w:val="20"/>
                <w:lang w:eastAsia="en-CA"/>
              </w:rPr>
            </w:pPr>
            <w:r w:rsidRPr="006B053A">
              <w:rPr>
                <w:snapToGrid w:val="0"/>
                <w:sz w:val="20"/>
                <w:szCs w:val="20"/>
              </w:rPr>
              <w:t>11</w:t>
            </w:r>
          </w:p>
        </w:tc>
        <w:tc>
          <w:tcPr>
            <w:tcW w:w="897" w:type="pct"/>
            <w:tcBorders>
              <w:top w:val="nil"/>
              <w:left w:val="nil"/>
              <w:bottom w:val="single" w:sz="4" w:space="0" w:color="auto"/>
              <w:right w:val="single" w:sz="4" w:space="0" w:color="auto"/>
            </w:tcBorders>
            <w:noWrap/>
          </w:tcPr>
          <w:p w14:paraId="48A62B02" w14:textId="77777777" w:rsidR="00264784" w:rsidRPr="006B053A" w:rsidRDefault="00264784" w:rsidP="00E46700">
            <w:pPr>
              <w:widowControl w:val="0"/>
              <w:jc w:val="right"/>
              <w:rPr>
                <w:sz w:val="20"/>
                <w:szCs w:val="20"/>
                <w:lang w:eastAsia="en-CA"/>
              </w:rPr>
            </w:pPr>
            <w:r w:rsidRPr="006B053A">
              <w:rPr>
                <w:sz w:val="20"/>
                <w:szCs w:val="20"/>
                <w:lang w:eastAsia="en-CA"/>
              </w:rPr>
              <w:t>0</w:t>
            </w:r>
          </w:p>
        </w:tc>
        <w:tc>
          <w:tcPr>
            <w:tcW w:w="746" w:type="pct"/>
            <w:tcBorders>
              <w:top w:val="nil"/>
              <w:left w:val="nil"/>
              <w:bottom w:val="single" w:sz="4" w:space="0" w:color="auto"/>
              <w:right w:val="single" w:sz="4" w:space="0" w:color="auto"/>
            </w:tcBorders>
          </w:tcPr>
          <w:p w14:paraId="29CCD035" w14:textId="77777777" w:rsidR="00264784" w:rsidRPr="006B053A" w:rsidRDefault="00264784" w:rsidP="00E46700">
            <w:pPr>
              <w:widowControl w:val="0"/>
              <w:jc w:val="right"/>
              <w:rPr>
                <w:sz w:val="20"/>
                <w:szCs w:val="20"/>
                <w:lang w:eastAsia="en-CA"/>
              </w:rPr>
            </w:pPr>
            <w:r w:rsidRPr="006B053A">
              <w:rPr>
                <w:sz w:val="20"/>
                <w:szCs w:val="20"/>
                <w:lang w:eastAsia="en-CA"/>
              </w:rPr>
              <w:t>0</w:t>
            </w:r>
          </w:p>
        </w:tc>
      </w:tr>
      <w:tr w:rsidR="00264784" w:rsidRPr="006B053A" w14:paraId="1CE60C62" w14:textId="77777777" w:rsidTr="00091084">
        <w:trPr>
          <w:trHeight w:val="187"/>
        </w:trPr>
        <w:tc>
          <w:tcPr>
            <w:tcW w:w="1640" w:type="pct"/>
            <w:tcBorders>
              <w:top w:val="nil"/>
              <w:left w:val="single" w:sz="4" w:space="0" w:color="auto"/>
              <w:bottom w:val="single" w:sz="4" w:space="0" w:color="auto"/>
              <w:right w:val="single" w:sz="4" w:space="0" w:color="auto"/>
            </w:tcBorders>
            <w:noWrap/>
          </w:tcPr>
          <w:p w14:paraId="3CB57532" w14:textId="77777777" w:rsidR="00264784" w:rsidRPr="006B053A" w:rsidRDefault="00264784" w:rsidP="00E46700">
            <w:pPr>
              <w:widowControl w:val="0"/>
              <w:jc w:val="left"/>
              <w:rPr>
                <w:color w:val="000000"/>
                <w:sz w:val="20"/>
                <w:szCs w:val="20"/>
                <w:lang w:eastAsia="en-CA"/>
              </w:rPr>
            </w:pPr>
            <w:r w:rsidRPr="006B053A">
              <w:rPr>
                <w:snapToGrid w:val="0"/>
                <w:sz w:val="20"/>
                <w:szCs w:val="20"/>
              </w:rPr>
              <w:t>Japan</w:t>
            </w:r>
          </w:p>
        </w:tc>
        <w:tc>
          <w:tcPr>
            <w:tcW w:w="746" w:type="pct"/>
            <w:tcBorders>
              <w:top w:val="nil"/>
              <w:left w:val="nil"/>
              <w:bottom w:val="single" w:sz="4" w:space="0" w:color="auto"/>
              <w:right w:val="single" w:sz="4" w:space="0" w:color="auto"/>
            </w:tcBorders>
            <w:noWrap/>
          </w:tcPr>
          <w:p w14:paraId="185DDC3A" w14:textId="77777777" w:rsidR="00264784" w:rsidRPr="006B053A" w:rsidRDefault="00264784" w:rsidP="00E46700">
            <w:pPr>
              <w:widowControl w:val="0"/>
              <w:jc w:val="right"/>
              <w:rPr>
                <w:sz w:val="20"/>
                <w:szCs w:val="20"/>
                <w:lang w:eastAsia="en-CA"/>
              </w:rPr>
            </w:pPr>
            <w:r w:rsidRPr="006B053A">
              <w:rPr>
                <w:snapToGrid w:val="0"/>
                <w:sz w:val="20"/>
                <w:szCs w:val="20"/>
              </w:rPr>
              <w:t>6</w:t>
            </w:r>
          </w:p>
        </w:tc>
        <w:tc>
          <w:tcPr>
            <w:tcW w:w="971" w:type="pct"/>
            <w:tcBorders>
              <w:top w:val="nil"/>
              <w:left w:val="nil"/>
              <w:bottom w:val="single" w:sz="4" w:space="0" w:color="auto"/>
              <w:right w:val="single" w:sz="4" w:space="0" w:color="auto"/>
            </w:tcBorders>
            <w:noWrap/>
          </w:tcPr>
          <w:p w14:paraId="63D66779" w14:textId="77777777" w:rsidR="00264784" w:rsidRPr="006B053A" w:rsidRDefault="00264784" w:rsidP="00E46700">
            <w:pPr>
              <w:widowControl w:val="0"/>
              <w:jc w:val="right"/>
              <w:rPr>
                <w:sz w:val="20"/>
                <w:szCs w:val="20"/>
                <w:lang w:eastAsia="en-CA"/>
              </w:rPr>
            </w:pPr>
            <w:r w:rsidRPr="006B053A">
              <w:rPr>
                <w:snapToGrid w:val="0"/>
                <w:sz w:val="20"/>
                <w:szCs w:val="20"/>
              </w:rPr>
              <w:t>6</w:t>
            </w:r>
          </w:p>
        </w:tc>
        <w:tc>
          <w:tcPr>
            <w:tcW w:w="897" w:type="pct"/>
            <w:tcBorders>
              <w:top w:val="nil"/>
              <w:left w:val="nil"/>
              <w:bottom w:val="single" w:sz="4" w:space="0" w:color="auto"/>
              <w:right w:val="single" w:sz="4" w:space="0" w:color="auto"/>
            </w:tcBorders>
            <w:noWrap/>
          </w:tcPr>
          <w:p w14:paraId="334C74F5" w14:textId="77777777" w:rsidR="00264784" w:rsidRPr="006B053A" w:rsidRDefault="00264784" w:rsidP="00E46700">
            <w:pPr>
              <w:widowControl w:val="0"/>
              <w:jc w:val="right"/>
              <w:rPr>
                <w:sz w:val="20"/>
                <w:szCs w:val="20"/>
                <w:lang w:eastAsia="en-CA"/>
              </w:rPr>
            </w:pPr>
            <w:r w:rsidRPr="006B053A">
              <w:rPr>
                <w:sz w:val="20"/>
                <w:szCs w:val="20"/>
                <w:lang w:eastAsia="en-CA"/>
              </w:rPr>
              <w:t>0</w:t>
            </w:r>
          </w:p>
        </w:tc>
        <w:tc>
          <w:tcPr>
            <w:tcW w:w="746" w:type="pct"/>
            <w:tcBorders>
              <w:top w:val="nil"/>
              <w:left w:val="nil"/>
              <w:bottom w:val="single" w:sz="4" w:space="0" w:color="auto"/>
              <w:right w:val="single" w:sz="4" w:space="0" w:color="auto"/>
            </w:tcBorders>
          </w:tcPr>
          <w:p w14:paraId="172FB957" w14:textId="77777777" w:rsidR="00264784" w:rsidRPr="006B053A" w:rsidRDefault="00264784" w:rsidP="00E46700">
            <w:pPr>
              <w:widowControl w:val="0"/>
              <w:jc w:val="right"/>
              <w:rPr>
                <w:sz w:val="20"/>
                <w:szCs w:val="20"/>
                <w:lang w:eastAsia="en-CA"/>
              </w:rPr>
            </w:pPr>
            <w:r w:rsidRPr="006B053A">
              <w:rPr>
                <w:sz w:val="20"/>
                <w:szCs w:val="20"/>
                <w:lang w:eastAsia="en-CA"/>
              </w:rPr>
              <w:t>0</w:t>
            </w:r>
          </w:p>
        </w:tc>
      </w:tr>
      <w:tr w:rsidR="00264784" w:rsidRPr="006B053A" w14:paraId="18C7AACF" w14:textId="77777777" w:rsidTr="00091084">
        <w:trPr>
          <w:trHeight w:val="187"/>
        </w:trPr>
        <w:tc>
          <w:tcPr>
            <w:tcW w:w="1640" w:type="pct"/>
            <w:tcBorders>
              <w:top w:val="nil"/>
              <w:left w:val="single" w:sz="4" w:space="0" w:color="auto"/>
              <w:bottom w:val="single" w:sz="4" w:space="0" w:color="auto"/>
              <w:right w:val="single" w:sz="4" w:space="0" w:color="auto"/>
            </w:tcBorders>
            <w:noWrap/>
          </w:tcPr>
          <w:p w14:paraId="4075D3E8" w14:textId="77777777" w:rsidR="00264784" w:rsidRPr="006B053A" w:rsidRDefault="00264784" w:rsidP="00E46700">
            <w:pPr>
              <w:widowControl w:val="0"/>
              <w:jc w:val="left"/>
              <w:rPr>
                <w:color w:val="000000"/>
                <w:sz w:val="20"/>
                <w:szCs w:val="20"/>
                <w:lang w:eastAsia="en-CA"/>
              </w:rPr>
            </w:pPr>
            <w:r w:rsidRPr="006B053A">
              <w:rPr>
                <w:snapToGrid w:val="0"/>
                <w:sz w:val="20"/>
                <w:szCs w:val="20"/>
              </w:rPr>
              <w:t>Spain</w:t>
            </w:r>
          </w:p>
        </w:tc>
        <w:tc>
          <w:tcPr>
            <w:tcW w:w="746" w:type="pct"/>
            <w:tcBorders>
              <w:top w:val="nil"/>
              <w:left w:val="nil"/>
              <w:bottom w:val="single" w:sz="4" w:space="0" w:color="auto"/>
              <w:right w:val="single" w:sz="4" w:space="0" w:color="auto"/>
            </w:tcBorders>
            <w:noWrap/>
          </w:tcPr>
          <w:p w14:paraId="034F4FFD" w14:textId="77777777" w:rsidR="00264784" w:rsidRPr="006B053A" w:rsidRDefault="00264784" w:rsidP="00E46700">
            <w:pPr>
              <w:widowControl w:val="0"/>
              <w:jc w:val="right"/>
              <w:rPr>
                <w:sz w:val="20"/>
                <w:szCs w:val="20"/>
                <w:lang w:eastAsia="en-CA"/>
              </w:rPr>
            </w:pPr>
            <w:r w:rsidRPr="006B053A">
              <w:rPr>
                <w:snapToGrid w:val="0"/>
                <w:sz w:val="20"/>
                <w:szCs w:val="20"/>
              </w:rPr>
              <w:t>1</w:t>
            </w:r>
          </w:p>
        </w:tc>
        <w:tc>
          <w:tcPr>
            <w:tcW w:w="971" w:type="pct"/>
            <w:tcBorders>
              <w:top w:val="nil"/>
              <w:left w:val="nil"/>
              <w:bottom w:val="single" w:sz="4" w:space="0" w:color="auto"/>
              <w:right w:val="single" w:sz="4" w:space="0" w:color="auto"/>
            </w:tcBorders>
            <w:noWrap/>
          </w:tcPr>
          <w:p w14:paraId="14BC552F" w14:textId="77777777" w:rsidR="00264784" w:rsidRPr="006B053A" w:rsidRDefault="00264784" w:rsidP="00E46700">
            <w:pPr>
              <w:widowControl w:val="0"/>
              <w:jc w:val="right"/>
              <w:rPr>
                <w:sz w:val="20"/>
                <w:szCs w:val="20"/>
                <w:lang w:eastAsia="en-CA"/>
              </w:rPr>
            </w:pPr>
            <w:r w:rsidRPr="006B053A">
              <w:rPr>
                <w:snapToGrid w:val="0"/>
                <w:sz w:val="20"/>
                <w:szCs w:val="20"/>
              </w:rPr>
              <w:t>1</w:t>
            </w:r>
          </w:p>
        </w:tc>
        <w:tc>
          <w:tcPr>
            <w:tcW w:w="897" w:type="pct"/>
            <w:tcBorders>
              <w:top w:val="nil"/>
              <w:left w:val="nil"/>
              <w:bottom w:val="single" w:sz="4" w:space="0" w:color="auto"/>
              <w:right w:val="single" w:sz="4" w:space="0" w:color="auto"/>
            </w:tcBorders>
            <w:noWrap/>
          </w:tcPr>
          <w:p w14:paraId="181CAF5D" w14:textId="77777777" w:rsidR="00264784" w:rsidRPr="006B053A" w:rsidRDefault="00264784" w:rsidP="00E46700">
            <w:pPr>
              <w:widowControl w:val="0"/>
              <w:jc w:val="right"/>
              <w:rPr>
                <w:sz w:val="20"/>
                <w:szCs w:val="20"/>
                <w:lang w:eastAsia="en-CA"/>
              </w:rPr>
            </w:pPr>
            <w:r w:rsidRPr="006B053A">
              <w:rPr>
                <w:sz w:val="20"/>
                <w:szCs w:val="20"/>
                <w:lang w:eastAsia="en-CA"/>
              </w:rPr>
              <w:t>0</w:t>
            </w:r>
          </w:p>
        </w:tc>
        <w:tc>
          <w:tcPr>
            <w:tcW w:w="746" w:type="pct"/>
            <w:tcBorders>
              <w:top w:val="nil"/>
              <w:left w:val="nil"/>
              <w:bottom w:val="single" w:sz="4" w:space="0" w:color="auto"/>
              <w:right w:val="single" w:sz="4" w:space="0" w:color="auto"/>
            </w:tcBorders>
          </w:tcPr>
          <w:p w14:paraId="1F80519D" w14:textId="77777777" w:rsidR="00264784" w:rsidRPr="006B053A" w:rsidRDefault="00264784" w:rsidP="00E46700">
            <w:pPr>
              <w:widowControl w:val="0"/>
              <w:jc w:val="right"/>
              <w:rPr>
                <w:sz w:val="20"/>
                <w:szCs w:val="20"/>
                <w:lang w:eastAsia="en-CA"/>
              </w:rPr>
            </w:pPr>
            <w:r w:rsidRPr="006B053A">
              <w:rPr>
                <w:sz w:val="20"/>
                <w:szCs w:val="20"/>
                <w:lang w:eastAsia="en-CA"/>
              </w:rPr>
              <w:t>0</w:t>
            </w:r>
          </w:p>
        </w:tc>
      </w:tr>
      <w:tr w:rsidR="00264784" w:rsidRPr="006B053A" w14:paraId="620CDAD5" w14:textId="77777777" w:rsidTr="00091084">
        <w:trPr>
          <w:trHeight w:val="293"/>
        </w:trPr>
        <w:tc>
          <w:tcPr>
            <w:tcW w:w="1640" w:type="pct"/>
            <w:tcBorders>
              <w:top w:val="nil"/>
              <w:left w:val="single" w:sz="4" w:space="0" w:color="auto"/>
              <w:bottom w:val="single" w:sz="4" w:space="0" w:color="auto"/>
              <w:right w:val="single" w:sz="4" w:space="0" w:color="auto"/>
            </w:tcBorders>
            <w:noWrap/>
          </w:tcPr>
          <w:p w14:paraId="3EF09892" w14:textId="77777777" w:rsidR="00264784" w:rsidRPr="006B053A" w:rsidRDefault="00264784" w:rsidP="00E46700">
            <w:pPr>
              <w:widowControl w:val="0"/>
              <w:jc w:val="left"/>
              <w:rPr>
                <w:color w:val="000000"/>
                <w:sz w:val="20"/>
                <w:szCs w:val="20"/>
                <w:lang w:eastAsia="en-CA"/>
              </w:rPr>
            </w:pPr>
            <w:r w:rsidRPr="006B053A">
              <w:rPr>
                <w:snapToGrid w:val="0"/>
                <w:sz w:val="20"/>
                <w:szCs w:val="20"/>
              </w:rPr>
              <w:t xml:space="preserve">United Kingdom of Great Britain and Northern Ireland </w:t>
            </w:r>
          </w:p>
        </w:tc>
        <w:tc>
          <w:tcPr>
            <w:tcW w:w="746" w:type="pct"/>
            <w:tcBorders>
              <w:top w:val="nil"/>
              <w:left w:val="nil"/>
              <w:bottom w:val="single" w:sz="4" w:space="0" w:color="auto"/>
              <w:right w:val="single" w:sz="4" w:space="0" w:color="auto"/>
            </w:tcBorders>
            <w:noWrap/>
          </w:tcPr>
          <w:p w14:paraId="2F19FCEB" w14:textId="77777777" w:rsidR="00264784" w:rsidRPr="006B053A" w:rsidRDefault="00264784" w:rsidP="00E46700">
            <w:pPr>
              <w:widowControl w:val="0"/>
              <w:jc w:val="right"/>
              <w:rPr>
                <w:sz w:val="20"/>
                <w:szCs w:val="20"/>
                <w:lang w:eastAsia="en-CA"/>
              </w:rPr>
            </w:pPr>
            <w:r w:rsidRPr="006B053A">
              <w:rPr>
                <w:snapToGrid w:val="0"/>
                <w:sz w:val="20"/>
                <w:szCs w:val="20"/>
              </w:rPr>
              <w:t>1</w:t>
            </w:r>
          </w:p>
        </w:tc>
        <w:tc>
          <w:tcPr>
            <w:tcW w:w="971" w:type="pct"/>
            <w:tcBorders>
              <w:top w:val="nil"/>
              <w:left w:val="nil"/>
              <w:bottom w:val="single" w:sz="4" w:space="0" w:color="auto"/>
              <w:right w:val="single" w:sz="4" w:space="0" w:color="auto"/>
            </w:tcBorders>
            <w:noWrap/>
          </w:tcPr>
          <w:p w14:paraId="1308A215" w14:textId="77777777" w:rsidR="00264784" w:rsidRPr="006B053A" w:rsidRDefault="00264784" w:rsidP="00E46700">
            <w:pPr>
              <w:widowControl w:val="0"/>
              <w:jc w:val="right"/>
              <w:rPr>
                <w:sz w:val="20"/>
                <w:szCs w:val="20"/>
                <w:lang w:eastAsia="en-CA"/>
              </w:rPr>
            </w:pPr>
            <w:r w:rsidRPr="006B053A">
              <w:rPr>
                <w:snapToGrid w:val="0"/>
                <w:sz w:val="20"/>
                <w:szCs w:val="20"/>
              </w:rPr>
              <w:t>1</w:t>
            </w:r>
          </w:p>
        </w:tc>
        <w:tc>
          <w:tcPr>
            <w:tcW w:w="897" w:type="pct"/>
            <w:tcBorders>
              <w:top w:val="nil"/>
              <w:left w:val="nil"/>
              <w:bottom w:val="single" w:sz="4" w:space="0" w:color="auto"/>
              <w:right w:val="single" w:sz="4" w:space="0" w:color="auto"/>
            </w:tcBorders>
            <w:noWrap/>
          </w:tcPr>
          <w:p w14:paraId="4D3EC9E2" w14:textId="77777777" w:rsidR="00264784" w:rsidRPr="006B053A" w:rsidRDefault="00264784" w:rsidP="00E46700">
            <w:pPr>
              <w:widowControl w:val="0"/>
              <w:jc w:val="right"/>
              <w:rPr>
                <w:sz w:val="20"/>
                <w:szCs w:val="20"/>
                <w:lang w:eastAsia="en-CA"/>
              </w:rPr>
            </w:pPr>
            <w:r w:rsidRPr="006B053A">
              <w:rPr>
                <w:sz w:val="20"/>
                <w:szCs w:val="20"/>
                <w:lang w:eastAsia="en-CA"/>
              </w:rPr>
              <w:t>0</w:t>
            </w:r>
          </w:p>
        </w:tc>
        <w:tc>
          <w:tcPr>
            <w:tcW w:w="746" w:type="pct"/>
            <w:tcBorders>
              <w:top w:val="nil"/>
              <w:left w:val="nil"/>
              <w:bottom w:val="single" w:sz="4" w:space="0" w:color="auto"/>
              <w:right w:val="single" w:sz="4" w:space="0" w:color="auto"/>
            </w:tcBorders>
          </w:tcPr>
          <w:p w14:paraId="7CD3BD29" w14:textId="77777777" w:rsidR="00264784" w:rsidRPr="006B053A" w:rsidRDefault="00264784" w:rsidP="00E46700">
            <w:pPr>
              <w:widowControl w:val="0"/>
              <w:jc w:val="right"/>
              <w:rPr>
                <w:sz w:val="20"/>
                <w:szCs w:val="20"/>
                <w:lang w:eastAsia="en-CA"/>
              </w:rPr>
            </w:pPr>
            <w:r w:rsidRPr="006B053A">
              <w:rPr>
                <w:sz w:val="20"/>
                <w:szCs w:val="20"/>
                <w:lang w:eastAsia="en-CA"/>
              </w:rPr>
              <w:t>0</w:t>
            </w:r>
          </w:p>
        </w:tc>
      </w:tr>
      <w:tr w:rsidR="00264784" w:rsidRPr="006B053A" w14:paraId="29B81598" w14:textId="77777777" w:rsidTr="00091084">
        <w:trPr>
          <w:trHeight w:val="187"/>
        </w:trPr>
        <w:tc>
          <w:tcPr>
            <w:tcW w:w="1640" w:type="pct"/>
            <w:tcBorders>
              <w:top w:val="nil"/>
              <w:left w:val="single" w:sz="4" w:space="0" w:color="auto"/>
              <w:bottom w:val="single" w:sz="4" w:space="0" w:color="auto"/>
              <w:right w:val="single" w:sz="4" w:space="0" w:color="auto"/>
            </w:tcBorders>
            <w:noWrap/>
          </w:tcPr>
          <w:p w14:paraId="223410D8" w14:textId="77777777" w:rsidR="00264784" w:rsidRPr="006B053A" w:rsidRDefault="00264784" w:rsidP="00E46700">
            <w:pPr>
              <w:widowControl w:val="0"/>
              <w:jc w:val="left"/>
              <w:rPr>
                <w:color w:val="000000"/>
                <w:sz w:val="20"/>
                <w:szCs w:val="20"/>
                <w:lang w:eastAsia="en-CA"/>
              </w:rPr>
            </w:pPr>
            <w:r w:rsidRPr="006B053A">
              <w:rPr>
                <w:snapToGrid w:val="0"/>
                <w:sz w:val="20"/>
                <w:szCs w:val="20"/>
              </w:rPr>
              <w:t>United States of America</w:t>
            </w:r>
          </w:p>
        </w:tc>
        <w:tc>
          <w:tcPr>
            <w:tcW w:w="746" w:type="pct"/>
            <w:tcBorders>
              <w:top w:val="nil"/>
              <w:left w:val="nil"/>
              <w:bottom w:val="single" w:sz="4" w:space="0" w:color="auto"/>
              <w:right w:val="single" w:sz="4" w:space="0" w:color="auto"/>
            </w:tcBorders>
            <w:noWrap/>
          </w:tcPr>
          <w:p w14:paraId="427704C9" w14:textId="77777777" w:rsidR="00264784" w:rsidRPr="006B053A" w:rsidRDefault="00264784" w:rsidP="00E46700">
            <w:pPr>
              <w:widowControl w:val="0"/>
              <w:jc w:val="right"/>
              <w:rPr>
                <w:sz w:val="20"/>
                <w:szCs w:val="20"/>
                <w:lang w:eastAsia="en-CA"/>
              </w:rPr>
            </w:pPr>
            <w:r w:rsidRPr="006B053A">
              <w:rPr>
                <w:snapToGrid w:val="0"/>
                <w:sz w:val="20"/>
                <w:szCs w:val="20"/>
              </w:rPr>
              <w:t>2</w:t>
            </w:r>
          </w:p>
        </w:tc>
        <w:tc>
          <w:tcPr>
            <w:tcW w:w="971" w:type="pct"/>
            <w:tcBorders>
              <w:top w:val="nil"/>
              <w:left w:val="nil"/>
              <w:bottom w:val="single" w:sz="4" w:space="0" w:color="auto"/>
              <w:right w:val="single" w:sz="4" w:space="0" w:color="auto"/>
            </w:tcBorders>
            <w:noWrap/>
          </w:tcPr>
          <w:p w14:paraId="6AFF7672" w14:textId="77777777" w:rsidR="00264784" w:rsidRPr="006B053A" w:rsidRDefault="00264784" w:rsidP="00E46700">
            <w:pPr>
              <w:widowControl w:val="0"/>
              <w:jc w:val="right"/>
              <w:rPr>
                <w:sz w:val="20"/>
                <w:szCs w:val="20"/>
                <w:lang w:eastAsia="en-CA"/>
              </w:rPr>
            </w:pPr>
            <w:r w:rsidRPr="006B053A">
              <w:rPr>
                <w:snapToGrid w:val="0"/>
                <w:sz w:val="20"/>
                <w:szCs w:val="20"/>
              </w:rPr>
              <w:t>2</w:t>
            </w:r>
          </w:p>
        </w:tc>
        <w:tc>
          <w:tcPr>
            <w:tcW w:w="897" w:type="pct"/>
            <w:tcBorders>
              <w:top w:val="nil"/>
              <w:left w:val="nil"/>
              <w:bottom w:val="single" w:sz="4" w:space="0" w:color="auto"/>
              <w:right w:val="single" w:sz="4" w:space="0" w:color="auto"/>
            </w:tcBorders>
            <w:noWrap/>
          </w:tcPr>
          <w:p w14:paraId="656FF50A" w14:textId="77777777" w:rsidR="00264784" w:rsidRPr="006B053A" w:rsidRDefault="00264784" w:rsidP="00E46700">
            <w:pPr>
              <w:widowControl w:val="0"/>
              <w:jc w:val="right"/>
              <w:rPr>
                <w:sz w:val="20"/>
                <w:szCs w:val="20"/>
                <w:lang w:eastAsia="en-CA"/>
              </w:rPr>
            </w:pPr>
            <w:r w:rsidRPr="006B053A">
              <w:rPr>
                <w:sz w:val="20"/>
                <w:szCs w:val="20"/>
                <w:lang w:eastAsia="en-CA"/>
              </w:rPr>
              <w:t>0</w:t>
            </w:r>
          </w:p>
        </w:tc>
        <w:tc>
          <w:tcPr>
            <w:tcW w:w="746" w:type="pct"/>
            <w:tcBorders>
              <w:top w:val="nil"/>
              <w:left w:val="nil"/>
              <w:bottom w:val="single" w:sz="4" w:space="0" w:color="auto"/>
              <w:right w:val="single" w:sz="4" w:space="0" w:color="auto"/>
            </w:tcBorders>
          </w:tcPr>
          <w:p w14:paraId="131863C4" w14:textId="77777777" w:rsidR="00264784" w:rsidRPr="006B053A" w:rsidRDefault="00264784" w:rsidP="00E46700">
            <w:pPr>
              <w:widowControl w:val="0"/>
              <w:jc w:val="right"/>
              <w:rPr>
                <w:sz w:val="20"/>
                <w:szCs w:val="20"/>
                <w:lang w:eastAsia="en-CA"/>
              </w:rPr>
            </w:pPr>
            <w:r w:rsidRPr="006B053A">
              <w:rPr>
                <w:sz w:val="20"/>
                <w:szCs w:val="20"/>
                <w:lang w:eastAsia="en-CA"/>
              </w:rPr>
              <w:t>0</w:t>
            </w:r>
          </w:p>
        </w:tc>
      </w:tr>
      <w:tr w:rsidR="00264784" w:rsidRPr="006B053A" w14:paraId="67F2B2CB" w14:textId="77777777" w:rsidTr="00091084">
        <w:trPr>
          <w:trHeight w:val="58"/>
        </w:trPr>
        <w:tc>
          <w:tcPr>
            <w:tcW w:w="1640" w:type="pct"/>
            <w:tcBorders>
              <w:top w:val="nil"/>
              <w:left w:val="single" w:sz="4" w:space="0" w:color="auto"/>
              <w:bottom w:val="single" w:sz="4" w:space="0" w:color="auto"/>
              <w:right w:val="single" w:sz="4" w:space="0" w:color="auto"/>
            </w:tcBorders>
            <w:shd w:val="clear" w:color="auto" w:fill="auto"/>
            <w:noWrap/>
          </w:tcPr>
          <w:p w14:paraId="16213553" w14:textId="77777777" w:rsidR="00264784" w:rsidRPr="006B053A" w:rsidRDefault="00264784" w:rsidP="00E46700">
            <w:pPr>
              <w:widowControl w:val="0"/>
              <w:jc w:val="left"/>
              <w:rPr>
                <w:color w:val="000000"/>
                <w:sz w:val="20"/>
                <w:szCs w:val="20"/>
                <w:lang w:eastAsia="en-CA"/>
              </w:rPr>
            </w:pPr>
            <w:r w:rsidRPr="006B053A">
              <w:rPr>
                <w:snapToGrid w:val="0"/>
                <w:sz w:val="20"/>
                <w:szCs w:val="20"/>
              </w:rPr>
              <w:t>UNDP</w:t>
            </w:r>
          </w:p>
        </w:tc>
        <w:tc>
          <w:tcPr>
            <w:tcW w:w="746" w:type="pct"/>
            <w:tcBorders>
              <w:top w:val="nil"/>
              <w:left w:val="nil"/>
              <w:bottom w:val="single" w:sz="4" w:space="0" w:color="auto"/>
              <w:right w:val="single" w:sz="4" w:space="0" w:color="auto"/>
            </w:tcBorders>
            <w:shd w:val="clear" w:color="auto" w:fill="auto"/>
            <w:noWrap/>
          </w:tcPr>
          <w:p w14:paraId="1307611C" w14:textId="77777777" w:rsidR="00264784" w:rsidRPr="006B053A" w:rsidRDefault="00264784" w:rsidP="00E46700">
            <w:pPr>
              <w:widowControl w:val="0"/>
              <w:jc w:val="right"/>
              <w:rPr>
                <w:sz w:val="20"/>
                <w:szCs w:val="20"/>
                <w:lang w:eastAsia="en-CA"/>
              </w:rPr>
            </w:pPr>
            <w:r w:rsidRPr="006B053A">
              <w:rPr>
                <w:snapToGrid w:val="0"/>
                <w:sz w:val="20"/>
                <w:szCs w:val="20"/>
              </w:rPr>
              <w:t>899</w:t>
            </w:r>
          </w:p>
        </w:tc>
        <w:tc>
          <w:tcPr>
            <w:tcW w:w="971" w:type="pct"/>
            <w:tcBorders>
              <w:top w:val="nil"/>
              <w:left w:val="nil"/>
              <w:bottom w:val="single" w:sz="4" w:space="0" w:color="auto"/>
              <w:right w:val="single" w:sz="4" w:space="0" w:color="auto"/>
            </w:tcBorders>
            <w:shd w:val="clear" w:color="auto" w:fill="auto"/>
            <w:noWrap/>
          </w:tcPr>
          <w:p w14:paraId="1D252C3E" w14:textId="77777777" w:rsidR="00264784" w:rsidRPr="006B053A" w:rsidRDefault="00264784" w:rsidP="00E46700">
            <w:pPr>
              <w:widowControl w:val="0"/>
              <w:jc w:val="right"/>
              <w:rPr>
                <w:sz w:val="20"/>
                <w:szCs w:val="20"/>
                <w:lang w:eastAsia="en-CA"/>
              </w:rPr>
            </w:pPr>
            <w:r w:rsidRPr="006B053A">
              <w:rPr>
                <w:snapToGrid w:val="0"/>
                <w:sz w:val="20"/>
                <w:szCs w:val="20"/>
              </w:rPr>
              <w:t>899</w:t>
            </w:r>
          </w:p>
        </w:tc>
        <w:tc>
          <w:tcPr>
            <w:tcW w:w="897" w:type="pct"/>
            <w:tcBorders>
              <w:top w:val="nil"/>
              <w:left w:val="nil"/>
              <w:bottom w:val="single" w:sz="4" w:space="0" w:color="auto"/>
              <w:right w:val="single" w:sz="4" w:space="0" w:color="auto"/>
            </w:tcBorders>
            <w:shd w:val="clear" w:color="auto" w:fill="auto"/>
            <w:noWrap/>
          </w:tcPr>
          <w:p w14:paraId="361EFB6C" w14:textId="77777777" w:rsidR="00264784" w:rsidRPr="006B053A" w:rsidRDefault="00264784" w:rsidP="00E46700">
            <w:pPr>
              <w:widowControl w:val="0"/>
              <w:jc w:val="right"/>
              <w:rPr>
                <w:sz w:val="20"/>
                <w:szCs w:val="20"/>
                <w:lang w:eastAsia="en-CA"/>
              </w:rPr>
            </w:pPr>
            <w:r w:rsidRPr="006B053A">
              <w:rPr>
                <w:sz w:val="20"/>
                <w:szCs w:val="20"/>
                <w:lang w:eastAsia="en-CA"/>
              </w:rPr>
              <w:t>0</w:t>
            </w:r>
          </w:p>
        </w:tc>
        <w:tc>
          <w:tcPr>
            <w:tcW w:w="746" w:type="pct"/>
            <w:tcBorders>
              <w:top w:val="nil"/>
              <w:left w:val="nil"/>
              <w:bottom w:val="single" w:sz="4" w:space="0" w:color="auto"/>
              <w:right w:val="single" w:sz="4" w:space="0" w:color="auto"/>
            </w:tcBorders>
            <w:shd w:val="clear" w:color="auto" w:fill="auto"/>
          </w:tcPr>
          <w:p w14:paraId="5DA04137" w14:textId="77777777" w:rsidR="00264784" w:rsidRPr="006B053A" w:rsidRDefault="00264784" w:rsidP="00E46700">
            <w:pPr>
              <w:widowControl w:val="0"/>
              <w:jc w:val="right"/>
              <w:rPr>
                <w:sz w:val="20"/>
                <w:szCs w:val="20"/>
                <w:lang w:eastAsia="en-CA"/>
              </w:rPr>
            </w:pPr>
            <w:r w:rsidRPr="006B053A">
              <w:rPr>
                <w:sz w:val="20"/>
                <w:szCs w:val="20"/>
                <w:lang w:eastAsia="en-CA"/>
              </w:rPr>
              <w:t>0</w:t>
            </w:r>
          </w:p>
        </w:tc>
      </w:tr>
      <w:tr w:rsidR="00264784" w:rsidRPr="006B053A" w14:paraId="535B2396" w14:textId="77777777" w:rsidTr="00091084">
        <w:trPr>
          <w:trHeight w:val="187"/>
        </w:trPr>
        <w:tc>
          <w:tcPr>
            <w:tcW w:w="1640" w:type="pct"/>
            <w:tcBorders>
              <w:top w:val="nil"/>
              <w:left w:val="single" w:sz="4" w:space="0" w:color="auto"/>
              <w:bottom w:val="single" w:sz="4" w:space="0" w:color="auto"/>
              <w:right w:val="single" w:sz="4" w:space="0" w:color="auto"/>
            </w:tcBorders>
            <w:shd w:val="clear" w:color="auto" w:fill="auto"/>
            <w:noWrap/>
          </w:tcPr>
          <w:p w14:paraId="64C21173" w14:textId="77777777" w:rsidR="00264784" w:rsidRPr="006B053A" w:rsidRDefault="00264784" w:rsidP="00E46700">
            <w:pPr>
              <w:widowControl w:val="0"/>
              <w:jc w:val="left"/>
              <w:rPr>
                <w:color w:val="000000"/>
                <w:sz w:val="20"/>
                <w:szCs w:val="20"/>
                <w:lang w:eastAsia="en-CA"/>
              </w:rPr>
            </w:pPr>
            <w:r w:rsidRPr="006B053A">
              <w:rPr>
                <w:snapToGrid w:val="0"/>
                <w:sz w:val="20"/>
                <w:szCs w:val="20"/>
              </w:rPr>
              <w:t>UNIDO</w:t>
            </w:r>
          </w:p>
        </w:tc>
        <w:tc>
          <w:tcPr>
            <w:tcW w:w="746" w:type="pct"/>
            <w:tcBorders>
              <w:top w:val="nil"/>
              <w:left w:val="nil"/>
              <w:bottom w:val="single" w:sz="4" w:space="0" w:color="auto"/>
              <w:right w:val="single" w:sz="4" w:space="0" w:color="auto"/>
            </w:tcBorders>
            <w:shd w:val="clear" w:color="auto" w:fill="auto"/>
            <w:noWrap/>
          </w:tcPr>
          <w:p w14:paraId="042464B6" w14:textId="60400290" w:rsidR="00264784" w:rsidRPr="006B053A" w:rsidRDefault="00264784" w:rsidP="00E46700">
            <w:pPr>
              <w:widowControl w:val="0"/>
              <w:jc w:val="right"/>
              <w:rPr>
                <w:sz w:val="20"/>
                <w:szCs w:val="20"/>
                <w:lang w:eastAsia="en-CA"/>
              </w:rPr>
            </w:pPr>
            <w:r w:rsidRPr="006B053A">
              <w:rPr>
                <w:snapToGrid w:val="0"/>
                <w:sz w:val="20"/>
                <w:szCs w:val="20"/>
              </w:rPr>
              <w:t>45</w:t>
            </w:r>
            <w:r w:rsidR="00BB5D5F" w:rsidRPr="006B053A">
              <w:rPr>
                <w:snapToGrid w:val="0"/>
                <w:sz w:val="20"/>
                <w:szCs w:val="20"/>
              </w:rPr>
              <w:t>4</w:t>
            </w:r>
          </w:p>
        </w:tc>
        <w:tc>
          <w:tcPr>
            <w:tcW w:w="971" w:type="pct"/>
            <w:tcBorders>
              <w:top w:val="nil"/>
              <w:left w:val="nil"/>
              <w:bottom w:val="single" w:sz="4" w:space="0" w:color="auto"/>
              <w:right w:val="single" w:sz="4" w:space="0" w:color="auto"/>
            </w:tcBorders>
            <w:shd w:val="clear" w:color="auto" w:fill="auto"/>
            <w:noWrap/>
          </w:tcPr>
          <w:p w14:paraId="03385E3B" w14:textId="77777777" w:rsidR="00264784" w:rsidRPr="006B053A" w:rsidRDefault="00264784" w:rsidP="00E46700">
            <w:pPr>
              <w:widowControl w:val="0"/>
              <w:jc w:val="right"/>
              <w:rPr>
                <w:sz w:val="20"/>
                <w:szCs w:val="20"/>
                <w:lang w:eastAsia="en-CA"/>
              </w:rPr>
            </w:pPr>
            <w:r w:rsidRPr="006B053A">
              <w:rPr>
                <w:snapToGrid w:val="0"/>
                <w:sz w:val="20"/>
                <w:szCs w:val="20"/>
              </w:rPr>
              <w:t>451</w:t>
            </w:r>
          </w:p>
        </w:tc>
        <w:tc>
          <w:tcPr>
            <w:tcW w:w="897" w:type="pct"/>
            <w:tcBorders>
              <w:top w:val="nil"/>
              <w:left w:val="nil"/>
              <w:bottom w:val="single" w:sz="4" w:space="0" w:color="auto"/>
              <w:right w:val="single" w:sz="4" w:space="0" w:color="auto"/>
            </w:tcBorders>
            <w:shd w:val="clear" w:color="auto" w:fill="auto"/>
            <w:noWrap/>
          </w:tcPr>
          <w:p w14:paraId="2483B52F" w14:textId="422C4144" w:rsidR="00264784" w:rsidRPr="006B053A" w:rsidRDefault="00817221" w:rsidP="00E46700">
            <w:pPr>
              <w:widowControl w:val="0"/>
              <w:jc w:val="right"/>
              <w:rPr>
                <w:sz w:val="20"/>
                <w:szCs w:val="20"/>
                <w:lang w:eastAsia="en-CA"/>
              </w:rPr>
            </w:pPr>
            <w:r w:rsidRPr="006B053A">
              <w:rPr>
                <w:sz w:val="20"/>
                <w:szCs w:val="20"/>
                <w:lang w:eastAsia="en-CA"/>
              </w:rPr>
              <w:t>1</w:t>
            </w:r>
          </w:p>
        </w:tc>
        <w:tc>
          <w:tcPr>
            <w:tcW w:w="746" w:type="pct"/>
            <w:tcBorders>
              <w:top w:val="nil"/>
              <w:left w:val="nil"/>
              <w:bottom w:val="single" w:sz="4" w:space="0" w:color="auto"/>
              <w:right w:val="single" w:sz="4" w:space="0" w:color="auto"/>
            </w:tcBorders>
            <w:shd w:val="clear" w:color="auto" w:fill="auto"/>
          </w:tcPr>
          <w:p w14:paraId="6BCA84F2" w14:textId="77777777" w:rsidR="00264784" w:rsidRPr="006B053A" w:rsidRDefault="00264784" w:rsidP="00E46700">
            <w:pPr>
              <w:widowControl w:val="0"/>
              <w:jc w:val="right"/>
              <w:rPr>
                <w:sz w:val="20"/>
                <w:szCs w:val="20"/>
                <w:lang w:eastAsia="en-CA"/>
              </w:rPr>
            </w:pPr>
            <w:r w:rsidRPr="006B053A">
              <w:rPr>
                <w:sz w:val="20"/>
                <w:szCs w:val="20"/>
                <w:lang w:eastAsia="en-CA"/>
              </w:rPr>
              <w:t>2</w:t>
            </w:r>
          </w:p>
        </w:tc>
      </w:tr>
      <w:tr w:rsidR="00264784" w:rsidRPr="006B053A" w14:paraId="091A7BC4" w14:textId="77777777" w:rsidTr="00091084">
        <w:trPr>
          <w:trHeight w:val="187"/>
        </w:trPr>
        <w:tc>
          <w:tcPr>
            <w:tcW w:w="1640" w:type="pct"/>
            <w:tcBorders>
              <w:top w:val="nil"/>
              <w:left w:val="single" w:sz="4" w:space="0" w:color="auto"/>
              <w:bottom w:val="single" w:sz="4" w:space="0" w:color="auto"/>
              <w:right w:val="single" w:sz="4" w:space="0" w:color="auto"/>
            </w:tcBorders>
            <w:shd w:val="clear" w:color="auto" w:fill="auto"/>
            <w:noWrap/>
          </w:tcPr>
          <w:p w14:paraId="6A710C14" w14:textId="77777777" w:rsidR="00264784" w:rsidRPr="006B053A" w:rsidRDefault="00264784" w:rsidP="00E46700">
            <w:pPr>
              <w:widowControl w:val="0"/>
              <w:jc w:val="left"/>
              <w:rPr>
                <w:color w:val="000000"/>
                <w:sz w:val="20"/>
                <w:szCs w:val="20"/>
                <w:lang w:eastAsia="en-CA"/>
              </w:rPr>
            </w:pPr>
            <w:r w:rsidRPr="006B053A">
              <w:rPr>
                <w:snapToGrid w:val="0"/>
                <w:sz w:val="20"/>
                <w:szCs w:val="20"/>
              </w:rPr>
              <w:t>World Bank</w:t>
            </w:r>
          </w:p>
        </w:tc>
        <w:tc>
          <w:tcPr>
            <w:tcW w:w="746" w:type="pct"/>
            <w:tcBorders>
              <w:top w:val="nil"/>
              <w:left w:val="nil"/>
              <w:bottom w:val="single" w:sz="4" w:space="0" w:color="auto"/>
              <w:right w:val="single" w:sz="4" w:space="0" w:color="auto"/>
            </w:tcBorders>
            <w:shd w:val="clear" w:color="auto" w:fill="auto"/>
            <w:noWrap/>
          </w:tcPr>
          <w:p w14:paraId="0DE94C43" w14:textId="77777777" w:rsidR="00264784" w:rsidRPr="006B053A" w:rsidRDefault="00264784" w:rsidP="00E46700">
            <w:pPr>
              <w:widowControl w:val="0"/>
              <w:jc w:val="right"/>
              <w:rPr>
                <w:sz w:val="20"/>
                <w:szCs w:val="20"/>
                <w:lang w:eastAsia="en-CA"/>
              </w:rPr>
            </w:pPr>
            <w:r w:rsidRPr="006B053A">
              <w:rPr>
                <w:snapToGrid w:val="0"/>
                <w:sz w:val="20"/>
                <w:szCs w:val="20"/>
              </w:rPr>
              <w:t>458</w:t>
            </w:r>
          </w:p>
        </w:tc>
        <w:tc>
          <w:tcPr>
            <w:tcW w:w="971" w:type="pct"/>
            <w:tcBorders>
              <w:top w:val="nil"/>
              <w:left w:val="nil"/>
              <w:bottom w:val="single" w:sz="4" w:space="0" w:color="auto"/>
              <w:right w:val="single" w:sz="4" w:space="0" w:color="auto"/>
            </w:tcBorders>
            <w:shd w:val="clear" w:color="auto" w:fill="auto"/>
            <w:noWrap/>
          </w:tcPr>
          <w:p w14:paraId="4A1F5685" w14:textId="5018E4F8" w:rsidR="00264784" w:rsidRPr="006B053A" w:rsidRDefault="00264784" w:rsidP="00E46700">
            <w:pPr>
              <w:widowControl w:val="0"/>
              <w:jc w:val="right"/>
              <w:rPr>
                <w:sz w:val="20"/>
                <w:szCs w:val="20"/>
                <w:lang w:eastAsia="en-CA"/>
              </w:rPr>
            </w:pPr>
            <w:r w:rsidRPr="006B053A">
              <w:rPr>
                <w:snapToGrid w:val="0"/>
                <w:sz w:val="20"/>
                <w:szCs w:val="20"/>
              </w:rPr>
              <w:t>45</w:t>
            </w:r>
            <w:r w:rsidR="00091084" w:rsidRPr="006B053A">
              <w:rPr>
                <w:snapToGrid w:val="0"/>
                <w:sz w:val="20"/>
                <w:szCs w:val="20"/>
              </w:rPr>
              <w:t>8</w:t>
            </w:r>
          </w:p>
        </w:tc>
        <w:tc>
          <w:tcPr>
            <w:tcW w:w="897" w:type="pct"/>
            <w:tcBorders>
              <w:top w:val="nil"/>
              <w:left w:val="nil"/>
              <w:bottom w:val="single" w:sz="4" w:space="0" w:color="auto"/>
              <w:right w:val="single" w:sz="4" w:space="0" w:color="auto"/>
            </w:tcBorders>
            <w:shd w:val="clear" w:color="auto" w:fill="auto"/>
            <w:noWrap/>
          </w:tcPr>
          <w:p w14:paraId="2F46FE4A" w14:textId="45496B8D" w:rsidR="00264784" w:rsidRPr="006B053A" w:rsidRDefault="004D2896" w:rsidP="00E46700">
            <w:pPr>
              <w:widowControl w:val="0"/>
              <w:jc w:val="right"/>
              <w:rPr>
                <w:sz w:val="20"/>
                <w:szCs w:val="20"/>
                <w:lang w:eastAsia="en-CA"/>
              </w:rPr>
            </w:pPr>
            <w:r w:rsidRPr="006B053A">
              <w:rPr>
                <w:sz w:val="20"/>
                <w:szCs w:val="20"/>
                <w:lang w:eastAsia="en-CA"/>
              </w:rPr>
              <w:t>0</w:t>
            </w:r>
          </w:p>
        </w:tc>
        <w:tc>
          <w:tcPr>
            <w:tcW w:w="746" w:type="pct"/>
            <w:tcBorders>
              <w:top w:val="nil"/>
              <w:left w:val="nil"/>
              <w:bottom w:val="single" w:sz="4" w:space="0" w:color="auto"/>
              <w:right w:val="single" w:sz="4" w:space="0" w:color="auto"/>
            </w:tcBorders>
            <w:shd w:val="clear" w:color="auto" w:fill="auto"/>
          </w:tcPr>
          <w:p w14:paraId="51962BC8" w14:textId="77777777" w:rsidR="00264784" w:rsidRPr="006B053A" w:rsidRDefault="00264784" w:rsidP="00E46700">
            <w:pPr>
              <w:widowControl w:val="0"/>
              <w:jc w:val="right"/>
              <w:rPr>
                <w:sz w:val="20"/>
                <w:szCs w:val="20"/>
                <w:lang w:eastAsia="en-CA"/>
              </w:rPr>
            </w:pPr>
            <w:r w:rsidRPr="006B053A">
              <w:rPr>
                <w:sz w:val="20"/>
                <w:szCs w:val="20"/>
                <w:lang w:eastAsia="en-CA"/>
              </w:rPr>
              <w:t>0</w:t>
            </w:r>
          </w:p>
        </w:tc>
      </w:tr>
      <w:tr w:rsidR="00E11E1E" w:rsidRPr="006B053A" w14:paraId="14B522D0" w14:textId="77777777" w:rsidTr="00E46700">
        <w:trPr>
          <w:trHeight w:val="187"/>
        </w:trPr>
        <w:tc>
          <w:tcPr>
            <w:tcW w:w="1640" w:type="pct"/>
            <w:tcBorders>
              <w:top w:val="nil"/>
              <w:left w:val="single" w:sz="4" w:space="0" w:color="auto"/>
              <w:bottom w:val="single" w:sz="4" w:space="0" w:color="auto"/>
              <w:right w:val="single" w:sz="4" w:space="0" w:color="auto"/>
            </w:tcBorders>
            <w:noWrap/>
          </w:tcPr>
          <w:p w14:paraId="580AB517" w14:textId="77777777" w:rsidR="00E11E1E" w:rsidRPr="006B053A" w:rsidRDefault="00E11E1E" w:rsidP="00E11E1E">
            <w:pPr>
              <w:widowControl w:val="0"/>
              <w:contextualSpacing/>
              <w:rPr>
                <w:b/>
                <w:bCs/>
                <w:color w:val="000000"/>
                <w:sz w:val="20"/>
                <w:szCs w:val="20"/>
                <w:lang w:eastAsia="en-CA"/>
              </w:rPr>
            </w:pPr>
            <w:r w:rsidRPr="006B053A">
              <w:rPr>
                <w:b/>
                <w:snapToGrid w:val="0"/>
                <w:sz w:val="20"/>
                <w:szCs w:val="20"/>
              </w:rPr>
              <w:t>Total</w:t>
            </w:r>
          </w:p>
        </w:tc>
        <w:tc>
          <w:tcPr>
            <w:tcW w:w="746" w:type="pct"/>
            <w:tcBorders>
              <w:top w:val="nil"/>
              <w:left w:val="nil"/>
              <w:bottom w:val="single" w:sz="4" w:space="0" w:color="auto"/>
              <w:right w:val="single" w:sz="4" w:space="0" w:color="auto"/>
            </w:tcBorders>
            <w:noWrap/>
            <w:vAlign w:val="center"/>
          </w:tcPr>
          <w:p w14:paraId="2DD2179C" w14:textId="50F50512" w:rsidR="00E11E1E" w:rsidRPr="006B053A" w:rsidRDefault="00E11E1E" w:rsidP="00E11E1E">
            <w:pPr>
              <w:widowControl w:val="0"/>
              <w:contextualSpacing/>
              <w:jc w:val="right"/>
              <w:rPr>
                <w:b/>
                <w:bCs/>
                <w:sz w:val="20"/>
                <w:szCs w:val="20"/>
                <w:lang w:eastAsia="en-CA"/>
              </w:rPr>
            </w:pPr>
            <w:r w:rsidRPr="006B053A">
              <w:rPr>
                <w:b/>
                <w:bCs/>
                <w:color w:val="000000"/>
                <w:sz w:val="20"/>
                <w:szCs w:val="20"/>
              </w:rPr>
              <w:t>1,867</w:t>
            </w:r>
          </w:p>
        </w:tc>
        <w:tc>
          <w:tcPr>
            <w:tcW w:w="971" w:type="pct"/>
            <w:tcBorders>
              <w:top w:val="nil"/>
              <w:left w:val="nil"/>
              <w:bottom w:val="single" w:sz="4" w:space="0" w:color="auto"/>
              <w:right w:val="single" w:sz="4" w:space="0" w:color="auto"/>
            </w:tcBorders>
            <w:noWrap/>
            <w:vAlign w:val="center"/>
          </w:tcPr>
          <w:p w14:paraId="6FE096DB" w14:textId="71C2DF91" w:rsidR="00E11E1E" w:rsidRPr="006B053A" w:rsidRDefault="00E11E1E" w:rsidP="00E11E1E">
            <w:pPr>
              <w:widowControl w:val="0"/>
              <w:contextualSpacing/>
              <w:jc w:val="right"/>
              <w:rPr>
                <w:b/>
                <w:bCs/>
                <w:sz w:val="20"/>
                <w:szCs w:val="20"/>
                <w:lang w:eastAsia="en-CA"/>
              </w:rPr>
            </w:pPr>
            <w:r w:rsidRPr="006B053A">
              <w:rPr>
                <w:b/>
                <w:bCs/>
                <w:color w:val="000000"/>
                <w:sz w:val="20"/>
                <w:szCs w:val="20"/>
              </w:rPr>
              <w:t>1,864</w:t>
            </w:r>
          </w:p>
        </w:tc>
        <w:tc>
          <w:tcPr>
            <w:tcW w:w="897" w:type="pct"/>
            <w:tcBorders>
              <w:top w:val="nil"/>
              <w:left w:val="nil"/>
              <w:bottom w:val="single" w:sz="4" w:space="0" w:color="auto"/>
              <w:right w:val="single" w:sz="4" w:space="0" w:color="auto"/>
            </w:tcBorders>
            <w:noWrap/>
            <w:vAlign w:val="center"/>
          </w:tcPr>
          <w:p w14:paraId="160851F0" w14:textId="2EE9DFA0" w:rsidR="00E11E1E" w:rsidRPr="006B053A" w:rsidRDefault="00E11E1E" w:rsidP="00E11E1E">
            <w:pPr>
              <w:widowControl w:val="0"/>
              <w:contextualSpacing/>
              <w:jc w:val="right"/>
              <w:rPr>
                <w:b/>
                <w:bCs/>
                <w:sz w:val="20"/>
                <w:szCs w:val="20"/>
                <w:lang w:eastAsia="en-CA"/>
              </w:rPr>
            </w:pPr>
            <w:r w:rsidRPr="006B053A">
              <w:rPr>
                <w:b/>
                <w:bCs/>
                <w:color w:val="000000"/>
                <w:sz w:val="20"/>
                <w:szCs w:val="20"/>
              </w:rPr>
              <w:t>1</w:t>
            </w:r>
          </w:p>
        </w:tc>
        <w:tc>
          <w:tcPr>
            <w:tcW w:w="746" w:type="pct"/>
            <w:tcBorders>
              <w:top w:val="nil"/>
              <w:left w:val="nil"/>
              <w:bottom w:val="single" w:sz="4" w:space="0" w:color="auto"/>
              <w:right w:val="single" w:sz="4" w:space="0" w:color="auto"/>
            </w:tcBorders>
            <w:vAlign w:val="center"/>
          </w:tcPr>
          <w:p w14:paraId="583C19C3" w14:textId="4A8FE84C" w:rsidR="00E11E1E" w:rsidRPr="006B053A" w:rsidRDefault="00E11E1E" w:rsidP="00E11E1E">
            <w:pPr>
              <w:widowControl w:val="0"/>
              <w:contextualSpacing/>
              <w:jc w:val="right"/>
              <w:rPr>
                <w:b/>
                <w:bCs/>
                <w:sz w:val="20"/>
                <w:szCs w:val="20"/>
                <w:lang w:eastAsia="en-CA"/>
              </w:rPr>
            </w:pPr>
            <w:r w:rsidRPr="006B053A">
              <w:rPr>
                <w:b/>
                <w:bCs/>
                <w:color w:val="000000"/>
                <w:sz w:val="20"/>
                <w:szCs w:val="20"/>
              </w:rPr>
              <w:t>2</w:t>
            </w:r>
          </w:p>
        </w:tc>
      </w:tr>
    </w:tbl>
    <w:p w14:paraId="0405384B" w14:textId="23894ADF" w:rsidR="00264784" w:rsidRPr="006B053A" w:rsidRDefault="00264784" w:rsidP="00264784">
      <w:pPr>
        <w:pStyle w:val="Heading1"/>
        <w:spacing w:before="240"/>
      </w:pPr>
      <w:r w:rsidRPr="006B053A">
        <w:t xml:space="preserve">Of the </w:t>
      </w:r>
      <w:r w:rsidR="00200C63" w:rsidRPr="006B053A">
        <w:t xml:space="preserve">1,292 </w:t>
      </w:r>
      <w:r w:rsidRPr="006B053A">
        <w:t>non-investment projects completed, bilateral and implementing agencies have submitted 1,2</w:t>
      </w:r>
      <w:r w:rsidR="00200C63" w:rsidRPr="006B053A">
        <w:t>80</w:t>
      </w:r>
      <w:r w:rsidR="005E089B">
        <w:t xml:space="preserve"> </w:t>
      </w:r>
      <w:r w:rsidRPr="006B053A">
        <w:t xml:space="preserve">PCRs, </w:t>
      </w:r>
      <w:r w:rsidR="005E089B">
        <w:t>five</w:t>
      </w:r>
      <w:r w:rsidRPr="006B053A">
        <w:t xml:space="preserve"> </w:t>
      </w:r>
      <w:r w:rsidR="00762579" w:rsidRPr="006B053A">
        <w:t xml:space="preserve">of which </w:t>
      </w:r>
      <w:r w:rsidRPr="006B053A">
        <w:t>were received after the 9</w:t>
      </w:r>
      <w:r w:rsidR="00FE4DEC" w:rsidRPr="006B053A">
        <w:t>2</w:t>
      </w:r>
      <w:r w:rsidR="00FE4DEC" w:rsidRPr="006B053A">
        <w:rPr>
          <w:vertAlign w:val="superscript"/>
        </w:rPr>
        <w:t>nd</w:t>
      </w:r>
      <w:r w:rsidR="00FE4DEC" w:rsidRPr="006B053A">
        <w:t xml:space="preserve"> </w:t>
      </w:r>
      <w:r w:rsidRPr="006B053A">
        <w:t xml:space="preserve">meeting </w:t>
      </w:r>
      <w:r w:rsidR="00762579">
        <w:t>before</w:t>
      </w:r>
      <w:r w:rsidR="00762579" w:rsidRPr="006B053A">
        <w:t xml:space="preserve"> </w:t>
      </w:r>
      <w:r w:rsidRPr="006B053A">
        <w:t xml:space="preserve">the cut-off date for submission to the </w:t>
      </w:r>
      <w:r w:rsidR="00067C0D" w:rsidRPr="006B053A">
        <w:t>93</w:t>
      </w:r>
      <w:r w:rsidR="00067C0D" w:rsidRPr="006B053A">
        <w:rPr>
          <w:vertAlign w:val="superscript"/>
        </w:rPr>
        <w:t>rd</w:t>
      </w:r>
      <w:r w:rsidR="00067C0D" w:rsidRPr="006B053A">
        <w:t xml:space="preserve"> </w:t>
      </w:r>
      <w:r w:rsidRPr="006B053A">
        <w:t xml:space="preserve">meeting, with a </w:t>
      </w:r>
      <w:r w:rsidRPr="005C5A9E">
        <w:t xml:space="preserve">balance of </w:t>
      </w:r>
      <w:r w:rsidR="00D15FCF" w:rsidRPr="005C5A9E">
        <w:t>1</w:t>
      </w:r>
      <w:r w:rsidR="00067C0D" w:rsidRPr="005C5A9E">
        <w:t>2</w:t>
      </w:r>
      <w:r w:rsidRPr="005C5A9E">
        <w:t xml:space="preserve"> outstanding</w:t>
      </w:r>
      <w:r w:rsidRPr="006B053A">
        <w:t xml:space="preserve"> PCRs</w:t>
      </w:r>
      <w:r w:rsidR="00146F19">
        <w:t xml:space="preserve"> for verification report</w:t>
      </w:r>
      <w:r w:rsidR="00501D56">
        <w:t>s</w:t>
      </w:r>
      <w:r w:rsidRPr="006B053A">
        <w:t>, as shown in table 4.</w:t>
      </w:r>
    </w:p>
    <w:p w14:paraId="574D4799" w14:textId="77777777" w:rsidR="00264784" w:rsidRPr="006B053A" w:rsidRDefault="00264784" w:rsidP="00264784">
      <w:pPr>
        <w:pStyle w:val="FootnoteText"/>
        <w:keepNext/>
        <w:keepLines/>
        <w:widowControl w:val="0"/>
        <w:ind w:left="14"/>
        <w:contextualSpacing/>
        <w:rPr>
          <w:b/>
          <w:sz w:val="22"/>
          <w:szCs w:val="22"/>
        </w:rPr>
      </w:pPr>
      <w:r w:rsidRPr="006B053A">
        <w:rPr>
          <w:b/>
          <w:sz w:val="22"/>
          <w:szCs w:val="22"/>
        </w:rPr>
        <w:lastRenderedPageBreak/>
        <w:t>Table 4. PCRs submitted for non-investment projects</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843"/>
        <w:gridCol w:w="1844"/>
        <w:gridCol w:w="1844"/>
        <w:gridCol w:w="1844"/>
      </w:tblGrid>
      <w:tr w:rsidR="004910D0" w:rsidRPr="006B053A" w14:paraId="7B5B2FFE" w14:textId="77777777" w:rsidTr="00E46700">
        <w:trPr>
          <w:trHeight w:val="268"/>
          <w:tblHeader/>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hideMark/>
          </w:tcPr>
          <w:p w14:paraId="4AC094D2" w14:textId="77777777" w:rsidR="004910D0" w:rsidRPr="006B053A" w:rsidRDefault="004910D0" w:rsidP="004910D0">
            <w:pPr>
              <w:widowControl w:val="0"/>
              <w:jc w:val="center"/>
              <w:rPr>
                <w:b/>
                <w:color w:val="000000"/>
                <w:sz w:val="20"/>
                <w:szCs w:val="20"/>
              </w:rPr>
            </w:pPr>
            <w:r w:rsidRPr="006B053A">
              <w:rPr>
                <w:b/>
                <w:color w:val="000000"/>
                <w:sz w:val="20"/>
                <w:szCs w:val="20"/>
              </w:rPr>
              <w:t>Agency</w:t>
            </w:r>
          </w:p>
        </w:tc>
        <w:tc>
          <w:tcPr>
            <w:tcW w:w="1843" w:type="dxa"/>
            <w:tcBorders>
              <w:top w:val="single" w:sz="4" w:space="0" w:color="auto"/>
              <w:left w:val="single" w:sz="4" w:space="0" w:color="auto"/>
              <w:bottom w:val="single" w:sz="4" w:space="0" w:color="auto"/>
              <w:right w:val="single" w:sz="4" w:space="0" w:color="auto"/>
            </w:tcBorders>
            <w:noWrap/>
            <w:tcMar>
              <w:left w:w="108" w:type="dxa"/>
              <w:right w:w="108" w:type="dxa"/>
            </w:tcMar>
            <w:hideMark/>
          </w:tcPr>
          <w:p w14:paraId="591A06C4" w14:textId="77777777" w:rsidR="004910D0" w:rsidRPr="006B053A" w:rsidRDefault="004910D0" w:rsidP="004910D0">
            <w:pPr>
              <w:widowControl w:val="0"/>
              <w:jc w:val="center"/>
              <w:rPr>
                <w:b/>
                <w:color w:val="000000"/>
                <w:sz w:val="20"/>
                <w:szCs w:val="20"/>
              </w:rPr>
            </w:pPr>
            <w:r w:rsidRPr="006B053A">
              <w:rPr>
                <w:b/>
                <w:color w:val="000000"/>
                <w:sz w:val="20"/>
                <w:szCs w:val="20"/>
              </w:rPr>
              <w:t>Completed</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56827C2C" w14:textId="466ECBE9" w:rsidR="004910D0" w:rsidRPr="006B053A" w:rsidRDefault="004910D0" w:rsidP="004910D0">
            <w:pPr>
              <w:widowControl w:val="0"/>
              <w:jc w:val="center"/>
              <w:rPr>
                <w:b/>
                <w:sz w:val="20"/>
                <w:szCs w:val="20"/>
              </w:rPr>
            </w:pPr>
            <w:r w:rsidRPr="006B053A">
              <w:rPr>
                <w:b/>
                <w:bCs/>
                <w:sz w:val="20"/>
                <w:szCs w:val="20"/>
                <w:lang w:eastAsia="en-CA"/>
              </w:rPr>
              <w:t>Received prior to the 92</w:t>
            </w:r>
            <w:r w:rsidRPr="006B053A">
              <w:rPr>
                <w:b/>
                <w:bCs/>
                <w:sz w:val="20"/>
                <w:szCs w:val="20"/>
                <w:vertAlign w:val="superscript"/>
                <w:lang w:eastAsia="en-CA"/>
              </w:rPr>
              <w:t>nd</w:t>
            </w:r>
            <w:r w:rsidRPr="006B053A">
              <w:rPr>
                <w:b/>
                <w:bCs/>
                <w:sz w:val="20"/>
                <w:szCs w:val="20"/>
                <w:lang w:eastAsia="en-CA"/>
              </w:rPr>
              <w:t xml:space="preserve"> meeting</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66E27E32" w14:textId="2305FFD9" w:rsidR="004910D0" w:rsidRPr="006B053A" w:rsidRDefault="004910D0" w:rsidP="004910D0">
            <w:pPr>
              <w:widowControl w:val="0"/>
              <w:jc w:val="center"/>
              <w:rPr>
                <w:b/>
                <w:sz w:val="20"/>
                <w:szCs w:val="20"/>
              </w:rPr>
            </w:pPr>
            <w:r w:rsidRPr="006B053A">
              <w:rPr>
                <w:b/>
                <w:bCs/>
                <w:sz w:val="20"/>
                <w:szCs w:val="20"/>
                <w:lang w:eastAsia="en-CA"/>
              </w:rPr>
              <w:t>Received after the 92</w:t>
            </w:r>
            <w:r w:rsidRPr="006B053A">
              <w:rPr>
                <w:b/>
                <w:bCs/>
                <w:sz w:val="20"/>
                <w:szCs w:val="20"/>
                <w:vertAlign w:val="superscript"/>
                <w:lang w:eastAsia="en-CA"/>
              </w:rPr>
              <w:t>nd</w:t>
            </w:r>
            <w:r w:rsidRPr="006B053A">
              <w:rPr>
                <w:b/>
                <w:bCs/>
                <w:sz w:val="20"/>
                <w:szCs w:val="20"/>
                <w:lang w:eastAsia="en-CA"/>
              </w:rPr>
              <w:t xml:space="preserve"> meeting</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hideMark/>
          </w:tcPr>
          <w:p w14:paraId="1A1038AE" w14:textId="77777777" w:rsidR="004910D0" w:rsidRPr="006B053A" w:rsidRDefault="004910D0" w:rsidP="004910D0">
            <w:pPr>
              <w:widowControl w:val="0"/>
              <w:jc w:val="center"/>
              <w:rPr>
                <w:b/>
                <w:sz w:val="20"/>
                <w:szCs w:val="20"/>
              </w:rPr>
            </w:pPr>
            <w:r w:rsidRPr="006B053A">
              <w:rPr>
                <w:b/>
                <w:sz w:val="20"/>
                <w:szCs w:val="20"/>
              </w:rPr>
              <w:t>Outstanding</w:t>
            </w:r>
          </w:p>
        </w:tc>
      </w:tr>
      <w:tr w:rsidR="00264784" w:rsidRPr="006B053A" w14:paraId="0BBE92B0" w14:textId="77777777" w:rsidTr="00E46700">
        <w:trPr>
          <w:trHeight w:val="91"/>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744D19BB" w14:textId="77777777" w:rsidR="00264784" w:rsidRPr="006B053A" w:rsidRDefault="00264784" w:rsidP="00E46700">
            <w:pPr>
              <w:widowControl w:val="0"/>
              <w:jc w:val="left"/>
              <w:rPr>
                <w:color w:val="000000"/>
                <w:sz w:val="20"/>
                <w:szCs w:val="20"/>
              </w:rPr>
            </w:pPr>
            <w:r w:rsidRPr="006B053A">
              <w:rPr>
                <w:color w:val="000000"/>
                <w:sz w:val="20"/>
                <w:szCs w:val="20"/>
              </w:rPr>
              <w:t>Canada</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CE121E1" w14:textId="77777777" w:rsidR="00264784" w:rsidRPr="006B053A" w:rsidRDefault="00264784" w:rsidP="00E46700">
            <w:pPr>
              <w:widowControl w:val="0"/>
              <w:jc w:val="right"/>
              <w:rPr>
                <w:sz w:val="20"/>
                <w:szCs w:val="20"/>
              </w:rPr>
            </w:pPr>
            <w:r w:rsidRPr="006B053A">
              <w:rPr>
                <w:sz w:val="20"/>
                <w:szCs w:val="20"/>
              </w:rPr>
              <w:t>57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DD93D2" w14:textId="77777777" w:rsidR="00264784" w:rsidRPr="006B053A" w:rsidRDefault="00264784" w:rsidP="00E46700">
            <w:pPr>
              <w:widowControl w:val="0"/>
              <w:jc w:val="right"/>
              <w:rPr>
                <w:sz w:val="20"/>
                <w:szCs w:val="20"/>
              </w:rPr>
            </w:pPr>
            <w:r w:rsidRPr="006B053A">
              <w:rPr>
                <w:sz w:val="20"/>
                <w:szCs w:val="20"/>
              </w:rPr>
              <w:t>57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7CCC63" w14:textId="77777777" w:rsidR="00264784" w:rsidRPr="006B053A" w:rsidRDefault="00264784" w:rsidP="00E46700">
            <w:pPr>
              <w:widowControl w:val="0"/>
              <w:jc w:val="right"/>
              <w:rPr>
                <w:sz w:val="20"/>
                <w:szCs w:val="20"/>
              </w:rPr>
            </w:pPr>
            <w:r w:rsidRPr="006B053A">
              <w:rPr>
                <w:sz w:val="20"/>
                <w:szCs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B9B76C" w14:textId="77777777" w:rsidR="00264784" w:rsidRPr="006B053A" w:rsidRDefault="00264784" w:rsidP="00E46700">
            <w:pPr>
              <w:widowControl w:val="0"/>
              <w:jc w:val="right"/>
              <w:rPr>
                <w:sz w:val="20"/>
                <w:szCs w:val="20"/>
              </w:rPr>
            </w:pPr>
            <w:r w:rsidRPr="006B053A">
              <w:rPr>
                <w:sz w:val="20"/>
                <w:szCs w:val="20"/>
              </w:rPr>
              <w:t>0</w:t>
            </w:r>
          </w:p>
        </w:tc>
      </w:tr>
      <w:tr w:rsidR="00264784" w:rsidRPr="006B053A" w14:paraId="1F6ABC39"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290E255B" w14:textId="77777777" w:rsidR="00264784" w:rsidRPr="006B053A" w:rsidRDefault="00264784" w:rsidP="00E46700">
            <w:pPr>
              <w:widowControl w:val="0"/>
              <w:jc w:val="left"/>
              <w:rPr>
                <w:color w:val="000000"/>
                <w:sz w:val="20"/>
                <w:szCs w:val="20"/>
              </w:rPr>
            </w:pPr>
            <w:r w:rsidRPr="006B053A">
              <w:rPr>
                <w:color w:val="000000"/>
                <w:sz w:val="20"/>
                <w:szCs w:val="20"/>
              </w:rPr>
              <w:t>France</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1EBBEF79" w14:textId="77777777" w:rsidR="00264784" w:rsidRPr="006B053A" w:rsidRDefault="00264784" w:rsidP="00E46700">
            <w:pPr>
              <w:widowControl w:val="0"/>
              <w:jc w:val="right"/>
              <w:rPr>
                <w:sz w:val="20"/>
                <w:szCs w:val="20"/>
              </w:rPr>
            </w:pPr>
            <w:r w:rsidRPr="006B053A">
              <w:rPr>
                <w:sz w:val="20"/>
                <w:szCs w:val="20"/>
              </w:rPr>
              <w:t>34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ADEBF83" w14:textId="77777777" w:rsidR="00264784" w:rsidRPr="006B053A" w:rsidRDefault="00264784" w:rsidP="00E46700">
            <w:pPr>
              <w:widowControl w:val="0"/>
              <w:jc w:val="right"/>
              <w:rPr>
                <w:sz w:val="20"/>
                <w:szCs w:val="20"/>
              </w:rPr>
            </w:pPr>
            <w:r w:rsidRPr="006B053A">
              <w:rPr>
                <w:sz w:val="20"/>
                <w:szCs w:val="20"/>
              </w:rPr>
              <w:t>34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65D42A" w14:textId="77777777" w:rsidR="00264784" w:rsidRPr="006B053A" w:rsidRDefault="00264784" w:rsidP="00E46700">
            <w:pPr>
              <w:widowControl w:val="0"/>
              <w:jc w:val="right"/>
              <w:rPr>
                <w:sz w:val="20"/>
                <w:szCs w:val="20"/>
              </w:rPr>
            </w:pPr>
            <w:r w:rsidRPr="006B053A">
              <w:rPr>
                <w:sz w:val="20"/>
                <w:szCs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892559" w14:textId="77777777" w:rsidR="00264784" w:rsidRPr="006B053A" w:rsidRDefault="00264784" w:rsidP="00E46700">
            <w:pPr>
              <w:widowControl w:val="0"/>
              <w:jc w:val="right"/>
              <w:rPr>
                <w:sz w:val="20"/>
                <w:szCs w:val="20"/>
              </w:rPr>
            </w:pPr>
            <w:r w:rsidRPr="006B053A">
              <w:rPr>
                <w:sz w:val="20"/>
                <w:szCs w:val="20"/>
              </w:rPr>
              <w:t>0</w:t>
            </w:r>
          </w:p>
        </w:tc>
      </w:tr>
      <w:tr w:rsidR="00264784" w:rsidRPr="006B053A" w14:paraId="3C4F7D4D"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5CC397F8" w14:textId="77777777" w:rsidR="00264784" w:rsidRPr="006B053A" w:rsidRDefault="00264784" w:rsidP="00E46700">
            <w:pPr>
              <w:widowControl w:val="0"/>
              <w:jc w:val="left"/>
              <w:rPr>
                <w:color w:val="000000"/>
                <w:sz w:val="20"/>
                <w:szCs w:val="20"/>
              </w:rPr>
            </w:pPr>
            <w:r w:rsidRPr="006B053A">
              <w:rPr>
                <w:color w:val="000000"/>
                <w:sz w:val="20"/>
                <w:szCs w:val="20"/>
              </w:rPr>
              <w:t>Germany</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56A9E6F3" w14:textId="77777777" w:rsidR="00264784" w:rsidRPr="006B053A" w:rsidRDefault="00264784" w:rsidP="00E46700">
            <w:pPr>
              <w:widowControl w:val="0"/>
              <w:jc w:val="right"/>
              <w:rPr>
                <w:sz w:val="20"/>
                <w:szCs w:val="20"/>
              </w:rPr>
            </w:pPr>
            <w:r w:rsidRPr="006B053A">
              <w:rPr>
                <w:sz w:val="20"/>
                <w:szCs w:val="20"/>
              </w:rPr>
              <w:t>62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4F0DDAA8" w14:textId="6B8BF6B9" w:rsidR="00264784" w:rsidRPr="006B053A" w:rsidRDefault="00493E0A" w:rsidP="00E46700">
            <w:pPr>
              <w:widowControl w:val="0"/>
              <w:jc w:val="right"/>
              <w:rPr>
                <w:sz w:val="20"/>
                <w:szCs w:val="20"/>
              </w:rPr>
            </w:pPr>
            <w:r w:rsidRPr="006B053A">
              <w:rPr>
                <w:sz w:val="20"/>
                <w:szCs w:val="20"/>
              </w:rPr>
              <w:t>6</w:t>
            </w:r>
            <w:r w:rsidR="00D13928" w:rsidRPr="006B053A">
              <w:rPr>
                <w:sz w:val="20"/>
                <w:szCs w:val="20"/>
              </w:rPr>
              <w:t>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18A4BD3" w14:textId="4A64052A" w:rsidR="00264784" w:rsidRPr="006B053A" w:rsidRDefault="0066377E" w:rsidP="00E46700">
            <w:pPr>
              <w:widowControl w:val="0"/>
              <w:jc w:val="right"/>
              <w:rPr>
                <w:sz w:val="20"/>
                <w:szCs w:val="20"/>
              </w:rPr>
            </w:pPr>
            <w:r w:rsidRPr="006B053A">
              <w:rPr>
                <w:sz w:val="20"/>
                <w:szCs w:val="20"/>
              </w:rPr>
              <w:t>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18BD3F8" w14:textId="45CDCBED" w:rsidR="00264784" w:rsidRPr="006B053A" w:rsidRDefault="005B2E87" w:rsidP="00E46700">
            <w:pPr>
              <w:widowControl w:val="0"/>
              <w:jc w:val="right"/>
              <w:rPr>
                <w:sz w:val="20"/>
                <w:szCs w:val="20"/>
              </w:rPr>
            </w:pPr>
            <w:r w:rsidRPr="006B053A">
              <w:rPr>
                <w:sz w:val="20"/>
                <w:szCs w:val="20"/>
              </w:rPr>
              <w:t>0</w:t>
            </w:r>
          </w:p>
        </w:tc>
      </w:tr>
      <w:tr w:rsidR="00264784" w:rsidRPr="006B053A" w14:paraId="40508B43"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5086D341" w14:textId="77777777" w:rsidR="00264784" w:rsidRPr="006B053A" w:rsidRDefault="00264784" w:rsidP="00E46700">
            <w:pPr>
              <w:widowControl w:val="0"/>
              <w:jc w:val="left"/>
              <w:rPr>
                <w:color w:val="000000"/>
                <w:sz w:val="20"/>
                <w:szCs w:val="20"/>
              </w:rPr>
            </w:pPr>
            <w:r w:rsidRPr="006B053A">
              <w:rPr>
                <w:color w:val="000000"/>
                <w:sz w:val="20"/>
                <w:szCs w:val="20"/>
              </w:rPr>
              <w:t>Japan</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5F634E1C" w14:textId="77777777" w:rsidR="00264784" w:rsidRPr="006B053A" w:rsidRDefault="00264784" w:rsidP="00E46700">
            <w:pPr>
              <w:widowControl w:val="0"/>
              <w:jc w:val="right"/>
              <w:rPr>
                <w:sz w:val="20"/>
                <w:szCs w:val="20"/>
              </w:rPr>
            </w:pPr>
            <w:r w:rsidRPr="006B053A">
              <w:rPr>
                <w:sz w:val="20"/>
                <w:szCs w:val="20"/>
              </w:rPr>
              <w:t>17</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7FB87EC8" w14:textId="77777777" w:rsidR="00264784" w:rsidRPr="006B053A" w:rsidRDefault="00264784" w:rsidP="00E46700">
            <w:pPr>
              <w:widowControl w:val="0"/>
              <w:jc w:val="right"/>
              <w:rPr>
                <w:sz w:val="20"/>
                <w:szCs w:val="20"/>
              </w:rPr>
            </w:pPr>
            <w:r w:rsidRPr="006B053A">
              <w:rPr>
                <w:sz w:val="20"/>
                <w:szCs w:val="20"/>
              </w:rPr>
              <w:t>17</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3E4AD19" w14:textId="77777777" w:rsidR="00264784" w:rsidRPr="006B053A" w:rsidRDefault="00264784" w:rsidP="00E46700">
            <w:pPr>
              <w:widowControl w:val="0"/>
              <w:jc w:val="right"/>
              <w:rPr>
                <w:sz w:val="20"/>
                <w:szCs w:val="20"/>
              </w:rPr>
            </w:pPr>
            <w:r w:rsidRPr="006B053A">
              <w:rPr>
                <w:sz w:val="20"/>
                <w:szCs w:val="20"/>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6D18E65" w14:textId="77777777" w:rsidR="00264784" w:rsidRPr="006B053A" w:rsidRDefault="00264784" w:rsidP="00E46700">
            <w:pPr>
              <w:widowControl w:val="0"/>
              <w:jc w:val="right"/>
              <w:rPr>
                <w:sz w:val="20"/>
                <w:szCs w:val="20"/>
              </w:rPr>
            </w:pPr>
            <w:r w:rsidRPr="006B053A">
              <w:rPr>
                <w:sz w:val="20"/>
                <w:szCs w:val="20"/>
              </w:rPr>
              <w:t>0</w:t>
            </w:r>
          </w:p>
        </w:tc>
      </w:tr>
      <w:tr w:rsidR="00264784" w:rsidRPr="006B053A" w14:paraId="4890C849"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6CFB699F" w14:textId="516103F8" w:rsidR="00264784" w:rsidRPr="006B053A" w:rsidRDefault="00264784" w:rsidP="00E46700">
            <w:pPr>
              <w:widowControl w:val="0"/>
              <w:jc w:val="left"/>
              <w:rPr>
                <w:color w:val="000000"/>
                <w:sz w:val="20"/>
                <w:szCs w:val="20"/>
              </w:rPr>
            </w:pPr>
            <w:r w:rsidRPr="006B053A">
              <w:rPr>
                <w:color w:val="000000"/>
                <w:sz w:val="20"/>
                <w:szCs w:val="20"/>
              </w:rPr>
              <w:t>UNDP</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040FE244" w14:textId="2CB067FD" w:rsidR="00264784" w:rsidRPr="006B053A" w:rsidRDefault="00264784" w:rsidP="00E46700">
            <w:pPr>
              <w:widowControl w:val="0"/>
              <w:jc w:val="right"/>
              <w:rPr>
                <w:sz w:val="20"/>
                <w:szCs w:val="20"/>
              </w:rPr>
            </w:pPr>
            <w:r w:rsidRPr="006B053A">
              <w:rPr>
                <w:sz w:val="20"/>
                <w:szCs w:val="20"/>
              </w:rPr>
              <w:t>30</w:t>
            </w:r>
            <w:r w:rsidR="008337A2" w:rsidRPr="006B053A">
              <w:rPr>
                <w:sz w:val="20"/>
                <w:szCs w:val="20"/>
              </w:rPr>
              <w:t>3</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7067F496" w14:textId="419F5356" w:rsidR="00264784" w:rsidRPr="006B053A" w:rsidRDefault="00493E0A" w:rsidP="00E46700">
            <w:pPr>
              <w:widowControl w:val="0"/>
              <w:jc w:val="right"/>
              <w:rPr>
                <w:sz w:val="20"/>
                <w:szCs w:val="20"/>
              </w:rPr>
            </w:pPr>
            <w:r w:rsidRPr="006B053A">
              <w:rPr>
                <w:sz w:val="20"/>
                <w:szCs w:val="20"/>
              </w:rPr>
              <w:t>301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F1F0CEF" w14:textId="5CEB23BC" w:rsidR="00264784" w:rsidRPr="006B053A" w:rsidRDefault="00F879A4" w:rsidP="00E46700">
            <w:pPr>
              <w:widowControl w:val="0"/>
              <w:jc w:val="right"/>
              <w:rPr>
                <w:sz w:val="20"/>
                <w:szCs w:val="20"/>
              </w:rPr>
            </w:pPr>
            <w:r w:rsidRPr="006B053A">
              <w:rPr>
                <w:sz w:val="20"/>
                <w:szCs w:val="20"/>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5402323" w14:textId="4B1DE6A7" w:rsidR="00264784" w:rsidRPr="006B053A" w:rsidRDefault="00D15FCF" w:rsidP="00E46700">
            <w:pPr>
              <w:widowControl w:val="0"/>
              <w:jc w:val="right"/>
              <w:rPr>
                <w:sz w:val="20"/>
                <w:szCs w:val="20"/>
              </w:rPr>
            </w:pPr>
            <w:r>
              <w:rPr>
                <w:sz w:val="20"/>
                <w:szCs w:val="20"/>
              </w:rPr>
              <w:t>2</w:t>
            </w:r>
          </w:p>
        </w:tc>
      </w:tr>
      <w:tr w:rsidR="00264784" w:rsidRPr="006B053A" w14:paraId="4483DE21"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756078CD" w14:textId="77777777" w:rsidR="00264784" w:rsidRPr="006B053A" w:rsidRDefault="00264784" w:rsidP="00E46700">
            <w:pPr>
              <w:widowControl w:val="0"/>
              <w:jc w:val="left"/>
              <w:rPr>
                <w:color w:val="000000"/>
                <w:sz w:val="20"/>
                <w:szCs w:val="20"/>
              </w:rPr>
            </w:pPr>
            <w:r w:rsidRPr="006B053A">
              <w:rPr>
                <w:color w:val="000000"/>
                <w:sz w:val="20"/>
                <w:szCs w:val="20"/>
              </w:rPr>
              <w:t>UNEP</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110739FA" w14:textId="77305589" w:rsidR="00264784" w:rsidRPr="006B053A" w:rsidRDefault="00264784" w:rsidP="00E46700">
            <w:pPr>
              <w:widowControl w:val="0"/>
              <w:jc w:val="right"/>
              <w:rPr>
                <w:sz w:val="20"/>
                <w:szCs w:val="20"/>
              </w:rPr>
            </w:pPr>
            <w:r w:rsidRPr="006B053A">
              <w:rPr>
                <w:sz w:val="20"/>
                <w:szCs w:val="20"/>
              </w:rPr>
              <w:t>51</w:t>
            </w:r>
            <w:r w:rsidR="00310D69" w:rsidRPr="006B053A">
              <w:rPr>
                <w:sz w:val="20"/>
                <w:szCs w:val="20"/>
              </w:rPr>
              <w:t>9</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5D47D5B4" w14:textId="0AEDC922" w:rsidR="00264784" w:rsidRPr="006B053A" w:rsidRDefault="00F1332A" w:rsidP="00E46700">
            <w:pPr>
              <w:widowControl w:val="0"/>
              <w:jc w:val="right"/>
              <w:rPr>
                <w:sz w:val="20"/>
                <w:szCs w:val="20"/>
              </w:rPr>
            </w:pPr>
            <w:r w:rsidRPr="006B053A">
              <w:rPr>
                <w:sz w:val="20"/>
                <w:szCs w:val="20"/>
              </w:rPr>
              <w:t>507</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7DE48D6" w14:textId="7653DE2B" w:rsidR="00264784" w:rsidRPr="006B053A" w:rsidRDefault="006F76F3" w:rsidP="00E46700">
            <w:pPr>
              <w:widowControl w:val="0"/>
              <w:jc w:val="right"/>
              <w:rPr>
                <w:sz w:val="20"/>
                <w:szCs w:val="20"/>
              </w:rPr>
            </w:pPr>
            <w:r w:rsidRPr="006B053A">
              <w:rPr>
                <w:sz w:val="20"/>
                <w:szCs w:val="20"/>
              </w:rPr>
              <w:t>3</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59D098B" w14:textId="2B9E2BCF" w:rsidR="00264784" w:rsidRPr="006B053A" w:rsidRDefault="00D15FCF" w:rsidP="00E46700">
            <w:pPr>
              <w:widowControl w:val="0"/>
              <w:jc w:val="right"/>
              <w:rPr>
                <w:sz w:val="20"/>
                <w:szCs w:val="20"/>
              </w:rPr>
            </w:pPr>
            <w:r>
              <w:rPr>
                <w:sz w:val="20"/>
                <w:szCs w:val="20"/>
              </w:rPr>
              <w:t>9</w:t>
            </w:r>
          </w:p>
        </w:tc>
      </w:tr>
      <w:tr w:rsidR="00264784" w:rsidRPr="006B053A" w14:paraId="76294001"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11ED8084" w14:textId="77777777" w:rsidR="00264784" w:rsidRPr="006B053A" w:rsidRDefault="00264784" w:rsidP="00E46700">
            <w:pPr>
              <w:widowControl w:val="0"/>
              <w:jc w:val="left"/>
              <w:rPr>
                <w:color w:val="000000"/>
                <w:sz w:val="20"/>
                <w:szCs w:val="20"/>
              </w:rPr>
            </w:pPr>
            <w:r w:rsidRPr="006B053A">
              <w:rPr>
                <w:color w:val="000000"/>
                <w:sz w:val="20"/>
                <w:szCs w:val="20"/>
              </w:rPr>
              <w:t>UNIDO</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5F680A57" w14:textId="520C06E6" w:rsidR="00264784" w:rsidRPr="006B053A" w:rsidRDefault="00264784" w:rsidP="00E46700">
            <w:pPr>
              <w:widowControl w:val="0"/>
              <w:jc w:val="right"/>
              <w:rPr>
                <w:sz w:val="20"/>
                <w:szCs w:val="20"/>
              </w:rPr>
            </w:pPr>
            <w:r w:rsidRPr="006B053A">
              <w:rPr>
                <w:sz w:val="20"/>
                <w:szCs w:val="20"/>
              </w:rPr>
              <w:t>16</w:t>
            </w:r>
            <w:r w:rsidR="004910D0" w:rsidRPr="006B053A">
              <w:rPr>
                <w:sz w:val="20"/>
                <w:szCs w:val="20"/>
              </w:rPr>
              <w:t>3</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356182E6" w14:textId="40FFA532" w:rsidR="00264784" w:rsidRPr="006B053A" w:rsidRDefault="00F1332A" w:rsidP="00E46700">
            <w:pPr>
              <w:widowControl w:val="0"/>
              <w:jc w:val="right"/>
              <w:rPr>
                <w:sz w:val="20"/>
                <w:szCs w:val="20"/>
              </w:rPr>
            </w:pPr>
            <w:r w:rsidRPr="006B053A">
              <w:rPr>
                <w:sz w:val="20"/>
                <w:szCs w:val="20"/>
              </w:rPr>
              <w:t>161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8E77C7B" w14:textId="41C0C110" w:rsidR="00264784" w:rsidRPr="006B053A" w:rsidRDefault="004E6C92" w:rsidP="00E46700">
            <w:pPr>
              <w:widowControl w:val="0"/>
              <w:jc w:val="right"/>
              <w:rPr>
                <w:sz w:val="20"/>
                <w:szCs w:val="20"/>
              </w:rPr>
            </w:pPr>
            <w:r w:rsidRPr="006B053A">
              <w:rPr>
                <w:sz w:val="20"/>
                <w:szCs w:val="20"/>
              </w:rPr>
              <w:t>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39F6D19" w14:textId="67A1CDE6" w:rsidR="00264784" w:rsidRPr="006B053A" w:rsidRDefault="00D15FCF" w:rsidP="00E46700">
            <w:pPr>
              <w:widowControl w:val="0"/>
              <w:jc w:val="right"/>
              <w:rPr>
                <w:sz w:val="20"/>
                <w:szCs w:val="20"/>
              </w:rPr>
            </w:pPr>
            <w:r>
              <w:rPr>
                <w:sz w:val="20"/>
                <w:szCs w:val="20"/>
              </w:rPr>
              <w:t>1</w:t>
            </w:r>
          </w:p>
        </w:tc>
      </w:tr>
      <w:tr w:rsidR="00264784" w:rsidRPr="006B053A" w14:paraId="1E8653F1"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27896418" w14:textId="77777777" w:rsidR="00264784" w:rsidRPr="006B053A" w:rsidRDefault="00264784" w:rsidP="00E46700">
            <w:pPr>
              <w:widowControl w:val="0"/>
              <w:jc w:val="left"/>
              <w:rPr>
                <w:color w:val="000000"/>
                <w:sz w:val="20"/>
                <w:szCs w:val="20"/>
              </w:rPr>
            </w:pPr>
            <w:r w:rsidRPr="006B053A">
              <w:rPr>
                <w:color w:val="000000"/>
                <w:sz w:val="20"/>
                <w:szCs w:val="20"/>
              </w:rPr>
              <w:t>World Bank</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5CD1BEC4" w14:textId="77777777" w:rsidR="00264784" w:rsidRPr="006B053A" w:rsidRDefault="00264784" w:rsidP="00E46700">
            <w:pPr>
              <w:widowControl w:val="0"/>
              <w:jc w:val="right"/>
              <w:rPr>
                <w:sz w:val="20"/>
                <w:szCs w:val="20"/>
              </w:rPr>
            </w:pPr>
            <w:r w:rsidRPr="006B053A">
              <w:rPr>
                <w:sz w:val="20"/>
                <w:szCs w:val="20"/>
              </w:rPr>
              <w:t>44</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75903B11" w14:textId="206A7B38" w:rsidR="00264784" w:rsidRPr="006B053A" w:rsidRDefault="00D13928" w:rsidP="00E46700">
            <w:pPr>
              <w:widowControl w:val="0"/>
              <w:jc w:val="right"/>
              <w:rPr>
                <w:sz w:val="20"/>
                <w:szCs w:val="20"/>
              </w:rPr>
            </w:pPr>
            <w:r w:rsidRPr="006B053A">
              <w:rPr>
                <w:sz w:val="20"/>
                <w:szCs w:val="20"/>
              </w:rPr>
              <w:t>44</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9370186" w14:textId="2DF93160" w:rsidR="00264784" w:rsidRPr="006B053A" w:rsidRDefault="008337A2" w:rsidP="00E46700">
            <w:pPr>
              <w:widowControl w:val="0"/>
              <w:jc w:val="right"/>
              <w:rPr>
                <w:sz w:val="20"/>
                <w:szCs w:val="20"/>
              </w:rPr>
            </w:pPr>
            <w:r w:rsidRPr="006B053A">
              <w:rPr>
                <w:sz w:val="20"/>
                <w:szCs w:val="20"/>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E423F62" w14:textId="77777777" w:rsidR="00264784" w:rsidRPr="006B053A" w:rsidRDefault="00264784" w:rsidP="00E46700">
            <w:pPr>
              <w:widowControl w:val="0"/>
              <w:jc w:val="right"/>
              <w:rPr>
                <w:sz w:val="20"/>
                <w:szCs w:val="20"/>
              </w:rPr>
            </w:pPr>
            <w:r w:rsidRPr="006B053A">
              <w:rPr>
                <w:sz w:val="20"/>
                <w:szCs w:val="20"/>
              </w:rPr>
              <w:t>0</w:t>
            </w:r>
          </w:p>
        </w:tc>
      </w:tr>
      <w:tr w:rsidR="00264784" w:rsidRPr="006B053A" w14:paraId="0A42FCC7"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224F0704" w14:textId="5FC03AE6" w:rsidR="00264784" w:rsidRPr="006B053A" w:rsidRDefault="00264784" w:rsidP="00E46700">
            <w:pPr>
              <w:widowControl w:val="0"/>
              <w:jc w:val="left"/>
              <w:rPr>
                <w:color w:val="000000"/>
                <w:sz w:val="20"/>
                <w:szCs w:val="20"/>
              </w:rPr>
            </w:pPr>
            <w:r w:rsidRPr="006B053A">
              <w:rPr>
                <w:color w:val="000000"/>
                <w:sz w:val="20"/>
                <w:szCs w:val="20"/>
              </w:rPr>
              <w:t>Others</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CCCDC59" w14:textId="77777777" w:rsidR="00264784" w:rsidRPr="006B053A" w:rsidRDefault="00264784" w:rsidP="00E46700">
            <w:pPr>
              <w:widowControl w:val="0"/>
              <w:jc w:val="right"/>
              <w:rPr>
                <w:sz w:val="20"/>
                <w:szCs w:val="20"/>
              </w:rPr>
            </w:pPr>
            <w:r w:rsidRPr="006B053A">
              <w:rPr>
                <w:sz w:val="20"/>
                <w:szCs w:val="20"/>
              </w:rPr>
              <w:t>93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2E2F80" w14:textId="77777777" w:rsidR="00264784" w:rsidRPr="006B053A" w:rsidRDefault="00264784" w:rsidP="00E46700">
            <w:pPr>
              <w:widowControl w:val="0"/>
              <w:jc w:val="right"/>
              <w:rPr>
                <w:sz w:val="20"/>
                <w:szCs w:val="20"/>
              </w:rPr>
            </w:pPr>
            <w:r w:rsidRPr="006B053A">
              <w:rPr>
                <w:sz w:val="20"/>
                <w:szCs w:val="20"/>
              </w:rPr>
              <w:t>93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E1344B" w14:textId="77777777" w:rsidR="00264784" w:rsidRPr="006B053A" w:rsidRDefault="00264784" w:rsidP="00E46700">
            <w:pPr>
              <w:widowControl w:val="0"/>
              <w:jc w:val="right"/>
              <w:rPr>
                <w:sz w:val="20"/>
                <w:szCs w:val="20"/>
              </w:rPr>
            </w:pPr>
            <w:r w:rsidRPr="006B053A">
              <w:rPr>
                <w:sz w:val="20"/>
                <w:szCs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9FDF36" w14:textId="77777777" w:rsidR="00264784" w:rsidRPr="006B053A" w:rsidRDefault="00264784" w:rsidP="00E46700">
            <w:pPr>
              <w:widowControl w:val="0"/>
              <w:jc w:val="right"/>
              <w:rPr>
                <w:sz w:val="20"/>
                <w:szCs w:val="20"/>
              </w:rPr>
            </w:pPr>
            <w:r w:rsidRPr="006B053A">
              <w:rPr>
                <w:sz w:val="20"/>
                <w:szCs w:val="20"/>
              </w:rPr>
              <w:t>0</w:t>
            </w:r>
          </w:p>
        </w:tc>
      </w:tr>
      <w:tr w:rsidR="00200C63" w:rsidRPr="001E18E4" w14:paraId="2DC448D1"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46E80FD2" w14:textId="77777777" w:rsidR="00200C63" w:rsidRPr="006B053A" w:rsidRDefault="00200C63" w:rsidP="00200C63">
            <w:pPr>
              <w:widowControl w:val="0"/>
              <w:suppressAutoHyphens/>
              <w:jc w:val="left"/>
              <w:rPr>
                <w:b/>
                <w:snapToGrid w:val="0"/>
                <w:sz w:val="20"/>
                <w:szCs w:val="20"/>
              </w:rPr>
            </w:pPr>
            <w:r w:rsidRPr="006B053A">
              <w:rPr>
                <w:b/>
                <w:snapToGrid w:val="0"/>
                <w:sz w:val="20"/>
                <w:szCs w:val="20"/>
              </w:rPr>
              <w:t>Total</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4FB3C79A" w14:textId="11BF9493" w:rsidR="00200C63" w:rsidRPr="006B053A" w:rsidRDefault="00200C63" w:rsidP="00200C63">
            <w:pPr>
              <w:widowControl w:val="0"/>
              <w:contextualSpacing/>
              <w:jc w:val="right"/>
              <w:rPr>
                <w:b/>
                <w:bCs/>
                <w:sz w:val="20"/>
                <w:szCs w:val="20"/>
              </w:rPr>
            </w:pPr>
            <w:r w:rsidRPr="006B053A">
              <w:rPr>
                <w:b/>
                <w:bCs/>
                <w:color w:val="000000"/>
                <w:sz w:val="20"/>
                <w:szCs w:val="20"/>
              </w:rPr>
              <w:t>1,292</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EFD3065" w14:textId="6AD22700" w:rsidR="00200C63" w:rsidRPr="006B053A" w:rsidRDefault="00200C63" w:rsidP="00200C63">
            <w:pPr>
              <w:widowControl w:val="0"/>
              <w:contextualSpacing/>
              <w:jc w:val="right"/>
              <w:rPr>
                <w:b/>
                <w:bCs/>
                <w:sz w:val="20"/>
                <w:szCs w:val="20"/>
              </w:rPr>
            </w:pPr>
            <w:r w:rsidRPr="006B053A">
              <w:rPr>
                <w:b/>
                <w:bCs/>
                <w:color w:val="000000"/>
                <w:sz w:val="20"/>
                <w:szCs w:val="20"/>
              </w:rPr>
              <w:t>1,275</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36572E" w14:textId="7BA4BB1E" w:rsidR="00200C63" w:rsidRPr="006B053A" w:rsidRDefault="00200C63" w:rsidP="00200C63">
            <w:pPr>
              <w:widowControl w:val="0"/>
              <w:contextualSpacing/>
              <w:jc w:val="right"/>
              <w:rPr>
                <w:b/>
                <w:bCs/>
                <w:sz w:val="20"/>
                <w:szCs w:val="20"/>
              </w:rPr>
            </w:pPr>
            <w:r w:rsidRPr="006B053A">
              <w:rPr>
                <w:b/>
                <w:bCs/>
                <w:color w:val="000000"/>
                <w:sz w:val="20"/>
                <w:szCs w:val="20"/>
              </w:rPr>
              <w:t>5</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BB33F0" w14:textId="2743FB25" w:rsidR="00200C63" w:rsidRPr="006B053A" w:rsidRDefault="00D15FCF" w:rsidP="00200C63">
            <w:pPr>
              <w:widowControl w:val="0"/>
              <w:contextualSpacing/>
              <w:jc w:val="right"/>
              <w:rPr>
                <w:b/>
                <w:bCs/>
                <w:sz w:val="20"/>
                <w:szCs w:val="20"/>
              </w:rPr>
            </w:pPr>
            <w:r>
              <w:rPr>
                <w:b/>
                <w:bCs/>
                <w:color w:val="000000"/>
                <w:sz w:val="20"/>
                <w:szCs w:val="20"/>
              </w:rPr>
              <w:t>1</w:t>
            </w:r>
            <w:r w:rsidR="00200C63" w:rsidRPr="006B053A">
              <w:rPr>
                <w:b/>
                <w:bCs/>
                <w:color w:val="000000"/>
                <w:sz w:val="20"/>
                <w:szCs w:val="20"/>
              </w:rPr>
              <w:t>2</w:t>
            </w:r>
            <w:r w:rsidR="00724A66">
              <w:rPr>
                <w:b/>
                <w:bCs/>
                <w:color w:val="000000"/>
                <w:sz w:val="20"/>
                <w:szCs w:val="20"/>
              </w:rPr>
              <w:t>*</w:t>
            </w:r>
          </w:p>
        </w:tc>
      </w:tr>
    </w:tbl>
    <w:p w14:paraId="070936BF" w14:textId="2B87EA42" w:rsidR="00E461E8" w:rsidRPr="00116D00" w:rsidRDefault="00724A66" w:rsidP="00A12AF9">
      <w:pPr>
        <w:pStyle w:val="Heading1"/>
        <w:numPr>
          <w:ilvl w:val="0"/>
          <w:numId w:val="0"/>
        </w:numPr>
        <w:spacing w:after="0"/>
        <w:rPr>
          <w:sz w:val="20"/>
          <w:szCs w:val="20"/>
          <w:highlight w:val="yellow"/>
        </w:rPr>
      </w:pPr>
      <w:r w:rsidRPr="0062143E">
        <w:rPr>
          <w:sz w:val="20"/>
          <w:szCs w:val="20"/>
        </w:rPr>
        <w:t xml:space="preserve">* All these outstanding PCRs </w:t>
      </w:r>
      <w:r w:rsidR="008B47F3">
        <w:rPr>
          <w:sz w:val="20"/>
          <w:szCs w:val="20"/>
        </w:rPr>
        <w:t xml:space="preserve">are related </w:t>
      </w:r>
      <w:r w:rsidRPr="0062143E">
        <w:rPr>
          <w:sz w:val="20"/>
          <w:szCs w:val="20"/>
        </w:rPr>
        <w:t>to verification reports.</w:t>
      </w:r>
    </w:p>
    <w:p w14:paraId="2D14F248" w14:textId="77777777" w:rsidR="00724A66" w:rsidRPr="00116D00" w:rsidRDefault="00724A66" w:rsidP="00116D00">
      <w:pPr>
        <w:rPr>
          <w:highlight w:val="yellow"/>
        </w:rPr>
      </w:pPr>
    </w:p>
    <w:p w14:paraId="6148381E" w14:textId="0E23FFC7" w:rsidR="00D80983" w:rsidRPr="00457A85" w:rsidRDefault="00264784" w:rsidP="00724A66">
      <w:pPr>
        <w:pStyle w:val="Heading1"/>
      </w:pPr>
      <w:r w:rsidRPr="00457A85">
        <w:t xml:space="preserve">The </w:t>
      </w:r>
      <w:r w:rsidR="00644097" w:rsidRPr="00457A85">
        <w:t>six</w:t>
      </w:r>
      <w:r w:rsidRPr="00457A85">
        <w:t xml:space="preserve"> individual PCRs</w:t>
      </w:r>
      <w:r w:rsidR="00413D43" w:rsidRPr="00457A85">
        <w:t xml:space="preserve"> (investment and non-investment </w:t>
      </w:r>
      <w:r w:rsidR="0022156B" w:rsidRPr="00457A85">
        <w:t>projects)</w:t>
      </w:r>
      <w:r w:rsidRPr="00457A85">
        <w:t xml:space="preserve"> received after the </w:t>
      </w:r>
      <w:r w:rsidR="00644097" w:rsidRPr="00457A85">
        <w:t>92</w:t>
      </w:r>
      <w:r w:rsidR="00644097" w:rsidRPr="00457A85">
        <w:rPr>
          <w:vertAlign w:val="superscript"/>
        </w:rPr>
        <w:t>nd</w:t>
      </w:r>
      <w:r w:rsidR="00644097" w:rsidRPr="00457A85">
        <w:t xml:space="preserve"> </w:t>
      </w:r>
      <w:r w:rsidRPr="00457A85">
        <w:t xml:space="preserve">meeting covered </w:t>
      </w:r>
      <w:r w:rsidR="00E1137D" w:rsidRPr="00457A85">
        <w:t>three</w:t>
      </w:r>
      <w:r w:rsidRPr="00457A85">
        <w:t xml:space="preserve"> project categories, as follows: </w:t>
      </w:r>
      <w:bookmarkStart w:id="12" w:name="_Hlk133945669"/>
      <w:r w:rsidR="0071146E" w:rsidRPr="00457A85">
        <w:t>one</w:t>
      </w:r>
      <w:r w:rsidRPr="00457A85">
        <w:t xml:space="preserve"> investment and </w:t>
      </w:r>
      <w:r w:rsidR="001A4376" w:rsidRPr="00457A85">
        <w:t>five</w:t>
      </w:r>
      <w:r w:rsidR="00D80983" w:rsidRPr="00457A85">
        <w:t xml:space="preserve"> </w:t>
      </w:r>
      <w:r w:rsidRPr="00457A85">
        <w:t>non</w:t>
      </w:r>
      <w:r w:rsidRPr="00457A85">
        <w:noBreakHyphen/>
        <w:t>investment projects, the latter comprising one demonstration project</w:t>
      </w:r>
      <w:r w:rsidR="000B200F" w:rsidRPr="00457A85">
        <w:t xml:space="preserve"> </w:t>
      </w:r>
      <w:r w:rsidRPr="00457A85">
        <w:t xml:space="preserve">and </w:t>
      </w:r>
      <w:r w:rsidR="000B200F" w:rsidRPr="00457A85">
        <w:t>four</w:t>
      </w:r>
      <w:r w:rsidRPr="00457A85">
        <w:t xml:space="preserve"> verification projects</w:t>
      </w:r>
      <w:bookmarkEnd w:id="12"/>
      <w:r w:rsidRPr="00457A85">
        <w:t>.</w:t>
      </w:r>
    </w:p>
    <w:p w14:paraId="6409D293" w14:textId="3CADD88E" w:rsidR="00264784" w:rsidRPr="00457A85" w:rsidRDefault="00264784" w:rsidP="00724A66">
      <w:pPr>
        <w:pStyle w:val="Heading1"/>
      </w:pPr>
      <w:r w:rsidRPr="00457A85">
        <w:t>The aggregated results relevant to disbursement, actual phase-out and average duration and delays in project implementation are shown in table</w:t>
      </w:r>
      <w:r w:rsidR="00FE34A6" w:rsidRPr="00457A85">
        <w:t xml:space="preserve"> </w:t>
      </w:r>
      <w:r w:rsidRPr="00457A85">
        <w:t>5.</w:t>
      </w:r>
      <w:r w:rsidR="00724A66" w:rsidRPr="00457A85">
        <w:t xml:space="preserve"> Only two individual PCRs for completed</w:t>
      </w:r>
      <w:r w:rsidR="004B426D" w:rsidRPr="00457A85">
        <w:t xml:space="preserve"> investment</w:t>
      </w:r>
      <w:r w:rsidR="00724A66" w:rsidRPr="00457A85">
        <w:t xml:space="preserve"> projects are outstanding, as listed in annex V to the present document.</w:t>
      </w:r>
    </w:p>
    <w:p w14:paraId="67E03581" w14:textId="77777777" w:rsidR="00264784" w:rsidRPr="00DD4D16" w:rsidRDefault="00264784" w:rsidP="00DD4D16">
      <w:pPr>
        <w:pStyle w:val="Heading1"/>
        <w:widowControl w:val="0"/>
        <w:numPr>
          <w:ilvl w:val="0"/>
          <w:numId w:val="0"/>
        </w:numPr>
        <w:tabs>
          <w:tab w:val="left" w:pos="720"/>
        </w:tabs>
        <w:spacing w:after="0"/>
        <w:rPr>
          <w:b/>
        </w:rPr>
      </w:pPr>
      <w:r w:rsidRPr="00DD4D16">
        <w:rPr>
          <w:b/>
        </w:rPr>
        <w:t>Table 5. Overview of the budget, ODSs phased out and delays of individual projects submitted after</w:t>
      </w:r>
    </w:p>
    <w:p w14:paraId="1F71897B" w14:textId="1C84111B" w:rsidR="00264784" w:rsidRPr="00DD4D16" w:rsidRDefault="00264784" w:rsidP="00DD4D16">
      <w:pPr>
        <w:pStyle w:val="Heading1"/>
        <w:widowControl w:val="0"/>
        <w:numPr>
          <w:ilvl w:val="0"/>
          <w:numId w:val="0"/>
        </w:numPr>
        <w:tabs>
          <w:tab w:val="left" w:pos="720"/>
        </w:tabs>
        <w:spacing w:after="0"/>
        <w:rPr>
          <w:b/>
        </w:rPr>
      </w:pPr>
      <w:r w:rsidRPr="00DD4D16">
        <w:rPr>
          <w:b/>
        </w:rPr>
        <w:t xml:space="preserve">the </w:t>
      </w:r>
      <w:r w:rsidR="00ED08C4">
        <w:rPr>
          <w:b/>
        </w:rPr>
        <w:t>92</w:t>
      </w:r>
      <w:r w:rsidR="00ED08C4" w:rsidRPr="00ED08C4">
        <w:rPr>
          <w:b/>
          <w:vertAlign w:val="superscript"/>
        </w:rPr>
        <w:t>nd</w:t>
      </w:r>
      <w:r w:rsidR="00ED08C4">
        <w:rPr>
          <w:b/>
        </w:rPr>
        <w:t xml:space="preserve"> </w:t>
      </w:r>
      <w:r w:rsidR="00EA63DC" w:rsidRPr="00DD4D16">
        <w:rPr>
          <w:b/>
        </w:rPr>
        <w:t>m</w:t>
      </w:r>
      <w:r w:rsidRPr="00DD4D16">
        <w:rPr>
          <w:b/>
        </w:rPr>
        <w:t>eeting</w:t>
      </w:r>
    </w:p>
    <w:tbl>
      <w:tblPr>
        <w:tblW w:w="0" w:type="auto"/>
        <w:tblLook w:val="04A0" w:firstRow="1" w:lastRow="0" w:firstColumn="1" w:lastColumn="0" w:noHBand="0" w:noVBand="1"/>
      </w:tblPr>
      <w:tblGrid>
        <w:gridCol w:w="1271"/>
        <w:gridCol w:w="1134"/>
        <w:gridCol w:w="1276"/>
        <w:gridCol w:w="1276"/>
        <w:gridCol w:w="1134"/>
        <w:gridCol w:w="954"/>
        <w:gridCol w:w="1220"/>
        <w:gridCol w:w="1085"/>
      </w:tblGrid>
      <w:tr w:rsidR="00264784" w:rsidRPr="00DD4D16" w14:paraId="7E395D0A" w14:textId="77777777" w:rsidTr="00E46700">
        <w:trPr>
          <w:trHeight w:val="318"/>
        </w:trPr>
        <w:tc>
          <w:tcPr>
            <w:tcW w:w="12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1B3F193" w14:textId="77777777" w:rsidR="00264784" w:rsidRPr="00DD4D16" w:rsidRDefault="00264784" w:rsidP="004D63BD">
            <w:pPr>
              <w:widowControl w:val="0"/>
              <w:spacing w:after="120"/>
              <w:jc w:val="center"/>
              <w:rPr>
                <w:b/>
                <w:bCs/>
                <w:color w:val="000000"/>
                <w:sz w:val="20"/>
                <w:szCs w:val="20"/>
                <w:lang w:eastAsia="en-CA"/>
              </w:rPr>
            </w:pPr>
            <w:r w:rsidRPr="00DD4D16">
              <w:rPr>
                <w:b/>
                <w:bCs/>
                <w:color w:val="000000"/>
                <w:sz w:val="20"/>
                <w:szCs w:val="20"/>
                <w:lang w:eastAsia="en-CA"/>
              </w:rPr>
              <w:t>Agency</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F476F97" w14:textId="77777777" w:rsidR="00264784" w:rsidRPr="00DD4D16" w:rsidRDefault="00264784" w:rsidP="004D63BD">
            <w:pPr>
              <w:widowControl w:val="0"/>
              <w:spacing w:after="120"/>
              <w:jc w:val="center"/>
              <w:rPr>
                <w:b/>
                <w:bCs/>
                <w:color w:val="000000"/>
                <w:sz w:val="20"/>
                <w:szCs w:val="20"/>
                <w:lang w:eastAsia="en-CA"/>
              </w:rPr>
            </w:pPr>
            <w:r w:rsidRPr="00DD4D16">
              <w:rPr>
                <w:b/>
                <w:bCs/>
                <w:color w:val="000000"/>
                <w:sz w:val="20"/>
                <w:szCs w:val="20"/>
                <w:lang w:eastAsia="en-CA"/>
              </w:rPr>
              <w:t>Number of projects</w:t>
            </w:r>
          </w:p>
        </w:tc>
        <w:tc>
          <w:tcPr>
            <w:tcW w:w="2552" w:type="dxa"/>
            <w:gridSpan w:val="2"/>
            <w:tcBorders>
              <w:top w:val="single" w:sz="4" w:space="0" w:color="auto"/>
              <w:left w:val="nil"/>
              <w:bottom w:val="single" w:sz="4" w:space="0" w:color="auto"/>
              <w:right w:val="single" w:sz="4" w:space="0" w:color="000000"/>
            </w:tcBorders>
            <w:shd w:val="clear" w:color="auto" w:fill="auto"/>
            <w:vAlign w:val="center"/>
            <w:hideMark/>
          </w:tcPr>
          <w:p w14:paraId="0290CFDF" w14:textId="77777777" w:rsidR="00264784" w:rsidRPr="00DD4D16" w:rsidRDefault="00264784" w:rsidP="004D63BD">
            <w:pPr>
              <w:widowControl w:val="0"/>
              <w:spacing w:after="120"/>
              <w:jc w:val="center"/>
              <w:rPr>
                <w:b/>
                <w:bCs/>
                <w:color w:val="000000"/>
                <w:sz w:val="20"/>
                <w:szCs w:val="20"/>
                <w:lang w:eastAsia="en-CA"/>
              </w:rPr>
            </w:pPr>
            <w:r w:rsidRPr="00DD4D16">
              <w:rPr>
                <w:b/>
                <w:bCs/>
                <w:color w:val="000000"/>
                <w:sz w:val="20"/>
                <w:szCs w:val="20"/>
                <w:lang w:eastAsia="en-CA"/>
              </w:rPr>
              <w:t>Funds (US $)</w:t>
            </w:r>
          </w:p>
        </w:tc>
        <w:tc>
          <w:tcPr>
            <w:tcW w:w="2088" w:type="dxa"/>
            <w:gridSpan w:val="2"/>
            <w:tcBorders>
              <w:top w:val="single" w:sz="4" w:space="0" w:color="auto"/>
              <w:left w:val="nil"/>
              <w:bottom w:val="single" w:sz="4" w:space="0" w:color="auto"/>
              <w:right w:val="single" w:sz="4" w:space="0" w:color="auto"/>
            </w:tcBorders>
            <w:shd w:val="clear" w:color="auto" w:fill="auto"/>
            <w:vAlign w:val="center"/>
            <w:hideMark/>
          </w:tcPr>
          <w:p w14:paraId="08835397" w14:textId="77777777" w:rsidR="00264784" w:rsidRPr="00DD4D16" w:rsidRDefault="00264784" w:rsidP="004D63BD">
            <w:pPr>
              <w:widowControl w:val="0"/>
              <w:spacing w:after="120"/>
              <w:jc w:val="center"/>
              <w:rPr>
                <w:b/>
                <w:bCs/>
                <w:color w:val="000000"/>
                <w:sz w:val="20"/>
                <w:szCs w:val="20"/>
                <w:lang w:eastAsia="en-CA"/>
              </w:rPr>
            </w:pPr>
            <w:r w:rsidRPr="00DD4D16">
              <w:rPr>
                <w:b/>
                <w:bCs/>
                <w:color w:val="000000"/>
                <w:sz w:val="20"/>
                <w:szCs w:val="20"/>
                <w:lang w:eastAsia="en-CA"/>
              </w:rPr>
              <w:t>Phase-out</w:t>
            </w:r>
          </w:p>
          <w:p w14:paraId="312A7677" w14:textId="77777777" w:rsidR="00264784" w:rsidRPr="00DD4D16" w:rsidRDefault="00264784" w:rsidP="004D63BD">
            <w:pPr>
              <w:widowControl w:val="0"/>
              <w:spacing w:after="120"/>
              <w:jc w:val="center"/>
              <w:rPr>
                <w:b/>
                <w:bCs/>
                <w:color w:val="000000"/>
                <w:sz w:val="20"/>
                <w:szCs w:val="20"/>
                <w:lang w:eastAsia="en-CA"/>
              </w:rPr>
            </w:pPr>
            <w:r w:rsidRPr="00DD4D16">
              <w:rPr>
                <w:b/>
                <w:bCs/>
                <w:color w:val="000000"/>
                <w:sz w:val="20"/>
                <w:szCs w:val="20"/>
                <w:lang w:eastAsia="en-CA"/>
              </w:rPr>
              <w:t>(ODP tonnes)</w:t>
            </w:r>
          </w:p>
        </w:tc>
        <w:tc>
          <w:tcPr>
            <w:tcW w:w="2305" w:type="dxa"/>
            <w:gridSpan w:val="2"/>
            <w:tcBorders>
              <w:top w:val="single" w:sz="4" w:space="0" w:color="auto"/>
              <w:left w:val="nil"/>
              <w:bottom w:val="single" w:sz="4" w:space="0" w:color="auto"/>
              <w:right w:val="single" w:sz="4" w:space="0" w:color="auto"/>
            </w:tcBorders>
            <w:shd w:val="clear" w:color="auto" w:fill="auto"/>
            <w:noWrap/>
            <w:vAlign w:val="center"/>
            <w:hideMark/>
          </w:tcPr>
          <w:p w14:paraId="450F7CF3" w14:textId="77777777" w:rsidR="00264784" w:rsidRPr="00DD4D16" w:rsidRDefault="00264784" w:rsidP="004D63BD">
            <w:pPr>
              <w:widowControl w:val="0"/>
              <w:spacing w:after="120"/>
              <w:ind w:left="-104"/>
              <w:jc w:val="center"/>
              <w:rPr>
                <w:b/>
                <w:bCs/>
                <w:color w:val="000000"/>
                <w:sz w:val="20"/>
                <w:szCs w:val="20"/>
                <w:lang w:eastAsia="en-CA"/>
              </w:rPr>
            </w:pPr>
            <w:r w:rsidRPr="00DD4D16">
              <w:rPr>
                <w:b/>
                <w:bCs/>
                <w:color w:val="000000"/>
                <w:sz w:val="20"/>
                <w:szCs w:val="20"/>
                <w:lang w:eastAsia="en-CA"/>
              </w:rPr>
              <w:t>Average duration/delays (months)*</w:t>
            </w:r>
          </w:p>
        </w:tc>
      </w:tr>
      <w:tr w:rsidR="00264784" w:rsidRPr="00DD4D16" w14:paraId="2E5E1B7F" w14:textId="77777777" w:rsidTr="00E46700">
        <w:trPr>
          <w:trHeight w:val="85"/>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79B33A39" w14:textId="77777777" w:rsidR="00264784" w:rsidRPr="00DD4D16" w:rsidRDefault="00264784" w:rsidP="00E46700">
            <w:pPr>
              <w:widowControl w:val="0"/>
              <w:jc w:val="left"/>
              <w:rPr>
                <w:b/>
                <w:bCs/>
                <w:color w:val="000000"/>
                <w:sz w:val="20"/>
                <w:szCs w:val="20"/>
                <w:lang w:eastAsia="en-C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BCD84A1" w14:textId="77777777" w:rsidR="00264784" w:rsidRPr="00DD4D16" w:rsidRDefault="00264784" w:rsidP="00E46700">
            <w:pPr>
              <w:widowControl w:val="0"/>
              <w:jc w:val="left"/>
              <w:rPr>
                <w:b/>
                <w:bCs/>
                <w:color w:val="000000"/>
                <w:sz w:val="20"/>
                <w:szCs w:val="20"/>
                <w:lang w:eastAsia="en-CA"/>
              </w:rPr>
            </w:pPr>
          </w:p>
        </w:tc>
        <w:tc>
          <w:tcPr>
            <w:tcW w:w="1276" w:type="dxa"/>
            <w:tcBorders>
              <w:top w:val="nil"/>
              <w:left w:val="nil"/>
              <w:bottom w:val="single" w:sz="4" w:space="0" w:color="auto"/>
              <w:right w:val="single" w:sz="4" w:space="0" w:color="auto"/>
            </w:tcBorders>
            <w:shd w:val="clear" w:color="auto" w:fill="auto"/>
            <w:hideMark/>
          </w:tcPr>
          <w:p w14:paraId="4666124B" w14:textId="77777777" w:rsidR="00264784" w:rsidRPr="00DD4D16" w:rsidRDefault="00264784" w:rsidP="00E46700">
            <w:pPr>
              <w:widowControl w:val="0"/>
              <w:jc w:val="center"/>
              <w:rPr>
                <w:b/>
                <w:bCs/>
                <w:color w:val="000000"/>
                <w:sz w:val="20"/>
                <w:szCs w:val="20"/>
                <w:lang w:eastAsia="en-CA"/>
              </w:rPr>
            </w:pPr>
            <w:r w:rsidRPr="00DD4D16">
              <w:rPr>
                <w:b/>
                <w:bCs/>
                <w:color w:val="000000"/>
                <w:sz w:val="20"/>
                <w:szCs w:val="20"/>
                <w:lang w:eastAsia="en-CA"/>
              </w:rPr>
              <w:t>Approved</w:t>
            </w:r>
          </w:p>
        </w:tc>
        <w:tc>
          <w:tcPr>
            <w:tcW w:w="1276" w:type="dxa"/>
            <w:tcBorders>
              <w:top w:val="nil"/>
              <w:left w:val="nil"/>
              <w:bottom w:val="single" w:sz="4" w:space="0" w:color="auto"/>
              <w:right w:val="single" w:sz="4" w:space="0" w:color="auto"/>
            </w:tcBorders>
            <w:shd w:val="clear" w:color="auto" w:fill="auto"/>
            <w:hideMark/>
          </w:tcPr>
          <w:p w14:paraId="54D8A02F" w14:textId="77777777" w:rsidR="00264784" w:rsidRPr="00DD4D16" w:rsidRDefault="00264784" w:rsidP="00E46700">
            <w:pPr>
              <w:widowControl w:val="0"/>
              <w:jc w:val="center"/>
              <w:rPr>
                <w:b/>
                <w:bCs/>
                <w:color w:val="000000"/>
                <w:sz w:val="20"/>
                <w:szCs w:val="20"/>
                <w:lang w:eastAsia="en-CA"/>
              </w:rPr>
            </w:pPr>
            <w:r w:rsidRPr="00DD4D16">
              <w:rPr>
                <w:b/>
                <w:bCs/>
                <w:color w:val="000000"/>
                <w:sz w:val="20"/>
                <w:szCs w:val="20"/>
                <w:lang w:eastAsia="en-CA"/>
              </w:rPr>
              <w:t>Disbursed</w:t>
            </w:r>
          </w:p>
        </w:tc>
        <w:tc>
          <w:tcPr>
            <w:tcW w:w="1134" w:type="dxa"/>
            <w:tcBorders>
              <w:top w:val="nil"/>
              <w:left w:val="nil"/>
              <w:bottom w:val="single" w:sz="4" w:space="0" w:color="auto"/>
              <w:right w:val="single" w:sz="4" w:space="0" w:color="auto"/>
            </w:tcBorders>
            <w:shd w:val="clear" w:color="auto" w:fill="auto"/>
            <w:hideMark/>
          </w:tcPr>
          <w:p w14:paraId="15861C38" w14:textId="77777777" w:rsidR="00264784" w:rsidRPr="00DD4D16" w:rsidRDefault="00264784" w:rsidP="00E46700">
            <w:pPr>
              <w:widowControl w:val="0"/>
              <w:ind w:right="-56"/>
              <w:jc w:val="left"/>
              <w:rPr>
                <w:b/>
                <w:bCs/>
                <w:color w:val="000000"/>
                <w:sz w:val="20"/>
                <w:szCs w:val="20"/>
                <w:lang w:eastAsia="en-CA"/>
              </w:rPr>
            </w:pPr>
            <w:r w:rsidRPr="00DD4D16">
              <w:rPr>
                <w:b/>
                <w:bCs/>
                <w:color w:val="000000"/>
                <w:sz w:val="20"/>
                <w:szCs w:val="20"/>
                <w:lang w:eastAsia="en-CA"/>
              </w:rPr>
              <w:t>Approved</w:t>
            </w:r>
          </w:p>
        </w:tc>
        <w:tc>
          <w:tcPr>
            <w:tcW w:w="954" w:type="dxa"/>
            <w:tcBorders>
              <w:top w:val="nil"/>
              <w:left w:val="nil"/>
              <w:bottom w:val="single" w:sz="4" w:space="0" w:color="auto"/>
              <w:right w:val="single" w:sz="4" w:space="0" w:color="auto"/>
            </w:tcBorders>
            <w:shd w:val="clear" w:color="auto" w:fill="auto"/>
            <w:hideMark/>
          </w:tcPr>
          <w:p w14:paraId="54F54E75" w14:textId="77777777" w:rsidR="00264784" w:rsidRPr="00DD4D16" w:rsidRDefault="00264784" w:rsidP="00E46700">
            <w:pPr>
              <w:widowControl w:val="0"/>
              <w:jc w:val="center"/>
              <w:rPr>
                <w:b/>
                <w:bCs/>
                <w:color w:val="000000"/>
                <w:sz w:val="20"/>
                <w:szCs w:val="20"/>
                <w:lang w:eastAsia="en-CA"/>
              </w:rPr>
            </w:pPr>
            <w:r w:rsidRPr="00DD4D16">
              <w:rPr>
                <w:b/>
                <w:bCs/>
                <w:color w:val="000000"/>
                <w:sz w:val="20"/>
                <w:szCs w:val="20"/>
                <w:lang w:eastAsia="en-CA"/>
              </w:rPr>
              <w:t>Actual</w:t>
            </w:r>
          </w:p>
        </w:tc>
        <w:tc>
          <w:tcPr>
            <w:tcW w:w="1220" w:type="dxa"/>
            <w:tcBorders>
              <w:top w:val="nil"/>
              <w:left w:val="nil"/>
              <w:bottom w:val="single" w:sz="4" w:space="0" w:color="auto"/>
              <w:right w:val="single" w:sz="4" w:space="0" w:color="auto"/>
            </w:tcBorders>
            <w:shd w:val="clear" w:color="auto" w:fill="auto"/>
            <w:hideMark/>
          </w:tcPr>
          <w:p w14:paraId="61CFCE98" w14:textId="77777777" w:rsidR="00264784" w:rsidRPr="00DD4D16" w:rsidRDefault="00264784" w:rsidP="00E46700">
            <w:pPr>
              <w:widowControl w:val="0"/>
              <w:jc w:val="center"/>
              <w:rPr>
                <w:b/>
                <w:bCs/>
                <w:color w:val="000000"/>
                <w:sz w:val="20"/>
                <w:szCs w:val="20"/>
                <w:lang w:eastAsia="en-CA"/>
              </w:rPr>
            </w:pPr>
            <w:r w:rsidRPr="00DD4D16">
              <w:rPr>
                <w:b/>
                <w:bCs/>
                <w:color w:val="000000"/>
                <w:sz w:val="20"/>
                <w:szCs w:val="20"/>
                <w:lang w:eastAsia="en-CA"/>
              </w:rPr>
              <w:t>Duration</w:t>
            </w:r>
          </w:p>
        </w:tc>
        <w:tc>
          <w:tcPr>
            <w:tcW w:w="1085" w:type="dxa"/>
            <w:tcBorders>
              <w:top w:val="nil"/>
              <w:left w:val="nil"/>
              <w:bottom w:val="single" w:sz="4" w:space="0" w:color="auto"/>
              <w:right w:val="single" w:sz="4" w:space="0" w:color="auto"/>
            </w:tcBorders>
            <w:shd w:val="clear" w:color="auto" w:fill="auto"/>
            <w:hideMark/>
          </w:tcPr>
          <w:p w14:paraId="7C35933A" w14:textId="77777777" w:rsidR="00264784" w:rsidRPr="00DD4D16" w:rsidRDefault="00264784" w:rsidP="00E46700">
            <w:pPr>
              <w:widowControl w:val="0"/>
              <w:jc w:val="center"/>
              <w:rPr>
                <w:b/>
                <w:bCs/>
                <w:color w:val="000000"/>
                <w:sz w:val="20"/>
                <w:szCs w:val="20"/>
                <w:lang w:eastAsia="en-CA"/>
              </w:rPr>
            </w:pPr>
            <w:r w:rsidRPr="00DD4D16">
              <w:rPr>
                <w:b/>
                <w:bCs/>
                <w:color w:val="000000"/>
                <w:sz w:val="20"/>
                <w:szCs w:val="20"/>
                <w:lang w:eastAsia="en-CA"/>
              </w:rPr>
              <w:t>Delays</w:t>
            </w:r>
          </w:p>
        </w:tc>
      </w:tr>
      <w:tr w:rsidR="00EA63DC" w:rsidRPr="00DD4D16" w14:paraId="400C11F1" w14:textId="77777777" w:rsidTr="00E46700">
        <w:trPr>
          <w:trHeight w:val="58"/>
        </w:trPr>
        <w:tc>
          <w:tcPr>
            <w:tcW w:w="1271" w:type="dxa"/>
            <w:tcBorders>
              <w:top w:val="nil"/>
              <w:left w:val="single" w:sz="4" w:space="0" w:color="auto"/>
              <w:bottom w:val="single" w:sz="4" w:space="0" w:color="auto"/>
              <w:right w:val="single" w:sz="4" w:space="0" w:color="auto"/>
            </w:tcBorders>
            <w:shd w:val="clear" w:color="auto" w:fill="auto"/>
            <w:noWrap/>
            <w:vAlign w:val="center"/>
          </w:tcPr>
          <w:p w14:paraId="6B51A1B0" w14:textId="56C54311" w:rsidR="00EA63DC" w:rsidRPr="00DD4D16" w:rsidRDefault="00EA63DC" w:rsidP="00EA63DC">
            <w:pPr>
              <w:widowControl w:val="0"/>
              <w:jc w:val="left"/>
              <w:rPr>
                <w:color w:val="000000"/>
                <w:sz w:val="20"/>
                <w:szCs w:val="20"/>
                <w:lang w:eastAsia="en-CA"/>
              </w:rPr>
            </w:pPr>
            <w:r w:rsidRPr="00DD4D16">
              <w:rPr>
                <w:color w:val="000000"/>
                <w:sz w:val="20"/>
                <w:szCs w:val="20"/>
              </w:rPr>
              <w:t>Germany</w:t>
            </w:r>
          </w:p>
        </w:tc>
        <w:tc>
          <w:tcPr>
            <w:tcW w:w="1134" w:type="dxa"/>
            <w:tcBorders>
              <w:top w:val="nil"/>
              <w:left w:val="nil"/>
              <w:bottom w:val="single" w:sz="4" w:space="0" w:color="auto"/>
              <w:right w:val="single" w:sz="4" w:space="0" w:color="auto"/>
            </w:tcBorders>
            <w:shd w:val="clear" w:color="auto" w:fill="auto"/>
            <w:noWrap/>
            <w:vAlign w:val="center"/>
          </w:tcPr>
          <w:p w14:paraId="35B4D2E0" w14:textId="68AABF69" w:rsidR="00EA63DC" w:rsidRPr="00DD4D16" w:rsidRDefault="00EA63DC" w:rsidP="00EA63DC">
            <w:pPr>
              <w:widowControl w:val="0"/>
              <w:jc w:val="center"/>
              <w:rPr>
                <w:color w:val="000000"/>
                <w:sz w:val="20"/>
                <w:szCs w:val="20"/>
                <w:lang w:eastAsia="en-CA"/>
              </w:rPr>
            </w:pPr>
            <w:r w:rsidRPr="00DD4D16">
              <w:rPr>
                <w:color w:val="000000"/>
                <w:sz w:val="20"/>
                <w:szCs w:val="20"/>
              </w:rPr>
              <w:t>1</w:t>
            </w:r>
          </w:p>
        </w:tc>
        <w:tc>
          <w:tcPr>
            <w:tcW w:w="1276" w:type="dxa"/>
            <w:tcBorders>
              <w:top w:val="nil"/>
              <w:left w:val="nil"/>
              <w:bottom w:val="single" w:sz="4" w:space="0" w:color="auto"/>
              <w:right w:val="single" w:sz="4" w:space="0" w:color="auto"/>
            </w:tcBorders>
            <w:shd w:val="clear" w:color="auto" w:fill="auto"/>
            <w:noWrap/>
            <w:vAlign w:val="center"/>
          </w:tcPr>
          <w:p w14:paraId="750AB19D" w14:textId="797E0FFC" w:rsidR="00EA63DC" w:rsidRPr="00DD4D16" w:rsidRDefault="00EA63DC" w:rsidP="00EA63DC">
            <w:pPr>
              <w:widowControl w:val="0"/>
              <w:jc w:val="right"/>
              <w:rPr>
                <w:color w:val="000000"/>
                <w:sz w:val="20"/>
                <w:szCs w:val="20"/>
                <w:lang w:eastAsia="en-CA"/>
              </w:rPr>
            </w:pPr>
            <w:r w:rsidRPr="00DD4D16">
              <w:rPr>
                <w:color w:val="000000"/>
                <w:sz w:val="20"/>
                <w:szCs w:val="20"/>
              </w:rPr>
              <w:t>30,000</w:t>
            </w:r>
          </w:p>
        </w:tc>
        <w:tc>
          <w:tcPr>
            <w:tcW w:w="1276" w:type="dxa"/>
            <w:tcBorders>
              <w:top w:val="nil"/>
              <w:left w:val="nil"/>
              <w:bottom w:val="single" w:sz="4" w:space="0" w:color="auto"/>
              <w:right w:val="single" w:sz="4" w:space="0" w:color="auto"/>
            </w:tcBorders>
            <w:shd w:val="clear" w:color="auto" w:fill="auto"/>
            <w:noWrap/>
            <w:vAlign w:val="center"/>
          </w:tcPr>
          <w:p w14:paraId="364CD6DC" w14:textId="74382583" w:rsidR="00EA63DC" w:rsidRPr="00DD4D16" w:rsidRDefault="00EA63DC" w:rsidP="00EA63DC">
            <w:pPr>
              <w:widowControl w:val="0"/>
              <w:jc w:val="right"/>
              <w:rPr>
                <w:color w:val="000000"/>
                <w:sz w:val="20"/>
                <w:szCs w:val="20"/>
                <w:lang w:eastAsia="en-CA"/>
              </w:rPr>
            </w:pPr>
            <w:r w:rsidRPr="00DD4D16">
              <w:rPr>
                <w:color w:val="000000"/>
                <w:sz w:val="20"/>
                <w:szCs w:val="20"/>
              </w:rPr>
              <w:t>30,000</w:t>
            </w:r>
          </w:p>
        </w:tc>
        <w:tc>
          <w:tcPr>
            <w:tcW w:w="1134" w:type="dxa"/>
            <w:tcBorders>
              <w:top w:val="nil"/>
              <w:left w:val="nil"/>
              <w:bottom w:val="single" w:sz="4" w:space="0" w:color="auto"/>
              <w:right w:val="single" w:sz="4" w:space="0" w:color="auto"/>
            </w:tcBorders>
            <w:shd w:val="clear" w:color="auto" w:fill="auto"/>
            <w:noWrap/>
            <w:vAlign w:val="center"/>
          </w:tcPr>
          <w:p w14:paraId="3CDB9575" w14:textId="2904133E" w:rsidR="00EA63DC" w:rsidRPr="00DD4D16" w:rsidRDefault="00EA63DC" w:rsidP="00EA63DC">
            <w:pPr>
              <w:widowControl w:val="0"/>
              <w:jc w:val="right"/>
              <w:rPr>
                <w:color w:val="000000"/>
                <w:sz w:val="20"/>
                <w:szCs w:val="20"/>
                <w:lang w:eastAsia="en-CA"/>
              </w:rPr>
            </w:pPr>
            <w:r w:rsidRPr="00DD4D16">
              <w:rPr>
                <w:color w:val="000000"/>
                <w:sz w:val="20"/>
                <w:szCs w:val="20"/>
              </w:rPr>
              <w:t>0.0</w:t>
            </w:r>
          </w:p>
        </w:tc>
        <w:tc>
          <w:tcPr>
            <w:tcW w:w="954" w:type="dxa"/>
            <w:tcBorders>
              <w:top w:val="nil"/>
              <w:left w:val="nil"/>
              <w:bottom w:val="single" w:sz="4" w:space="0" w:color="auto"/>
              <w:right w:val="single" w:sz="4" w:space="0" w:color="auto"/>
            </w:tcBorders>
            <w:shd w:val="clear" w:color="auto" w:fill="auto"/>
            <w:noWrap/>
            <w:vAlign w:val="center"/>
          </w:tcPr>
          <w:p w14:paraId="4F0173AF" w14:textId="1C6306B8" w:rsidR="00EA63DC" w:rsidRPr="00DD4D16" w:rsidRDefault="00EA63DC" w:rsidP="00EA63DC">
            <w:pPr>
              <w:widowControl w:val="0"/>
              <w:jc w:val="right"/>
              <w:rPr>
                <w:color w:val="000000"/>
                <w:sz w:val="20"/>
                <w:szCs w:val="20"/>
                <w:lang w:eastAsia="en-CA"/>
              </w:rPr>
            </w:pPr>
            <w:r w:rsidRPr="00DD4D16">
              <w:rPr>
                <w:color w:val="000000"/>
                <w:sz w:val="20"/>
                <w:szCs w:val="20"/>
              </w:rPr>
              <w:t>0.0</w:t>
            </w:r>
          </w:p>
        </w:tc>
        <w:tc>
          <w:tcPr>
            <w:tcW w:w="1220" w:type="dxa"/>
            <w:tcBorders>
              <w:top w:val="nil"/>
              <w:left w:val="nil"/>
              <w:bottom w:val="single" w:sz="4" w:space="0" w:color="auto"/>
              <w:right w:val="single" w:sz="4" w:space="0" w:color="auto"/>
            </w:tcBorders>
            <w:shd w:val="clear" w:color="auto" w:fill="auto"/>
            <w:noWrap/>
            <w:vAlign w:val="center"/>
          </w:tcPr>
          <w:p w14:paraId="05BFD3AC" w14:textId="1E05887A" w:rsidR="00EA63DC" w:rsidRPr="00DD4D16" w:rsidRDefault="00EA63DC" w:rsidP="00EA63DC">
            <w:pPr>
              <w:widowControl w:val="0"/>
              <w:jc w:val="right"/>
              <w:rPr>
                <w:color w:val="000000"/>
                <w:sz w:val="20"/>
                <w:szCs w:val="20"/>
                <w:lang w:eastAsia="en-CA"/>
              </w:rPr>
            </w:pPr>
            <w:r w:rsidRPr="00DD4D16">
              <w:rPr>
                <w:color w:val="000000"/>
                <w:sz w:val="20"/>
                <w:szCs w:val="20"/>
              </w:rPr>
              <w:t>4.07</w:t>
            </w:r>
          </w:p>
        </w:tc>
        <w:tc>
          <w:tcPr>
            <w:tcW w:w="1085" w:type="dxa"/>
            <w:tcBorders>
              <w:top w:val="nil"/>
              <w:left w:val="nil"/>
              <w:bottom w:val="single" w:sz="4" w:space="0" w:color="auto"/>
              <w:right w:val="single" w:sz="4" w:space="0" w:color="auto"/>
            </w:tcBorders>
            <w:shd w:val="clear" w:color="auto" w:fill="auto"/>
            <w:noWrap/>
            <w:vAlign w:val="center"/>
          </w:tcPr>
          <w:p w14:paraId="2B2831D2" w14:textId="55517CAC" w:rsidR="00EA63DC" w:rsidRPr="00DD4D16" w:rsidRDefault="00EA63DC" w:rsidP="00EA63DC">
            <w:pPr>
              <w:widowControl w:val="0"/>
              <w:jc w:val="right"/>
              <w:rPr>
                <w:color w:val="000000"/>
                <w:sz w:val="20"/>
                <w:szCs w:val="20"/>
                <w:lang w:eastAsia="en-CA"/>
              </w:rPr>
            </w:pPr>
            <w:r w:rsidRPr="00DD4D16">
              <w:rPr>
                <w:color w:val="000000"/>
                <w:sz w:val="20"/>
                <w:szCs w:val="20"/>
              </w:rPr>
              <w:t>-8.10</w:t>
            </w:r>
          </w:p>
        </w:tc>
      </w:tr>
      <w:tr w:rsidR="00EA63DC" w:rsidRPr="00DD4D16" w14:paraId="0E34637D" w14:textId="77777777" w:rsidTr="00E46700">
        <w:trPr>
          <w:trHeight w:val="76"/>
        </w:trPr>
        <w:tc>
          <w:tcPr>
            <w:tcW w:w="1271" w:type="dxa"/>
            <w:tcBorders>
              <w:top w:val="nil"/>
              <w:left w:val="single" w:sz="4" w:space="0" w:color="auto"/>
              <w:bottom w:val="single" w:sz="4" w:space="0" w:color="auto"/>
              <w:right w:val="single" w:sz="4" w:space="0" w:color="auto"/>
            </w:tcBorders>
            <w:shd w:val="clear" w:color="auto" w:fill="auto"/>
            <w:noWrap/>
            <w:vAlign w:val="center"/>
          </w:tcPr>
          <w:p w14:paraId="2A191D6C" w14:textId="3228AFD9" w:rsidR="00EA63DC" w:rsidRPr="00DD4D16" w:rsidRDefault="00EA63DC" w:rsidP="00EA63DC">
            <w:pPr>
              <w:widowControl w:val="0"/>
              <w:jc w:val="left"/>
              <w:rPr>
                <w:color w:val="000000"/>
                <w:sz w:val="20"/>
                <w:szCs w:val="20"/>
                <w:lang w:eastAsia="en-CA"/>
              </w:rPr>
            </w:pPr>
            <w:r w:rsidRPr="00DD4D16">
              <w:rPr>
                <w:color w:val="000000"/>
                <w:sz w:val="20"/>
                <w:szCs w:val="20"/>
              </w:rPr>
              <w:t>UNEP</w:t>
            </w:r>
          </w:p>
        </w:tc>
        <w:tc>
          <w:tcPr>
            <w:tcW w:w="1134" w:type="dxa"/>
            <w:tcBorders>
              <w:top w:val="nil"/>
              <w:left w:val="nil"/>
              <w:bottom w:val="single" w:sz="4" w:space="0" w:color="auto"/>
              <w:right w:val="single" w:sz="4" w:space="0" w:color="auto"/>
            </w:tcBorders>
            <w:shd w:val="clear" w:color="auto" w:fill="auto"/>
            <w:noWrap/>
            <w:vAlign w:val="center"/>
          </w:tcPr>
          <w:p w14:paraId="208A8E08" w14:textId="5DEED7BF" w:rsidR="00EA63DC" w:rsidRPr="00DD4D16" w:rsidRDefault="00EA63DC" w:rsidP="00EA63DC">
            <w:pPr>
              <w:widowControl w:val="0"/>
              <w:jc w:val="center"/>
              <w:rPr>
                <w:color w:val="000000"/>
                <w:sz w:val="20"/>
                <w:szCs w:val="20"/>
                <w:lang w:eastAsia="en-CA"/>
              </w:rPr>
            </w:pPr>
            <w:r w:rsidRPr="00DD4D16">
              <w:rPr>
                <w:color w:val="000000"/>
                <w:sz w:val="20"/>
                <w:szCs w:val="20"/>
              </w:rPr>
              <w:t>3</w:t>
            </w:r>
          </w:p>
        </w:tc>
        <w:tc>
          <w:tcPr>
            <w:tcW w:w="1276" w:type="dxa"/>
            <w:tcBorders>
              <w:top w:val="nil"/>
              <w:left w:val="nil"/>
              <w:bottom w:val="single" w:sz="4" w:space="0" w:color="auto"/>
              <w:right w:val="single" w:sz="4" w:space="0" w:color="auto"/>
            </w:tcBorders>
            <w:shd w:val="clear" w:color="auto" w:fill="auto"/>
            <w:noWrap/>
            <w:vAlign w:val="center"/>
          </w:tcPr>
          <w:p w14:paraId="7E777B8E" w14:textId="2ED791E8" w:rsidR="00EA63DC" w:rsidRPr="00DD4D16" w:rsidRDefault="00EA63DC" w:rsidP="00EA63DC">
            <w:pPr>
              <w:widowControl w:val="0"/>
              <w:jc w:val="right"/>
              <w:rPr>
                <w:color w:val="000000"/>
                <w:sz w:val="20"/>
                <w:szCs w:val="20"/>
                <w:lang w:eastAsia="en-CA"/>
              </w:rPr>
            </w:pPr>
            <w:r w:rsidRPr="00DD4D16">
              <w:rPr>
                <w:color w:val="000000"/>
                <w:sz w:val="20"/>
                <w:szCs w:val="20"/>
              </w:rPr>
              <w:t>90,000</w:t>
            </w:r>
          </w:p>
        </w:tc>
        <w:tc>
          <w:tcPr>
            <w:tcW w:w="1276" w:type="dxa"/>
            <w:tcBorders>
              <w:top w:val="nil"/>
              <w:left w:val="nil"/>
              <w:bottom w:val="single" w:sz="4" w:space="0" w:color="auto"/>
              <w:right w:val="single" w:sz="4" w:space="0" w:color="auto"/>
            </w:tcBorders>
            <w:shd w:val="clear" w:color="auto" w:fill="auto"/>
            <w:noWrap/>
            <w:vAlign w:val="center"/>
          </w:tcPr>
          <w:p w14:paraId="48CBEEB2" w14:textId="1F052AC1" w:rsidR="00EA63DC" w:rsidRPr="00DD4D16" w:rsidRDefault="00EA63DC" w:rsidP="00EA63DC">
            <w:pPr>
              <w:widowControl w:val="0"/>
              <w:jc w:val="right"/>
              <w:rPr>
                <w:color w:val="000000"/>
                <w:sz w:val="20"/>
                <w:szCs w:val="20"/>
                <w:lang w:eastAsia="en-CA"/>
              </w:rPr>
            </w:pPr>
            <w:r w:rsidRPr="00DD4D16">
              <w:rPr>
                <w:color w:val="000000"/>
                <w:sz w:val="20"/>
                <w:szCs w:val="20"/>
              </w:rPr>
              <w:t>65,500</w:t>
            </w:r>
          </w:p>
        </w:tc>
        <w:tc>
          <w:tcPr>
            <w:tcW w:w="1134" w:type="dxa"/>
            <w:tcBorders>
              <w:top w:val="nil"/>
              <w:left w:val="nil"/>
              <w:bottom w:val="single" w:sz="4" w:space="0" w:color="auto"/>
              <w:right w:val="single" w:sz="4" w:space="0" w:color="auto"/>
            </w:tcBorders>
            <w:shd w:val="clear" w:color="auto" w:fill="auto"/>
            <w:noWrap/>
            <w:vAlign w:val="center"/>
          </w:tcPr>
          <w:p w14:paraId="52910319" w14:textId="2445EDCE" w:rsidR="00EA63DC" w:rsidRPr="00DD4D16" w:rsidRDefault="00EA63DC" w:rsidP="00EA63DC">
            <w:pPr>
              <w:widowControl w:val="0"/>
              <w:jc w:val="right"/>
              <w:rPr>
                <w:color w:val="000000"/>
                <w:sz w:val="20"/>
                <w:szCs w:val="20"/>
                <w:lang w:eastAsia="en-CA"/>
              </w:rPr>
            </w:pPr>
            <w:r w:rsidRPr="00DD4D16">
              <w:rPr>
                <w:color w:val="000000"/>
                <w:sz w:val="20"/>
                <w:szCs w:val="20"/>
              </w:rPr>
              <w:t>0.0</w:t>
            </w:r>
          </w:p>
        </w:tc>
        <w:tc>
          <w:tcPr>
            <w:tcW w:w="954" w:type="dxa"/>
            <w:tcBorders>
              <w:top w:val="nil"/>
              <w:left w:val="nil"/>
              <w:bottom w:val="single" w:sz="4" w:space="0" w:color="auto"/>
              <w:right w:val="single" w:sz="4" w:space="0" w:color="auto"/>
            </w:tcBorders>
            <w:shd w:val="clear" w:color="auto" w:fill="auto"/>
            <w:noWrap/>
            <w:vAlign w:val="center"/>
          </w:tcPr>
          <w:p w14:paraId="2030A728" w14:textId="29C0BA73" w:rsidR="00EA63DC" w:rsidRPr="00DD4D16" w:rsidRDefault="00EA63DC" w:rsidP="00EA63DC">
            <w:pPr>
              <w:widowControl w:val="0"/>
              <w:jc w:val="right"/>
              <w:rPr>
                <w:color w:val="000000"/>
                <w:sz w:val="20"/>
                <w:szCs w:val="20"/>
                <w:lang w:eastAsia="en-CA"/>
              </w:rPr>
            </w:pPr>
            <w:r w:rsidRPr="00DD4D16">
              <w:rPr>
                <w:color w:val="000000"/>
                <w:sz w:val="20"/>
                <w:szCs w:val="20"/>
              </w:rPr>
              <w:t>0.0</w:t>
            </w:r>
          </w:p>
        </w:tc>
        <w:tc>
          <w:tcPr>
            <w:tcW w:w="1220" w:type="dxa"/>
            <w:tcBorders>
              <w:top w:val="nil"/>
              <w:left w:val="nil"/>
              <w:bottom w:val="single" w:sz="4" w:space="0" w:color="auto"/>
              <w:right w:val="single" w:sz="4" w:space="0" w:color="auto"/>
            </w:tcBorders>
            <w:shd w:val="clear" w:color="auto" w:fill="auto"/>
            <w:noWrap/>
            <w:vAlign w:val="center"/>
          </w:tcPr>
          <w:p w14:paraId="0589718B" w14:textId="61BD939C" w:rsidR="00EA63DC" w:rsidRPr="00DD4D16" w:rsidRDefault="00EA63DC" w:rsidP="00EA63DC">
            <w:pPr>
              <w:widowControl w:val="0"/>
              <w:jc w:val="right"/>
              <w:rPr>
                <w:color w:val="000000"/>
                <w:sz w:val="20"/>
                <w:szCs w:val="20"/>
                <w:lang w:eastAsia="en-CA"/>
              </w:rPr>
            </w:pPr>
            <w:r w:rsidRPr="00DD4D16">
              <w:rPr>
                <w:color w:val="000000"/>
                <w:sz w:val="20"/>
                <w:szCs w:val="20"/>
              </w:rPr>
              <w:t>32.47</w:t>
            </w:r>
          </w:p>
        </w:tc>
        <w:tc>
          <w:tcPr>
            <w:tcW w:w="1085" w:type="dxa"/>
            <w:tcBorders>
              <w:top w:val="nil"/>
              <w:left w:val="nil"/>
              <w:bottom w:val="single" w:sz="4" w:space="0" w:color="auto"/>
              <w:right w:val="single" w:sz="4" w:space="0" w:color="auto"/>
            </w:tcBorders>
            <w:shd w:val="clear" w:color="auto" w:fill="auto"/>
            <w:noWrap/>
            <w:vAlign w:val="center"/>
          </w:tcPr>
          <w:p w14:paraId="04D583F8" w14:textId="40D4AC9A" w:rsidR="00EA63DC" w:rsidRPr="00DD4D16" w:rsidRDefault="00EA63DC" w:rsidP="00EA63DC">
            <w:pPr>
              <w:widowControl w:val="0"/>
              <w:jc w:val="right"/>
              <w:rPr>
                <w:color w:val="000000"/>
                <w:sz w:val="20"/>
                <w:szCs w:val="20"/>
                <w:lang w:eastAsia="en-CA"/>
              </w:rPr>
            </w:pPr>
            <w:r w:rsidRPr="00DD4D16">
              <w:rPr>
                <w:color w:val="000000"/>
                <w:sz w:val="20"/>
                <w:szCs w:val="20"/>
              </w:rPr>
              <w:t>8.10</w:t>
            </w:r>
          </w:p>
        </w:tc>
      </w:tr>
      <w:tr w:rsidR="00EA63DC" w:rsidRPr="00DD4D16" w14:paraId="4B9433B8" w14:textId="77777777" w:rsidTr="00E46700">
        <w:trPr>
          <w:trHeight w:val="58"/>
        </w:trPr>
        <w:tc>
          <w:tcPr>
            <w:tcW w:w="1271" w:type="dxa"/>
            <w:tcBorders>
              <w:top w:val="nil"/>
              <w:left w:val="single" w:sz="4" w:space="0" w:color="auto"/>
              <w:bottom w:val="single" w:sz="4" w:space="0" w:color="auto"/>
              <w:right w:val="single" w:sz="4" w:space="0" w:color="auto"/>
            </w:tcBorders>
            <w:shd w:val="clear" w:color="auto" w:fill="auto"/>
            <w:noWrap/>
            <w:vAlign w:val="center"/>
          </w:tcPr>
          <w:p w14:paraId="0AD97433" w14:textId="39EE5D1F" w:rsidR="00EA63DC" w:rsidRPr="00DD4D16" w:rsidRDefault="00EA63DC" w:rsidP="00EA63DC">
            <w:pPr>
              <w:widowControl w:val="0"/>
              <w:jc w:val="left"/>
              <w:rPr>
                <w:color w:val="000000"/>
                <w:sz w:val="20"/>
                <w:szCs w:val="20"/>
                <w:lang w:eastAsia="en-CA"/>
              </w:rPr>
            </w:pPr>
            <w:r w:rsidRPr="00DD4D16">
              <w:rPr>
                <w:color w:val="000000"/>
                <w:sz w:val="20"/>
                <w:szCs w:val="20"/>
              </w:rPr>
              <w:t>UNIDO</w:t>
            </w:r>
          </w:p>
        </w:tc>
        <w:tc>
          <w:tcPr>
            <w:tcW w:w="1134" w:type="dxa"/>
            <w:tcBorders>
              <w:top w:val="nil"/>
              <w:left w:val="nil"/>
              <w:bottom w:val="single" w:sz="4" w:space="0" w:color="auto"/>
              <w:right w:val="single" w:sz="4" w:space="0" w:color="auto"/>
            </w:tcBorders>
            <w:shd w:val="clear" w:color="auto" w:fill="auto"/>
            <w:noWrap/>
            <w:vAlign w:val="center"/>
          </w:tcPr>
          <w:p w14:paraId="534B8E6F" w14:textId="08774B8D" w:rsidR="00EA63DC" w:rsidRPr="00DD4D16" w:rsidRDefault="00EA63DC" w:rsidP="00EA63DC">
            <w:pPr>
              <w:widowControl w:val="0"/>
              <w:jc w:val="center"/>
              <w:rPr>
                <w:color w:val="000000"/>
                <w:sz w:val="20"/>
                <w:szCs w:val="20"/>
                <w:lang w:eastAsia="en-CA"/>
              </w:rPr>
            </w:pPr>
            <w:r w:rsidRPr="00DD4D16">
              <w:rPr>
                <w:color w:val="000000"/>
                <w:sz w:val="20"/>
                <w:szCs w:val="20"/>
              </w:rPr>
              <w:t>2</w:t>
            </w:r>
          </w:p>
        </w:tc>
        <w:tc>
          <w:tcPr>
            <w:tcW w:w="1276" w:type="dxa"/>
            <w:tcBorders>
              <w:top w:val="nil"/>
              <w:left w:val="nil"/>
              <w:bottom w:val="single" w:sz="4" w:space="0" w:color="auto"/>
              <w:right w:val="single" w:sz="4" w:space="0" w:color="auto"/>
            </w:tcBorders>
            <w:shd w:val="clear" w:color="auto" w:fill="auto"/>
            <w:noWrap/>
            <w:vAlign w:val="center"/>
          </w:tcPr>
          <w:p w14:paraId="14A42439" w14:textId="639A192B" w:rsidR="00EA63DC" w:rsidRPr="00DD4D16" w:rsidRDefault="00EA63DC" w:rsidP="00EA63DC">
            <w:pPr>
              <w:widowControl w:val="0"/>
              <w:jc w:val="right"/>
              <w:rPr>
                <w:color w:val="000000"/>
                <w:sz w:val="20"/>
                <w:szCs w:val="20"/>
                <w:lang w:eastAsia="en-CA"/>
              </w:rPr>
            </w:pPr>
            <w:r w:rsidRPr="00DD4D16">
              <w:rPr>
                <w:color w:val="000000"/>
                <w:sz w:val="20"/>
                <w:szCs w:val="20"/>
              </w:rPr>
              <w:t>1,826,561</w:t>
            </w:r>
          </w:p>
        </w:tc>
        <w:tc>
          <w:tcPr>
            <w:tcW w:w="1276" w:type="dxa"/>
            <w:tcBorders>
              <w:top w:val="nil"/>
              <w:left w:val="nil"/>
              <w:bottom w:val="single" w:sz="4" w:space="0" w:color="auto"/>
              <w:right w:val="single" w:sz="4" w:space="0" w:color="auto"/>
            </w:tcBorders>
            <w:shd w:val="clear" w:color="auto" w:fill="auto"/>
            <w:noWrap/>
            <w:vAlign w:val="center"/>
          </w:tcPr>
          <w:p w14:paraId="780E67C2" w14:textId="29C46243" w:rsidR="00EA63DC" w:rsidRPr="00DD4D16" w:rsidRDefault="00EA63DC" w:rsidP="00EA63DC">
            <w:pPr>
              <w:widowControl w:val="0"/>
              <w:jc w:val="right"/>
              <w:rPr>
                <w:color w:val="000000"/>
                <w:sz w:val="20"/>
                <w:szCs w:val="20"/>
                <w:lang w:eastAsia="en-CA"/>
              </w:rPr>
            </w:pPr>
            <w:r w:rsidRPr="00DD4D16">
              <w:rPr>
                <w:color w:val="000000"/>
                <w:sz w:val="20"/>
                <w:szCs w:val="20"/>
              </w:rPr>
              <w:t>1,480,198</w:t>
            </w:r>
          </w:p>
        </w:tc>
        <w:tc>
          <w:tcPr>
            <w:tcW w:w="1134" w:type="dxa"/>
            <w:tcBorders>
              <w:top w:val="nil"/>
              <w:left w:val="nil"/>
              <w:bottom w:val="single" w:sz="4" w:space="0" w:color="auto"/>
              <w:right w:val="single" w:sz="4" w:space="0" w:color="auto"/>
            </w:tcBorders>
            <w:shd w:val="clear" w:color="auto" w:fill="auto"/>
            <w:noWrap/>
            <w:vAlign w:val="center"/>
          </w:tcPr>
          <w:p w14:paraId="5BAF8180" w14:textId="6DFA5D6F" w:rsidR="00EA63DC" w:rsidRPr="00DD4D16" w:rsidRDefault="00EA63DC" w:rsidP="00EA63DC">
            <w:pPr>
              <w:widowControl w:val="0"/>
              <w:jc w:val="right"/>
              <w:rPr>
                <w:color w:val="000000"/>
                <w:sz w:val="20"/>
                <w:szCs w:val="20"/>
                <w:lang w:eastAsia="en-CA"/>
              </w:rPr>
            </w:pPr>
            <w:r w:rsidRPr="00DD4D16">
              <w:rPr>
                <w:color w:val="000000"/>
                <w:sz w:val="20"/>
                <w:szCs w:val="20"/>
              </w:rPr>
              <w:t>0.0</w:t>
            </w:r>
          </w:p>
        </w:tc>
        <w:tc>
          <w:tcPr>
            <w:tcW w:w="954" w:type="dxa"/>
            <w:tcBorders>
              <w:top w:val="nil"/>
              <w:left w:val="nil"/>
              <w:bottom w:val="single" w:sz="4" w:space="0" w:color="auto"/>
              <w:right w:val="single" w:sz="4" w:space="0" w:color="auto"/>
            </w:tcBorders>
            <w:shd w:val="clear" w:color="auto" w:fill="auto"/>
            <w:noWrap/>
            <w:vAlign w:val="center"/>
          </w:tcPr>
          <w:p w14:paraId="7707E76F" w14:textId="38DF54E6" w:rsidR="00EA63DC" w:rsidRPr="00DD4D16" w:rsidRDefault="00EA63DC" w:rsidP="00EA63DC">
            <w:pPr>
              <w:widowControl w:val="0"/>
              <w:jc w:val="right"/>
              <w:rPr>
                <w:color w:val="000000"/>
                <w:sz w:val="20"/>
                <w:szCs w:val="20"/>
                <w:lang w:eastAsia="en-CA"/>
              </w:rPr>
            </w:pPr>
            <w:r w:rsidRPr="00DD4D16">
              <w:rPr>
                <w:color w:val="000000"/>
                <w:sz w:val="20"/>
                <w:szCs w:val="20"/>
              </w:rPr>
              <w:t>0.0</w:t>
            </w:r>
          </w:p>
        </w:tc>
        <w:tc>
          <w:tcPr>
            <w:tcW w:w="1220" w:type="dxa"/>
            <w:tcBorders>
              <w:top w:val="nil"/>
              <w:left w:val="nil"/>
              <w:bottom w:val="single" w:sz="4" w:space="0" w:color="auto"/>
              <w:right w:val="single" w:sz="4" w:space="0" w:color="auto"/>
            </w:tcBorders>
            <w:shd w:val="clear" w:color="auto" w:fill="auto"/>
            <w:noWrap/>
            <w:vAlign w:val="center"/>
          </w:tcPr>
          <w:p w14:paraId="054688A9" w14:textId="6AC8D2D8" w:rsidR="00EA63DC" w:rsidRPr="00DD4D16" w:rsidRDefault="00EA63DC" w:rsidP="00EA63DC">
            <w:pPr>
              <w:widowControl w:val="0"/>
              <w:jc w:val="right"/>
              <w:rPr>
                <w:color w:val="000000"/>
                <w:sz w:val="20"/>
                <w:szCs w:val="20"/>
                <w:lang w:eastAsia="en-CA"/>
              </w:rPr>
            </w:pPr>
            <w:r w:rsidRPr="00DD4D16">
              <w:rPr>
                <w:color w:val="000000"/>
                <w:sz w:val="20"/>
                <w:szCs w:val="20"/>
              </w:rPr>
              <w:t>52.25</w:t>
            </w:r>
          </w:p>
        </w:tc>
        <w:tc>
          <w:tcPr>
            <w:tcW w:w="1085" w:type="dxa"/>
            <w:tcBorders>
              <w:top w:val="nil"/>
              <w:left w:val="nil"/>
              <w:bottom w:val="single" w:sz="4" w:space="0" w:color="auto"/>
              <w:right w:val="single" w:sz="4" w:space="0" w:color="auto"/>
            </w:tcBorders>
            <w:shd w:val="clear" w:color="auto" w:fill="auto"/>
            <w:noWrap/>
            <w:vAlign w:val="center"/>
          </w:tcPr>
          <w:p w14:paraId="7DF56E44" w14:textId="354D99C3" w:rsidR="00EA63DC" w:rsidRPr="00DD4D16" w:rsidRDefault="00EA63DC" w:rsidP="00EA63DC">
            <w:pPr>
              <w:widowControl w:val="0"/>
              <w:jc w:val="right"/>
              <w:rPr>
                <w:color w:val="000000"/>
                <w:sz w:val="20"/>
                <w:szCs w:val="20"/>
                <w:lang w:eastAsia="en-CA"/>
              </w:rPr>
            </w:pPr>
            <w:r w:rsidRPr="00DD4D16">
              <w:rPr>
                <w:color w:val="000000"/>
                <w:sz w:val="20"/>
                <w:szCs w:val="20"/>
              </w:rPr>
              <w:t>32.98</w:t>
            </w:r>
          </w:p>
        </w:tc>
      </w:tr>
      <w:tr w:rsidR="00EA63DC" w:rsidRPr="00DD4D16" w14:paraId="1E6362DB" w14:textId="77777777" w:rsidTr="00E46700">
        <w:trPr>
          <w:trHeight w:val="73"/>
        </w:trPr>
        <w:tc>
          <w:tcPr>
            <w:tcW w:w="1271" w:type="dxa"/>
            <w:tcBorders>
              <w:top w:val="nil"/>
              <w:left w:val="single" w:sz="4" w:space="0" w:color="auto"/>
              <w:bottom w:val="single" w:sz="4" w:space="0" w:color="auto"/>
              <w:right w:val="single" w:sz="4" w:space="0" w:color="auto"/>
            </w:tcBorders>
            <w:shd w:val="clear" w:color="auto" w:fill="auto"/>
            <w:noWrap/>
            <w:vAlign w:val="center"/>
          </w:tcPr>
          <w:p w14:paraId="6CBD3C3B" w14:textId="05D3F2BF" w:rsidR="00EA63DC" w:rsidRPr="00DD4D16" w:rsidRDefault="00EA63DC" w:rsidP="00573AD3">
            <w:pPr>
              <w:widowControl w:val="0"/>
              <w:jc w:val="left"/>
              <w:rPr>
                <w:b/>
                <w:bCs/>
                <w:color w:val="000000"/>
                <w:sz w:val="20"/>
                <w:szCs w:val="20"/>
                <w:lang w:eastAsia="en-CA"/>
              </w:rPr>
            </w:pPr>
            <w:r w:rsidRPr="00DD4D16">
              <w:rPr>
                <w:b/>
                <w:bCs/>
                <w:color w:val="000000"/>
                <w:sz w:val="20"/>
                <w:szCs w:val="20"/>
              </w:rPr>
              <w:t>Total</w:t>
            </w:r>
          </w:p>
        </w:tc>
        <w:tc>
          <w:tcPr>
            <w:tcW w:w="1134" w:type="dxa"/>
            <w:tcBorders>
              <w:top w:val="nil"/>
              <w:left w:val="nil"/>
              <w:bottom w:val="single" w:sz="4" w:space="0" w:color="auto"/>
              <w:right w:val="single" w:sz="4" w:space="0" w:color="auto"/>
            </w:tcBorders>
            <w:shd w:val="clear" w:color="auto" w:fill="auto"/>
            <w:noWrap/>
            <w:vAlign w:val="center"/>
          </w:tcPr>
          <w:p w14:paraId="32BC9AF2" w14:textId="00ECA7AF" w:rsidR="00EA63DC" w:rsidRPr="00DD4D16" w:rsidRDefault="00EA63DC" w:rsidP="00573AD3">
            <w:pPr>
              <w:widowControl w:val="0"/>
              <w:jc w:val="center"/>
              <w:rPr>
                <w:b/>
                <w:bCs/>
                <w:color w:val="000000"/>
                <w:sz w:val="20"/>
                <w:szCs w:val="20"/>
                <w:lang w:eastAsia="en-CA"/>
              </w:rPr>
            </w:pPr>
            <w:r w:rsidRPr="00DD4D16">
              <w:rPr>
                <w:b/>
                <w:bCs/>
                <w:color w:val="000000"/>
                <w:sz w:val="20"/>
                <w:szCs w:val="20"/>
              </w:rPr>
              <w:t>6</w:t>
            </w:r>
          </w:p>
        </w:tc>
        <w:tc>
          <w:tcPr>
            <w:tcW w:w="1276" w:type="dxa"/>
            <w:tcBorders>
              <w:top w:val="nil"/>
              <w:left w:val="nil"/>
              <w:bottom w:val="single" w:sz="4" w:space="0" w:color="auto"/>
              <w:right w:val="single" w:sz="4" w:space="0" w:color="auto"/>
            </w:tcBorders>
            <w:shd w:val="clear" w:color="auto" w:fill="auto"/>
            <w:noWrap/>
            <w:vAlign w:val="center"/>
          </w:tcPr>
          <w:p w14:paraId="089104F8" w14:textId="11E98EC3" w:rsidR="00EA63DC" w:rsidRPr="00DD4D16" w:rsidRDefault="00EA63DC" w:rsidP="00573AD3">
            <w:pPr>
              <w:widowControl w:val="0"/>
              <w:jc w:val="right"/>
              <w:rPr>
                <w:b/>
                <w:bCs/>
                <w:color w:val="000000"/>
                <w:sz w:val="20"/>
                <w:szCs w:val="20"/>
                <w:lang w:eastAsia="en-CA"/>
              </w:rPr>
            </w:pPr>
            <w:r w:rsidRPr="00DD4D16">
              <w:rPr>
                <w:b/>
                <w:bCs/>
                <w:color w:val="000000"/>
                <w:sz w:val="20"/>
                <w:szCs w:val="20"/>
              </w:rPr>
              <w:t>1,946,561</w:t>
            </w:r>
          </w:p>
        </w:tc>
        <w:tc>
          <w:tcPr>
            <w:tcW w:w="1276" w:type="dxa"/>
            <w:tcBorders>
              <w:top w:val="nil"/>
              <w:left w:val="nil"/>
              <w:bottom w:val="single" w:sz="4" w:space="0" w:color="auto"/>
              <w:right w:val="single" w:sz="4" w:space="0" w:color="auto"/>
            </w:tcBorders>
            <w:shd w:val="clear" w:color="auto" w:fill="auto"/>
            <w:noWrap/>
            <w:vAlign w:val="center"/>
          </w:tcPr>
          <w:p w14:paraId="3E784369" w14:textId="48168C6F" w:rsidR="00EA63DC" w:rsidRPr="00DD4D16" w:rsidRDefault="00EA63DC" w:rsidP="00573AD3">
            <w:pPr>
              <w:widowControl w:val="0"/>
              <w:jc w:val="right"/>
              <w:rPr>
                <w:b/>
                <w:bCs/>
                <w:color w:val="000000"/>
                <w:sz w:val="20"/>
                <w:szCs w:val="20"/>
                <w:lang w:eastAsia="en-CA"/>
              </w:rPr>
            </w:pPr>
            <w:r w:rsidRPr="00DD4D16">
              <w:rPr>
                <w:b/>
                <w:bCs/>
                <w:color w:val="000000"/>
                <w:sz w:val="20"/>
                <w:szCs w:val="20"/>
              </w:rPr>
              <w:t>1,575,698</w:t>
            </w:r>
          </w:p>
        </w:tc>
        <w:tc>
          <w:tcPr>
            <w:tcW w:w="1134" w:type="dxa"/>
            <w:tcBorders>
              <w:top w:val="nil"/>
              <w:left w:val="nil"/>
              <w:bottom w:val="single" w:sz="4" w:space="0" w:color="auto"/>
              <w:right w:val="single" w:sz="4" w:space="0" w:color="auto"/>
            </w:tcBorders>
            <w:shd w:val="clear" w:color="auto" w:fill="auto"/>
            <w:noWrap/>
            <w:vAlign w:val="center"/>
          </w:tcPr>
          <w:p w14:paraId="26BED828" w14:textId="24164924" w:rsidR="00EA63DC" w:rsidRPr="00DD4D16" w:rsidRDefault="00EA63DC" w:rsidP="00573AD3">
            <w:pPr>
              <w:widowControl w:val="0"/>
              <w:jc w:val="right"/>
              <w:rPr>
                <w:b/>
                <w:bCs/>
                <w:color w:val="000000"/>
                <w:sz w:val="20"/>
                <w:szCs w:val="20"/>
                <w:lang w:eastAsia="en-CA"/>
              </w:rPr>
            </w:pPr>
            <w:r w:rsidRPr="00DD4D16">
              <w:rPr>
                <w:b/>
                <w:bCs/>
                <w:color w:val="000000"/>
                <w:sz w:val="20"/>
                <w:szCs w:val="20"/>
              </w:rPr>
              <w:t>0.0</w:t>
            </w:r>
          </w:p>
        </w:tc>
        <w:tc>
          <w:tcPr>
            <w:tcW w:w="954" w:type="dxa"/>
            <w:tcBorders>
              <w:top w:val="nil"/>
              <w:left w:val="nil"/>
              <w:bottom w:val="single" w:sz="4" w:space="0" w:color="auto"/>
              <w:right w:val="single" w:sz="4" w:space="0" w:color="auto"/>
            </w:tcBorders>
            <w:shd w:val="clear" w:color="auto" w:fill="auto"/>
            <w:noWrap/>
            <w:vAlign w:val="center"/>
          </w:tcPr>
          <w:p w14:paraId="0277352D" w14:textId="0600BEE7" w:rsidR="00EA63DC" w:rsidRPr="00DD4D16" w:rsidRDefault="00EA63DC" w:rsidP="00573AD3">
            <w:pPr>
              <w:widowControl w:val="0"/>
              <w:jc w:val="right"/>
              <w:rPr>
                <w:b/>
                <w:bCs/>
                <w:color w:val="000000"/>
                <w:sz w:val="20"/>
                <w:szCs w:val="20"/>
                <w:lang w:eastAsia="en-CA"/>
              </w:rPr>
            </w:pPr>
            <w:r w:rsidRPr="00DD4D16">
              <w:rPr>
                <w:b/>
                <w:bCs/>
                <w:color w:val="000000"/>
                <w:sz w:val="20"/>
                <w:szCs w:val="20"/>
              </w:rPr>
              <w:t>0.0</w:t>
            </w:r>
          </w:p>
        </w:tc>
        <w:tc>
          <w:tcPr>
            <w:tcW w:w="1220" w:type="dxa"/>
            <w:tcBorders>
              <w:top w:val="nil"/>
              <w:left w:val="nil"/>
              <w:bottom w:val="single" w:sz="4" w:space="0" w:color="auto"/>
              <w:right w:val="single" w:sz="4" w:space="0" w:color="auto"/>
            </w:tcBorders>
            <w:shd w:val="clear" w:color="auto" w:fill="auto"/>
            <w:noWrap/>
            <w:vAlign w:val="center"/>
          </w:tcPr>
          <w:p w14:paraId="323FAD21" w14:textId="65A848B5" w:rsidR="00EA63DC" w:rsidRPr="00DD4D16" w:rsidRDefault="00EA63DC" w:rsidP="00573AD3">
            <w:pPr>
              <w:widowControl w:val="0"/>
              <w:jc w:val="right"/>
              <w:rPr>
                <w:b/>
                <w:bCs/>
                <w:color w:val="000000"/>
                <w:sz w:val="20"/>
                <w:szCs w:val="20"/>
                <w:lang w:eastAsia="en-CA"/>
              </w:rPr>
            </w:pPr>
            <w:r w:rsidRPr="00DD4D16">
              <w:rPr>
                <w:b/>
                <w:bCs/>
                <w:color w:val="000000"/>
                <w:sz w:val="20"/>
                <w:szCs w:val="20"/>
              </w:rPr>
              <w:t>34.33</w:t>
            </w:r>
          </w:p>
        </w:tc>
        <w:tc>
          <w:tcPr>
            <w:tcW w:w="1085" w:type="dxa"/>
            <w:tcBorders>
              <w:top w:val="nil"/>
              <w:left w:val="nil"/>
              <w:bottom w:val="single" w:sz="4" w:space="0" w:color="auto"/>
              <w:right w:val="single" w:sz="4" w:space="0" w:color="auto"/>
            </w:tcBorders>
            <w:shd w:val="clear" w:color="auto" w:fill="auto"/>
            <w:noWrap/>
            <w:vAlign w:val="center"/>
          </w:tcPr>
          <w:p w14:paraId="4FE1A428" w14:textId="03FA28B7" w:rsidR="00EA63DC" w:rsidRPr="00DD4D16" w:rsidRDefault="00EA63DC" w:rsidP="00573AD3">
            <w:pPr>
              <w:widowControl w:val="0"/>
              <w:jc w:val="right"/>
              <w:rPr>
                <w:b/>
                <w:bCs/>
                <w:color w:val="000000"/>
                <w:sz w:val="20"/>
                <w:szCs w:val="20"/>
                <w:lang w:eastAsia="en-CA"/>
              </w:rPr>
            </w:pPr>
            <w:r w:rsidRPr="00DD4D16">
              <w:rPr>
                <w:b/>
                <w:bCs/>
                <w:color w:val="000000"/>
                <w:sz w:val="20"/>
                <w:szCs w:val="20"/>
              </w:rPr>
              <w:t>13.69</w:t>
            </w:r>
          </w:p>
        </w:tc>
      </w:tr>
    </w:tbl>
    <w:p w14:paraId="669FB43C" w14:textId="77777777" w:rsidR="001B4BF5" w:rsidRDefault="00264784" w:rsidP="001B4BF5">
      <w:pPr>
        <w:widowControl w:val="0"/>
        <w:spacing w:after="240"/>
        <w:rPr>
          <w:sz w:val="18"/>
          <w:szCs w:val="18"/>
        </w:rPr>
      </w:pPr>
      <w:r w:rsidRPr="00DD4D16">
        <w:rPr>
          <w:sz w:val="18"/>
          <w:szCs w:val="18"/>
        </w:rPr>
        <w:t xml:space="preserve">*The total average is based on the total of </w:t>
      </w:r>
      <w:r w:rsidR="00714E34" w:rsidRPr="00DD4D16">
        <w:rPr>
          <w:sz w:val="18"/>
          <w:szCs w:val="18"/>
        </w:rPr>
        <w:t>six</w:t>
      </w:r>
      <w:r w:rsidR="00EA63DC" w:rsidRPr="00DD4D16">
        <w:rPr>
          <w:sz w:val="18"/>
          <w:szCs w:val="18"/>
        </w:rPr>
        <w:t xml:space="preserve"> </w:t>
      </w:r>
      <w:r w:rsidRPr="00DD4D16">
        <w:rPr>
          <w:sz w:val="18"/>
          <w:szCs w:val="18"/>
        </w:rPr>
        <w:t>individual PCRs received before the cut-off date for submission.</w:t>
      </w:r>
    </w:p>
    <w:p w14:paraId="7FF025A6" w14:textId="77777777" w:rsidR="001B4BF5" w:rsidRDefault="00264784" w:rsidP="00C03757">
      <w:pPr>
        <w:widowControl w:val="0"/>
        <w:spacing w:after="240"/>
        <w:rPr>
          <w:sz w:val="18"/>
          <w:szCs w:val="18"/>
        </w:rPr>
      </w:pPr>
      <w:r w:rsidRPr="00B60EE8">
        <w:rPr>
          <w:b/>
          <w:bCs/>
          <w:sz w:val="24"/>
          <w:szCs w:val="24"/>
        </w:rPr>
        <w:t>II.2</w:t>
      </w:r>
      <w:r w:rsidRPr="00B60EE8">
        <w:rPr>
          <w:b/>
          <w:bCs/>
          <w:sz w:val="24"/>
          <w:szCs w:val="24"/>
        </w:rPr>
        <w:tab/>
        <w:t>Reasons for delays and actions taken</w:t>
      </w:r>
    </w:p>
    <w:p w14:paraId="3E39C7B4" w14:textId="71024A7A" w:rsidR="00A8149F" w:rsidRPr="001B4BF5" w:rsidRDefault="00A8149F" w:rsidP="001B4BF5">
      <w:pPr>
        <w:widowControl w:val="0"/>
        <w:spacing w:after="240"/>
        <w:rPr>
          <w:sz w:val="18"/>
          <w:szCs w:val="18"/>
        </w:rPr>
      </w:pPr>
      <w:r w:rsidRPr="00CA1431">
        <w:rPr>
          <w:u w:val="single"/>
        </w:rPr>
        <w:t>Investment projects (1)</w:t>
      </w:r>
    </w:p>
    <w:p w14:paraId="49AF2965" w14:textId="292EF882" w:rsidR="00A8149F" w:rsidRPr="00C21836" w:rsidRDefault="00A8149F" w:rsidP="00A8149F">
      <w:pPr>
        <w:pStyle w:val="Heading1"/>
      </w:pPr>
      <w:r w:rsidRPr="00C21836">
        <w:t xml:space="preserve">The PCR concerning the one investment project, related to the </w:t>
      </w:r>
      <w:r w:rsidRPr="00C21836">
        <w:rPr>
          <w:color w:val="000000"/>
        </w:rPr>
        <w:t>conversion of commercial refrigeration manufacturing</w:t>
      </w:r>
      <w:r w:rsidRPr="00C21836">
        <w:t xml:space="preserve">, reported delays </w:t>
      </w:r>
      <w:r w:rsidR="008C45D9">
        <w:t>related to the</w:t>
      </w:r>
      <w:r w:rsidRPr="00C21836">
        <w:t xml:space="preserve"> equipment. It was noticed during the preparation phase that the two facilities manufactured different types of products for the conversion to R-290.</w:t>
      </w:r>
      <w:r w:rsidR="008C45D9">
        <w:t xml:space="preserve"> </w:t>
      </w:r>
      <w:r w:rsidRPr="00C21836">
        <w:t>In order to address this issue, the implementing agency</w:t>
      </w:r>
      <w:r w:rsidR="008C45D9">
        <w:t xml:space="preserve"> helped the</w:t>
      </w:r>
      <w:r w:rsidRPr="00C21836">
        <w:t xml:space="preserve"> </w:t>
      </w:r>
      <w:r w:rsidR="00724A66">
        <w:t>enterprises</w:t>
      </w:r>
      <w:r w:rsidRPr="00C21836">
        <w:t xml:space="preserve"> adapt to the </w:t>
      </w:r>
      <w:r w:rsidR="00A25503">
        <w:t xml:space="preserve">most </w:t>
      </w:r>
      <w:r w:rsidRPr="00C21836">
        <w:t>convenient distribution system.</w:t>
      </w:r>
    </w:p>
    <w:p w14:paraId="79162AE6" w14:textId="0A004E59" w:rsidR="00CD2781" w:rsidRPr="008C45D9" w:rsidRDefault="008C45D9" w:rsidP="0073469A">
      <w:pPr>
        <w:pStyle w:val="Heading1"/>
        <w:spacing w:after="960"/>
        <w:rPr>
          <w:u w:val="single"/>
        </w:rPr>
      </w:pPr>
      <w:r w:rsidRPr="008C45D9">
        <w:rPr>
          <w:color w:val="000000"/>
        </w:rPr>
        <w:t xml:space="preserve">The COVID-19 pandemic was also mentioned among the causes of delays. There were some delays in initiating </w:t>
      </w:r>
      <w:r w:rsidR="00F94718">
        <w:rPr>
          <w:color w:val="000000"/>
        </w:rPr>
        <w:t>project</w:t>
      </w:r>
      <w:r w:rsidR="00F94718" w:rsidRPr="008C45D9">
        <w:rPr>
          <w:color w:val="000000"/>
        </w:rPr>
        <w:t xml:space="preserve"> </w:t>
      </w:r>
      <w:r w:rsidRPr="008C45D9">
        <w:rPr>
          <w:color w:val="000000"/>
        </w:rPr>
        <w:t xml:space="preserve">implementation due to </w:t>
      </w:r>
      <w:r w:rsidR="00F94718">
        <w:rPr>
          <w:color w:val="000000"/>
        </w:rPr>
        <w:t xml:space="preserve">the </w:t>
      </w:r>
      <w:r w:rsidRPr="008C45D9">
        <w:rPr>
          <w:color w:val="000000"/>
        </w:rPr>
        <w:t xml:space="preserve">absence of clarity in some terms of the </w:t>
      </w:r>
      <w:r w:rsidR="003A415D">
        <w:rPr>
          <w:color w:val="000000"/>
        </w:rPr>
        <w:t>a</w:t>
      </w:r>
      <w:r w:rsidRPr="008C45D9">
        <w:rPr>
          <w:color w:val="000000"/>
        </w:rPr>
        <w:t xml:space="preserve">greement, and further delays due to the </w:t>
      </w:r>
      <w:r w:rsidR="00F94718" w:rsidRPr="008C45D9">
        <w:rPr>
          <w:color w:val="000000"/>
        </w:rPr>
        <w:t xml:space="preserve">staff </w:t>
      </w:r>
      <w:r w:rsidRPr="008C45D9">
        <w:rPr>
          <w:color w:val="000000"/>
        </w:rPr>
        <w:t xml:space="preserve">turnover </w:t>
      </w:r>
      <w:r w:rsidR="00F94718">
        <w:rPr>
          <w:color w:val="000000"/>
        </w:rPr>
        <w:t>with</w:t>
      </w:r>
      <w:r w:rsidRPr="008C45D9">
        <w:rPr>
          <w:color w:val="000000"/>
        </w:rPr>
        <w:t xml:space="preserve">in the NOU. </w:t>
      </w:r>
      <w:r w:rsidR="00A8149F" w:rsidRPr="00C21836">
        <w:t xml:space="preserve">As part of the measures taken to mitigate the impact of delays, the implementing agency supported the new staff in both </w:t>
      </w:r>
      <w:r w:rsidR="00724A66">
        <w:t>enterprises</w:t>
      </w:r>
      <w:r w:rsidR="00A8149F" w:rsidRPr="00C21836">
        <w:t xml:space="preserve"> with </w:t>
      </w:r>
      <w:r>
        <w:t xml:space="preserve">the required </w:t>
      </w:r>
      <w:r w:rsidR="00A8149F" w:rsidRPr="00C21836">
        <w:t>information to effectively deliver the project.</w:t>
      </w:r>
    </w:p>
    <w:p w14:paraId="304298F7" w14:textId="0031299D" w:rsidR="00A8149F" w:rsidRPr="008C002A" w:rsidRDefault="00A8149F" w:rsidP="00BB42EF">
      <w:pPr>
        <w:spacing w:after="240"/>
        <w:rPr>
          <w:u w:val="single"/>
        </w:rPr>
      </w:pPr>
      <w:r w:rsidRPr="008C002A">
        <w:rPr>
          <w:u w:val="single"/>
        </w:rPr>
        <w:lastRenderedPageBreak/>
        <w:t>Non-investment projects (5)</w:t>
      </w:r>
    </w:p>
    <w:p w14:paraId="594D36AF" w14:textId="17A34D25" w:rsidR="00A8149F" w:rsidRPr="008C002A" w:rsidRDefault="00A8149F" w:rsidP="008C002A">
      <w:pPr>
        <w:spacing w:after="240"/>
        <w:rPr>
          <w:i/>
          <w:iCs/>
        </w:rPr>
      </w:pPr>
      <w:r w:rsidRPr="008C002A">
        <w:rPr>
          <w:i/>
          <w:iCs/>
        </w:rPr>
        <w:t>Verification reports (4)</w:t>
      </w:r>
    </w:p>
    <w:p w14:paraId="1725F289" w14:textId="0AF10C19" w:rsidR="00E40FEE" w:rsidRDefault="00A8149F" w:rsidP="008C002A">
      <w:pPr>
        <w:pStyle w:val="Heading1"/>
      </w:pPr>
      <w:r w:rsidRPr="009C38C6">
        <w:t>The PCRs concerning the verification reports referred to the delay</w:t>
      </w:r>
      <w:r w:rsidR="00F94718" w:rsidRPr="009C38C6">
        <w:t>s</w:t>
      </w:r>
      <w:r w:rsidRPr="009C38C6">
        <w:t xml:space="preserve"> caused by the advent</w:t>
      </w:r>
      <w:r w:rsidRPr="00CD2781">
        <w:t xml:space="preserve"> COVID</w:t>
      </w:r>
      <w:r w:rsidR="00D02D92" w:rsidRPr="00CD2781">
        <w:noBreakHyphen/>
      </w:r>
      <w:r w:rsidRPr="00CD2781">
        <w:t>19 pandemic. The delay in tranche implementation postponed the recruitment of an international consultant for the verification process</w:t>
      </w:r>
      <w:r w:rsidR="00F94718">
        <w:t>.</w:t>
      </w:r>
      <w:r w:rsidRPr="00CD2781">
        <w:t xml:space="preserve"> </w:t>
      </w:r>
      <w:r w:rsidR="00F94718">
        <w:t>T</w:t>
      </w:r>
      <w:r w:rsidRPr="00CD2781">
        <w:t xml:space="preserve">ravel restrictions </w:t>
      </w:r>
      <w:r w:rsidR="00F94718">
        <w:t xml:space="preserve">also </w:t>
      </w:r>
      <w:r w:rsidRPr="00CD2781">
        <w:t>prevented the possibility of conducting a country mission and a virtual verification of HCFC consumption was conducted by an international consultant.</w:t>
      </w:r>
    </w:p>
    <w:p w14:paraId="10AAB727" w14:textId="11CC237C" w:rsidR="00CD2781" w:rsidRPr="00CD2781" w:rsidRDefault="00A8149F" w:rsidP="007D29BD">
      <w:pPr>
        <w:pStyle w:val="Heading1"/>
      </w:pPr>
      <w:r w:rsidRPr="00CD2781">
        <w:t>In one case, a local independent consultant was recruited for the verification process that was done physically. As part of the verification process, the national counterpart, through the NOU</w:t>
      </w:r>
      <w:r w:rsidR="00F94718">
        <w:t>,</w:t>
      </w:r>
      <w:r w:rsidRPr="00CD2781">
        <w:t xml:space="preserve"> supported the verifier and facilitated data collection and communication with relevant stakeholders.</w:t>
      </w:r>
    </w:p>
    <w:p w14:paraId="13B8A09C" w14:textId="4D6FCB58" w:rsidR="00890DA8" w:rsidRDefault="00AA1E41" w:rsidP="00890DA8">
      <w:pPr>
        <w:pStyle w:val="Heading1"/>
        <w:numPr>
          <w:ilvl w:val="0"/>
          <w:numId w:val="0"/>
        </w:numPr>
        <w:rPr>
          <w:i/>
          <w:iCs/>
        </w:rPr>
      </w:pPr>
      <w:r>
        <w:rPr>
          <w:i/>
          <w:iCs/>
        </w:rPr>
        <w:t>D</w:t>
      </w:r>
      <w:r w:rsidR="00A8149F" w:rsidRPr="00CA1431">
        <w:rPr>
          <w:i/>
          <w:iCs/>
        </w:rPr>
        <w:t>emonstration project (1)</w:t>
      </w:r>
    </w:p>
    <w:p w14:paraId="4385F83F" w14:textId="42F6994A" w:rsidR="00A8149F" w:rsidRPr="00890DA8" w:rsidRDefault="00A8149F" w:rsidP="00890DA8">
      <w:pPr>
        <w:pStyle w:val="Heading1"/>
        <w:rPr>
          <w:i/>
          <w:iCs/>
        </w:rPr>
      </w:pPr>
      <w:r w:rsidRPr="00CD2781">
        <w:t>The demonstration project providing technical assistance to enterprises for the phase-out of CFC chillers experienced some delays due to supply and contractor issues. Some enterprises faced challenges in converting their equipment from CFC-based chillers to non</w:t>
      </w:r>
      <w:r w:rsidR="00DB78C1" w:rsidRPr="00CD2781">
        <w:noBreakHyphen/>
      </w:r>
      <w:r w:rsidRPr="00CD2781">
        <w:t>CFC</w:t>
      </w:r>
      <w:r w:rsidR="00DB78C1" w:rsidRPr="00CD2781">
        <w:noBreakHyphen/>
      </w:r>
      <w:r w:rsidRPr="00CD2781">
        <w:t xml:space="preserve">based alternatives. </w:t>
      </w:r>
      <w:r w:rsidR="00F94718">
        <w:t>When faced with the</w:t>
      </w:r>
      <w:r w:rsidRPr="00CD2781">
        <w:t xml:space="preserve"> difficult</w:t>
      </w:r>
      <w:r w:rsidR="00F94718">
        <w:t>y of</w:t>
      </w:r>
      <w:r w:rsidRPr="00CD2781">
        <w:t xml:space="preserve"> purchasing recycled CFCs to recharge old chillers</w:t>
      </w:r>
      <w:r w:rsidR="00F94718">
        <w:t>,</w:t>
      </w:r>
      <w:r w:rsidRPr="00CD2781">
        <w:t xml:space="preserve"> </w:t>
      </w:r>
      <w:r w:rsidR="00F94718">
        <w:t xml:space="preserve">thus </w:t>
      </w:r>
      <w:r w:rsidRPr="00CD2781">
        <w:t>avoid</w:t>
      </w:r>
      <w:r w:rsidR="00F94718">
        <w:t>ing</w:t>
      </w:r>
      <w:r w:rsidRPr="00CD2781">
        <w:t xml:space="preserve"> high installation cost</w:t>
      </w:r>
      <w:r w:rsidR="00F94718">
        <w:t>s</w:t>
      </w:r>
      <w:r w:rsidR="009C5787" w:rsidRPr="00CD2781">
        <w:t>,</w:t>
      </w:r>
      <w:r w:rsidRPr="00CD2781">
        <w:t xml:space="preserve"> some </w:t>
      </w:r>
      <w:r w:rsidR="00724A66">
        <w:t>enterprises</w:t>
      </w:r>
      <w:r w:rsidRPr="00CD2781">
        <w:t xml:space="preserve"> </w:t>
      </w:r>
      <w:r w:rsidR="00F94718">
        <w:t>became</w:t>
      </w:r>
      <w:r w:rsidR="00F94718" w:rsidRPr="00CD2781">
        <w:t xml:space="preserve"> </w:t>
      </w:r>
      <w:r w:rsidRPr="00CD2781">
        <w:t>unwilling to replace old chillers</w:t>
      </w:r>
      <w:r w:rsidR="009C5787" w:rsidRPr="00CD2781">
        <w:t xml:space="preserve">. </w:t>
      </w:r>
      <w:r w:rsidR="00F94718">
        <w:t>The process of issuing new</w:t>
      </w:r>
      <w:r w:rsidR="009C5787" w:rsidRPr="00CD2781">
        <w:t xml:space="preserve"> </w:t>
      </w:r>
      <w:r w:rsidRPr="00CD2781">
        <w:t xml:space="preserve">contracts </w:t>
      </w:r>
      <w:r w:rsidR="00F94718">
        <w:t>to</w:t>
      </w:r>
      <w:r w:rsidRPr="00CD2781">
        <w:t xml:space="preserve"> eligible </w:t>
      </w:r>
      <w:r w:rsidR="00724A66">
        <w:t>enterprises</w:t>
      </w:r>
      <w:r w:rsidRPr="00CD2781">
        <w:t xml:space="preserve"> </w:t>
      </w:r>
      <w:r w:rsidR="00B43441" w:rsidRPr="00CD2781">
        <w:t>caused</w:t>
      </w:r>
      <w:r w:rsidRPr="00CD2781">
        <w:t xml:space="preserve"> </w:t>
      </w:r>
      <w:r w:rsidR="00BB1824" w:rsidRPr="00CD2781">
        <w:t>delays in</w:t>
      </w:r>
      <w:r w:rsidRPr="00CD2781">
        <w:t xml:space="preserve"> </w:t>
      </w:r>
      <w:r w:rsidR="008C45D9">
        <w:t xml:space="preserve">project </w:t>
      </w:r>
      <w:r w:rsidR="004F694F" w:rsidRPr="00CD2781">
        <w:t>implementation.</w:t>
      </w:r>
      <w:r w:rsidR="004F694F">
        <w:t xml:space="preserve"> The</w:t>
      </w:r>
      <w:r w:rsidR="008C45D9">
        <w:t xml:space="preserve"> i</w:t>
      </w:r>
      <w:r w:rsidRPr="00CD2781">
        <w:t xml:space="preserve">mplementing agency along with </w:t>
      </w:r>
      <w:r w:rsidR="008C45D9" w:rsidRPr="004F694F">
        <w:t>the</w:t>
      </w:r>
      <w:r w:rsidRPr="00CD2781">
        <w:t xml:space="preserve"> </w:t>
      </w:r>
      <w:r w:rsidRPr="00E40C45">
        <w:t>government</w:t>
      </w:r>
      <w:r w:rsidR="00F94718" w:rsidRPr="00E40C45">
        <w:t>s</w:t>
      </w:r>
      <w:r w:rsidRPr="00CD2781">
        <w:t xml:space="preserve"> issued </w:t>
      </w:r>
      <w:r w:rsidR="006A6992">
        <w:t>a reimbursement</w:t>
      </w:r>
      <w:r w:rsidRPr="00CD2781">
        <w:t xml:space="preserve"> contract to eligible </w:t>
      </w:r>
      <w:r w:rsidR="00724A66">
        <w:t>enterprises</w:t>
      </w:r>
      <w:r w:rsidRPr="00CD2781">
        <w:t xml:space="preserve"> for the</w:t>
      </w:r>
      <w:r w:rsidR="00915EB2">
        <w:t xml:space="preserve"> CFC-chiller</w:t>
      </w:r>
      <w:r w:rsidRPr="00CD2781">
        <w:t xml:space="preserve"> replacement process as an alternative intervention to overcome the delays in implementation.</w:t>
      </w:r>
    </w:p>
    <w:p w14:paraId="05917397" w14:textId="77777777" w:rsidR="00A8149F" w:rsidRPr="00E87106" w:rsidRDefault="00A8149F" w:rsidP="00E87106">
      <w:pPr>
        <w:pStyle w:val="Heading1"/>
        <w:widowControl w:val="0"/>
        <w:numPr>
          <w:ilvl w:val="0"/>
          <w:numId w:val="0"/>
        </w:numPr>
        <w:spacing w:before="240"/>
        <w:rPr>
          <w:b/>
          <w:bCs/>
          <w:sz w:val="24"/>
          <w:szCs w:val="24"/>
        </w:rPr>
      </w:pPr>
      <w:r w:rsidRPr="00E87106">
        <w:rPr>
          <w:b/>
          <w:bCs/>
          <w:sz w:val="24"/>
          <w:szCs w:val="24"/>
        </w:rPr>
        <w:t>II.3</w:t>
      </w:r>
      <w:r w:rsidRPr="00E87106">
        <w:rPr>
          <w:b/>
          <w:bCs/>
          <w:sz w:val="24"/>
          <w:szCs w:val="24"/>
        </w:rPr>
        <w:tab/>
        <w:t>Lessons learned</w:t>
      </w:r>
      <w:r w:rsidRPr="00E87106">
        <w:rPr>
          <w:rStyle w:val="FootnoteReference"/>
          <w:sz w:val="24"/>
          <w:szCs w:val="24"/>
        </w:rPr>
        <w:footnoteReference w:id="3"/>
      </w:r>
    </w:p>
    <w:p w14:paraId="380C0E25" w14:textId="77777777" w:rsidR="00A8149F" w:rsidRPr="00C21836" w:rsidRDefault="00A8149F" w:rsidP="00DD4D16">
      <w:pPr>
        <w:widowControl w:val="0"/>
        <w:spacing w:after="240"/>
        <w:rPr>
          <w:u w:val="single"/>
        </w:rPr>
      </w:pPr>
      <w:r w:rsidRPr="00CA1431">
        <w:rPr>
          <w:u w:val="single"/>
        </w:rPr>
        <w:t>Investment projects</w:t>
      </w:r>
    </w:p>
    <w:p w14:paraId="7D6DC32F" w14:textId="77777777" w:rsidR="0053595E" w:rsidRDefault="00A8149F" w:rsidP="0053595E">
      <w:pPr>
        <w:pStyle w:val="Heading1"/>
      </w:pPr>
      <w:r>
        <w:t>F</w:t>
      </w:r>
      <w:r w:rsidR="00E6142C">
        <w:t>or the</w:t>
      </w:r>
      <w:r>
        <w:t xml:space="preserve"> conversion project, lessons learned indicate that safety requirements and </w:t>
      </w:r>
      <w:r w:rsidR="00414CC2">
        <w:t xml:space="preserve">the equipment’s </w:t>
      </w:r>
      <w:r>
        <w:t xml:space="preserve">sustainability </w:t>
      </w:r>
      <w:r w:rsidR="006A6992">
        <w:t>should</w:t>
      </w:r>
      <w:r>
        <w:t xml:space="preserve"> be maintained </w:t>
      </w:r>
      <w:r w:rsidR="00414CC2">
        <w:t xml:space="preserve">through </w:t>
      </w:r>
      <w:r>
        <w:t>continuous training for servic</w:t>
      </w:r>
      <w:r w:rsidR="00414CC2">
        <w:t>ing</w:t>
      </w:r>
      <w:r>
        <w:t xml:space="preserve"> staff. Project design and appropriate budget planning </w:t>
      </w:r>
      <w:r w:rsidR="006A6992">
        <w:t>must</w:t>
      </w:r>
      <w:r>
        <w:t xml:space="preserve"> consider any additional cost emerging during the implementation process and allocate the necessary amount to enterprises during the conversion process.</w:t>
      </w:r>
    </w:p>
    <w:p w14:paraId="0485F6DC" w14:textId="17ED15E5" w:rsidR="00A8149F" w:rsidRPr="0053595E" w:rsidRDefault="00A8149F" w:rsidP="0053595E">
      <w:pPr>
        <w:pStyle w:val="Heading1"/>
        <w:numPr>
          <w:ilvl w:val="0"/>
          <w:numId w:val="0"/>
        </w:numPr>
      </w:pPr>
      <w:r w:rsidRPr="0053595E">
        <w:rPr>
          <w:u w:val="single"/>
        </w:rPr>
        <w:t>Non-investment projects</w:t>
      </w:r>
    </w:p>
    <w:p w14:paraId="225C0893" w14:textId="77777777" w:rsidR="00A8149F" w:rsidRPr="00C21836" w:rsidRDefault="00A8149F" w:rsidP="0053595E">
      <w:pPr>
        <w:spacing w:after="240"/>
        <w:rPr>
          <w:i/>
          <w:iCs/>
        </w:rPr>
      </w:pPr>
      <w:r w:rsidRPr="00CA1431">
        <w:rPr>
          <w:i/>
          <w:iCs/>
        </w:rPr>
        <w:t>Verification reports</w:t>
      </w:r>
    </w:p>
    <w:p w14:paraId="3FC1C126" w14:textId="6BB094F5" w:rsidR="00A8149F" w:rsidRPr="0031717D" w:rsidRDefault="00A8149F" w:rsidP="007D29BD">
      <w:pPr>
        <w:pStyle w:val="Heading1"/>
      </w:pPr>
      <w:r w:rsidRPr="0031717D">
        <w:t>For the implementation of verification reports</w:t>
      </w:r>
      <w:r w:rsidR="00414CC2" w:rsidRPr="0031717D">
        <w:t>,</w:t>
      </w:r>
      <w:r w:rsidRPr="0031717D">
        <w:t xml:space="preserve"> lesson</w:t>
      </w:r>
      <w:r w:rsidR="00724A66" w:rsidRPr="0031717D">
        <w:t>s</w:t>
      </w:r>
      <w:r w:rsidRPr="0031717D">
        <w:t xml:space="preserve"> learned refer to the need to </w:t>
      </w:r>
      <w:r w:rsidR="00414CC2" w:rsidRPr="0031717D">
        <w:t xml:space="preserve">enhance </w:t>
      </w:r>
      <w:r w:rsidRPr="0031717D">
        <w:t xml:space="preserve">the licencing system and improve customs procedures. </w:t>
      </w:r>
      <w:r w:rsidR="00491A09" w:rsidRPr="00274FF2">
        <w:t>Other recommendations include:</w:t>
      </w:r>
      <w:r w:rsidRPr="00274FF2">
        <w:t xml:space="preserve"> granting NOUs the authority to issue annual quotas to registered importers following yearly country quota</w:t>
      </w:r>
      <w:r w:rsidR="00491A09" w:rsidRPr="00274FF2">
        <w:t>s</w:t>
      </w:r>
      <w:r w:rsidRPr="00274FF2">
        <w:t>; amend</w:t>
      </w:r>
      <w:r w:rsidR="00491A09" w:rsidRPr="00274FF2">
        <w:t>ing</w:t>
      </w:r>
      <w:r w:rsidRPr="00274FF2">
        <w:t xml:space="preserve"> regulations to promote </w:t>
      </w:r>
      <w:r w:rsidR="00491A09" w:rsidRPr="00274FF2">
        <w:t xml:space="preserve">the </w:t>
      </w:r>
      <w:r w:rsidRPr="00274FF2">
        <w:t>recovery and reuse of refrigerants instead of transporting equipment; conduct</w:t>
      </w:r>
      <w:r w:rsidR="00491A09" w:rsidRPr="00274FF2">
        <w:t>ing</w:t>
      </w:r>
      <w:r w:rsidRPr="00274FF2">
        <w:t xml:space="preserve"> capacity</w:t>
      </w:r>
      <w:r w:rsidR="00491A09" w:rsidRPr="00274FF2">
        <w:t>-</w:t>
      </w:r>
      <w:r w:rsidRPr="00274FF2">
        <w:t xml:space="preserve">building and awareness programmes for technicians; </w:t>
      </w:r>
      <w:r w:rsidR="00491A09" w:rsidRPr="00274FF2">
        <w:t>and</w:t>
      </w:r>
      <w:r w:rsidRPr="00274FF2">
        <w:t xml:space="preserve"> facilitat</w:t>
      </w:r>
      <w:r w:rsidR="00491A09" w:rsidRPr="00274FF2">
        <w:t>ing</w:t>
      </w:r>
      <w:r w:rsidRPr="00274FF2">
        <w:t xml:space="preserve"> </w:t>
      </w:r>
      <w:r w:rsidR="00491A09" w:rsidRPr="00274FF2">
        <w:t xml:space="preserve">public </w:t>
      </w:r>
      <w:r w:rsidRPr="00274FF2">
        <w:t xml:space="preserve">access to information by publishing details about certified technicians </w:t>
      </w:r>
      <w:r w:rsidR="00491A09" w:rsidRPr="00274FF2">
        <w:t>i</w:t>
      </w:r>
      <w:r w:rsidRPr="00274FF2">
        <w:t xml:space="preserve">n local newspapers and </w:t>
      </w:r>
      <w:r w:rsidR="00491A09" w:rsidRPr="00274FF2">
        <w:t xml:space="preserve">on the </w:t>
      </w:r>
      <w:r w:rsidRPr="00274FF2">
        <w:t>NOU’s website</w:t>
      </w:r>
      <w:r w:rsidRPr="0031717D">
        <w:t>.</w:t>
      </w:r>
    </w:p>
    <w:p w14:paraId="4C1BA85D" w14:textId="4DFE18F8" w:rsidR="00A8149F" w:rsidRPr="00C21836" w:rsidRDefault="00AB0661" w:rsidP="0031375C">
      <w:pPr>
        <w:spacing w:after="240"/>
        <w:rPr>
          <w:i/>
          <w:iCs/>
        </w:rPr>
      </w:pPr>
      <w:r>
        <w:rPr>
          <w:i/>
          <w:iCs/>
        </w:rPr>
        <w:t>D</w:t>
      </w:r>
      <w:r w:rsidR="00A8149F" w:rsidRPr="00CA1431">
        <w:rPr>
          <w:i/>
          <w:iCs/>
        </w:rPr>
        <w:t>emonstration project</w:t>
      </w:r>
    </w:p>
    <w:p w14:paraId="5C16C3E9" w14:textId="4F21C206" w:rsidR="00A8149F" w:rsidRPr="00CD2781" w:rsidRDefault="00A8149F" w:rsidP="00A8149F">
      <w:pPr>
        <w:pStyle w:val="Heading1"/>
      </w:pPr>
      <w:r w:rsidRPr="00CD2781">
        <w:t>The demonstration project conveyed some lessons</w:t>
      </w:r>
      <w:r w:rsidR="006A6992">
        <w:t xml:space="preserve"> learned</w:t>
      </w:r>
      <w:r w:rsidR="00D82866">
        <w:t>,</w:t>
      </w:r>
      <w:r w:rsidRPr="00CD2781">
        <w:t xml:space="preserve"> including </w:t>
      </w:r>
      <w:r w:rsidR="00D82866">
        <w:t xml:space="preserve">with regard to </w:t>
      </w:r>
      <w:r w:rsidRPr="00CD2781">
        <w:t>stakeholder engagement and capacity building. Lessons lear</w:t>
      </w:r>
      <w:r w:rsidR="003466E2" w:rsidRPr="00CD2781">
        <w:t>ned</w:t>
      </w:r>
      <w:r w:rsidRPr="00CD2781">
        <w:t xml:space="preserve"> showed that early consultation </w:t>
      </w:r>
      <w:r w:rsidR="00B44D22" w:rsidRPr="00CD2781">
        <w:t xml:space="preserve">and direct engagement of stakeholders </w:t>
      </w:r>
      <w:r w:rsidRPr="00CD2781">
        <w:t xml:space="preserve">during the preparation phase of the project is a key aspect of project sustainability. </w:t>
      </w:r>
      <w:r w:rsidR="008310EA">
        <w:t>Additionally,</w:t>
      </w:r>
      <w:r w:rsidRPr="00CD2781">
        <w:t xml:space="preserve"> increasing </w:t>
      </w:r>
      <w:r w:rsidR="00304BDD">
        <w:t xml:space="preserve">the skills and awareness of </w:t>
      </w:r>
      <w:r w:rsidRPr="00CD2781">
        <w:t>end</w:t>
      </w:r>
      <w:r w:rsidR="00B44D22">
        <w:t xml:space="preserve"> </w:t>
      </w:r>
      <w:r w:rsidRPr="00CD2781">
        <w:t>user</w:t>
      </w:r>
      <w:r w:rsidR="00B44D22">
        <w:t>s</w:t>
      </w:r>
      <w:r w:rsidRPr="00CD2781">
        <w:t xml:space="preserve"> dealing with chillers </w:t>
      </w:r>
      <w:r w:rsidR="00304BDD">
        <w:t xml:space="preserve">is important to reach an </w:t>
      </w:r>
      <w:r w:rsidR="00304BDD">
        <w:lastRenderedPageBreak/>
        <w:t xml:space="preserve">effective substitute </w:t>
      </w:r>
      <w:r w:rsidR="00B44D22">
        <w:t xml:space="preserve">for </w:t>
      </w:r>
      <w:r w:rsidR="00304BDD">
        <w:t xml:space="preserve">remaining CFC chillers through technology transfer and </w:t>
      </w:r>
      <w:r w:rsidR="00B44D22">
        <w:t xml:space="preserve">by </w:t>
      </w:r>
      <w:r w:rsidR="00304BDD">
        <w:t>providing training in energy management for chiller owners.</w:t>
      </w:r>
    </w:p>
    <w:p w14:paraId="2E8C9182" w14:textId="7701AE12" w:rsidR="00A8149F" w:rsidRPr="00CD2781" w:rsidRDefault="00A8149F" w:rsidP="00CD2781">
      <w:pPr>
        <w:pStyle w:val="Heading1"/>
        <w:spacing w:after="360"/>
      </w:pPr>
      <w:r w:rsidRPr="00CD2781">
        <w:t xml:space="preserve">Learning from the delays in implementation, it is suggested </w:t>
      </w:r>
      <w:r w:rsidR="00B44D22">
        <w:t>that</w:t>
      </w:r>
      <w:r w:rsidRPr="00CD2781">
        <w:t xml:space="preserve"> operational site</w:t>
      </w:r>
      <w:r w:rsidR="00B44D22">
        <w:t xml:space="preserve">s first be assessed to ensure that they have </w:t>
      </w:r>
      <w:r w:rsidRPr="00CD2781">
        <w:t xml:space="preserve">the required conditions for project implementation. It is also </w:t>
      </w:r>
      <w:r w:rsidR="00C37AA8" w:rsidRPr="00CD2781">
        <w:t>suggested</w:t>
      </w:r>
      <w:r w:rsidRPr="00CD2781">
        <w:t xml:space="preserve"> that </w:t>
      </w:r>
      <w:r w:rsidR="00B44D22">
        <w:t xml:space="preserve">a </w:t>
      </w:r>
      <w:r w:rsidRPr="00CD2781">
        <w:t>country's economic situation be taken into account</w:t>
      </w:r>
      <w:r w:rsidR="00B44D22">
        <w:t>,</w:t>
      </w:r>
      <w:r w:rsidRPr="00CD2781">
        <w:t xml:space="preserve"> as well as higher energy</w:t>
      </w:r>
      <w:r w:rsidR="00B44D22">
        <w:t>-</w:t>
      </w:r>
      <w:r w:rsidRPr="00CD2781">
        <w:t xml:space="preserve">efficiency costs. This should be </w:t>
      </w:r>
      <w:r w:rsidR="00B44D22">
        <w:t>considered when</w:t>
      </w:r>
      <w:r w:rsidRPr="00CD2781">
        <w:t xml:space="preserve"> increasing economic incentives for dismantling old equipment and install</w:t>
      </w:r>
      <w:r w:rsidR="00B44D22">
        <w:t xml:space="preserve">ing </w:t>
      </w:r>
      <w:r w:rsidRPr="00CD2781">
        <w:t xml:space="preserve">new </w:t>
      </w:r>
      <w:r w:rsidR="00B44D22">
        <w:t>equipment</w:t>
      </w:r>
      <w:r w:rsidRPr="00CD2781">
        <w:t>.</w:t>
      </w:r>
    </w:p>
    <w:p w14:paraId="38720994" w14:textId="2B54371E" w:rsidR="00CD2781" w:rsidRPr="006423E4" w:rsidRDefault="00264784" w:rsidP="00E87106">
      <w:pPr>
        <w:pStyle w:val="ListParagraph"/>
        <w:numPr>
          <w:ilvl w:val="0"/>
          <w:numId w:val="15"/>
        </w:numPr>
        <w:spacing w:before="240" w:after="240"/>
        <w:ind w:left="720"/>
        <w:rPr>
          <w:b/>
          <w:bCs/>
        </w:rPr>
      </w:pPr>
      <w:r w:rsidRPr="006423E4">
        <w:rPr>
          <w:b/>
          <w:bCs/>
          <w:sz w:val="24"/>
          <w:szCs w:val="24"/>
        </w:rPr>
        <w:t>Reporting on gender mainstreaming in project completion reports</w:t>
      </w:r>
    </w:p>
    <w:p w14:paraId="44589D8A" w14:textId="6812E898" w:rsidR="00264784" w:rsidRPr="00CA1431" w:rsidRDefault="00264784" w:rsidP="00CD2781">
      <w:pPr>
        <w:pStyle w:val="Heading1"/>
      </w:pPr>
      <w:r w:rsidRPr="00CA1431">
        <w:t xml:space="preserve">The existing formats for submitting the PCRs do not include a dedicated section to report on gender mainstreaming. However, a few agencies managed to provide information on this matter, when available, under the section for </w:t>
      </w:r>
      <w:r w:rsidR="00861312" w:rsidRPr="00CA1431">
        <w:t>comments</w:t>
      </w:r>
      <w:r w:rsidR="008D284E" w:rsidRPr="00CA1431">
        <w:t xml:space="preserve">, </w:t>
      </w:r>
      <w:r w:rsidR="00861312" w:rsidRPr="00CA1431">
        <w:t>lessons learned</w:t>
      </w:r>
      <w:r w:rsidR="008D284E" w:rsidRPr="00CA1431">
        <w:t xml:space="preserve"> and implementation effectiveness.</w:t>
      </w:r>
    </w:p>
    <w:p w14:paraId="16A08609" w14:textId="3B660248" w:rsidR="00B86BCC" w:rsidRPr="00A12AF9" w:rsidRDefault="00264784" w:rsidP="00FA3943">
      <w:pPr>
        <w:pStyle w:val="Heading1"/>
      </w:pPr>
      <w:r w:rsidRPr="00A12AF9">
        <w:t xml:space="preserve">Among the PCRs considered for the present consolidated report, </w:t>
      </w:r>
      <w:r w:rsidR="008D284E" w:rsidRPr="00A12AF9">
        <w:t>f</w:t>
      </w:r>
      <w:r w:rsidR="00FA3943" w:rsidRPr="00A12AF9">
        <w:t>ive</w:t>
      </w:r>
      <w:r w:rsidRPr="00A12AF9">
        <w:t xml:space="preserve"> </w:t>
      </w:r>
      <w:r w:rsidR="00992F7B" w:rsidRPr="00A12AF9">
        <w:t xml:space="preserve">reports included </w:t>
      </w:r>
      <w:r w:rsidR="00B44D22" w:rsidRPr="00A12AF9">
        <w:t xml:space="preserve">a </w:t>
      </w:r>
      <w:r w:rsidR="00992F7B" w:rsidRPr="00A12AF9">
        <w:t>reference to</w:t>
      </w:r>
      <w:r w:rsidRPr="00A12AF9">
        <w:t xml:space="preserve"> </w:t>
      </w:r>
      <w:r w:rsidR="00B09CC3" w:rsidRPr="00A12AF9">
        <w:t>gender</w:t>
      </w:r>
      <w:r w:rsidR="00B44D22" w:rsidRPr="00A12AF9">
        <w:t>-</w:t>
      </w:r>
      <w:r w:rsidR="00B09CC3" w:rsidRPr="00A12AF9">
        <w:t>related</w:t>
      </w:r>
      <w:r w:rsidRPr="00A12AF9">
        <w:t xml:space="preserve"> issues</w:t>
      </w:r>
      <w:r w:rsidR="00EB123C" w:rsidRPr="00A12AF9">
        <w:t>: t</w:t>
      </w:r>
      <w:r w:rsidR="552DD3CA" w:rsidRPr="00A12AF9">
        <w:t>hree</w:t>
      </w:r>
      <w:r w:rsidRPr="00A12AF9">
        <w:t xml:space="preserve"> MYA PCR</w:t>
      </w:r>
      <w:r w:rsidR="003B60D4" w:rsidRPr="00A12AF9">
        <w:t>s</w:t>
      </w:r>
      <w:r w:rsidRPr="00A12AF9">
        <w:t xml:space="preserve"> on </w:t>
      </w:r>
      <w:r w:rsidR="00EB123C" w:rsidRPr="00A12AF9">
        <w:t>stage II of HPMPs</w:t>
      </w:r>
      <w:r w:rsidR="00FA3943" w:rsidRPr="00A12AF9">
        <w:t xml:space="preserve">, one </w:t>
      </w:r>
      <w:r w:rsidR="00724A66">
        <w:t>on</w:t>
      </w:r>
      <w:r w:rsidR="00A5200C" w:rsidRPr="00A12AF9">
        <w:t xml:space="preserve"> </w:t>
      </w:r>
      <w:r w:rsidR="003B60D4" w:rsidRPr="00A12AF9">
        <w:t>stage I</w:t>
      </w:r>
      <w:r w:rsidR="00FA3943" w:rsidRPr="00A12AF9">
        <w:t xml:space="preserve"> </w:t>
      </w:r>
      <w:r w:rsidR="00724A66">
        <w:t xml:space="preserve">of the HPMP </w:t>
      </w:r>
      <w:r w:rsidR="00FA3943" w:rsidRPr="00A12AF9">
        <w:t xml:space="preserve">and one </w:t>
      </w:r>
      <w:r w:rsidR="00724A66">
        <w:t xml:space="preserve">on </w:t>
      </w:r>
      <w:r w:rsidR="00FA3943" w:rsidRPr="00A12AF9">
        <w:t>individual non-investment project</w:t>
      </w:r>
      <w:r w:rsidR="004F35FB" w:rsidRPr="00A12AF9">
        <w:t xml:space="preserve"> approved after the 85</w:t>
      </w:r>
      <w:r w:rsidR="004F35FB" w:rsidRPr="00A12AF9">
        <w:rPr>
          <w:vertAlign w:val="superscript"/>
        </w:rPr>
        <w:t>th</w:t>
      </w:r>
      <w:r w:rsidR="004F35FB" w:rsidRPr="00A12AF9">
        <w:t xml:space="preserve"> meeting</w:t>
      </w:r>
      <w:r w:rsidR="00992F7B" w:rsidRPr="00A12AF9">
        <w:t>.</w:t>
      </w:r>
      <w:r w:rsidR="004F35FB" w:rsidRPr="00A12AF9">
        <w:rPr>
          <w:rStyle w:val="FootnoteReference"/>
        </w:rPr>
        <w:footnoteReference w:id="4"/>
      </w:r>
    </w:p>
    <w:p w14:paraId="2742C503" w14:textId="1CE9DF31" w:rsidR="00264784" w:rsidRPr="00CA1431" w:rsidRDefault="00B86BCC" w:rsidP="00E46700">
      <w:pPr>
        <w:pStyle w:val="Heading1"/>
      </w:pPr>
      <w:r w:rsidRPr="00CA1431">
        <w:t>T</w:t>
      </w:r>
      <w:r w:rsidR="00257763" w:rsidRPr="00CA1431">
        <w:t>wo MYA PCR</w:t>
      </w:r>
      <w:r w:rsidRPr="00CA1431">
        <w:t>s</w:t>
      </w:r>
      <w:r w:rsidR="00257763" w:rsidRPr="00CA1431">
        <w:t xml:space="preserve"> reported on women</w:t>
      </w:r>
      <w:r w:rsidR="00EB123C">
        <w:t>’s</w:t>
      </w:r>
      <w:r w:rsidR="00257763" w:rsidRPr="00CA1431">
        <w:t xml:space="preserve"> participation in activities in the </w:t>
      </w:r>
      <w:r w:rsidR="00C0055B" w:rsidRPr="00CA1431">
        <w:t>RAC</w:t>
      </w:r>
      <w:r w:rsidR="003153AF" w:rsidRPr="00CA1431">
        <w:t xml:space="preserve"> sector</w:t>
      </w:r>
      <w:r w:rsidR="00C0055B" w:rsidRPr="00CA1431">
        <w:t xml:space="preserve"> </w:t>
      </w:r>
      <w:r w:rsidR="00257763" w:rsidRPr="00CA1431">
        <w:t xml:space="preserve">and the role of the </w:t>
      </w:r>
      <w:r w:rsidR="00EB123C">
        <w:t xml:space="preserve">country’s </w:t>
      </w:r>
      <w:r w:rsidR="00257763" w:rsidRPr="00CA1431">
        <w:t>government in encouraging gender mainstreaming and women</w:t>
      </w:r>
      <w:r w:rsidR="00EB123C">
        <w:t>’s</w:t>
      </w:r>
      <w:r w:rsidR="00257763" w:rsidRPr="00CA1431">
        <w:t xml:space="preserve"> </w:t>
      </w:r>
      <w:r w:rsidR="00CB43E0" w:rsidRPr="00CA1431">
        <w:t>representation</w:t>
      </w:r>
      <w:r w:rsidR="00257763" w:rsidRPr="00CA1431">
        <w:t xml:space="preserve"> in this sector.</w:t>
      </w:r>
      <w:r w:rsidR="00992F7B" w:rsidRPr="00CA1431">
        <w:t xml:space="preserve"> </w:t>
      </w:r>
      <w:r w:rsidR="006A3FEF" w:rsidRPr="00CA1431">
        <w:t xml:space="preserve">One </w:t>
      </w:r>
      <w:r w:rsidR="00D27108" w:rsidRPr="00CA1431">
        <w:t>agenc</w:t>
      </w:r>
      <w:r w:rsidR="006A3FEF" w:rsidRPr="00CA1431">
        <w:t>y</w:t>
      </w:r>
      <w:r w:rsidR="00D27108" w:rsidRPr="00CA1431">
        <w:t xml:space="preserve"> </w:t>
      </w:r>
      <w:r w:rsidR="009D6A51" w:rsidRPr="00CA1431">
        <w:t>highlighted</w:t>
      </w:r>
      <w:r w:rsidR="00D27108" w:rsidRPr="00CA1431">
        <w:t xml:space="preserve"> gender</w:t>
      </w:r>
      <w:r w:rsidR="00EB123C">
        <w:t>-</w:t>
      </w:r>
      <w:r w:rsidR="00D27108" w:rsidRPr="00CA1431">
        <w:t xml:space="preserve">equality </w:t>
      </w:r>
      <w:r w:rsidR="009D6A51" w:rsidRPr="00CA1431">
        <w:t>participation</w:t>
      </w:r>
      <w:r w:rsidR="00D27108" w:rsidRPr="00CA1431">
        <w:t xml:space="preserve"> during stakeholders</w:t>
      </w:r>
      <w:r w:rsidR="00EB123C">
        <w:t>’</w:t>
      </w:r>
      <w:r w:rsidR="00D27108" w:rsidRPr="00CA1431">
        <w:t xml:space="preserve"> meetings and training sessions related to </w:t>
      </w:r>
      <w:r w:rsidR="00EB123C">
        <w:t>HPMPs</w:t>
      </w:r>
      <w:r w:rsidR="00CB43E0" w:rsidRPr="00CA1431">
        <w:t xml:space="preserve">. A </w:t>
      </w:r>
      <w:r w:rsidR="00257763" w:rsidRPr="00CA1431">
        <w:t>gender</w:t>
      </w:r>
      <w:r w:rsidR="00EB123C">
        <w:t>-</w:t>
      </w:r>
      <w:r w:rsidR="00257763" w:rsidRPr="00CA1431">
        <w:t>relevant study on women’</w:t>
      </w:r>
      <w:r w:rsidR="00EB123C">
        <w:t>s</w:t>
      </w:r>
      <w:r w:rsidR="00257763" w:rsidRPr="00CA1431">
        <w:t xml:space="preserve"> participation in the implementation of the Montreal Protocol’s obligations </w:t>
      </w:r>
      <w:r w:rsidR="00CB43E0" w:rsidRPr="00CA1431">
        <w:t xml:space="preserve">will be implemented </w:t>
      </w:r>
      <w:r w:rsidR="00D27108" w:rsidRPr="00CA1431">
        <w:t xml:space="preserve">during the last tranches of </w:t>
      </w:r>
      <w:r w:rsidR="00EB123C">
        <w:t xml:space="preserve">stage II of the </w:t>
      </w:r>
      <w:r w:rsidR="00D27108" w:rsidRPr="00CA1431">
        <w:t xml:space="preserve">HPMP. This study will be carried out </w:t>
      </w:r>
      <w:r w:rsidR="003153AF" w:rsidRPr="00CA1431">
        <w:t xml:space="preserve">at the level of </w:t>
      </w:r>
      <w:r w:rsidR="00257763" w:rsidRPr="00CA1431">
        <w:t>industry, in the management of servicing companies or organizations</w:t>
      </w:r>
      <w:r w:rsidR="001F72EC" w:rsidRPr="00CA1431">
        <w:t xml:space="preserve">, </w:t>
      </w:r>
      <w:r w:rsidR="00257763" w:rsidRPr="00CA1431">
        <w:t>civil society organizations, training institutions</w:t>
      </w:r>
      <w:r w:rsidR="00CB43E0" w:rsidRPr="00CA1431">
        <w:t xml:space="preserve"> and </w:t>
      </w:r>
      <w:r w:rsidR="00257763" w:rsidRPr="00CA1431">
        <w:t>at the decision</w:t>
      </w:r>
      <w:r w:rsidR="00BD08C1" w:rsidRPr="00CA1431">
        <w:noBreakHyphen/>
      </w:r>
      <w:r w:rsidR="00257763" w:rsidRPr="00CA1431">
        <w:t xml:space="preserve">making and policy level. </w:t>
      </w:r>
      <w:r w:rsidR="00D27108" w:rsidRPr="00CA1431">
        <w:t xml:space="preserve">The results of this study will </w:t>
      </w:r>
      <w:r w:rsidR="00EB123C">
        <w:t>help</w:t>
      </w:r>
      <w:r w:rsidR="00D27108" w:rsidRPr="00CA1431">
        <w:t xml:space="preserve"> </w:t>
      </w:r>
      <w:r w:rsidR="001F72EC" w:rsidRPr="00CA1431">
        <w:t>set up</w:t>
      </w:r>
      <w:r w:rsidR="00D27108" w:rsidRPr="00CA1431">
        <w:t xml:space="preserve"> </w:t>
      </w:r>
      <w:r w:rsidR="00257763" w:rsidRPr="00CA1431">
        <w:t>priority actions for the future.</w:t>
      </w:r>
    </w:p>
    <w:p w14:paraId="2BFF3422" w14:textId="068D6131" w:rsidR="0072152E" w:rsidRPr="00CA1431" w:rsidRDefault="00A2498D" w:rsidP="0072152E">
      <w:pPr>
        <w:pStyle w:val="Heading1"/>
      </w:pPr>
      <w:r w:rsidRPr="00CA1431">
        <w:t>Another agency</w:t>
      </w:r>
      <w:r w:rsidR="002A1CFB" w:rsidRPr="00CA1431">
        <w:t xml:space="preserve"> </w:t>
      </w:r>
      <w:r w:rsidR="00F74D08" w:rsidRPr="00CA1431">
        <w:t>reported that</w:t>
      </w:r>
      <w:r w:rsidR="006830D1" w:rsidRPr="00CA1431">
        <w:t xml:space="preserve"> a</w:t>
      </w:r>
      <w:r w:rsidR="00707C05" w:rsidRPr="00CA1431">
        <w:t xml:space="preserve"> </w:t>
      </w:r>
      <w:r w:rsidR="00F74D08" w:rsidRPr="00CA1431">
        <w:t>stud</w:t>
      </w:r>
      <w:r w:rsidR="006830D1" w:rsidRPr="00CA1431">
        <w:t>y</w:t>
      </w:r>
      <w:r w:rsidR="009D6A51" w:rsidRPr="00CA1431">
        <w:t xml:space="preserve"> </w:t>
      </w:r>
      <w:r w:rsidR="00B76895">
        <w:t>of</w:t>
      </w:r>
      <w:r w:rsidR="00B76895" w:rsidRPr="00CA1431">
        <w:t xml:space="preserve"> gender</w:t>
      </w:r>
      <w:r w:rsidR="00B76895">
        <w:t>-related</w:t>
      </w:r>
      <w:r w:rsidR="00B76895" w:rsidRPr="00CA1431">
        <w:t xml:space="preserve"> issues </w:t>
      </w:r>
      <w:r w:rsidR="009D6A51" w:rsidRPr="00CA1431">
        <w:t>was</w:t>
      </w:r>
      <w:r w:rsidR="00F74D08" w:rsidRPr="00CA1431">
        <w:t xml:space="preserve"> </w:t>
      </w:r>
      <w:r w:rsidR="00707C05" w:rsidRPr="00CA1431">
        <w:t>conducted</w:t>
      </w:r>
      <w:r w:rsidRPr="00CA1431">
        <w:t xml:space="preserve"> during the implementation of activities. The study </w:t>
      </w:r>
      <w:r w:rsidR="00707C05" w:rsidRPr="00CA1431">
        <w:t xml:space="preserve">assessed </w:t>
      </w:r>
      <w:r w:rsidR="00F74D08" w:rsidRPr="00CA1431">
        <w:t xml:space="preserve">gender </w:t>
      </w:r>
      <w:r w:rsidR="00707C05" w:rsidRPr="00CA1431">
        <w:t>parity</w:t>
      </w:r>
      <w:r w:rsidR="00F74D08" w:rsidRPr="00CA1431">
        <w:t xml:space="preserve"> in the</w:t>
      </w:r>
      <w:r w:rsidR="006942EC" w:rsidRPr="00CA1431">
        <w:t xml:space="preserve"> </w:t>
      </w:r>
      <w:r w:rsidR="00707C05" w:rsidRPr="00CA1431">
        <w:t>RAC sector</w:t>
      </w:r>
      <w:r w:rsidR="005F3A92" w:rsidRPr="00CA1431">
        <w:t xml:space="preserve"> by </w:t>
      </w:r>
      <w:r w:rsidR="00F74D08" w:rsidRPr="00CA1431">
        <w:t>mapping gender roles</w:t>
      </w:r>
      <w:r w:rsidR="00350022" w:rsidRPr="00CA1431">
        <w:t xml:space="preserve">, </w:t>
      </w:r>
      <w:r w:rsidR="00B76895" w:rsidRPr="00CA1431">
        <w:t>highlight</w:t>
      </w:r>
      <w:r w:rsidR="00B76895">
        <w:t>ing</w:t>
      </w:r>
      <w:r w:rsidR="00B76895" w:rsidRPr="00CA1431">
        <w:t xml:space="preserve"> </w:t>
      </w:r>
      <w:r w:rsidR="00350022" w:rsidRPr="00CA1431">
        <w:t>possible</w:t>
      </w:r>
      <w:r w:rsidR="00F74D08" w:rsidRPr="00CA1431">
        <w:t xml:space="preserve"> opportunities to improve gender balance</w:t>
      </w:r>
      <w:r w:rsidR="00B76895">
        <w:t>,</w:t>
      </w:r>
      <w:r w:rsidR="00F74D08" w:rsidRPr="00CA1431">
        <w:t xml:space="preserve"> and </w:t>
      </w:r>
      <w:r w:rsidR="00D66EC3" w:rsidRPr="00CA1431">
        <w:t>identifying</w:t>
      </w:r>
      <w:r w:rsidR="00F74D08" w:rsidRPr="00CA1431">
        <w:t xml:space="preserve"> ways to encourage </w:t>
      </w:r>
      <w:r w:rsidR="00B76895">
        <w:t xml:space="preserve">participation by </w:t>
      </w:r>
      <w:r w:rsidR="00F74D08" w:rsidRPr="00CA1431">
        <w:t>women technicians</w:t>
      </w:r>
      <w:r w:rsidR="00D66EC3" w:rsidRPr="00CA1431">
        <w:t xml:space="preserve"> </w:t>
      </w:r>
      <w:r w:rsidR="00DB5A1B" w:rsidRPr="00CA1431">
        <w:t xml:space="preserve">(e.g., </w:t>
      </w:r>
      <w:r w:rsidR="00364024" w:rsidRPr="00CA1431">
        <w:t>creating</w:t>
      </w:r>
      <w:r w:rsidR="00DB5A1B" w:rsidRPr="00CA1431">
        <w:t xml:space="preserve"> an awards system</w:t>
      </w:r>
      <w:r w:rsidR="00364024" w:rsidRPr="00CA1431">
        <w:t xml:space="preserve"> based on performance criteria for female technicians).</w:t>
      </w:r>
      <w:r w:rsidR="0072152E" w:rsidRPr="00CA1431">
        <w:t xml:space="preserve"> The results of this study were shared and disseminated during a </w:t>
      </w:r>
      <w:r w:rsidR="00B76895" w:rsidRPr="00CA1431">
        <w:t>workshop</w:t>
      </w:r>
      <w:r w:rsidR="00B76895">
        <w:t xml:space="preserve"> that</w:t>
      </w:r>
      <w:r w:rsidR="00B76895" w:rsidRPr="00CA1431">
        <w:t xml:space="preserve"> </w:t>
      </w:r>
      <w:r w:rsidR="00B76895">
        <w:t>brought</w:t>
      </w:r>
      <w:r w:rsidR="00B76895" w:rsidRPr="00CA1431">
        <w:t xml:space="preserve"> </w:t>
      </w:r>
      <w:r w:rsidR="00B76895">
        <w:t xml:space="preserve">together </w:t>
      </w:r>
      <w:r w:rsidR="0072152E" w:rsidRPr="00CA1431">
        <w:t>refrigeration and air</w:t>
      </w:r>
      <w:r w:rsidR="00B76895">
        <w:t>-</w:t>
      </w:r>
      <w:r w:rsidR="0072152E" w:rsidRPr="00CA1431">
        <w:t xml:space="preserve">conditioning technicians, major importers, representatives of relevant public institutions </w:t>
      </w:r>
      <w:r w:rsidR="00B76895">
        <w:t>and</w:t>
      </w:r>
      <w:r w:rsidR="00B76895" w:rsidRPr="00CA1431">
        <w:t xml:space="preserve"> </w:t>
      </w:r>
      <w:r w:rsidR="0072152E" w:rsidRPr="00CA1431">
        <w:t>customs officials.</w:t>
      </w:r>
    </w:p>
    <w:p w14:paraId="641C91F2" w14:textId="4C1FD920" w:rsidR="002D3EA8" w:rsidRPr="002D3EA8" w:rsidRDefault="00264784" w:rsidP="002D3EA8">
      <w:pPr>
        <w:pStyle w:val="Heading1"/>
        <w:rPr>
          <w:b/>
          <w:bCs/>
          <w:sz w:val="24"/>
          <w:szCs w:val="24"/>
        </w:rPr>
      </w:pPr>
      <w:r w:rsidRPr="00362C74">
        <w:t>The SMEO will continue to monitor references to gender mainstreaming in PCRs.</w:t>
      </w:r>
      <w:r w:rsidR="00C736D0" w:rsidRPr="00C736D0">
        <w:t xml:space="preserve"> </w:t>
      </w:r>
      <w:r w:rsidR="00C736D0">
        <w:t>Information reporting on the gender dimension</w:t>
      </w:r>
      <w:r w:rsidR="00274ABA" w:rsidRPr="00274ABA">
        <w:t xml:space="preserve"> </w:t>
      </w:r>
      <w:r w:rsidR="00274ABA">
        <w:t>is still poor but improving, noting that information has been provided even for projects which did not fall under the Multilateral Fund operational policy on gender’s obligation to report</w:t>
      </w:r>
      <w:r w:rsidR="00573AD3">
        <w:t>.</w:t>
      </w:r>
    </w:p>
    <w:p w14:paraId="2E01DC4D" w14:textId="702AF75A" w:rsidR="00F65994" w:rsidRPr="002D3EA8" w:rsidRDefault="00F65994" w:rsidP="00952A1B">
      <w:pPr>
        <w:pStyle w:val="Heading1"/>
        <w:numPr>
          <w:ilvl w:val="0"/>
          <w:numId w:val="15"/>
        </w:numPr>
        <w:tabs>
          <w:tab w:val="num" w:pos="0"/>
          <w:tab w:val="num" w:pos="720"/>
        </w:tabs>
        <w:ind w:left="0" w:firstLine="0"/>
        <w:rPr>
          <w:b/>
          <w:bCs/>
          <w:sz w:val="24"/>
          <w:szCs w:val="24"/>
        </w:rPr>
      </w:pPr>
      <w:r w:rsidRPr="002D3EA8">
        <w:rPr>
          <w:b/>
          <w:bCs/>
          <w:sz w:val="24"/>
          <w:szCs w:val="24"/>
        </w:rPr>
        <w:t>Other</w:t>
      </w:r>
      <w:r w:rsidR="00CA14DA">
        <w:rPr>
          <w:b/>
          <w:bCs/>
          <w:sz w:val="24"/>
          <w:szCs w:val="24"/>
        </w:rPr>
        <w:t xml:space="preserve"> </w:t>
      </w:r>
      <w:r w:rsidRPr="002D3EA8">
        <w:rPr>
          <w:b/>
          <w:bCs/>
          <w:sz w:val="24"/>
          <w:szCs w:val="24"/>
        </w:rPr>
        <w:t>issue</w:t>
      </w:r>
      <w:r w:rsidR="00212D9D" w:rsidRPr="002D3EA8">
        <w:rPr>
          <w:b/>
          <w:bCs/>
          <w:sz w:val="24"/>
          <w:szCs w:val="24"/>
        </w:rPr>
        <w:t>s</w:t>
      </w:r>
    </w:p>
    <w:p w14:paraId="51BDE5DA" w14:textId="5520F4CE" w:rsidR="00593161" w:rsidRPr="00CA1431" w:rsidRDefault="00593161" w:rsidP="00CA1431">
      <w:pPr>
        <w:spacing w:before="120" w:after="240"/>
        <w:rPr>
          <w:u w:val="single"/>
        </w:rPr>
      </w:pPr>
      <w:r w:rsidRPr="00CA1431">
        <w:rPr>
          <w:u w:val="single"/>
        </w:rPr>
        <w:t>Improvement</w:t>
      </w:r>
      <w:r w:rsidR="00B76895">
        <w:rPr>
          <w:u w:val="single"/>
        </w:rPr>
        <w:t>s</w:t>
      </w:r>
      <w:r w:rsidRPr="00CA1431">
        <w:rPr>
          <w:u w:val="single"/>
        </w:rPr>
        <w:t xml:space="preserve"> in </w:t>
      </w:r>
      <w:r w:rsidR="00B76895">
        <w:rPr>
          <w:u w:val="single"/>
        </w:rPr>
        <w:t xml:space="preserve">the </w:t>
      </w:r>
      <w:r w:rsidRPr="00CA1431">
        <w:rPr>
          <w:u w:val="single"/>
        </w:rPr>
        <w:t>timeliness of</w:t>
      </w:r>
      <w:r w:rsidR="002D3EA8">
        <w:rPr>
          <w:u w:val="single"/>
        </w:rPr>
        <w:t xml:space="preserve"> project completion report</w:t>
      </w:r>
      <w:r w:rsidRPr="00CA1431">
        <w:rPr>
          <w:u w:val="single"/>
        </w:rPr>
        <w:t xml:space="preserve"> submission</w:t>
      </w:r>
    </w:p>
    <w:p w14:paraId="217815B5" w14:textId="6C5C53C2" w:rsidR="002D3EA8" w:rsidRDefault="00593161" w:rsidP="00DD53DD">
      <w:pPr>
        <w:pStyle w:val="Heading1"/>
      </w:pPr>
      <w:r>
        <w:t xml:space="preserve">The SMEO would like to </w:t>
      </w:r>
      <w:r w:rsidR="00B76895">
        <w:t>report on</w:t>
      </w:r>
      <w:r>
        <w:t xml:space="preserve"> the positive trends observed in the submission of PCRs by the</w:t>
      </w:r>
      <w:r w:rsidR="00CA1431">
        <w:t xml:space="preserve"> bilateral and</w:t>
      </w:r>
      <w:r>
        <w:t xml:space="preserve"> implementing agencies. All the PCRs </w:t>
      </w:r>
      <w:r w:rsidR="00A0043C">
        <w:t xml:space="preserve">that could be submitted </w:t>
      </w:r>
      <w:r>
        <w:t>were submitted on time; for the PCRs that could not be submitted, the agencies reported to the SMEO the reasons for the delays, as requested, in time for consider</w:t>
      </w:r>
      <w:r w:rsidR="00411343">
        <w:t xml:space="preserve">ation </w:t>
      </w:r>
      <w:r>
        <w:t>in this consolidated report.</w:t>
      </w:r>
    </w:p>
    <w:p w14:paraId="29C0DEEA" w14:textId="25935D89" w:rsidR="00593161" w:rsidRPr="002D3EA8" w:rsidRDefault="00593161" w:rsidP="00E24A6A">
      <w:pPr>
        <w:pStyle w:val="Heading1"/>
        <w:numPr>
          <w:ilvl w:val="0"/>
          <w:numId w:val="0"/>
        </w:numPr>
        <w:rPr>
          <w:u w:val="single"/>
        </w:rPr>
      </w:pPr>
      <w:r w:rsidRPr="002D3EA8">
        <w:rPr>
          <w:u w:val="single"/>
        </w:rPr>
        <w:lastRenderedPageBreak/>
        <w:t xml:space="preserve">Exemption </w:t>
      </w:r>
      <w:r w:rsidR="00411343" w:rsidRPr="002D3EA8">
        <w:rPr>
          <w:u w:val="single"/>
        </w:rPr>
        <w:t xml:space="preserve">from </w:t>
      </w:r>
      <w:r w:rsidR="0000713C" w:rsidRPr="002D3EA8">
        <w:rPr>
          <w:u w:val="single"/>
        </w:rPr>
        <w:t xml:space="preserve">project </w:t>
      </w:r>
      <w:r w:rsidR="00F67910" w:rsidRPr="002D3EA8">
        <w:rPr>
          <w:u w:val="single"/>
        </w:rPr>
        <w:t>completion report for verification reports</w:t>
      </w:r>
    </w:p>
    <w:p w14:paraId="4EFDD2AD" w14:textId="23ED6ADF" w:rsidR="00E40FEE" w:rsidRDefault="00593161" w:rsidP="00E46700">
      <w:pPr>
        <w:pStyle w:val="Heading1"/>
      </w:pPr>
      <w:r>
        <w:t>As part of the ongoing review of PCR formats, processes and tools, for which document</w:t>
      </w:r>
      <w:r w:rsidR="00724A66">
        <w:t> </w:t>
      </w:r>
      <w:r w:rsidR="00411343" w:rsidRPr="001E1147">
        <w:rPr>
          <w:lang w:val="en-US"/>
        </w:rPr>
        <w:t>UNEP/OzL.Pro/ExCom/</w:t>
      </w:r>
      <w:r>
        <w:t xml:space="preserve">93/11 provides an update, </w:t>
      </w:r>
      <w:r w:rsidR="00E40FEE">
        <w:t>a consultation took place between the SMEO and the</w:t>
      </w:r>
      <w:r w:rsidR="00362C74">
        <w:t xml:space="preserve"> bilateral and</w:t>
      </w:r>
      <w:r w:rsidR="00E40FEE">
        <w:t xml:space="preserve"> implementing agencies to take </w:t>
      </w:r>
      <w:r w:rsidR="007473D5">
        <w:t xml:space="preserve">into </w:t>
      </w:r>
      <w:r w:rsidR="00E40FEE">
        <w:t>account their experiences and feedback for the improvement of PCR</w:t>
      </w:r>
      <w:r w:rsidR="005E4880">
        <w:t>-</w:t>
      </w:r>
      <w:r w:rsidR="00E40FEE">
        <w:t>related</w:t>
      </w:r>
      <w:r w:rsidR="005E4880">
        <w:t xml:space="preserve"> </w:t>
      </w:r>
      <w:r w:rsidR="00E40FEE">
        <w:t>issues.</w:t>
      </w:r>
      <w:r w:rsidR="00353D64">
        <w:t xml:space="preserve"> </w:t>
      </w:r>
      <w:r w:rsidR="002F0A9E">
        <w:t xml:space="preserve">A survey took place during </w:t>
      </w:r>
      <w:r w:rsidR="007473D5">
        <w:t xml:space="preserve">the </w:t>
      </w:r>
      <w:r w:rsidR="002F0A9E">
        <w:t xml:space="preserve">summer </w:t>
      </w:r>
      <w:r w:rsidR="007473D5">
        <w:t xml:space="preserve">of </w:t>
      </w:r>
      <w:r w:rsidR="002F0A9E">
        <w:t>2023</w:t>
      </w:r>
      <w:r w:rsidR="00E40FEE">
        <w:t xml:space="preserve"> </w:t>
      </w:r>
      <w:r w:rsidR="00353D64">
        <w:t xml:space="preserve">and the results were shared </w:t>
      </w:r>
      <w:r w:rsidR="00E40FEE">
        <w:t>internally with the Secretariat</w:t>
      </w:r>
      <w:r w:rsidR="00353D64">
        <w:t>.</w:t>
      </w:r>
      <w:r w:rsidR="0076680C">
        <w:t xml:space="preserve"> In addition, a </w:t>
      </w:r>
      <w:r w:rsidR="007473D5">
        <w:t xml:space="preserve">consultation </w:t>
      </w:r>
      <w:r w:rsidR="0076680C">
        <w:t>session was organize</w:t>
      </w:r>
      <w:r w:rsidR="0076680C" w:rsidRPr="00035CEA">
        <w:t xml:space="preserve">d </w:t>
      </w:r>
      <w:r w:rsidR="00E40FEE" w:rsidRPr="00035CEA">
        <w:t xml:space="preserve">during </w:t>
      </w:r>
      <w:r w:rsidR="00035CEA">
        <w:t xml:space="preserve">the </w:t>
      </w:r>
      <w:r w:rsidR="005A4B43" w:rsidRPr="00B60EE8">
        <w:t>inter</w:t>
      </w:r>
      <w:r w:rsidR="002E52F7">
        <w:noBreakHyphen/>
      </w:r>
      <w:r w:rsidR="005A4B43" w:rsidRPr="00B60EE8">
        <w:t xml:space="preserve">agency coordination meeting (IACM) held on </w:t>
      </w:r>
      <w:r w:rsidR="002A3742">
        <w:t>3</w:t>
      </w:r>
      <w:r w:rsidR="007473D5">
        <w:t>–</w:t>
      </w:r>
      <w:r w:rsidR="002A3742">
        <w:t>5</w:t>
      </w:r>
      <w:r w:rsidR="00090353">
        <w:t xml:space="preserve"> </w:t>
      </w:r>
      <w:r w:rsidR="00064849">
        <w:t>October</w:t>
      </w:r>
      <w:r w:rsidR="00090353">
        <w:t xml:space="preserve"> </w:t>
      </w:r>
      <w:r w:rsidR="005A4B43" w:rsidRPr="00B60EE8">
        <w:t>2023.</w:t>
      </w:r>
      <w:r w:rsidR="00D73DF7" w:rsidRPr="00B60EE8">
        <w:rPr>
          <w:rStyle w:val="FootnoteReference"/>
        </w:rPr>
        <w:footnoteReference w:id="5"/>
      </w:r>
    </w:p>
    <w:p w14:paraId="19E2CEB7" w14:textId="17A9A03E" w:rsidR="002A3742" w:rsidRPr="00BA296B" w:rsidRDefault="00E40FEE" w:rsidP="00F66B48">
      <w:pPr>
        <w:pStyle w:val="Heading1"/>
        <w:spacing w:after="360"/>
      </w:pPr>
      <w:r>
        <w:t xml:space="preserve">As a result of these consultations, it appears that the PCRs for verification reports do not add </w:t>
      </w:r>
      <w:r w:rsidR="00645082">
        <w:t>new information</w:t>
      </w:r>
      <w:r>
        <w:t>, noting that the format of individual PCR</w:t>
      </w:r>
      <w:r w:rsidR="007473D5">
        <w:t>s</w:t>
      </w:r>
      <w:r>
        <w:t xml:space="preserve"> is not adapted to the characteristics of </w:t>
      </w:r>
      <w:r w:rsidR="00CA1431">
        <w:t>v</w:t>
      </w:r>
      <w:r>
        <w:t xml:space="preserve">erification </w:t>
      </w:r>
      <w:r w:rsidR="00CA1431">
        <w:t>p</w:t>
      </w:r>
      <w:r>
        <w:t xml:space="preserve">rojects. </w:t>
      </w:r>
      <w:r w:rsidR="00064849">
        <w:t xml:space="preserve">Therefore, from 2024 onwards, the evaluation unit will not request </w:t>
      </w:r>
      <w:r w:rsidR="004A50B6">
        <w:t xml:space="preserve">bilateral and implementing </w:t>
      </w:r>
      <w:r w:rsidR="00064849">
        <w:t xml:space="preserve">agencies to submit PCRs for verification reports. Accordingly, they are not included in </w:t>
      </w:r>
      <w:r>
        <w:t xml:space="preserve">annex </w:t>
      </w:r>
      <w:r w:rsidR="003F0ED5">
        <w:t xml:space="preserve">V </w:t>
      </w:r>
      <w:r w:rsidR="00064849">
        <w:t xml:space="preserve">of </w:t>
      </w:r>
      <w:r>
        <w:t xml:space="preserve">individual </w:t>
      </w:r>
      <w:r w:rsidR="00064849">
        <w:t>PCRs due for 2024.</w:t>
      </w:r>
    </w:p>
    <w:p w14:paraId="5FA4051C" w14:textId="77777777" w:rsidR="00264784" w:rsidRPr="00B60EE8" w:rsidRDefault="00264784" w:rsidP="001245AD">
      <w:pPr>
        <w:pStyle w:val="Heading1"/>
        <w:numPr>
          <w:ilvl w:val="0"/>
          <w:numId w:val="15"/>
        </w:numPr>
        <w:tabs>
          <w:tab w:val="num" w:pos="0"/>
          <w:tab w:val="num" w:pos="720"/>
        </w:tabs>
        <w:spacing w:before="240"/>
        <w:ind w:left="0" w:firstLine="0"/>
        <w:rPr>
          <w:b/>
          <w:bCs/>
          <w:sz w:val="24"/>
          <w:szCs w:val="24"/>
        </w:rPr>
      </w:pPr>
      <w:r w:rsidRPr="00B60EE8">
        <w:rPr>
          <w:b/>
          <w:bCs/>
          <w:sz w:val="24"/>
          <w:szCs w:val="24"/>
        </w:rPr>
        <w:t>Recommendation</w:t>
      </w:r>
    </w:p>
    <w:p w14:paraId="3264DF30" w14:textId="77777777" w:rsidR="00264784" w:rsidRPr="00B60EE8" w:rsidRDefault="00264784" w:rsidP="00264784">
      <w:pPr>
        <w:pStyle w:val="Heading1"/>
      </w:pPr>
      <w:r w:rsidRPr="00B60EE8">
        <w:t>The Executive Committee may wish:</w:t>
      </w:r>
    </w:p>
    <w:p w14:paraId="78BB4681" w14:textId="77777777" w:rsidR="0051003E" w:rsidRDefault="00264784" w:rsidP="00985A54">
      <w:pPr>
        <w:pStyle w:val="Heading2"/>
      </w:pPr>
      <w:r w:rsidRPr="00B60EE8">
        <w:t>To note</w:t>
      </w:r>
      <w:r w:rsidR="0051003E">
        <w:t>:</w:t>
      </w:r>
    </w:p>
    <w:p w14:paraId="5290313A" w14:textId="1179F1B1" w:rsidR="00264784" w:rsidRDefault="0051003E" w:rsidP="0051003E">
      <w:pPr>
        <w:pStyle w:val="Heading3"/>
      </w:pPr>
      <w:r>
        <w:t>T</w:t>
      </w:r>
      <w:r w:rsidR="00264784" w:rsidRPr="00B60EE8">
        <w:t>he 2023 consolidated project completion report (PCR) (part I</w:t>
      </w:r>
      <w:r w:rsidR="00264784">
        <w:t>I</w:t>
      </w:r>
      <w:r w:rsidR="00264784" w:rsidRPr="00B60EE8">
        <w:t>) contained in document</w:t>
      </w:r>
      <w:r w:rsidR="00F65994">
        <w:t xml:space="preserve"> </w:t>
      </w:r>
      <w:r w:rsidR="00264784" w:rsidRPr="00B60EE8">
        <w:t>UNEP/OzL.Pro/ExCom/9</w:t>
      </w:r>
      <w:r w:rsidR="005F1FA7">
        <w:t>3</w:t>
      </w:r>
      <w:r w:rsidR="00264784" w:rsidRPr="00B60EE8">
        <w:t>/</w:t>
      </w:r>
      <w:r w:rsidR="005F1FA7">
        <w:t>2</w:t>
      </w:r>
      <w:r w:rsidR="00FE0831">
        <w:t>2</w:t>
      </w:r>
      <w:r w:rsidR="00264784" w:rsidRPr="00B60EE8">
        <w:t>;</w:t>
      </w:r>
    </w:p>
    <w:p w14:paraId="2D53B30B" w14:textId="2A74DA7D" w:rsidR="00985A54" w:rsidRPr="00AD1583" w:rsidRDefault="00274FF2" w:rsidP="0051003E">
      <w:pPr>
        <w:pStyle w:val="Heading3"/>
        <w:rPr>
          <w:sz w:val="28"/>
          <w:szCs w:val="28"/>
        </w:rPr>
      </w:pPr>
      <w:r>
        <w:rPr>
          <w:rStyle w:val="cf01"/>
          <w:rFonts w:ascii="Times New Roman" w:hAnsi="Times New Roman" w:cs="Times New Roman"/>
          <w:sz w:val="22"/>
          <w:szCs w:val="22"/>
        </w:rPr>
        <w:t>T</w:t>
      </w:r>
      <w:r w:rsidR="00985A54" w:rsidRPr="00274FF2">
        <w:rPr>
          <w:rStyle w:val="cf01"/>
          <w:rFonts w:ascii="Times New Roman" w:hAnsi="Times New Roman" w:cs="Times New Roman"/>
          <w:sz w:val="22"/>
          <w:szCs w:val="22"/>
        </w:rPr>
        <w:t>hat the</w:t>
      </w:r>
      <w:r w:rsidR="004C76C8" w:rsidRPr="00274FF2">
        <w:rPr>
          <w:rStyle w:val="cf01"/>
          <w:rFonts w:ascii="Times New Roman" w:hAnsi="Times New Roman" w:cs="Times New Roman"/>
          <w:sz w:val="22"/>
          <w:szCs w:val="22"/>
        </w:rPr>
        <w:t xml:space="preserve"> submi</w:t>
      </w:r>
      <w:r>
        <w:rPr>
          <w:rStyle w:val="cf01"/>
          <w:rFonts w:ascii="Times New Roman" w:hAnsi="Times New Roman" w:cs="Times New Roman"/>
          <w:sz w:val="22"/>
          <w:szCs w:val="22"/>
        </w:rPr>
        <w:t xml:space="preserve">ssion of </w:t>
      </w:r>
      <w:r w:rsidR="004C76C8" w:rsidRPr="00274FF2">
        <w:rPr>
          <w:rStyle w:val="cf01"/>
          <w:rFonts w:ascii="Times New Roman" w:hAnsi="Times New Roman" w:cs="Times New Roman"/>
          <w:sz w:val="22"/>
          <w:szCs w:val="22"/>
        </w:rPr>
        <w:t>a</w:t>
      </w:r>
      <w:r w:rsidR="003F3705" w:rsidRPr="00274FF2">
        <w:t xml:space="preserve"> PCR </w:t>
      </w:r>
      <w:r w:rsidR="003F3705" w:rsidRPr="00274FF2">
        <w:rPr>
          <w:rStyle w:val="cf01"/>
          <w:rFonts w:ascii="Times New Roman" w:hAnsi="Times New Roman" w:cs="Times New Roman"/>
          <w:sz w:val="22"/>
          <w:szCs w:val="22"/>
        </w:rPr>
        <w:t xml:space="preserve">for </w:t>
      </w:r>
      <w:r>
        <w:rPr>
          <w:rStyle w:val="cf01"/>
          <w:rFonts w:ascii="Times New Roman" w:hAnsi="Times New Roman" w:cs="Times New Roman"/>
          <w:sz w:val="22"/>
          <w:szCs w:val="22"/>
        </w:rPr>
        <w:t xml:space="preserve">technical assistance for </w:t>
      </w:r>
      <w:r w:rsidR="001C0571" w:rsidRPr="00274FF2">
        <w:rPr>
          <w:rStyle w:val="cf01"/>
          <w:rFonts w:ascii="Times New Roman" w:hAnsi="Times New Roman" w:cs="Times New Roman"/>
          <w:sz w:val="22"/>
          <w:szCs w:val="22"/>
        </w:rPr>
        <w:t xml:space="preserve">verification reports </w:t>
      </w:r>
      <w:r w:rsidR="00985A54" w:rsidRPr="00274FF2">
        <w:rPr>
          <w:rStyle w:val="cf01"/>
          <w:rFonts w:ascii="Times New Roman" w:hAnsi="Times New Roman" w:cs="Times New Roman"/>
          <w:sz w:val="22"/>
          <w:szCs w:val="22"/>
        </w:rPr>
        <w:t>will</w:t>
      </w:r>
      <w:r>
        <w:rPr>
          <w:rStyle w:val="cf01"/>
          <w:rFonts w:ascii="Times New Roman" w:hAnsi="Times New Roman" w:cs="Times New Roman"/>
          <w:sz w:val="22"/>
          <w:szCs w:val="22"/>
        </w:rPr>
        <w:t xml:space="preserve"> no longer </w:t>
      </w:r>
      <w:r w:rsidR="00D0136B" w:rsidRPr="00274FF2">
        <w:rPr>
          <w:rStyle w:val="cf01"/>
          <w:rFonts w:ascii="Times New Roman" w:hAnsi="Times New Roman" w:cs="Times New Roman"/>
          <w:sz w:val="22"/>
          <w:szCs w:val="22"/>
        </w:rPr>
        <w:t>be</w:t>
      </w:r>
      <w:r w:rsidR="00AB7C6B" w:rsidRPr="00274FF2">
        <w:rPr>
          <w:rStyle w:val="cf01"/>
          <w:rFonts w:ascii="Times New Roman" w:hAnsi="Times New Roman" w:cs="Times New Roman"/>
          <w:sz w:val="22"/>
          <w:szCs w:val="22"/>
        </w:rPr>
        <w:t xml:space="preserve"> </w:t>
      </w:r>
      <w:r>
        <w:rPr>
          <w:rStyle w:val="cf01"/>
          <w:rFonts w:ascii="Times New Roman" w:hAnsi="Times New Roman" w:cs="Times New Roman"/>
          <w:sz w:val="22"/>
          <w:szCs w:val="22"/>
        </w:rPr>
        <w:t>required</w:t>
      </w:r>
      <w:r w:rsidR="00985A54" w:rsidRPr="00274FF2">
        <w:rPr>
          <w:rStyle w:val="cf01"/>
          <w:rFonts w:ascii="Times New Roman" w:hAnsi="Times New Roman" w:cs="Times New Roman"/>
          <w:sz w:val="22"/>
          <w:szCs w:val="22"/>
        </w:rPr>
        <w:t xml:space="preserve"> from 2024 onwards</w:t>
      </w:r>
      <w:r w:rsidR="00354028" w:rsidRPr="00AD1583">
        <w:rPr>
          <w:rStyle w:val="cf01"/>
          <w:rFonts w:ascii="Times New Roman" w:hAnsi="Times New Roman" w:cs="Times New Roman"/>
          <w:sz w:val="22"/>
          <w:szCs w:val="22"/>
        </w:rPr>
        <w:t>;</w:t>
      </w:r>
    </w:p>
    <w:p w14:paraId="00BD658D" w14:textId="77777777" w:rsidR="00264784" w:rsidRPr="00B60EE8" w:rsidRDefault="00264784" w:rsidP="00264784">
      <w:pPr>
        <w:pStyle w:val="Heading2"/>
      </w:pPr>
      <w:r w:rsidRPr="00B60EE8">
        <w:t>To request:</w:t>
      </w:r>
    </w:p>
    <w:p w14:paraId="7CED7FC7" w14:textId="10127F84" w:rsidR="00264784" w:rsidRPr="00B60EE8" w:rsidRDefault="00264784" w:rsidP="00985A54">
      <w:pPr>
        <w:pStyle w:val="Heading3"/>
        <w:keepNext/>
        <w:widowControl/>
      </w:pPr>
      <w:r w:rsidRPr="00B60EE8">
        <w:t xml:space="preserve">Bilateral and implementing agencies to submit, </w:t>
      </w:r>
      <w:r w:rsidR="007473D5">
        <w:t>to</w:t>
      </w:r>
      <w:r w:rsidR="007473D5" w:rsidRPr="00B60EE8">
        <w:t xml:space="preserve"> </w:t>
      </w:r>
      <w:r w:rsidRPr="00B60EE8">
        <w:t>the 9</w:t>
      </w:r>
      <w:r w:rsidR="005F1FA7">
        <w:t>4</w:t>
      </w:r>
      <w:r w:rsidR="005F1FA7">
        <w:rPr>
          <w:vertAlign w:val="superscript"/>
        </w:rPr>
        <w:t>th</w:t>
      </w:r>
      <w:r w:rsidRPr="00B60EE8">
        <w:t xml:space="preserve"> meeting</w:t>
      </w:r>
      <w:r w:rsidR="007473D5">
        <w:t xml:space="preserve"> of the Executive </w:t>
      </w:r>
      <w:r w:rsidR="004E72C5">
        <w:t>Committee</w:t>
      </w:r>
      <w:r w:rsidRPr="00B60EE8">
        <w:t xml:space="preserve">, outstanding </w:t>
      </w:r>
      <w:r w:rsidR="00B65667">
        <w:t>project completion report (P</w:t>
      </w:r>
      <w:r w:rsidRPr="00B60EE8">
        <w:t>CRs</w:t>
      </w:r>
      <w:r w:rsidR="00B65667">
        <w:t>)</w:t>
      </w:r>
      <w:r w:rsidRPr="00B60EE8">
        <w:t xml:space="preserve"> for multi-year agreements (MYAs) and individual projects or to provide reasons for failing to do so;</w:t>
      </w:r>
    </w:p>
    <w:p w14:paraId="3E4BDFEB" w14:textId="77777777" w:rsidR="00264784" w:rsidRPr="00B60EE8" w:rsidRDefault="00264784" w:rsidP="00264784">
      <w:pPr>
        <w:pStyle w:val="Heading3"/>
      </w:pPr>
      <w:r w:rsidRPr="00B60EE8">
        <w:t>Lead and cooperating implementing agencies to continue coordinating their work closely in finalizing their respective portions of PCRs to facilitate the timely submission of the reports by the lead implementing agency;</w:t>
      </w:r>
    </w:p>
    <w:p w14:paraId="7FDA0BAA" w14:textId="77279EAA" w:rsidR="00264784" w:rsidRPr="00B60EE8" w:rsidRDefault="00264784" w:rsidP="00264784">
      <w:pPr>
        <w:pStyle w:val="Heading3"/>
      </w:pPr>
      <w:bookmarkStart w:id="13" w:name="_Hlk134511359"/>
      <w:r w:rsidRPr="00B60EE8">
        <w:t>Bilateral and implementing agencies, when filling in the data for PCR submissions, to ensure the inclusion of relevant and useful information</w:t>
      </w:r>
      <w:r w:rsidR="00651EA6">
        <w:t xml:space="preserve">, including gender information, and reporting </w:t>
      </w:r>
      <w:r w:rsidRPr="00B60EE8">
        <w:t>lessons learned and reasons for</w:t>
      </w:r>
      <w:r w:rsidR="00651EA6">
        <w:t xml:space="preserve"> </w:t>
      </w:r>
      <w:r w:rsidRPr="00B60EE8">
        <w:t>delays</w:t>
      </w:r>
      <w:r w:rsidR="00651EA6">
        <w:t xml:space="preserve"> in project </w:t>
      </w:r>
      <w:r w:rsidR="00651EA6" w:rsidRPr="00C90FAF">
        <w:t>implementation for their use in future improvements in project design and implementation</w:t>
      </w:r>
      <w:r w:rsidRPr="00C90FAF">
        <w:t>; and</w:t>
      </w:r>
    </w:p>
    <w:bookmarkEnd w:id="13"/>
    <w:p w14:paraId="3FE921BD" w14:textId="04704CD2" w:rsidR="00235CA7" w:rsidRDefault="00264784" w:rsidP="00535659">
      <w:pPr>
        <w:pStyle w:val="Heading2"/>
      </w:pPr>
      <w:r w:rsidRPr="00B60EE8">
        <w:t>To invite all those involved in the preparation and implementation of MYAs and individual projects, in particular the Secretariat and the bilateral and implementing agencies, to take into consideration the lessons learned from PCRs, where applicable.</w:t>
      </w:r>
    </w:p>
    <w:p w14:paraId="6DC0199D" w14:textId="77777777" w:rsidR="00235CA7" w:rsidRPr="00235CA7" w:rsidRDefault="00235CA7" w:rsidP="00235CA7">
      <w:pPr>
        <w:sectPr w:rsidR="00235CA7" w:rsidRPr="00235CA7" w:rsidSect="00896234">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cols w:space="720"/>
          <w:titlePg/>
        </w:sectPr>
      </w:pPr>
    </w:p>
    <w:p w14:paraId="7DA38096" w14:textId="77777777" w:rsidR="00C30273" w:rsidRPr="00C30273" w:rsidRDefault="00C30273" w:rsidP="00382ACC"/>
    <w:p w14:paraId="0488F1B5" w14:textId="6B6E7652" w:rsidR="00414E82" w:rsidRPr="00414E82" w:rsidRDefault="00414E82" w:rsidP="00235CA7">
      <w:pPr>
        <w:spacing w:after="120"/>
        <w:jc w:val="center"/>
        <w:textAlignment w:val="baseline"/>
        <w:rPr>
          <w:rFonts w:ascii="Segoe UI" w:hAnsi="Segoe UI" w:cs="Segoe UI"/>
          <w:lang w:eastAsia="en-CA"/>
        </w:rPr>
      </w:pPr>
      <w:r w:rsidRPr="00414E82">
        <w:rPr>
          <w:b/>
          <w:bCs/>
          <w:lang w:eastAsia="en-CA"/>
        </w:rPr>
        <w:t>Annex I</w:t>
      </w:r>
    </w:p>
    <w:p w14:paraId="14AD5FEF" w14:textId="77777777" w:rsidR="00235CA7" w:rsidRPr="00235CA7" w:rsidRDefault="00414E82" w:rsidP="007648E9">
      <w:pPr>
        <w:jc w:val="center"/>
        <w:textAlignment w:val="baseline"/>
        <w:rPr>
          <w:b/>
          <w:bCs/>
          <w:lang w:eastAsia="en-CA"/>
        </w:rPr>
      </w:pPr>
      <w:r w:rsidRPr="00414E82">
        <w:rPr>
          <w:b/>
          <w:bCs/>
          <w:lang w:eastAsia="en-CA"/>
        </w:rPr>
        <w:t>MULTI-YEAR AGREEMENT PROJECT COMPLETION REPORTS</w:t>
      </w:r>
    </w:p>
    <w:p w14:paraId="0D8453EE" w14:textId="1D4ED97A" w:rsidR="007648E9" w:rsidRDefault="00235CA7" w:rsidP="007648E9">
      <w:pPr>
        <w:jc w:val="center"/>
        <w:textAlignment w:val="baseline"/>
        <w:rPr>
          <w:b/>
          <w:bCs/>
          <w:lang w:eastAsia="en-CA"/>
        </w:rPr>
      </w:pPr>
      <w:r w:rsidRPr="00235CA7">
        <w:rPr>
          <w:b/>
        </w:rPr>
        <w:t>RECEIVED AFTER THE 92</w:t>
      </w:r>
      <w:r w:rsidRPr="00235CA7">
        <w:rPr>
          <w:b/>
          <w:vertAlign w:val="superscript"/>
        </w:rPr>
        <w:t>nd</w:t>
      </w:r>
      <w:r w:rsidRPr="00235CA7">
        <w:rPr>
          <w:b/>
        </w:rPr>
        <w:t xml:space="preserve"> MEETING AND</w:t>
      </w:r>
      <w:r w:rsidR="007648E9">
        <w:rPr>
          <w:b/>
        </w:rPr>
        <w:t xml:space="preserve"> </w:t>
      </w:r>
      <w:r w:rsidR="00414E82" w:rsidRPr="00414E82">
        <w:rPr>
          <w:b/>
          <w:bCs/>
          <w:lang w:eastAsia="en-CA"/>
        </w:rPr>
        <w:t>CONSIDERED IN THE</w:t>
      </w:r>
    </w:p>
    <w:p w14:paraId="5A46099F" w14:textId="7C66C444" w:rsidR="00235CA7" w:rsidRDefault="00414E82" w:rsidP="007648E9">
      <w:pPr>
        <w:jc w:val="center"/>
        <w:textAlignment w:val="baseline"/>
        <w:rPr>
          <w:b/>
          <w:bCs/>
          <w:lang w:eastAsia="en-CA"/>
        </w:rPr>
      </w:pPr>
      <w:r w:rsidRPr="00414E82">
        <w:rPr>
          <w:b/>
          <w:bCs/>
          <w:lang w:eastAsia="en-CA"/>
        </w:rPr>
        <w:t>2023 CONSOLIDATED PROJECT COMPLETION REPORT (Part II)</w:t>
      </w:r>
    </w:p>
    <w:p w14:paraId="42336F55" w14:textId="77777777" w:rsidR="007648E9" w:rsidRPr="00414E82" w:rsidRDefault="007648E9" w:rsidP="007648E9">
      <w:pPr>
        <w:jc w:val="center"/>
        <w:textAlignment w:val="baseline"/>
        <w:rPr>
          <w:b/>
          <w:bCs/>
          <w:lang w:eastAsia="en-CA"/>
        </w:rPr>
      </w:pP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
        <w:gridCol w:w="2724"/>
        <w:gridCol w:w="3018"/>
        <w:gridCol w:w="1374"/>
        <w:gridCol w:w="1671"/>
      </w:tblGrid>
      <w:tr w:rsidR="00B866D3" w:rsidRPr="00FC5FC4" w14:paraId="711C938D" w14:textId="77777777" w:rsidTr="006A536A">
        <w:trPr>
          <w:trHeight w:val="528"/>
        </w:trPr>
        <w:tc>
          <w:tcPr>
            <w:tcW w:w="371" w:type="pct"/>
            <w:shd w:val="clear" w:color="auto" w:fill="auto"/>
          </w:tcPr>
          <w:p w14:paraId="4BEC02A3" w14:textId="77777777" w:rsidR="00382ACC" w:rsidRPr="00FC5FC4" w:rsidRDefault="00382ACC" w:rsidP="00890917">
            <w:pPr>
              <w:rPr>
                <w:b/>
                <w:bCs/>
                <w:color w:val="000000"/>
                <w:sz w:val="18"/>
                <w:szCs w:val="18"/>
                <w:lang w:eastAsia="en-CA"/>
              </w:rPr>
            </w:pPr>
          </w:p>
        </w:tc>
        <w:tc>
          <w:tcPr>
            <w:tcW w:w="1435" w:type="pct"/>
            <w:shd w:val="clear" w:color="auto" w:fill="auto"/>
            <w:hideMark/>
          </w:tcPr>
          <w:p w14:paraId="382DF3F1" w14:textId="77777777" w:rsidR="00382ACC" w:rsidRPr="00FC5FC4" w:rsidRDefault="00382ACC" w:rsidP="00E46700">
            <w:pPr>
              <w:jc w:val="center"/>
              <w:rPr>
                <w:b/>
                <w:bCs/>
                <w:color w:val="000000"/>
                <w:sz w:val="18"/>
                <w:szCs w:val="18"/>
                <w:lang w:eastAsia="en-CA"/>
              </w:rPr>
            </w:pPr>
            <w:r w:rsidRPr="00FC5FC4">
              <w:rPr>
                <w:b/>
                <w:bCs/>
                <w:color w:val="000000"/>
                <w:sz w:val="18"/>
                <w:szCs w:val="18"/>
                <w:lang w:eastAsia="en-CA"/>
              </w:rPr>
              <w:t>Country</w:t>
            </w:r>
          </w:p>
        </w:tc>
        <w:tc>
          <w:tcPr>
            <w:tcW w:w="1590" w:type="pct"/>
            <w:shd w:val="clear" w:color="auto" w:fill="auto"/>
            <w:hideMark/>
          </w:tcPr>
          <w:p w14:paraId="55F43E64" w14:textId="77777777" w:rsidR="00382ACC" w:rsidRPr="00FC5FC4" w:rsidRDefault="00382ACC" w:rsidP="00E46700">
            <w:pPr>
              <w:jc w:val="center"/>
              <w:rPr>
                <w:b/>
                <w:bCs/>
                <w:color w:val="000000"/>
                <w:sz w:val="18"/>
                <w:szCs w:val="18"/>
                <w:lang w:eastAsia="en-CA"/>
              </w:rPr>
            </w:pPr>
            <w:r w:rsidRPr="00FC5FC4">
              <w:rPr>
                <w:b/>
                <w:bCs/>
                <w:color w:val="000000"/>
                <w:sz w:val="18"/>
                <w:szCs w:val="18"/>
                <w:lang w:eastAsia="en-CA"/>
              </w:rPr>
              <w:t>Multi-year agreement (MYA) sector/title</w:t>
            </w:r>
          </w:p>
        </w:tc>
        <w:tc>
          <w:tcPr>
            <w:tcW w:w="724" w:type="pct"/>
            <w:shd w:val="clear" w:color="auto" w:fill="auto"/>
            <w:hideMark/>
          </w:tcPr>
          <w:p w14:paraId="160A5401" w14:textId="77777777" w:rsidR="00382ACC" w:rsidRPr="00FC5FC4" w:rsidRDefault="00382ACC" w:rsidP="00E46700">
            <w:pPr>
              <w:jc w:val="center"/>
              <w:rPr>
                <w:b/>
                <w:bCs/>
                <w:color w:val="000000"/>
                <w:sz w:val="18"/>
                <w:szCs w:val="18"/>
                <w:lang w:eastAsia="en-CA"/>
              </w:rPr>
            </w:pPr>
            <w:r w:rsidRPr="00FC5FC4">
              <w:rPr>
                <w:b/>
                <w:bCs/>
                <w:color w:val="000000"/>
                <w:sz w:val="18"/>
                <w:szCs w:val="18"/>
                <w:lang w:eastAsia="en-CA"/>
              </w:rPr>
              <w:t>Lead agency</w:t>
            </w:r>
          </w:p>
        </w:tc>
        <w:tc>
          <w:tcPr>
            <w:tcW w:w="881" w:type="pct"/>
          </w:tcPr>
          <w:p w14:paraId="25455D64" w14:textId="350146A4" w:rsidR="00382ACC" w:rsidRPr="00FC5FC4" w:rsidRDefault="00382ACC" w:rsidP="00E46700">
            <w:pPr>
              <w:jc w:val="center"/>
              <w:rPr>
                <w:b/>
                <w:bCs/>
                <w:color w:val="000000"/>
                <w:sz w:val="18"/>
                <w:szCs w:val="18"/>
                <w:lang w:eastAsia="en-CA"/>
              </w:rPr>
            </w:pPr>
            <w:r w:rsidRPr="00FC5FC4">
              <w:rPr>
                <w:b/>
                <w:bCs/>
                <w:color w:val="000000"/>
                <w:sz w:val="18"/>
                <w:szCs w:val="18"/>
                <w:lang w:eastAsia="en-CA"/>
              </w:rPr>
              <w:t>Cooperating agency</w:t>
            </w:r>
            <w:r w:rsidR="00C17AB3" w:rsidRPr="00FC5FC4">
              <w:rPr>
                <w:b/>
                <w:bCs/>
                <w:color w:val="000000"/>
                <w:sz w:val="18"/>
                <w:szCs w:val="18"/>
                <w:lang w:eastAsia="en-CA"/>
              </w:rPr>
              <w:t>(ies)</w:t>
            </w:r>
          </w:p>
        </w:tc>
      </w:tr>
      <w:tr w:rsidR="00B866D3" w:rsidRPr="00FC5FC4" w14:paraId="72A55313" w14:textId="77777777" w:rsidTr="006A536A">
        <w:trPr>
          <w:trHeight w:val="64"/>
        </w:trPr>
        <w:tc>
          <w:tcPr>
            <w:tcW w:w="371" w:type="pct"/>
            <w:shd w:val="clear" w:color="auto" w:fill="auto"/>
          </w:tcPr>
          <w:p w14:paraId="70557A56" w14:textId="77777777" w:rsidR="00382ACC" w:rsidRPr="00FC5FC4" w:rsidRDefault="00382ACC" w:rsidP="00890917">
            <w:pPr>
              <w:pStyle w:val="ListParagraph"/>
              <w:numPr>
                <w:ilvl w:val="0"/>
                <w:numId w:val="16"/>
              </w:numPr>
              <w:jc w:val="center"/>
              <w:rPr>
                <w:sz w:val="18"/>
                <w:szCs w:val="18"/>
                <w:lang w:val="en-CA" w:eastAsia="en-CA"/>
              </w:rPr>
            </w:pPr>
          </w:p>
        </w:tc>
        <w:tc>
          <w:tcPr>
            <w:tcW w:w="1435" w:type="pct"/>
            <w:shd w:val="clear" w:color="auto" w:fill="auto"/>
            <w:noWrap/>
          </w:tcPr>
          <w:p w14:paraId="1A4327A9" w14:textId="7912600B" w:rsidR="00382ACC" w:rsidRPr="00FC5FC4" w:rsidRDefault="00382ACC" w:rsidP="00E46700">
            <w:pPr>
              <w:jc w:val="left"/>
              <w:rPr>
                <w:sz w:val="18"/>
                <w:szCs w:val="18"/>
                <w:lang w:eastAsia="en-CA"/>
              </w:rPr>
            </w:pPr>
            <w:r w:rsidRPr="00FC5FC4">
              <w:rPr>
                <w:sz w:val="18"/>
                <w:szCs w:val="18"/>
                <w:lang w:eastAsia="en-CA"/>
              </w:rPr>
              <w:t>Argenti</w:t>
            </w:r>
            <w:r w:rsidR="009544CF" w:rsidRPr="00FC5FC4">
              <w:rPr>
                <w:sz w:val="18"/>
                <w:szCs w:val="18"/>
                <w:lang w:eastAsia="en-CA"/>
              </w:rPr>
              <w:t>n</w:t>
            </w:r>
            <w:r w:rsidRPr="00FC5FC4">
              <w:rPr>
                <w:sz w:val="18"/>
                <w:szCs w:val="18"/>
                <w:lang w:eastAsia="en-CA"/>
              </w:rPr>
              <w:t>a</w:t>
            </w:r>
          </w:p>
        </w:tc>
        <w:tc>
          <w:tcPr>
            <w:tcW w:w="1590" w:type="pct"/>
            <w:shd w:val="clear" w:color="auto" w:fill="auto"/>
            <w:noWrap/>
          </w:tcPr>
          <w:p w14:paraId="1D553FF6" w14:textId="77777777" w:rsidR="00382ACC" w:rsidRPr="00FC5FC4" w:rsidRDefault="00382ACC" w:rsidP="00E46700">
            <w:pPr>
              <w:jc w:val="left"/>
              <w:rPr>
                <w:color w:val="000000"/>
                <w:sz w:val="18"/>
                <w:szCs w:val="18"/>
              </w:rPr>
            </w:pPr>
            <w:r w:rsidRPr="00FC5FC4">
              <w:rPr>
                <w:color w:val="000000"/>
                <w:sz w:val="18"/>
                <w:szCs w:val="18"/>
              </w:rPr>
              <w:t>Production CFC</w:t>
            </w:r>
          </w:p>
        </w:tc>
        <w:tc>
          <w:tcPr>
            <w:tcW w:w="724" w:type="pct"/>
            <w:noWrap/>
          </w:tcPr>
          <w:p w14:paraId="6A83715E" w14:textId="77777777" w:rsidR="00382ACC" w:rsidRPr="00FC5FC4" w:rsidRDefault="00382ACC" w:rsidP="00E46700">
            <w:pPr>
              <w:jc w:val="left"/>
              <w:rPr>
                <w:sz w:val="18"/>
                <w:szCs w:val="18"/>
                <w:lang w:eastAsia="en-CA"/>
              </w:rPr>
            </w:pPr>
            <w:r w:rsidRPr="00FC5FC4">
              <w:rPr>
                <w:sz w:val="18"/>
                <w:szCs w:val="18"/>
                <w:lang w:eastAsia="en-CA"/>
              </w:rPr>
              <w:t xml:space="preserve">World Bank </w:t>
            </w:r>
          </w:p>
        </w:tc>
        <w:tc>
          <w:tcPr>
            <w:tcW w:w="881" w:type="pct"/>
          </w:tcPr>
          <w:p w14:paraId="4FA11B68" w14:textId="77777777" w:rsidR="00382ACC" w:rsidRPr="00FC5FC4" w:rsidRDefault="00382ACC" w:rsidP="00E46700">
            <w:pPr>
              <w:jc w:val="left"/>
              <w:rPr>
                <w:b/>
                <w:bCs/>
                <w:sz w:val="18"/>
                <w:szCs w:val="18"/>
                <w:lang w:eastAsia="en-CA"/>
              </w:rPr>
            </w:pPr>
          </w:p>
        </w:tc>
      </w:tr>
      <w:tr w:rsidR="00B866D3" w:rsidRPr="00FC5FC4" w14:paraId="25341750" w14:textId="77777777" w:rsidTr="006A536A">
        <w:trPr>
          <w:trHeight w:val="64"/>
        </w:trPr>
        <w:tc>
          <w:tcPr>
            <w:tcW w:w="371" w:type="pct"/>
            <w:shd w:val="clear" w:color="auto" w:fill="auto"/>
          </w:tcPr>
          <w:p w14:paraId="4B70E821" w14:textId="77777777" w:rsidR="00382ACC" w:rsidRPr="00FC5FC4" w:rsidRDefault="00382ACC" w:rsidP="00890917">
            <w:pPr>
              <w:pStyle w:val="ListParagraph"/>
              <w:numPr>
                <w:ilvl w:val="0"/>
                <w:numId w:val="16"/>
              </w:numPr>
              <w:rPr>
                <w:sz w:val="18"/>
                <w:szCs w:val="18"/>
                <w:lang w:val="en-CA" w:eastAsia="en-CA"/>
              </w:rPr>
            </w:pPr>
          </w:p>
        </w:tc>
        <w:tc>
          <w:tcPr>
            <w:tcW w:w="1435" w:type="pct"/>
            <w:shd w:val="clear" w:color="auto" w:fill="auto"/>
            <w:noWrap/>
          </w:tcPr>
          <w:p w14:paraId="458606F1" w14:textId="77777777" w:rsidR="00382ACC" w:rsidRPr="00FC5FC4" w:rsidRDefault="00382ACC" w:rsidP="00E46700">
            <w:pPr>
              <w:jc w:val="left"/>
              <w:rPr>
                <w:sz w:val="18"/>
                <w:szCs w:val="18"/>
                <w:lang w:eastAsia="en-CA"/>
              </w:rPr>
            </w:pPr>
            <w:r w:rsidRPr="00FC5FC4">
              <w:rPr>
                <w:sz w:val="18"/>
                <w:szCs w:val="18"/>
                <w:lang w:eastAsia="en-CA"/>
              </w:rPr>
              <w:t>Armenia</w:t>
            </w:r>
          </w:p>
        </w:tc>
        <w:tc>
          <w:tcPr>
            <w:tcW w:w="1590" w:type="pct"/>
            <w:shd w:val="clear" w:color="auto" w:fill="auto"/>
            <w:noWrap/>
          </w:tcPr>
          <w:p w14:paraId="41C513EF" w14:textId="77777777" w:rsidR="00382ACC" w:rsidRPr="00FC5FC4" w:rsidRDefault="00382ACC" w:rsidP="00E46700">
            <w:pPr>
              <w:jc w:val="left"/>
              <w:rPr>
                <w:sz w:val="18"/>
                <w:szCs w:val="18"/>
                <w:lang w:eastAsia="en-CA"/>
              </w:rPr>
            </w:pPr>
            <w:r w:rsidRPr="00FC5FC4">
              <w:rPr>
                <w:sz w:val="18"/>
                <w:szCs w:val="18"/>
                <w:lang w:eastAsia="en-CA"/>
              </w:rPr>
              <w:t>HCFC Phase-Out Plan (Stage II)</w:t>
            </w:r>
          </w:p>
        </w:tc>
        <w:tc>
          <w:tcPr>
            <w:tcW w:w="724" w:type="pct"/>
            <w:noWrap/>
          </w:tcPr>
          <w:p w14:paraId="409A7D22" w14:textId="77777777" w:rsidR="00382ACC" w:rsidRPr="00FC5FC4" w:rsidRDefault="00382ACC" w:rsidP="00E46700">
            <w:pPr>
              <w:jc w:val="left"/>
              <w:rPr>
                <w:sz w:val="18"/>
                <w:szCs w:val="18"/>
                <w:lang w:eastAsia="en-CA"/>
              </w:rPr>
            </w:pPr>
            <w:r w:rsidRPr="00FC5FC4">
              <w:rPr>
                <w:sz w:val="18"/>
                <w:szCs w:val="18"/>
                <w:lang w:eastAsia="en-CA"/>
              </w:rPr>
              <w:t>UNDP</w:t>
            </w:r>
          </w:p>
        </w:tc>
        <w:tc>
          <w:tcPr>
            <w:tcW w:w="881" w:type="pct"/>
          </w:tcPr>
          <w:p w14:paraId="01BF5BDE" w14:textId="77777777" w:rsidR="00382ACC" w:rsidRPr="00FC5FC4" w:rsidRDefault="00382ACC" w:rsidP="00E46700">
            <w:pPr>
              <w:jc w:val="left"/>
              <w:rPr>
                <w:b/>
                <w:bCs/>
                <w:sz w:val="18"/>
                <w:szCs w:val="18"/>
                <w:lang w:eastAsia="en-CA"/>
              </w:rPr>
            </w:pPr>
            <w:r w:rsidRPr="00FC5FC4">
              <w:rPr>
                <w:sz w:val="18"/>
                <w:szCs w:val="18"/>
                <w:lang w:eastAsia="en-CA"/>
              </w:rPr>
              <w:t>UNEP</w:t>
            </w:r>
          </w:p>
        </w:tc>
      </w:tr>
      <w:tr w:rsidR="00B866D3" w:rsidRPr="00FC5FC4" w14:paraId="01FC8BE9" w14:textId="77777777" w:rsidTr="006A536A">
        <w:trPr>
          <w:trHeight w:val="64"/>
        </w:trPr>
        <w:tc>
          <w:tcPr>
            <w:tcW w:w="371" w:type="pct"/>
            <w:shd w:val="clear" w:color="auto" w:fill="auto"/>
          </w:tcPr>
          <w:p w14:paraId="5A6F0C5D" w14:textId="77777777" w:rsidR="00382ACC" w:rsidRPr="00FC5FC4" w:rsidRDefault="00382ACC" w:rsidP="00890917">
            <w:pPr>
              <w:pStyle w:val="ListParagraph"/>
              <w:numPr>
                <w:ilvl w:val="0"/>
                <w:numId w:val="16"/>
              </w:numPr>
              <w:rPr>
                <w:sz w:val="18"/>
                <w:szCs w:val="18"/>
                <w:lang w:val="en-CA" w:eastAsia="en-CA"/>
              </w:rPr>
            </w:pPr>
          </w:p>
        </w:tc>
        <w:tc>
          <w:tcPr>
            <w:tcW w:w="1435" w:type="pct"/>
            <w:shd w:val="clear" w:color="auto" w:fill="auto"/>
            <w:noWrap/>
          </w:tcPr>
          <w:p w14:paraId="713A3462" w14:textId="77777777" w:rsidR="00382ACC" w:rsidRPr="00FC5FC4" w:rsidRDefault="00382ACC" w:rsidP="00E46700">
            <w:pPr>
              <w:jc w:val="left"/>
              <w:rPr>
                <w:sz w:val="18"/>
                <w:szCs w:val="18"/>
                <w:lang w:eastAsia="en-CA"/>
              </w:rPr>
            </w:pPr>
            <w:r w:rsidRPr="00FC5FC4">
              <w:rPr>
                <w:sz w:val="18"/>
                <w:szCs w:val="18"/>
                <w:lang w:eastAsia="en-CA"/>
              </w:rPr>
              <w:t>Bahamas</w:t>
            </w:r>
          </w:p>
        </w:tc>
        <w:tc>
          <w:tcPr>
            <w:tcW w:w="1590" w:type="pct"/>
            <w:shd w:val="clear" w:color="auto" w:fill="auto"/>
            <w:noWrap/>
          </w:tcPr>
          <w:p w14:paraId="60F88351" w14:textId="77777777" w:rsidR="00382ACC" w:rsidRPr="00FC5FC4" w:rsidRDefault="00382ACC" w:rsidP="00E46700">
            <w:pPr>
              <w:jc w:val="left"/>
              <w:rPr>
                <w:sz w:val="18"/>
                <w:szCs w:val="18"/>
                <w:lang w:eastAsia="en-CA"/>
              </w:rPr>
            </w:pPr>
            <w:r w:rsidRPr="00FC5FC4">
              <w:rPr>
                <w:sz w:val="18"/>
                <w:szCs w:val="18"/>
                <w:lang w:eastAsia="en-CA"/>
              </w:rPr>
              <w:t>HCFC Phase-Out Plan (Stage I)</w:t>
            </w:r>
          </w:p>
        </w:tc>
        <w:tc>
          <w:tcPr>
            <w:tcW w:w="724" w:type="pct"/>
            <w:shd w:val="clear" w:color="auto" w:fill="auto"/>
            <w:noWrap/>
          </w:tcPr>
          <w:p w14:paraId="38D2B409" w14:textId="77777777" w:rsidR="00382ACC" w:rsidRPr="00FC5FC4" w:rsidRDefault="00382ACC" w:rsidP="00E46700">
            <w:pPr>
              <w:jc w:val="left"/>
              <w:rPr>
                <w:sz w:val="18"/>
                <w:szCs w:val="18"/>
                <w:lang w:eastAsia="en-CA"/>
              </w:rPr>
            </w:pPr>
            <w:r w:rsidRPr="00FC5FC4">
              <w:rPr>
                <w:sz w:val="18"/>
                <w:szCs w:val="18"/>
                <w:lang w:eastAsia="en-CA"/>
              </w:rPr>
              <w:t>UNEP</w:t>
            </w:r>
          </w:p>
        </w:tc>
        <w:tc>
          <w:tcPr>
            <w:tcW w:w="881" w:type="pct"/>
          </w:tcPr>
          <w:p w14:paraId="06518F8B" w14:textId="77777777" w:rsidR="00382ACC" w:rsidRPr="00FC5FC4" w:rsidRDefault="00382ACC" w:rsidP="00E46700">
            <w:pPr>
              <w:jc w:val="left"/>
              <w:rPr>
                <w:b/>
                <w:bCs/>
                <w:sz w:val="18"/>
                <w:szCs w:val="18"/>
                <w:lang w:eastAsia="en-CA"/>
              </w:rPr>
            </w:pPr>
            <w:r w:rsidRPr="00FC5FC4">
              <w:rPr>
                <w:sz w:val="18"/>
                <w:szCs w:val="18"/>
                <w:lang w:eastAsia="en-CA"/>
              </w:rPr>
              <w:t>UNIDO</w:t>
            </w:r>
          </w:p>
        </w:tc>
      </w:tr>
      <w:tr w:rsidR="00B866D3" w:rsidRPr="00FC5FC4" w14:paraId="6D982BB7" w14:textId="77777777" w:rsidTr="006A536A">
        <w:trPr>
          <w:trHeight w:val="64"/>
        </w:trPr>
        <w:tc>
          <w:tcPr>
            <w:tcW w:w="371" w:type="pct"/>
            <w:shd w:val="clear" w:color="auto" w:fill="auto"/>
          </w:tcPr>
          <w:p w14:paraId="509016E7" w14:textId="77777777" w:rsidR="00382ACC" w:rsidRPr="00FC5FC4" w:rsidRDefault="00382ACC" w:rsidP="00890917">
            <w:pPr>
              <w:pStyle w:val="ListParagraph"/>
              <w:numPr>
                <w:ilvl w:val="0"/>
                <w:numId w:val="16"/>
              </w:numPr>
              <w:rPr>
                <w:sz w:val="18"/>
                <w:szCs w:val="18"/>
                <w:lang w:val="en-CA" w:eastAsia="en-CA"/>
              </w:rPr>
            </w:pPr>
          </w:p>
        </w:tc>
        <w:tc>
          <w:tcPr>
            <w:tcW w:w="1435" w:type="pct"/>
            <w:shd w:val="clear" w:color="auto" w:fill="auto"/>
            <w:noWrap/>
          </w:tcPr>
          <w:p w14:paraId="42CB6AAC" w14:textId="77777777" w:rsidR="00382ACC" w:rsidRPr="00FC5FC4" w:rsidRDefault="00382ACC" w:rsidP="00E46700">
            <w:pPr>
              <w:jc w:val="left"/>
              <w:rPr>
                <w:sz w:val="18"/>
                <w:szCs w:val="18"/>
                <w:lang w:eastAsia="en-CA"/>
              </w:rPr>
            </w:pPr>
            <w:r w:rsidRPr="00FC5FC4">
              <w:rPr>
                <w:sz w:val="18"/>
                <w:szCs w:val="18"/>
                <w:lang w:eastAsia="en-CA"/>
              </w:rPr>
              <w:t>Belize</w:t>
            </w:r>
          </w:p>
        </w:tc>
        <w:tc>
          <w:tcPr>
            <w:tcW w:w="1590" w:type="pct"/>
            <w:shd w:val="clear" w:color="auto" w:fill="auto"/>
            <w:noWrap/>
          </w:tcPr>
          <w:p w14:paraId="10C80F4B" w14:textId="77777777" w:rsidR="00382ACC" w:rsidRPr="00FC5FC4" w:rsidRDefault="00382ACC" w:rsidP="00E46700">
            <w:pPr>
              <w:jc w:val="left"/>
              <w:rPr>
                <w:sz w:val="18"/>
                <w:szCs w:val="18"/>
                <w:lang w:eastAsia="en-CA"/>
              </w:rPr>
            </w:pPr>
            <w:r w:rsidRPr="00FC5FC4">
              <w:rPr>
                <w:sz w:val="18"/>
                <w:szCs w:val="18"/>
                <w:lang w:eastAsia="en-CA"/>
              </w:rPr>
              <w:t>HCFC Phase-Out Plan (Stage I)</w:t>
            </w:r>
          </w:p>
        </w:tc>
        <w:tc>
          <w:tcPr>
            <w:tcW w:w="724" w:type="pct"/>
            <w:shd w:val="clear" w:color="auto" w:fill="auto"/>
            <w:noWrap/>
          </w:tcPr>
          <w:p w14:paraId="65FF7CAC" w14:textId="77777777" w:rsidR="00382ACC" w:rsidRPr="00FC5FC4" w:rsidRDefault="00382ACC" w:rsidP="00E46700">
            <w:pPr>
              <w:jc w:val="left"/>
              <w:rPr>
                <w:sz w:val="18"/>
                <w:szCs w:val="18"/>
                <w:lang w:eastAsia="en-CA"/>
              </w:rPr>
            </w:pPr>
            <w:r w:rsidRPr="00FC5FC4">
              <w:rPr>
                <w:sz w:val="18"/>
                <w:szCs w:val="18"/>
                <w:lang w:eastAsia="en-CA"/>
              </w:rPr>
              <w:t>UNEP</w:t>
            </w:r>
          </w:p>
        </w:tc>
        <w:tc>
          <w:tcPr>
            <w:tcW w:w="881" w:type="pct"/>
          </w:tcPr>
          <w:p w14:paraId="155EB6D1" w14:textId="77777777" w:rsidR="00382ACC" w:rsidRPr="00FC5FC4" w:rsidRDefault="00382ACC" w:rsidP="00E46700">
            <w:pPr>
              <w:jc w:val="left"/>
              <w:rPr>
                <w:b/>
                <w:bCs/>
                <w:sz w:val="18"/>
                <w:szCs w:val="18"/>
                <w:lang w:eastAsia="en-CA"/>
              </w:rPr>
            </w:pPr>
            <w:r w:rsidRPr="00FC5FC4">
              <w:rPr>
                <w:sz w:val="18"/>
                <w:szCs w:val="18"/>
                <w:lang w:eastAsia="en-CA"/>
              </w:rPr>
              <w:t>UNDP</w:t>
            </w:r>
          </w:p>
        </w:tc>
      </w:tr>
      <w:tr w:rsidR="00B866D3" w:rsidRPr="00FC5FC4" w14:paraId="064CBC25" w14:textId="77777777" w:rsidTr="006A536A">
        <w:trPr>
          <w:trHeight w:val="64"/>
        </w:trPr>
        <w:tc>
          <w:tcPr>
            <w:tcW w:w="371" w:type="pct"/>
            <w:shd w:val="clear" w:color="auto" w:fill="auto"/>
          </w:tcPr>
          <w:p w14:paraId="01D209BD" w14:textId="77777777" w:rsidR="00382ACC" w:rsidRPr="00FC5FC4" w:rsidRDefault="00382ACC" w:rsidP="00890917">
            <w:pPr>
              <w:pStyle w:val="ListParagraph"/>
              <w:numPr>
                <w:ilvl w:val="0"/>
                <w:numId w:val="16"/>
              </w:numPr>
              <w:rPr>
                <w:sz w:val="18"/>
                <w:szCs w:val="18"/>
                <w:lang w:val="en-CA" w:eastAsia="en-CA"/>
              </w:rPr>
            </w:pPr>
          </w:p>
        </w:tc>
        <w:tc>
          <w:tcPr>
            <w:tcW w:w="1435" w:type="pct"/>
            <w:shd w:val="clear" w:color="auto" w:fill="auto"/>
            <w:noWrap/>
          </w:tcPr>
          <w:p w14:paraId="71CC4DAE" w14:textId="77777777" w:rsidR="00382ACC" w:rsidRPr="00FC5FC4" w:rsidRDefault="00382ACC" w:rsidP="00E46700">
            <w:pPr>
              <w:jc w:val="left"/>
              <w:rPr>
                <w:sz w:val="18"/>
                <w:szCs w:val="18"/>
                <w:lang w:eastAsia="en-CA"/>
              </w:rPr>
            </w:pPr>
            <w:r w:rsidRPr="00FC5FC4">
              <w:rPr>
                <w:sz w:val="18"/>
                <w:szCs w:val="18"/>
                <w:lang w:eastAsia="en-CA"/>
              </w:rPr>
              <w:t>Benin</w:t>
            </w:r>
          </w:p>
        </w:tc>
        <w:tc>
          <w:tcPr>
            <w:tcW w:w="1590" w:type="pct"/>
            <w:shd w:val="clear" w:color="auto" w:fill="auto"/>
            <w:noWrap/>
          </w:tcPr>
          <w:p w14:paraId="45CD0AFE" w14:textId="77777777" w:rsidR="00382ACC" w:rsidRPr="00FC5FC4" w:rsidRDefault="00382ACC" w:rsidP="00E46700">
            <w:pPr>
              <w:jc w:val="left"/>
              <w:rPr>
                <w:sz w:val="18"/>
                <w:szCs w:val="18"/>
                <w:lang w:eastAsia="en-CA"/>
              </w:rPr>
            </w:pPr>
            <w:r w:rsidRPr="00FC5FC4">
              <w:rPr>
                <w:sz w:val="18"/>
                <w:szCs w:val="18"/>
                <w:lang w:eastAsia="en-CA"/>
              </w:rPr>
              <w:t>HCFC Phase-Out Plan (Stage I)</w:t>
            </w:r>
          </w:p>
        </w:tc>
        <w:tc>
          <w:tcPr>
            <w:tcW w:w="724" w:type="pct"/>
            <w:shd w:val="clear" w:color="auto" w:fill="auto"/>
            <w:noWrap/>
          </w:tcPr>
          <w:p w14:paraId="662B89B6" w14:textId="77777777" w:rsidR="00382ACC" w:rsidRPr="00FC5FC4" w:rsidRDefault="00382ACC" w:rsidP="00E46700">
            <w:pPr>
              <w:jc w:val="left"/>
              <w:rPr>
                <w:sz w:val="18"/>
                <w:szCs w:val="18"/>
                <w:lang w:eastAsia="en-CA"/>
              </w:rPr>
            </w:pPr>
            <w:r w:rsidRPr="00FC5FC4">
              <w:rPr>
                <w:sz w:val="18"/>
                <w:szCs w:val="18"/>
                <w:lang w:eastAsia="en-CA"/>
              </w:rPr>
              <w:t>UNEP</w:t>
            </w:r>
          </w:p>
        </w:tc>
        <w:tc>
          <w:tcPr>
            <w:tcW w:w="881" w:type="pct"/>
          </w:tcPr>
          <w:p w14:paraId="2F4F0A59" w14:textId="77777777" w:rsidR="00382ACC" w:rsidRPr="00FC5FC4" w:rsidRDefault="00382ACC" w:rsidP="00E46700">
            <w:pPr>
              <w:jc w:val="left"/>
              <w:rPr>
                <w:b/>
                <w:bCs/>
                <w:sz w:val="18"/>
                <w:szCs w:val="18"/>
                <w:lang w:eastAsia="en-CA"/>
              </w:rPr>
            </w:pPr>
            <w:r w:rsidRPr="00FC5FC4">
              <w:rPr>
                <w:sz w:val="18"/>
                <w:szCs w:val="18"/>
                <w:lang w:eastAsia="en-CA"/>
              </w:rPr>
              <w:t>UNIDO</w:t>
            </w:r>
          </w:p>
        </w:tc>
      </w:tr>
      <w:tr w:rsidR="00B866D3" w:rsidRPr="00FC5FC4" w14:paraId="1B218101" w14:textId="77777777" w:rsidTr="006A536A">
        <w:trPr>
          <w:trHeight w:val="64"/>
        </w:trPr>
        <w:tc>
          <w:tcPr>
            <w:tcW w:w="371" w:type="pct"/>
            <w:shd w:val="clear" w:color="auto" w:fill="auto"/>
          </w:tcPr>
          <w:p w14:paraId="48DA99AE" w14:textId="77777777" w:rsidR="00382ACC" w:rsidRPr="00FC5FC4" w:rsidRDefault="00382ACC" w:rsidP="00890917">
            <w:pPr>
              <w:pStyle w:val="ListParagraph"/>
              <w:numPr>
                <w:ilvl w:val="0"/>
                <w:numId w:val="16"/>
              </w:numPr>
              <w:rPr>
                <w:sz w:val="18"/>
                <w:szCs w:val="18"/>
                <w:lang w:val="en-CA" w:eastAsia="en-CA"/>
              </w:rPr>
            </w:pPr>
          </w:p>
        </w:tc>
        <w:tc>
          <w:tcPr>
            <w:tcW w:w="1435" w:type="pct"/>
            <w:shd w:val="clear" w:color="auto" w:fill="auto"/>
            <w:noWrap/>
          </w:tcPr>
          <w:p w14:paraId="05467192" w14:textId="77777777" w:rsidR="00382ACC" w:rsidRPr="00FC5FC4" w:rsidRDefault="00382ACC" w:rsidP="00E46700">
            <w:pPr>
              <w:jc w:val="left"/>
              <w:rPr>
                <w:sz w:val="18"/>
                <w:szCs w:val="18"/>
                <w:lang w:eastAsia="en-CA"/>
              </w:rPr>
            </w:pPr>
            <w:r w:rsidRPr="00FC5FC4">
              <w:rPr>
                <w:sz w:val="18"/>
                <w:szCs w:val="18"/>
                <w:lang w:eastAsia="en-CA"/>
              </w:rPr>
              <w:t>Bosnia and Herzegovina</w:t>
            </w:r>
          </w:p>
        </w:tc>
        <w:tc>
          <w:tcPr>
            <w:tcW w:w="1590" w:type="pct"/>
            <w:shd w:val="clear" w:color="auto" w:fill="auto"/>
            <w:noWrap/>
          </w:tcPr>
          <w:p w14:paraId="7A7F9AD8" w14:textId="77777777" w:rsidR="00382ACC" w:rsidRPr="00FC5FC4" w:rsidRDefault="00382ACC" w:rsidP="00E46700">
            <w:pPr>
              <w:jc w:val="left"/>
              <w:rPr>
                <w:sz w:val="18"/>
                <w:szCs w:val="18"/>
                <w:lang w:eastAsia="en-CA"/>
              </w:rPr>
            </w:pPr>
            <w:r w:rsidRPr="00FC5FC4">
              <w:rPr>
                <w:sz w:val="18"/>
                <w:szCs w:val="18"/>
                <w:lang w:eastAsia="en-CA"/>
              </w:rPr>
              <w:t>HCFC Phase-Out Plan (Stage I)</w:t>
            </w:r>
          </w:p>
        </w:tc>
        <w:tc>
          <w:tcPr>
            <w:tcW w:w="724" w:type="pct"/>
            <w:shd w:val="clear" w:color="auto" w:fill="auto"/>
            <w:noWrap/>
          </w:tcPr>
          <w:p w14:paraId="0C644223" w14:textId="77777777" w:rsidR="00382ACC" w:rsidRPr="00FC5FC4" w:rsidRDefault="00382ACC" w:rsidP="00E46700">
            <w:pPr>
              <w:jc w:val="left"/>
              <w:rPr>
                <w:sz w:val="18"/>
                <w:szCs w:val="18"/>
                <w:lang w:eastAsia="en-CA"/>
              </w:rPr>
            </w:pPr>
            <w:r w:rsidRPr="00FC5FC4">
              <w:rPr>
                <w:sz w:val="18"/>
                <w:szCs w:val="18"/>
                <w:lang w:eastAsia="en-CA"/>
              </w:rPr>
              <w:t>UNIDO</w:t>
            </w:r>
          </w:p>
        </w:tc>
        <w:tc>
          <w:tcPr>
            <w:tcW w:w="881" w:type="pct"/>
          </w:tcPr>
          <w:p w14:paraId="7D4A0151" w14:textId="77777777" w:rsidR="00382ACC" w:rsidRPr="00FC5FC4" w:rsidRDefault="00382ACC" w:rsidP="00E46700">
            <w:pPr>
              <w:jc w:val="left"/>
              <w:rPr>
                <w:b/>
                <w:bCs/>
                <w:sz w:val="18"/>
                <w:szCs w:val="18"/>
                <w:lang w:eastAsia="en-CA"/>
              </w:rPr>
            </w:pPr>
          </w:p>
        </w:tc>
      </w:tr>
      <w:tr w:rsidR="00B866D3" w:rsidRPr="00FC5FC4" w14:paraId="1840C926" w14:textId="77777777" w:rsidTr="006A536A">
        <w:trPr>
          <w:trHeight w:val="64"/>
        </w:trPr>
        <w:tc>
          <w:tcPr>
            <w:tcW w:w="371" w:type="pct"/>
            <w:shd w:val="clear" w:color="auto" w:fill="auto"/>
          </w:tcPr>
          <w:p w14:paraId="6F5ED183" w14:textId="77777777" w:rsidR="00382ACC" w:rsidRPr="00FC5FC4" w:rsidRDefault="00382ACC" w:rsidP="00890917">
            <w:pPr>
              <w:pStyle w:val="ListParagraph"/>
              <w:numPr>
                <w:ilvl w:val="0"/>
                <w:numId w:val="16"/>
              </w:numPr>
              <w:rPr>
                <w:sz w:val="18"/>
                <w:szCs w:val="18"/>
                <w:lang w:val="en-CA" w:eastAsia="en-CA"/>
              </w:rPr>
            </w:pPr>
          </w:p>
        </w:tc>
        <w:tc>
          <w:tcPr>
            <w:tcW w:w="1435" w:type="pct"/>
            <w:shd w:val="clear" w:color="auto" w:fill="auto"/>
            <w:noWrap/>
          </w:tcPr>
          <w:p w14:paraId="239879BD" w14:textId="77777777" w:rsidR="00382ACC" w:rsidRPr="00FC5FC4" w:rsidRDefault="00382ACC" w:rsidP="00E46700">
            <w:pPr>
              <w:jc w:val="left"/>
              <w:rPr>
                <w:sz w:val="18"/>
                <w:szCs w:val="18"/>
                <w:lang w:eastAsia="en-CA"/>
              </w:rPr>
            </w:pPr>
            <w:r w:rsidRPr="00FC5FC4">
              <w:rPr>
                <w:sz w:val="18"/>
                <w:szCs w:val="18"/>
                <w:lang w:eastAsia="en-CA"/>
              </w:rPr>
              <w:t>Brunei Darussalam</w:t>
            </w:r>
          </w:p>
        </w:tc>
        <w:tc>
          <w:tcPr>
            <w:tcW w:w="1590" w:type="pct"/>
            <w:shd w:val="clear" w:color="auto" w:fill="auto"/>
            <w:noWrap/>
          </w:tcPr>
          <w:p w14:paraId="2B8317E9" w14:textId="77777777" w:rsidR="00382ACC" w:rsidRPr="00FC5FC4" w:rsidRDefault="00382ACC" w:rsidP="00E46700">
            <w:pPr>
              <w:jc w:val="left"/>
              <w:rPr>
                <w:sz w:val="18"/>
                <w:szCs w:val="18"/>
                <w:lang w:eastAsia="en-CA"/>
              </w:rPr>
            </w:pPr>
            <w:r w:rsidRPr="00FC5FC4">
              <w:rPr>
                <w:sz w:val="18"/>
                <w:szCs w:val="18"/>
                <w:lang w:eastAsia="en-CA"/>
              </w:rPr>
              <w:t>HCFC Phase-Out Plan (Stage I)</w:t>
            </w:r>
          </w:p>
        </w:tc>
        <w:tc>
          <w:tcPr>
            <w:tcW w:w="724" w:type="pct"/>
            <w:shd w:val="clear" w:color="auto" w:fill="auto"/>
            <w:noWrap/>
          </w:tcPr>
          <w:p w14:paraId="5F390DB9" w14:textId="77777777" w:rsidR="00382ACC" w:rsidRPr="00FC5FC4" w:rsidRDefault="00382ACC" w:rsidP="00E46700">
            <w:pPr>
              <w:jc w:val="left"/>
              <w:rPr>
                <w:sz w:val="18"/>
                <w:szCs w:val="18"/>
                <w:lang w:eastAsia="en-CA"/>
              </w:rPr>
            </w:pPr>
            <w:r w:rsidRPr="00FC5FC4">
              <w:rPr>
                <w:sz w:val="18"/>
                <w:szCs w:val="18"/>
                <w:lang w:eastAsia="en-CA"/>
              </w:rPr>
              <w:t>UNEP</w:t>
            </w:r>
          </w:p>
        </w:tc>
        <w:tc>
          <w:tcPr>
            <w:tcW w:w="881" w:type="pct"/>
          </w:tcPr>
          <w:p w14:paraId="2AD0685F" w14:textId="77777777" w:rsidR="00382ACC" w:rsidRPr="00FC5FC4" w:rsidRDefault="00382ACC" w:rsidP="00E46700">
            <w:pPr>
              <w:jc w:val="left"/>
              <w:rPr>
                <w:b/>
                <w:bCs/>
                <w:sz w:val="18"/>
                <w:szCs w:val="18"/>
                <w:lang w:eastAsia="en-CA"/>
              </w:rPr>
            </w:pPr>
            <w:r w:rsidRPr="00FC5FC4">
              <w:rPr>
                <w:sz w:val="18"/>
                <w:szCs w:val="18"/>
                <w:lang w:eastAsia="en-CA"/>
              </w:rPr>
              <w:t>UNDP</w:t>
            </w:r>
          </w:p>
        </w:tc>
      </w:tr>
      <w:tr w:rsidR="00B866D3" w:rsidRPr="00FC5FC4" w14:paraId="6BA37352" w14:textId="77777777" w:rsidTr="006A536A">
        <w:trPr>
          <w:trHeight w:val="58"/>
        </w:trPr>
        <w:tc>
          <w:tcPr>
            <w:tcW w:w="371" w:type="pct"/>
            <w:shd w:val="clear" w:color="auto" w:fill="auto"/>
          </w:tcPr>
          <w:p w14:paraId="087178F8" w14:textId="77777777" w:rsidR="00382ACC" w:rsidRPr="00FC5FC4" w:rsidRDefault="00382ACC" w:rsidP="00890917">
            <w:pPr>
              <w:pStyle w:val="ListParagraph"/>
              <w:numPr>
                <w:ilvl w:val="0"/>
                <w:numId w:val="16"/>
              </w:numPr>
              <w:rPr>
                <w:sz w:val="18"/>
                <w:szCs w:val="18"/>
                <w:lang w:val="en-CA" w:eastAsia="en-CA"/>
              </w:rPr>
            </w:pPr>
          </w:p>
        </w:tc>
        <w:tc>
          <w:tcPr>
            <w:tcW w:w="1435" w:type="pct"/>
            <w:shd w:val="clear" w:color="auto" w:fill="auto"/>
            <w:hideMark/>
          </w:tcPr>
          <w:p w14:paraId="043A847C" w14:textId="77777777" w:rsidR="00382ACC" w:rsidRPr="00FC5FC4" w:rsidRDefault="00382ACC" w:rsidP="00E46700">
            <w:pPr>
              <w:jc w:val="left"/>
              <w:rPr>
                <w:sz w:val="18"/>
                <w:szCs w:val="18"/>
                <w:lang w:eastAsia="en-CA"/>
              </w:rPr>
            </w:pPr>
            <w:r w:rsidRPr="00FC5FC4">
              <w:rPr>
                <w:sz w:val="18"/>
                <w:szCs w:val="18"/>
                <w:lang w:eastAsia="en-CA"/>
              </w:rPr>
              <w:t>Chad</w:t>
            </w:r>
          </w:p>
        </w:tc>
        <w:tc>
          <w:tcPr>
            <w:tcW w:w="1590" w:type="pct"/>
            <w:shd w:val="clear" w:color="auto" w:fill="auto"/>
            <w:hideMark/>
          </w:tcPr>
          <w:p w14:paraId="53F939F9" w14:textId="77777777" w:rsidR="00382ACC" w:rsidRPr="00FC5FC4" w:rsidRDefault="00382ACC" w:rsidP="00E46700">
            <w:pPr>
              <w:jc w:val="left"/>
              <w:rPr>
                <w:sz w:val="18"/>
                <w:szCs w:val="18"/>
                <w:lang w:eastAsia="en-CA"/>
              </w:rPr>
            </w:pPr>
            <w:r w:rsidRPr="00FC5FC4">
              <w:rPr>
                <w:sz w:val="18"/>
                <w:szCs w:val="18"/>
                <w:lang w:eastAsia="en-CA"/>
              </w:rPr>
              <w:t>HCFC Phase-Out Plan (Stage I)</w:t>
            </w:r>
          </w:p>
        </w:tc>
        <w:tc>
          <w:tcPr>
            <w:tcW w:w="724" w:type="pct"/>
            <w:shd w:val="clear" w:color="auto" w:fill="auto"/>
            <w:hideMark/>
          </w:tcPr>
          <w:p w14:paraId="1B31F6C0" w14:textId="77777777" w:rsidR="00382ACC" w:rsidRPr="00FC5FC4" w:rsidRDefault="00382ACC" w:rsidP="00E46700">
            <w:pPr>
              <w:jc w:val="left"/>
              <w:rPr>
                <w:sz w:val="18"/>
                <w:szCs w:val="18"/>
                <w:lang w:eastAsia="en-CA"/>
              </w:rPr>
            </w:pPr>
            <w:r w:rsidRPr="00FC5FC4">
              <w:rPr>
                <w:sz w:val="18"/>
                <w:szCs w:val="18"/>
                <w:lang w:eastAsia="en-CA"/>
              </w:rPr>
              <w:t>UNEP</w:t>
            </w:r>
          </w:p>
        </w:tc>
        <w:tc>
          <w:tcPr>
            <w:tcW w:w="881" w:type="pct"/>
          </w:tcPr>
          <w:p w14:paraId="66D3EFCD" w14:textId="77777777" w:rsidR="00382ACC" w:rsidRPr="00FC5FC4" w:rsidRDefault="00382ACC" w:rsidP="00E46700">
            <w:pPr>
              <w:jc w:val="left"/>
              <w:rPr>
                <w:b/>
                <w:bCs/>
                <w:sz w:val="18"/>
                <w:szCs w:val="18"/>
                <w:lang w:eastAsia="en-CA"/>
              </w:rPr>
            </w:pPr>
            <w:r w:rsidRPr="00FC5FC4">
              <w:rPr>
                <w:sz w:val="18"/>
                <w:szCs w:val="18"/>
                <w:lang w:eastAsia="en-CA"/>
              </w:rPr>
              <w:t>UNIDO</w:t>
            </w:r>
          </w:p>
        </w:tc>
      </w:tr>
      <w:tr w:rsidR="00B866D3" w:rsidRPr="00FC5FC4" w14:paraId="45BE7183" w14:textId="77777777" w:rsidTr="006A536A">
        <w:trPr>
          <w:trHeight w:val="58"/>
        </w:trPr>
        <w:tc>
          <w:tcPr>
            <w:tcW w:w="371" w:type="pct"/>
            <w:shd w:val="clear" w:color="auto" w:fill="auto"/>
          </w:tcPr>
          <w:p w14:paraId="788C078C" w14:textId="77777777" w:rsidR="00382ACC" w:rsidRPr="00FC5FC4" w:rsidRDefault="00382ACC" w:rsidP="00890917">
            <w:pPr>
              <w:pStyle w:val="ListParagraph"/>
              <w:numPr>
                <w:ilvl w:val="0"/>
                <w:numId w:val="16"/>
              </w:numPr>
              <w:rPr>
                <w:sz w:val="18"/>
                <w:szCs w:val="18"/>
                <w:lang w:val="en-CA" w:eastAsia="en-CA"/>
              </w:rPr>
            </w:pPr>
          </w:p>
        </w:tc>
        <w:tc>
          <w:tcPr>
            <w:tcW w:w="1435" w:type="pct"/>
            <w:shd w:val="clear" w:color="auto" w:fill="auto"/>
          </w:tcPr>
          <w:p w14:paraId="2F0A8251" w14:textId="77777777" w:rsidR="00382ACC" w:rsidRPr="00FC5FC4" w:rsidRDefault="00382ACC" w:rsidP="00E46700">
            <w:pPr>
              <w:jc w:val="left"/>
              <w:rPr>
                <w:sz w:val="18"/>
                <w:szCs w:val="18"/>
                <w:lang w:eastAsia="en-CA"/>
              </w:rPr>
            </w:pPr>
            <w:r w:rsidRPr="00FC5FC4">
              <w:rPr>
                <w:sz w:val="18"/>
                <w:szCs w:val="18"/>
                <w:lang w:eastAsia="en-CA"/>
              </w:rPr>
              <w:t>Chile</w:t>
            </w:r>
          </w:p>
        </w:tc>
        <w:tc>
          <w:tcPr>
            <w:tcW w:w="1590" w:type="pct"/>
            <w:shd w:val="clear" w:color="auto" w:fill="auto"/>
          </w:tcPr>
          <w:p w14:paraId="41362C07" w14:textId="77777777" w:rsidR="00382ACC" w:rsidRPr="00FC5FC4" w:rsidRDefault="00382ACC" w:rsidP="00E46700">
            <w:pPr>
              <w:jc w:val="left"/>
              <w:rPr>
                <w:sz w:val="18"/>
                <w:szCs w:val="18"/>
                <w:lang w:eastAsia="en-CA"/>
              </w:rPr>
            </w:pPr>
            <w:r w:rsidRPr="00FC5FC4">
              <w:rPr>
                <w:sz w:val="18"/>
                <w:szCs w:val="18"/>
                <w:lang w:eastAsia="en-CA"/>
              </w:rPr>
              <w:t>HCFC Phase-Out Plan (Stage II)</w:t>
            </w:r>
          </w:p>
        </w:tc>
        <w:tc>
          <w:tcPr>
            <w:tcW w:w="724" w:type="pct"/>
            <w:shd w:val="clear" w:color="auto" w:fill="auto"/>
          </w:tcPr>
          <w:p w14:paraId="5643D0C6" w14:textId="77777777" w:rsidR="00382ACC" w:rsidRPr="00FC5FC4" w:rsidRDefault="00382ACC" w:rsidP="00E46700">
            <w:pPr>
              <w:jc w:val="left"/>
              <w:rPr>
                <w:sz w:val="18"/>
                <w:szCs w:val="18"/>
                <w:lang w:eastAsia="en-CA"/>
              </w:rPr>
            </w:pPr>
            <w:r w:rsidRPr="00FC5FC4">
              <w:rPr>
                <w:sz w:val="18"/>
                <w:szCs w:val="18"/>
                <w:lang w:eastAsia="en-CA"/>
              </w:rPr>
              <w:t>UNDP</w:t>
            </w:r>
          </w:p>
        </w:tc>
        <w:tc>
          <w:tcPr>
            <w:tcW w:w="881" w:type="pct"/>
          </w:tcPr>
          <w:p w14:paraId="02AD19AB" w14:textId="77777777" w:rsidR="00382ACC" w:rsidRPr="00FC5FC4" w:rsidRDefault="00382ACC" w:rsidP="00E46700">
            <w:pPr>
              <w:jc w:val="left"/>
              <w:rPr>
                <w:b/>
                <w:bCs/>
                <w:sz w:val="18"/>
                <w:szCs w:val="18"/>
                <w:lang w:eastAsia="en-CA"/>
              </w:rPr>
            </w:pPr>
            <w:r w:rsidRPr="00FC5FC4">
              <w:rPr>
                <w:sz w:val="18"/>
                <w:szCs w:val="18"/>
                <w:lang w:eastAsia="en-CA"/>
              </w:rPr>
              <w:t>UNEP/UNIDO</w:t>
            </w:r>
          </w:p>
        </w:tc>
      </w:tr>
      <w:tr w:rsidR="009D760A" w:rsidRPr="00FC5FC4" w14:paraId="35FB1B2D" w14:textId="77777777" w:rsidTr="006A536A">
        <w:trPr>
          <w:trHeight w:val="58"/>
        </w:trPr>
        <w:tc>
          <w:tcPr>
            <w:tcW w:w="371" w:type="pct"/>
            <w:shd w:val="clear" w:color="auto" w:fill="auto"/>
          </w:tcPr>
          <w:p w14:paraId="55BBA7B4" w14:textId="77777777" w:rsidR="009D760A" w:rsidRPr="00FC5FC4" w:rsidRDefault="009D760A" w:rsidP="00890917">
            <w:pPr>
              <w:pStyle w:val="ListParagraph"/>
              <w:numPr>
                <w:ilvl w:val="0"/>
                <w:numId w:val="16"/>
              </w:numPr>
              <w:rPr>
                <w:sz w:val="18"/>
                <w:szCs w:val="18"/>
                <w:lang w:val="en-CA" w:eastAsia="en-CA"/>
              </w:rPr>
            </w:pPr>
          </w:p>
        </w:tc>
        <w:tc>
          <w:tcPr>
            <w:tcW w:w="1435" w:type="pct"/>
            <w:shd w:val="clear" w:color="auto" w:fill="auto"/>
          </w:tcPr>
          <w:p w14:paraId="1B1D95D6" w14:textId="3983E991" w:rsidR="009D760A" w:rsidRPr="00FC5FC4" w:rsidRDefault="009D760A" w:rsidP="009D760A">
            <w:pPr>
              <w:jc w:val="left"/>
              <w:rPr>
                <w:sz w:val="18"/>
                <w:szCs w:val="18"/>
                <w:lang w:eastAsia="en-CA"/>
              </w:rPr>
            </w:pPr>
            <w:r w:rsidRPr="00FC5FC4">
              <w:rPr>
                <w:sz w:val="18"/>
                <w:szCs w:val="18"/>
                <w:lang w:eastAsia="en-CA"/>
              </w:rPr>
              <w:t>Colombia</w:t>
            </w:r>
          </w:p>
        </w:tc>
        <w:tc>
          <w:tcPr>
            <w:tcW w:w="1590" w:type="pct"/>
            <w:shd w:val="clear" w:color="auto" w:fill="auto"/>
          </w:tcPr>
          <w:p w14:paraId="5909E65E" w14:textId="14A41FE4" w:rsidR="009D760A" w:rsidRPr="00FC5FC4" w:rsidRDefault="009D760A" w:rsidP="009D760A">
            <w:pPr>
              <w:jc w:val="left"/>
              <w:rPr>
                <w:sz w:val="18"/>
                <w:szCs w:val="18"/>
                <w:lang w:eastAsia="en-CA"/>
              </w:rPr>
            </w:pPr>
            <w:r w:rsidRPr="00FC5FC4">
              <w:rPr>
                <w:sz w:val="18"/>
                <w:szCs w:val="18"/>
                <w:lang w:eastAsia="en-CA"/>
              </w:rPr>
              <w:t>HCFC Phase-Out Plan (Stage II)</w:t>
            </w:r>
          </w:p>
        </w:tc>
        <w:tc>
          <w:tcPr>
            <w:tcW w:w="724" w:type="pct"/>
            <w:shd w:val="clear" w:color="auto" w:fill="auto"/>
          </w:tcPr>
          <w:p w14:paraId="6BD783C1" w14:textId="77683ADA" w:rsidR="009D760A" w:rsidRPr="00FC5FC4" w:rsidRDefault="009D760A" w:rsidP="009D760A">
            <w:pPr>
              <w:jc w:val="left"/>
              <w:rPr>
                <w:sz w:val="18"/>
                <w:szCs w:val="18"/>
                <w:lang w:eastAsia="en-CA"/>
              </w:rPr>
            </w:pPr>
            <w:r w:rsidRPr="00FC5FC4">
              <w:rPr>
                <w:sz w:val="18"/>
                <w:szCs w:val="18"/>
                <w:lang w:eastAsia="en-CA"/>
              </w:rPr>
              <w:t>UNDP</w:t>
            </w:r>
          </w:p>
        </w:tc>
        <w:tc>
          <w:tcPr>
            <w:tcW w:w="881" w:type="pct"/>
          </w:tcPr>
          <w:p w14:paraId="45E67AA0" w14:textId="6E995B41" w:rsidR="009D760A" w:rsidRPr="00FC5FC4" w:rsidRDefault="009D760A" w:rsidP="009D760A">
            <w:pPr>
              <w:jc w:val="left"/>
              <w:rPr>
                <w:b/>
                <w:bCs/>
                <w:sz w:val="18"/>
                <w:szCs w:val="18"/>
                <w:lang w:eastAsia="en-CA"/>
              </w:rPr>
            </w:pPr>
            <w:r w:rsidRPr="00FC5FC4">
              <w:rPr>
                <w:sz w:val="18"/>
                <w:szCs w:val="18"/>
                <w:lang w:eastAsia="en-CA"/>
              </w:rPr>
              <w:t>UNEP/Germany</w:t>
            </w:r>
          </w:p>
        </w:tc>
      </w:tr>
      <w:tr w:rsidR="009D760A" w:rsidRPr="00FC5FC4" w14:paraId="79F8FBA1" w14:textId="77777777" w:rsidTr="006A536A">
        <w:trPr>
          <w:trHeight w:val="58"/>
        </w:trPr>
        <w:tc>
          <w:tcPr>
            <w:tcW w:w="371" w:type="pct"/>
            <w:shd w:val="clear" w:color="auto" w:fill="auto"/>
          </w:tcPr>
          <w:p w14:paraId="361597DE" w14:textId="77777777" w:rsidR="009D760A" w:rsidRPr="00FC5FC4" w:rsidRDefault="009D760A" w:rsidP="00890917">
            <w:pPr>
              <w:pStyle w:val="ListParagraph"/>
              <w:numPr>
                <w:ilvl w:val="0"/>
                <w:numId w:val="16"/>
              </w:numPr>
              <w:rPr>
                <w:sz w:val="18"/>
                <w:szCs w:val="18"/>
                <w:lang w:val="en-CA" w:eastAsia="en-CA"/>
              </w:rPr>
            </w:pPr>
          </w:p>
        </w:tc>
        <w:tc>
          <w:tcPr>
            <w:tcW w:w="1435" w:type="pct"/>
            <w:shd w:val="clear" w:color="auto" w:fill="auto"/>
          </w:tcPr>
          <w:p w14:paraId="756FF1FE" w14:textId="6895BFFA" w:rsidR="009D760A" w:rsidRPr="00FC5FC4" w:rsidRDefault="009D760A" w:rsidP="009D760A">
            <w:pPr>
              <w:jc w:val="left"/>
              <w:rPr>
                <w:sz w:val="18"/>
                <w:szCs w:val="18"/>
                <w:lang w:eastAsia="en-CA"/>
              </w:rPr>
            </w:pPr>
            <w:r w:rsidRPr="00FC5FC4">
              <w:rPr>
                <w:sz w:val="18"/>
                <w:szCs w:val="18"/>
                <w:lang w:eastAsia="en-CA"/>
              </w:rPr>
              <w:t>Comoros</w:t>
            </w:r>
            <w:r w:rsidR="00146CDA" w:rsidRPr="00FC5FC4">
              <w:rPr>
                <w:sz w:val="18"/>
                <w:szCs w:val="18"/>
                <w:lang w:eastAsia="en-CA"/>
              </w:rPr>
              <w:t xml:space="preserve"> (the)</w:t>
            </w:r>
          </w:p>
        </w:tc>
        <w:tc>
          <w:tcPr>
            <w:tcW w:w="1590" w:type="pct"/>
            <w:shd w:val="clear" w:color="auto" w:fill="auto"/>
          </w:tcPr>
          <w:p w14:paraId="62A38F03" w14:textId="77777777" w:rsidR="009D760A" w:rsidRPr="00FC5FC4" w:rsidRDefault="009D760A" w:rsidP="009D760A">
            <w:pPr>
              <w:jc w:val="left"/>
              <w:rPr>
                <w:sz w:val="18"/>
                <w:szCs w:val="18"/>
                <w:lang w:eastAsia="en-CA"/>
              </w:rPr>
            </w:pPr>
            <w:r w:rsidRPr="00FC5FC4">
              <w:rPr>
                <w:sz w:val="18"/>
                <w:szCs w:val="18"/>
                <w:lang w:eastAsia="en-CA"/>
              </w:rPr>
              <w:t>HCFC Phase-Out Plan (Stage I)</w:t>
            </w:r>
          </w:p>
        </w:tc>
        <w:tc>
          <w:tcPr>
            <w:tcW w:w="724" w:type="pct"/>
            <w:shd w:val="clear" w:color="auto" w:fill="auto"/>
          </w:tcPr>
          <w:p w14:paraId="37B25C1A" w14:textId="77777777" w:rsidR="009D760A" w:rsidRPr="00FC5FC4" w:rsidRDefault="009D760A" w:rsidP="009D760A">
            <w:pPr>
              <w:jc w:val="left"/>
              <w:rPr>
                <w:sz w:val="18"/>
                <w:szCs w:val="18"/>
                <w:lang w:eastAsia="en-CA"/>
              </w:rPr>
            </w:pPr>
            <w:r w:rsidRPr="00FC5FC4">
              <w:rPr>
                <w:sz w:val="18"/>
                <w:szCs w:val="18"/>
                <w:lang w:eastAsia="en-CA"/>
              </w:rPr>
              <w:t>UNEP</w:t>
            </w:r>
          </w:p>
        </w:tc>
        <w:tc>
          <w:tcPr>
            <w:tcW w:w="881" w:type="pct"/>
          </w:tcPr>
          <w:p w14:paraId="50842E81" w14:textId="77777777" w:rsidR="009D760A" w:rsidRPr="00FC5FC4" w:rsidRDefault="009D760A" w:rsidP="009D760A">
            <w:pPr>
              <w:jc w:val="left"/>
              <w:rPr>
                <w:b/>
                <w:bCs/>
                <w:sz w:val="18"/>
                <w:szCs w:val="18"/>
                <w:lang w:eastAsia="en-CA"/>
              </w:rPr>
            </w:pPr>
          </w:p>
        </w:tc>
      </w:tr>
      <w:tr w:rsidR="009D760A" w:rsidRPr="00FC5FC4" w14:paraId="2F454D17" w14:textId="77777777" w:rsidTr="006A536A">
        <w:trPr>
          <w:trHeight w:val="58"/>
        </w:trPr>
        <w:tc>
          <w:tcPr>
            <w:tcW w:w="371" w:type="pct"/>
            <w:shd w:val="clear" w:color="auto" w:fill="auto"/>
          </w:tcPr>
          <w:p w14:paraId="5FDA377D" w14:textId="77777777" w:rsidR="009D760A" w:rsidRPr="00FC5FC4" w:rsidRDefault="009D760A" w:rsidP="00890917">
            <w:pPr>
              <w:pStyle w:val="ListParagraph"/>
              <w:numPr>
                <w:ilvl w:val="0"/>
                <w:numId w:val="16"/>
              </w:numPr>
              <w:rPr>
                <w:sz w:val="18"/>
                <w:szCs w:val="18"/>
                <w:lang w:val="en-CA" w:eastAsia="en-CA"/>
              </w:rPr>
            </w:pPr>
          </w:p>
        </w:tc>
        <w:tc>
          <w:tcPr>
            <w:tcW w:w="1435" w:type="pct"/>
            <w:shd w:val="clear" w:color="auto" w:fill="auto"/>
          </w:tcPr>
          <w:p w14:paraId="518F94BE" w14:textId="77777777" w:rsidR="009D760A" w:rsidRPr="00FC5FC4" w:rsidRDefault="009D760A" w:rsidP="009D760A">
            <w:pPr>
              <w:jc w:val="left"/>
              <w:rPr>
                <w:sz w:val="18"/>
                <w:szCs w:val="18"/>
                <w:lang w:eastAsia="en-CA"/>
              </w:rPr>
            </w:pPr>
            <w:r w:rsidRPr="00FC5FC4">
              <w:rPr>
                <w:sz w:val="18"/>
                <w:szCs w:val="18"/>
                <w:lang w:eastAsia="en-CA"/>
              </w:rPr>
              <w:t>Cook Islands</w:t>
            </w:r>
          </w:p>
        </w:tc>
        <w:tc>
          <w:tcPr>
            <w:tcW w:w="1590" w:type="pct"/>
            <w:shd w:val="clear" w:color="auto" w:fill="auto"/>
          </w:tcPr>
          <w:p w14:paraId="0C4A312A" w14:textId="77777777" w:rsidR="009D760A" w:rsidRPr="00FC5FC4" w:rsidRDefault="009D760A" w:rsidP="009D760A">
            <w:pPr>
              <w:jc w:val="left"/>
              <w:rPr>
                <w:sz w:val="18"/>
                <w:szCs w:val="18"/>
                <w:lang w:eastAsia="en-CA"/>
              </w:rPr>
            </w:pPr>
            <w:r w:rsidRPr="00FC5FC4">
              <w:rPr>
                <w:sz w:val="18"/>
                <w:szCs w:val="18"/>
                <w:lang w:eastAsia="en-CA"/>
              </w:rPr>
              <w:t>HCFC Phase-Out Plan (Stage I)</w:t>
            </w:r>
          </w:p>
        </w:tc>
        <w:tc>
          <w:tcPr>
            <w:tcW w:w="724" w:type="pct"/>
            <w:shd w:val="clear" w:color="auto" w:fill="auto"/>
          </w:tcPr>
          <w:p w14:paraId="154CE091" w14:textId="77777777" w:rsidR="009D760A" w:rsidRPr="00FC5FC4" w:rsidRDefault="009D760A" w:rsidP="009D760A">
            <w:pPr>
              <w:jc w:val="left"/>
              <w:rPr>
                <w:sz w:val="18"/>
                <w:szCs w:val="18"/>
                <w:lang w:eastAsia="en-CA"/>
              </w:rPr>
            </w:pPr>
            <w:r w:rsidRPr="00FC5FC4">
              <w:rPr>
                <w:sz w:val="18"/>
                <w:szCs w:val="18"/>
                <w:lang w:eastAsia="en-CA"/>
              </w:rPr>
              <w:t>UNEP</w:t>
            </w:r>
          </w:p>
        </w:tc>
        <w:tc>
          <w:tcPr>
            <w:tcW w:w="881" w:type="pct"/>
          </w:tcPr>
          <w:p w14:paraId="414FD904" w14:textId="77777777" w:rsidR="009D760A" w:rsidRPr="00FC5FC4" w:rsidRDefault="009D760A" w:rsidP="009D760A">
            <w:pPr>
              <w:jc w:val="left"/>
              <w:rPr>
                <w:sz w:val="18"/>
                <w:szCs w:val="18"/>
                <w:lang w:eastAsia="en-CA"/>
              </w:rPr>
            </w:pPr>
          </w:p>
        </w:tc>
      </w:tr>
      <w:tr w:rsidR="009D760A" w:rsidRPr="00FC5FC4" w14:paraId="38750D64" w14:textId="77777777" w:rsidTr="006A536A">
        <w:trPr>
          <w:trHeight w:val="64"/>
        </w:trPr>
        <w:tc>
          <w:tcPr>
            <w:tcW w:w="371" w:type="pct"/>
            <w:shd w:val="clear" w:color="auto" w:fill="auto"/>
          </w:tcPr>
          <w:p w14:paraId="085F3B62" w14:textId="77777777" w:rsidR="009D760A" w:rsidRPr="00FC5FC4" w:rsidRDefault="009D760A" w:rsidP="00890917">
            <w:pPr>
              <w:pStyle w:val="ListParagraph"/>
              <w:numPr>
                <w:ilvl w:val="0"/>
                <w:numId w:val="16"/>
              </w:numPr>
              <w:rPr>
                <w:sz w:val="18"/>
                <w:szCs w:val="18"/>
                <w:lang w:val="en-CA" w:eastAsia="en-CA"/>
              </w:rPr>
            </w:pPr>
          </w:p>
        </w:tc>
        <w:tc>
          <w:tcPr>
            <w:tcW w:w="1435" w:type="pct"/>
            <w:shd w:val="clear" w:color="auto" w:fill="auto"/>
            <w:noWrap/>
            <w:hideMark/>
          </w:tcPr>
          <w:p w14:paraId="4875CA6F" w14:textId="77777777" w:rsidR="009D760A" w:rsidRPr="00FC5FC4" w:rsidRDefault="009D760A" w:rsidP="009D760A">
            <w:pPr>
              <w:jc w:val="left"/>
              <w:rPr>
                <w:sz w:val="18"/>
                <w:szCs w:val="18"/>
                <w:lang w:eastAsia="en-CA"/>
              </w:rPr>
            </w:pPr>
            <w:r w:rsidRPr="00FC5FC4">
              <w:rPr>
                <w:sz w:val="18"/>
                <w:szCs w:val="18"/>
                <w:lang w:eastAsia="en-CA"/>
              </w:rPr>
              <w:t>Cuba</w:t>
            </w:r>
          </w:p>
        </w:tc>
        <w:tc>
          <w:tcPr>
            <w:tcW w:w="1590" w:type="pct"/>
            <w:shd w:val="clear" w:color="auto" w:fill="auto"/>
            <w:noWrap/>
            <w:hideMark/>
          </w:tcPr>
          <w:p w14:paraId="69E3E820" w14:textId="77777777" w:rsidR="009D760A" w:rsidRPr="00FC5FC4" w:rsidRDefault="009D760A" w:rsidP="009D760A">
            <w:pPr>
              <w:jc w:val="left"/>
              <w:rPr>
                <w:sz w:val="18"/>
                <w:szCs w:val="18"/>
                <w:lang w:eastAsia="en-CA"/>
              </w:rPr>
            </w:pPr>
            <w:r w:rsidRPr="00FC5FC4">
              <w:rPr>
                <w:sz w:val="18"/>
                <w:szCs w:val="18"/>
                <w:lang w:eastAsia="en-CA"/>
              </w:rPr>
              <w:t>HCFC Phase-Out Plan (Stage I)</w:t>
            </w:r>
          </w:p>
        </w:tc>
        <w:tc>
          <w:tcPr>
            <w:tcW w:w="724" w:type="pct"/>
            <w:shd w:val="clear" w:color="auto" w:fill="auto"/>
            <w:noWrap/>
            <w:hideMark/>
          </w:tcPr>
          <w:p w14:paraId="674D11BA" w14:textId="77777777" w:rsidR="009D760A" w:rsidRPr="00FC5FC4" w:rsidRDefault="009D760A" w:rsidP="009D760A">
            <w:pPr>
              <w:jc w:val="left"/>
              <w:rPr>
                <w:sz w:val="18"/>
                <w:szCs w:val="18"/>
                <w:lang w:eastAsia="en-CA"/>
              </w:rPr>
            </w:pPr>
            <w:r w:rsidRPr="00FC5FC4">
              <w:rPr>
                <w:sz w:val="18"/>
                <w:szCs w:val="18"/>
                <w:lang w:eastAsia="en-CA"/>
              </w:rPr>
              <w:t>UNDP</w:t>
            </w:r>
          </w:p>
        </w:tc>
        <w:tc>
          <w:tcPr>
            <w:tcW w:w="881" w:type="pct"/>
          </w:tcPr>
          <w:p w14:paraId="12AE0150" w14:textId="77777777" w:rsidR="009D760A" w:rsidRPr="00FC5FC4" w:rsidRDefault="009D760A" w:rsidP="009D760A">
            <w:pPr>
              <w:jc w:val="left"/>
              <w:rPr>
                <w:sz w:val="18"/>
                <w:szCs w:val="18"/>
                <w:lang w:eastAsia="en-CA"/>
              </w:rPr>
            </w:pPr>
          </w:p>
        </w:tc>
      </w:tr>
      <w:tr w:rsidR="009D760A" w:rsidRPr="00FC5FC4" w14:paraId="581C0A5B" w14:textId="77777777" w:rsidTr="006A536A">
        <w:trPr>
          <w:trHeight w:val="64"/>
        </w:trPr>
        <w:tc>
          <w:tcPr>
            <w:tcW w:w="371" w:type="pct"/>
            <w:shd w:val="clear" w:color="auto" w:fill="auto"/>
          </w:tcPr>
          <w:p w14:paraId="7D8F790F" w14:textId="77777777" w:rsidR="009D760A" w:rsidRPr="00FC5FC4" w:rsidRDefault="009D760A" w:rsidP="00890917">
            <w:pPr>
              <w:pStyle w:val="ListParagraph"/>
              <w:numPr>
                <w:ilvl w:val="0"/>
                <w:numId w:val="16"/>
              </w:numPr>
              <w:rPr>
                <w:sz w:val="18"/>
                <w:szCs w:val="18"/>
                <w:lang w:val="en-CA" w:eastAsia="en-CA"/>
              </w:rPr>
            </w:pPr>
          </w:p>
        </w:tc>
        <w:tc>
          <w:tcPr>
            <w:tcW w:w="1435" w:type="pct"/>
            <w:shd w:val="clear" w:color="auto" w:fill="auto"/>
            <w:noWrap/>
          </w:tcPr>
          <w:p w14:paraId="04243C73" w14:textId="77777777" w:rsidR="009D760A" w:rsidRPr="00FC5FC4" w:rsidRDefault="009D760A" w:rsidP="009D760A">
            <w:pPr>
              <w:jc w:val="left"/>
              <w:rPr>
                <w:sz w:val="18"/>
                <w:szCs w:val="18"/>
                <w:lang w:eastAsia="en-CA"/>
              </w:rPr>
            </w:pPr>
            <w:r w:rsidRPr="00FC5FC4">
              <w:rPr>
                <w:sz w:val="18"/>
                <w:szCs w:val="18"/>
                <w:lang w:eastAsia="en-CA"/>
              </w:rPr>
              <w:t>Djibouti</w:t>
            </w:r>
          </w:p>
        </w:tc>
        <w:tc>
          <w:tcPr>
            <w:tcW w:w="1590" w:type="pct"/>
            <w:shd w:val="clear" w:color="auto" w:fill="auto"/>
            <w:noWrap/>
          </w:tcPr>
          <w:p w14:paraId="7D2FAEF6" w14:textId="77777777" w:rsidR="009D760A" w:rsidRPr="00FC5FC4" w:rsidRDefault="009D760A" w:rsidP="009D760A">
            <w:pPr>
              <w:jc w:val="left"/>
              <w:rPr>
                <w:sz w:val="18"/>
                <w:szCs w:val="18"/>
                <w:lang w:eastAsia="en-CA"/>
              </w:rPr>
            </w:pPr>
            <w:r w:rsidRPr="00FC5FC4">
              <w:rPr>
                <w:sz w:val="18"/>
                <w:szCs w:val="18"/>
                <w:lang w:eastAsia="en-CA"/>
              </w:rPr>
              <w:t>HCFC Phase-Out Plan (Stage I)</w:t>
            </w:r>
          </w:p>
        </w:tc>
        <w:tc>
          <w:tcPr>
            <w:tcW w:w="724" w:type="pct"/>
            <w:shd w:val="clear" w:color="auto" w:fill="auto"/>
            <w:noWrap/>
          </w:tcPr>
          <w:p w14:paraId="2958137F" w14:textId="77777777" w:rsidR="009D760A" w:rsidRPr="00FC5FC4" w:rsidRDefault="009D760A" w:rsidP="009D760A">
            <w:pPr>
              <w:jc w:val="left"/>
              <w:rPr>
                <w:sz w:val="18"/>
                <w:szCs w:val="18"/>
                <w:lang w:eastAsia="en-CA"/>
              </w:rPr>
            </w:pPr>
            <w:r w:rsidRPr="00FC5FC4">
              <w:rPr>
                <w:sz w:val="18"/>
                <w:szCs w:val="18"/>
                <w:lang w:eastAsia="en-CA"/>
              </w:rPr>
              <w:t>UNEP</w:t>
            </w:r>
          </w:p>
        </w:tc>
        <w:tc>
          <w:tcPr>
            <w:tcW w:w="881" w:type="pct"/>
          </w:tcPr>
          <w:p w14:paraId="32F0B9FE" w14:textId="77777777" w:rsidR="009D760A" w:rsidRPr="00FC5FC4" w:rsidRDefault="009D760A" w:rsidP="009D760A">
            <w:pPr>
              <w:jc w:val="left"/>
              <w:rPr>
                <w:sz w:val="18"/>
                <w:szCs w:val="18"/>
                <w:lang w:eastAsia="en-CA"/>
              </w:rPr>
            </w:pPr>
          </w:p>
        </w:tc>
      </w:tr>
      <w:tr w:rsidR="009D760A" w:rsidRPr="00FC5FC4" w14:paraId="387C7709" w14:textId="77777777" w:rsidTr="006A536A">
        <w:trPr>
          <w:trHeight w:val="157"/>
        </w:trPr>
        <w:tc>
          <w:tcPr>
            <w:tcW w:w="371" w:type="pct"/>
            <w:shd w:val="clear" w:color="auto" w:fill="auto"/>
          </w:tcPr>
          <w:p w14:paraId="46C63108" w14:textId="77777777" w:rsidR="009D760A" w:rsidRPr="00FC5FC4" w:rsidRDefault="009D760A" w:rsidP="00890917">
            <w:pPr>
              <w:pStyle w:val="ListParagraph"/>
              <w:numPr>
                <w:ilvl w:val="0"/>
                <w:numId w:val="16"/>
              </w:numPr>
              <w:rPr>
                <w:sz w:val="18"/>
                <w:szCs w:val="18"/>
                <w:lang w:val="en-CA" w:eastAsia="en-CA"/>
              </w:rPr>
            </w:pPr>
          </w:p>
        </w:tc>
        <w:tc>
          <w:tcPr>
            <w:tcW w:w="1435" w:type="pct"/>
            <w:shd w:val="clear" w:color="auto" w:fill="auto"/>
            <w:noWrap/>
          </w:tcPr>
          <w:p w14:paraId="3C53CFEE" w14:textId="77777777" w:rsidR="009D760A" w:rsidRPr="00FC5FC4" w:rsidRDefault="009D760A" w:rsidP="009D760A">
            <w:pPr>
              <w:jc w:val="left"/>
              <w:rPr>
                <w:sz w:val="18"/>
                <w:szCs w:val="18"/>
                <w:lang w:eastAsia="en-CA"/>
              </w:rPr>
            </w:pPr>
            <w:r w:rsidRPr="00FC5FC4">
              <w:rPr>
                <w:sz w:val="18"/>
                <w:szCs w:val="18"/>
                <w:lang w:eastAsia="en-CA"/>
              </w:rPr>
              <w:t>Eritrea</w:t>
            </w:r>
          </w:p>
        </w:tc>
        <w:tc>
          <w:tcPr>
            <w:tcW w:w="1590" w:type="pct"/>
            <w:shd w:val="clear" w:color="auto" w:fill="auto"/>
            <w:noWrap/>
          </w:tcPr>
          <w:p w14:paraId="765CB6FF" w14:textId="77777777" w:rsidR="009D760A" w:rsidRPr="00FC5FC4" w:rsidRDefault="009D760A" w:rsidP="009D760A">
            <w:pPr>
              <w:jc w:val="left"/>
              <w:rPr>
                <w:sz w:val="18"/>
                <w:szCs w:val="18"/>
                <w:lang w:eastAsia="en-CA"/>
              </w:rPr>
            </w:pPr>
            <w:r w:rsidRPr="00FC5FC4">
              <w:rPr>
                <w:sz w:val="18"/>
                <w:szCs w:val="18"/>
                <w:lang w:eastAsia="en-CA"/>
              </w:rPr>
              <w:t>HCFC Phase-Out Plan (Stage I)</w:t>
            </w:r>
          </w:p>
        </w:tc>
        <w:tc>
          <w:tcPr>
            <w:tcW w:w="724" w:type="pct"/>
            <w:shd w:val="clear" w:color="auto" w:fill="auto"/>
            <w:noWrap/>
          </w:tcPr>
          <w:p w14:paraId="5DE55729" w14:textId="77777777" w:rsidR="009D760A" w:rsidRPr="00FC5FC4" w:rsidRDefault="009D760A" w:rsidP="009D760A">
            <w:pPr>
              <w:jc w:val="left"/>
              <w:rPr>
                <w:sz w:val="18"/>
                <w:szCs w:val="18"/>
                <w:lang w:eastAsia="en-CA"/>
              </w:rPr>
            </w:pPr>
            <w:r w:rsidRPr="00FC5FC4">
              <w:rPr>
                <w:sz w:val="18"/>
                <w:szCs w:val="18"/>
                <w:lang w:eastAsia="en-CA"/>
              </w:rPr>
              <w:t>UNEP</w:t>
            </w:r>
          </w:p>
        </w:tc>
        <w:tc>
          <w:tcPr>
            <w:tcW w:w="881" w:type="pct"/>
          </w:tcPr>
          <w:p w14:paraId="424DA9EB" w14:textId="77777777" w:rsidR="009D760A" w:rsidRPr="00FC5FC4" w:rsidRDefault="009D760A" w:rsidP="009D760A">
            <w:pPr>
              <w:jc w:val="left"/>
              <w:rPr>
                <w:b/>
                <w:bCs/>
                <w:sz w:val="18"/>
                <w:szCs w:val="18"/>
                <w:lang w:eastAsia="en-CA"/>
              </w:rPr>
            </w:pPr>
            <w:r w:rsidRPr="00FC5FC4">
              <w:rPr>
                <w:sz w:val="18"/>
                <w:szCs w:val="18"/>
                <w:lang w:eastAsia="en-CA"/>
              </w:rPr>
              <w:t>UNIDO</w:t>
            </w:r>
          </w:p>
        </w:tc>
      </w:tr>
      <w:tr w:rsidR="009D760A" w:rsidRPr="00FC5FC4" w14:paraId="0BF8B539" w14:textId="77777777" w:rsidTr="006A536A">
        <w:trPr>
          <w:trHeight w:val="157"/>
        </w:trPr>
        <w:tc>
          <w:tcPr>
            <w:tcW w:w="371" w:type="pct"/>
            <w:shd w:val="clear" w:color="auto" w:fill="auto"/>
          </w:tcPr>
          <w:p w14:paraId="19EF65DE" w14:textId="77777777" w:rsidR="009D760A" w:rsidRPr="00FC5FC4" w:rsidRDefault="009D760A" w:rsidP="00890917">
            <w:pPr>
              <w:pStyle w:val="ListParagraph"/>
              <w:numPr>
                <w:ilvl w:val="0"/>
                <w:numId w:val="16"/>
              </w:numPr>
              <w:rPr>
                <w:sz w:val="18"/>
                <w:szCs w:val="18"/>
                <w:lang w:val="en-CA" w:eastAsia="en-CA"/>
              </w:rPr>
            </w:pPr>
          </w:p>
        </w:tc>
        <w:tc>
          <w:tcPr>
            <w:tcW w:w="1435" w:type="pct"/>
            <w:shd w:val="clear" w:color="auto" w:fill="auto"/>
            <w:noWrap/>
          </w:tcPr>
          <w:p w14:paraId="1023C813" w14:textId="392EDCF6" w:rsidR="009D760A" w:rsidRPr="00FC5FC4" w:rsidRDefault="00CF047A" w:rsidP="009D760A">
            <w:pPr>
              <w:jc w:val="left"/>
              <w:rPr>
                <w:sz w:val="18"/>
                <w:szCs w:val="18"/>
                <w:lang w:eastAsia="en-CA"/>
              </w:rPr>
            </w:pPr>
            <w:r w:rsidRPr="00FC5FC4">
              <w:rPr>
                <w:sz w:val="18"/>
                <w:szCs w:val="18"/>
                <w:lang w:eastAsia="en-CA"/>
              </w:rPr>
              <w:t>Eswatini</w:t>
            </w:r>
          </w:p>
        </w:tc>
        <w:tc>
          <w:tcPr>
            <w:tcW w:w="1590" w:type="pct"/>
            <w:shd w:val="clear" w:color="auto" w:fill="auto"/>
            <w:noWrap/>
          </w:tcPr>
          <w:p w14:paraId="47BF2CE3" w14:textId="77777777" w:rsidR="009D760A" w:rsidRPr="00FC5FC4" w:rsidRDefault="009D760A" w:rsidP="009D760A">
            <w:pPr>
              <w:jc w:val="left"/>
              <w:rPr>
                <w:sz w:val="18"/>
                <w:szCs w:val="18"/>
                <w:lang w:eastAsia="en-CA"/>
              </w:rPr>
            </w:pPr>
            <w:r w:rsidRPr="00FC5FC4">
              <w:rPr>
                <w:sz w:val="18"/>
                <w:szCs w:val="18"/>
                <w:lang w:eastAsia="en-CA"/>
              </w:rPr>
              <w:t>HCFC Phase-Out Plan (Stage I)</w:t>
            </w:r>
          </w:p>
        </w:tc>
        <w:tc>
          <w:tcPr>
            <w:tcW w:w="724" w:type="pct"/>
            <w:shd w:val="clear" w:color="auto" w:fill="auto"/>
            <w:noWrap/>
          </w:tcPr>
          <w:p w14:paraId="0C29CBD9" w14:textId="77777777" w:rsidR="009D760A" w:rsidRPr="00FC5FC4" w:rsidRDefault="009D760A" w:rsidP="009D760A">
            <w:pPr>
              <w:jc w:val="left"/>
              <w:rPr>
                <w:sz w:val="18"/>
                <w:szCs w:val="18"/>
                <w:lang w:eastAsia="en-CA"/>
              </w:rPr>
            </w:pPr>
            <w:r w:rsidRPr="00FC5FC4">
              <w:rPr>
                <w:sz w:val="18"/>
                <w:szCs w:val="18"/>
                <w:lang w:eastAsia="en-CA"/>
              </w:rPr>
              <w:t>UNEP</w:t>
            </w:r>
          </w:p>
        </w:tc>
        <w:tc>
          <w:tcPr>
            <w:tcW w:w="881" w:type="pct"/>
          </w:tcPr>
          <w:p w14:paraId="3A7DECF8" w14:textId="77777777" w:rsidR="009D760A" w:rsidRPr="00FC5FC4" w:rsidRDefault="009D760A" w:rsidP="009D760A">
            <w:pPr>
              <w:jc w:val="left"/>
              <w:rPr>
                <w:b/>
                <w:bCs/>
                <w:sz w:val="18"/>
                <w:szCs w:val="18"/>
                <w:lang w:eastAsia="en-CA"/>
              </w:rPr>
            </w:pPr>
            <w:r w:rsidRPr="00FC5FC4">
              <w:rPr>
                <w:sz w:val="18"/>
                <w:szCs w:val="18"/>
                <w:lang w:eastAsia="en-CA"/>
              </w:rPr>
              <w:t>UNIDO</w:t>
            </w:r>
          </w:p>
        </w:tc>
      </w:tr>
      <w:tr w:rsidR="009D760A" w:rsidRPr="00FC5FC4" w14:paraId="5DA3A07F" w14:textId="77777777" w:rsidTr="006A536A">
        <w:trPr>
          <w:trHeight w:val="202"/>
        </w:trPr>
        <w:tc>
          <w:tcPr>
            <w:tcW w:w="371" w:type="pct"/>
            <w:shd w:val="clear" w:color="auto" w:fill="auto"/>
          </w:tcPr>
          <w:p w14:paraId="5F4CF7FD" w14:textId="77777777" w:rsidR="009D760A" w:rsidRPr="00FC5FC4" w:rsidRDefault="009D760A" w:rsidP="00890917">
            <w:pPr>
              <w:pStyle w:val="ListParagraph"/>
              <w:numPr>
                <w:ilvl w:val="0"/>
                <w:numId w:val="16"/>
              </w:numPr>
              <w:rPr>
                <w:sz w:val="18"/>
                <w:szCs w:val="18"/>
                <w:lang w:val="en-CA" w:eastAsia="en-CA"/>
              </w:rPr>
            </w:pPr>
          </w:p>
        </w:tc>
        <w:tc>
          <w:tcPr>
            <w:tcW w:w="1435" w:type="pct"/>
            <w:shd w:val="clear" w:color="auto" w:fill="auto"/>
            <w:noWrap/>
            <w:hideMark/>
          </w:tcPr>
          <w:p w14:paraId="26D28C2A" w14:textId="2C3F8501" w:rsidR="009D760A" w:rsidRPr="00FC5FC4" w:rsidRDefault="00CF047A" w:rsidP="009D760A">
            <w:pPr>
              <w:jc w:val="left"/>
              <w:rPr>
                <w:sz w:val="18"/>
                <w:szCs w:val="18"/>
                <w:lang w:eastAsia="en-CA"/>
              </w:rPr>
            </w:pPr>
            <w:r w:rsidRPr="00FC5FC4">
              <w:rPr>
                <w:sz w:val="18"/>
                <w:szCs w:val="18"/>
                <w:lang w:eastAsia="en-CA"/>
              </w:rPr>
              <w:t>Ethiopia</w:t>
            </w:r>
          </w:p>
        </w:tc>
        <w:tc>
          <w:tcPr>
            <w:tcW w:w="1590" w:type="pct"/>
            <w:shd w:val="clear" w:color="auto" w:fill="auto"/>
            <w:noWrap/>
            <w:hideMark/>
          </w:tcPr>
          <w:p w14:paraId="7657E645" w14:textId="77777777" w:rsidR="009D760A" w:rsidRPr="00FC5FC4" w:rsidRDefault="009D760A" w:rsidP="009D760A">
            <w:pPr>
              <w:jc w:val="left"/>
              <w:rPr>
                <w:sz w:val="18"/>
                <w:szCs w:val="18"/>
                <w:lang w:eastAsia="en-CA"/>
              </w:rPr>
            </w:pPr>
            <w:r w:rsidRPr="00FC5FC4">
              <w:rPr>
                <w:sz w:val="18"/>
                <w:szCs w:val="18"/>
                <w:lang w:eastAsia="en-CA"/>
              </w:rPr>
              <w:t>HCFC Phase-Out Plan (Stage I)</w:t>
            </w:r>
          </w:p>
        </w:tc>
        <w:tc>
          <w:tcPr>
            <w:tcW w:w="724" w:type="pct"/>
            <w:shd w:val="clear" w:color="auto" w:fill="auto"/>
            <w:noWrap/>
            <w:hideMark/>
          </w:tcPr>
          <w:p w14:paraId="2529DC0E" w14:textId="77777777" w:rsidR="009D760A" w:rsidRPr="00FC5FC4" w:rsidRDefault="009D760A" w:rsidP="009D760A">
            <w:pPr>
              <w:jc w:val="left"/>
              <w:rPr>
                <w:sz w:val="18"/>
                <w:szCs w:val="18"/>
                <w:lang w:eastAsia="en-CA"/>
              </w:rPr>
            </w:pPr>
            <w:r w:rsidRPr="00FC5FC4">
              <w:rPr>
                <w:sz w:val="18"/>
                <w:szCs w:val="18"/>
                <w:lang w:eastAsia="en-CA"/>
              </w:rPr>
              <w:t>UNEP</w:t>
            </w:r>
          </w:p>
        </w:tc>
        <w:tc>
          <w:tcPr>
            <w:tcW w:w="881" w:type="pct"/>
          </w:tcPr>
          <w:p w14:paraId="51EBC9A5" w14:textId="77777777" w:rsidR="009D760A" w:rsidRPr="00FC5FC4" w:rsidRDefault="009D760A" w:rsidP="009D760A">
            <w:pPr>
              <w:jc w:val="left"/>
              <w:rPr>
                <w:b/>
                <w:bCs/>
                <w:sz w:val="18"/>
                <w:szCs w:val="18"/>
                <w:lang w:eastAsia="en-CA"/>
              </w:rPr>
            </w:pPr>
            <w:r w:rsidRPr="00FC5FC4">
              <w:rPr>
                <w:sz w:val="18"/>
                <w:szCs w:val="18"/>
                <w:lang w:eastAsia="en-CA"/>
              </w:rPr>
              <w:t>UNDP</w:t>
            </w:r>
          </w:p>
        </w:tc>
      </w:tr>
      <w:tr w:rsidR="00B87383" w:rsidRPr="00FC5FC4" w14:paraId="3479C1D9" w14:textId="77777777" w:rsidTr="006A536A">
        <w:trPr>
          <w:trHeight w:val="93"/>
        </w:trPr>
        <w:tc>
          <w:tcPr>
            <w:tcW w:w="371" w:type="pct"/>
            <w:shd w:val="clear" w:color="auto" w:fill="auto"/>
          </w:tcPr>
          <w:p w14:paraId="7C396FAE" w14:textId="77777777" w:rsidR="00B87383" w:rsidRPr="00FC5FC4" w:rsidRDefault="00B87383" w:rsidP="00890917">
            <w:pPr>
              <w:pStyle w:val="ListParagraph"/>
              <w:numPr>
                <w:ilvl w:val="0"/>
                <w:numId w:val="16"/>
              </w:numPr>
              <w:rPr>
                <w:sz w:val="18"/>
                <w:szCs w:val="18"/>
                <w:lang w:val="en-CA" w:eastAsia="en-CA"/>
              </w:rPr>
            </w:pPr>
          </w:p>
        </w:tc>
        <w:tc>
          <w:tcPr>
            <w:tcW w:w="1435" w:type="pct"/>
            <w:shd w:val="clear" w:color="auto" w:fill="auto"/>
            <w:noWrap/>
          </w:tcPr>
          <w:p w14:paraId="427E637E" w14:textId="17A169BD" w:rsidR="00B87383" w:rsidRPr="00FC5FC4" w:rsidRDefault="00B87383" w:rsidP="00B87383">
            <w:pPr>
              <w:jc w:val="left"/>
              <w:rPr>
                <w:sz w:val="18"/>
                <w:szCs w:val="18"/>
                <w:lang w:eastAsia="en-CA"/>
              </w:rPr>
            </w:pPr>
            <w:r w:rsidRPr="00FC5FC4">
              <w:rPr>
                <w:sz w:val="18"/>
                <w:szCs w:val="18"/>
                <w:lang w:eastAsia="en-CA"/>
              </w:rPr>
              <w:t>Fiji</w:t>
            </w:r>
          </w:p>
        </w:tc>
        <w:tc>
          <w:tcPr>
            <w:tcW w:w="1590" w:type="pct"/>
            <w:shd w:val="clear" w:color="auto" w:fill="auto"/>
            <w:noWrap/>
          </w:tcPr>
          <w:p w14:paraId="05BBA73A" w14:textId="26622D63" w:rsidR="00B87383" w:rsidRPr="00FC5FC4" w:rsidRDefault="00B87383" w:rsidP="00B87383">
            <w:pPr>
              <w:jc w:val="left"/>
              <w:rPr>
                <w:sz w:val="18"/>
                <w:szCs w:val="18"/>
                <w:lang w:eastAsia="en-CA"/>
              </w:rPr>
            </w:pPr>
            <w:r w:rsidRPr="00FC5FC4">
              <w:rPr>
                <w:sz w:val="18"/>
                <w:szCs w:val="18"/>
                <w:lang w:eastAsia="en-CA"/>
              </w:rPr>
              <w:t>HCFC Phase-Out Plan (Stage I)</w:t>
            </w:r>
          </w:p>
        </w:tc>
        <w:tc>
          <w:tcPr>
            <w:tcW w:w="724" w:type="pct"/>
            <w:shd w:val="clear" w:color="auto" w:fill="auto"/>
            <w:noWrap/>
          </w:tcPr>
          <w:p w14:paraId="0B0B165E" w14:textId="1F73EB82" w:rsidR="00B87383" w:rsidRPr="00FC5FC4" w:rsidRDefault="00B87383" w:rsidP="00B87383">
            <w:pPr>
              <w:jc w:val="left"/>
              <w:rPr>
                <w:sz w:val="18"/>
                <w:szCs w:val="18"/>
                <w:lang w:eastAsia="en-CA"/>
              </w:rPr>
            </w:pPr>
            <w:r w:rsidRPr="00FC5FC4">
              <w:rPr>
                <w:sz w:val="18"/>
                <w:szCs w:val="18"/>
                <w:lang w:eastAsia="en-CA"/>
              </w:rPr>
              <w:t>UNDP</w:t>
            </w:r>
          </w:p>
        </w:tc>
        <w:tc>
          <w:tcPr>
            <w:tcW w:w="881" w:type="pct"/>
          </w:tcPr>
          <w:p w14:paraId="4365D3C3" w14:textId="3D1EAB13" w:rsidR="00B87383" w:rsidRPr="00FC5FC4" w:rsidRDefault="00B87383" w:rsidP="00B87383">
            <w:pPr>
              <w:jc w:val="left"/>
              <w:rPr>
                <w:sz w:val="18"/>
                <w:szCs w:val="18"/>
                <w:lang w:eastAsia="en-CA"/>
              </w:rPr>
            </w:pPr>
            <w:r w:rsidRPr="00FC5FC4">
              <w:rPr>
                <w:sz w:val="18"/>
                <w:szCs w:val="18"/>
                <w:lang w:eastAsia="en-CA"/>
              </w:rPr>
              <w:t>UNEP</w:t>
            </w:r>
          </w:p>
        </w:tc>
      </w:tr>
      <w:tr w:rsidR="00B87383" w:rsidRPr="00FC5FC4" w14:paraId="3F646752" w14:textId="77777777" w:rsidTr="006A536A">
        <w:trPr>
          <w:trHeight w:val="93"/>
        </w:trPr>
        <w:tc>
          <w:tcPr>
            <w:tcW w:w="371" w:type="pct"/>
            <w:shd w:val="clear" w:color="auto" w:fill="auto"/>
          </w:tcPr>
          <w:p w14:paraId="23D000E5" w14:textId="77777777" w:rsidR="00B87383" w:rsidRPr="00FC5FC4" w:rsidRDefault="00B87383" w:rsidP="00890917">
            <w:pPr>
              <w:pStyle w:val="ListParagraph"/>
              <w:numPr>
                <w:ilvl w:val="0"/>
                <w:numId w:val="16"/>
              </w:numPr>
              <w:rPr>
                <w:sz w:val="18"/>
                <w:szCs w:val="18"/>
                <w:lang w:val="en-CA" w:eastAsia="en-CA"/>
              </w:rPr>
            </w:pPr>
          </w:p>
        </w:tc>
        <w:tc>
          <w:tcPr>
            <w:tcW w:w="1435" w:type="pct"/>
            <w:shd w:val="clear" w:color="auto" w:fill="auto"/>
            <w:noWrap/>
          </w:tcPr>
          <w:p w14:paraId="7DBF0F61" w14:textId="77777777" w:rsidR="00B87383" w:rsidRPr="00FC5FC4" w:rsidRDefault="00B87383" w:rsidP="00B87383">
            <w:pPr>
              <w:jc w:val="left"/>
              <w:rPr>
                <w:sz w:val="18"/>
                <w:szCs w:val="18"/>
                <w:lang w:eastAsia="en-CA"/>
              </w:rPr>
            </w:pPr>
            <w:r w:rsidRPr="00FC5FC4">
              <w:rPr>
                <w:sz w:val="18"/>
                <w:szCs w:val="18"/>
                <w:lang w:eastAsia="en-CA"/>
              </w:rPr>
              <w:t>Gabon</w:t>
            </w:r>
          </w:p>
        </w:tc>
        <w:tc>
          <w:tcPr>
            <w:tcW w:w="1590" w:type="pct"/>
            <w:shd w:val="clear" w:color="auto" w:fill="auto"/>
            <w:noWrap/>
          </w:tcPr>
          <w:p w14:paraId="25BE0A4E" w14:textId="77777777" w:rsidR="00B87383" w:rsidRPr="00FC5FC4" w:rsidRDefault="00B87383" w:rsidP="00B87383">
            <w:pPr>
              <w:jc w:val="left"/>
              <w:rPr>
                <w:sz w:val="18"/>
                <w:szCs w:val="18"/>
                <w:lang w:eastAsia="en-CA"/>
              </w:rPr>
            </w:pPr>
            <w:r w:rsidRPr="00FC5FC4">
              <w:rPr>
                <w:sz w:val="18"/>
                <w:szCs w:val="18"/>
                <w:lang w:eastAsia="en-CA"/>
              </w:rPr>
              <w:t>HCFC Phase-Out Plan (Stage I)</w:t>
            </w:r>
          </w:p>
        </w:tc>
        <w:tc>
          <w:tcPr>
            <w:tcW w:w="724" w:type="pct"/>
            <w:shd w:val="clear" w:color="auto" w:fill="auto"/>
            <w:noWrap/>
          </w:tcPr>
          <w:p w14:paraId="069E14CD" w14:textId="77777777" w:rsidR="00B87383" w:rsidRPr="00FC5FC4" w:rsidRDefault="00B87383" w:rsidP="00B87383">
            <w:pPr>
              <w:jc w:val="left"/>
              <w:rPr>
                <w:sz w:val="18"/>
                <w:szCs w:val="18"/>
                <w:lang w:eastAsia="en-CA"/>
              </w:rPr>
            </w:pPr>
            <w:r w:rsidRPr="00FC5FC4">
              <w:rPr>
                <w:sz w:val="18"/>
                <w:szCs w:val="18"/>
                <w:lang w:eastAsia="en-CA"/>
              </w:rPr>
              <w:t>UNEP</w:t>
            </w:r>
          </w:p>
        </w:tc>
        <w:tc>
          <w:tcPr>
            <w:tcW w:w="881" w:type="pct"/>
          </w:tcPr>
          <w:p w14:paraId="7990B45E" w14:textId="77777777" w:rsidR="00B87383" w:rsidRPr="00FC5FC4" w:rsidRDefault="00B87383" w:rsidP="00B87383">
            <w:pPr>
              <w:jc w:val="left"/>
              <w:rPr>
                <w:b/>
                <w:bCs/>
                <w:sz w:val="18"/>
                <w:szCs w:val="18"/>
                <w:lang w:eastAsia="en-CA"/>
              </w:rPr>
            </w:pPr>
            <w:r w:rsidRPr="00FC5FC4">
              <w:rPr>
                <w:sz w:val="18"/>
                <w:szCs w:val="18"/>
                <w:lang w:eastAsia="en-CA"/>
              </w:rPr>
              <w:t>UNIDO</w:t>
            </w:r>
          </w:p>
        </w:tc>
      </w:tr>
      <w:tr w:rsidR="00B87383" w:rsidRPr="00FC5FC4" w14:paraId="60E42099" w14:textId="77777777" w:rsidTr="006A536A">
        <w:trPr>
          <w:trHeight w:val="93"/>
        </w:trPr>
        <w:tc>
          <w:tcPr>
            <w:tcW w:w="371" w:type="pct"/>
            <w:shd w:val="clear" w:color="auto" w:fill="auto"/>
          </w:tcPr>
          <w:p w14:paraId="09DC814B" w14:textId="77777777" w:rsidR="00B87383" w:rsidRPr="00FC5FC4" w:rsidRDefault="00B87383" w:rsidP="00890917">
            <w:pPr>
              <w:pStyle w:val="ListParagraph"/>
              <w:numPr>
                <w:ilvl w:val="0"/>
                <w:numId w:val="16"/>
              </w:numPr>
              <w:rPr>
                <w:sz w:val="18"/>
                <w:szCs w:val="18"/>
                <w:lang w:val="en-CA" w:eastAsia="en-CA"/>
              </w:rPr>
            </w:pPr>
          </w:p>
        </w:tc>
        <w:tc>
          <w:tcPr>
            <w:tcW w:w="1435" w:type="pct"/>
            <w:shd w:val="clear" w:color="auto" w:fill="auto"/>
            <w:noWrap/>
            <w:hideMark/>
          </w:tcPr>
          <w:p w14:paraId="6B58DF2E" w14:textId="2BB25DE6" w:rsidR="00B87383" w:rsidRPr="00FC5FC4" w:rsidRDefault="00B87383" w:rsidP="00B87383">
            <w:pPr>
              <w:jc w:val="left"/>
              <w:rPr>
                <w:sz w:val="18"/>
                <w:szCs w:val="18"/>
                <w:lang w:eastAsia="en-CA"/>
              </w:rPr>
            </w:pPr>
            <w:r w:rsidRPr="00FC5FC4">
              <w:rPr>
                <w:sz w:val="18"/>
                <w:szCs w:val="18"/>
                <w:lang w:eastAsia="en-CA"/>
              </w:rPr>
              <w:t>Gambia</w:t>
            </w:r>
            <w:r w:rsidR="009206F3" w:rsidRPr="00FC5FC4">
              <w:rPr>
                <w:sz w:val="18"/>
                <w:szCs w:val="18"/>
                <w:lang w:eastAsia="en-CA"/>
              </w:rPr>
              <w:t xml:space="preserve"> (the)</w:t>
            </w:r>
          </w:p>
        </w:tc>
        <w:tc>
          <w:tcPr>
            <w:tcW w:w="1590" w:type="pct"/>
            <w:shd w:val="clear" w:color="auto" w:fill="auto"/>
            <w:noWrap/>
            <w:hideMark/>
          </w:tcPr>
          <w:p w14:paraId="4B76C5BF" w14:textId="77777777" w:rsidR="00B87383" w:rsidRPr="00FC5FC4" w:rsidRDefault="00B87383" w:rsidP="00B87383">
            <w:pPr>
              <w:jc w:val="left"/>
              <w:rPr>
                <w:sz w:val="18"/>
                <w:szCs w:val="18"/>
                <w:lang w:eastAsia="en-CA"/>
              </w:rPr>
            </w:pPr>
            <w:r w:rsidRPr="00FC5FC4">
              <w:rPr>
                <w:sz w:val="18"/>
                <w:szCs w:val="18"/>
                <w:lang w:eastAsia="en-CA"/>
              </w:rPr>
              <w:t>HCFC Phase-Out Plan (Stage I)</w:t>
            </w:r>
          </w:p>
        </w:tc>
        <w:tc>
          <w:tcPr>
            <w:tcW w:w="724" w:type="pct"/>
            <w:shd w:val="clear" w:color="auto" w:fill="auto"/>
            <w:noWrap/>
            <w:hideMark/>
          </w:tcPr>
          <w:p w14:paraId="268D08BB" w14:textId="77777777" w:rsidR="00B87383" w:rsidRPr="00FC5FC4" w:rsidRDefault="00B87383" w:rsidP="00B87383">
            <w:pPr>
              <w:jc w:val="left"/>
              <w:rPr>
                <w:sz w:val="18"/>
                <w:szCs w:val="18"/>
                <w:lang w:eastAsia="en-CA"/>
              </w:rPr>
            </w:pPr>
            <w:r w:rsidRPr="00FC5FC4">
              <w:rPr>
                <w:sz w:val="18"/>
                <w:szCs w:val="18"/>
                <w:lang w:eastAsia="en-CA"/>
              </w:rPr>
              <w:t>UNEP</w:t>
            </w:r>
          </w:p>
        </w:tc>
        <w:tc>
          <w:tcPr>
            <w:tcW w:w="881" w:type="pct"/>
          </w:tcPr>
          <w:p w14:paraId="0B94A755" w14:textId="77777777" w:rsidR="00B87383" w:rsidRPr="00FC5FC4" w:rsidRDefault="00B87383" w:rsidP="00B87383">
            <w:pPr>
              <w:jc w:val="left"/>
              <w:rPr>
                <w:b/>
                <w:bCs/>
                <w:sz w:val="18"/>
                <w:szCs w:val="18"/>
                <w:lang w:eastAsia="en-CA"/>
              </w:rPr>
            </w:pPr>
            <w:r w:rsidRPr="00FC5FC4">
              <w:rPr>
                <w:sz w:val="18"/>
                <w:szCs w:val="18"/>
                <w:lang w:eastAsia="en-CA"/>
              </w:rPr>
              <w:t>UNIDO</w:t>
            </w:r>
          </w:p>
        </w:tc>
      </w:tr>
      <w:tr w:rsidR="00B87383" w:rsidRPr="00FC5FC4" w14:paraId="5A472EF1" w14:textId="77777777" w:rsidTr="006A536A">
        <w:trPr>
          <w:trHeight w:val="93"/>
        </w:trPr>
        <w:tc>
          <w:tcPr>
            <w:tcW w:w="371" w:type="pct"/>
            <w:shd w:val="clear" w:color="auto" w:fill="auto"/>
          </w:tcPr>
          <w:p w14:paraId="2AC37AAE" w14:textId="77777777" w:rsidR="00B87383" w:rsidRPr="00FC5FC4" w:rsidRDefault="00B87383" w:rsidP="00890917">
            <w:pPr>
              <w:pStyle w:val="ListParagraph"/>
              <w:numPr>
                <w:ilvl w:val="0"/>
                <w:numId w:val="16"/>
              </w:numPr>
              <w:rPr>
                <w:sz w:val="18"/>
                <w:szCs w:val="18"/>
                <w:lang w:val="en-CA" w:eastAsia="en-CA"/>
              </w:rPr>
            </w:pPr>
          </w:p>
        </w:tc>
        <w:tc>
          <w:tcPr>
            <w:tcW w:w="1435" w:type="pct"/>
            <w:shd w:val="clear" w:color="auto" w:fill="auto"/>
            <w:noWrap/>
          </w:tcPr>
          <w:p w14:paraId="28462AAC" w14:textId="77777777" w:rsidR="00B87383" w:rsidRPr="00FC5FC4" w:rsidRDefault="00B87383" w:rsidP="00B87383">
            <w:pPr>
              <w:jc w:val="left"/>
              <w:rPr>
                <w:sz w:val="18"/>
                <w:szCs w:val="18"/>
                <w:lang w:eastAsia="en-CA"/>
              </w:rPr>
            </w:pPr>
            <w:r w:rsidRPr="00FC5FC4">
              <w:rPr>
                <w:sz w:val="18"/>
                <w:szCs w:val="18"/>
                <w:lang w:eastAsia="en-CA"/>
              </w:rPr>
              <w:t>Guinea</w:t>
            </w:r>
          </w:p>
        </w:tc>
        <w:tc>
          <w:tcPr>
            <w:tcW w:w="1590" w:type="pct"/>
            <w:shd w:val="clear" w:color="auto" w:fill="auto"/>
            <w:noWrap/>
          </w:tcPr>
          <w:p w14:paraId="26DFCA93" w14:textId="77777777" w:rsidR="00B87383" w:rsidRPr="00FC5FC4" w:rsidRDefault="00B87383" w:rsidP="00B87383">
            <w:pPr>
              <w:jc w:val="left"/>
              <w:rPr>
                <w:sz w:val="18"/>
                <w:szCs w:val="18"/>
                <w:lang w:eastAsia="en-CA"/>
              </w:rPr>
            </w:pPr>
            <w:r w:rsidRPr="00FC5FC4">
              <w:rPr>
                <w:sz w:val="18"/>
                <w:szCs w:val="18"/>
                <w:lang w:eastAsia="en-CA"/>
              </w:rPr>
              <w:t>HCFC Phase-Out Plan (Stage I)</w:t>
            </w:r>
          </w:p>
        </w:tc>
        <w:tc>
          <w:tcPr>
            <w:tcW w:w="724" w:type="pct"/>
            <w:shd w:val="clear" w:color="auto" w:fill="auto"/>
            <w:noWrap/>
          </w:tcPr>
          <w:p w14:paraId="726B24D1" w14:textId="77777777" w:rsidR="00B87383" w:rsidRPr="00FC5FC4" w:rsidRDefault="00B87383" w:rsidP="00B87383">
            <w:pPr>
              <w:jc w:val="left"/>
              <w:rPr>
                <w:sz w:val="18"/>
                <w:szCs w:val="18"/>
                <w:lang w:eastAsia="en-CA"/>
              </w:rPr>
            </w:pPr>
            <w:r w:rsidRPr="00FC5FC4">
              <w:rPr>
                <w:sz w:val="18"/>
                <w:szCs w:val="18"/>
                <w:lang w:eastAsia="en-CA"/>
              </w:rPr>
              <w:t>UNEP</w:t>
            </w:r>
          </w:p>
        </w:tc>
        <w:tc>
          <w:tcPr>
            <w:tcW w:w="881" w:type="pct"/>
          </w:tcPr>
          <w:p w14:paraId="137067B4" w14:textId="77777777" w:rsidR="00B87383" w:rsidRPr="00FC5FC4" w:rsidRDefault="00B87383" w:rsidP="00B87383">
            <w:pPr>
              <w:jc w:val="left"/>
              <w:rPr>
                <w:b/>
                <w:bCs/>
                <w:sz w:val="18"/>
                <w:szCs w:val="18"/>
                <w:lang w:eastAsia="en-CA"/>
              </w:rPr>
            </w:pPr>
            <w:r w:rsidRPr="00FC5FC4">
              <w:rPr>
                <w:sz w:val="18"/>
                <w:szCs w:val="18"/>
                <w:lang w:eastAsia="en-CA"/>
              </w:rPr>
              <w:t>UNIDO</w:t>
            </w:r>
          </w:p>
        </w:tc>
      </w:tr>
      <w:tr w:rsidR="00B87383" w:rsidRPr="00FC5FC4" w14:paraId="26C23CB4" w14:textId="77777777" w:rsidTr="006A536A">
        <w:trPr>
          <w:trHeight w:val="138"/>
        </w:trPr>
        <w:tc>
          <w:tcPr>
            <w:tcW w:w="371" w:type="pct"/>
            <w:shd w:val="clear" w:color="auto" w:fill="auto"/>
          </w:tcPr>
          <w:p w14:paraId="77E0C97C" w14:textId="77777777" w:rsidR="00B87383" w:rsidRPr="00FC5FC4" w:rsidRDefault="00B87383" w:rsidP="00890917">
            <w:pPr>
              <w:pStyle w:val="ListParagraph"/>
              <w:numPr>
                <w:ilvl w:val="0"/>
                <w:numId w:val="16"/>
              </w:numPr>
              <w:rPr>
                <w:sz w:val="18"/>
                <w:szCs w:val="18"/>
                <w:lang w:val="en-CA" w:eastAsia="en-CA"/>
              </w:rPr>
            </w:pPr>
          </w:p>
        </w:tc>
        <w:tc>
          <w:tcPr>
            <w:tcW w:w="1435" w:type="pct"/>
            <w:shd w:val="clear" w:color="auto" w:fill="auto"/>
            <w:noWrap/>
            <w:hideMark/>
          </w:tcPr>
          <w:p w14:paraId="059E9682" w14:textId="77777777" w:rsidR="00B87383" w:rsidRPr="00FC5FC4" w:rsidRDefault="00B87383" w:rsidP="00B87383">
            <w:pPr>
              <w:jc w:val="left"/>
              <w:rPr>
                <w:sz w:val="18"/>
                <w:szCs w:val="18"/>
                <w:lang w:eastAsia="en-CA"/>
              </w:rPr>
            </w:pPr>
            <w:r w:rsidRPr="00FC5FC4">
              <w:rPr>
                <w:sz w:val="18"/>
                <w:szCs w:val="18"/>
                <w:lang w:eastAsia="en-CA"/>
              </w:rPr>
              <w:t>Guinea-Bissau</w:t>
            </w:r>
          </w:p>
        </w:tc>
        <w:tc>
          <w:tcPr>
            <w:tcW w:w="1590" w:type="pct"/>
            <w:shd w:val="clear" w:color="auto" w:fill="auto"/>
            <w:noWrap/>
            <w:hideMark/>
          </w:tcPr>
          <w:p w14:paraId="3000A177" w14:textId="77777777" w:rsidR="00B87383" w:rsidRPr="00FC5FC4" w:rsidRDefault="00B87383" w:rsidP="00B87383">
            <w:pPr>
              <w:jc w:val="left"/>
              <w:rPr>
                <w:sz w:val="18"/>
                <w:szCs w:val="18"/>
                <w:lang w:eastAsia="en-CA"/>
              </w:rPr>
            </w:pPr>
            <w:r w:rsidRPr="00FC5FC4">
              <w:rPr>
                <w:sz w:val="18"/>
                <w:szCs w:val="18"/>
                <w:lang w:eastAsia="en-CA"/>
              </w:rPr>
              <w:t>HCFC Phase-Out Plan (Stage I)</w:t>
            </w:r>
          </w:p>
        </w:tc>
        <w:tc>
          <w:tcPr>
            <w:tcW w:w="724" w:type="pct"/>
            <w:shd w:val="clear" w:color="auto" w:fill="auto"/>
            <w:noWrap/>
            <w:hideMark/>
          </w:tcPr>
          <w:p w14:paraId="233F1A77" w14:textId="77777777" w:rsidR="00B87383" w:rsidRPr="00FC5FC4" w:rsidRDefault="00B87383" w:rsidP="00B87383">
            <w:pPr>
              <w:jc w:val="left"/>
              <w:rPr>
                <w:sz w:val="18"/>
                <w:szCs w:val="18"/>
                <w:lang w:eastAsia="en-CA"/>
              </w:rPr>
            </w:pPr>
            <w:r w:rsidRPr="00FC5FC4">
              <w:rPr>
                <w:sz w:val="18"/>
                <w:szCs w:val="18"/>
                <w:lang w:eastAsia="en-CA"/>
              </w:rPr>
              <w:t>UNEP</w:t>
            </w:r>
          </w:p>
        </w:tc>
        <w:tc>
          <w:tcPr>
            <w:tcW w:w="881" w:type="pct"/>
          </w:tcPr>
          <w:p w14:paraId="46E6FE9A" w14:textId="77777777" w:rsidR="00B87383" w:rsidRPr="00FC5FC4" w:rsidRDefault="00B87383" w:rsidP="00B87383">
            <w:pPr>
              <w:jc w:val="left"/>
              <w:rPr>
                <w:b/>
                <w:bCs/>
                <w:sz w:val="18"/>
                <w:szCs w:val="18"/>
                <w:lang w:eastAsia="en-CA"/>
              </w:rPr>
            </w:pPr>
            <w:r w:rsidRPr="00FC5FC4">
              <w:rPr>
                <w:sz w:val="18"/>
                <w:szCs w:val="18"/>
                <w:lang w:eastAsia="en-CA"/>
              </w:rPr>
              <w:t>UNIDO</w:t>
            </w:r>
          </w:p>
        </w:tc>
      </w:tr>
      <w:tr w:rsidR="00B87383" w:rsidRPr="00FC5FC4" w14:paraId="77390303" w14:textId="77777777" w:rsidTr="006A536A">
        <w:trPr>
          <w:trHeight w:val="138"/>
        </w:trPr>
        <w:tc>
          <w:tcPr>
            <w:tcW w:w="371" w:type="pct"/>
            <w:shd w:val="clear" w:color="auto" w:fill="auto"/>
          </w:tcPr>
          <w:p w14:paraId="049F884E" w14:textId="77777777" w:rsidR="00B87383" w:rsidRPr="00FC5FC4" w:rsidRDefault="00B87383" w:rsidP="00890917">
            <w:pPr>
              <w:pStyle w:val="ListParagraph"/>
              <w:numPr>
                <w:ilvl w:val="0"/>
                <w:numId w:val="16"/>
              </w:numPr>
              <w:rPr>
                <w:sz w:val="18"/>
                <w:szCs w:val="18"/>
                <w:lang w:val="en-CA" w:eastAsia="en-CA"/>
              </w:rPr>
            </w:pPr>
          </w:p>
        </w:tc>
        <w:tc>
          <w:tcPr>
            <w:tcW w:w="1435" w:type="pct"/>
            <w:shd w:val="clear" w:color="auto" w:fill="auto"/>
            <w:noWrap/>
          </w:tcPr>
          <w:p w14:paraId="773CD3AD" w14:textId="77777777" w:rsidR="00B87383" w:rsidRPr="00FC5FC4" w:rsidRDefault="00B87383" w:rsidP="00B87383">
            <w:pPr>
              <w:jc w:val="left"/>
              <w:rPr>
                <w:sz w:val="18"/>
                <w:szCs w:val="18"/>
                <w:lang w:eastAsia="en-CA"/>
              </w:rPr>
            </w:pPr>
            <w:r w:rsidRPr="00FC5FC4">
              <w:rPr>
                <w:sz w:val="18"/>
                <w:szCs w:val="18"/>
              </w:rPr>
              <w:t>Jamaica</w:t>
            </w:r>
          </w:p>
        </w:tc>
        <w:tc>
          <w:tcPr>
            <w:tcW w:w="1590" w:type="pct"/>
            <w:shd w:val="clear" w:color="auto" w:fill="auto"/>
            <w:noWrap/>
          </w:tcPr>
          <w:p w14:paraId="73918EA7" w14:textId="77777777" w:rsidR="00B87383" w:rsidRPr="00FC5FC4" w:rsidRDefault="00B87383" w:rsidP="00B87383">
            <w:pPr>
              <w:jc w:val="left"/>
              <w:rPr>
                <w:sz w:val="18"/>
                <w:szCs w:val="18"/>
                <w:lang w:eastAsia="en-CA"/>
              </w:rPr>
            </w:pPr>
            <w:r w:rsidRPr="00FC5FC4">
              <w:rPr>
                <w:sz w:val="18"/>
                <w:szCs w:val="18"/>
                <w:lang w:eastAsia="en-CA"/>
              </w:rPr>
              <w:t>HCFC Phase-Out Plan (Stage I)</w:t>
            </w:r>
          </w:p>
        </w:tc>
        <w:tc>
          <w:tcPr>
            <w:tcW w:w="724" w:type="pct"/>
            <w:shd w:val="clear" w:color="auto" w:fill="auto"/>
            <w:noWrap/>
          </w:tcPr>
          <w:p w14:paraId="321A91C8" w14:textId="77777777" w:rsidR="00B87383" w:rsidRPr="00FC5FC4" w:rsidRDefault="00B87383" w:rsidP="00B87383">
            <w:pPr>
              <w:jc w:val="left"/>
              <w:rPr>
                <w:sz w:val="18"/>
                <w:szCs w:val="18"/>
                <w:lang w:eastAsia="en-CA"/>
              </w:rPr>
            </w:pPr>
            <w:r w:rsidRPr="00FC5FC4">
              <w:rPr>
                <w:sz w:val="18"/>
                <w:szCs w:val="18"/>
                <w:lang w:eastAsia="en-CA"/>
              </w:rPr>
              <w:t>UNDP</w:t>
            </w:r>
          </w:p>
        </w:tc>
        <w:tc>
          <w:tcPr>
            <w:tcW w:w="881" w:type="pct"/>
          </w:tcPr>
          <w:p w14:paraId="40577BE6" w14:textId="77777777" w:rsidR="00B87383" w:rsidRPr="00FC5FC4" w:rsidRDefault="00B87383" w:rsidP="00B87383">
            <w:pPr>
              <w:jc w:val="left"/>
              <w:rPr>
                <w:b/>
                <w:bCs/>
                <w:sz w:val="18"/>
                <w:szCs w:val="18"/>
                <w:lang w:eastAsia="en-CA"/>
              </w:rPr>
            </w:pPr>
            <w:r w:rsidRPr="00FC5FC4">
              <w:rPr>
                <w:sz w:val="18"/>
                <w:szCs w:val="18"/>
                <w:lang w:eastAsia="en-CA"/>
              </w:rPr>
              <w:t>UNEP</w:t>
            </w:r>
          </w:p>
        </w:tc>
      </w:tr>
      <w:tr w:rsidR="00B87383" w:rsidRPr="00FC5FC4" w14:paraId="2BA63F09" w14:textId="77777777" w:rsidTr="006A536A">
        <w:trPr>
          <w:trHeight w:val="138"/>
        </w:trPr>
        <w:tc>
          <w:tcPr>
            <w:tcW w:w="371" w:type="pct"/>
            <w:shd w:val="clear" w:color="auto" w:fill="auto"/>
          </w:tcPr>
          <w:p w14:paraId="61358FD6" w14:textId="77777777" w:rsidR="00B87383" w:rsidRPr="00FC5FC4" w:rsidRDefault="00B87383" w:rsidP="00890917">
            <w:pPr>
              <w:pStyle w:val="ListParagraph"/>
              <w:numPr>
                <w:ilvl w:val="0"/>
                <w:numId w:val="16"/>
              </w:numPr>
              <w:rPr>
                <w:sz w:val="18"/>
                <w:szCs w:val="18"/>
                <w:lang w:val="en-CA" w:eastAsia="en-CA"/>
              </w:rPr>
            </w:pPr>
          </w:p>
        </w:tc>
        <w:tc>
          <w:tcPr>
            <w:tcW w:w="1435" w:type="pct"/>
            <w:shd w:val="clear" w:color="auto" w:fill="auto"/>
            <w:noWrap/>
          </w:tcPr>
          <w:p w14:paraId="5EDBE76C" w14:textId="77777777" w:rsidR="00B87383" w:rsidRPr="00FC5FC4" w:rsidRDefault="00B87383" w:rsidP="00B87383">
            <w:pPr>
              <w:jc w:val="left"/>
              <w:rPr>
                <w:sz w:val="18"/>
                <w:szCs w:val="18"/>
                <w:lang w:eastAsia="en-CA"/>
              </w:rPr>
            </w:pPr>
            <w:r w:rsidRPr="00FC5FC4">
              <w:rPr>
                <w:sz w:val="18"/>
                <w:szCs w:val="18"/>
                <w:lang w:eastAsia="en-CA"/>
              </w:rPr>
              <w:t>Kiribati</w:t>
            </w:r>
          </w:p>
        </w:tc>
        <w:tc>
          <w:tcPr>
            <w:tcW w:w="1590" w:type="pct"/>
            <w:shd w:val="clear" w:color="auto" w:fill="auto"/>
            <w:noWrap/>
          </w:tcPr>
          <w:p w14:paraId="3549FC8B" w14:textId="77777777" w:rsidR="00B87383" w:rsidRPr="00FC5FC4" w:rsidRDefault="00B87383" w:rsidP="00B87383">
            <w:pPr>
              <w:jc w:val="left"/>
              <w:rPr>
                <w:sz w:val="18"/>
                <w:szCs w:val="18"/>
                <w:lang w:eastAsia="en-CA"/>
              </w:rPr>
            </w:pPr>
            <w:r w:rsidRPr="00FC5FC4">
              <w:rPr>
                <w:sz w:val="18"/>
                <w:szCs w:val="18"/>
                <w:lang w:eastAsia="en-CA"/>
              </w:rPr>
              <w:t>HCFC Phase-Out Plan (Stage I)</w:t>
            </w:r>
          </w:p>
        </w:tc>
        <w:tc>
          <w:tcPr>
            <w:tcW w:w="724" w:type="pct"/>
            <w:shd w:val="clear" w:color="auto" w:fill="auto"/>
            <w:noWrap/>
          </w:tcPr>
          <w:p w14:paraId="726A1FF5" w14:textId="77777777" w:rsidR="00B87383" w:rsidRPr="00FC5FC4" w:rsidRDefault="00B87383" w:rsidP="00B87383">
            <w:pPr>
              <w:jc w:val="left"/>
              <w:rPr>
                <w:sz w:val="18"/>
                <w:szCs w:val="18"/>
                <w:lang w:eastAsia="en-CA"/>
              </w:rPr>
            </w:pPr>
            <w:r w:rsidRPr="00FC5FC4">
              <w:rPr>
                <w:sz w:val="18"/>
                <w:szCs w:val="18"/>
                <w:lang w:eastAsia="en-CA"/>
              </w:rPr>
              <w:t>UNEP</w:t>
            </w:r>
          </w:p>
        </w:tc>
        <w:tc>
          <w:tcPr>
            <w:tcW w:w="881" w:type="pct"/>
          </w:tcPr>
          <w:p w14:paraId="6C58F46F" w14:textId="77777777" w:rsidR="00B87383" w:rsidRPr="00FC5FC4" w:rsidRDefault="00B87383" w:rsidP="00B87383">
            <w:pPr>
              <w:jc w:val="left"/>
              <w:rPr>
                <w:sz w:val="18"/>
                <w:szCs w:val="18"/>
                <w:lang w:eastAsia="en-CA"/>
              </w:rPr>
            </w:pPr>
          </w:p>
        </w:tc>
      </w:tr>
      <w:tr w:rsidR="00B87383" w:rsidRPr="00FC5FC4" w14:paraId="74CBCEE3" w14:textId="77777777" w:rsidTr="006A536A">
        <w:trPr>
          <w:trHeight w:val="138"/>
        </w:trPr>
        <w:tc>
          <w:tcPr>
            <w:tcW w:w="371" w:type="pct"/>
            <w:shd w:val="clear" w:color="auto" w:fill="auto"/>
          </w:tcPr>
          <w:p w14:paraId="23CD07B9" w14:textId="77777777" w:rsidR="00B87383" w:rsidRPr="00FC5FC4" w:rsidRDefault="00B87383" w:rsidP="00890917">
            <w:pPr>
              <w:pStyle w:val="ListParagraph"/>
              <w:numPr>
                <w:ilvl w:val="0"/>
                <w:numId w:val="16"/>
              </w:numPr>
              <w:rPr>
                <w:sz w:val="18"/>
                <w:szCs w:val="18"/>
                <w:lang w:val="en-CA" w:eastAsia="en-CA"/>
              </w:rPr>
            </w:pPr>
          </w:p>
        </w:tc>
        <w:tc>
          <w:tcPr>
            <w:tcW w:w="1435" w:type="pct"/>
            <w:shd w:val="clear" w:color="auto" w:fill="auto"/>
            <w:noWrap/>
          </w:tcPr>
          <w:p w14:paraId="0BAE1AAE" w14:textId="77777777" w:rsidR="00B87383" w:rsidRPr="00FC5FC4" w:rsidRDefault="00B87383" w:rsidP="00B87383">
            <w:pPr>
              <w:jc w:val="left"/>
              <w:rPr>
                <w:sz w:val="18"/>
                <w:szCs w:val="18"/>
                <w:lang w:eastAsia="en-CA"/>
              </w:rPr>
            </w:pPr>
            <w:r w:rsidRPr="00FC5FC4">
              <w:rPr>
                <w:sz w:val="18"/>
                <w:szCs w:val="18"/>
                <w:lang w:eastAsia="en-CA"/>
              </w:rPr>
              <w:t>Lao, PDR</w:t>
            </w:r>
          </w:p>
        </w:tc>
        <w:tc>
          <w:tcPr>
            <w:tcW w:w="1590" w:type="pct"/>
            <w:shd w:val="clear" w:color="auto" w:fill="auto"/>
            <w:noWrap/>
          </w:tcPr>
          <w:p w14:paraId="314229DA" w14:textId="77777777" w:rsidR="00B87383" w:rsidRPr="00FC5FC4" w:rsidRDefault="00B87383" w:rsidP="00B87383">
            <w:pPr>
              <w:jc w:val="left"/>
              <w:rPr>
                <w:sz w:val="18"/>
                <w:szCs w:val="18"/>
                <w:lang w:eastAsia="en-CA"/>
              </w:rPr>
            </w:pPr>
            <w:r w:rsidRPr="00FC5FC4">
              <w:rPr>
                <w:sz w:val="18"/>
                <w:szCs w:val="18"/>
                <w:lang w:eastAsia="en-CA"/>
              </w:rPr>
              <w:t>HCFC Phase-Out Plan (Stage I)</w:t>
            </w:r>
          </w:p>
        </w:tc>
        <w:tc>
          <w:tcPr>
            <w:tcW w:w="724" w:type="pct"/>
            <w:shd w:val="clear" w:color="auto" w:fill="auto"/>
            <w:noWrap/>
          </w:tcPr>
          <w:p w14:paraId="524C6337" w14:textId="77777777" w:rsidR="00B87383" w:rsidRPr="00FC5FC4" w:rsidRDefault="00B87383" w:rsidP="00B87383">
            <w:pPr>
              <w:jc w:val="left"/>
              <w:rPr>
                <w:sz w:val="18"/>
                <w:szCs w:val="18"/>
                <w:lang w:eastAsia="en-CA"/>
              </w:rPr>
            </w:pPr>
            <w:r w:rsidRPr="00FC5FC4">
              <w:rPr>
                <w:sz w:val="18"/>
                <w:szCs w:val="18"/>
                <w:lang w:eastAsia="en-CA"/>
              </w:rPr>
              <w:t>UNEP</w:t>
            </w:r>
          </w:p>
        </w:tc>
        <w:tc>
          <w:tcPr>
            <w:tcW w:w="881" w:type="pct"/>
          </w:tcPr>
          <w:p w14:paraId="578718B5" w14:textId="77777777" w:rsidR="00B87383" w:rsidRPr="00FC5FC4" w:rsidRDefault="00B87383" w:rsidP="00B87383">
            <w:pPr>
              <w:jc w:val="left"/>
              <w:rPr>
                <w:b/>
                <w:bCs/>
                <w:sz w:val="18"/>
                <w:szCs w:val="18"/>
                <w:lang w:eastAsia="en-CA"/>
              </w:rPr>
            </w:pPr>
            <w:r w:rsidRPr="00FC5FC4">
              <w:rPr>
                <w:sz w:val="18"/>
                <w:szCs w:val="18"/>
                <w:lang w:eastAsia="en-CA"/>
              </w:rPr>
              <w:t>France</w:t>
            </w:r>
          </w:p>
        </w:tc>
      </w:tr>
      <w:tr w:rsidR="00B87383" w:rsidRPr="00FC5FC4" w14:paraId="7B4D33D9" w14:textId="77777777" w:rsidTr="006A536A">
        <w:trPr>
          <w:trHeight w:val="88"/>
        </w:trPr>
        <w:tc>
          <w:tcPr>
            <w:tcW w:w="371" w:type="pct"/>
            <w:shd w:val="clear" w:color="auto" w:fill="auto"/>
          </w:tcPr>
          <w:p w14:paraId="49CCD353" w14:textId="77777777" w:rsidR="00B87383" w:rsidRPr="00FC5FC4" w:rsidRDefault="00B87383" w:rsidP="00890917">
            <w:pPr>
              <w:pStyle w:val="ListParagraph"/>
              <w:numPr>
                <w:ilvl w:val="0"/>
                <w:numId w:val="16"/>
              </w:numPr>
              <w:rPr>
                <w:sz w:val="18"/>
                <w:szCs w:val="18"/>
                <w:lang w:val="en-CA" w:eastAsia="en-CA"/>
              </w:rPr>
            </w:pPr>
          </w:p>
        </w:tc>
        <w:tc>
          <w:tcPr>
            <w:tcW w:w="1435" w:type="pct"/>
            <w:shd w:val="clear" w:color="auto" w:fill="auto"/>
            <w:noWrap/>
            <w:hideMark/>
          </w:tcPr>
          <w:p w14:paraId="51D3F08B" w14:textId="77777777" w:rsidR="00B87383" w:rsidRPr="00FC5FC4" w:rsidRDefault="00B87383" w:rsidP="00B87383">
            <w:pPr>
              <w:jc w:val="left"/>
              <w:rPr>
                <w:sz w:val="18"/>
                <w:szCs w:val="18"/>
                <w:lang w:eastAsia="en-CA"/>
              </w:rPr>
            </w:pPr>
            <w:r w:rsidRPr="00FC5FC4">
              <w:rPr>
                <w:sz w:val="18"/>
                <w:szCs w:val="18"/>
                <w:lang w:eastAsia="en-CA"/>
              </w:rPr>
              <w:t>Lesotho</w:t>
            </w:r>
          </w:p>
        </w:tc>
        <w:tc>
          <w:tcPr>
            <w:tcW w:w="1590" w:type="pct"/>
            <w:shd w:val="clear" w:color="auto" w:fill="auto"/>
            <w:noWrap/>
            <w:hideMark/>
          </w:tcPr>
          <w:p w14:paraId="4ABFD2B9" w14:textId="77777777" w:rsidR="00B87383" w:rsidRPr="00FC5FC4" w:rsidRDefault="00B87383" w:rsidP="00B87383">
            <w:pPr>
              <w:jc w:val="left"/>
              <w:rPr>
                <w:sz w:val="18"/>
                <w:szCs w:val="18"/>
                <w:lang w:eastAsia="en-CA"/>
              </w:rPr>
            </w:pPr>
            <w:r w:rsidRPr="00FC5FC4">
              <w:rPr>
                <w:sz w:val="18"/>
                <w:szCs w:val="18"/>
                <w:lang w:eastAsia="en-CA"/>
              </w:rPr>
              <w:t>HCFC Phase-Out Plan (Stage I)</w:t>
            </w:r>
          </w:p>
        </w:tc>
        <w:tc>
          <w:tcPr>
            <w:tcW w:w="724" w:type="pct"/>
            <w:shd w:val="clear" w:color="auto" w:fill="auto"/>
            <w:noWrap/>
            <w:hideMark/>
          </w:tcPr>
          <w:p w14:paraId="3C03CEF6" w14:textId="77777777" w:rsidR="00B87383" w:rsidRPr="00FC5FC4" w:rsidRDefault="00B87383" w:rsidP="00B87383">
            <w:pPr>
              <w:jc w:val="left"/>
              <w:rPr>
                <w:sz w:val="18"/>
                <w:szCs w:val="18"/>
                <w:lang w:eastAsia="en-CA"/>
              </w:rPr>
            </w:pPr>
            <w:r w:rsidRPr="00FC5FC4">
              <w:rPr>
                <w:sz w:val="18"/>
                <w:szCs w:val="18"/>
                <w:lang w:eastAsia="en-CA"/>
              </w:rPr>
              <w:t>Germany</w:t>
            </w:r>
          </w:p>
        </w:tc>
        <w:tc>
          <w:tcPr>
            <w:tcW w:w="881" w:type="pct"/>
          </w:tcPr>
          <w:p w14:paraId="79277F57" w14:textId="77777777" w:rsidR="00B87383" w:rsidRPr="00FC5FC4" w:rsidRDefault="00B87383" w:rsidP="00B87383">
            <w:pPr>
              <w:jc w:val="left"/>
              <w:rPr>
                <w:sz w:val="18"/>
                <w:szCs w:val="18"/>
                <w:lang w:eastAsia="en-CA"/>
              </w:rPr>
            </w:pPr>
          </w:p>
        </w:tc>
      </w:tr>
      <w:tr w:rsidR="00B87383" w:rsidRPr="00FC5FC4" w14:paraId="26F54142" w14:textId="77777777" w:rsidTr="006A536A">
        <w:trPr>
          <w:trHeight w:val="134"/>
        </w:trPr>
        <w:tc>
          <w:tcPr>
            <w:tcW w:w="371" w:type="pct"/>
            <w:shd w:val="clear" w:color="auto" w:fill="auto"/>
          </w:tcPr>
          <w:p w14:paraId="5BCB06CA" w14:textId="77777777" w:rsidR="00B87383" w:rsidRPr="00FC5FC4" w:rsidRDefault="00B87383" w:rsidP="00890917">
            <w:pPr>
              <w:pStyle w:val="ListParagraph"/>
              <w:numPr>
                <w:ilvl w:val="0"/>
                <w:numId w:val="16"/>
              </w:numPr>
              <w:rPr>
                <w:sz w:val="18"/>
                <w:szCs w:val="18"/>
                <w:lang w:val="en-CA" w:eastAsia="en-CA"/>
              </w:rPr>
            </w:pPr>
          </w:p>
        </w:tc>
        <w:tc>
          <w:tcPr>
            <w:tcW w:w="1435" w:type="pct"/>
            <w:shd w:val="clear" w:color="auto" w:fill="auto"/>
            <w:noWrap/>
          </w:tcPr>
          <w:p w14:paraId="16D05012" w14:textId="77777777" w:rsidR="00B87383" w:rsidRPr="00FC5FC4" w:rsidRDefault="00B87383" w:rsidP="00B87383">
            <w:pPr>
              <w:jc w:val="left"/>
              <w:rPr>
                <w:sz w:val="18"/>
                <w:szCs w:val="18"/>
                <w:lang w:eastAsia="en-CA"/>
              </w:rPr>
            </w:pPr>
            <w:r w:rsidRPr="00FC5FC4">
              <w:rPr>
                <w:sz w:val="18"/>
                <w:szCs w:val="18"/>
                <w:lang w:eastAsia="en-CA"/>
              </w:rPr>
              <w:t>Liberia</w:t>
            </w:r>
          </w:p>
        </w:tc>
        <w:tc>
          <w:tcPr>
            <w:tcW w:w="1590" w:type="pct"/>
            <w:shd w:val="clear" w:color="auto" w:fill="auto"/>
            <w:noWrap/>
          </w:tcPr>
          <w:p w14:paraId="509C9077" w14:textId="77777777" w:rsidR="00B87383" w:rsidRPr="00FC5FC4" w:rsidRDefault="00B87383" w:rsidP="00B87383">
            <w:pPr>
              <w:jc w:val="left"/>
              <w:rPr>
                <w:sz w:val="18"/>
                <w:szCs w:val="18"/>
                <w:lang w:eastAsia="en-CA"/>
              </w:rPr>
            </w:pPr>
            <w:r w:rsidRPr="00FC5FC4">
              <w:rPr>
                <w:sz w:val="18"/>
                <w:szCs w:val="18"/>
                <w:lang w:eastAsia="en-CA"/>
              </w:rPr>
              <w:t>HCFC Phase-Out Plan (Stage I)</w:t>
            </w:r>
          </w:p>
        </w:tc>
        <w:tc>
          <w:tcPr>
            <w:tcW w:w="724" w:type="pct"/>
            <w:shd w:val="clear" w:color="auto" w:fill="auto"/>
            <w:noWrap/>
          </w:tcPr>
          <w:p w14:paraId="215EFB7A" w14:textId="77777777" w:rsidR="00B87383" w:rsidRPr="00FC5FC4" w:rsidRDefault="00B87383" w:rsidP="00B87383">
            <w:pPr>
              <w:jc w:val="left"/>
              <w:rPr>
                <w:sz w:val="18"/>
                <w:szCs w:val="18"/>
                <w:lang w:eastAsia="en-CA"/>
              </w:rPr>
            </w:pPr>
            <w:r w:rsidRPr="00FC5FC4">
              <w:rPr>
                <w:sz w:val="18"/>
                <w:szCs w:val="18"/>
                <w:lang w:eastAsia="en-CA"/>
              </w:rPr>
              <w:t>Germany</w:t>
            </w:r>
          </w:p>
        </w:tc>
        <w:tc>
          <w:tcPr>
            <w:tcW w:w="881" w:type="pct"/>
          </w:tcPr>
          <w:p w14:paraId="53E22D6B" w14:textId="77777777" w:rsidR="00B87383" w:rsidRPr="00FC5FC4" w:rsidRDefault="00B87383" w:rsidP="00B87383">
            <w:pPr>
              <w:jc w:val="left"/>
              <w:rPr>
                <w:sz w:val="18"/>
                <w:szCs w:val="18"/>
                <w:lang w:eastAsia="en-CA"/>
              </w:rPr>
            </w:pPr>
            <w:r w:rsidRPr="00FC5FC4">
              <w:rPr>
                <w:sz w:val="18"/>
                <w:szCs w:val="18"/>
                <w:lang w:eastAsia="en-CA"/>
              </w:rPr>
              <w:t>UNIDO</w:t>
            </w:r>
          </w:p>
        </w:tc>
      </w:tr>
      <w:tr w:rsidR="00B87383" w:rsidRPr="00FC5FC4" w14:paraId="38641C3B" w14:textId="77777777" w:rsidTr="006A536A">
        <w:trPr>
          <w:trHeight w:val="134"/>
        </w:trPr>
        <w:tc>
          <w:tcPr>
            <w:tcW w:w="371" w:type="pct"/>
            <w:shd w:val="clear" w:color="auto" w:fill="auto"/>
          </w:tcPr>
          <w:p w14:paraId="29D53D38" w14:textId="77777777" w:rsidR="00B87383" w:rsidRPr="00FC5FC4" w:rsidRDefault="00B87383" w:rsidP="00890917">
            <w:pPr>
              <w:pStyle w:val="ListParagraph"/>
              <w:numPr>
                <w:ilvl w:val="0"/>
                <w:numId w:val="16"/>
              </w:numPr>
              <w:rPr>
                <w:sz w:val="18"/>
                <w:szCs w:val="18"/>
                <w:lang w:val="en-CA" w:eastAsia="en-CA"/>
              </w:rPr>
            </w:pPr>
          </w:p>
        </w:tc>
        <w:tc>
          <w:tcPr>
            <w:tcW w:w="1435" w:type="pct"/>
            <w:shd w:val="clear" w:color="auto" w:fill="auto"/>
            <w:noWrap/>
            <w:hideMark/>
          </w:tcPr>
          <w:p w14:paraId="749A68AE" w14:textId="77777777" w:rsidR="00B87383" w:rsidRPr="00FC5FC4" w:rsidRDefault="00B87383" w:rsidP="00B87383">
            <w:pPr>
              <w:jc w:val="left"/>
              <w:rPr>
                <w:sz w:val="18"/>
                <w:szCs w:val="18"/>
                <w:lang w:eastAsia="en-CA"/>
              </w:rPr>
            </w:pPr>
            <w:r w:rsidRPr="00FC5FC4">
              <w:rPr>
                <w:sz w:val="18"/>
                <w:szCs w:val="18"/>
                <w:lang w:eastAsia="en-CA"/>
              </w:rPr>
              <w:t>Malawi</w:t>
            </w:r>
          </w:p>
        </w:tc>
        <w:tc>
          <w:tcPr>
            <w:tcW w:w="1590" w:type="pct"/>
            <w:shd w:val="clear" w:color="auto" w:fill="auto"/>
            <w:noWrap/>
            <w:hideMark/>
          </w:tcPr>
          <w:p w14:paraId="62AEC528" w14:textId="77777777" w:rsidR="00B87383" w:rsidRPr="00FC5FC4" w:rsidRDefault="00B87383" w:rsidP="00B87383">
            <w:pPr>
              <w:jc w:val="left"/>
              <w:rPr>
                <w:sz w:val="18"/>
                <w:szCs w:val="18"/>
                <w:lang w:eastAsia="en-CA"/>
              </w:rPr>
            </w:pPr>
            <w:r w:rsidRPr="00FC5FC4">
              <w:rPr>
                <w:sz w:val="18"/>
                <w:szCs w:val="18"/>
                <w:lang w:eastAsia="en-CA"/>
              </w:rPr>
              <w:t>HCFC Phase-Out Plan (Stage I)</w:t>
            </w:r>
          </w:p>
        </w:tc>
        <w:tc>
          <w:tcPr>
            <w:tcW w:w="724" w:type="pct"/>
            <w:shd w:val="clear" w:color="auto" w:fill="auto"/>
            <w:noWrap/>
            <w:hideMark/>
          </w:tcPr>
          <w:p w14:paraId="65CE89BD" w14:textId="77777777" w:rsidR="00B87383" w:rsidRPr="00FC5FC4" w:rsidRDefault="00B87383" w:rsidP="00B87383">
            <w:pPr>
              <w:jc w:val="left"/>
              <w:rPr>
                <w:sz w:val="18"/>
                <w:szCs w:val="18"/>
                <w:lang w:eastAsia="en-CA"/>
              </w:rPr>
            </w:pPr>
            <w:r w:rsidRPr="00FC5FC4">
              <w:rPr>
                <w:sz w:val="18"/>
                <w:szCs w:val="18"/>
                <w:lang w:eastAsia="en-CA"/>
              </w:rPr>
              <w:t>UNEP</w:t>
            </w:r>
          </w:p>
        </w:tc>
        <w:tc>
          <w:tcPr>
            <w:tcW w:w="881" w:type="pct"/>
          </w:tcPr>
          <w:p w14:paraId="3F86FB51" w14:textId="77777777" w:rsidR="00B87383" w:rsidRPr="00FC5FC4" w:rsidRDefault="00B87383" w:rsidP="00B87383">
            <w:pPr>
              <w:jc w:val="left"/>
              <w:rPr>
                <w:b/>
                <w:bCs/>
                <w:sz w:val="18"/>
                <w:szCs w:val="18"/>
                <w:lang w:eastAsia="en-CA"/>
              </w:rPr>
            </w:pPr>
          </w:p>
        </w:tc>
      </w:tr>
      <w:tr w:rsidR="00B87383" w:rsidRPr="00FC5FC4" w14:paraId="60DA4A1C" w14:textId="77777777" w:rsidTr="006A536A">
        <w:trPr>
          <w:trHeight w:val="134"/>
        </w:trPr>
        <w:tc>
          <w:tcPr>
            <w:tcW w:w="371" w:type="pct"/>
            <w:shd w:val="clear" w:color="auto" w:fill="auto"/>
          </w:tcPr>
          <w:p w14:paraId="739BDA0C" w14:textId="77777777" w:rsidR="00B87383" w:rsidRPr="00FC5FC4" w:rsidRDefault="00B87383" w:rsidP="00890917">
            <w:pPr>
              <w:pStyle w:val="ListParagraph"/>
              <w:numPr>
                <w:ilvl w:val="0"/>
                <w:numId w:val="16"/>
              </w:numPr>
              <w:rPr>
                <w:sz w:val="18"/>
                <w:szCs w:val="18"/>
                <w:lang w:val="en-CA" w:eastAsia="en-CA"/>
              </w:rPr>
            </w:pPr>
          </w:p>
        </w:tc>
        <w:tc>
          <w:tcPr>
            <w:tcW w:w="1435" w:type="pct"/>
            <w:shd w:val="clear" w:color="auto" w:fill="auto"/>
            <w:noWrap/>
          </w:tcPr>
          <w:p w14:paraId="3D08FDAA" w14:textId="7D3F20B4" w:rsidR="00B87383" w:rsidRPr="00FC5FC4" w:rsidRDefault="00B87383" w:rsidP="00B87383">
            <w:pPr>
              <w:jc w:val="left"/>
              <w:rPr>
                <w:sz w:val="18"/>
                <w:szCs w:val="18"/>
                <w:lang w:eastAsia="en-CA"/>
              </w:rPr>
            </w:pPr>
            <w:r w:rsidRPr="00FC5FC4">
              <w:rPr>
                <w:sz w:val="18"/>
                <w:szCs w:val="18"/>
                <w:lang w:eastAsia="en-CA"/>
              </w:rPr>
              <w:t>Marshall Islands</w:t>
            </w:r>
            <w:r w:rsidR="006819DE" w:rsidRPr="00FC5FC4">
              <w:rPr>
                <w:sz w:val="18"/>
                <w:szCs w:val="18"/>
                <w:lang w:eastAsia="en-CA"/>
              </w:rPr>
              <w:t xml:space="preserve"> (the)</w:t>
            </w:r>
          </w:p>
        </w:tc>
        <w:tc>
          <w:tcPr>
            <w:tcW w:w="1590" w:type="pct"/>
            <w:shd w:val="clear" w:color="auto" w:fill="auto"/>
            <w:noWrap/>
          </w:tcPr>
          <w:p w14:paraId="1CF82D9D" w14:textId="77777777" w:rsidR="00B87383" w:rsidRPr="00FC5FC4" w:rsidRDefault="00B87383" w:rsidP="00B87383">
            <w:pPr>
              <w:jc w:val="left"/>
              <w:rPr>
                <w:sz w:val="18"/>
                <w:szCs w:val="18"/>
                <w:lang w:eastAsia="en-CA"/>
              </w:rPr>
            </w:pPr>
            <w:r w:rsidRPr="00FC5FC4">
              <w:rPr>
                <w:sz w:val="18"/>
                <w:szCs w:val="18"/>
                <w:lang w:eastAsia="en-CA"/>
              </w:rPr>
              <w:t>HCFC Phase-Out Plan (Stage I)</w:t>
            </w:r>
          </w:p>
        </w:tc>
        <w:tc>
          <w:tcPr>
            <w:tcW w:w="724" w:type="pct"/>
            <w:shd w:val="clear" w:color="auto" w:fill="auto"/>
            <w:noWrap/>
          </w:tcPr>
          <w:p w14:paraId="77FAA51E" w14:textId="77777777" w:rsidR="00B87383" w:rsidRPr="00FC5FC4" w:rsidRDefault="00B87383" w:rsidP="00B87383">
            <w:pPr>
              <w:jc w:val="left"/>
              <w:rPr>
                <w:sz w:val="18"/>
                <w:szCs w:val="18"/>
                <w:lang w:eastAsia="en-CA"/>
              </w:rPr>
            </w:pPr>
            <w:r w:rsidRPr="00FC5FC4">
              <w:rPr>
                <w:sz w:val="18"/>
                <w:szCs w:val="18"/>
                <w:lang w:eastAsia="en-CA"/>
              </w:rPr>
              <w:t>UNEP</w:t>
            </w:r>
          </w:p>
        </w:tc>
        <w:tc>
          <w:tcPr>
            <w:tcW w:w="881" w:type="pct"/>
          </w:tcPr>
          <w:p w14:paraId="659D5BDE" w14:textId="77777777" w:rsidR="00B87383" w:rsidRPr="00FC5FC4" w:rsidRDefault="00B87383" w:rsidP="00B87383">
            <w:pPr>
              <w:jc w:val="left"/>
              <w:rPr>
                <w:sz w:val="18"/>
                <w:szCs w:val="18"/>
                <w:lang w:eastAsia="en-CA"/>
              </w:rPr>
            </w:pPr>
          </w:p>
        </w:tc>
      </w:tr>
      <w:tr w:rsidR="00B87383" w:rsidRPr="00FC5FC4" w14:paraId="4D01A453" w14:textId="77777777" w:rsidTr="006A536A">
        <w:trPr>
          <w:trHeight w:val="134"/>
        </w:trPr>
        <w:tc>
          <w:tcPr>
            <w:tcW w:w="371" w:type="pct"/>
            <w:shd w:val="clear" w:color="auto" w:fill="auto"/>
          </w:tcPr>
          <w:p w14:paraId="3159F4AE" w14:textId="77777777" w:rsidR="00B87383" w:rsidRPr="00FC5FC4" w:rsidRDefault="00B87383" w:rsidP="00890917">
            <w:pPr>
              <w:pStyle w:val="ListParagraph"/>
              <w:numPr>
                <w:ilvl w:val="0"/>
                <w:numId w:val="16"/>
              </w:numPr>
              <w:rPr>
                <w:sz w:val="18"/>
                <w:szCs w:val="18"/>
                <w:lang w:val="en-CA" w:eastAsia="en-CA"/>
              </w:rPr>
            </w:pPr>
          </w:p>
        </w:tc>
        <w:tc>
          <w:tcPr>
            <w:tcW w:w="1435" w:type="pct"/>
            <w:shd w:val="clear" w:color="auto" w:fill="auto"/>
            <w:noWrap/>
          </w:tcPr>
          <w:p w14:paraId="630C8F40" w14:textId="4D720F01" w:rsidR="00B87383" w:rsidRPr="00FC5FC4" w:rsidRDefault="00B87383" w:rsidP="00B87383">
            <w:pPr>
              <w:jc w:val="left"/>
              <w:rPr>
                <w:sz w:val="18"/>
                <w:szCs w:val="18"/>
                <w:lang w:eastAsia="en-CA"/>
              </w:rPr>
            </w:pPr>
            <w:r w:rsidRPr="00FC5FC4">
              <w:rPr>
                <w:sz w:val="18"/>
                <w:szCs w:val="18"/>
                <w:lang w:eastAsia="en-CA"/>
              </w:rPr>
              <w:t>Micronesia</w:t>
            </w:r>
            <w:r w:rsidR="00424773" w:rsidRPr="00FC5FC4">
              <w:rPr>
                <w:sz w:val="18"/>
                <w:szCs w:val="18"/>
                <w:lang w:eastAsia="en-CA"/>
              </w:rPr>
              <w:t xml:space="preserve"> </w:t>
            </w:r>
            <w:r w:rsidR="00414F81" w:rsidRPr="00FC5FC4">
              <w:rPr>
                <w:sz w:val="18"/>
                <w:szCs w:val="18"/>
                <w:lang w:eastAsia="en-CA"/>
              </w:rPr>
              <w:t>(Federated States of)</w:t>
            </w:r>
          </w:p>
        </w:tc>
        <w:tc>
          <w:tcPr>
            <w:tcW w:w="1590" w:type="pct"/>
            <w:shd w:val="clear" w:color="auto" w:fill="auto"/>
            <w:noWrap/>
          </w:tcPr>
          <w:p w14:paraId="73E0747F" w14:textId="77777777" w:rsidR="00B87383" w:rsidRPr="00FC5FC4" w:rsidRDefault="00B87383" w:rsidP="00B87383">
            <w:pPr>
              <w:jc w:val="left"/>
              <w:rPr>
                <w:sz w:val="18"/>
                <w:szCs w:val="18"/>
                <w:lang w:eastAsia="en-CA"/>
              </w:rPr>
            </w:pPr>
            <w:r w:rsidRPr="00FC5FC4">
              <w:rPr>
                <w:sz w:val="18"/>
                <w:szCs w:val="18"/>
                <w:lang w:eastAsia="en-CA"/>
              </w:rPr>
              <w:t>HCFC Phase-Out Plan (Stage I)</w:t>
            </w:r>
          </w:p>
        </w:tc>
        <w:tc>
          <w:tcPr>
            <w:tcW w:w="724" w:type="pct"/>
            <w:shd w:val="clear" w:color="auto" w:fill="auto"/>
            <w:noWrap/>
          </w:tcPr>
          <w:p w14:paraId="04E21BB5" w14:textId="77777777" w:rsidR="00B87383" w:rsidRPr="00FC5FC4" w:rsidRDefault="00B87383" w:rsidP="00B87383">
            <w:pPr>
              <w:jc w:val="left"/>
              <w:rPr>
                <w:sz w:val="18"/>
                <w:szCs w:val="18"/>
                <w:lang w:eastAsia="en-CA"/>
              </w:rPr>
            </w:pPr>
            <w:r w:rsidRPr="00FC5FC4">
              <w:rPr>
                <w:sz w:val="18"/>
                <w:szCs w:val="18"/>
                <w:lang w:eastAsia="en-CA"/>
              </w:rPr>
              <w:t>UNEP</w:t>
            </w:r>
          </w:p>
        </w:tc>
        <w:tc>
          <w:tcPr>
            <w:tcW w:w="881" w:type="pct"/>
          </w:tcPr>
          <w:p w14:paraId="714DB40F" w14:textId="77777777" w:rsidR="00B87383" w:rsidRPr="00FC5FC4" w:rsidRDefault="00B87383" w:rsidP="00B87383">
            <w:pPr>
              <w:jc w:val="left"/>
              <w:rPr>
                <w:sz w:val="18"/>
                <w:szCs w:val="18"/>
                <w:lang w:eastAsia="en-CA"/>
              </w:rPr>
            </w:pPr>
          </w:p>
        </w:tc>
      </w:tr>
      <w:tr w:rsidR="00EA552A" w:rsidRPr="00FC5FC4" w14:paraId="32C30641" w14:textId="77777777" w:rsidTr="006A536A">
        <w:trPr>
          <w:trHeight w:val="134"/>
        </w:trPr>
        <w:tc>
          <w:tcPr>
            <w:tcW w:w="371" w:type="pct"/>
            <w:shd w:val="clear" w:color="auto" w:fill="auto"/>
          </w:tcPr>
          <w:p w14:paraId="65675B8B" w14:textId="77777777" w:rsidR="00EA552A" w:rsidRPr="00FC5FC4" w:rsidRDefault="00EA552A" w:rsidP="00890917">
            <w:pPr>
              <w:pStyle w:val="ListParagraph"/>
              <w:numPr>
                <w:ilvl w:val="0"/>
                <w:numId w:val="16"/>
              </w:numPr>
              <w:rPr>
                <w:sz w:val="18"/>
                <w:szCs w:val="18"/>
                <w:lang w:val="en-CA" w:eastAsia="en-CA"/>
              </w:rPr>
            </w:pPr>
          </w:p>
        </w:tc>
        <w:tc>
          <w:tcPr>
            <w:tcW w:w="1435" w:type="pct"/>
            <w:shd w:val="clear" w:color="auto" w:fill="auto"/>
            <w:noWrap/>
            <w:vAlign w:val="bottom"/>
          </w:tcPr>
          <w:p w14:paraId="492FC0DB" w14:textId="34E0A455" w:rsidR="00EA552A" w:rsidRPr="00FC5FC4" w:rsidRDefault="00CA7780" w:rsidP="00EA552A">
            <w:pPr>
              <w:jc w:val="left"/>
              <w:rPr>
                <w:sz w:val="18"/>
                <w:szCs w:val="18"/>
                <w:lang w:eastAsia="en-CA"/>
              </w:rPr>
            </w:pPr>
            <w:r w:rsidRPr="00FC5FC4">
              <w:rPr>
                <w:sz w:val="18"/>
                <w:szCs w:val="18"/>
                <w:lang w:eastAsia="en-CA"/>
              </w:rPr>
              <w:t xml:space="preserve">Republic of </w:t>
            </w:r>
            <w:r w:rsidR="00EA552A" w:rsidRPr="00FC5FC4">
              <w:rPr>
                <w:sz w:val="18"/>
                <w:szCs w:val="18"/>
                <w:lang w:eastAsia="en-CA"/>
              </w:rPr>
              <w:t>Moldova</w:t>
            </w:r>
            <w:r w:rsidR="00114EE0" w:rsidRPr="00FC5FC4">
              <w:rPr>
                <w:sz w:val="18"/>
                <w:szCs w:val="18"/>
                <w:lang w:eastAsia="en-CA"/>
              </w:rPr>
              <w:t xml:space="preserve"> (the)</w:t>
            </w:r>
          </w:p>
        </w:tc>
        <w:tc>
          <w:tcPr>
            <w:tcW w:w="1590" w:type="pct"/>
            <w:shd w:val="clear" w:color="auto" w:fill="auto"/>
            <w:noWrap/>
            <w:vAlign w:val="bottom"/>
          </w:tcPr>
          <w:p w14:paraId="480677D6" w14:textId="7F5A2E6A" w:rsidR="00EA552A" w:rsidRPr="00FC5FC4" w:rsidRDefault="00EA552A" w:rsidP="00EA552A">
            <w:pPr>
              <w:jc w:val="left"/>
              <w:rPr>
                <w:sz w:val="18"/>
                <w:szCs w:val="18"/>
                <w:lang w:eastAsia="en-CA"/>
              </w:rPr>
            </w:pPr>
            <w:r w:rsidRPr="00FC5FC4">
              <w:rPr>
                <w:sz w:val="18"/>
                <w:szCs w:val="18"/>
                <w:lang w:eastAsia="en-CA"/>
              </w:rPr>
              <w:t>HCFC Phase-Out Plan (Stage II)</w:t>
            </w:r>
          </w:p>
        </w:tc>
        <w:tc>
          <w:tcPr>
            <w:tcW w:w="724" w:type="pct"/>
            <w:noWrap/>
          </w:tcPr>
          <w:p w14:paraId="3B302442" w14:textId="43C59700" w:rsidR="00EA552A" w:rsidRPr="00FC5FC4" w:rsidRDefault="00411C61" w:rsidP="00EA552A">
            <w:pPr>
              <w:jc w:val="left"/>
              <w:rPr>
                <w:sz w:val="18"/>
                <w:szCs w:val="18"/>
                <w:lang w:eastAsia="en-CA"/>
              </w:rPr>
            </w:pPr>
            <w:r w:rsidRPr="00FC5FC4">
              <w:rPr>
                <w:color w:val="000000" w:themeColor="text1"/>
                <w:sz w:val="18"/>
                <w:szCs w:val="18"/>
              </w:rPr>
              <w:t>UNDP</w:t>
            </w:r>
          </w:p>
        </w:tc>
        <w:tc>
          <w:tcPr>
            <w:tcW w:w="881" w:type="pct"/>
            <w:shd w:val="clear" w:color="auto" w:fill="auto"/>
            <w:vAlign w:val="bottom"/>
          </w:tcPr>
          <w:p w14:paraId="40EBD7CF" w14:textId="49BCA415" w:rsidR="00EA552A" w:rsidRPr="00FC5FC4" w:rsidRDefault="00EA552A" w:rsidP="00EA552A">
            <w:pPr>
              <w:jc w:val="left"/>
              <w:rPr>
                <w:sz w:val="18"/>
                <w:szCs w:val="18"/>
                <w:lang w:eastAsia="en-CA"/>
              </w:rPr>
            </w:pPr>
            <w:r w:rsidRPr="00FC5FC4">
              <w:rPr>
                <w:sz w:val="18"/>
                <w:szCs w:val="18"/>
                <w:lang w:eastAsia="en-CA"/>
              </w:rPr>
              <w:t>UNEP</w:t>
            </w:r>
          </w:p>
        </w:tc>
      </w:tr>
      <w:tr w:rsidR="00EA552A" w:rsidRPr="00FC5FC4" w14:paraId="737174F1" w14:textId="77777777" w:rsidTr="006A536A">
        <w:trPr>
          <w:trHeight w:val="134"/>
        </w:trPr>
        <w:tc>
          <w:tcPr>
            <w:tcW w:w="371" w:type="pct"/>
            <w:shd w:val="clear" w:color="auto" w:fill="auto"/>
          </w:tcPr>
          <w:p w14:paraId="5309EE2D" w14:textId="77777777" w:rsidR="00EA552A" w:rsidRPr="00FC5FC4" w:rsidRDefault="00EA552A" w:rsidP="00890917">
            <w:pPr>
              <w:pStyle w:val="ListParagraph"/>
              <w:numPr>
                <w:ilvl w:val="0"/>
                <w:numId w:val="16"/>
              </w:numPr>
              <w:rPr>
                <w:sz w:val="18"/>
                <w:szCs w:val="18"/>
                <w:lang w:val="en-CA" w:eastAsia="en-CA"/>
              </w:rPr>
            </w:pPr>
          </w:p>
        </w:tc>
        <w:tc>
          <w:tcPr>
            <w:tcW w:w="1435" w:type="pct"/>
            <w:shd w:val="clear" w:color="auto" w:fill="auto"/>
            <w:noWrap/>
          </w:tcPr>
          <w:p w14:paraId="3F030F03" w14:textId="77777777" w:rsidR="00EA552A" w:rsidRPr="00FC5FC4" w:rsidRDefault="00EA552A" w:rsidP="00EA552A">
            <w:pPr>
              <w:jc w:val="left"/>
              <w:rPr>
                <w:sz w:val="18"/>
                <w:szCs w:val="18"/>
                <w:lang w:eastAsia="en-CA"/>
              </w:rPr>
            </w:pPr>
            <w:r w:rsidRPr="00FC5FC4">
              <w:rPr>
                <w:sz w:val="18"/>
                <w:szCs w:val="18"/>
                <w:lang w:eastAsia="en-CA"/>
              </w:rPr>
              <w:t>Nauru</w:t>
            </w:r>
          </w:p>
        </w:tc>
        <w:tc>
          <w:tcPr>
            <w:tcW w:w="1590" w:type="pct"/>
            <w:shd w:val="clear" w:color="auto" w:fill="auto"/>
            <w:noWrap/>
          </w:tcPr>
          <w:p w14:paraId="7363B7AF" w14:textId="77777777" w:rsidR="00EA552A" w:rsidRPr="00FC5FC4" w:rsidRDefault="00EA552A" w:rsidP="00EA552A">
            <w:pPr>
              <w:jc w:val="left"/>
              <w:rPr>
                <w:sz w:val="18"/>
                <w:szCs w:val="18"/>
                <w:lang w:eastAsia="en-CA"/>
              </w:rPr>
            </w:pPr>
            <w:r w:rsidRPr="00FC5FC4">
              <w:rPr>
                <w:sz w:val="18"/>
                <w:szCs w:val="18"/>
                <w:lang w:eastAsia="en-CA"/>
              </w:rPr>
              <w:t>HCFC Phase-Out Plan (Stage I)</w:t>
            </w:r>
          </w:p>
        </w:tc>
        <w:tc>
          <w:tcPr>
            <w:tcW w:w="724" w:type="pct"/>
            <w:shd w:val="clear" w:color="auto" w:fill="auto"/>
            <w:noWrap/>
          </w:tcPr>
          <w:p w14:paraId="538AAD5C" w14:textId="77777777" w:rsidR="00EA552A" w:rsidRPr="00FC5FC4" w:rsidRDefault="00EA552A" w:rsidP="00EA552A">
            <w:pPr>
              <w:jc w:val="left"/>
              <w:rPr>
                <w:sz w:val="18"/>
                <w:szCs w:val="18"/>
                <w:lang w:eastAsia="en-CA"/>
              </w:rPr>
            </w:pPr>
            <w:r w:rsidRPr="00FC5FC4">
              <w:rPr>
                <w:sz w:val="18"/>
                <w:szCs w:val="18"/>
                <w:lang w:eastAsia="en-CA"/>
              </w:rPr>
              <w:t>UNEP</w:t>
            </w:r>
          </w:p>
        </w:tc>
        <w:tc>
          <w:tcPr>
            <w:tcW w:w="881" w:type="pct"/>
          </w:tcPr>
          <w:p w14:paraId="0A2974C6" w14:textId="77777777" w:rsidR="00EA552A" w:rsidRPr="00FC5FC4" w:rsidRDefault="00EA552A" w:rsidP="00EA552A">
            <w:pPr>
              <w:jc w:val="left"/>
              <w:rPr>
                <w:sz w:val="18"/>
                <w:szCs w:val="18"/>
                <w:lang w:eastAsia="en-CA"/>
              </w:rPr>
            </w:pPr>
          </w:p>
        </w:tc>
      </w:tr>
      <w:tr w:rsidR="00EA552A" w:rsidRPr="00FC5FC4" w14:paraId="0DB436D6" w14:textId="77777777" w:rsidTr="006A536A">
        <w:trPr>
          <w:trHeight w:val="134"/>
        </w:trPr>
        <w:tc>
          <w:tcPr>
            <w:tcW w:w="371" w:type="pct"/>
            <w:shd w:val="clear" w:color="auto" w:fill="auto"/>
          </w:tcPr>
          <w:p w14:paraId="62A03769" w14:textId="77777777" w:rsidR="00EA552A" w:rsidRPr="00FC5FC4" w:rsidRDefault="00EA552A" w:rsidP="00890917">
            <w:pPr>
              <w:pStyle w:val="ListParagraph"/>
              <w:numPr>
                <w:ilvl w:val="0"/>
                <w:numId w:val="16"/>
              </w:numPr>
              <w:rPr>
                <w:sz w:val="18"/>
                <w:szCs w:val="18"/>
                <w:lang w:val="en-CA" w:eastAsia="en-CA"/>
              </w:rPr>
            </w:pPr>
          </w:p>
        </w:tc>
        <w:tc>
          <w:tcPr>
            <w:tcW w:w="1435" w:type="pct"/>
            <w:shd w:val="clear" w:color="auto" w:fill="auto"/>
            <w:noWrap/>
          </w:tcPr>
          <w:p w14:paraId="377AACB5" w14:textId="77777777" w:rsidR="00EA552A" w:rsidRPr="00FC5FC4" w:rsidRDefault="00EA552A" w:rsidP="00EA552A">
            <w:pPr>
              <w:jc w:val="left"/>
              <w:rPr>
                <w:sz w:val="18"/>
                <w:szCs w:val="18"/>
                <w:lang w:eastAsia="en-CA"/>
              </w:rPr>
            </w:pPr>
            <w:r w:rsidRPr="00FC5FC4">
              <w:rPr>
                <w:sz w:val="18"/>
                <w:szCs w:val="18"/>
                <w:lang w:eastAsia="en-CA"/>
              </w:rPr>
              <w:t>Niue</w:t>
            </w:r>
          </w:p>
        </w:tc>
        <w:tc>
          <w:tcPr>
            <w:tcW w:w="1590" w:type="pct"/>
            <w:shd w:val="clear" w:color="auto" w:fill="auto"/>
            <w:noWrap/>
          </w:tcPr>
          <w:p w14:paraId="7840755D" w14:textId="77777777" w:rsidR="00EA552A" w:rsidRPr="00FC5FC4" w:rsidRDefault="00EA552A" w:rsidP="00EA552A">
            <w:pPr>
              <w:jc w:val="left"/>
              <w:rPr>
                <w:sz w:val="18"/>
                <w:szCs w:val="18"/>
                <w:lang w:eastAsia="en-CA"/>
              </w:rPr>
            </w:pPr>
            <w:r w:rsidRPr="00FC5FC4">
              <w:rPr>
                <w:sz w:val="18"/>
                <w:szCs w:val="18"/>
                <w:lang w:eastAsia="en-CA"/>
              </w:rPr>
              <w:t>HCFC Phase-Out Plan (Stage I)</w:t>
            </w:r>
          </w:p>
        </w:tc>
        <w:tc>
          <w:tcPr>
            <w:tcW w:w="724" w:type="pct"/>
            <w:shd w:val="clear" w:color="auto" w:fill="auto"/>
            <w:noWrap/>
          </w:tcPr>
          <w:p w14:paraId="5BE37A47" w14:textId="77777777" w:rsidR="00EA552A" w:rsidRPr="00FC5FC4" w:rsidRDefault="00EA552A" w:rsidP="00EA552A">
            <w:pPr>
              <w:jc w:val="left"/>
              <w:rPr>
                <w:sz w:val="18"/>
                <w:szCs w:val="18"/>
                <w:lang w:eastAsia="en-CA"/>
              </w:rPr>
            </w:pPr>
            <w:r w:rsidRPr="00FC5FC4">
              <w:rPr>
                <w:sz w:val="18"/>
                <w:szCs w:val="18"/>
                <w:lang w:eastAsia="en-CA"/>
              </w:rPr>
              <w:t>UNEP</w:t>
            </w:r>
          </w:p>
        </w:tc>
        <w:tc>
          <w:tcPr>
            <w:tcW w:w="881" w:type="pct"/>
          </w:tcPr>
          <w:p w14:paraId="40D6DB9F" w14:textId="77777777" w:rsidR="00EA552A" w:rsidRPr="00FC5FC4" w:rsidRDefault="00EA552A" w:rsidP="00EA552A">
            <w:pPr>
              <w:jc w:val="left"/>
              <w:rPr>
                <w:sz w:val="18"/>
                <w:szCs w:val="18"/>
                <w:lang w:eastAsia="en-CA"/>
              </w:rPr>
            </w:pPr>
          </w:p>
        </w:tc>
      </w:tr>
      <w:tr w:rsidR="00EA552A" w:rsidRPr="00FC5FC4" w14:paraId="226E4765" w14:textId="77777777" w:rsidTr="006A536A">
        <w:trPr>
          <w:trHeight w:val="134"/>
        </w:trPr>
        <w:tc>
          <w:tcPr>
            <w:tcW w:w="371" w:type="pct"/>
            <w:shd w:val="clear" w:color="auto" w:fill="auto"/>
          </w:tcPr>
          <w:p w14:paraId="55A85B93" w14:textId="77777777" w:rsidR="00EA552A" w:rsidRPr="00FC5FC4" w:rsidRDefault="00EA552A" w:rsidP="00890917">
            <w:pPr>
              <w:pStyle w:val="ListParagraph"/>
              <w:numPr>
                <w:ilvl w:val="0"/>
                <w:numId w:val="16"/>
              </w:numPr>
              <w:rPr>
                <w:sz w:val="18"/>
                <w:szCs w:val="18"/>
                <w:lang w:val="en-CA" w:eastAsia="en-CA"/>
              </w:rPr>
            </w:pPr>
          </w:p>
        </w:tc>
        <w:tc>
          <w:tcPr>
            <w:tcW w:w="1435" w:type="pct"/>
            <w:shd w:val="clear" w:color="auto" w:fill="auto"/>
            <w:noWrap/>
          </w:tcPr>
          <w:p w14:paraId="36CDFA35" w14:textId="77777777" w:rsidR="00EA552A" w:rsidRPr="00FC5FC4" w:rsidRDefault="00EA552A" w:rsidP="00EA552A">
            <w:pPr>
              <w:jc w:val="left"/>
              <w:rPr>
                <w:sz w:val="18"/>
                <w:szCs w:val="18"/>
                <w:lang w:eastAsia="en-CA"/>
              </w:rPr>
            </w:pPr>
            <w:r w:rsidRPr="00FC5FC4">
              <w:rPr>
                <w:sz w:val="18"/>
                <w:szCs w:val="18"/>
                <w:lang w:eastAsia="en-CA"/>
              </w:rPr>
              <w:t>Palau</w:t>
            </w:r>
          </w:p>
        </w:tc>
        <w:tc>
          <w:tcPr>
            <w:tcW w:w="1590" w:type="pct"/>
            <w:shd w:val="clear" w:color="auto" w:fill="auto"/>
            <w:noWrap/>
          </w:tcPr>
          <w:p w14:paraId="17049AFF" w14:textId="77777777" w:rsidR="00EA552A" w:rsidRPr="00FC5FC4" w:rsidRDefault="00EA552A" w:rsidP="00EA552A">
            <w:pPr>
              <w:jc w:val="left"/>
              <w:rPr>
                <w:sz w:val="18"/>
                <w:szCs w:val="18"/>
                <w:lang w:eastAsia="en-CA"/>
              </w:rPr>
            </w:pPr>
            <w:r w:rsidRPr="00FC5FC4">
              <w:rPr>
                <w:sz w:val="18"/>
                <w:szCs w:val="18"/>
                <w:lang w:eastAsia="en-CA"/>
              </w:rPr>
              <w:t>HCFC Phase-Out Plan (Stage I)</w:t>
            </w:r>
          </w:p>
        </w:tc>
        <w:tc>
          <w:tcPr>
            <w:tcW w:w="724" w:type="pct"/>
            <w:shd w:val="clear" w:color="auto" w:fill="auto"/>
            <w:noWrap/>
          </w:tcPr>
          <w:p w14:paraId="26BAF703" w14:textId="77777777" w:rsidR="00EA552A" w:rsidRPr="00FC5FC4" w:rsidRDefault="00EA552A" w:rsidP="00EA552A">
            <w:pPr>
              <w:jc w:val="left"/>
              <w:rPr>
                <w:sz w:val="18"/>
                <w:szCs w:val="18"/>
                <w:lang w:eastAsia="en-CA"/>
              </w:rPr>
            </w:pPr>
            <w:r w:rsidRPr="00FC5FC4">
              <w:rPr>
                <w:sz w:val="18"/>
                <w:szCs w:val="18"/>
                <w:lang w:eastAsia="en-CA"/>
              </w:rPr>
              <w:t>UNEP</w:t>
            </w:r>
          </w:p>
        </w:tc>
        <w:tc>
          <w:tcPr>
            <w:tcW w:w="881" w:type="pct"/>
          </w:tcPr>
          <w:p w14:paraId="6DA307C7" w14:textId="77777777" w:rsidR="00EA552A" w:rsidRPr="00FC5FC4" w:rsidRDefault="00EA552A" w:rsidP="00EA552A">
            <w:pPr>
              <w:jc w:val="left"/>
              <w:rPr>
                <w:sz w:val="18"/>
                <w:szCs w:val="18"/>
                <w:lang w:eastAsia="en-CA"/>
              </w:rPr>
            </w:pPr>
          </w:p>
        </w:tc>
      </w:tr>
      <w:tr w:rsidR="00EA552A" w:rsidRPr="00FC5FC4" w14:paraId="30B0E4A8" w14:textId="77777777" w:rsidTr="006A536A">
        <w:trPr>
          <w:trHeight w:val="134"/>
        </w:trPr>
        <w:tc>
          <w:tcPr>
            <w:tcW w:w="371" w:type="pct"/>
            <w:shd w:val="clear" w:color="auto" w:fill="auto"/>
          </w:tcPr>
          <w:p w14:paraId="7BB5A8F5" w14:textId="77777777" w:rsidR="00EA552A" w:rsidRPr="00FC5FC4" w:rsidRDefault="00EA552A" w:rsidP="00890917">
            <w:pPr>
              <w:pStyle w:val="ListParagraph"/>
              <w:numPr>
                <w:ilvl w:val="0"/>
                <w:numId w:val="16"/>
              </w:numPr>
              <w:rPr>
                <w:sz w:val="18"/>
                <w:szCs w:val="18"/>
                <w:lang w:val="en-CA" w:eastAsia="en-CA"/>
              </w:rPr>
            </w:pPr>
          </w:p>
        </w:tc>
        <w:tc>
          <w:tcPr>
            <w:tcW w:w="1435" w:type="pct"/>
            <w:shd w:val="clear" w:color="auto" w:fill="auto"/>
            <w:noWrap/>
          </w:tcPr>
          <w:p w14:paraId="031FB2D9" w14:textId="77777777" w:rsidR="00EA552A" w:rsidRPr="00FC5FC4" w:rsidRDefault="00EA552A" w:rsidP="00EA552A">
            <w:pPr>
              <w:jc w:val="left"/>
              <w:rPr>
                <w:sz w:val="18"/>
                <w:szCs w:val="18"/>
                <w:lang w:eastAsia="en-CA"/>
              </w:rPr>
            </w:pPr>
            <w:r w:rsidRPr="00FC5FC4">
              <w:rPr>
                <w:sz w:val="18"/>
                <w:szCs w:val="18"/>
                <w:lang w:eastAsia="en-CA"/>
              </w:rPr>
              <w:t>Paraguay</w:t>
            </w:r>
          </w:p>
        </w:tc>
        <w:tc>
          <w:tcPr>
            <w:tcW w:w="1590" w:type="pct"/>
            <w:shd w:val="clear" w:color="auto" w:fill="auto"/>
            <w:noWrap/>
          </w:tcPr>
          <w:p w14:paraId="721CDB69" w14:textId="77777777" w:rsidR="00EA552A" w:rsidRPr="00FC5FC4" w:rsidRDefault="00EA552A" w:rsidP="00EA552A">
            <w:pPr>
              <w:jc w:val="left"/>
              <w:rPr>
                <w:sz w:val="18"/>
                <w:szCs w:val="18"/>
                <w:lang w:eastAsia="en-CA"/>
              </w:rPr>
            </w:pPr>
            <w:r w:rsidRPr="00FC5FC4">
              <w:rPr>
                <w:sz w:val="18"/>
                <w:szCs w:val="18"/>
                <w:lang w:eastAsia="en-CA"/>
              </w:rPr>
              <w:t>HCFC Phase-Out Plan (Stage I)</w:t>
            </w:r>
          </w:p>
        </w:tc>
        <w:tc>
          <w:tcPr>
            <w:tcW w:w="724" w:type="pct"/>
            <w:shd w:val="clear" w:color="auto" w:fill="auto"/>
            <w:noWrap/>
          </w:tcPr>
          <w:p w14:paraId="581A4E45" w14:textId="77777777" w:rsidR="00EA552A" w:rsidRPr="00FC5FC4" w:rsidRDefault="00EA552A" w:rsidP="00EA552A">
            <w:pPr>
              <w:jc w:val="left"/>
              <w:rPr>
                <w:sz w:val="18"/>
                <w:szCs w:val="18"/>
                <w:lang w:eastAsia="en-CA"/>
              </w:rPr>
            </w:pPr>
            <w:r w:rsidRPr="00FC5FC4">
              <w:rPr>
                <w:sz w:val="18"/>
                <w:szCs w:val="18"/>
                <w:lang w:eastAsia="en-CA"/>
              </w:rPr>
              <w:t>UNEP</w:t>
            </w:r>
          </w:p>
        </w:tc>
        <w:tc>
          <w:tcPr>
            <w:tcW w:w="881" w:type="pct"/>
          </w:tcPr>
          <w:p w14:paraId="0439990B" w14:textId="77777777" w:rsidR="00EA552A" w:rsidRPr="00FC5FC4" w:rsidRDefault="00EA552A" w:rsidP="00EA552A">
            <w:pPr>
              <w:jc w:val="left"/>
              <w:rPr>
                <w:b/>
                <w:bCs/>
                <w:sz w:val="18"/>
                <w:szCs w:val="18"/>
                <w:lang w:eastAsia="en-CA"/>
              </w:rPr>
            </w:pPr>
            <w:r w:rsidRPr="00FC5FC4">
              <w:rPr>
                <w:sz w:val="18"/>
                <w:szCs w:val="18"/>
                <w:lang w:eastAsia="en-CA"/>
              </w:rPr>
              <w:t>UNDP</w:t>
            </w:r>
          </w:p>
        </w:tc>
      </w:tr>
      <w:tr w:rsidR="00EA552A" w:rsidRPr="00FC5FC4" w14:paraId="041B4DD5" w14:textId="77777777" w:rsidTr="006A536A">
        <w:trPr>
          <w:trHeight w:val="134"/>
        </w:trPr>
        <w:tc>
          <w:tcPr>
            <w:tcW w:w="371" w:type="pct"/>
            <w:shd w:val="clear" w:color="auto" w:fill="auto"/>
          </w:tcPr>
          <w:p w14:paraId="0D40DA93" w14:textId="77777777" w:rsidR="00EA552A" w:rsidRPr="00FC5FC4" w:rsidRDefault="00EA552A" w:rsidP="00890917">
            <w:pPr>
              <w:pStyle w:val="ListParagraph"/>
              <w:numPr>
                <w:ilvl w:val="0"/>
                <w:numId w:val="16"/>
              </w:numPr>
              <w:rPr>
                <w:sz w:val="18"/>
                <w:szCs w:val="18"/>
                <w:lang w:val="en-CA" w:eastAsia="en-CA"/>
              </w:rPr>
            </w:pPr>
          </w:p>
        </w:tc>
        <w:tc>
          <w:tcPr>
            <w:tcW w:w="1435" w:type="pct"/>
            <w:shd w:val="clear" w:color="auto" w:fill="auto"/>
            <w:noWrap/>
          </w:tcPr>
          <w:p w14:paraId="0C0DEF34" w14:textId="77777777" w:rsidR="00EA552A" w:rsidRPr="00FC5FC4" w:rsidRDefault="00EA552A" w:rsidP="00EA552A">
            <w:pPr>
              <w:jc w:val="left"/>
              <w:rPr>
                <w:sz w:val="18"/>
                <w:szCs w:val="18"/>
                <w:lang w:eastAsia="en-CA"/>
              </w:rPr>
            </w:pPr>
            <w:r w:rsidRPr="00FC5FC4">
              <w:rPr>
                <w:sz w:val="18"/>
                <w:szCs w:val="18"/>
                <w:lang w:eastAsia="en-CA"/>
              </w:rPr>
              <w:t>Region: ASP (PIC Islands)</w:t>
            </w:r>
          </w:p>
        </w:tc>
        <w:tc>
          <w:tcPr>
            <w:tcW w:w="1590" w:type="pct"/>
            <w:shd w:val="clear" w:color="auto" w:fill="auto"/>
            <w:noWrap/>
          </w:tcPr>
          <w:p w14:paraId="0D9E6168" w14:textId="77777777" w:rsidR="00EA552A" w:rsidRPr="00FC5FC4" w:rsidRDefault="00EA552A" w:rsidP="00EA552A">
            <w:pPr>
              <w:jc w:val="left"/>
              <w:rPr>
                <w:sz w:val="18"/>
                <w:szCs w:val="18"/>
                <w:lang w:eastAsia="en-CA"/>
              </w:rPr>
            </w:pPr>
            <w:r w:rsidRPr="00FC5FC4">
              <w:rPr>
                <w:sz w:val="18"/>
                <w:szCs w:val="18"/>
                <w:lang w:eastAsia="en-CA"/>
              </w:rPr>
              <w:t>HCFC Phase-Out Plan (Stage I)</w:t>
            </w:r>
          </w:p>
        </w:tc>
        <w:tc>
          <w:tcPr>
            <w:tcW w:w="724" w:type="pct"/>
            <w:shd w:val="clear" w:color="auto" w:fill="auto"/>
            <w:noWrap/>
          </w:tcPr>
          <w:p w14:paraId="100B7926" w14:textId="77777777" w:rsidR="00EA552A" w:rsidRPr="00FC5FC4" w:rsidRDefault="00EA552A" w:rsidP="00EA552A">
            <w:pPr>
              <w:jc w:val="left"/>
              <w:rPr>
                <w:sz w:val="18"/>
                <w:szCs w:val="18"/>
                <w:lang w:eastAsia="en-CA"/>
              </w:rPr>
            </w:pPr>
            <w:r w:rsidRPr="00FC5FC4">
              <w:rPr>
                <w:sz w:val="18"/>
                <w:szCs w:val="18"/>
                <w:lang w:eastAsia="en-CA"/>
              </w:rPr>
              <w:t>UNEP</w:t>
            </w:r>
          </w:p>
        </w:tc>
        <w:tc>
          <w:tcPr>
            <w:tcW w:w="881" w:type="pct"/>
          </w:tcPr>
          <w:p w14:paraId="23335A48" w14:textId="77777777" w:rsidR="00EA552A" w:rsidRPr="00FC5FC4" w:rsidRDefault="00EA552A" w:rsidP="00EA552A">
            <w:pPr>
              <w:jc w:val="left"/>
              <w:rPr>
                <w:sz w:val="18"/>
                <w:szCs w:val="18"/>
                <w:lang w:eastAsia="en-CA"/>
              </w:rPr>
            </w:pPr>
          </w:p>
        </w:tc>
      </w:tr>
      <w:tr w:rsidR="00EA552A" w:rsidRPr="00FC5FC4" w14:paraId="30493734" w14:textId="77777777" w:rsidTr="006A536A">
        <w:trPr>
          <w:trHeight w:val="134"/>
        </w:trPr>
        <w:tc>
          <w:tcPr>
            <w:tcW w:w="371" w:type="pct"/>
            <w:shd w:val="clear" w:color="auto" w:fill="auto"/>
          </w:tcPr>
          <w:p w14:paraId="26859768" w14:textId="77777777" w:rsidR="00EA552A" w:rsidRPr="00FC5FC4" w:rsidRDefault="00EA552A" w:rsidP="00890917">
            <w:pPr>
              <w:pStyle w:val="ListParagraph"/>
              <w:numPr>
                <w:ilvl w:val="0"/>
                <w:numId w:val="16"/>
              </w:numPr>
              <w:rPr>
                <w:sz w:val="18"/>
                <w:szCs w:val="18"/>
                <w:lang w:val="en-CA" w:eastAsia="en-CA"/>
              </w:rPr>
            </w:pPr>
          </w:p>
        </w:tc>
        <w:tc>
          <w:tcPr>
            <w:tcW w:w="1435" w:type="pct"/>
            <w:shd w:val="clear" w:color="auto" w:fill="auto"/>
            <w:noWrap/>
          </w:tcPr>
          <w:p w14:paraId="6E0E3F01" w14:textId="77777777" w:rsidR="00EA552A" w:rsidRPr="00FC5FC4" w:rsidRDefault="00EA552A" w:rsidP="00EA552A">
            <w:pPr>
              <w:jc w:val="left"/>
              <w:rPr>
                <w:sz w:val="18"/>
                <w:szCs w:val="18"/>
                <w:lang w:eastAsia="en-CA"/>
              </w:rPr>
            </w:pPr>
            <w:r w:rsidRPr="00FC5FC4">
              <w:rPr>
                <w:sz w:val="18"/>
                <w:szCs w:val="18"/>
                <w:lang w:eastAsia="en-CA"/>
              </w:rPr>
              <w:t>Rwanda</w:t>
            </w:r>
          </w:p>
        </w:tc>
        <w:tc>
          <w:tcPr>
            <w:tcW w:w="1590" w:type="pct"/>
            <w:shd w:val="clear" w:color="auto" w:fill="auto"/>
            <w:noWrap/>
          </w:tcPr>
          <w:p w14:paraId="3393FB7B" w14:textId="77777777" w:rsidR="00EA552A" w:rsidRPr="00FC5FC4" w:rsidRDefault="00EA552A" w:rsidP="00EA552A">
            <w:pPr>
              <w:jc w:val="left"/>
              <w:rPr>
                <w:sz w:val="18"/>
                <w:szCs w:val="18"/>
                <w:lang w:eastAsia="en-CA"/>
              </w:rPr>
            </w:pPr>
            <w:r w:rsidRPr="00FC5FC4">
              <w:rPr>
                <w:sz w:val="18"/>
                <w:szCs w:val="18"/>
                <w:lang w:eastAsia="en-CA"/>
              </w:rPr>
              <w:t>HCFC Phase-Out Plan (Stage I)</w:t>
            </w:r>
          </w:p>
        </w:tc>
        <w:tc>
          <w:tcPr>
            <w:tcW w:w="724" w:type="pct"/>
            <w:shd w:val="clear" w:color="auto" w:fill="auto"/>
            <w:noWrap/>
          </w:tcPr>
          <w:p w14:paraId="4F2369BC" w14:textId="77777777" w:rsidR="00EA552A" w:rsidRPr="00FC5FC4" w:rsidRDefault="00EA552A" w:rsidP="00EA552A">
            <w:pPr>
              <w:jc w:val="left"/>
              <w:rPr>
                <w:sz w:val="18"/>
                <w:szCs w:val="18"/>
                <w:lang w:eastAsia="en-CA"/>
              </w:rPr>
            </w:pPr>
            <w:r w:rsidRPr="00FC5FC4">
              <w:rPr>
                <w:sz w:val="18"/>
                <w:szCs w:val="18"/>
                <w:lang w:eastAsia="en-CA"/>
              </w:rPr>
              <w:t>UNEP</w:t>
            </w:r>
          </w:p>
        </w:tc>
        <w:tc>
          <w:tcPr>
            <w:tcW w:w="881" w:type="pct"/>
          </w:tcPr>
          <w:p w14:paraId="1C9C3926" w14:textId="77777777" w:rsidR="00EA552A" w:rsidRPr="00FC5FC4" w:rsidRDefault="00EA552A" w:rsidP="00EA552A">
            <w:pPr>
              <w:jc w:val="left"/>
              <w:rPr>
                <w:b/>
                <w:bCs/>
                <w:sz w:val="18"/>
                <w:szCs w:val="18"/>
                <w:lang w:eastAsia="en-CA"/>
              </w:rPr>
            </w:pPr>
            <w:r w:rsidRPr="00FC5FC4">
              <w:rPr>
                <w:sz w:val="18"/>
                <w:szCs w:val="18"/>
                <w:lang w:eastAsia="en-CA"/>
              </w:rPr>
              <w:t>UNIDO</w:t>
            </w:r>
          </w:p>
        </w:tc>
      </w:tr>
      <w:tr w:rsidR="00EA552A" w:rsidRPr="00FC5FC4" w14:paraId="66BAA11C" w14:textId="77777777" w:rsidTr="006A536A">
        <w:trPr>
          <w:trHeight w:val="134"/>
        </w:trPr>
        <w:tc>
          <w:tcPr>
            <w:tcW w:w="371" w:type="pct"/>
            <w:shd w:val="clear" w:color="auto" w:fill="auto"/>
          </w:tcPr>
          <w:p w14:paraId="03D79BEA" w14:textId="77777777" w:rsidR="00EA552A" w:rsidRPr="00FC5FC4" w:rsidRDefault="00EA552A" w:rsidP="00890917">
            <w:pPr>
              <w:pStyle w:val="ListParagraph"/>
              <w:numPr>
                <w:ilvl w:val="0"/>
                <w:numId w:val="16"/>
              </w:numPr>
              <w:rPr>
                <w:sz w:val="18"/>
                <w:szCs w:val="18"/>
                <w:lang w:val="en-CA" w:eastAsia="en-CA"/>
              </w:rPr>
            </w:pPr>
          </w:p>
        </w:tc>
        <w:tc>
          <w:tcPr>
            <w:tcW w:w="1435" w:type="pct"/>
            <w:shd w:val="clear" w:color="auto" w:fill="auto"/>
            <w:noWrap/>
          </w:tcPr>
          <w:p w14:paraId="01850135" w14:textId="77777777" w:rsidR="00EA552A" w:rsidRPr="00FC5FC4" w:rsidRDefault="00EA552A" w:rsidP="00EA552A">
            <w:pPr>
              <w:jc w:val="left"/>
              <w:rPr>
                <w:sz w:val="18"/>
                <w:szCs w:val="18"/>
                <w:lang w:eastAsia="en-CA"/>
              </w:rPr>
            </w:pPr>
            <w:r w:rsidRPr="00FC5FC4">
              <w:rPr>
                <w:sz w:val="18"/>
                <w:szCs w:val="18"/>
                <w:lang w:eastAsia="en-CA"/>
              </w:rPr>
              <w:t>Saint Lucia</w:t>
            </w:r>
          </w:p>
        </w:tc>
        <w:tc>
          <w:tcPr>
            <w:tcW w:w="1590" w:type="pct"/>
            <w:shd w:val="clear" w:color="auto" w:fill="auto"/>
            <w:noWrap/>
          </w:tcPr>
          <w:p w14:paraId="668BED46" w14:textId="77777777" w:rsidR="00EA552A" w:rsidRPr="00FC5FC4" w:rsidRDefault="00EA552A" w:rsidP="00EA552A">
            <w:pPr>
              <w:jc w:val="left"/>
              <w:rPr>
                <w:sz w:val="18"/>
                <w:szCs w:val="18"/>
                <w:lang w:eastAsia="en-CA"/>
              </w:rPr>
            </w:pPr>
            <w:r w:rsidRPr="00FC5FC4">
              <w:rPr>
                <w:sz w:val="18"/>
                <w:szCs w:val="18"/>
                <w:lang w:eastAsia="en-CA"/>
              </w:rPr>
              <w:t>HCFC Phase-Out Plan (Stage I)</w:t>
            </w:r>
          </w:p>
        </w:tc>
        <w:tc>
          <w:tcPr>
            <w:tcW w:w="724" w:type="pct"/>
            <w:shd w:val="clear" w:color="auto" w:fill="auto"/>
            <w:noWrap/>
          </w:tcPr>
          <w:p w14:paraId="211A77EA" w14:textId="77777777" w:rsidR="00EA552A" w:rsidRPr="00FC5FC4" w:rsidRDefault="00EA552A" w:rsidP="00EA552A">
            <w:pPr>
              <w:jc w:val="left"/>
              <w:rPr>
                <w:sz w:val="18"/>
                <w:szCs w:val="18"/>
                <w:lang w:eastAsia="en-CA"/>
              </w:rPr>
            </w:pPr>
            <w:r w:rsidRPr="00FC5FC4">
              <w:rPr>
                <w:sz w:val="18"/>
                <w:szCs w:val="18"/>
                <w:lang w:eastAsia="en-CA"/>
              </w:rPr>
              <w:t>UNEP</w:t>
            </w:r>
          </w:p>
        </w:tc>
        <w:tc>
          <w:tcPr>
            <w:tcW w:w="881" w:type="pct"/>
          </w:tcPr>
          <w:p w14:paraId="0F771704" w14:textId="77777777" w:rsidR="00EA552A" w:rsidRPr="00FC5FC4" w:rsidRDefault="00EA552A" w:rsidP="00EA552A">
            <w:pPr>
              <w:jc w:val="left"/>
              <w:rPr>
                <w:b/>
                <w:bCs/>
                <w:sz w:val="18"/>
                <w:szCs w:val="18"/>
                <w:lang w:eastAsia="en-CA"/>
              </w:rPr>
            </w:pPr>
            <w:r w:rsidRPr="00FC5FC4">
              <w:rPr>
                <w:sz w:val="18"/>
                <w:szCs w:val="18"/>
                <w:lang w:eastAsia="en-CA"/>
              </w:rPr>
              <w:t>UNIDO</w:t>
            </w:r>
          </w:p>
        </w:tc>
      </w:tr>
      <w:tr w:rsidR="00EA552A" w:rsidRPr="00FC5FC4" w14:paraId="02C48070" w14:textId="77777777" w:rsidTr="006A536A">
        <w:trPr>
          <w:trHeight w:val="134"/>
        </w:trPr>
        <w:tc>
          <w:tcPr>
            <w:tcW w:w="371" w:type="pct"/>
            <w:shd w:val="clear" w:color="auto" w:fill="auto"/>
          </w:tcPr>
          <w:p w14:paraId="20C392E7" w14:textId="77777777" w:rsidR="00EA552A" w:rsidRPr="00FC5FC4" w:rsidRDefault="00EA552A" w:rsidP="00890917">
            <w:pPr>
              <w:pStyle w:val="ListParagraph"/>
              <w:numPr>
                <w:ilvl w:val="0"/>
                <w:numId w:val="16"/>
              </w:numPr>
              <w:rPr>
                <w:sz w:val="18"/>
                <w:szCs w:val="18"/>
                <w:lang w:val="en-CA" w:eastAsia="en-CA"/>
              </w:rPr>
            </w:pPr>
          </w:p>
        </w:tc>
        <w:tc>
          <w:tcPr>
            <w:tcW w:w="1435" w:type="pct"/>
            <w:shd w:val="clear" w:color="auto" w:fill="auto"/>
            <w:noWrap/>
          </w:tcPr>
          <w:p w14:paraId="09E778B2" w14:textId="77777777" w:rsidR="00EA552A" w:rsidRPr="00FC5FC4" w:rsidRDefault="00EA552A" w:rsidP="00EA552A">
            <w:pPr>
              <w:jc w:val="left"/>
              <w:rPr>
                <w:sz w:val="18"/>
                <w:szCs w:val="18"/>
                <w:lang w:eastAsia="en-CA"/>
              </w:rPr>
            </w:pPr>
            <w:r w:rsidRPr="00FC5FC4">
              <w:rPr>
                <w:sz w:val="18"/>
                <w:szCs w:val="18"/>
                <w:lang w:eastAsia="en-CA"/>
              </w:rPr>
              <w:t>Samoa</w:t>
            </w:r>
          </w:p>
        </w:tc>
        <w:tc>
          <w:tcPr>
            <w:tcW w:w="1590" w:type="pct"/>
            <w:shd w:val="clear" w:color="auto" w:fill="auto"/>
            <w:noWrap/>
          </w:tcPr>
          <w:p w14:paraId="100DF0CD" w14:textId="77777777" w:rsidR="00EA552A" w:rsidRPr="00FC5FC4" w:rsidRDefault="00EA552A" w:rsidP="00EA552A">
            <w:pPr>
              <w:jc w:val="left"/>
              <w:rPr>
                <w:sz w:val="18"/>
                <w:szCs w:val="18"/>
                <w:lang w:eastAsia="en-CA"/>
              </w:rPr>
            </w:pPr>
            <w:r w:rsidRPr="00FC5FC4">
              <w:rPr>
                <w:sz w:val="18"/>
                <w:szCs w:val="18"/>
                <w:lang w:eastAsia="en-CA"/>
              </w:rPr>
              <w:t>HCFC Phase-Out Plan (Stage I)</w:t>
            </w:r>
          </w:p>
        </w:tc>
        <w:tc>
          <w:tcPr>
            <w:tcW w:w="724" w:type="pct"/>
            <w:shd w:val="clear" w:color="auto" w:fill="auto"/>
            <w:noWrap/>
          </w:tcPr>
          <w:p w14:paraId="01DB9B6E" w14:textId="77777777" w:rsidR="00EA552A" w:rsidRPr="00FC5FC4" w:rsidRDefault="00EA552A" w:rsidP="00EA552A">
            <w:pPr>
              <w:jc w:val="left"/>
              <w:rPr>
                <w:sz w:val="18"/>
                <w:szCs w:val="18"/>
                <w:lang w:eastAsia="en-CA"/>
              </w:rPr>
            </w:pPr>
            <w:r w:rsidRPr="00FC5FC4">
              <w:rPr>
                <w:sz w:val="18"/>
                <w:szCs w:val="18"/>
                <w:lang w:eastAsia="en-CA"/>
              </w:rPr>
              <w:t>UNEP</w:t>
            </w:r>
          </w:p>
        </w:tc>
        <w:tc>
          <w:tcPr>
            <w:tcW w:w="881" w:type="pct"/>
          </w:tcPr>
          <w:p w14:paraId="60E66BDA" w14:textId="77777777" w:rsidR="00EA552A" w:rsidRPr="00FC5FC4" w:rsidRDefault="00EA552A" w:rsidP="00EA552A">
            <w:pPr>
              <w:jc w:val="left"/>
              <w:rPr>
                <w:sz w:val="18"/>
                <w:szCs w:val="18"/>
                <w:lang w:eastAsia="en-CA"/>
              </w:rPr>
            </w:pPr>
          </w:p>
        </w:tc>
      </w:tr>
      <w:tr w:rsidR="00EA552A" w:rsidRPr="00FC5FC4" w14:paraId="25D40231" w14:textId="77777777" w:rsidTr="006A536A">
        <w:trPr>
          <w:trHeight w:val="134"/>
        </w:trPr>
        <w:tc>
          <w:tcPr>
            <w:tcW w:w="371" w:type="pct"/>
            <w:shd w:val="clear" w:color="auto" w:fill="auto"/>
          </w:tcPr>
          <w:p w14:paraId="478004EE" w14:textId="77777777" w:rsidR="00EA552A" w:rsidRPr="00FC5FC4" w:rsidRDefault="00EA552A" w:rsidP="00890917">
            <w:pPr>
              <w:pStyle w:val="ListParagraph"/>
              <w:numPr>
                <w:ilvl w:val="0"/>
                <w:numId w:val="16"/>
              </w:numPr>
              <w:rPr>
                <w:sz w:val="18"/>
                <w:szCs w:val="18"/>
                <w:lang w:val="en-CA" w:eastAsia="en-CA"/>
              </w:rPr>
            </w:pPr>
          </w:p>
        </w:tc>
        <w:tc>
          <w:tcPr>
            <w:tcW w:w="1435" w:type="pct"/>
            <w:shd w:val="clear" w:color="auto" w:fill="auto"/>
            <w:noWrap/>
          </w:tcPr>
          <w:p w14:paraId="1549F9CE" w14:textId="77777777" w:rsidR="00EA552A" w:rsidRPr="00FC5FC4" w:rsidRDefault="00EA552A" w:rsidP="00EA552A">
            <w:pPr>
              <w:jc w:val="left"/>
              <w:rPr>
                <w:sz w:val="18"/>
                <w:szCs w:val="18"/>
                <w:lang w:eastAsia="en-CA"/>
              </w:rPr>
            </w:pPr>
            <w:r w:rsidRPr="00FC5FC4">
              <w:rPr>
                <w:sz w:val="18"/>
                <w:szCs w:val="18"/>
                <w:lang w:eastAsia="en-CA"/>
              </w:rPr>
              <w:t>Sao Tome and Principe</w:t>
            </w:r>
          </w:p>
        </w:tc>
        <w:tc>
          <w:tcPr>
            <w:tcW w:w="1590" w:type="pct"/>
            <w:shd w:val="clear" w:color="auto" w:fill="auto"/>
            <w:noWrap/>
          </w:tcPr>
          <w:p w14:paraId="5201080F" w14:textId="77777777" w:rsidR="00EA552A" w:rsidRPr="00FC5FC4" w:rsidRDefault="00EA552A" w:rsidP="00EA552A">
            <w:pPr>
              <w:jc w:val="left"/>
              <w:rPr>
                <w:sz w:val="18"/>
                <w:szCs w:val="18"/>
                <w:lang w:eastAsia="en-CA"/>
              </w:rPr>
            </w:pPr>
            <w:r w:rsidRPr="00FC5FC4">
              <w:rPr>
                <w:sz w:val="18"/>
                <w:szCs w:val="18"/>
                <w:lang w:eastAsia="en-CA"/>
              </w:rPr>
              <w:t>HCFC Phase-Out Plan (Stage I)</w:t>
            </w:r>
          </w:p>
        </w:tc>
        <w:tc>
          <w:tcPr>
            <w:tcW w:w="724" w:type="pct"/>
            <w:shd w:val="clear" w:color="auto" w:fill="auto"/>
            <w:noWrap/>
          </w:tcPr>
          <w:p w14:paraId="0C9F1872" w14:textId="77777777" w:rsidR="00EA552A" w:rsidRPr="00FC5FC4" w:rsidRDefault="00EA552A" w:rsidP="00EA552A">
            <w:pPr>
              <w:jc w:val="left"/>
              <w:rPr>
                <w:sz w:val="18"/>
                <w:szCs w:val="18"/>
                <w:lang w:eastAsia="en-CA"/>
              </w:rPr>
            </w:pPr>
            <w:r w:rsidRPr="00FC5FC4">
              <w:rPr>
                <w:sz w:val="18"/>
                <w:szCs w:val="18"/>
                <w:lang w:eastAsia="en-CA"/>
              </w:rPr>
              <w:t>UNEP</w:t>
            </w:r>
          </w:p>
        </w:tc>
        <w:tc>
          <w:tcPr>
            <w:tcW w:w="881" w:type="pct"/>
          </w:tcPr>
          <w:p w14:paraId="4E797D98" w14:textId="77777777" w:rsidR="00EA552A" w:rsidRPr="00FC5FC4" w:rsidRDefault="00EA552A" w:rsidP="00EA552A">
            <w:pPr>
              <w:jc w:val="left"/>
              <w:rPr>
                <w:sz w:val="18"/>
                <w:szCs w:val="18"/>
                <w:lang w:eastAsia="en-CA"/>
              </w:rPr>
            </w:pPr>
          </w:p>
        </w:tc>
      </w:tr>
      <w:tr w:rsidR="00EA552A" w:rsidRPr="00FC5FC4" w14:paraId="57FC637E" w14:textId="77777777" w:rsidTr="006A536A">
        <w:trPr>
          <w:trHeight w:val="134"/>
        </w:trPr>
        <w:tc>
          <w:tcPr>
            <w:tcW w:w="371" w:type="pct"/>
            <w:shd w:val="clear" w:color="auto" w:fill="auto"/>
          </w:tcPr>
          <w:p w14:paraId="5164E0B3" w14:textId="77777777" w:rsidR="00EA552A" w:rsidRPr="00FC5FC4" w:rsidRDefault="00EA552A" w:rsidP="00890917">
            <w:pPr>
              <w:pStyle w:val="ListParagraph"/>
              <w:numPr>
                <w:ilvl w:val="0"/>
                <w:numId w:val="16"/>
              </w:numPr>
              <w:rPr>
                <w:sz w:val="18"/>
                <w:szCs w:val="18"/>
                <w:lang w:val="en-CA" w:eastAsia="en-CA"/>
              </w:rPr>
            </w:pPr>
          </w:p>
        </w:tc>
        <w:tc>
          <w:tcPr>
            <w:tcW w:w="1435" w:type="pct"/>
            <w:shd w:val="clear" w:color="auto" w:fill="auto"/>
            <w:noWrap/>
          </w:tcPr>
          <w:p w14:paraId="260D1722" w14:textId="77777777" w:rsidR="00EA552A" w:rsidRPr="00FC5FC4" w:rsidRDefault="00EA552A" w:rsidP="00EA552A">
            <w:pPr>
              <w:jc w:val="left"/>
              <w:rPr>
                <w:sz w:val="18"/>
                <w:szCs w:val="18"/>
                <w:lang w:eastAsia="en-CA"/>
              </w:rPr>
            </w:pPr>
            <w:r w:rsidRPr="00FC5FC4">
              <w:rPr>
                <w:sz w:val="18"/>
                <w:szCs w:val="18"/>
                <w:lang w:eastAsia="en-CA"/>
              </w:rPr>
              <w:t>Sierra Leone</w:t>
            </w:r>
          </w:p>
        </w:tc>
        <w:tc>
          <w:tcPr>
            <w:tcW w:w="1590" w:type="pct"/>
            <w:shd w:val="clear" w:color="auto" w:fill="auto"/>
            <w:noWrap/>
          </w:tcPr>
          <w:p w14:paraId="5F3D409A" w14:textId="77777777" w:rsidR="00EA552A" w:rsidRPr="00FC5FC4" w:rsidRDefault="00EA552A" w:rsidP="00EA552A">
            <w:pPr>
              <w:jc w:val="left"/>
              <w:rPr>
                <w:sz w:val="18"/>
                <w:szCs w:val="18"/>
                <w:lang w:eastAsia="en-CA"/>
              </w:rPr>
            </w:pPr>
            <w:r w:rsidRPr="00FC5FC4">
              <w:rPr>
                <w:sz w:val="18"/>
                <w:szCs w:val="18"/>
                <w:lang w:eastAsia="en-CA"/>
              </w:rPr>
              <w:t>HCFC Phase-Out Plan (Stage I)</w:t>
            </w:r>
          </w:p>
        </w:tc>
        <w:tc>
          <w:tcPr>
            <w:tcW w:w="724" w:type="pct"/>
            <w:shd w:val="clear" w:color="auto" w:fill="auto"/>
            <w:noWrap/>
          </w:tcPr>
          <w:p w14:paraId="4BE43833" w14:textId="77777777" w:rsidR="00EA552A" w:rsidRPr="00FC5FC4" w:rsidRDefault="00EA552A" w:rsidP="00EA552A">
            <w:pPr>
              <w:jc w:val="left"/>
              <w:rPr>
                <w:sz w:val="18"/>
                <w:szCs w:val="18"/>
                <w:lang w:eastAsia="en-CA"/>
              </w:rPr>
            </w:pPr>
            <w:r w:rsidRPr="00FC5FC4">
              <w:rPr>
                <w:sz w:val="18"/>
                <w:szCs w:val="18"/>
                <w:lang w:eastAsia="en-CA"/>
              </w:rPr>
              <w:t>UNEP</w:t>
            </w:r>
          </w:p>
        </w:tc>
        <w:tc>
          <w:tcPr>
            <w:tcW w:w="881" w:type="pct"/>
          </w:tcPr>
          <w:p w14:paraId="0D4CD7B8" w14:textId="77777777" w:rsidR="00EA552A" w:rsidRPr="00FC5FC4" w:rsidRDefault="00EA552A" w:rsidP="00EA552A">
            <w:pPr>
              <w:jc w:val="left"/>
              <w:rPr>
                <w:b/>
                <w:bCs/>
                <w:sz w:val="18"/>
                <w:szCs w:val="18"/>
                <w:lang w:eastAsia="en-CA"/>
              </w:rPr>
            </w:pPr>
            <w:r w:rsidRPr="00FC5FC4">
              <w:rPr>
                <w:sz w:val="18"/>
                <w:szCs w:val="18"/>
                <w:lang w:eastAsia="en-CA"/>
              </w:rPr>
              <w:t>UNIDO</w:t>
            </w:r>
          </w:p>
        </w:tc>
      </w:tr>
      <w:tr w:rsidR="00EA552A" w:rsidRPr="00FC5FC4" w14:paraId="19C557A0" w14:textId="77777777" w:rsidTr="006A536A">
        <w:trPr>
          <w:trHeight w:val="134"/>
        </w:trPr>
        <w:tc>
          <w:tcPr>
            <w:tcW w:w="371" w:type="pct"/>
            <w:shd w:val="clear" w:color="auto" w:fill="auto"/>
          </w:tcPr>
          <w:p w14:paraId="0881B4B7" w14:textId="77777777" w:rsidR="00EA552A" w:rsidRPr="00FC5FC4" w:rsidRDefault="00EA552A" w:rsidP="00890917">
            <w:pPr>
              <w:pStyle w:val="ListParagraph"/>
              <w:numPr>
                <w:ilvl w:val="0"/>
                <w:numId w:val="16"/>
              </w:numPr>
              <w:rPr>
                <w:sz w:val="18"/>
                <w:szCs w:val="18"/>
                <w:lang w:val="en-CA" w:eastAsia="en-CA"/>
              </w:rPr>
            </w:pPr>
          </w:p>
        </w:tc>
        <w:tc>
          <w:tcPr>
            <w:tcW w:w="1435" w:type="pct"/>
            <w:shd w:val="clear" w:color="auto" w:fill="auto"/>
            <w:noWrap/>
          </w:tcPr>
          <w:p w14:paraId="72FE7F15" w14:textId="77777777" w:rsidR="00EA552A" w:rsidRPr="00FC5FC4" w:rsidRDefault="00EA552A" w:rsidP="00EA552A">
            <w:pPr>
              <w:jc w:val="left"/>
              <w:rPr>
                <w:sz w:val="18"/>
                <w:szCs w:val="18"/>
                <w:lang w:eastAsia="en-CA"/>
              </w:rPr>
            </w:pPr>
            <w:r w:rsidRPr="00FC5FC4">
              <w:rPr>
                <w:sz w:val="18"/>
                <w:szCs w:val="18"/>
                <w:lang w:eastAsia="en-CA"/>
              </w:rPr>
              <w:t>Solomon Islands</w:t>
            </w:r>
          </w:p>
        </w:tc>
        <w:tc>
          <w:tcPr>
            <w:tcW w:w="1590" w:type="pct"/>
            <w:shd w:val="clear" w:color="auto" w:fill="auto"/>
            <w:noWrap/>
          </w:tcPr>
          <w:p w14:paraId="285E4815" w14:textId="77777777" w:rsidR="00EA552A" w:rsidRPr="00FC5FC4" w:rsidRDefault="00EA552A" w:rsidP="00EA552A">
            <w:pPr>
              <w:jc w:val="left"/>
              <w:rPr>
                <w:sz w:val="18"/>
                <w:szCs w:val="18"/>
                <w:lang w:eastAsia="en-CA"/>
              </w:rPr>
            </w:pPr>
            <w:r w:rsidRPr="00FC5FC4">
              <w:rPr>
                <w:sz w:val="18"/>
                <w:szCs w:val="18"/>
                <w:lang w:eastAsia="en-CA"/>
              </w:rPr>
              <w:t>HCFC Phase-Out Plan (Stage I)</w:t>
            </w:r>
          </w:p>
        </w:tc>
        <w:tc>
          <w:tcPr>
            <w:tcW w:w="724" w:type="pct"/>
            <w:shd w:val="clear" w:color="auto" w:fill="auto"/>
            <w:noWrap/>
          </w:tcPr>
          <w:p w14:paraId="4400266B" w14:textId="77777777" w:rsidR="00EA552A" w:rsidRPr="00FC5FC4" w:rsidRDefault="00EA552A" w:rsidP="00EA552A">
            <w:pPr>
              <w:jc w:val="left"/>
              <w:rPr>
                <w:sz w:val="18"/>
                <w:szCs w:val="18"/>
                <w:lang w:eastAsia="en-CA"/>
              </w:rPr>
            </w:pPr>
            <w:r w:rsidRPr="00FC5FC4">
              <w:rPr>
                <w:sz w:val="18"/>
                <w:szCs w:val="18"/>
                <w:lang w:eastAsia="en-CA"/>
              </w:rPr>
              <w:t>UNEP</w:t>
            </w:r>
          </w:p>
        </w:tc>
        <w:tc>
          <w:tcPr>
            <w:tcW w:w="881" w:type="pct"/>
          </w:tcPr>
          <w:p w14:paraId="54CEBA13" w14:textId="77777777" w:rsidR="00EA552A" w:rsidRPr="00FC5FC4" w:rsidRDefault="00EA552A" w:rsidP="00EA552A">
            <w:pPr>
              <w:jc w:val="left"/>
              <w:rPr>
                <w:sz w:val="18"/>
                <w:szCs w:val="18"/>
                <w:lang w:eastAsia="en-CA"/>
              </w:rPr>
            </w:pPr>
          </w:p>
        </w:tc>
      </w:tr>
      <w:tr w:rsidR="00EA552A" w:rsidRPr="00FC5FC4" w14:paraId="3300E8E9" w14:textId="77777777" w:rsidTr="006A536A">
        <w:trPr>
          <w:trHeight w:val="162"/>
        </w:trPr>
        <w:tc>
          <w:tcPr>
            <w:tcW w:w="371" w:type="pct"/>
            <w:shd w:val="clear" w:color="auto" w:fill="auto"/>
          </w:tcPr>
          <w:p w14:paraId="07C3AB9E" w14:textId="77777777" w:rsidR="00EA552A" w:rsidRPr="00FC5FC4" w:rsidRDefault="00EA552A" w:rsidP="00890917">
            <w:pPr>
              <w:pStyle w:val="ListParagraph"/>
              <w:numPr>
                <w:ilvl w:val="0"/>
                <w:numId w:val="16"/>
              </w:numPr>
              <w:rPr>
                <w:sz w:val="18"/>
                <w:szCs w:val="18"/>
                <w:lang w:val="en-CA" w:eastAsia="en-CA"/>
              </w:rPr>
            </w:pPr>
          </w:p>
        </w:tc>
        <w:tc>
          <w:tcPr>
            <w:tcW w:w="1435" w:type="pct"/>
            <w:shd w:val="clear" w:color="auto" w:fill="auto"/>
            <w:noWrap/>
          </w:tcPr>
          <w:p w14:paraId="789B84F7" w14:textId="77777777" w:rsidR="00EA552A" w:rsidRPr="00FC5FC4" w:rsidRDefault="00EA552A" w:rsidP="00EA552A">
            <w:pPr>
              <w:jc w:val="left"/>
              <w:rPr>
                <w:sz w:val="18"/>
                <w:szCs w:val="18"/>
                <w:lang w:eastAsia="en-CA"/>
              </w:rPr>
            </w:pPr>
            <w:r w:rsidRPr="00FC5FC4">
              <w:rPr>
                <w:sz w:val="18"/>
                <w:szCs w:val="18"/>
                <w:lang w:eastAsia="en-CA"/>
              </w:rPr>
              <w:t>Tonga</w:t>
            </w:r>
          </w:p>
        </w:tc>
        <w:tc>
          <w:tcPr>
            <w:tcW w:w="1590" w:type="pct"/>
            <w:shd w:val="clear" w:color="auto" w:fill="auto"/>
            <w:noWrap/>
          </w:tcPr>
          <w:p w14:paraId="0148FD42" w14:textId="77777777" w:rsidR="00EA552A" w:rsidRPr="00FC5FC4" w:rsidRDefault="00EA552A" w:rsidP="00EA552A">
            <w:pPr>
              <w:jc w:val="left"/>
              <w:rPr>
                <w:sz w:val="18"/>
                <w:szCs w:val="18"/>
                <w:lang w:eastAsia="en-CA"/>
              </w:rPr>
            </w:pPr>
            <w:r w:rsidRPr="00FC5FC4">
              <w:rPr>
                <w:sz w:val="18"/>
                <w:szCs w:val="18"/>
                <w:lang w:eastAsia="en-CA"/>
              </w:rPr>
              <w:t>HCFC Phase-Out Plan (Stage I)</w:t>
            </w:r>
          </w:p>
        </w:tc>
        <w:tc>
          <w:tcPr>
            <w:tcW w:w="724" w:type="pct"/>
            <w:shd w:val="clear" w:color="auto" w:fill="auto"/>
            <w:noWrap/>
          </w:tcPr>
          <w:p w14:paraId="68287476" w14:textId="77777777" w:rsidR="00EA552A" w:rsidRPr="00FC5FC4" w:rsidRDefault="00EA552A" w:rsidP="00EA552A">
            <w:pPr>
              <w:jc w:val="left"/>
              <w:rPr>
                <w:sz w:val="18"/>
                <w:szCs w:val="18"/>
                <w:lang w:eastAsia="en-CA"/>
              </w:rPr>
            </w:pPr>
            <w:r w:rsidRPr="00FC5FC4">
              <w:rPr>
                <w:sz w:val="18"/>
                <w:szCs w:val="18"/>
                <w:lang w:eastAsia="en-CA"/>
              </w:rPr>
              <w:t>UNEP</w:t>
            </w:r>
          </w:p>
        </w:tc>
        <w:tc>
          <w:tcPr>
            <w:tcW w:w="881" w:type="pct"/>
          </w:tcPr>
          <w:p w14:paraId="7308C881" w14:textId="77777777" w:rsidR="00EA552A" w:rsidRPr="00FC5FC4" w:rsidRDefault="00EA552A" w:rsidP="00EA552A">
            <w:pPr>
              <w:jc w:val="left"/>
              <w:rPr>
                <w:sz w:val="18"/>
                <w:szCs w:val="18"/>
                <w:lang w:eastAsia="en-CA"/>
              </w:rPr>
            </w:pPr>
          </w:p>
        </w:tc>
      </w:tr>
      <w:tr w:rsidR="00EA552A" w:rsidRPr="00FC5FC4" w14:paraId="365D2B3F" w14:textId="77777777" w:rsidTr="006A536A">
        <w:trPr>
          <w:trHeight w:val="162"/>
        </w:trPr>
        <w:tc>
          <w:tcPr>
            <w:tcW w:w="371" w:type="pct"/>
            <w:shd w:val="clear" w:color="auto" w:fill="auto"/>
          </w:tcPr>
          <w:p w14:paraId="44F409C9" w14:textId="77777777" w:rsidR="00EA552A" w:rsidRPr="00FC5FC4" w:rsidRDefault="00EA552A" w:rsidP="00890917">
            <w:pPr>
              <w:pStyle w:val="ListParagraph"/>
              <w:numPr>
                <w:ilvl w:val="0"/>
                <w:numId w:val="16"/>
              </w:numPr>
              <w:rPr>
                <w:sz w:val="18"/>
                <w:szCs w:val="18"/>
                <w:lang w:val="en-CA" w:eastAsia="en-CA"/>
              </w:rPr>
            </w:pPr>
          </w:p>
        </w:tc>
        <w:tc>
          <w:tcPr>
            <w:tcW w:w="1435" w:type="pct"/>
            <w:shd w:val="clear" w:color="auto" w:fill="auto"/>
            <w:noWrap/>
          </w:tcPr>
          <w:p w14:paraId="6128475F" w14:textId="77777777" w:rsidR="00EA552A" w:rsidRPr="00FC5FC4" w:rsidRDefault="00EA552A" w:rsidP="00EA552A">
            <w:pPr>
              <w:jc w:val="left"/>
              <w:rPr>
                <w:sz w:val="18"/>
                <w:szCs w:val="18"/>
                <w:lang w:eastAsia="en-CA"/>
              </w:rPr>
            </w:pPr>
            <w:r w:rsidRPr="00FC5FC4">
              <w:rPr>
                <w:sz w:val="18"/>
                <w:szCs w:val="18"/>
                <w:lang w:eastAsia="en-CA"/>
              </w:rPr>
              <w:t>Tuvalu</w:t>
            </w:r>
          </w:p>
        </w:tc>
        <w:tc>
          <w:tcPr>
            <w:tcW w:w="1590" w:type="pct"/>
            <w:shd w:val="clear" w:color="auto" w:fill="auto"/>
            <w:noWrap/>
          </w:tcPr>
          <w:p w14:paraId="6147022B" w14:textId="77777777" w:rsidR="00EA552A" w:rsidRPr="00FC5FC4" w:rsidRDefault="00EA552A" w:rsidP="00EA552A">
            <w:pPr>
              <w:jc w:val="left"/>
              <w:rPr>
                <w:sz w:val="18"/>
                <w:szCs w:val="18"/>
                <w:lang w:eastAsia="en-CA"/>
              </w:rPr>
            </w:pPr>
            <w:r w:rsidRPr="00FC5FC4">
              <w:rPr>
                <w:sz w:val="18"/>
                <w:szCs w:val="18"/>
                <w:lang w:eastAsia="en-CA"/>
              </w:rPr>
              <w:t>HCFC Phase-Out Plan (Stage I)</w:t>
            </w:r>
          </w:p>
        </w:tc>
        <w:tc>
          <w:tcPr>
            <w:tcW w:w="724" w:type="pct"/>
            <w:shd w:val="clear" w:color="auto" w:fill="auto"/>
            <w:noWrap/>
          </w:tcPr>
          <w:p w14:paraId="7C2B12B8" w14:textId="77777777" w:rsidR="00EA552A" w:rsidRPr="00FC5FC4" w:rsidRDefault="00EA552A" w:rsidP="00EA552A">
            <w:pPr>
              <w:jc w:val="left"/>
              <w:rPr>
                <w:sz w:val="18"/>
                <w:szCs w:val="18"/>
                <w:lang w:eastAsia="en-CA"/>
              </w:rPr>
            </w:pPr>
            <w:r w:rsidRPr="00FC5FC4">
              <w:rPr>
                <w:sz w:val="18"/>
                <w:szCs w:val="18"/>
                <w:lang w:eastAsia="en-CA"/>
              </w:rPr>
              <w:t>UNEP</w:t>
            </w:r>
          </w:p>
        </w:tc>
        <w:tc>
          <w:tcPr>
            <w:tcW w:w="881" w:type="pct"/>
          </w:tcPr>
          <w:p w14:paraId="1B7A1AA7" w14:textId="77777777" w:rsidR="00EA552A" w:rsidRPr="00FC5FC4" w:rsidRDefault="00EA552A" w:rsidP="00EA552A">
            <w:pPr>
              <w:jc w:val="left"/>
              <w:rPr>
                <w:sz w:val="18"/>
                <w:szCs w:val="18"/>
                <w:lang w:eastAsia="en-CA"/>
              </w:rPr>
            </w:pPr>
          </w:p>
        </w:tc>
      </w:tr>
      <w:tr w:rsidR="00EA552A" w:rsidRPr="00FC5FC4" w14:paraId="550A6601" w14:textId="77777777" w:rsidTr="006A536A">
        <w:trPr>
          <w:trHeight w:val="162"/>
        </w:trPr>
        <w:tc>
          <w:tcPr>
            <w:tcW w:w="371" w:type="pct"/>
            <w:shd w:val="clear" w:color="auto" w:fill="auto"/>
          </w:tcPr>
          <w:p w14:paraId="2F50DAAB" w14:textId="77777777" w:rsidR="00EA552A" w:rsidRPr="00FC5FC4" w:rsidRDefault="00EA552A" w:rsidP="00890917">
            <w:pPr>
              <w:pStyle w:val="ListParagraph"/>
              <w:numPr>
                <w:ilvl w:val="0"/>
                <w:numId w:val="16"/>
              </w:numPr>
              <w:rPr>
                <w:sz w:val="18"/>
                <w:szCs w:val="18"/>
                <w:lang w:val="en-CA" w:eastAsia="en-CA"/>
              </w:rPr>
            </w:pPr>
          </w:p>
        </w:tc>
        <w:tc>
          <w:tcPr>
            <w:tcW w:w="1435" w:type="pct"/>
            <w:shd w:val="clear" w:color="auto" w:fill="auto"/>
            <w:noWrap/>
          </w:tcPr>
          <w:p w14:paraId="4BE1903C" w14:textId="77777777" w:rsidR="00EA552A" w:rsidRPr="00FC5FC4" w:rsidRDefault="00EA552A" w:rsidP="00EA552A">
            <w:pPr>
              <w:jc w:val="left"/>
              <w:rPr>
                <w:sz w:val="18"/>
                <w:szCs w:val="18"/>
                <w:lang w:eastAsia="en-CA"/>
              </w:rPr>
            </w:pPr>
            <w:r w:rsidRPr="00FC5FC4">
              <w:rPr>
                <w:sz w:val="18"/>
                <w:szCs w:val="18"/>
                <w:lang w:eastAsia="en-CA"/>
              </w:rPr>
              <w:t>Uganda</w:t>
            </w:r>
          </w:p>
        </w:tc>
        <w:tc>
          <w:tcPr>
            <w:tcW w:w="1590" w:type="pct"/>
            <w:shd w:val="clear" w:color="auto" w:fill="auto"/>
            <w:noWrap/>
          </w:tcPr>
          <w:p w14:paraId="27673DE4" w14:textId="77777777" w:rsidR="00EA552A" w:rsidRPr="00FC5FC4" w:rsidRDefault="00EA552A" w:rsidP="00EA552A">
            <w:pPr>
              <w:jc w:val="left"/>
              <w:rPr>
                <w:sz w:val="18"/>
                <w:szCs w:val="18"/>
                <w:lang w:eastAsia="en-CA"/>
              </w:rPr>
            </w:pPr>
            <w:r w:rsidRPr="00FC5FC4">
              <w:rPr>
                <w:sz w:val="18"/>
                <w:szCs w:val="18"/>
                <w:lang w:eastAsia="en-CA"/>
              </w:rPr>
              <w:t>HCFC Phase-Out Plan (Stage I)</w:t>
            </w:r>
          </w:p>
        </w:tc>
        <w:tc>
          <w:tcPr>
            <w:tcW w:w="724" w:type="pct"/>
            <w:shd w:val="clear" w:color="auto" w:fill="auto"/>
            <w:noWrap/>
          </w:tcPr>
          <w:p w14:paraId="3EBE237A" w14:textId="77777777" w:rsidR="00EA552A" w:rsidRPr="00FC5FC4" w:rsidRDefault="00EA552A" w:rsidP="00EA552A">
            <w:pPr>
              <w:jc w:val="left"/>
              <w:rPr>
                <w:sz w:val="18"/>
                <w:szCs w:val="18"/>
                <w:lang w:eastAsia="en-CA"/>
              </w:rPr>
            </w:pPr>
            <w:r w:rsidRPr="00FC5FC4">
              <w:rPr>
                <w:sz w:val="18"/>
                <w:szCs w:val="18"/>
                <w:lang w:eastAsia="en-CA"/>
              </w:rPr>
              <w:t>UNEP</w:t>
            </w:r>
          </w:p>
        </w:tc>
        <w:tc>
          <w:tcPr>
            <w:tcW w:w="881" w:type="pct"/>
          </w:tcPr>
          <w:p w14:paraId="1F63DC62" w14:textId="77777777" w:rsidR="00EA552A" w:rsidRPr="00FC5FC4" w:rsidRDefault="00EA552A" w:rsidP="00EA552A">
            <w:pPr>
              <w:jc w:val="left"/>
              <w:rPr>
                <w:b/>
                <w:bCs/>
                <w:sz w:val="18"/>
                <w:szCs w:val="18"/>
                <w:lang w:eastAsia="en-CA"/>
              </w:rPr>
            </w:pPr>
            <w:r w:rsidRPr="00FC5FC4">
              <w:rPr>
                <w:sz w:val="18"/>
                <w:szCs w:val="18"/>
                <w:lang w:eastAsia="en-CA"/>
              </w:rPr>
              <w:t>UNIDO</w:t>
            </w:r>
          </w:p>
        </w:tc>
      </w:tr>
      <w:tr w:rsidR="005C633F" w:rsidRPr="00FC5FC4" w14:paraId="210528B4" w14:textId="77777777" w:rsidTr="006A536A">
        <w:trPr>
          <w:trHeight w:val="162"/>
        </w:trPr>
        <w:tc>
          <w:tcPr>
            <w:tcW w:w="371" w:type="pct"/>
            <w:shd w:val="clear" w:color="auto" w:fill="auto"/>
          </w:tcPr>
          <w:p w14:paraId="30FF68BB" w14:textId="77777777" w:rsidR="005C633F" w:rsidRPr="00FC5FC4" w:rsidRDefault="005C633F" w:rsidP="00890917">
            <w:pPr>
              <w:pStyle w:val="ListParagraph"/>
              <w:numPr>
                <w:ilvl w:val="0"/>
                <w:numId w:val="16"/>
              </w:numPr>
              <w:rPr>
                <w:sz w:val="18"/>
                <w:szCs w:val="18"/>
                <w:lang w:val="en-CA" w:eastAsia="en-CA"/>
              </w:rPr>
            </w:pPr>
          </w:p>
        </w:tc>
        <w:tc>
          <w:tcPr>
            <w:tcW w:w="1435" w:type="pct"/>
            <w:shd w:val="clear" w:color="auto" w:fill="auto"/>
            <w:noWrap/>
          </w:tcPr>
          <w:p w14:paraId="51618A66" w14:textId="24C74733" w:rsidR="005C633F" w:rsidRPr="00FC5FC4" w:rsidRDefault="00531C0F" w:rsidP="00EA552A">
            <w:pPr>
              <w:jc w:val="left"/>
              <w:rPr>
                <w:sz w:val="18"/>
                <w:szCs w:val="18"/>
                <w:lang w:eastAsia="en-CA"/>
              </w:rPr>
            </w:pPr>
            <w:r w:rsidRPr="00FC5FC4">
              <w:rPr>
                <w:sz w:val="18"/>
                <w:szCs w:val="18"/>
                <w:lang w:eastAsia="en-CA"/>
              </w:rPr>
              <w:t>United Republic</w:t>
            </w:r>
            <w:r w:rsidR="00F5058B" w:rsidRPr="00FC5FC4">
              <w:rPr>
                <w:sz w:val="18"/>
                <w:szCs w:val="18"/>
                <w:lang w:eastAsia="en-CA"/>
              </w:rPr>
              <w:t xml:space="preserve"> of Tanzania (the)</w:t>
            </w:r>
          </w:p>
        </w:tc>
        <w:tc>
          <w:tcPr>
            <w:tcW w:w="1590" w:type="pct"/>
            <w:shd w:val="clear" w:color="auto" w:fill="auto"/>
            <w:noWrap/>
          </w:tcPr>
          <w:p w14:paraId="26075B4D" w14:textId="3134309D" w:rsidR="005C633F" w:rsidRPr="00FC5FC4" w:rsidRDefault="00F5058B" w:rsidP="00EA552A">
            <w:pPr>
              <w:jc w:val="left"/>
              <w:rPr>
                <w:sz w:val="18"/>
                <w:szCs w:val="18"/>
                <w:lang w:eastAsia="en-CA"/>
              </w:rPr>
            </w:pPr>
            <w:r w:rsidRPr="00FC5FC4">
              <w:rPr>
                <w:sz w:val="18"/>
                <w:szCs w:val="18"/>
                <w:lang w:eastAsia="en-CA"/>
              </w:rPr>
              <w:t>HCFC Phase-Out Plan (Stage I)</w:t>
            </w:r>
          </w:p>
        </w:tc>
        <w:tc>
          <w:tcPr>
            <w:tcW w:w="724" w:type="pct"/>
            <w:shd w:val="clear" w:color="auto" w:fill="auto"/>
            <w:noWrap/>
          </w:tcPr>
          <w:p w14:paraId="03465033" w14:textId="48803046" w:rsidR="005C633F" w:rsidRPr="00FC5FC4" w:rsidRDefault="00F5058B" w:rsidP="00EA552A">
            <w:pPr>
              <w:jc w:val="left"/>
              <w:rPr>
                <w:sz w:val="18"/>
                <w:szCs w:val="18"/>
                <w:lang w:eastAsia="en-CA"/>
              </w:rPr>
            </w:pPr>
            <w:r w:rsidRPr="00FC5FC4">
              <w:rPr>
                <w:sz w:val="18"/>
                <w:szCs w:val="18"/>
                <w:lang w:eastAsia="en-CA"/>
              </w:rPr>
              <w:t>UNEP</w:t>
            </w:r>
          </w:p>
        </w:tc>
        <w:tc>
          <w:tcPr>
            <w:tcW w:w="881" w:type="pct"/>
          </w:tcPr>
          <w:p w14:paraId="3B7F62FC" w14:textId="69CDB7BD" w:rsidR="005C633F" w:rsidRPr="00FC5FC4" w:rsidRDefault="00F5058B" w:rsidP="00EA552A">
            <w:pPr>
              <w:jc w:val="left"/>
              <w:rPr>
                <w:sz w:val="18"/>
                <w:szCs w:val="18"/>
                <w:lang w:eastAsia="en-CA"/>
              </w:rPr>
            </w:pPr>
            <w:r w:rsidRPr="00FC5FC4">
              <w:rPr>
                <w:sz w:val="18"/>
                <w:szCs w:val="18"/>
                <w:lang w:eastAsia="en-CA"/>
              </w:rPr>
              <w:t>UNIDO</w:t>
            </w:r>
          </w:p>
        </w:tc>
      </w:tr>
      <w:tr w:rsidR="00EA552A" w:rsidRPr="00FC5FC4" w14:paraId="5AD38464" w14:textId="77777777" w:rsidTr="006A536A">
        <w:trPr>
          <w:trHeight w:val="162"/>
        </w:trPr>
        <w:tc>
          <w:tcPr>
            <w:tcW w:w="371" w:type="pct"/>
            <w:shd w:val="clear" w:color="auto" w:fill="auto"/>
          </w:tcPr>
          <w:p w14:paraId="0AF81C5E" w14:textId="77777777" w:rsidR="00EA552A" w:rsidRPr="00FC5FC4" w:rsidRDefault="00EA552A" w:rsidP="00890917">
            <w:pPr>
              <w:pStyle w:val="ListParagraph"/>
              <w:numPr>
                <w:ilvl w:val="0"/>
                <w:numId w:val="16"/>
              </w:numPr>
              <w:rPr>
                <w:sz w:val="18"/>
                <w:szCs w:val="18"/>
                <w:lang w:val="en-CA" w:eastAsia="en-CA"/>
              </w:rPr>
            </w:pPr>
          </w:p>
        </w:tc>
        <w:tc>
          <w:tcPr>
            <w:tcW w:w="1435" w:type="pct"/>
            <w:shd w:val="clear" w:color="auto" w:fill="auto"/>
            <w:noWrap/>
          </w:tcPr>
          <w:p w14:paraId="6B64FA1E" w14:textId="77777777" w:rsidR="00EA552A" w:rsidRPr="00FC5FC4" w:rsidRDefault="00EA552A" w:rsidP="00EA552A">
            <w:pPr>
              <w:jc w:val="left"/>
              <w:rPr>
                <w:sz w:val="18"/>
                <w:szCs w:val="18"/>
                <w:lang w:eastAsia="en-CA"/>
              </w:rPr>
            </w:pPr>
            <w:r w:rsidRPr="00FC5FC4">
              <w:rPr>
                <w:sz w:val="18"/>
                <w:szCs w:val="18"/>
                <w:lang w:eastAsia="en-CA"/>
              </w:rPr>
              <w:t>Vanuatu</w:t>
            </w:r>
          </w:p>
        </w:tc>
        <w:tc>
          <w:tcPr>
            <w:tcW w:w="1590" w:type="pct"/>
            <w:shd w:val="clear" w:color="auto" w:fill="auto"/>
            <w:noWrap/>
          </w:tcPr>
          <w:p w14:paraId="1BDC450A" w14:textId="77777777" w:rsidR="00EA552A" w:rsidRPr="00FC5FC4" w:rsidRDefault="00EA552A" w:rsidP="00EA552A">
            <w:pPr>
              <w:jc w:val="left"/>
              <w:rPr>
                <w:sz w:val="18"/>
                <w:szCs w:val="18"/>
                <w:lang w:eastAsia="en-CA"/>
              </w:rPr>
            </w:pPr>
            <w:r w:rsidRPr="00FC5FC4">
              <w:rPr>
                <w:sz w:val="18"/>
                <w:szCs w:val="18"/>
                <w:lang w:eastAsia="en-CA"/>
              </w:rPr>
              <w:t>HCFC Phase-Out Plan (Stage I)</w:t>
            </w:r>
          </w:p>
        </w:tc>
        <w:tc>
          <w:tcPr>
            <w:tcW w:w="724" w:type="pct"/>
            <w:shd w:val="clear" w:color="auto" w:fill="auto"/>
            <w:noWrap/>
          </w:tcPr>
          <w:p w14:paraId="6C515916" w14:textId="77777777" w:rsidR="00EA552A" w:rsidRPr="00FC5FC4" w:rsidRDefault="00EA552A" w:rsidP="00EA552A">
            <w:pPr>
              <w:jc w:val="left"/>
              <w:rPr>
                <w:sz w:val="18"/>
                <w:szCs w:val="18"/>
                <w:lang w:eastAsia="en-CA"/>
              </w:rPr>
            </w:pPr>
            <w:r w:rsidRPr="00FC5FC4">
              <w:rPr>
                <w:sz w:val="18"/>
                <w:szCs w:val="18"/>
                <w:lang w:eastAsia="en-CA"/>
              </w:rPr>
              <w:t>UNEP</w:t>
            </w:r>
          </w:p>
        </w:tc>
        <w:tc>
          <w:tcPr>
            <w:tcW w:w="881" w:type="pct"/>
          </w:tcPr>
          <w:p w14:paraId="07D393A3" w14:textId="77777777" w:rsidR="00EA552A" w:rsidRPr="00FC5FC4" w:rsidRDefault="00EA552A" w:rsidP="00EA552A">
            <w:pPr>
              <w:jc w:val="left"/>
              <w:rPr>
                <w:sz w:val="18"/>
                <w:szCs w:val="18"/>
                <w:lang w:eastAsia="en-CA"/>
              </w:rPr>
            </w:pPr>
          </w:p>
        </w:tc>
      </w:tr>
      <w:tr w:rsidR="00EA552A" w:rsidRPr="00FC5FC4" w14:paraId="4F6B61F0" w14:textId="77777777" w:rsidTr="006A536A">
        <w:trPr>
          <w:trHeight w:val="162"/>
        </w:trPr>
        <w:tc>
          <w:tcPr>
            <w:tcW w:w="371" w:type="pct"/>
            <w:shd w:val="clear" w:color="auto" w:fill="auto"/>
          </w:tcPr>
          <w:p w14:paraId="7F8AE8A9" w14:textId="77777777" w:rsidR="00EA552A" w:rsidRPr="00FC5FC4" w:rsidRDefault="00EA552A" w:rsidP="00890917">
            <w:pPr>
              <w:pStyle w:val="ListParagraph"/>
              <w:numPr>
                <w:ilvl w:val="0"/>
                <w:numId w:val="16"/>
              </w:numPr>
              <w:rPr>
                <w:sz w:val="18"/>
                <w:szCs w:val="18"/>
                <w:lang w:val="en-CA" w:eastAsia="en-CA"/>
              </w:rPr>
            </w:pPr>
          </w:p>
        </w:tc>
        <w:tc>
          <w:tcPr>
            <w:tcW w:w="1435" w:type="pct"/>
            <w:shd w:val="clear" w:color="auto" w:fill="auto"/>
            <w:noWrap/>
          </w:tcPr>
          <w:p w14:paraId="0F0C90A9" w14:textId="77777777" w:rsidR="00EA552A" w:rsidRPr="00FC5FC4" w:rsidRDefault="00EA552A" w:rsidP="00EA552A">
            <w:pPr>
              <w:jc w:val="left"/>
              <w:rPr>
                <w:sz w:val="18"/>
                <w:szCs w:val="18"/>
                <w:lang w:eastAsia="en-CA"/>
              </w:rPr>
            </w:pPr>
            <w:r w:rsidRPr="00FC5FC4">
              <w:rPr>
                <w:sz w:val="18"/>
                <w:szCs w:val="18"/>
                <w:lang w:eastAsia="en-CA"/>
              </w:rPr>
              <w:t>Zimbabwe</w:t>
            </w:r>
          </w:p>
        </w:tc>
        <w:tc>
          <w:tcPr>
            <w:tcW w:w="1590" w:type="pct"/>
            <w:shd w:val="clear" w:color="auto" w:fill="auto"/>
            <w:noWrap/>
          </w:tcPr>
          <w:p w14:paraId="70166135" w14:textId="77777777" w:rsidR="00EA552A" w:rsidRPr="00FC5FC4" w:rsidRDefault="00EA552A" w:rsidP="00EA552A">
            <w:pPr>
              <w:jc w:val="left"/>
              <w:rPr>
                <w:sz w:val="18"/>
                <w:szCs w:val="18"/>
                <w:lang w:eastAsia="en-CA"/>
              </w:rPr>
            </w:pPr>
            <w:r w:rsidRPr="00FC5FC4">
              <w:rPr>
                <w:sz w:val="18"/>
                <w:szCs w:val="18"/>
                <w:lang w:eastAsia="en-CA"/>
              </w:rPr>
              <w:t>HCFC Phase-Out Plan (Stage I)</w:t>
            </w:r>
          </w:p>
        </w:tc>
        <w:tc>
          <w:tcPr>
            <w:tcW w:w="724" w:type="pct"/>
            <w:shd w:val="clear" w:color="auto" w:fill="auto"/>
            <w:noWrap/>
          </w:tcPr>
          <w:p w14:paraId="259C28D7" w14:textId="77777777" w:rsidR="00EA552A" w:rsidRPr="00FC5FC4" w:rsidRDefault="00EA552A" w:rsidP="00EA552A">
            <w:pPr>
              <w:jc w:val="left"/>
              <w:rPr>
                <w:sz w:val="18"/>
                <w:szCs w:val="18"/>
                <w:lang w:eastAsia="en-CA"/>
              </w:rPr>
            </w:pPr>
            <w:r w:rsidRPr="00FC5FC4">
              <w:rPr>
                <w:sz w:val="18"/>
                <w:szCs w:val="18"/>
                <w:lang w:eastAsia="en-CA"/>
              </w:rPr>
              <w:t>Germany</w:t>
            </w:r>
          </w:p>
        </w:tc>
        <w:tc>
          <w:tcPr>
            <w:tcW w:w="881" w:type="pct"/>
          </w:tcPr>
          <w:p w14:paraId="72D779DF" w14:textId="77777777" w:rsidR="00EA552A" w:rsidRPr="00FC5FC4" w:rsidRDefault="00EA552A" w:rsidP="00EA552A">
            <w:pPr>
              <w:jc w:val="left"/>
              <w:rPr>
                <w:sz w:val="18"/>
                <w:szCs w:val="18"/>
                <w:lang w:eastAsia="en-CA"/>
              </w:rPr>
            </w:pPr>
          </w:p>
        </w:tc>
      </w:tr>
    </w:tbl>
    <w:p w14:paraId="410EC261" w14:textId="77777777" w:rsidR="00F4065A" w:rsidRDefault="00F4065A" w:rsidP="00414E82">
      <w:pPr>
        <w:spacing w:after="120"/>
        <w:jc w:val="center"/>
        <w:textAlignment w:val="baseline"/>
        <w:rPr>
          <w:b/>
          <w:bCs/>
          <w:lang w:eastAsia="en-CA"/>
        </w:rPr>
        <w:sectPr w:rsidR="00F4065A" w:rsidSect="00B866D3">
          <w:headerReference w:type="even" r:id="rId21"/>
          <w:footerReference w:type="even" r:id="rId22"/>
          <w:headerReference w:type="first" r:id="rId23"/>
          <w:footerReference w:type="first" r:id="rId24"/>
          <w:pgSz w:w="12240" w:h="15840" w:code="1"/>
          <w:pgMar w:top="720" w:right="1440" w:bottom="864" w:left="1440" w:header="720" w:footer="475" w:gutter="0"/>
          <w:pgNumType w:start="1"/>
          <w:cols w:space="720"/>
          <w:titlePg/>
        </w:sectPr>
      </w:pPr>
    </w:p>
    <w:p w14:paraId="43F6626E" w14:textId="77777777" w:rsidR="00DA26E9" w:rsidRDefault="00DA26E9" w:rsidP="005F71F4">
      <w:pPr>
        <w:spacing w:after="240"/>
        <w:jc w:val="right"/>
        <w:textAlignment w:val="baseline"/>
        <w:rPr>
          <w:b/>
          <w:bCs/>
          <w:lang w:eastAsia="en-CA"/>
        </w:rPr>
      </w:pPr>
    </w:p>
    <w:p w14:paraId="65990CD3" w14:textId="781B220E" w:rsidR="00414E82" w:rsidRPr="00E87106" w:rsidRDefault="00414E82" w:rsidP="00DA26E9">
      <w:pPr>
        <w:spacing w:after="240"/>
        <w:jc w:val="center"/>
        <w:textAlignment w:val="baseline"/>
        <w:rPr>
          <w:sz w:val="24"/>
          <w:szCs w:val="24"/>
          <w:lang w:eastAsia="en-CA"/>
        </w:rPr>
      </w:pPr>
      <w:r w:rsidRPr="00414E82">
        <w:rPr>
          <w:b/>
          <w:bCs/>
          <w:lang w:eastAsia="en-CA"/>
        </w:rPr>
        <w:t>Annex II</w:t>
      </w:r>
    </w:p>
    <w:p w14:paraId="3B8DF649" w14:textId="77777777" w:rsidR="00414E82" w:rsidRDefault="00414E82" w:rsidP="00B866D3">
      <w:pPr>
        <w:jc w:val="center"/>
        <w:textAlignment w:val="baseline"/>
        <w:rPr>
          <w:b/>
          <w:bCs/>
          <w:lang w:eastAsia="en-CA"/>
        </w:rPr>
      </w:pPr>
      <w:r w:rsidRPr="00414E82">
        <w:rPr>
          <w:b/>
          <w:bCs/>
          <w:lang w:eastAsia="en-CA"/>
        </w:rPr>
        <w:t>INDIVIDUAL PROJECT COMPLETION REPORTS</w:t>
      </w:r>
    </w:p>
    <w:p w14:paraId="502E1D1E" w14:textId="77777777" w:rsidR="00B866D3" w:rsidRPr="00414E82" w:rsidRDefault="00B866D3" w:rsidP="00B866D3">
      <w:pPr>
        <w:jc w:val="center"/>
        <w:textAlignment w:val="baseline"/>
        <w:rPr>
          <w:rFonts w:ascii="Segoe UI" w:hAnsi="Segoe UI" w:cs="Segoe UI"/>
          <w:sz w:val="18"/>
          <w:szCs w:val="18"/>
          <w:lang w:eastAsia="en-CA"/>
        </w:rPr>
      </w:pPr>
      <w:r w:rsidRPr="00235CA7">
        <w:rPr>
          <w:b/>
        </w:rPr>
        <w:t>RECEIVED AFTER THE 92</w:t>
      </w:r>
      <w:r w:rsidRPr="00235CA7">
        <w:rPr>
          <w:b/>
          <w:vertAlign w:val="superscript"/>
        </w:rPr>
        <w:t>nd</w:t>
      </w:r>
      <w:r w:rsidRPr="00235CA7">
        <w:rPr>
          <w:b/>
        </w:rPr>
        <w:t xml:space="preserve"> MEETING AND</w:t>
      </w:r>
    </w:p>
    <w:p w14:paraId="141FF67F" w14:textId="7274034D" w:rsidR="00414E82" w:rsidRPr="00414E82" w:rsidRDefault="00414E82" w:rsidP="00B866D3">
      <w:pPr>
        <w:spacing w:after="240"/>
        <w:jc w:val="center"/>
        <w:textAlignment w:val="baseline"/>
        <w:rPr>
          <w:rFonts w:ascii="Segoe UI" w:hAnsi="Segoe UI" w:cs="Segoe UI"/>
          <w:sz w:val="18"/>
          <w:szCs w:val="18"/>
          <w:lang w:val="en-GB" w:eastAsia="en-CA"/>
        </w:rPr>
      </w:pPr>
      <w:r w:rsidRPr="00414E82">
        <w:rPr>
          <w:b/>
          <w:bCs/>
          <w:lang w:eastAsia="en-CA"/>
        </w:rPr>
        <w:t>CONSIDERED IN THE 2023 CONSOLIDATED PROJECT COMPLETION REPORT (Part II)</w:t>
      </w:r>
    </w:p>
    <w:tbl>
      <w:tblPr>
        <w:tblW w:w="4927" w:type="pct"/>
        <w:jc w:val="center"/>
        <w:tblLook w:val="04A0" w:firstRow="1" w:lastRow="0" w:firstColumn="1" w:lastColumn="0" w:noHBand="0" w:noVBand="1"/>
      </w:tblPr>
      <w:tblGrid>
        <w:gridCol w:w="704"/>
        <w:gridCol w:w="1421"/>
        <w:gridCol w:w="2410"/>
        <w:gridCol w:w="1317"/>
        <w:gridCol w:w="3361"/>
      </w:tblGrid>
      <w:tr w:rsidR="00B866D3" w:rsidRPr="00321B24" w14:paraId="1AFE8E7D" w14:textId="77777777" w:rsidTr="00A0428C">
        <w:trPr>
          <w:trHeight w:val="264"/>
          <w:jc w:val="center"/>
        </w:trPr>
        <w:tc>
          <w:tcPr>
            <w:tcW w:w="382" w:type="pct"/>
            <w:tcBorders>
              <w:top w:val="single" w:sz="4" w:space="0" w:color="auto"/>
              <w:left w:val="single" w:sz="4" w:space="0" w:color="auto"/>
              <w:bottom w:val="single" w:sz="4" w:space="0" w:color="auto"/>
              <w:right w:val="single" w:sz="4" w:space="0" w:color="auto"/>
            </w:tcBorders>
            <w:shd w:val="clear" w:color="auto" w:fill="auto"/>
          </w:tcPr>
          <w:p w14:paraId="29401D83" w14:textId="77777777" w:rsidR="00B866D3" w:rsidRPr="00321B24" w:rsidRDefault="00B866D3" w:rsidP="00E46700">
            <w:pPr>
              <w:jc w:val="center"/>
              <w:rPr>
                <w:b/>
                <w:bCs/>
                <w:color w:val="000000"/>
                <w:sz w:val="20"/>
                <w:szCs w:val="20"/>
                <w:lang w:eastAsia="en-CA"/>
              </w:rPr>
            </w:pPr>
          </w:p>
        </w:tc>
        <w:tc>
          <w:tcPr>
            <w:tcW w:w="771" w:type="pct"/>
            <w:tcBorders>
              <w:top w:val="single" w:sz="4" w:space="0" w:color="auto"/>
              <w:left w:val="single" w:sz="4" w:space="0" w:color="auto"/>
              <w:bottom w:val="single" w:sz="4" w:space="0" w:color="auto"/>
              <w:right w:val="single" w:sz="4" w:space="0" w:color="auto"/>
            </w:tcBorders>
          </w:tcPr>
          <w:p w14:paraId="1BB8E6FC" w14:textId="77777777" w:rsidR="00B866D3" w:rsidRPr="00321B24" w:rsidRDefault="00B866D3" w:rsidP="00E46700">
            <w:pPr>
              <w:jc w:val="center"/>
              <w:rPr>
                <w:b/>
                <w:bCs/>
                <w:color w:val="000000"/>
                <w:sz w:val="20"/>
                <w:szCs w:val="20"/>
                <w:lang w:eastAsia="en-CA"/>
              </w:rPr>
            </w:pPr>
            <w:r w:rsidRPr="00321B24">
              <w:rPr>
                <w:b/>
                <w:bCs/>
                <w:color w:val="000000"/>
                <w:sz w:val="20"/>
                <w:szCs w:val="20"/>
                <w:lang w:eastAsia="en-CA"/>
              </w:rPr>
              <w:t>Country</w:t>
            </w:r>
          </w:p>
        </w:tc>
        <w:tc>
          <w:tcPr>
            <w:tcW w:w="1308" w:type="pct"/>
            <w:tcBorders>
              <w:top w:val="single" w:sz="4" w:space="0" w:color="auto"/>
              <w:left w:val="single" w:sz="4" w:space="0" w:color="auto"/>
              <w:bottom w:val="single" w:sz="4" w:space="0" w:color="auto"/>
              <w:right w:val="single" w:sz="4" w:space="0" w:color="auto"/>
            </w:tcBorders>
            <w:shd w:val="clear" w:color="auto" w:fill="auto"/>
            <w:hideMark/>
          </w:tcPr>
          <w:p w14:paraId="1F821476" w14:textId="77777777" w:rsidR="00B866D3" w:rsidRPr="00321B24" w:rsidRDefault="00B866D3" w:rsidP="00E46700">
            <w:pPr>
              <w:jc w:val="center"/>
              <w:rPr>
                <w:b/>
                <w:bCs/>
                <w:color w:val="000000"/>
                <w:sz w:val="20"/>
                <w:szCs w:val="20"/>
                <w:lang w:eastAsia="en-CA"/>
              </w:rPr>
            </w:pPr>
            <w:r w:rsidRPr="00321B24">
              <w:rPr>
                <w:b/>
                <w:bCs/>
                <w:color w:val="000000"/>
                <w:sz w:val="20"/>
                <w:szCs w:val="20"/>
                <w:lang w:eastAsia="en-CA"/>
              </w:rPr>
              <w:t>Code</w:t>
            </w:r>
          </w:p>
        </w:tc>
        <w:tc>
          <w:tcPr>
            <w:tcW w:w="715" w:type="pct"/>
            <w:tcBorders>
              <w:top w:val="single" w:sz="4" w:space="0" w:color="auto"/>
              <w:left w:val="nil"/>
              <w:bottom w:val="single" w:sz="4" w:space="0" w:color="auto"/>
              <w:right w:val="single" w:sz="4" w:space="0" w:color="auto"/>
            </w:tcBorders>
            <w:shd w:val="clear" w:color="auto" w:fill="auto"/>
            <w:hideMark/>
          </w:tcPr>
          <w:p w14:paraId="5C57AE36" w14:textId="77777777" w:rsidR="00B866D3" w:rsidRPr="00321B24" w:rsidRDefault="00B866D3" w:rsidP="00E46700">
            <w:pPr>
              <w:jc w:val="center"/>
              <w:rPr>
                <w:b/>
                <w:bCs/>
                <w:color w:val="000000"/>
                <w:sz w:val="20"/>
                <w:szCs w:val="20"/>
                <w:lang w:eastAsia="en-CA"/>
              </w:rPr>
            </w:pPr>
            <w:r w:rsidRPr="00321B24">
              <w:rPr>
                <w:b/>
                <w:bCs/>
                <w:color w:val="000000"/>
                <w:sz w:val="20"/>
                <w:szCs w:val="20"/>
                <w:lang w:eastAsia="en-CA"/>
              </w:rPr>
              <w:t>Agency</w:t>
            </w:r>
          </w:p>
        </w:tc>
        <w:tc>
          <w:tcPr>
            <w:tcW w:w="1824" w:type="pct"/>
            <w:tcBorders>
              <w:top w:val="single" w:sz="4" w:space="0" w:color="auto"/>
              <w:left w:val="nil"/>
              <w:bottom w:val="single" w:sz="4" w:space="0" w:color="auto"/>
              <w:right w:val="single" w:sz="4" w:space="0" w:color="auto"/>
            </w:tcBorders>
            <w:shd w:val="clear" w:color="auto" w:fill="auto"/>
            <w:hideMark/>
          </w:tcPr>
          <w:p w14:paraId="2AC32210" w14:textId="77777777" w:rsidR="00B866D3" w:rsidRPr="00321B24" w:rsidRDefault="00B866D3" w:rsidP="00724A66">
            <w:pPr>
              <w:jc w:val="center"/>
              <w:rPr>
                <w:b/>
                <w:bCs/>
                <w:color w:val="000000"/>
                <w:sz w:val="20"/>
                <w:szCs w:val="20"/>
                <w:lang w:eastAsia="en-CA"/>
              </w:rPr>
            </w:pPr>
            <w:r w:rsidRPr="00321B24">
              <w:rPr>
                <w:b/>
                <w:bCs/>
                <w:color w:val="000000"/>
                <w:sz w:val="20"/>
                <w:szCs w:val="20"/>
                <w:lang w:eastAsia="en-CA"/>
              </w:rPr>
              <w:t>Project Title</w:t>
            </w:r>
          </w:p>
        </w:tc>
      </w:tr>
      <w:tr w:rsidR="00B866D3" w:rsidRPr="00321B24" w14:paraId="7036E29D" w14:textId="77777777" w:rsidTr="00A0428C">
        <w:trPr>
          <w:trHeight w:val="334"/>
          <w:jc w:val="center"/>
        </w:trPr>
        <w:tc>
          <w:tcPr>
            <w:tcW w:w="382" w:type="pct"/>
            <w:tcBorders>
              <w:top w:val="nil"/>
              <w:left w:val="single" w:sz="4" w:space="0" w:color="auto"/>
              <w:bottom w:val="single" w:sz="4" w:space="0" w:color="auto"/>
              <w:right w:val="single" w:sz="4" w:space="0" w:color="auto"/>
            </w:tcBorders>
            <w:shd w:val="clear" w:color="auto" w:fill="auto"/>
          </w:tcPr>
          <w:p w14:paraId="32AD209C" w14:textId="77777777" w:rsidR="00B866D3" w:rsidRPr="00321B24" w:rsidRDefault="00B866D3" w:rsidP="001245AD">
            <w:pPr>
              <w:pStyle w:val="ListParagraph"/>
              <w:numPr>
                <w:ilvl w:val="0"/>
                <w:numId w:val="14"/>
              </w:numPr>
              <w:ind w:left="700"/>
              <w:jc w:val="left"/>
              <w:rPr>
                <w:sz w:val="20"/>
                <w:szCs w:val="20"/>
                <w:lang w:val="en-CA" w:eastAsia="en-CA"/>
              </w:rPr>
            </w:pPr>
          </w:p>
        </w:tc>
        <w:tc>
          <w:tcPr>
            <w:tcW w:w="771" w:type="pct"/>
            <w:tcBorders>
              <w:top w:val="nil"/>
              <w:left w:val="single" w:sz="4" w:space="0" w:color="auto"/>
              <w:bottom w:val="single" w:sz="4" w:space="0" w:color="auto"/>
              <w:right w:val="single" w:sz="4" w:space="0" w:color="auto"/>
            </w:tcBorders>
          </w:tcPr>
          <w:p w14:paraId="36C8DA49" w14:textId="6A3DEEC5" w:rsidR="00B866D3" w:rsidRPr="00321B24" w:rsidRDefault="00B866D3" w:rsidP="00E46700">
            <w:pPr>
              <w:spacing w:before="120"/>
              <w:rPr>
                <w:sz w:val="20"/>
                <w:szCs w:val="20"/>
                <w:lang w:eastAsia="en-CA"/>
              </w:rPr>
            </w:pPr>
            <w:r w:rsidRPr="00321B24">
              <w:rPr>
                <w:sz w:val="20"/>
                <w:szCs w:val="20"/>
                <w:lang w:eastAsia="en-CA"/>
              </w:rPr>
              <w:t>Bahamas</w:t>
            </w:r>
            <w:r w:rsidR="0042406D" w:rsidRPr="00321B24">
              <w:rPr>
                <w:sz w:val="20"/>
                <w:szCs w:val="20"/>
                <w:lang w:eastAsia="en-CA"/>
              </w:rPr>
              <w:t xml:space="preserve"> (the)</w:t>
            </w:r>
          </w:p>
        </w:tc>
        <w:tc>
          <w:tcPr>
            <w:tcW w:w="1308" w:type="pct"/>
            <w:tcBorders>
              <w:top w:val="nil"/>
              <w:left w:val="single" w:sz="4" w:space="0" w:color="auto"/>
              <w:bottom w:val="single" w:sz="4" w:space="0" w:color="auto"/>
              <w:right w:val="single" w:sz="4" w:space="0" w:color="auto"/>
            </w:tcBorders>
            <w:shd w:val="clear" w:color="auto" w:fill="auto"/>
            <w:hideMark/>
          </w:tcPr>
          <w:p w14:paraId="526B05A6" w14:textId="77777777" w:rsidR="00B866D3" w:rsidRPr="00321B24" w:rsidRDefault="00B866D3" w:rsidP="00E46700">
            <w:pPr>
              <w:jc w:val="left"/>
              <w:rPr>
                <w:sz w:val="20"/>
                <w:szCs w:val="20"/>
                <w:lang w:eastAsia="en-CA"/>
              </w:rPr>
            </w:pPr>
            <w:r w:rsidRPr="00321B24">
              <w:rPr>
                <w:sz w:val="20"/>
                <w:szCs w:val="20"/>
                <w:lang w:eastAsia="en-CA"/>
              </w:rPr>
              <w:t>BHA/PHA/82/TAS/27</w:t>
            </w:r>
          </w:p>
        </w:tc>
        <w:tc>
          <w:tcPr>
            <w:tcW w:w="715" w:type="pct"/>
            <w:tcBorders>
              <w:top w:val="nil"/>
              <w:left w:val="nil"/>
              <w:bottom w:val="single" w:sz="4" w:space="0" w:color="auto"/>
              <w:right w:val="single" w:sz="4" w:space="0" w:color="auto"/>
            </w:tcBorders>
            <w:shd w:val="clear" w:color="auto" w:fill="auto"/>
            <w:hideMark/>
          </w:tcPr>
          <w:p w14:paraId="6EC4970E" w14:textId="77777777" w:rsidR="00B866D3" w:rsidRPr="00321B24" w:rsidRDefault="00B866D3" w:rsidP="00E46700">
            <w:pPr>
              <w:jc w:val="center"/>
              <w:rPr>
                <w:sz w:val="20"/>
                <w:szCs w:val="20"/>
                <w:lang w:eastAsia="en-CA"/>
              </w:rPr>
            </w:pPr>
            <w:r w:rsidRPr="00321B24">
              <w:rPr>
                <w:sz w:val="20"/>
                <w:szCs w:val="20"/>
                <w:lang w:eastAsia="en-CA"/>
              </w:rPr>
              <w:t>UNEP</w:t>
            </w:r>
          </w:p>
        </w:tc>
        <w:tc>
          <w:tcPr>
            <w:tcW w:w="1824" w:type="pct"/>
            <w:tcBorders>
              <w:top w:val="nil"/>
              <w:left w:val="nil"/>
              <w:bottom w:val="single" w:sz="4" w:space="0" w:color="auto"/>
              <w:right w:val="single" w:sz="4" w:space="0" w:color="auto"/>
            </w:tcBorders>
            <w:shd w:val="clear" w:color="auto" w:fill="auto"/>
            <w:hideMark/>
          </w:tcPr>
          <w:p w14:paraId="06E3E78E" w14:textId="77777777" w:rsidR="00B866D3" w:rsidRPr="00321B24" w:rsidRDefault="00B866D3" w:rsidP="00E87106">
            <w:pPr>
              <w:rPr>
                <w:sz w:val="20"/>
                <w:szCs w:val="20"/>
                <w:lang w:eastAsia="en-CA"/>
              </w:rPr>
            </w:pPr>
            <w:r w:rsidRPr="00321B24">
              <w:rPr>
                <w:sz w:val="20"/>
                <w:szCs w:val="20"/>
                <w:lang w:eastAsia="en-CA"/>
              </w:rPr>
              <w:t>Verification report on the implementation of the HCFC phase-out management plan</w:t>
            </w:r>
          </w:p>
        </w:tc>
      </w:tr>
      <w:tr w:rsidR="00B866D3" w:rsidRPr="00321B24" w14:paraId="64B1F8B3" w14:textId="77777777" w:rsidTr="00A0428C">
        <w:trPr>
          <w:trHeight w:val="334"/>
          <w:jc w:val="center"/>
        </w:trPr>
        <w:tc>
          <w:tcPr>
            <w:tcW w:w="382" w:type="pct"/>
            <w:tcBorders>
              <w:top w:val="nil"/>
              <w:left w:val="single" w:sz="4" w:space="0" w:color="auto"/>
              <w:bottom w:val="single" w:sz="4" w:space="0" w:color="auto"/>
              <w:right w:val="single" w:sz="4" w:space="0" w:color="auto"/>
            </w:tcBorders>
            <w:shd w:val="clear" w:color="auto" w:fill="auto"/>
          </w:tcPr>
          <w:p w14:paraId="04A08B70" w14:textId="77777777" w:rsidR="00B866D3" w:rsidRPr="00321B24" w:rsidRDefault="00B866D3" w:rsidP="001245AD">
            <w:pPr>
              <w:pStyle w:val="ListParagraph"/>
              <w:numPr>
                <w:ilvl w:val="0"/>
                <w:numId w:val="14"/>
              </w:numPr>
              <w:ind w:left="700"/>
              <w:jc w:val="left"/>
              <w:rPr>
                <w:sz w:val="20"/>
                <w:szCs w:val="20"/>
                <w:lang w:val="en-CA" w:eastAsia="en-CA"/>
              </w:rPr>
            </w:pPr>
          </w:p>
        </w:tc>
        <w:tc>
          <w:tcPr>
            <w:tcW w:w="771" w:type="pct"/>
            <w:tcBorders>
              <w:top w:val="nil"/>
              <w:left w:val="single" w:sz="4" w:space="0" w:color="auto"/>
              <w:bottom w:val="single" w:sz="4" w:space="0" w:color="auto"/>
              <w:right w:val="single" w:sz="4" w:space="0" w:color="auto"/>
            </w:tcBorders>
          </w:tcPr>
          <w:p w14:paraId="1E11F878" w14:textId="77777777" w:rsidR="00B866D3" w:rsidRPr="00321B24" w:rsidRDefault="00B866D3" w:rsidP="00E46700">
            <w:pPr>
              <w:spacing w:before="120"/>
              <w:rPr>
                <w:sz w:val="20"/>
                <w:szCs w:val="20"/>
                <w:lang w:eastAsia="en-CA"/>
              </w:rPr>
            </w:pPr>
            <w:r w:rsidRPr="00321B24">
              <w:rPr>
                <w:sz w:val="20"/>
                <w:szCs w:val="20"/>
                <w:lang w:eastAsia="en-CA"/>
              </w:rPr>
              <w:t>Cambodia</w:t>
            </w:r>
          </w:p>
        </w:tc>
        <w:tc>
          <w:tcPr>
            <w:tcW w:w="1308" w:type="pct"/>
            <w:tcBorders>
              <w:top w:val="nil"/>
              <w:left w:val="single" w:sz="4" w:space="0" w:color="auto"/>
              <w:bottom w:val="single" w:sz="4" w:space="0" w:color="auto"/>
              <w:right w:val="single" w:sz="4" w:space="0" w:color="auto"/>
            </w:tcBorders>
            <w:shd w:val="clear" w:color="auto" w:fill="auto"/>
          </w:tcPr>
          <w:p w14:paraId="3275D096" w14:textId="77777777" w:rsidR="00B866D3" w:rsidRPr="00321B24" w:rsidRDefault="00B866D3" w:rsidP="00E46700">
            <w:pPr>
              <w:jc w:val="left"/>
              <w:rPr>
                <w:sz w:val="20"/>
                <w:szCs w:val="20"/>
                <w:lang w:eastAsia="en-CA"/>
              </w:rPr>
            </w:pPr>
            <w:r w:rsidRPr="00321B24">
              <w:rPr>
                <w:sz w:val="20"/>
                <w:szCs w:val="20"/>
                <w:lang w:eastAsia="en-CA"/>
              </w:rPr>
              <w:t>KAM/PHA/84/TAS/38</w:t>
            </w:r>
          </w:p>
        </w:tc>
        <w:tc>
          <w:tcPr>
            <w:tcW w:w="715" w:type="pct"/>
            <w:tcBorders>
              <w:top w:val="nil"/>
              <w:left w:val="nil"/>
              <w:bottom w:val="single" w:sz="4" w:space="0" w:color="auto"/>
              <w:right w:val="single" w:sz="4" w:space="0" w:color="auto"/>
            </w:tcBorders>
            <w:shd w:val="clear" w:color="auto" w:fill="auto"/>
          </w:tcPr>
          <w:p w14:paraId="6CCFDEC9" w14:textId="77777777" w:rsidR="00B866D3" w:rsidRPr="00321B24" w:rsidRDefault="00B866D3" w:rsidP="00E46700">
            <w:pPr>
              <w:jc w:val="center"/>
              <w:rPr>
                <w:sz w:val="20"/>
                <w:szCs w:val="20"/>
                <w:lang w:eastAsia="en-CA"/>
              </w:rPr>
            </w:pPr>
            <w:r w:rsidRPr="00321B24">
              <w:rPr>
                <w:sz w:val="20"/>
                <w:szCs w:val="20"/>
                <w:lang w:eastAsia="en-CA"/>
              </w:rPr>
              <w:t>UNEP</w:t>
            </w:r>
          </w:p>
        </w:tc>
        <w:tc>
          <w:tcPr>
            <w:tcW w:w="1824" w:type="pct"/>
            <w:tcBorders>
              <w:top w:val="nil"/>
              <w:left w:val="nil"/>
              <w:bottom w:val="single" w:sz="4" w:space="0" w:color="auto"/>
              <w:right w:val="single" w:sz="4" w:space="0" w:color="auto"/>
            </w:tcBorders>
            <w:shd w:val="clear" w:color="auto" w:fill="auto"/>
          </w:tcPr>
          <w:p w14:paraId="7DA2AC1E" w14:textId="77777777" w:rsidR="00B866D3" w:rsidRPr="00321B24" w:rsidRDefault="00B866D3" w:rsidP="00E87106">
            <w:pPr>
              <w:rPr>
                <w:sz w:val="20"/>
                <w:szCs w:val="20"/>
                <w:lang w:eastAsia="en-CA"/>
              </w:rPr>
            </w:pPr>
            <w:r w:rsidRPr="00321B24">
              <w:rPr>
                <w:sz w:val="20"/>
                <w:szCs w:val="20"/>
                <w:lang w:eastAsia="en-CA"/>
              </w:rPr>
              <w:t>Verification report on the implementation of the HCFC phase-out management plan</w:t>
            </w:r>
          </w:p>
        </w:tc>
      </w:tr>
      <w:tr w:rsidR="00B866D3" w:rsidRPr="00321B24" w14:paraId="2F89EBC0" w14:textId="77777777" w:rsidTr="00A0428C">
        <w:trPr>
          <w:trHeight w:val="334"/>
          <w:jc w:val="center"/>
        </w:trPr>
        <w:tc>
          <w:tcPr>
            <w:tcW w:w="382" w:type="pct"/>
            <w:tcBorders>
              <w:top w:val="nil"/>
              <w:left w:val="single" w:sz="4" w:space="0" w:color="auto"/>
              <w:bottom w:val="single" w:sz="4" w:space="0" w:color="auto"/>
              <w:right w:val="single" w:sz="4" w:space="0" w:color="auto"/>
            </w:tcBorders>
            <w:shd w:val="clear" w:color="auto" w:fill="auto"/>
          </w:tcPr>
          <w:p w14:paraId="1A9EEA55" w14:textId="77777777" w:rsidR="00B866D3" w:rsidRPr="00321B24" w:rsidRDefault="00B866D3" w:rsidP="001245AD">
            <w:pPr>
              <w:pStyle w:val="ListParagraph"/>
              <w:numPr>
                <w:ilvl w:val="0"/>
                <w:numId w:val="14"/>
              </w:numPr>
              <w:ind w:left="700"/>
              <w:jc w:val="left"/>
              <w:rPr>
                <w:sz w:val="20"/>
                <w:szCs w:val="20"/>
                <w:lang w:val="en-CA" w:eastAsia="en-CA"/>
              </w:rPr>
            </w:pPr>
          </w:p>
        </w:tc>
        <w:tc>
          <w:tcPr>
            <w:tcW w:w="771" w:type="pct"/>
            <w:tcBorders>
              <w:top w:val="nil"/>
              <w:left w:val="single" w:sz="6" w:space="0" w:color="auto"/>
              <w:bottom w:val="single" w:sz="6" w:space="0" w:color="auto"/>
              <w:right w:val="single" w:sz="6" w:space="0" w:color="auto"/>
            </w:tcBorders>
            <w:shd w:val="clear" w:color="auto" w:fill="auto"/>
          </w:tcPr>
          <w:p w14:paraId="5D9089A8" w14:textId="77777777" w:rsidR="00B866D3" w:rsidRPr="00321B24" w:rsidRDefault="00B866D3" w:rsidP="00E46700">
            <w:pPr>
              <w:rPr>
                <w:sz w:val="20"/>
                <w:szCs w:val="20"/>
                <w:lang w:eastAsia="en-CA"/>
              </w:rPr>
            </w:pPr>
            <w:r w:rsidRPr="00321B24">
              <w:rPr>
                <w:rStyle w:val="normaltextrun"/>
                <w:sz w:val="20"/>
                <w:szCs w:val="20"/>
              </w:rPr>
              <w:t>Global</w:t>
            </w:r>
          </w:p>
        </w:tc>
        <w:tc>
          <w:tcPr>
            <w:tcW w:w="1308" w:type="pct"/>
            <w:tcBorders>
              <w:top w:val="nil"/>
              <w:left w:val="single" w:sz="6" w:space="0" w:color="auto"/>
              <w:bottom w:val="single" w:sz="6" w:space="0" w:color="auto"/>
              <w:right w:val="single" w:sz="6" w:space="0" w:color="auto"/>
            </w:tcBorders>
            <w:shd w:val="clear" w:color="auto" w:fill="auto"/>
          </w:tcPr>
          <w:p w14:paraId="0CFDD683" w14:textId="77777777" w:rsidR="00B866D3" w:rsidRPr="00321B24" w:rsidRDefault="00B866D3" w:rsidP="00E46700">
            <w:pPr>
              <w:jc w:val="left"/>
              <w:rPr>
                <w:sz w:val="20"/>
                <w:szCs w:val="20"/>
                <w:lang w:eastAsia="en-CA"/>
              </w:rPr>
            </w:pPr>
            <w:r w:rsidRPr="00321B24">
              <w:rPr>
                <w:rStyle w:val="normaltextrun"/>
                <w:sz w:val="20"/>
                <w:szCs w:val="20"/>
              </w:rPr>
              <w:t>GLO/REF/80/DEM/344</w:t>
            </w:r>
            <w:r w:rsidRPr="00321B24">
              <w:rPr>
                <w:rStyle w:val="eop"/>
                <w:sz w:val="20"/>
                <w:szCs w:val="20"/>
              </w:rPr>
              <w:t> </w:t>
            </w:r>
          </w:p>
        </w:tc>
        <w:tc>
          <w:tcPr>
            <w:tcW w:w="715" w:type="pct"/>
            <w:tcBorders>
              <w:top w:val="nil"/>
              <w:left w:val="nil"/>
              <w:bottom w:val="single" w:sz="6" w:space="0" w:color="auto"/>
              <w:right w:val="single" w:sz="6" w:space="0" w:color="auto"/>
            </w:tcBorders>
            <w:shd w:val="clear" w:color="auto" w:fill="auto"/>
          </w:tcPr>
          <w:p w14:paraId="011B2953" w14:textId="77777777" w:rsidR="00B866D3" w:rsidRPr="00321B24" w:rsidRDefault="00B866D3" w:rsidP="00E46700">
            <w:pPr>
              <w:jc w:val="center"/>
              <w:rPr>
                <w:sz w:val="20"/>
                <w:szCs w:val="20"/>
                <w:lang w:eastAsia="en-CA"/>
              </w:rPr>
            </w:pPr>
            <w:r w:rsidRPr="00321B24">
              <w:rPr>
                <w:rStyle w:val="normaltextrun"/>
                <w:sz w:val="20"/>
                <w:szCs w:val="20"/>
              </w:rPr>
              <w:t>UNIDO</w:t>
            </w:r>
            <w:r w:rsidRPr="00321B24">
              <w:rPr>
                <w:rStyle w:val="eop"/>
                <w:sz w:val="20"/>
                <w:szCs w:val="20"/>
              </w:rPr>
              <w:t> </w:t>
            </w:r>
          </w:p>
        </w:tc>
        <w:tc>
          <w:tcPr>
            <w:tcW w:w="1824" w:type="pct"/>
            <w:tcBorders>
              <w:top w:val="nil"/>
              <w:left w:val="nil"/>
              <w:bottom w:val="single" w:sz="6" w:space="0" w:color="auto"/>
              <w:right w:val="single" w:sz="6" w:space="0" w:color="auto"/>
            </w:tcBorders>
            <w:shd w:val="clear" w:color="auto" w:fill="auto"/>
          </w:tcPr>
          <w:p w14:paraId="0A0CFE71" w14:textId="77777777" w:rsidR="00B866D3" w:rsidRPr="00321B24" w:rsidRDefault="00B866D3" w:rsidP="00E87106">
            <w:pPr>
              <w:rPr>
                <w:sz w:val="20"/>
                <w:szCs w:val="20"/>
                <w:lang w:eastAsia="en-CA"/>
              </w:rPr>
            </w:pPr>
            <w:r w:rsidRPr="00321B24">
              <w:rPr>
                <w:rStyle w:val="normaltextrun"/>
                <w:sz w:val="20"/>
                <w:szCs w:val="20"/>
              </w:rPr>
              <w:t>Global chiller replacement project</w:t>
            </w:r>
          </w:p>
        </w:tc>
      </w:tr>
      <w:tr w:rsidR="00B866D3" w:rsidRPr="00321B24" w14:paraId="1382AA1C" w14:textId="77777777" w:rsidTr="00A0428C">
        <w:trPr>
          <w:trHeight w:val="58"/>
          <w:jc w:val="center"/>
        </w:trPr>
        <w:tc>
          <w:tcPr>
            <w:tcW w:w="382" w:type="pct"/>
            <w:tcBorders>
              <w:top w:val="nil"/>
              <w:left w:val="single" w:sz="4" w:space="0" w:color="auto"/>
              <w:bottom w:val="single" w:sz="4" w:space="0" w:color="auto"/>
              <w:right w:val="single" w:sz="4" w:space="0" w:color="auto"/>
            </w:tcBorders>
            <w:shd w:val="clear" w:color="auto" w:fill="auto"/>
          </w:tcPr>
          <w:p w14:paraId="5925FAA7" w14:textId="77777777" w:rsidR="00B866D3" w:rsidRPr="00321B24" w:rsidRDefault="00B866D3" w:rsidP="001245AD">
            <w:pPr>
              <w:pStyle w:val="ListParagraph"/>
              <w:numPr>
                <w:ilvl w:val="0"/>
                <w:numId w:val="14"/>
              </w:numPr>
              <w:ind w:left="700"/>
              <w:jc w:val="left"/>
              <w:rPr>
                <w:color w:val="000000"/>
                <w:sz w:val="20"/>
                <w:szCs w:val="20"/>
                <w:lang w:val="en-CA" w:eastAsia="en-CA"/>
              </w:rPr>
            </w:pPr>
          </w:p>
        </w:tc>
        <w:tc>
          <w:tcPr>
            <w:tcW w:w="771" w:type="pct"/>
            <w:tcBorders>
              <w:top w:val="nil"/>
              <w:left w:val="single" w:sz="4" w:space="0" w:color="auto"/>
              <w:bottom w:val="single" w:sz="4" w:space="0" w:color="auto"/>
              <w:right w:val="single" w:sz="4" w:space="0" w:color="auto"/>
            </w:tcBorders>
          </w:tcPr>
          <w:p w14:paraId="210DCF52" w14:textId="77777777" w:rsidR="00B866D3" w:rsidRPr="00321B24" w:rsidRDefault="00B866D3" w:rsidP="00E46700">
            <w:pPr>
              <w:jc w:val="left"/>
              <w:rPr>
                <w:color w:val="000000"/>
                <w:sz w:val="20"/>
                <w:szCs w:val="20"/>
                <w:lang w:eastAsia="en-CA"/>
              </w:rPr>
            </w:pPr>
            <w:r w:rsidRPr="00321B24">
              <w:rPr>
                <w:color w:val="000000"/>
                <w:sz w:val="20"/>
                <w:szCs w:val="20"/>
                <w:lang w:eastAsia="en-CA"/>
              </w:rPr>
              <w:t>Liberia</w:t>
            </w:r>
          </w:p>
        </w:tc>
        <w:tc>
          <w:tcPr>
            <w:tcW w:w="1308" w:type="pct"/>
            <w:tcBorders>
              <w:top w:val="nil"/>
              <w:left w:val="single" w:sz="4" w:space="0" w:color="auto"/>
              <w:bottom w:val="single" w:sz="4" w:space="0" w:color="auto"/>
              <w:right w:val="single" w:sz="4" w:space="0" w:color="auto"/>
            </w:tcBorders>
            <w:shd w:val="clear" w:color="auto" w:fill="auto"/>
            <w:hideMark/>
          </w:tcPr>
          <w:p w14:paraId="29D73523" w14:textId="77777777" w:rsidR="00B866D3" w:rsidRPr="00321B24" w:rsidRDefault="00B866D3" w:rsidP="00E46700">
            <w:pPr>
              <w:jc w:val="left"/>
              <w:rPr>
                <w:color w:val="000000"/>
                <w:sz w:val="20"/>
                <w:szCs w:val="20"/>
                <w:lang w:eastAsia="en-CA"/>
              </w:rPr>
            </w:pPr>
            <w:r w:rsidRPr="00321B24">
              <w:rPr>
                <w:color w:val="000000"/>
                <w:sz w:val="20"/>
                <w:szCs w:val="20"/>
                <w:lang w:eastAsia="en-CA"/>
              </w:rPr>
              <w:t>LIR/PHA/85/TAS/29</w:t>
            </w:r>
          </w:p>
        </w:tc>
        <w:tc>
          <w:tcPr>
            <w:tcW w:w="715" w:type="pct"/>
            <w:tcBorders>
              <w:top w:val="nil"/>
              <w:left w:val="nil"/>
              <w:bottom w:val="single" w:sz="4" w:space="0" w:color="auto"/>
              <w:right w:val="single" w:sz="4" w:space="0" w:color="auto"/>
            </w:tcBorders>
            <w:shd w:val="clear" w:color="auto" w:fill="auto"/>
            <w:hideMark/>
          </w:tcPr>
          <w:p w14:paraId="401E49F8" w14:textId="77777777" w:rsidR="00B866D3" w:rsidRPr="00321B24" w:rsidRDefault="00B866D3" w:rsidP="00E46700">
            <w:pPr>
              <w:jc w:val="center"/>
              <w:rPr>
                <w:color w:val="000000"/>
                <w:sz w:val="20"/>
                <w:szCs w:val="20"/>
                <w:lang w:eastAsia="en-CA"/>
              </w:rPr>
            </w:pPr>
            <w:r w:rsidRPr="00321B24">
              <w:rPr>
                <w:color w:val="000000"/>
                <w:sz w:val="20"/>
                <w:szCs w:val="20"/>
                <w:lang w:eastAsia="en-CA"/>
              </w:rPr>
              <w:t>Germany</w:t>
            </w:r>
          </w:p>
        </w:tc>
        <w:tc>
          <w:tcPr>
            <w:tcW w:w="1824" w:type="pct"/>
            <w:tcBorders>
              <w:top w:val="nil"/>
              <w:left w:val="nil"/>
              <w:bottom w:val="single" w:sz="4" w:space="0" w:color="auto"/>
              <w:right w:val="single" w:sz="4" w:space="0" w:color="auto"/>
            </w:tcBorders>
            <w:shd w:val="clear" w:color="auto" w:fill="auto"/>
            <w:hideMark/>
          </w:tcPr>
          <w:p w14:paraId="65088928" w14:textId="77777777" w:rsidR="00B866D3" w:rsidRPr="00321B24" w:rsidRDefault="00B866D3" w:rsidP="00E87106">
            <w:pPr>
              <w:rPr>
                <w:color w:val="000000"/>
                <w:sz w:val="20"/>
                <w:szCs w:val="20"/>
                <w:lang w:eastAsia="en-CA"/>
              </w:rPr>
            </w:pPr>
            <w:r w:rsidRPr="00321B24">
              <w:rPr>
                <w:color w:val="000000"/>
                <w:sz w:val="20"/>
                <w:szCs w:val="20"/>
                <w:lang w:eastAsia="en-CA"/>
              </w:rPr>
              <w:t>Verification report for stage I of HCFC phase-out management plan</w:t>
            </w:r>
          </w:p>
        </w:tc>
      </w:tr>
      <w:tr w:rsidR="00B866D3" w:rsidRPr="00321B24" w14:paraId="659430C7" w14:textId="77777777" w:rsidTr="00A0428C">
        <w:trPr>
          <w:trHeight w:val="528"/>
          <w:jc w:val="center"/>
        </w:trPr>
        <w:tc>
          <w:tcPr>
            <w:tcW w:w="382" w:type="pct"/>
            <w:tcBorders>
              <w:top w:val="nil"/>
              <w:left w:val="single" w:sz="4" w:space="0" w:color="auto"/>
              <w:bottom w:val="single" w:sz="4" w:space="0" w:color="auto"/>
              <w:right w:val="single" w:sz="4" w:space="0" w:color="auto"/>
            </w:tcBorders>
            <w:shd w:val="clear" w:color="auto" w:fill="auto"/>
          </w:tcPr>
          <w:p w14:paraId="16C4C133" w14:textId="77777777" w:rsidR="00B866D3" w:rsidRPr="00321B24" w:rsidRDefault="00B866D3" w:rsidP="001245AD">
            <w:pPr>
              <w:pStyle w:val="ListParagraph"/>
              <w:numPr>
                <w:ilvl w:val="0"/>
                <w:numId w:val="14"/>
              </w:numPr>
              <w:ind w:left="700"/>
              <w:jc w:val="left"/>
              <w:rPr>
                <w:sz w:val="20"/>
                <w:szCs w:val="20"/>
                <w:lang w:val="en-CA" w:eastAsia="en-CA"/>
              </w:rPr>
            </w:pPr>
          </w:p>
        </w:tc>
        <w:tc>
          <w:tcPr>
            <w:tcW w:w="771" w:type="pct"/>
            <w:tcBorders>
              <w:top w:val="nil"/>
              <w:left w:val="single" w:sz="4" w:space="0" w:color="auto"/>
              <w:bottom w:val="single" w:sz="4" w:space="0" w:color="auto"/>
              <w:right w:val="single" w:sz="4" w:space="0" w:color="auto"/>
            </w:tcBorders>
          </w:tcPr>
          <w:p w14:paraId="153490E1" w14:textId="77777777" w:rsidR="00B866D3" w:rsidRPr="00321B24" w:rsidRDefault="00B866D3" w:rsidP="00E46700">
            <w:pPr>
              <w:jc w:val="left"/>
              <w:rPr>
                <w:sz w:val="20"/>
                <w:szCs w:val="20"/>
                <w:lang w:eastAsia="en-CA"/>
              </w:rPr>
            </w:pPr>
            <w:r w:rsidRPr="00321B24">
              <w:rPr>
                <w:sz w:val="20"/>
                <w:szCs w:val="20"/>
                <w:lang w:eastAsia="en-CA"/>
              </w:rPr>
              <w:t>Mexico</w:t>
            </w:r>
          </w:p>
        </w:tc>
        <w:tc>
          <w:tcPr>
            <w:tcW w:w="1308" w:type="pct"/>
            <w:tcBorders>
              <w:top w:val="nil"/>
              <w:left w:val="single" w:sz="4" w:space="0" w:color="auto"/>
              <w:bottom w:val="single" w:sz="4" w:space="0" w:color="auto"/>
              <w:right w:val="single" w:sz="4" w:space="0" w:color="auto"/>
            </w:tcBorders>
            <w:shd w:val="clear" w:color="auto" w:fill="auto"/>
            <w:hideMark/>
          </w:tcPr>
          <w:p w14:paraId="1CA6C8EE" w14:textId="77777777" w:rsidR="00B866D3" w:rsidRPr="00321B24" w:rsidRDefault="00B866D3" w:rsidP="00E46700">
            <w:pPr>
              <w:jc w:val="left"/>
              <w:rPr>
                <w:sz w:val="20"/>
                <w:szCs w:val="20"/>
                <w:lang w:eastAsia="en-CA"/>
              </w:rPr>
            </w:pPr>
            <w:r w:rsidRPr="00321B24">
              <w:rPr>
                <w:sz w:val="20"/>
                <w:szCs w:val="20"/>
                <w:lang w:eastAsia="en-CA"/>
              </w:rPr>
              <w:t>MEX/REF/81/INV/04+</w:t>
            </w:r>
          </w:p>
        </w:tc>
        <w:tc>
          <w:tcPr>
            <w:tcW w:w="715" w:type="pct"/>
            <w:tcBorders>
              <w:top w:val="nil"/>
              <w:left w:val="nil"/>
              <w:bottom w:val="single" w:sz="4" w:space="0" w:color="auto"/>
              <w:right w:val="single" w:sz="4" w:space="0" w:color="auto"/>
            </w:tcBorders>
            <w:shd w:val="clear" w:color="auto" w:fill="auto"/>
            <w:hideMark/>
          </w:tcPr>
          <w:p w14:paraId="457706FC" w14:textId="77777777" w:rsidR="00B866D3" w:rsidRPr="00321B24" w:rsidRDefault="00B866D3" w:rsidP="00E46700">
            <w:pPr>
              <w:jc w:val="center"/>
              <w:rPr>
                <w:sz w:val="20"/>
                <w:szCs w:val="20"/>
                <w:lang w:eastAsia="en-CA"/>
              </w:rPr>
            </w:pPr>
            <w:r w:rsidRPr="00321B24">
              <w:rPr>
                <w:sz w:val="20"/>
                <w:szCs w:val="20"/>
                <w:lang w:eastAsia="en-CA"/>
              </w:rPr>
              <w:t>UNIDO</w:t>
            </w:r>
          </w:p>
        </w:tc>
        <w:tc>
          <w:tcPr>
            <w:tcW w:w="1824" w:type="pct"/>
            <w:tcBorders>
              <w:top w:val="nil"/>
              <w:left w:val="nil"/>
              <w:bottom w:val="single" w:sz="4" w:space="0" w:color="auto"/>
              <w:right w:val="single" w:sz="4" w:space="0" w:color="auto"/>
            </w:tcBorders>
            <w:shd w:val="clear" w:color="auto" w:fill="auto"/>
            <w:hideMark/>
          </w:tcPr>
          <w:p w14:paraId="0253D80E" w14:textId="77777777" w:rsidR="00B866D3" w:rsidRPr="00321B24" w:rsidRDefault="00B866D3" w:rsidP="00E87106">
            <w:pPr>
              <w:rPr>
                <w:sz w:val="20"/>
                <w:szCs w:val="20"/>
                <w:lang w:eastAsia="en-CA"/>
              </w:rPr>
            </w:pPr>
            <w:r w:rsidRPr="00321B24">
              <w:rPr>
                <w:sz w:val="20"/>
                <w:szCs w:val="20"/>
                <w:lang w:eastAsia="en-CA"/>
              </w:rPr>
              <w:t>Conversion of commercial refrigeration manufacturing in two facilities from the use of HFC-134a and R-404A as the refrigerants to propane (R- 290) and isobutane (R-600a) at Imbera</w:t>
            </w:r>
          </w:p>
        </w:tc>
      </w:tr>
      <w:tr w:rsidR="00B866D3" w:rsidRPr="00321B24" w14:paraId="5B64213C" w14:textId="77777777" w:rsidTr="00A0428C">
        <w:trPr>
          <w:trHeight w:val="444"/>
          <w:jc w:val="center"/>
        </w:trPr>
        <w:tc>
          <w:tcPr>
            <w:tcW w:w="382" w:type="pct"/>
            <w:tcBorders>
              <w:top w:val="nil"/>
              <w:left w:val="single" w:sz="4" w:space="0" w:color="auto"/>
              <w:bottom w:val="single" w:sz="4" w:space="0" w:color="auto"/>
              <w:right w:val="single" w:sz="4" w:space="0" w:color="auto"/>
            </w:tcBorders>
            <w:shd w:val="clear" w:color="auto" w:fill="auto"/>
          </w:tcPr>
          <w:p w14:paraId="01203C22" w14:textId="77777777" w:rsidR="00B866D3" w:rsidRPr="00321B24" w:rsidRDefault="00B866D3" w:rsidP="001245AD">
            <w:pPr>
              <w:pStyle w:val="ListParagraph"/>
              <w:numPr>
                <w:ilvl w:val="0"/>
                <w:numId w:val="14"/>
              </w:numPr>
              <w:ind w:left="700"/>
              <w:jc w:val="left"/>
              <w:rPr>
                <w:color w:val="000000"/>
                <w:sz w:val="20"/>
                <w:szCs w:val="20"/>
                <w:lang w:val="en-CA" w:eastAsia="en-CA"/>
              </w:rPr>
            </w:pPr>
          </w:p>
        </w:tc>
        <w:tc>
          <w:tcPr>
            <w:tcW w:w="771" w:type="pct"/>
            <w:tcBorders>
              <w:top w:val="nil"/>
              <w:left w:val="single" w:sz="4" w:space="0" w:color="auto"/>
              <w:bottom w:val="single" w:sz="4" w:space="0" w:color="auto"/>
              <w:right w:val="single" w:sz="4" w:space="0" w:color="auto"/>
            </w:tcBorders>
          </w:tcPr>
          <w:p w14:paraId="4CAF95CE" w14:textId="77777777" w:rsidR="00B866D3" w:rsidRPr="00321B24" w:rsidRDefault="00B866D3" w:rsidP="00E46700">
            <w:pPr>
              <w:jc w:val="left"/>
              <w:rPr>
                <w:color w:val="000000"/>
                <w:sz w:val="20"/>
                <w:szCs w:val="20"/>
                <w:lang w:eastAsia="en-CA"/>
              </w:rPr>
            </w:pPr>
            <w:r w:rsidRPr="00321B24">
              <w:rPr>
                <w:color w:val="000000"/>
                <w:sz w:val="20"/>
                <w:szCs w:val="20"/>
                <w:lang w:eastAsia="en-CA"/>
              </w:rPr>
              <w:t>Saint Lucia</w:t>
            </w:r>
          </w:p>
        </w:tc>
        <w:tc>
          <w:tcPr>
            <w:tcW w:w="1308" w:type="pct"/>
            <w:tcBorders>
              <w:top w:val="nil"/>
              <w:left w:val="single" w:sz="4" w:space="0" w:color="auto"/>
              <w:bottom w:val="single" w:sz="4" w:space="0" w:color="auto"/>
              <w:right w:val="single" w:sz="4" w:space="0" w:color="auto"/>
            </w:tcBorders>
            <w:shd w:val="clear" w:color="auto" w:fill="auto"/>
            <w:hideMark/>
          </w:tcPr>
          <w:p w14:paraId="0712D52F" w14:textId="77777777" w:rsidR="00B866D3" w:rsidRPr="00321B24" w:rsidRDefault="00B866D3" w:rsidP="00E46700">
            <w:pPr>
              <w:jc w:val="left"/>
              <w:rPr>
                <w:color w:val="000000"/>
                <w:sz w:val="20"/>
                <w:szCs w:val="20"/>
                <w:lang w:eastAsia="en-CA"/>
              </w:rPr>
            </w:pPr>
            <w:r w:rsidRPr="00321B24">
              <w:rPr>
                <w:color w:val="000000"/>
                <w:sz w:val="20"/>
                <w:szCs w:val="20"/>
                <w:lang w:eastAsia="en-CA"/>
              </w:rPr>
              <w:t>STL/PHA/82/TAS/30</w:t>
            </w:r>
          </w:p>
        </w:tc>
        <w:tc>
          <w:tcPr>
            <w:tcW w:w="715" w:type="pct"/>
            <w:tcBorders>
              <w:top w:val="nil"/>
              <w:left w:val="nil"/>
              <w:bottom w:val="single" w:sz="4" w:space="0" w:color="auto"/>
              <w:right w:val="single" w:sz="4" w:space="0" w:color="auto"/>
            </w:tcBorders>
            <w:shd w:val="clear" w:color="auto" w:fill="auto"/>
            <w:hideMark/>
          </w:tcPr>
          <w:p w14:paraId="788926BD" w14:textId="77777777" w:rsidR="00B866D3" w:rsidRPr="00321B24" w:rsidRDefault="00B866D3" w:rsidP="00E46700">
            <w:pPr>
              <w:jc w:val="center"/>
              <w:rPr>
                <w:color w:val="000000"/>
                <w:sz w:val="20"/>
                <w:szCs w:val="20"/>
                <w:lang w:eastAsia="en-CA"/>
              </w:rPr>
            </w:pPr>
            <w:r w:rsidRPr="00321B24">
              <w:rPr>
                <w:color w:val="000000"/>
                <w:sz w:val="20"/>
                <w:szCs w:val="20"/>
                <w:lang w:eastAsia="en-CA"/>
              </w:rPr>
              <w:t>UNEP</w:t>
            </w:r>
          </w:p>
        </w:tc>
        <w:tc>
          <w:tcPr>
            <w:tcW w:w="1824" w:type="pct"/>
            <w:tcBorders>
              <w:top w:val="nil"/>
              <w:left w:val="nil"/>
              <w:bottom w:val="single" w:sz="4" w:space="0" w:color="auto"/>
              <w:right w:val="single" w:sz="4" w:space="0" w:color="auto"/>
            </w:tcBorders>
            <w:shd w:val="clear" w:color="auto" w:fill="auto"/>
            <w:hideMark/>
          </w:tcPr>
          <w:p w14:paraId="40A0297B" w14:textId="77777777" w:rsidR="00B866D3" w:rsidRPr="00321B24" w:rsidRDefault="00B866D3" w:rsidP="00E87106">
            <w:pPr>
              <w:rPr>
                <w:color w:val="000000"/>
                <w:sz w:val="20"/>
                <w:szCs w:val="20"/>
                <w:lang w:eastAsia="en-CA"/>
              </w:rPr>
            </w:pPr>
            <w:r w:rsidRPr="00321B24">
              <w:rPr>
                <w:color w:val="000000"/>
                <w:sz w:val="20"/>
                <w:szCs w:val="20"/>
                <w:lang w:eastAsia="en-CA"/>
              </w:rPr>
              <w:t>Verification report on the implementation of the HCFC phase</w:t>
            </w:r>
            <w:r w:rsidRPr="00321B24">
              <w:rPr>
                <w:color w:val="000000"/>
                <w:sz w:val="20"/>
                <w:szCs w:val="20"/>
                <w:lang w:eastAsia="en-CA"/>
              </w:rPr>
              <w:noBreakHyphen/>
              <w:t>out management plan</w:t>
            </w:r>
          </w:p>
        </w:tc>
      </w:tr>
    </w:tbl>
    <w:p w14:paraId="2B5BD490" w14:textId="77777777" w:rsidR="00414E82" w:rsidRPr="00414E82" w:rsidRDefault="00414E82" w:rsidP="00414E82">
      <w:pPr>
        <w:jc w:val="center"/>
        <w:textAlignment w:val="baseline"/>
        <w:rPr>
          <w:rFonts w:ascii="Segoe UI" w:hAnsi="Segoe UI" w:cs="Segoe UI"/>
          <w:sz w:val="18"/>
          <w:szCs w:val="18"/>
          <w:lang w:eastAsia="en-CA"/>
        </w:rPr>
      </w:pPr>
      <w:r w:rsidRPr="00414E82">
        <w:rPr>
          <w:lang w:eastAsia="en-CA"/>
        </w:rPr>
        <w:t> </w:t>
      </w:r>
    </w:p>
    <w:p w14:paraId="7CF66303" w14:textId="77777777" w:rsidR="00B866D3" w:rsidRDefault="00B866D3" w:rsidP="00414E82">
      <w:pPr>
        <w:jc w:val="center"/>
        <w:textAlignment w:val="baseline"/>
        <w:rPr>
          <w:lang w:eastAsia="en-CA"/>
        </w:rPr>
        <w:sectPr w:rsidR="00B866D3" w:rsidSect="00B866D3">
          <w:headerReference w:type="first" r:id="rId25"/>
          <w:pgSz w:w="12240" w:h="15840" w:code="1"/>
          <w:pgMar w:top="720" w:right="1440" w:bottom="864" w:left="1440" w:header="720" w:footer="475" w:gutter="0"/>
          <w:pgNumType w:start="1"/>
          <w:cols w:space="720"/>
          <w:titlePg/>
        </w:sectPr>
      </w:pPr>
    </w:p>
    <w:p w14:paraId="67493FC9" w14:textId="77777777" w:rsidR="00D303BF" w:rsidRDefault="00361E0E" w:rsidP="00D303BF">
      <w:pPr>
        <w:spacing w:after="240"/>
        <w:jc w:val="center"/>
        <w:textAlignment w:val="baseline"/>
        <w:rPr>
          <w:rFonts w:ascii="Segoe UI" w:hAnsi="Segoe UI" w:cs="Segoe UI"/>
          <w:sz w:val="18"/>
          <w:szCs w:val="18"/>
          <w:lang w:eastAsia="en-CA"/>
        </w:rPr>
      </w:pPr>
      <w:r w:rsidRPr="00807798">
        <w:rPr>
          <w:b/>
          <w:bCs/>
          <w:lang w:eastAsia="en-CA"/>
        </w:rPr>
        <w:lastRenderedPageBreak/>
        <w:t>Annex I</w:t>
      </w:r>
      <w:r>
        <w:rPr>
          <w:b/>
          <w:bCs/>
          <w:lang w:eastAsia="en-CA"/>
        </w:rPr>
        <w:t>II</w:t>
      </w:r>
    </w:p>
    <w:p w14:paraId="74F733A7" w14:textId="1C93A5B8" w:rsidR="00361E0E" w:rsidRPr="00E87106" w:rsidRDefault="00361E0E" w:rsidP="00D303BF">
      <w:pPr>
        <w:spacing w:after="240"/>
        <w:jc w:val="center"/>
        <w:textAlignment w:val="baseline"/>
        <w:rPr>
          <w:rFonts w:ascii="Segoe UI" w:hAnsi="Segoe UI" w:cs="Segoe UI"/>
          <w:lang w:eastAsia="en-CA"/>
        </w:rPr>
      </w:pPr>
      <w:r w:rsidRPr="00E87106">
        <w:rPr>
          <w:b/>
          <w:bCs/>
          <w:lang w:eastAsia="en-CA"/>
        </w:rPr>
        <w:t>OUTSTANDING MULTI-YEAR AGREEMENT PROJECT COMPLETION REPORTS</w:t>
      </w:r>
      <w:r w:rsidRPr="00724A66">
        <w:rPr>
          <w:b/>
          <w:bCs/>
          <w:lang w:eastAsia="en-CA"/>
        </w:rPr>
        <w:t xml:space="preserve"> FOR SUBMISSION TO THE 94</w:t>
      </w:r>
      <w:r w:rsidRPr="00724A66">
        <w:rPr>
          <w:b/>
          <w:bCs/>
          <w:vertAlign w:val="superscript"/>
          <w:lang w:eastAsia="en-CA"/>
        </w:rPr>
        <w:t>th</w:t>
      </w:r>
      <w:r w:rsidRPr="00724A66">
        <w:rPr>
          <w:b/>
          <w:bCs/>
          <w:lang w:eastAsia="en-CA"/>
        </w:rPr>
        <w:t xml:space="preserve"> MEETING</w:t>
      </w:r>
    </w:p>
    <w:tbl>
      <w:tblPr>
        <w:tblW w:w="5079" w:type="pct"/>
        <w:tblInd w:w="-147" w:type="dxa"/>
        <w:tblLayout w:type="fixed"/>
        <w:tblLook w:val="04A0" w:firstRow="1" w:lastRow="0" w:firstColumn="1" w:lastColumn="0" w:noHBand="0" w:noVBand="1"/>
      </w:tblPr>
      <w:tblGrid>
        <w:gridCol w:w="711"/>
        <w:gridCol w:w="1561"/>
        <w:gridCol w:w="2832"/>
        <w:gridCol w:w="1248"/>
        <w:gridCol w:w="1645"/>
        <w:gridCol w:w="1501"/>
      </w:tblGrid>
      <w:tr w:rsidR="00361E0E" w:rsidRPr="006F24EE" w14:paraId="404BDE70" w14:textId="77777777" w:rsidTr="003B2BA3">
        <w:trPr>
          <w:trHeight w:val="278"/>
        </w:trPr>
        <w:tc>
          <w:tcPr>
            <w:tcW w:w="374" w:type="pct"/>
            <w:tcBorders>
              <w:top w:val="single" w:sz="4" w:space="0" w:color="auto"/>
              <w:left w:val="single" w:sz="4" w:space="0" w:color="auto"/>
              <w:bottom w:val="single" w:sz="4" w:space="0" w:color="auto"/>
              <w:right w:val="single" w:sz="4" w:space="0" w:color="auto"/>
            </w:tcBorders>
            <w:shd w:val="clear" w:color="auto" w:fill="auto"/>
            <w:hideMark/>
          </w:tcPr>
          <w:p w14:paraId="4A859523" w14:textId="77777777" w:rsidR="00361E0E" w:rsidRPr="006F24EE" w:rsidRDefault="00361E0E" w:rsidP="003B2BA3">
            <w:pPr>
              <w:jc w:val="center"/>
              <w:rPr>
                <w:b/>
                <w:bCs/>
                <w:color w:val="000000"/>
                <w:sz w:val="20"/>
                <w:szCs w:val="20"/>
                <w:lang w:val="en-US" w:eastAsia="zh-CN"/>
              </w:rPr>
            </w:pPr>
          </w:p>
        </w:tc>
        <w:tc>
          <w:tcPr>
            <w:tcW w:w="822" w:type="pct"/>
            <w:tcBorders>
              <w:top w:val="single" w:sz="4" w:space="0" w:color="auto"/>
              <w:left w:val="nil"/>
              <w:bottom w:val="single" w:sz="4" w:space="0" w:color="auto"/>
              <w:right w:val="single" w:sz="4" w:space="0" w:color="auto"/>
            </w:tcBorders>
            <w:shd w:val="clear" w:color="auto" w:fill="auto"/>
            <w:hideMark/>
          </w:tcPr>
          <w:p w14:paraId="01B74925" w14:textId="77777777" w:rsidR="00361E0E" w:rsidRPr="006F24EE" w:rsidRDefault="00361E0E" w:rsidP="003B2BA3">
            <w:pPr>
              <w:jc w:val="center"/>
              <w:rPr>
                <w:b/>
                <w:bCs/>
                <w:color w:val="000000"/>
                <w:sz w:val="20"/>
                <w:szCs w:val="20"/>
                <w:lang w:val="en-US" w:eastAsia="zh-CN"/>
              </w:rPr>
            </w:pPr>
            <w:r w:rsidRPr="006F24EE">
              <w:rPr>
                <w:b/>
                <w:bCs/>
                <w:color w:val="000000"/>
                <w:sz w:val="20"/>
                <w:szCs w:val="20"/>
                <w:lang w:eastAsia="en-CA"/>
              </w:rPr>
              <w:t>Country</w:t>
            </w:r>
          </w:p>
        </w:tc>
        <w:tc>
          <w:tcPr>
            <w:tcW w:w="1491" w:type="pct"/>
            <w:tcBorders>
              <w:top w:val="single" w:sz="4" w:space="0" w:color="auto"/>
              <w:left w:val="nil"/>
              <w:bottom w:val="single" w:sz="4" w:space="0" w:color="auto"/>
              <w:right w:val="single" w:sz="4" w:space="0" w:color="auto"/>
            </w:tcBorders>
            <w:shd w:val="clear" w:color="auto" w:fill="auto"/>
            <w:hideMark/>
          </w:tcPr>
          <w:p w14:paraId="6F7DB35B" w14:textId="77777777" w:rsidR="00361E0E" w:rsidRPr="006F24EE" w:rsidRDefault="00361E0E" w:rsidP="003B2BA3">
            <w:pPr>
              <w:jc w:val="center"/>
              <w:rPr>
                <w:b/>
                <w:bCs/>
                <w:color w:val="000000"/>
                <w:sz w:val="20"/>
                <w:szCs w:val="20"/>
                <w:lang w:val="en-US" w:eastAsia="zh-CN"/>
              </w:rPr>
            </w:pPr>
            <w:r w:rsidRPr="006F24EE">
              <w:rPr>
                <w:b/>
                <w:bCs/>
                <w:color w:val="000000"/>
                <w:sz w:val="20"/>
                <w:szCs w:val="20"/>
                <w:lang w:eastAsia="en-CA"/>
              </w:rPr>
              <w:t>Multi-year agreement (MYA) sector/title</w:t>
            </w:r>
          </w:p>
        </w:tc>
        <w:tc>
          <w:tcPr>
            <w:tcW w:w="657" w:type="pct"/>
            <w:tcBorders>
              <w:top w:val="single" w:sz="4" w:space="0" w:color="auto"/>
              <w:left w:val="nil"/>
              <w:bottom w:val="single" w:sz="4" w:space="0" w:color="auto"/>
              <w:right w:val="single" w:sz="4" w:space="0" w:color="auto"/>
            </w:tcBorders>
            <w:shd w:val="clear" w:color="auto" w:fill="auto"/>
            <w:hideMark/>
          </w:tcPr>
          <w:p w14:paraId="44569CA0" w14:textId="77777777" w:rsidR="00361E0E" w:rsidRPr="006F24EE" w:rsidRDefault="00361E0E" w:rsidP="003B2BA3">
            <w:pPr>
              <w:jc w:val="center"/>
              <w:rPr>
                <w:b/>
                <w:bCs/>
                <w:color w:val="000000"/>
                <w:sz w:val="20"/>
                <w:szCs w:val="20"/>
                <w:lang w:val="en-US" w:eastAsia="zh-CN"/>
              </w:rPr>
            </w:pPr>
            <w:r w:rsidRPr="006F24EE">
              <w:rPr>
                <w:b/>
                <w:bCs/>
                <w:color w:val="000000" w:themeColor="text1"/>
                <w:sz w:val="20"/>
                <w:szCs w:val="20"/>
                <w:lang w:eastAsia="en-CA"/>
              </w:rPr>
              <w:t xml:space="preserve">Final </w:t>
            </w:r>
            <w:r>
              <w:rPr>
                <w:b/>
                <w:bCs/>
                <w:color w:val="000000" w:themeColor="text1"/>
                <w:sz w:val="20"/>
                <w:szCs w:val="20"/>
                <w:lang w:eastAsia="en-CA"/>
              </w:rPr>
              <w:t>c</w:t>
            </w:r>
            <w:r w:rsidRPr="006F24EE">
              <w:rPr>
                <w:b/>
                <w:bCs/>
                <w:color w:val="000000" w:themeColor="text1"/>
                <w:sz w:val="20"/>
                <w:szCs w:val="20"/>
                <w:lang w:eastAsia="en-CA"/>
              </w:rPr>
              <w:t>ompletion date</w:t>
            </w:r>
          </w:p>
        </w:tc>
        <w:tc>
          <w:tcPr>
            <w:tcW w:w="866" w:type="pct"/>
            <w:tcBorders>
              <w:top w:val="single" w:sz="4" w:space="0" w:color="auto"/>
              <w:left w:val="nil"/>
              <w:bottom w:val="single" w:sz="4" w:space="0" w:color="auto"/>
              <w:right w:val="single" w:sz="4" w:space="0" w:color="auto"/>
            </w:tcBorders>
            <w:shd w:val="clear" w:color="auto" w:fill="auto"/>
            <w:hideMark/>
          </w:tcPr>
          <w:p w14:paraId="49C38C8D" w14:textId="77777777" w:rsidR="00361E0E" w:rsidRPr="006F24EE" w:rsidRDefault="00361E0E" w:rsidP="003B2BA3">
            <w:pPr>
              <w:jc w:val="center"/>
              <w:rPr>
                <w:b/>
                <w:bCs/>
                <w:color w:val="000000"/>
                <w:sz w:val="20"/>
                <w:szCs w:val="20"/>
                <w:lang w:val="en-US" w:eastAsia="zh-CN"/>
              </w:rPr>
            </w:pPr>
            <w:r w:rsidRPr="006F24EE">
              <w:rPr>
                <w:b/>
                <w:bCs/>
                <w:color w:val="000000"/>
                <w:sz w:val="20"/>
                <w:szCs w:val="20"/>
                <w:lang w:eastAsia="en-CA"/>
              </w:rPr>
              <w:t>Lead agency</w:t>
            </w:r>
          </w:p>
        </w:tc>
        <w:tc>
          <w:tcPr>
            <w:tcW w:w="790" w:type="pct"/>
            <w:tcBorders>
              <w:top w:val="single" w:sz="4" w:space="0" w:color="auto"/>
              <w:left w:val="nil"/>
              <w:bottom w:val="single" w:sz="4" w:space="0" w:color="auto"/>
              <w:right w:val="single" w:sz="4" w:space="0" w:color="auto"/>
            </w:tcBorders>
          </w:tcPr>
          <w:p w14:paraId="6DF3E2AC" w14:textId="77777777" w:rsidR="00361E0E" w:rsidRPr="006F24EE" w:rsidRDefault="00361E0E" w:rsidP="003B2BA3">
            <w:pPr>
              <w:jc w:val="center"/>
              <w:rPr>
                <w:b/>
                <w:bCs/>
                <w:color w:val="000000"/>
                <w:sz w:val="20"/>
                <w:szCs w:val="20"/>
                <w:lang w:eastAsia="en-CA"/>
              </w:rPr>
            </w:pPr>
            <w:r w:rsidRPr="006F24EE">
              <w:rPr>
                <w:b/>
                <w:bCs/>
                <w:color w:val="000000"/>
                <w:sz w:val="20"/>
                <w:szCs w:val="20"/>
                <w:lang w:eastAsia="en-CA"/>
              </w:rPr>
              <w:t>Cooperating agency(ies)</w:t>
            </w:r>
          </w:p>
        </w:tc>
      </w:tr>
      <w:tr w:rsidR="00361E0E" w:rsidRPr="006F24EE" w14:paraId="450AB882" w14:textId="77777777" w:rsidTr="003B2BA3">
        <w:trPr>
          <w:trHeight w:val="179"/>
        </w:trPr>
        <w:tc>
          <w:tcPr>
            <w:tcW w:w="374" w:type="pct"/>
            <w:tcBorders>
              <w:top w:val="nil"/>
              <w:left w:val="single" w:sz="4" w:space="0" w:color="auto"/>
              <w:bottom w:val="single" w:sz="4" w:space="0" w:color="auto"/>
              <w:right w:val="single" w:sz="4" w:space="0" w:color="auto"/>
            </w:tcBorders>
            <w:shd w:val="clear" w:color="auto" w:fill="auto"/>
            <w:noWrap/>
            <w:hideMark/>
          </w:tcPr>
          <w:p w14:paraId="39A15591" w14:textId="77777777" w:rsidR="00361E0E" w:rsidRPr="006F24EE" w:rsidRDefault="00361E0E" w:rsidP="003B2BA3">
            <w:pPr>
              <w:jc w:val="right"/>
              <w:rPr>
                <w:color w:val="000000"/>
                <w:sz w:val="20"/>
                <w:szCs w:val="20"/>
                <w:lang w:val="en-US" w:eastAsia="zh-CN"/>
              </w:rPr>
            </w:pPr>
            <w:r w:rsidRPr="006F24EE">
              <w:rPr>
                <w:color w:val="000000"/>
                <w:sz w:val="20"/>
                <w:szCs w:val="20"/>
                <w:lang w:val="en-US" w:eastAsia="zh-CN"/>
              </w:rPr>
              <w:t>1.</w:t>
            </w:r>
          </w:p>
        </w:tc>
        <w:tc>
          <w:tcPr>
            <w:tcW w:w="822" w:type="pct"/>
            <w:tcBorders>
              <w:top w:val="nil"/>
              <w:left w:val="nil"/>
              <w:bottom w:val="single" w:sz="4" w:space="0" w:color="auto"/>
              <w:right w:val="single" w:sz="4" w:space="0" w:color="auto"/>
            </w:tcBorders>
            <w:shd w:val="clear" w:color="auto" w:fill="auto"/>
            <w:noWrap/>
            <w:hideMark/>
          </w:tcPr>
          <w:p w14:paraId="7D5C5E35" w14:textId="77777777" w:rsidR="00361E0E" w:rsidRPr="006F24EE" w:rsidRDefault="00361E0E" w:rsidP="003B2BA3">
            <w:pPr>
              <w:jc w:val="left"/>
              <w:rPr>
                <w:sz w:val="20"/>
                <w:szCs w:val="20"/>
                <w:lang w:val="en-US" w:eastAsia="zh-CN"/>
              </w:rPr>
            </w:pPr>
            <w:r w:rsidRPr="006F24EE">
              <w:rPr>
                <w:sz w:val="20"/>
                <w:szCs w:val="20"/>
                <w:lang w:val="en-US" w:eastAsia="zh-CN"/>
              </w:rPr>
              <w:t xml:space="preserve">Côte </w:t>
            </w:r>
            <w:r>
              <w:rPr>
                <w:sz w:val="20"/>
                <w:szCs w:val="20"/>
                <w:lang w:val="en-US" w:eastAsia="zh-CN"/>
              </w:rPr>
              <w:t>d</w:t>
            </w:r>
            <w:r w:rsidRPr="006F24EE">
              <w:rPr>
                <w:sz w:val="20"/>
                <w:szCs w:val="20"/>
                <w:lang w:val="en-US" w:eastAsia="zh-CN"/>
              </w:rPr>
              <w:t>'Ivoire</w:t>
            </w:r>
          </w:p>
        </w:tc>
        <w:tc>
          <w:tcPr>
            <w:tcW w:w="1491" w:type="pct"/>
            <w:tcBorders>
              <w:top w:val="nil"/>
              <w:left w:val="nil"/>
              <w:bottom w:val="single" w:sz="4" w:space="0" w:color="auto"/>
              <w:right w:val="single" w:sz="4" w:space="0" w:color="auto"/>
            </w:tcBorders>
            <w:shd w:val="clear" w:color="auto" w:fill="auto"/>
            <w:noWrap/>
            <w:hideMark/>
          </w:tcPr>
          <w:p w14:paraId="5B9722D8" w14:textId="77777777" w:rsidR="00361E0E" w:rsidRPr="006F24EE" w:rsidRDefault="00361E0E" w:rsidP="003B2BA3">
            <w:pPr>
              <w:jc w:val="left"/>
              <w:rPr>
                <w:sz w:val="20"/>
                <w:szCs w:val="20"/>
                <w:lang w:val="en-US" w:eastAsia="zh-CN"/>
              </w:rPr>
            </w:pPr>
            <w:r w:rsidRPr="006F24EE">
              <w:rPr>
                <w:sz w:val="20"/>
                <w:szCs w:val="20"/>
                <w:lang w:val="en-US" w:eastAsia="zh-CN"/>
              </w:rPr>
              <w:t>HCFC Phase</w:t>
            </w:r>
            <w:r w:rsidRPr="006F24EE">
              <w:rPr>
                <w:sz w:val="20"/>
                <w:szCs w:val="20"/>
                <w:lang w:val="en-US" w:eastAsia="zh-CN"/>
              </w:rPr>
              <w:noBreakHyphen/>
              <w:t>Out Plan (Stage I)</w:t>
            </w:r>
          </w:p>
        </w:tc>
        <w:tc>
          <w:tcPr>
            <w:tcW w:w="657" w:type="pct"/>
            <w:tcBorders>
              <w:top w:val="nil"/>
              <w:left w:val="nil"/>
              <w:bottom w:val="single" w:sz="4" w:space="0" w:color="auto"/>
              <w:right w:val="single" w:sz="4" w:space="0" w:color="auto"/>
            </w:tcBorders>
            <w:shd w:val="clear" w:color="auto" w:fill="auto"/>
            <w:noWrap/>
            <w:hideMark/>
          </w:tcPr>
          <w:p w14:paraId="5020A198" w14:textId="77777777" w:rsidR="00361E0E" w:rsidRPr="006F24EE" w:rsidRDefault="00361E0E" w:rsidP="003B2BA3">
            <w:pPr>
              <w:jc w:val="right"/>
              <w:rPr>
                <w:sz w:val="20"/>
                <w:szCs w:val="20"/>
                <w:lang w:val="en-US" w:eastAsia="zh-CN"/>
              </w:rPr>
            </w:pPr>
            <w:r w:rsidRPr="006F24EE">
              <w:rPr>
                <w:sz w:val="20"/>
                <w:szCs w:val="20"/>
                <w:lang w:val="en-US" w:eastAsia="zh-CN"/>
              </w:rPr>
              <w:t>Dec-22</w:t>
            </w:r>
          </w:p>
        </w:tc>
        <w:tc>
          <w:tcPr>
            <w:tcW w:w="866" w:type="pct"/>
            <w:tcBorders>
              <w:top w:val="nil"/>
              <w:left w:val="nil"/>
              <w:bottom w:val="single" w:sz="4" w:space="0" w:color="auto"/>
              <w:right w:val="single" w:sz="4" w:space="0" w:color="auto"/>
            </w:tcBorders>
            <w:shd w:val="clear" w:color="auto" w:fill="auto"/>
            <w:noWrap/>
            <w:hideMark/>
          </w:tcPr>
          <w:p w14:paraId="0EE417FE" w14:textId="77777777" w:rsidR="00361E0E" w:rsidRPr="006F24EE" w:rsidRDefault="00361E0E" w:rsidP="003B2BA3">
            <w:pPr>
              <w:jc w:val="left"/>
              <w:rPr>
                <w:sz w:val="20"/>
                <w:szCs w:val="20"/>
                <w:lang w:val="en-US" w:eastAsia="zh-CN"/>
              </w:rPr>
            </w:pPr>
            <w:r w:rsidRPr="006F24EE">
              <w:rPr>
                <w:sz w:val="20"/>
                <w:szCs w:val="20"/>
                <w:lang w:val="en-US" w:eastAsia="zh-CN"/>
              </w:rPr>
              <w:t>UNEP</w:t>
            </w:r>
          </w:p>
        </w:tc>
        <w:tc>
          <w:tcPr>
            <w:tcW w:w="790" w:type="pct"/>
            <w:tcBorders>
              <w:top w:val="nil"/>
              <w:left w:val="nil"/>
              <w:bottom w:val="single" w:sz="4" w:space="0" w:color="auto"/>
              <w:right w:val="single" w:sz="4" w:space="0" w:color="auto"/>
            </w:tcBorders>
          </w:tcPr>
          <w:p w14:paraId="5F792198" w14:textId="77777777" w:rsidR="00361E0E" w:rsidRPr="006F24EE" w:rsidRDefault="00361E0E" w:rsidP="003B2BA3">
            <w:pPr>
              <w:jc w:val="left"/>
              <w:rPr>
                <w:sz w:val="20"/>
                <w:szCs w:val="20"/>
                <w:lang w:val="en-US" w:eastAsia="zh-CN"/>
              </w:rPr>
            </w:pPr>
            <w:r w:rsidRPr="006F24EE">
              <w:rPr>
                <w:sz w:val="20"/>
                <w:szCs w:val="20"/>
                <w:lang w:val="en-US" w:eastAsia="zh-CN"/>
              </w:rPr>
              <w:t>UNIDO</w:t>
            </w:r>
          </w:p>
        </w:tc>
      </w:tr>
      <w:tr w:rsidR="00361E0E" w:rsidRPr="006F24EE" w14:paraId="3B6C73A4" w14:textId="77777777" w:rsidTr="003B2BA3">
        <w:trPr>
          <w:trHeight w:val="179"/>
        </w:trPr>
        <w:tc>
          <w:tcPr>
            <w:tcW w:w="374" w:type="pct"/>
            <w:tcBorders>
              <w:top w:val="nil"/>
              <w:left w:val="single" w:sz="4" w:space="0" w:color="auto"/>
              <w:bottom w:val="single" w:sz="4" w:space="0" w:color="auto"/>
              <w:right w:val="single" w:sz="4" w:space="0" w:color="auto"/>
            </w:tcBorders>
            <w:shd w:val="clear" w:color="auto" w:fill="auto"/>
            <w:noWrap/>
            <w:hideMark/>
          </w:tcPr>
          <w:p w14:paraId="47552978" w14:textId="77777777" w:rsidR="00361E0E" w:rsidRPr="006F24EE" w:rsidRDefault="00361E0E" w:rsidP="003B2BA3">
            <w:pPr>
              <w:jc w:val="right"/>
              <w:rPr>
                <w:color w:val="000000"/>
                <w:sz w:val="20"/>
                <w:szCs w:val="20"/>
                <w:lang w:val="en-US" w:eastAsia="zh-CN"/>
              </w:rPr>
            </w:pPr>
            <w:r w:rsidRPr="006F24EE">
              <w:rPr>
                <w:color w:val="000000"/>
                <w:sz w:val="20"/>
                <w:szCs w:val="20"/>
                <w:lang w:val="en-US" w:eastAsia="zh-CN"/>
              </w:rPr>
              <w:t>2.</w:t>
            </w:r>
          </w:p>
        </w:tc>
        <w:tc>
          <w:tcPr>
            <w:tcW w:w="822" w:type="pct"/>
            <w:tcBorders>
              <w:top w:val="nil"/>
              <w:left w:val="nil"/>
              <w:bottom w:val="single" w:sz="4" w:space="0" w:color="auto"/>
              <w:right w:val="single" w:sz="4" w:space="0" w:color="auto"/>
            </w:tcBorders>
            <w:shd w:val="clear" w:color="auto" w:fill="auto"/>
            <w:noWrap/>
            <w:hideMark/>
          </w:tcPr>
          <w:p w14:paraId="2924BD0F" w14:textId="77777777" w:rsidR="00361E0E" w:rsidRPr="006F24EE" w:rsidRDefault="00361E0E" w:rsidP="003B2BA3">
            <w:pPr>
              <w:jc w:val="left"/>
              <w:rPr>
                <w:sz w:val="20"/>
                <w:szCs w:val="20"/>
                <w:lang w:val="en-US" w:eastAsia="zh-CN"/>
              </w:rPr>
            </w:pPr>
            <w:r w:rsidRPr="006F24EE">
              <w:rPr>
                <w:sz w:val="20"/>
                <w:szCs w:val="20"/>
                <w:lang w:val="en-US" w:eastAsia="zh-CN"/>
              </w:rPr>
              <w:t>Georgia</w:t>
            </w:r>
          </w:p>
        </w:tc>
        <w:tc>
          <w:tcPr>
            <w:tcW w:w="1491" w:type="pct"/>
            <w:tcBorders>
              <w:top w:val="nil"/>
              <w:left w:val="nil"/>
              <w:bottom w:val="single" w:sz="4" w:space="0" w:color="auto"/>
              <w:right w:val="single" w:sz="4" w:space="0" w:color="auto"/>
            </w:tcBorders>
            <w:shd w:val="clear" w:color="auto" w:fill="auto"/>
            <w:noWrap/>
            <w:hideMark/>
          </w:tcPr>
          <w:p w14:paraId="0175A179" w14:textId="77777777" w:rsidR="00361E0E" w:rsidRPr="006F24EE" w:rsidRDefault="00361E0E" w:rsidP="003B2BA3">
            <w:pPr>
              <w:jc w:val="left"/>
              <w:rPr>
                <w:sz w:val="20"/>
                <w:szCs w:val="20"/>
                <w:lang w:val="en-US" w:eastAsia="zh-CN"/>
              </w:rPr>
            </w:pPr>
            <w:r w:rsidRPr="006F24EE">
              <w:rPr>
                <w:sz w:val="20"/>
                <w:szCs w:val="20"/>
                <w:lang w:val="en-US" w:eastAsia="zh-CN"/>
              </w:rPr>
              <w:t>HCFC Phase</w:t>
            </w:r>
            <w:r w:rsidRPr="006F24EE">
              <w:rPr>
                <w:sz w:val="20"/>
                <w:szCs w:val="20"/>
                <w:lang w:val="en-US" w:eastAsia="zh-CN"/>
              </w:rPr>
              <w:noBreakHyphen/>
              <w:t>Out Plan (Stage I)</w:t>
            </w:r>
          </w:p>
        </w:tc>
        <w:tc>
          <w:tcPr>
            <w:tcW w:w="657" w:type="pct"/>
            <w:tcBorders>
              <w:top w:val="nil"/>
              <w:left w:val="nil"/>
              <w:bottom w:val="single" w:sz="4" w:space="0" w:color="auto"/>
              <w:right w:val="single" w:sz="4" w:space="0" w:color="auto"/>
            </w:tcBorders>
            <w:shd w:val="clear" w:color="auto" w:fill="auto"/>
            <w:noWrap/>
            <w:hideMark/>
          </w:tcPr>
          <w:p w14:paraId="18C05B34" w14:textId="77777777" w:rsidR="00361E0E" w:rsidRPr="006F24EE" w:rsidRDefault="00361E0E" w:rsidP="003B2BA3">
            <w:pPr>
              <w:jc w:val="right"/>
              <w:rPr>
                <w:sz w:val="20"/>
                <w:szCs w:val="20"/>
                <w:lang w:val="en-US" w:eastAsia="zh-CN"/>
              </w:rPr>
            </w:pPr>
            <w:r w:rsidRPr="006F24EE">
              <w:rPr>
                <w:sz w:val="20"/>
                <w:szCs w:val="20"/>
                <w:lang w:val="en-US" w:eastAsia="zh-CN"/>
              </w:rPr>
              <w:t>Dec-22</w:t>
            </w:r>
          </w:p>
        </w:tc>
        <w:tc>
          <w:tcPr>
            <w:tcW w:w="866" w:type="pct"/>
            <w:tcBorders>
              <w:top w:val="nil"/>
              <w:left w:val="nil"/>
              <w:bottom w:val="single" w:sz="4" w:space="0" w:color="auto"/>
              <w:right w:val="single" w:sz="4" w:space="0" w:color="auto"/>
            </w:tcBorders>
            <w:shd w:val="clear" w:color="auto" w:fill="auto"/>
            <w:noWrap/>
            <w:hideMark/>
          </w:tcPr>
          <w:p w14:paraId="26778EDE" w14:textId="77777777" w:rsidR="00361E0E" w:rsidRPr="006F24EE" w:rsidRDefault="00361E0E" w:rsidP="003B2BA3">
            <w:pPr>
              <w:jc w:val="left"/>
              <w:rPr>
                <w:sz w:val="20"/>
                <w:szCs w:val="20"/>
                <w:lang w:val="en-US" w:eastAsia="zh-CN"/>
              </w:rPr>
            </w:pPr>
            <w:r w:rsidRPr="006F24EE">
              <w:rPr>
                <w:sz w:val="20"/>
                <w:szCs w:val="20"/>
                <w:lang w:val="en-US" w:eastAsia="zh-CN"/>
              </w:rPr>
              <w:t>UNDP</w:t>
            </w:r>
          </w:p>
        </w:tc>
        <w:tc>
          <w:tcPr>
            <w:tcW w:w="790" w:type="pct"/>
            <w:tcBorders>
              <w:top w:val="nil"/>
              <w:left w:val="nil"/>
              <w:bottom w:val="single" w:sz="4" w:space="0" w:color="auto"/>
              <w:right w:val="single" w:sz="4" w:space="0" w:color="auto"/>
            </w:tcBorders>
          </w:tcPr>
          <w:p w14:paraId="53B0A9BC" w14:textId="77777777" w:rsidR="00361E0E" w:rsidRPr="006F24EE" w:rsidRDefault="00361E0E" w:rsidP="003B2BA3">
            <w:pPr>
              <w:jc w:val="left"/>
              <w:rPr>
                <w:sz w:val="20"/>
                <w:szCs w:val="20"/>
                <w:lang w:val="en-US" w:eastAsia="zh-CN"/>
              </w:rPr>
            </w:pPr>
          </w:p>
        </w:tc>
      </w:tr>
      <w:tr w:rsidR="00361E0E" w:rsidRPr="006F24EE" w14:paraId="20624F21" w14:textId="77777777" w:rsidTr="003B2BA3">
        <w:trPr>
          <w:trHeight w:val="98"/>
        </w:trPr>
        <w:tc>
          <w:tcPr>
            <w:tcW w:w="374" w:type="pct"/>
            <w:tcBorders>
              <w:top w:val="nil"/>
              <w:left w:val="single" w:sz="4" w:space="0" w:color="auto"/>
              <w:bottom w:val="single" w:sz="4" w:space="0" w:color="auto"/>
              <w:right w:val="single" w:sz="4" w:space="0" w:color="auto"/>
            </w:tcBorders>
            <w:shd w:val="clear" w:color="auto" w:fill="auto"/>
            <w:noWrap/>
            <w:hideMark/>
          </w:tcPr>
          <w:p w14:paraId="4A9D30BF" w14:textId="77777777" w:rsidR="00361E0E" w:rsidRPr="006F24EE" w:rsidRDefault="00361E0E" w:rsidP="003B2BA3">
            <w:pPr>
              <w:jc w:val="right"/>
              <w:rPr>
                <w:color w:val="000000"/>
                <w:sz w:val="20"/>
                <w:szCs w:val="20"/>
                <w:lang w:val="en-US" w:eastAsia="zh-CN"/>
              </w:rPr>
            </w:pPr>
            <w:r w:rsidRPr="006F24EE">
              <w:rPr>
                <w:color w:val="000000"/>
                <w:sz w:val="20"/>
                <w:szCs w:val="20"/>
                <w:lang w:val="en-US" w:eastAsia="zh-CN"/>
              </w:rPr>
              <w:t>3.</w:t>
            </w:r>
          </w:p>
        </w:tc>
        <w:tc>
          <w:tcPr>
            <w:tcW w:w="822" w:type="pct"/>
            <w:tcBorders>
              <w:top w:val="nil"/>
              <w:left w:val="nil"/>
              <w:bottom w:val="single" w:sz="4" w:space="0" w:color="auto"/>
              <w:right w:val="single" w:sz="4" w:space="0" w:color="auto"/>
            </w:tcBorders>
            <w:shd w:val="clear" w:color="auto" w:fill="auto"/>
            <w:noWrap/>
            <w:hideMark/>
          </w:tcPr>
          <w:p w14:paraId="0B63E4E2" w14:textId="77777777" w:rsidR="00361E0E" w:rsidRPr="006F24EE" w:rsidRDefault="00361E0E" w:rsidP="003B2BA3">
            <w:pPr>
              <w:jc w:val="left"/>
              <w:rPr>
                <w:sz w:val="20"/>
                <w:szCs w:val="20"/>
                <w:lang w:val="en-US" w:eastAsia="zh-CN"/>
              </w:rPr>
            </w:pPr>
            <w:r w:rsidRPr="006F24EE">
              <w:rPr>
                <w:sz w:val="20"/>
                <w:szCs w:val="20"/>
                <w:lang w:val="en-US" w:eastAsia="zh-CN"/>
              </w:rPr>
              <w:t>Haiti</w:t>
            </w:r>
          </w:p>
        </w:tc>
        <w:tc>
          <w:tcPr>
            <w:tcW w:w="1491" w:type="pct"/>
            <w:tcBorders>
              <w:top w:val="nil"/>
              <w:left w:val="nil"/>
              <w:bottom w:val="single" w:sz="4" w:space="0" w:color="auto"/>
              <w:right w:val="single" w:sz="4" w:space="0" w:color="auto"/>
            </w:tcBorders>
            <w:shd w:val="clear" w:color="auto" w:fill="auto"/>
            <w:noWrap/>
            <w:hideMark/>
          </w:tcPr>
          <w:p w14:paraId="12506F3F" w14:textId="77777777" w:rsidR="00361E0E" w:rsidRPr="006F24EE" w:rsidRDefault="00361E0E" w:rsidP="003B2BA3">
            <w:pPr>
              <w:jc w:val="left"/>
              <w:rPr>
                <w:sz w:val="20"/>
                <w:szCs w:val="20"/>
                <w:lang w:val="en-US" w:eastAsia="zh-CN"/>
              </w:rPr>
            </w:pPr>
            <w:r w:rsidRPr="006F24EE">
              <w:rPr>
                <w:sz w:val="20"/>
                <w:szCs w:val="20"/>
                <w:lang w:val="en-US" w:eastAsia="zh-CN"/>
              </w:rPr>
              <w:t>HCFC Phase-Out Plan (Stage I)</w:t>
            </w:r>
          </w:p>
        </w:tc>
        <w:tc>
          <w:tcPr>
            <w:tcW w:w="657" w:type="pct"/>
            <w:tcBorders>
              <w:top w:val="nil"/>
              <w:left w:val="nil"/>
              <w:bottom w:val="single" w:sz="4" w:space="0" w:color="auto"/>
              <w:right w:val="single" w:sz="4" w:space="0" w:color="auto"/>
            </w:tcBorders>
            <w:shd w:val="clear" w:color="auto" w:fill="auto"/>
            <w:noWrap/>
            <w:hideMark/>
          </w:tcPr>
          <w:p w14:paraId="32C87FC1" w14:textId="77777777" w:rsidR="00361E0E" w:rsidRPr="006F24EE" w:rsidRDefault="00361E0E" w:rsidP="003B2BA3">
            <w:pPr>
              <w:jc w:val="right"/>
              <w:rPr>
                <w:sz w:val="20"/>
                <w:szCs w:val="20"/>
                <w:lang w:val="en-US" w:eastAsia="zh-CN"/>
              </w:rPr>
            </w:pPr>
            <w:r w:rsidRPr="006F24EE">
              <w:rPr>
                <w:sz w:val="20"/>
                <w:szCs w:val="20"/>
                <w:lang w:val="en-US" w:eastAsia="zh-CN"/>
              </w:rPr>
              <w:t>Dec-22</w:t>
            </w:r>
          </w:p>
        </w:tc>
        <w:tc>
          <w:tcPr>
            <w:tcW w:w="866" w:type="pct"/>
            <w:tcBorders>
              <w:top w:val="nil"/>
              <w:left w:val="nil"/>
              <w:bottom w:val="single" w:sz="4" w:space="0" w:color="auto"/>
              <w:right w:val="single" w:sz="4" w:space="0" w:color="auto"/>
            </w:tcBorders>
            <w:shd w:val="clear" w:color="auto" w:fill="auto"/>
            <w:noWrap/>
            <w:hideMark/>
          </w:tcPr>
          <w:p w14:paraId="50D9EDF9" w14:textId="77777777" w:rsidR="00361E0E" w:rsidRPr="006F24EE" w:rsidRDefault="00361E0E" w:rsidP="003B2BA3">
            <w:pPr>
              <w:jc w:val="left"/>
              <w:rPr>
                <w:sz w:val="20"/>
                <w:szCs w:val="20"/>
                <w:lang w:val="en-US" w:eastAsia="zh-CN"/>
              </w:rPr>
            </w:pPr>
            <w:r w:rsidRPr="006F24EE">
              <w:rPr>
                <w:sz w:val="20"/>
                <w:szCs w:val="20"/>
                <w:lang w:val="en-US" w:eastAsia="zh-CN"/>
              </w:rPr>
              <w:t>UNEP</w:t>
            </w:r>
          </w:p>
        </w:tc>
        <w:tc>
          <w:tcPr>
            <w:tcW w:w="790" w:type="pct"/>
            <w:tcBorders>
              <w:top w:val="nil"/>
              <w:left w:val="nil"/>
              <w:bottom w:val="single" w:sz="4" w:space="0" w:color="auto"/>
              <w:right w:val="single" w:sz="4" w:space="0" w:color="auto"/>
            </w:tcBorders>
          </w:tcPr>
          <w:p w14:paraId="538B41A6" w14:textId="77777777" w:rsidR="00361E0E" w:rsidRPr="006F24EE" w:rsidRDefault="00361E0E" w:rsidP="003B2BA3">
            <w:pPr>
              <w:jc w:val="left"/>
              <w:rPr>
                <w:sz w:val="20"/>
                <w:szCs w:val="20"/>
                <w:lang w:val="en-US" w:eastAsia="zh-CN"/>
              </w:rPr>
            </w:pPr>
            <w:r w:rsidRPr="006F24EE">
              <w:rPr>
                <w:sz w:val="20"/>
                <w:szCs w:val="20"/>
                <w:lang w:val="en-US" w:eastAsia="zh-CN"/>
              </w:rPr>
              <w:t>UNDP</w:t>
            </w:r>
          </w:p>
        </w:tc>
      </w:tr>
      <w:tr w:rsidR="00361E0E" w:rsidRPr="006F24EE" w14:paraId="64A6FA30" w14:textId="77777777" w:rsidTr="003B2BA3">
        <w:trPr>
          <w:trHeight w:val="107"/>
        </w:trPr>
        <w:tc>
          <w:tcPr>
            <w:tcW w:w="374" w:type="pct"/>
            <w:tcBorders>
              <w:top w:val="nil"/>
              <w:left w:val="single" w:sz="4" w:space="0" w:color="auto"/>
              <w:bottom w:val="single" w:sz="4" w:space="0" w:color="auto"/>
              <w:right w:val="single" w:sz="4" w:space="0" w:color="auto"/>
            </w:tcBorders>
            <w:shd w:val="clear" w:color="auto" w:fill="auto"/>
            <w:noWrap/>
            <w:hideMark/>
          </w:tcPr>
          <w:p w14:paraId="768265F3" w14:textId="77777777" w:rsidR="00361E0E" w:rsidRPr="006F24EE" w:rsidRDefault="00361E0E" w:rsidP="003B2BA3">
            <w:pPr>
              <w:jc w:val="right"/>
              <w:rPr>
                <w:color w:val="000000"/>
                <w:sz w:val="20"/>
                <w:szCs w:val="20"/>
                <w:lang w:val="en-US" w:eastAsia="zh-CN"/>
              </w:rPr>
            </w:pPr>
            <w:r w:rsidRPr="006F24EE">
              <w:rPr>
                <w:color w:val="000000"/>
                <w:sz w:val="20"/>
                <w:szCs w:val="20"/>
                <w:lang w:val="en-US" w:eastAsia="zh-CN"/>
              </w:rPr>
              <w:t>4.</w:t>
            </w:r>
          </w:p>
        </w:tc>
        <w:tc>
          <w:tcPr>
            <w:tcW w:w="822" w:type="pct"/>
            <w:tcBorders>
              <w:top w:val="nil"/>
              <w:left w:val="nil"/>
              <w:bottom w:val="single" w:sz="4" w:space="0" w:color="auto"/>
              <w:right w:val="single" w:sz="4" w:space="0" w:color="auto"/>
            </w:tcBorders>
            <w:shd w:val="clear" w:color="auto" w:fill="auto"/>
            <w:noWrap/>
            <w:hideMark/>
          </w:tcPr>
          <w:p w14:paraId="038E07A1" w14:textId="77777777" w:rsidR="00361E0E" w:rsidRPr="006F24EE" w:rsidRDefault="00361E0E" w:rsidP="003B2BA3">
            <w:pPr>
              <w:jc w:val="left"/>
              <w:rPr>
                <w:sz w:val="20"/>
                <w:szCs w:val="20"/>
                <w:lang w:val="en-US" w:eastAsia="zh-CN"/>
              </w:rPr>
            </w:pPr>
            <w:r w:rsidRPr="006F24EE">
              <w:rPr>
                <w:sz w:val="20"/>
                <w:szCs w:val="20"/>
                <w:lang w:val="en-US" w:eastAsia="zh-CN"/>
              </w:rPr>
              <w:t>Iraq</w:t>
            </w:r>
          </w:p>
        </w:tc>
        <w:tc>
          <w:tcPr>
            <w:tcW w:w="1491" w:type="pct"/>
            <w:tcBorders>
              <w:top w:val="nil"/>
              <w:left w:val="nil"/>
              <w:bottom w:val="single" w:sz="4" w:space="0" w:color="auto"/>
              <w:right w:val="single" w:sz="4" w:space="0" w:color="auto"/>
            </w:tcBorders>
            <w:shd w:val="clear" w:color="auto" w:fill="auto"/>
            <w:noWrap/>
            <w:hideMark/>
          </w:tcPr>
          <w:p w14:paraId="7AC751C6" w14:textId="77777777" w:rsidR="00361E0E" w:rsidRPr="006F24EE" w:rsidRDefault="00361E0E" w:rsidP="003B2BA3">
            <w:pPr>
              <w:jc w:val="left"/>
              <w:rPr>
                <w:sz w:val="20"/>
                <w:szCs w:val="20"/>
                <w:lang w:val="en-US" w:eastAsia="zh-CN"/>
              </w:rPr>
            </w:pPr>
            <w:r w:rsidRPr="006F24EE">
              <w:rPr>
                <w:sz w:val="20"/>
                <w:szCs w:val="20"/>
                <w:lang w:val="en-US" w:eastAsia="zh-CN"/>
              </w:rPr>
              <w:t>HCFC Phase</w:t>
            </w:r>
            <w:r w:rsidRPr="006F24EE">
              <w:rPr>
                <w:sz w:val="20"/>
                <w:szCs w:val="20"/>
                <w:lang w:val="en-US" w:eastAsia="zh-CN"/>
              </w:rPr>
              <w:noBreakHyphen/>
              <w:t>Out Plan (Stage I)</w:t>
            </w:r>
          </w:p>
        </w:tc>
        <w:tc>
          <w:tcPr>
            <w:tcW w:w="657" w:type="pct"/>
            <w:tcBorders>
              <w:top w:val="nil"/>
              <w:left w:val="nil"/>
              <w:bottom w:val="single" w:sz="4" w:space="0" w:color="auto"/>
              <w:right w:val="single" w:sz="4" w:space="0" w:color="auto"/>
            </w:tcBorders>
            <w:shd w:val="clear" w:color="auto" w:fill="auto"/>
            <w:noWrap/>
            <w:hideMark/>
          </w:tcPr>
          <w:p w14:paraId="4B99122A" w14:textId="77777777" w:rsidR="00361E0E" w:rsidRPr="006F24EE" w:rsidRDefault="00361E0E" w:rsidP="003B2BA3">
            <w:pPr>
              <w:jc w:val="right"/>
              <w:rPr>
                <w:sz w:val="20"/>
                <w:szCs w:val="20"/>
                <w:lang w:val="en-US" w:eastAsia="zh-CN"/>
              </w:rPr>
            </w:pPr>
            <w:r w:rsidRPr="006F24EE">
              <w:rPr>
                <w:sz w:val="20"/>
                <w:szCs w:val="20"/>
                <w:lang w:val="en-US" w:eastAsia="zh-CN"/>
              </w:rPr>
              <w:t>Dec-21</w:t>
            </w:r>
          </w:p>
        </w:tc>
        <w:tc>
          <w:tcPr>
            <w:tcW w:w="866" w:type="pct"/>
            <w:tcBorders>
              <w:top w:val="nil"/>
              <w:left w:val="nil"/>
              <w:bottom w:val="single" w:sz="4" w:space="0" w:color="auto"/>
              <w:right w:val="single" w:sz="4" w:space="0" w:color="auto"/>
            </w:tcBorders>
            <w:shd w:val="clear" w:color="auto" w:fill="auto"/>
            <w:noWrap/>
            <w:hideMark/>
          </w:tcPr>
          <w:p w14:paraId="4A5AAB33" w14:textId="77777777" w:rsidR="00361E0E" w:rsidRPr="006F24EE" w:rsidRDefault="00361E0E" w:rsidP="003B2BA3">
            <w:pPr>
              <w:jc w:val="left"/>
              <w:rPr>
                <w:sz w:val="20"/>
                <w:szCs w:val="20"/>
                <w:lang w:val="en-US" w:eastAsia="zh-CN"/>
              </w:rPr>
            </w:pPr>
            <w:r w:rsidRPr="006F24EE">
              <w:rPr>
                <w:sz w:val="20"/>
                <w:szCs w:val="20"/>
                <w:lang w:val="en-US" w:eastAsia="zh-CN"/>
              </w:rPr>
              <w:t>UNEP/UNIDO</w:t>
            </w:r>
          </w:p>
        </w:tc>
        <w:tc>
          <w:tcPr>
            <w:tcW w:w="790" w:type="pct"/>
            <w:tcBorders>
              <w:top w:val="nil"/>
              <w:left w:val="nil"/>
              <w:bottom w:val="single" w:sz="4" w:space="0" w:color="auto"/>
              <w:right w:val="single" w:sz="4" w:space="0" w:color="auto"/>
            </w:tcBorders>
          </w:tcPr>
          <w:p w14:paraId="1366AA7B" w14:textId="77777777" w:rsidR="00361E0E" w:rsidRPr="006F24EE" w:rsidRDefault="00361E0E" w:rsidP="003B2BA3">
            <w:pPr>
              <w:jc w:val="left"/>
              <w:rPr>
                <w:sz w:val="20"/>
                <w:szCs w:val="20"/>
                <w:lang w:val="en-US" w:eastAsia="zh-CN"/>
              </w:rPr>
            </w:pPr>
            <w:r w:rsidRPr="006F24EE">
              <w:rPr>
                <w:sz w:val="20"/>
                <w:szCs w:val="20"/>
                <w:lang w:val="en-US" w:eastAsia="zh-CN"/>
              </w:rPr>
              <w:t>UNIDO</w:t>
            </w:r>
          </w:p>
        </w:tc>
      </w:tr>
      <w:tr w:rsidR="00361E0E" w:rsidRPr="006F24EE" w14:paraId="58B7D9D0" w14:textId="77777777" w:rsidTr="003B2BA3">
        <w:trPr>
          <w:trHeight w:val="36"/>
        </w:trPr>
        <w:tc>
          <w:tcPr>
            <w:tcW w:w="374" w:type="pct"/>
            <w:tcBorders>
              <w:top w:val="nil"/>
              <w:left w:val="single" w:sz="4" w:space="0" w:color="auto"/>
              <w:bottom w:val="single" w:sz="4" w:space="0" w:color="auto"/>
              <w:right w:val="single" w:sz="4" w:space="0" w:color="auto"/>
            </w:tcBorders>
            <w:shd w:val="clear" w:color="auto" w:fill="auto"/>
            <w:noWrap/>
            <w:hideMark/>
          </w:tcPr>
          <w:p w14:paraId="74D8E48B" w14:textId="77777777" w:rsidR="00361E0E" w:rsidRPr="006F24EE" w:rsidRDefault="00361E0E" w:rsidP="003B2BA3">
            <w:pPr>
              <w:jc w:val="right"/>
              <w:rPr>
                <w:color w:val="000000"/>
                <w:sz w:val="20"/>
                <w:szCs w:val="20"/>
                <w:lang w:val="en-US" w:eastAsia="zh-CN"/>
              </w:rPr>
            </w:pPr>
            <w:r w:rsidRPr="006F24EE">
              <w:rPr>
                <w:color w:val="000000"/>
                <w:sz w:val="20"/>
                <w:szCs w:val="20"/>
                <w:lang w:val="en-US" w:eastAsia="zh-CN"/>
              </w:rPr>
              <w:t>5.</w:t>
            </w:r>
          </w:p>
        </w:tc>
        <w:tc>
          <w:tcPr>
            <w:tcW w:w="822" w:type="pct"/>
            <w:tcBorders>
              <w:top w:val="nil"/>
              <w:left w:val="nil"/>
              <w:bottom w:val="single" w:sz="4" w:space="0" w:color="auto"/>
              <w:right w:val="single" w:sz="4" w:space="0" w:color="auto"/>
            </w:tcBorders>
            <w:shd w:val="clear" w:color="auto" w:fill="auto"/>
            <w:noWrap/>
            <w:hideMark/>
          </w:tcPr>
          <w:p w14:paraId="3FC491EC" w14:textId="77777777" w:rsidR="00361E0E" w:rsidRPr="006F24EE" w:rsidRDefault="00361E0E" w:rsidP="003B2BA3">
            <w:pPr>
              <w:jc w:val="left"/>
              <w:rPr>
                <w:sz w:val="20"/>
                <w:szCs w:val="20"/>
                <w:lang w:val="en-US" w:eastAsia="zh-CN"/>
              </w:rPr>
            </w:pPr>
            <w:r w:rsidRPr="006F24EE">
              <w:rPr>
                <w:sz w:val="20"/>
                <w:szCs w:val="20"/>
                <w:lang w:val="en-US" w:eastAsia="zh-CN"/>
              </w:rPr>
              <w:t>Kuwait</w:t>
            </w:r>
          </w:p>
        </w:tc>
        <w:tc>
          <w:tcPr>
            <w:tcW w:w="1491" w:type="pct"/>
            <w:tcBorders>
              <w:top w:val="nil"/>
              <w:left w:val="nil"/>
              <w:bottom w:val="single" w:sz="4" w:space="0" w:color="auto"/>
              <w:right w:val="single" w:sz="4" w:space="0" w:color="auto"/>
            </w:tcBorders>
            <w:shd w:val="clear" w:color="auto" w:fill="auto"/>
            <w:noWrap/>
            <w:hideMark/>
          </w:tcPr>
          <w:p w14:paraId="731ED416" w14:textId="77777777" w:rsidR="00361E0E" w:rsidRPr="006F24EE" w:rsidRDefault="00361E0E" w:rsidP="003B2BA3">
            <w:pPr>
              <w:jc w:val="left"/>
              <w:rPr>
                <w:sz w:val="20"/>
                <w:szCs w:val="20"/>
                <w:lang w:val="en-US" w:eastAsia="zh-CN"/>
              </w:rPr>
            </w:pPr>
            <w:r w:rsidRPr="006F24EE">
              <w:rPr>
                <w:sz w:val="20"/>
                <w:szCs w:val="20"/>
                <w:lang w:val="en-US" w:eastAsia="zh-CN"/>
              </w:rPr>
              <w:t>HCFC Phase</w:t>
            </w:r>
            <w:r w:rsidRPr="006F24EE">
              <w:rPr>
                <w:sz w:val="20"/>
                <w:szCs w:val="20"/>
                <w:lang w:val="en-US" w:eastAsia="zh-CN"/>
              </w:rPr>
              <w:noBreakHyphen/>
              <w:t>Out Plan (Stage I)</w:t>
            </w:r>
          </w:p>
        </w:tc>
        <w:tc>
          <w:tcPr>
            <w:tcW w:w="657" w:type="pct"/>
            <w:tcBorders>
              <w:top w:val="nil"/>
              <w:left w:val="nil"/>
              <w:bottom w:val="single" w:sz="4" w:space="0" w:color="auto"/>
              <w:right w:val="single" w:sz="4" w:space="0" w:color="auto"/>
            </w:tcBorders>
            <w:shd w:val="clear" w:color="auto" w:fill="auto"/>
            <w:noWrap/>
            <w:hideMark/>
          </w:tcPr>
          <w:p w14:paraId="00BB4988" w14:textId="77777777" w:rsidR="00361E0E" w:rsidRPr="006F24EE" w:rsidRDefault="00361E0E" w:rsidP="003B2BA3">
            <w:pPr>
              <w:jc w:val="right"/>
              <w:rPr>
                <w:sz w:val="20"/>
                <w:szCs w:val="20"/>
                <w:lang w:val="en-US" w:eastAsia="zh-CN"/>
              </w:rPr>
            </w:pPr>
            <w:r w:rsidRPr="006F24EE">
              <w:rPr>
                <w:sz w:val="20"/>
                <w:szCs w:val="20"/>
                <w:lang w:val="en-US" w:eastAsia="zh-CN"/>
              </w:rPr>
              <w:t>Jun-22</w:t>
            </w:r>
          </w:p>
        </w:tc>
        <w:tc>
          <w:tcPr>
            <w:tcW w:w="866" w:type="pct"/>
            <w:tcBorders>
              <w:top w:val="nil"/>
              <w:left w:val="nil"/>
              <w:bottom w:val="single" w:sz="4" w:space="0" w:color="auto"/>
              <w:right w:val="single" w:sz="4" w:space="0" w:color="auto"/>
            </w:tcBorders>
            <w:shd w:val="clear" w:color="auto" w:fill="auto"/>
            <w:noWrap/>
            <w:hideMark/>
          </w:tcPr>
          <w:p w14:paraId="2C008B7F" w14:textId="77777777" w:rsidR="00361E0E" w:rsidRPr="006F24EE" w:rsidRDefault="00361E0E" w:rsidP="003B2BA3">
            <w:pPr>
              <w:jc w:val="left"/>
              <w:rPr>
                <w:sz w:val="20"/>
                <w:szCs w:val="20"/>
                <w:lang w:val="en-US" w:eastAsia="zh-CN"/>
              </w:rPr>
            </w:pPr>
            <w:r w:rsidRPr="006F24EE">
              <w:rPr>
                <w:sz w:val="20"/>
                <w:szCs w:val="20"/>
                <w:lang w:val="en-US" w:eastAsia="zh-CN"/>
              </w:rPr>
              <w:t>UNEP/UNIDO</w:t>
            </w:r>
          </w:p>
        </w:tc>
        <w:tc>
          <w:tcPr>
            <w:tcW w:w="790" w:type="pct"/>
            <w:tcBorders>
              <w:top w:val="nil"/>
              <w:left w:val="nil"/>
              <w:bottom w:val="single" w:sz="4" w:space="0" w:color="auto"/>
              <w:right w:val="single" w:sz="4" w:space="0" w:color="auto"/>
            </w:tcBorders>
          </w:tcPr>
          <w:p w14:paraId="2BF45D9B" w14:textId="77777777" w:rsidR="00361E0E" w:rsidRPr="006F24EE" w:rsidRDefault="00361E0E" w:rsidP="003B2BA3">
            <w:pPr>
              <w:jc w:val="left"/>
              <w:rPr>
                <w:sz w:val="20"/>
                <w:szCs w:val="20"/>
                <w:lang w:val="en-US" w:eastAsia="zh-CN"/>
              </w:rPr>
            </w:pPr>
            <w:r w:rsidRPr="006F24EE">
              <w:rPr>
                <w:sz w:val="20"/>
                <w:szCs w:val="20"/>
                <w:lang w:val="en-US" w:eastAsia="zh-CN"/>
              </w:rPr>
              <w:t>UNIDO</w:t>
            </w:r>
          </w:p>
        </w:tc>
      </w:tr>
      <w:tr w:rsidR="00361E0E" w:rsidRPr="006F24EE" w14:paraId="73670EA4" w14:textId="77777777" w:rsidTr="003B2BA3">
        <w:trPr>
          <w:trHeight w:val="116"/>
        </w:trPr>
        <w:tc>
          <w:tcPr>
            <w:tcW w:w="374" w:type="pct"/>
            <w:tcBorders>
              <w:top w:val="nil"/>
              <w:left w:val="single" w:sz="4" w:space="0" w:color="auto"/>
              <w:bottom w:val="single" w:sz="4" w:space="0" w:color="auto"/>
              <w:right w:val="single" w:sz="4" w:space="0" w:color="auto"/>
            </w:tcBorders>
            <w:shd w:val="clear" w:color="auto" w:fill="auto"/>
            <w:noWrap/>
            <w:hideMark/>
          </w:tcPr>
          <w:p w14:paraId="202BE23C" w14:textId="77777777" w:rsidR="00361E0E" w:rsidRPr="006F24EE" w:rsidRDefault="00361E0E" w:rsidP="003B2BA3">
            <w:pPr>
              <w:jc w:val="right"/>
              <w:rPr>
                <w:color w:val="000000"/>
                <w:sz w:val="20"/>
                <w:szCs w:val="20"/>
                <w:lang w:val="en-US" w:eastAsia="zh-CN"/>
              </w:rPr>
            </w:pPr>
            <w:r w:rsidRPr="006F24EE">
              <w:rPr>
                <w:color w:val="000000"/>
                <w:sz w:val="20"/>
                <w:szCs w:val="20"/>
                <w:lang w:val="en-US" w:eastAsia="zh-CN"/>
              </w:rPr>
              <w:t>6.</w:t>
            </w:r>
          </w:p>
        </w:tc>
        <w:tc>
          <w:tcPr>
            <w:tcW w:w="822" w:type="pct"/>
            <w:tcBorders>
              <w:top w:val="nil"/>
              <w:left w:val="nil"/>
              <w:bottom w:val="single" w:sz="4" w:space="0" w:color="auto"/>
              <w:right w:val="single" w:sz="4" w:space="0" w:color="auto"/>
            </w:tcBorders>
            <w:shd w:val="clear" w:color="auto" w:fill="auto"/>
            <w:noWrap/>
            <w:hideMark/>
          </w:tcPr>
          <w:p w14:paraId="4E92D58A" w14:textId="77777777" w:rsidR="00361E0E" w:rsidRPr="006F24EE" w:rsidRDefault="00361E0E" w:rsidP="003B2BA3">
            <w:pPr>
              <w:jc w:val="left"/>
              <w:rPr>
                <w:sz w:val="20"/>
                <w:szCs w:val="20"/>
                <w:lang w:val="en-US" w:eastAsia="zh-CN"/>
              </w:rPr>
            </w:pPr>
            <w:r w:rsidRPr="006F24EE">
              <w:rPr>
                <w:sz w:val="20"/>
                <w:szCs w:val="20"/>
                <w:lang w:val="en-US" w:eastAsia="zh-CN"/>
              </w:rPr>
              <w:t>Niger (the)</w:t>
            </w:r>
          </w:p>
        </w:tc>
        <w:tc>
          <w:tcPr>
            <w:tcW w:w="1491" w:type="pct"/>
            <w:tcBorders>
              <w:top w:val="nil"/>
              <w:left w:val="nil"/>
              <w:bottom w:val="single" w:sz="4" w:space="0" w:color="auto"/>
              <w:right w:val="single" w:sz="4" w:space="0" w:color="auto"/>
            </w:tcBorders>
            <w:shd w:val="clear" w:color="auto" w:fill="auto"/>
            <w:noWrap/>
            <w:hideMark/>
          </w:tcPr>
          <w:p w14:paraId="7216DC62" w14:textId="77777777" w:rsidR="00361E0E" w:rsidRPr="006F24EE" w:rsidRDefault="00361E0E" w:rsidP="003B2BA3">
            <w:pPr>
              <w:jc w:val="left"/>
              <w:rPr>
                <w:sz w:val="20"/>
                <w:szCs w:val="20"/>
                <w:lang w:val="en-US" w:eastAsia="zh-CN"/>
              </w:rPr>
            </w:pPr>
            <w:r w:rsidRPr="006F24EE">
              <w:rPr>
                <w:sz w:val="20"/>
                <w:szCs w:val="20"/>
                <w:lang w:val="en-US" w:eastAsia="zh-CN"/>
              </w:rPr>
              <w:t>HCFC Phase</w:t>
            </w:r>
            <w:r w:rsidRPr="006F24EE">
              <w:rPr>
                <w:sz w:val="20"/>
                <w:szCs w:val="20"/>
                <w:lang w:val="en-US" w:eastAsia="zh-CN"/>
              </w:rPr>
              <w:noBreakHyphen/>
              <w:t>Out Plan (Stage I)</w:t>
            </w:r>
          </w:p>
        </w:tc>
        <w:tc>
          <w:tcPr>
            <w:tcW w:w="657" w:type="pct"/>
            <w:tcBorders>
              <w:top w:val="nil"/>
              <w:left w:val="nil"/>
              <w:bottom w:val="single" w:sz="4" w:space="0" w:color="auto"/>
              <w:right w:val="single" w:sz="4" w:space="0" w:color="auto"/>
            </w:tcBorders>
            <w:shd w:val="clear" w:color="auto" w:fill="auto"/>
            <w:noWrap/>
            <w:hideMark/>
          </w:tcPr>
          <w:p w14:paraId="72117FDA" w14:textId="77777777" w:rsidR="00361E0E" w:rsidRPr="006F24EE" w:rsidRDefault="00361E0E" w:rsidP="003B2BA3">
            <w:pPr>
              <w:jc w:val="right"/>
              <w:rPr>
                <w:sz w:val="20"/>
                <w:szCs w:val="20"/>
                <w:lang w:val="en-US" w:eastAsia="zh-CN"/>
              </w:rPr>
            </w:pPr>
            <w:r w:rsidRPr="006F24EE">
              <w:rPr>
                <w:sz w:val="20"/>
                <w:szCs w:val="20"/>
                <w:lang w:val="en-US" w:eastAsia="zh-CN"/>
              </w:rPr>
              <w:t>Dec-22</w:t>
            </w:r>
          </w:p>
        </w:tc>
        <w:tc>
          <w:tcPr>
            <w:tcW w:w="866" w:type="pct"/>
            <w:tcBorders>
              <w:top w:val="nil"/>
              <w:left w:val="nil"/>
              <w:bottom w:val="single" w:sz="4" w:space="0" w:color="auto"/>
              <w:right w:val="single" w:sz="4" w:space="0" w:color="auto"/>
            </w:tcBorders>
            <w:shd w:val="clear" w:color="auto" w:fill="auto"/>
            <w:noWrap/>
            <w:hideMark/>
          </w:tcPr>
          <w:p w14:paraId="2462CFE6" w14:textId="77777777" w:rsidR="00361E0E" w:rsidRPr="006F24EE" w:rsidRDefault="00361E0E" w:rsidP="003B2BA3">
            <w:pPr>
              <w:jc w:val="left"/>
              <w:rPr>
                <w:sz w:val="20"/>
                <w:szCs w:val="20"/>
                <w:lang w:val="en-US" w:eastAsia="zh-CN"/>
              </w:rPr>
            </w:pPr>
            <w:r w:rsidRPr="006F24EE">
              <w:rPr>
                <w:sz w:val="20"/>
                <w:szCs w:val="20"/>
                <w:lang w:val="en-US" w:eastAsia="zh-CN"/>
              </w:rPr>
              <w:t>UNIDO/UNEP</w:t>
            </w:r>
          </w:p>
        </w:tc>
        <w:tc>
          <w:tcPr>
            <w:tcW w:w="790" w:type="pct"/>
            <w:tcBorders>
              <w:top w:val="nil"/>
              <w:left w:val="nil"/>
              <w:bottom w:val="single" w:sz="4" w:space="0" w:color="auto"/>
              <w:right w:val="single" w:sz="4" w:space="0" w:color="auto"/>
            </w:tcBorders>
          </w:tcPr>
          <w:p w14:paraId="7DCE6E36" w14:textId="77777777" w:rsidR="00361E0E" w:rsidRPr="006F24EE" w:rsidRDefault="00361E0E" w:rsidP="003B2BA3">
            <w:pPr>
              <w:jc w:val="left"/>
              <w:rPr>
                <w:sz w:val="20"/>
                <w:szCs w:val="20"/>
                <w:lang w:val="en-US" w:eastAsia="zh-CN"/>
              </w:rPr>
            </w:pPr>
            <w:r w:rsidRPr="006F24EE">
              <w:rPr>
                <w:sz w:val="20"/>
                <w:szCs w:val="20"/>
                <w:lang w:val="en-US" w:eastAsia="zh-CN"/>
              </w:rPr>
              <w:t>UNEP</w:t>
            </w:r>
          </w:p>
        </w:tc>
      </w:tr>
      <w:tr w:rsidR="00361E0E" w:rsidRPr="006F24EE" w14:paraId="21E44F01" w14:textId="77777777" w:rsidTr="003B2BA3">
        <w:trPr>
          <w:trHeight w:val="125"/>
        </w:trPr>
        <w:tc>
          <w:tcPr>
            <w:tcW w:w="374" w:type="pct"/>
            <w:tcBorders>
              <w:top w:val="nil"/>
              <w:left w:val="single" w:sz="4" w:space="0" w:color="auto"/>
              <w:bottom w:val="single" w:sz="4" w:space="0" w:color="auto"/>
              <w:right w:val="single" w:sz="4" w:space="0" w:color="auto"/>
            </w:tcBorders>
            <w:shd w:val="clear" w:color="auto" w:fill="auto"/>
            <w:noWrap/>
            <w:hideMark/>
          </w:tcPr>
          <w:p w14:paraId="53A9A1B0" w14:textId="77777777" w:rsidR="00361E0E" w:rsidRPr="006F24EE" w:rsidRDefault="00361E0E" w:rsidP="003B2BA3">
            <w:pPr>
              <w:jc w:val="right"/>
              <w:rPr>
                <w:color w:val="000000"/>
                <w:sz w:val="20"/>
                <w:szCs w:val="20"/>
                <w:lang w:val="en-US" w:eastAsia="zh-CN"/>
              </w:rPr>
            </w:pPr>
            <w:r w:rsidRPr="006F24EE">
              <w:rPr>
                <w:color w:val="000000"/>
                <w:sz w:val="20"/>
                <w:szCs w:val="20"/>
                <w:lang w:val="en-US" w:eastAsia="zh-CN"/>
              </w:rPr>
              <w:t>7.</w:t>
            </w:r>
          </w:p>
        </w:tc>
        <w:tc>
          <w:tcPr>
            <w:tcW w:w="822" w:type="pct"/>
            <w:tcBorders>
              <w:top w:val="nil"/>
              <w:left w:val="nil"/>
              <w:bottom w:val="single" w:sz="4" w:space="0" w:color="auto"/>
              <w:right w:val="single" w:sz="4" w:space="0" w:color="auto"/>
            </w:tcBorders>
            <w:shd w:val="clear" w:color="auto" w:fill="auto"/>
            <w:noWrap/>
            <w:hideMark/>
          </w:tcPr>
          <w:p w14:paraId="2DACBD5F" w14:textId="77777777" w:rsidR="00361E0E" w:rsidRPr="006F24EE" w:rsidRDefault="00361E0E" w:rsidP="003B2BA3">
            <w:pPr>
              <w:jc w:val="left"/>
              <w:rPr>
                <w:sz w:val="20"/>
                <w:szCs w:val="20"/>
                <w:lang w:val="en-US" w:eastAsia="zh-CN"/>
              </w:rPr>
            </w:pPr>
            <w:r w:rsidRPr="006F24EE">
              <w:rPr>
                <w:sz w:val="20"/>
                <w:szCs w:val="20"/>
                <w:lang w:val="en-US" w:eastAsia="zh-CN"/>
              </w:rPr>
              <w:t>Saudi Arabia</w:t>
            </w:r>
          </w:p>
        </w:tc>
        <w:tc>
          <w:tcPr>
            <w:tcW w:w="1491" w:type="pct"/>
            <w:tcBorders>
              <w:top w:val="nil"/>
              <w:left w:val="nil"/>
              <w:bottom w:val="single" w:sz="4" w:space="0" w:color="auto"/>
              <w:right w:val="single" w:sz="4" w:space="0" w:color="auto"/>
            </w:tcBorders>
            <w:shd w:val="clear" w:color="auto" w:fill="auto"/>
            <w:noWrap/>
            <w:hideMark/>
          </w:tcPr>
          <w:p w14:paraId="56E9B695" w14:textId="77777777" w:rsidR="00361E0E" w:rsidRPr="006F24EE" w:rsidRDefault="00361E0E" w:rsidP="003B2BA3">
            <w:pPr>
              <w:jc w:val="left"/>
              <w:rPr>
                <w:sz w:val="20"/>
                <w:szCs w:val="20"/>
                <w:lang w:val="en-US" w:eastAsia="zh-CN"/>
              </w:rPr>
            </w:pPr>
            <w:r w:rsidRPr="006F24EE">
              <w:rPr>
                <w:sz w:val="20"/>
                <w:szCs w:val="20"/>
                <w:lang w:val="en-US" w:eastAsia="zh-CN"/>
              </w:rPr>
              <w:t>HCFC Phase</w:t>
            </w:r>
            <w:r w:rsidRPr="006F24EE">
              <w:rPr>
                <w:sz w:val="20"/>
                <w:szCs w:val="20"/>
                <w:lang w:val="en-US" w:eastAsia="zh-CN"/>
              </w:rPr>
              <w:noBreakHyphen/>
              <w:t>Out Plan (Stage I)</w:t>
            </w:r>
          </w:p>
        </w:tc>
        <w:tc>
          <w:tcPr>
            <w:tcW w:w="657" w:type="pct"/>
            <w:tcBorders>
              <w:top w:val="nil"/>
              <w:left w:val="nil"/>
              <w:bottom w:val="single" w:sz="4" w:space="0" w:color="auto"/>
              <w:right w:val="single" w:sz="4" w:space="0" w:color="auto"/>
            </w:tcBorders>
            <w:shd w:val="clear" w:color="auto" w:fill="auto"/>
            <w:noWrap/>
            <w:hideMark/>
          </w:tcPr>
          <w:p w14:paraId="5F0E607F" w14:textId="77777777" w:rsidR="00361E0E" w:rsidRPr="006F24EE" w:rsidRDefault="00361E0E" w:rsidP="003B2BA3">
            <w:pPr>
              <w:jc w:val="right"/>
              <w:rPr>
                <w:sz w:val="20"/>
                <w:szCs w:val="20"/>
                <w:lang w:val="en-US" w:eastAsia="zh-CN"/>
              </w:rPr>
            </w:pPr>
            <w:r w:rsidRPr="006F24EE">
              <w:rPr>
                <w:sz w:val="20"/>
                <w:szCs w:val="20"/>
                <w:lang w:val="en-US" w:eastAsia="zh-CN"/>
              </w:rPr>
              <w:t>Dec-22</w:t>
            </w:r>
          </w:p>
        </w:tc>
        <w:tc>
          <w:tcPr>
            <w:tcW w:w="866" w:type="pct"/>
            <w:tcBorders>
              <w:top w:val="nil"/>
              <w:left w:val="nil"/>
              <w:bottom w:val="single" w:sz="4" w:space="0" w:color="auto"/>
              <w:right w:val="single" w:sz="4" w:space="0" w:color="auto"/>
            </w:tcBorders>
            <w:shd w:val="clear" w:color="auto" w:fill="auto"/>
            <w:noWrap/>
            <w:hideMark/>
          </w:tcPr>
          <w:p w14:paraId="4598D755" w14:textId="77777777" w:rsidR="00361E0E" w:rsidRPr="006F24EE" w:rsidRDefault="00361E0E" w:rsidP="003B2BA3">
            <w:pPr>
              <w:jc w:val="left"/>
              <w:rPr>
                <w:sz w:val="20"/>
                <w:szCs w:val="20"/>
                <w:lang w:val="en-US" w:eastAsia="zh-CN"/>
              </w:rPr>
            </w:pPr>
            <w:r w:rsidRPr="006F24EE">
              <w:rPr>
                <w:sz w:val="20"/>
                <w:szCs w:val="20"/>
                <w:lang w:val="en-US" w:eastAsia="zh-CN"/>
              </w:rPr>
              <w:t>UNIDO/UNEP</w:t>
            </w:r>
          </w:p>
        </w:tc>
        <w:tc>
          <w:tcPr>
            <w:tcW w:w="790" w:type="pct"/>
            <w:tcBorders>
              <w:top w:val="nil"/>
              <w:left w:val="nil"/>
              <w:bottom w:val="single" w:sz="4" w:space="0" w:color="auto"/>
              <w:right w:val="single" w:sz="4" w:space="0" w:color="auto"/>
            </w:tcBorders>
          </w:tcPr>
          <w:p w14:paraId="1389A0A3" w14:textId="77777777" w:rsidR="00361E0E" w:rsidRPr="006F24EE" w:rsidRDefault="00361E0E" w:rsidP="003B2BA3">
            <w:pPr>
              <w:jc w:val="left"/>
              <w:rPr>
                <w:sz w:val="20"/>
                <w:szCs w:val="20"/>
                <w:lang w:val="en-US" w:eastAsia="zh-CN"/>
              </w:rPr>
            </w:pPr>
            <w:r w:rsidRPr="006F24EE">
              <w:rPr>
                <w:sz w:val="20"/>
                <w:szCs w:val="20"/>
                <w:lang w:val="en-US" w:eastAsia="zh-CN"/>
              </w:rPr>
              <w:t>UNEP/Japan</w:t>
            </w:r>
          </w:p>
        </w:tc>
      </w:tr>
      <w:tr w:rsidR="00361E0E" w:rsidRPr="006F24EE" w14:paraId="471E6F71" w14:textId="77777777" w:rsidTr="003B2BA3">
        <w:trPr>
          <w:trHeight w:val="36"/>
        </w:trPr>
        <w:tc>
          <w:tcPr>
            <w:tcW w:w="374" w:type="pct"/>
            <w:tcBorders>
              <w:top w:val="nil"/>
              <w:left w:val="single" w:sz="4" w:space="0" w:color="auto"/>
              <w:bottom w:val="single" w:sz="4" w:space="0" w:color="auto"/>
              <w:right w:val="single" w:sz="4" w:space="0" w:color="auto"/>
            </w:tcBorders>
            <w:shd w:val="clear" w:color="auto" w:fill="auto"/>
            <w:noWrap/>
            <w:hideMark/>
          </w:tcPr>
          <w:p w14:paraId="4EB79F45" w14:textId="77777777" w:rsidR="00361E0E" w:rsidRPr="006F24EE" w:rsidRDefault="00361E0E" w:rsidP="003B2BA3">
            <w:pPr>
              <w:jc w:val="right"/>
              <w:rPr>
                <w:color w:val="000000"/>
                <w:sz w:val="20"/>
                <w:szCs w:val="20"/>
                <w:lang w:val="en-US" w:eastAsia="zh-CN"/>
              </w:rPr>
            </w:pPr>
            <w:r w:rsidRPr="006F24EE">
              <w:rPr>
                <w:color w:val="000000"/>
                <w:sz w:val="20"/>
                <w:szCs w:val="20"/>
                <w:lang w:val="en-US" w:eastAsia="zh-CN"/>
              </w:rPr>
              <w:t>8.</w:t>
            </w:r>
          </w:p>
        </w:tc>
        <w:tc>
          <w:tcPr>
            <w:tcW w:w="822" w:type="pct"/>
            <w:tcBorders>
              <w:top w:val="nil"/>
              <w:left w:val="nil"/>
              <w:bottom w:val="single" w:sz="4" w:space="0" w:color="auto"/>
              <w:right w:val="single" w:sz="4" w:space="0" w:color="auto"/>
            </w:tcBorders>
            <w:shd w:val="clear" w:color="auto" w:fill="auto"/>
            <w:noWrap/>
            <w:hideMark/>
          </w:tcPr>
          <w:p w14:paraId="756605F6" w14:textId="77777777" w:rsidR="00361E0E" w:rsidRPr="006F24EE" w:rsidRDefault="00361E0E" w:rsidP="003B2BA3">
            <w:pPr>
              <w:jc w:val="left"/>
              <w:rPr>
                <w:sz w:val="20"/>
                <w:szCs w:val="20"/>
                <w:lang w:val="en-US" w:eastAsia="zh-CN"/>
              </w:rPr>
            </w:pPr>
            <w:r w:rsidRPr="006F24EE">
              <w:rPr>
                <w:sz w:val="20"/>
                <w:szCs w:val="20"/>
                <w:lang w:val="en-US" w:eastAsia="zh-CN"/>
              </w:rPr>
              <w:t>Togo</w:t>
            </w:r>
          </w:p>
        </w:tc>
        <w:tc>
          <w:tcPr>
            <w:tcW w:w="1491" w:type="pct"/>
            <w:tcBorders>
              <w:top w:val="nil"/>
              <w:left w:val="nil"/>
              <w:bottom w:val="single" w:sz="4" w:space="0" w:color="auto"/>
              <w:right w:val="single" w:sz="4" w:space="0" w:color="auto"/>
            </w:tcBorders>
            <w:shd w:val="clear" w:color="auto" w:fill="auto"/>
            <w:noWrap/>
            <w:hideMark/>
          </w:tcPr>
          <w:p w14:paraId="65FF9DC9" w14:textId="77777777" w:rsidR="00361E0E" w:rsidRPr="006F24EE" w:rsidRDefault="00361E0E" w:rsidP="003B2BA3">
            <w:pPr>
              <w:jc w:val="left"/>
              <w:rPr>
                <w:sz w:val="20"/>
                <w:szCs w:val="20"/>
                <w:lang w:val="en-US" w:eastAsia="zh-CN"/>
              </w:rPr>
            </w:pPr>
            <w:r w:rsidRPr="006F24EE">
              <w:rPr>
                <w:sz w:val="20"/>
                <w:szCs w:val="20"/>
                <w:lang w:val="en-US" w:eastAsia="zh-CN"/>
              </w:rPr>
              <w:t>HCFC Phase</w:t>
            </w:r>
            <w:r w:rsidRPr="006F24EE">
              <w:rPr>
                <w:sz w:val="20"/>
                <w:szCs w:val="20"/>
                <w:lang w:val="en-US" w:eastAsia="zh-CN"/>
              </w:rPr>
              <w:noBreakHyphen/>
              <w:t>Out Plan (Stage I)</w:t>
            </w:r>
          </w:p>
        </w:tc>
        <w:tc>
          <w:tcPr>
            <w:tcW w:w="657" w:type="pct"/>
            <w:tcBorders>
              <w:top w:val="nil"/>
              <w:left w:val="nil"/>
              <w:bottom w:val="single" w:sz="4" w:space="0" w:color="auto"/>
              <w:right w:val="single" w:sz="4" w:space="0" w:color="auto"/>
            </w:tcBorders>
            <w:shd w:val="clear" w:color="auto" w:fill="auto"/>
            <w:noWrap/>
            <w:hideMark/>
          </w:tcPr>
          <w:p w14:paraId="1A5505C2" w14:textId="77777777" w:rsidR="00361E0E" w:rsidRPr="006F24EE" w:rsidRDefault="00361E0E" w:rsidP="003B2BA3">
            <w:pPr>
              <w:jc w:val="right"/>
              <w:rPr>
                <w:sz w:val="20"/>
                <w:szCs w:val="20"/>
                <w:lang w:val="en-US" w:eastAsia="zh-CN"/>
              </w:rPr>
            </w:pPr>
            <w:r w:rsidRPr="006F24EE">
              <w:rPr>
                <w:sz w:val="20"/>
                <w:szCs w:val="20"/>
                <w:lang w:val="en-US" w:eastAsia="zh-CN"/>
              </w:rPr>
              <w:t>Dec-22</w:t>
            </w:r>
          </w:p>
        </w:tc>
        <w:tc>
          <w:tcPr>
            <w:tcW w:w="866" w:type="pct"/>
            <w:tcBorders>
              <w:top w:val="nil"/>
              <w:left w:val="nil"/>
              <w:bottom w:val="single" w:sz="4" w:space="0" w:color="auto"/>
              <w:right w:val="single" w:sz="4" w:space="0" w:color="auto"/>
            </w:tcBorders>
            <w:shd w:val="clear" w:color="auto" w:fill="auto"/>
            <w:noWrap/>
            <w:hideMark/>
          </w:tcPr>
          <w:p w14:paraId="4ACA9FDE" w14:textId="77777777" w:rsidR="00361E0E" w:rsidRPr="006F24EE" w:rsidRDefault="00361E0E" w:rsidP="003B2BA3">
            <w:pPr>
              <w:jc w:val="left"/>
              <w:rPr>
                <w:sz w:val="20"/>
                <w:szCs w:val="20"/>
                <w:lang w:val="en-US" w:eastAsia="zh-CN"/>
              </w:rPr>
            </w:pPr>
            <w:r w:rsidRPr="006F24EE">
              <w:rPr>
                <w:sz w:val="20"/>
                <w:szCs w:val="20"/>
                <w:lang w:val="en-US" w:eastAsia="zh-CN"/>
              </w:rPr>
              <w:t>UNEP</w:t>
            </w:r>
          </w:p>
        </w:tc>
        <w:tc>
          <w:tcPr>
            <w:tcW w:w="790" w:type="pct"/>
            <w:tcBorders>
              <w:top w:val="nil"/>
              <w:left w:val="nil"/>
              <w:bottom w:val="single" w:sz="4" w:space="0" w:color="auto"/>
              <w:right w:val="single" w:sz="4" w:space="0" w:color="auto"/>
            </w:tcBorders>
          </w:tcPr>
          <w:p w14:paraId="5A63F0EC" w14:textId="77777777" w:rsidR="00361E0E" w:rsidRPr="006F24EE" w:rsidRDefault="00361E0E" w:rsidP="003B2BA3">
            <w:pPr>
              <w:jc w:val="left"/>
              <w:rPr>
                <w:sz w:val="20"/>
                <w:szCs w:val="20"/>
                <w:lang w:val="en-US" w:eastAsia="zh-CN"/>
              </w:rPr>
            </w:pPr>
            <w:r w:rsidRPr="006F24EE">
              <w:rPr>
                <w:sz w:val="20"/>
                <w:szCs w:val="20"/>
                <w:lang w:val="en-US" w:eastAsia="zh-CN"/>
              </w:rPr>
              <w:t>UNIDO</w:t>
            </w:r>
          </w:p>
        </w:tc>
      </w:tr>
    </w:tbl>
    <w:p w14:paraId="75A6167E" w14:textId="77777777" w:rsidR="00361E0E" w:rsidRDefault="00361E0E" w:rsidP="00361E0E">
      <w:pPr>
        <w:textAlignment w:val="baseline"/>
        <w:rPr>
          <w:rFonts w:ascii="Segoe UI" w:hAnsi="Segoe UI" w:cs="Segoe UI"/>
          <w:sz w:val="18"/>
          <w:szCs w:val="18"/>
          <w:lang w:eastAsia="en-CA"/>
        </w:rPr>
      </w:pPr>
    </w:p>
    <w:p w14:paraId="46924F7E" w14:textId="77777777" w:rsidR="009020BE" w:rsidRDefault="009020BE" w:rsidP="00C332B9">
      <w:pPr>
        <w:spacing w:after="14160"/>
        <w:jc w:val="center"/>
        <w:textAlignment w:val="baseline"/>
        <w:rPr>
          <w:lang w:eastAsia="en-CA"/>
        </w:rPr>
        <w:sectPr w:rsidR="009020BE" w:rsidSect="00B866D3">
          <w:headerReference w:type="first" r:id="rId26"/>
          <w:pgSz w:w="12240" w:h="15840" w:code="1"/>
          <w:pgMar w:top="720" w:right="1440" w:bottom="864" w:left="1440" w:header="720" w:footer="475" w:gutter="0"/>
          <w:pgNumType w:start="1"/>
          <w:cols w:space="720"/>
          <w:titlePg/>
        </w:sectPr>
      </w:pPr>
    </w:p>
    <w:p w14:paraId="562D9C7E" w14:textId="77777777" w:rsidR="00DA26E9" w:rsidRPr="00454B0A" w:rsidRDefault="00DA26E9" w:rsidP="00DA26E9">
      <w:pPr>
        <w:spacing w:after="240"/>
        <w:jc w:val="center"/>
        <w:textAlignment w:val="baseline"/>
        <w:rPr>
          <w:sz w:val="18"/>
          <w:szCs w:val="18"/>
          <w:lang w:eastAsia="en-CA"/>
        </w:rPr>
      </w:pPr>
      <w:r w:rsidRPr="00DD4D16">
        <w:rPr>
          <w:b/>
          <w:bCs/>
          <w:lang w:eastAsia="en-CA"/>
        </w:rPr>
        <w:lastRenderedPageBreak/>
        <w:t>Annex</w:t>
      </w:r>
      <w:r>
        <w:rPr>
          <w:b/>
          <w:bCs/>
          <w:lang w:eastAsia="en-CA"/>
        </w:rPr>
        <w:t xml:space="preserve"> I</w:t>
      </w:r>
      <w:r w:rsidRPr="00DD4D16">
        <w:rPr>
          <w:b/>
          <w:bCs/>
          <w:lang w:eastAsia="en-CA"/>
        </w:rPr>
        <w:t>V</w:t>
      </w:r>
    </w:p>
    <w:p w14:paraId="2ED9696A" w14:textId="77777777" w:rsidR="00DA26E9" w:rsidRDefault="00DA26E9" w:rsidP="00DA26E9">
      <w:pPr>
        <w:jc w:val="center"/>
        <w:textAlignment w:val="baseline"/>
        <w:rPr>
          <w:b/>
          <w:bCs/>
          <w:lang w:eastAsia="en-CA"/>
        </w:rPr>
      </w:pPr>
      <w:r w:rsidRPr="00DD4D16">
        <w:rPr>
          <w:b/>
          <w:bCs/>
          <w:lang w:eastAsia="en-CA"/>
        </w:rPr>
        <w:t xml:space="preserve">OUTSTANDING MULTI-YEAR AGREEMENT PROJECT COMPLETION </w:t>
      </w:r>
      <w:r>
        <w:rPr>
          <w:b/>
          <w:bCs/>
          <w:lang w:eastAsia="en-CA"/>
        </w:rPr>
        <w:t>REPORTS</w:t>
      </w:r>
    </w:p>
    <w:p w14:paraId="65ADC09A" w14:textId="77777777" w:rsidR="00DA26E9" w:rsidRPr="00724A66" w:rsidRDefault="00DA26E9" w:rsidP="00DA26E9">
      <w:pPr>
        <w:spacing w:after="240"/>
        <w:jc w:val="center"/>
        <w:textAlignment w:val="baseline"/>
        <w:rPr>
          <w:lang w:eastAsia="en-CA"/>
        </w:rPr>
      </w:pPr>
      <w:r w:rsidRPr="00454B0A">
        <w:rPr>
          <w:b/>
          <w:bCs/>
          <w:lang w:eastAsia="en-CA"/>
        </w:rPr>
        <w:t>DUE BY DECISION IN 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
        <w:gridCol w:w="1273"/>
        <w:gridCol w:w="1548"/>
        <w:gridCol w:w="860"/>
        <w:gridCol w:w="1661"/>
        <w:gridCol w:w="1161"/>
        <w:gridCol w:w="1161"/>
        <w:gridCol w:w="1204"/>
      </w:tblGrid>
      <w:tr w:rsidR="00DA26E9" w:rsidRPr="00540021" w14:paraId="6EBF2852" w14:textId="77777777" w:rsidTr="003B2BA3">
        <w:trPr>
          <w:trHeight w:val="498"/>
        </w:trPr>
        <w:tc>
          <w:tcPr>
            <w:tcW w:w="257" w:type="pct"/>
            <w:shd w:val="clear" w:color="auto" w:fill="auto"/>
            <w:hideMark/>
          </w:tcPr>
          <w:p w14:paraId="55C2BD85" w14:textId="77777777" w:rsidR="00DA26E9" w:rsidRPr="00540021" w:rsidRDefault="00DA26E9" w:rsidP="003B2BA3">
            <w:pPr>
              <w:jc w:val="center"/>
              <w:rPr>
                <w:sz w:val="18"/>
                <w:szCs w:val="18"/>
                <w:lang w:val="en-US" w:eastAsia="zh-CN"/>
              </w:rPr>
            </w:pPr>
            <w:r w:rsidRPr="00540021">
              <w:rPr>
                <w:sz w:val="18"/>
                <w:szCs w:val="18"/>
                <w:lang w:val="en-US" w:eastAsia="zh-CN"/>
              </w:rPr>
              <w:t> </w:t>
            </w:r>
          </w:p>
        </w:tc>
        <w:tc>
          <w:tcPr>
            <w:tcW w:w="680" w:type="pct"/>
            <w:shd w:val="clear" w:color="auto" w:fill="auto"/>
            <w:hideMark/>
          </w:tcPr>
          <w:p w14:paraId="2AED6E89" w14:textId="77777777" w:rsidR="00DA26E9" w:rsidRPr="00540021" w:rsidRDefault="00DA26E9" w:rsidP="003B2BA3">
            <w:pPr>
              <w:jc w:val="center"/>
              <w:rPr>
                <w:b/>
                <w:bCs/>
                <w:sz w:val="18"/>
                <w:szCs w:val="18"/>
                <w:lang w:val="en-US" w:eastAsia="zh-CN"/>
              </w:rPr>
            </w:pPr>
            <w:r w:rsidRPr="00540021">
              <w:rPr>
                <w:b/>
                <w:bCs/>
                <w:sz w:val="18"/>
                <w:szCs w:val="18"/>
                <w:lang w:val="en-US" w:eastAsia="zh-CN"/>
              </w:rPr>
              <w:t>Country</w:t>
            </w:r>
          </w:p>
        </w:tc>
        <w:tc>
          <w:tcPr>
            <w:tcW w:w="828" w:type="pct"/>
            <w:shd w:val="clear" w:color="auto" w:fill="auto"/>
            <w:hideMark/>
          </w:tcPr>
          <w:p w14:paraId="71B641BA" w14:textId="77777777" w:rsidR="00DA26E9" w:rsidRPr="00540021" w:rsidRDefault="00DA26E9" w:rsidP="003B2BA3">
            <w:pPr>
              <w:jc w:val="center"/>
              <w:rPr>
                <w:b/>
                <w:bCs/>
                <w:sz w:val="18"/>
                <w:szCs w:val="18"/>
                <w:lang w:val="en-US" w:eastAsia="zh-CN"/>
              </w:rPr>
            </w:pPr>
            <w:r w:rsidRPr="00540021">
              <w:rPr>
                <w:b/>
                <w:bCs/>
                <w:sz w:val="18"/>
                <w:szCs w:val="18"/>
                <w:lang w:val="en-US" w:eastAsia="zh-CN"/>
              </w:rPr>
              <w:t>Sector</w:t>
            </w:r>
          </w:p>
        </w:tc>
        <w:tc>
          <w:tcPr>
            <w:tcW w:w="460" w:type="pct"/>
            <w:shd w:val="clear" w:color="auto" w:fill="auto"/>
            <w:hideMark/>
          </w:tcPr>
          <w:p w14:paraId="7804731B" w14:textId="77777777" w:rsidR="00DA26E9" w:rsidRPr="00540021" w:rsidRDefault="00DA26E9" w:rsidP="003B2BA3">
            <w:pPr>
              <w:jc w:val="center"/>
              <w:rPr>
                <w:b/>
                <w:bCs/>
                <w:sz w:val="18"/>
                <w:szCs w:val="18"/>
                <w:lang w:val="en-US" w:eastAsia="zh-CN"/>
              </w:rPr>
            </w:pPr>
            <w:r w:rsidRPr="00540021">
              <w:rPr>
                <w:b/>
                <w:bCs/>
                <w:sz w:val="18"/>
                <w:szCs w:val="18"/>
                <w:lang w:val="en-US" w:eastAsia="zh-CN"/>
              </w:rPr>
              <w:t>Lead agency</w:t>
            </w:r>
          </w:p>
        </w:tc>
        <w:tc>
          <w:tcPr>
            <w:tcW w:w="888" w:type="pct"/>
          </w:tcPr>
          <w:p w14:paraId="5DC0BA6F" w14:textId="77777777" w:rsidR="00DA26E9" w:rsidRPr="00540021" w:rsidRDefault="00DA26E9" w:rsidP="003B2BA3">
            <w:pPr>
              <w:jc w:val="center"/>
              <w:rPr>
                <w:b/>
                <w:bCs/>
                <w:sz w:val="18"/>
                <w:szCs w:val="18"/>
                <w:lang w:val="en-US" w:eastAsia="zh-CN"/>
              </w:rPr>
            </w:pPr>
            <w:r w:rsidRPr="00540021">
              <w:rPr>
                <w:b/>
                <w:bCs/>
                <w:sz w:val="18"/>
                <w:szCs w:val="18"/>
                <w:lang w:val="en-US" w:eastAsia="zh-CN"/>
              </w:rPr>
              <w:t>Cooperating agency</w:t>
            </w:r>
            <w:r w:rsidRPr="00FC5FC4">
              <w:rPr>
                <w:b/>
                <w:bCs/>
                <w:color w:val="000000"/>
                <w:sz w:val="18"/>
                <w:szCs w:val="18"/>
                <w:lang w:eastAsia="en-CA"/>
              </w:rPr>
              <w:t>(ies)</w:t>
            </w:r>
          </w:p>
        </w:tc>
        <w:tc>
          <w:tcPr>
            <w:tcW w:w="621" w:type="pct"/>
            <w:shd w:val="clear" w:color="auto" w:fill="auto"/>
            <w:hideMark/>
          </w:tcPr>
          <w:p w14:paraId="45BD1641" w14:textId="77777777" w:rsidR="00DA26E9" w:rsidRPr="00540021" w:rsidRDefault="00DA26E9" w:rsidP="003B2BA3">
            <w:pPr>
              <w:jc w:val="center"/>
              <w:rPr>
                <w:b/>
                <w:bCs/>
                <w:sz w:val="18"/>
                <w:szCs w:val="18"/>
                <w:lang w:val="en-US" w:eastAsia="zh-CN"/>
              </w:rPr>
            </w:pPr>
            <w:r w:rsidRPr="00540021">
              <w:rPr>
                <w:b/>
                <w:bCs/>
                <w:sz w:val="18"/>
                <w:szCs w:val="18"/>
                <w:lang w:val="en-US" w:eastAsia="zh-CN"/>
              </w:rPr>
              <w:t>Final completion date</w:t>
            </w:r>
          </w:p>
        </w:tc>
        <w:tc>
          <w:tcPr>
            <w:tcW w:w="621" w:type="pct"/>
            <w:shd w:val="clear" w:color="auto" w:fill="auto"/>
            <w:hideMark/>
          </w:tcPr>
          <w:p w14:paraId="020BA4F7" w14:textId="77777777" w:rsidR="00DA26E9" w:rsidRPr="00540021" w:rsidRDefault="00DA26E9" w:rsidP="003B2BA3">
            <w:pPr>
              <w:jc w:val="center"/>
              <w:rPr>
                <w:b/>
                <w:bCs/>
                <w:sz w:val="18"/>
                <w:szCs w:val="18"/>
                <w:lang w:val="en-US" w:eastAsia="zh-CN"/>
              </w:rPr>
            </w:pPr>
            <w:r w:rsidRPr="00540021">
              <w:rPr>
                <w:b/>
                <w:bCs/>
                <w:sz w:val="18"/>
                <w:szCs w:val="18"/>
                <w:lang w:val="en-US" w:eastAsia="zh-CN"/>
              </w:rPr>
              <w:t>Schedule date of PCR submission</w:t>
            </w:r>
          </w:p>
        </w:tc>
        <w:tc>
          <w:tcPr>
            <w:tcW w:w="644" w:type="pct"/>
            <w:shd w:val="clear" w:color="auto" w:fill="auto"/>
            <w:hideMark/>
          </w:tcPr>
          <w:p w14:paraId="13C45A0C" w14:textId="77777777" w:rsidR="00DA26E9" w:rsidRPr="00540021" w:rsidRDefault="00DA26E9" w:rsidP="003B2BA3">
            <w:pPr>
              <w:jc w:val="center"/>
              <w:rPr>
                <w:b/>
                <w:bCs/>
                <w:sz w:val="18"/>
                <w:szCs w:val="18"/>
                <w:lang w:val="en-US" w:eastAsia="zh-CN"/>
              </w:rPr>
            </w:pPr>
            <w:r w:rsidRPr="00540021">
              <w:rPr>
                <w:b/>
                <w:bCs/>
                <w:sz w:val="18"/>
                <w:szCs w:val="18"/>
                <w:lang w:val="en-US" w:eastAsia="zh-CN"/>
              </w:rPr>
              <w:t>Decision</w:t>
            </w:r>
          </w:p>
        </w:tc>
      </w:tr>
      <w:tr w:rsidR="00DA26E9" w:rsidRPr="00540021" w14:paraId="753F3791" w14:textId="77777777" w:rsidTr="003B2BA3">
        <w:trPr>
          <w:trHeight w:val="258"/>
        </w:trPr>
        <w:tc>
          <w:tcPr>
            <w:tcW w:w="257" w:type="pct"/>
            <w:shd w:val="clear" w:color="auto" w:fill="auto"/>
            <w:hideMark/>
          </w:tcPr>
          <w:p w14:paraId="367AB7D8" w14:textId="77777777" w:rsidR="00DA26E9" w:rsidRPr="00540021" w:rsidRDefault="00DA26E9" w:rsidP="003B2BA3">
            <w:pPr>
              <w:jc w:val="center"/>
              <w:rPr>
                <w:sz w:val="18"/>
                <w:szCs w:val="18"/>
                <w:lang w:val="en-US" w:eastAsia="zh-CN"/>
              </w:rPr>
            </w:pPr>
            <w:r w:rsidRPr="00540021">
              <w:rPr>
                <w:sz w:val="18"/>
                <w:szCs w:val="18"/>
                <w:lang w:val="en-US" w:eastAsia="zh-CN"/>
              </w:rPr>
              <w:t>1.</w:t>
            </w:r>
          </w:p>
        </w:tc>
        <w:tc>
          <w:tcPr>
            <w:tcW w:w="680" w:type="pct"/>
            <w:shd w:val="clear" w:color="auto" w:fill="auto"/>
            <w:hideMark/>
          </w:tcPr>
          <w:p w14:paraId="1CEB9C3B" w14:textId="77777777" w:rsidR="00DA26E9" w:rsidRPr="00540021" w:rsidRDefault="00DA26E9" w:rsidP="003B2BA3">
            <w:pPr>
              <w:jc w:val="left"/>
              <w:rPr>
                <w:sz w:val="18"/>
                <w:szCs w:val="18"/>
                <w:lang w:val="en-US" w:eastAsia="zh-CN"/>
              </w:rPr>
            </w:pPr>
            <w:r w:rsidRPr="00540021">
              <w:rPr>
                <w:sz w:val="18"/>
                <w:szCs w:val="18"/>
                <w:lang w:val="en-US" w:eastAsia="zh-CN"/>
              </w:rPr>
              <w:t>Afghanistan</w:t>
            </w:r>
          </w:p>
        </w:tc>
        <w:tc>
          <w:tcPr>
            <w:tcW w:w="828" w:type="pct"/>
            <w:shd w:val="clear" w:color="auto" w:fill="auto"/>
            <w:hideMark/>
          </w:tcPr>
          <w:p w14:paraId="15D55735" w14:textId="77777777" w:rsidR="00DA26E9" w:rsidRPr="00540021" w:rsidRDefault="00DA26E9" w:rsidP="003B2BA3">
            <w:pPr>
              <w:jc w:val="left"/>
              <w:rPr>
                <w:sz w:val="18"/>
                <w:szCs w:val="18"/>
                <w:lang w:val="en-US" w:eastAsia="zh-CN"/>
              </w:rPr>
            </w:pPr>
            <w:r w:rsidRPr="00540021">
              <w:rPr>
                <w:sz w:val="18"/>
                <w:szCs w:val="18"/>
                <w:lang w:val="en-US" w:eastAsia="zh-CN"/>
              </w:rPr>
              <w:t>HCFC Phase</w:t>
            </w:r>
            <w:r w:rsidRPr="00540021">
              <w:rPr>
                <w:sz w:val="18"/>
                <w:szCs w:val="18"/>
                <w:lang w:val="en-US" w:eastAsia="zh-CN"/>
              </w:rPr>
              <w:noBreakHyphen/>
              <w:t>Out Plan (Stage I)</w:t>
            </w:r>
          </w:p>
        </w:tc>
        <w:tc>
          <w:tcPr>
            <w:tcW w:w="460" w:type="pct"/>
            <w:shd w:val="clear" w:color="auto" w:fill="auto"/>
            <w:hideMark/>
          </w:tcPr>
          <w:p w14:paraId="347F4294" w14:textId="77777777" w:rsidR="00DA26E9" w:rsidRPr="00540021" w:rsidRDefault="00DA26E9" w:rsidP="003B2BA3">
            <w:pPr>
              <w:jc w:val="left"/>
              <w:rPr>
                <w:sz w:val="18"/>
                <w:szCs w:val="18"/>
                <w:lang w:val="en-US" w:eastAsia="zh-CN"/>
              </w:rPr>
            </w:pPr>
            <w:r w:rsidRPr="00540021">
              <w:rPr>
                <w:sz w:val="18"/>
                <w:szCs w:val="18"/>
                <w:lang w:val="en-US" w:eastAsia="zh-CN"/>
              </w:rPr>
              <w:t>UNEP</w:t>
            </w:r>
          </w:p>
        </w:tc>
        <w:tc>
          <w:tcPr>
            <w:tcW w:w="888" w:type="pct"/>
          </w:tcPr>
          <w:p w14:paraId="1129F5B2" w14:textId="77777777" w:rsidR="00DA26E9" w:rsidRPr="00540021" w:rsidRDefault="00DA26E9" w:rsidP="003B2BA3">
            <w:pPr>
              <w:jc w:val="left"/>
              <w:rPr>
                <w:sz w:val="18"/>
                <w:szCs w:val="18"/>
                <w:lang w:val="en-US" w:eastAsia="zh-CN"/>
              </w:rPr>
            </w:pPr>
            <w:r w:rsidRPr="00540021">
              <w:rPr>
                <w:sz w:val="18"/>
                <w:szCs w:val="18"/>
                <w:lang w:val="en-US" w:eastAsia="zh-CN"/>
              </w:rPr>
              <w:t>Germany/UNIDO</w:t>
            </w:r>
          </w:p>
        </w:tc>
        <w:tc>
          <w:tcPr>
            <w:tcW w:w="621" w:type="pct"/>
            <w:shd w:val="clear" w:color="auto" w:fill="auto"/>
            <w:hideMark/>
          </w:tcPr>
          <w:p w14:paraId="11C35D8C" w14:textId="77777777" w:rsidR="00DA26E9" w:rsidRPr="00540021" w:rsidRDefault="00DA26E9" w:rsidP="003B2BA3">
            <w:pPr>
              <w:jc w:val="right"/>
              <w:rPr>
                <w:sz w:val="18"/>
                <w:szCs w:val="18"/>
                <w:lang w:val="en-US" w:eastAsia="zh-CN"/>
              </w:rPr>
            </w:pPr>
            <w:r w:rsidRPr="00540021">
              <w:rPr>
                <w:sz w:val="18"/>
                <w:szCs w:val="18"/>
                <w:lang w:val="en-US" w:eastAsia="zh-CN"/>
              </w:rPr>
              <w:t>Dec-22</w:t>
            </w:r>
          </w:p>
        </w:tc>
        <w:tc>
          <w:tcPr>
            <w:tcW w:w="621" w:type="pct"/>
            <w:shd w:val="clear" w:color="auto" w:fill="auto"/>
            <w:hideMark/>
          </w:tcPr>
          <w:p w14:paraId="0EE879F6" w14:textId="77777777" w:rsidR="00DA26E9" w:rsidRPr="00540021" w:rsidRDefault="00DA26E9" w:rsidP="003B2BA3">
            <w:pPr>
              <w:jc w:val="right"/>
              <w:rPr>
                <w:sz w:val="18"/>
                <w:szCs w:val="18"/>
                <w:lang w:val="en-US" w:eastAsia="zh-CN"/>
              </w:rPr>
            </w:pPr>
            <w:r w:rsidRPr="00540021">
              <w:rPr>
                <w:sz w:val="18"/>
                <w:szCs w:val="18"/>
                <w:lang w:val="en-US" w:eastAsia="zh-CN"/>
              </w:rPr>
              <w:t>First meeting in 2023</w:t>
            </w:r>
          </w:p>
        </w:tc>
        <w:tc>
          <w:tcPr>
            <w:tcW w:w="644" w:type="pct"/>
            <w:shd w:val="clear" w:color="auto" w:fill="auto"/>
            <w:hideMark/>
          </w:tcPr>
          <w:p w14:paraId="079B8B64" w14:textId="77777777" w:rsidR="00DA26E9" w:rsidRPr="00540021" w:rsidRDefault="00DA26E9" w:rsidP="003B2BA3">
            <w:pPr>
              <w:jc w:val="right"/>
              <w:rPr>
                <w:sz w:val="18"/>
                <w:szCs w:val="18"/>
                <w:lang w:val="en-US" w:eastAsia="zh-CN"/>
              </w:rPr>
            </w:pPr>
            <w:r w:rsidRPr="00540021">
              <w:rPr>
                <w:sz w:val="18"/>
                <w:szCs w:val="18"/>
                <w:lang w:val="en-US" w:eastAsia="zh-CN"/>
              </w:rPr>
              <w:t>87/6(c)</w:t>
            </w:r>
          </w:p>
        </w:tc>
      </w:tr>
      <w:tr w:rsidR="00DA26E9" w:rsidRPr="00540021" w14:paraId="1BA09FE3" w14:textId="77777777" w:rsidTr="003B2BA3">
        <w:trPr>
          <w:trHeight w:val="258"/>
        </w:trPr>
        <w:tc>
          <w:tcPr>
            <w:tcW w:w="257" w:type="pct"/>
            <w:shd w:val="clear" w:color="auto" w:fill="auto"/>
            <w:hideMark/>
          </w:tcPr>
          <w:p w14:paraId="1543B761" w14:textId="77777777" w:rsidR="00DA26E9" w:rsidRPr="00540021" w:rsidRDefault="00DA26E9" w:rsidP="003B2BA3">
            <w:pPr>
              <w:jc w:val="center"/>
              <w:rPr>
                <w:sz w:val="18"/>
                <w:szCs w:val="18"/>
                <w:lang w:val="en-US" w:eastAsia="zh-CN"/>
              </w:rPr>
            </w:pPr>
            <w:r w:rsidRPr="00540021">
              <w:rPr>
                <w:sz w:val="18"/>
                <w:szCs w:val="18"/>
                <w:lang w:val="en-US" w:eastAsia="zh-CN"/>
              </w:rPr>
              <w:t>2.</w:t>
            </w:r>
          </w:p>
        </w:tc>
        <w:tc>
          <w:tcPr>
            <w:tcW w:w="680" w:type="pct"/>
            <w:shd w:val="clear" w:color="auto" w:fill="auto"/>
            <w:hideMark/>
          </w:tcPr>
          <w:p w14:paraId="61DEC7E6" w14:textId="77777777" w:rsidR="00DA26E9" w:rsidRPr="00540021" w:rsidRDefault="00DA26E9" w:rsidP="003B2BA3">
            <w:pPr>
              <w:jc w:val="left"/>
              <w:rPr>
                <w:sz w:val="18"/>
                <w:szCs w:val="18"/>
                <w:lang w:val="en-US" w:eastAsia="zh-CN"/>
              </w:rPr>
            </w:pPr>
            <w:r w:rsidRPr="00540021">
              <w:rPr>
                <w:sz w:val="18"/>
                <w:szCs w:val="18"/>
                <w:lang w:val="en-US" w:eastAsia="zh-CN"/>
              </w:rPr>
              <w:t>Barbados</w:t>
            </w:r>
          </w:p>
        </w:tc>
        <w:tc>
          <w:tcPr>
            <w:tcW w:w="828" w:type="pct"/>
            <w:shd w:val="clear" w:color="auto" w:fill="auto"/>
            <w:hideMark/>
          </w:tcPr>
          <w:p w14:paraId="3AA79D38" w14:textId="77777777" w:rsidR="00DA26E9" w:rsidRPr="00540021" w:rsidRDefault="00DA26E9" w:rsidP="003B2BA3">
            <w:pPr>
              <w:jc w:val="left"/>
              <w:rPr>
                <w:sz w:val="18"/>
                <w:szCs w:val="18"/>
                <w:lang w:val="en-US" w:eastAsia="zh-CN"/>
              </w:rPr>
            </w:pPr>
            <w:r w:rsidRPr="00540021">
              <w:rPr>
                <w:sz w:val="18"/>
                <w:szCs w:val="18"/>
                <w:lang w:val="en-US" w:eastAsia="zh-CN"/>
              </w:rPr>
              <w:t>HCFC Phase</w:t>
            </w:r>
            <w:r w:rsidRPr="00540021">
              <w:rPr>
                <w:sz w:val="18"/>
                <w:szCs w:val="18"/>
                <w:lang w:val="en-US" w:eastAsia="zh-CN"/>
              </w:rPr>
              <w:noBreakHyphen/>
              <w:t>Out Plan (Stage I)</w:t>
            </w:r>
          </w:p>
        </w:tc>
        <w:tc>
          <w:tcPr>
            <w:tcW w:w="460" w:type="pct"/>
            <w:shd w:val="clear" w:color="auto" w:fill="auto"/>
            <w:hideMark/>
          </w:tcPr>
          <w:p w14:paraId="4B473EF1" w14:textId="77777777" w:rsidR="00DA26E9" w:rsidRPr="00540021" w:rsidRDefault="00DA26E9" w:rsidP="003B2BA3">
            <w:pPr>
              <w:jc w:val="left"/>
              <w:rPr>
                <w:sz w:val="18"/>
                <w:szCs w:val="18"/>
                <w:lang w:val="en-US" w:eastAsia="zh-CN"/>
              </w:rPr>
            </w:pPr>
            <w:r w:rsidRPr="00540021">
              <w:rPr>
                <w:sz w:val="18"/>
                <w:szCs w:val="18"/>
                <w:lang w:val="en-US" w:eastAsia="zh-CN"/>
              </w:rPr>
              <w:t>UNEP</w:t>
            </w:r>
          </w:p>
        </w:tc>
        <w:tc>
          <w:tcPr>
            <w:tcW w:w="888" w:type="pct"/>
          </w:tcPr>
          <w:p w14:paraId="074675FA" w14:textId="77777777" w:rsidR="00DA26E9" w:rsidRPr="00540021" w:rsidRDefault="00DA26E9" w:rsidP="003B2BA3">
            <w:pPr>
              <w:jc w:val="left"/>
              <w:rPr>
                <w:sz w:val="18"/>
                <w:szCs w:val="18"/>
                <w:lang w:val="en-US" w:eastAsia="zh-CN"/>
              </w:rPr>
            </w:pPr>
            <w:r w:rsidRPr="00540021">
              <w:rPr>
                <w:sz w:val="18"/>
                <w:szCs w:val="18"/>
                <w:lang w:val="en-US" w:eastAsia="zh-CN"/>
              </w:rPr>
              <w:t>UNDP</w:t>
            </w:r>
          </w:p>
        </w:tc>
        <w:tc>
          <w:tcPr>
            <w:tcW w:w="621" w:type="pct"/>
            <w:shd w:val="clear" w:color="auto" w:fill="auto"/>
            <w:hideMark/>
          </w:tcPr>
          <w:p w14:paraId="3528A3CE" w14:textId="77777777" w:rsidR="00DA26E9" w:rsidRPr="00540021" w:rsidRDefault="00DA26E9" w:rsidP="003B2BA3">
            <w:pPr>
              <w:jc w:val="right"/>
              <w:rPr>
                <w:sz w:val="18"/>
                <w:szCs w:val="18"/>
                <w:lang w:val="en-US" w:eastAsia="zh-CN"/>
              </w:rPr>
            </w:pPr>
            <w:r w:rsidRPr="00540021">
              <w:rPr>
                <w:sz w:val="18"/>
                <w:szCs w:val="18"/>
                <w:lang w:val="en-US" w:eastAsia="zh-CN"/>
              </w:rPr>
              <w:t>Dec-23</w:t>
            </w:r>
          </w:p>
        </w:tc>
        <w:tc>
          <w:tcPr>
            <w:tcW w:w="621" w:type="pct"/>
            <w:shd w:val="clear" w:color="auto" w:fill="auto"/>
            <w:hideMark/>
          </w:tcPr>
          <w:p w14:paraId="7320E136" w14:textId="77777777" w:rsidR="00DA26E9" w:rsidRPr="00540021" w:rsidRDefault="00DA26E9" w:rsidP="003B2BA3">
            <w:pPr>
              <w:jc w:val="right"/>
              <w:rPr>
                <w:sz w:val="18"/>
                <w:szCs w:val="18"/>
                <w:lang w:val="en-US" w:eastAsia="zh-CN"/>
              </w:rPr>
            </w:pPr>
            <w:r w:rsidRPr="00540021">
              <w:rPr>
                <w:sz w:val="18"/>
                <w:szCs w:val="18"/>
                <w:lang w:val="en-US" w:eastAsia="zh-CN"/>
              </w:rPr>
              <w:t>Jun-24</w:t>
            </w:r>
          </w:p>
        </w:tc>
        <w:tc>
          <w:tcPr>
            <w:tcW w:w="644" w:type="pct"/>
            <w:shd w:val="clear" w:color="auto" w:fill="auto"/>
            <w:hideMark/>
          </w:tcPr>
          <w:p w14:paraId="4F6CCA7B" w14:textId="77777777" w:rsidR="00DA26E9" w:rsidRPr="00540021" w:rsidRDefault="00DA26E9" w:rsidP="003B2BA3">
            <w:pPr>
              <w:jc w:val="right"/>
              <w:rPr>
                <w:sz w:val="18"/>
                <w:szCs w:val="18"/>
                <w:lang w:val="en-US" w:eastAsia="zh-CN"/>
              </w:rPr>
            </w:pPr>
            <w:r w:rsidRPr="00540021">
              <w:rPr>
                <w:sz w:val="18"/>
                <w:szCs w:val="18"/>
                <w:lang w:val="en-US" w:eastAsia="zh-CN"/>
              </w:rPr>
              <w:t>91/41(a)</w:t>
            </w:r>
          </w:p>
        </w:tc>
      </w:tr>
      <w:tr w:rsidR="00DA26E9" w:rsidRPr="00540021" w14:paraId="363C7CC1" w14:textId="77777777" w:rsidTr="003B2BA3">
        <w:trPr>
          <w:trHeight w:val="258"/>
        </w:trPr>
        <w:tc>
          <w:tcPr>
            <w:tcW w:w="257" w:type="pct"/>
            <w:shd w:val="clear" w:color="auto" w:fill="auto"/>
            <w:hideMark/>
          </w:tcPr>
          <w:p w14:paraId="7C227AB6" w14:textId="77777777" w:rsidR="00DA26E9" w:rsidRPr="00540021" w:rsidRDefault="00DA26E9" w:rsidP="003B2BA3">
            <w:pPr>
              <w:jc w:val="center"/>
              <w:rPr>
                <w:sz w:val="18"/>
                <w:szCs w:val="18"/>
                <w:lang w:val="en-US" w:eastAsia="zh-CN"/>
              </w:rPr>
            </w:pPr>
            <w:r w:rsidRPr="00540021">
              <w:rPr>
                <w:sz w:val="18"/>
                <w:szCs w:val="18"/>
                <w:lang w:val="en-US" w:eastAsia="zh-CN"/>
              </w:rPr>
              <w:t>3.</w:t>
            </w:r>
          </w:p>
        </w:tc>
        <w:tc>
          <w:tcPr>
            <w:tcW w:w="680" w:type="pct"/>
            <w:shd w:val="clear" w:color="auto" w:fill="auto"/>
            <w:hideMark/>
          </w:tcPr>
          <w:p w14:paraId="51CAA19C" w14:textId="77777777" w:rsidR="00DA26E9" w:rsidRPr="00540021" w:rsidRDefault="00DA26E9" w:rsidP="003B2BA3">
            <w:pPr>
              <w:jc w:val="left"/>
              <w:rPr>
                <w:sz w:val="18"/>
                <w:szCs w:val="18"/>
                <w:lang w:val="en-US" w:eastAsia="zh-CN"/>
              </w:rPr>
            </w:pPr>
            <w:r w:rsidRPr="00540021">
              <w:rPr>
                <w:sz w:val="18"/>
                <w:szCs w:val="18"/>
                <w:lang w:val="en-US" w:eastAsia="zh-CN"/>
              </w:rPr>
              <w:t>Botswana</w:t>
            </w:r>
          </w:p>
        </w:tc>
        <w:tc>
          <w:tcPr>
            <w:tcW w:w="828" w:type="pct"/>
            <w:shd w:val="clear" w:color="auto" w:fill="auto"/>
            <w:hideMark/>
          </w:tcPr>
          <w:p w14:paraId="65A6C37F" w14:textId="77777777" w:rsidR="00DA26E9" w:rsidRPr="00540021" w:rsidRDefault="00DA26E9" w:rsidP="003B2BA3">
            <w:pPr>
              <w:jc w:val="left"/>
              <w:rPr>
                <w:sz w:val="18"/>
                <w:szCs w:val="18"/>
                <w:lang w:val="en-US" w:eastAsia="zh-CN"/>
              </w:rPr>
            </w:pPr>
            <w:r w:rsidRPr="00540021">
              <w:rPr>
                <w:sz w:val="18"/>
                <w:szCs w:val="18"/>
                <w:lang w:val="en-US" w:eastAsia="zh-CN"/>
              </w:rPr>
              <w:t>HCFC Phase</w:t>
            </w:r>
            <w:r w:rsidRPr="00540021">
              <w:rPr>
                <w:sz w:val="18"/>
                <w:szCs w:val="18"/>
                <w:lang w:val="en-US" w:eastAsia="zh-CN"/>
              </w:rPr>
              <w:noBreakHyphen/>
              <w:t>Out Plan (Stage I)</w:t>
            </w:r>
          </w:p>
        </w:tc>
        <w:tc>
          <w:tcPr>
            <w:tcW w:w="460" w:type="pct"/>
            <w:shd w:val="clear" w:color="auto" w:fill="auto"/>
            <w:hideMark/>
          </w:tcPr>
          <w:p w14:paraId="49A6D992" w14:textId="77777777" w:rsidR="00DA26E9" w:rsidRPr="00540021" w:rsidRDefault="00DA26E9" w:rsidP="003B2BA3">
            <w:pPr>
              <w:jc w:val="left"/>
              <w:rPr>
                <w:sz w:val="18"/>
                <w:szCs w:val="18"/>
                <w:lang w:val="en-US" w:eastAsia="zh-CN"/>
              </w:rPr>
            </w:pPr>
            <w:r w:rsidRPr="00540021">
              <w:rPr>
                <w:sz w:val="18"/>
                <w:szCs w:val="18"/>
                <w:lang w:val="en-US" w:eastAsia="zh-CN"/>
              </w:rPr>
              <w:t>UNEP</w:t>
            </w:r>
          </w:p>
        </w:tc>
        <w:tc>
          <w:tcPr>
            <w:tcW w:w="888" w:type="pct"/>
          </w:tcPr>
          <w:p w14:paraId="20F5883D" w14:textId="77777777" w:rsidR="00DA26E9" w:rsidRPr="00540021" w:rsidRDefault="00DA26E9" w:rsidP="003B2BA3">
            <w:pPr>
              <w:jc w:val="left"/>
              <w:rPr>
                <w:sz w:val="18"/>
                <w:szCs w:val="18"/>
                <w:lang w:val="en-US" w:eastAsia="zh-CN"/>
              </w:rPr>
            </w:pPr>
            <w:r w:rsidRPr="00540021">
              <w:rPr>
                <w:sz w:val="18"/>
                <w:szCs w:val="18"/>
                <w:lang w:val="en-US" w:eastAsia="zh-CN"/>
              </w:rPr>
              <w:t>UNIDO</w:t>
            </w:r>
          </w:p>
        </w:tc>
        <w:tc>
          <w:tcPr>
            <w:tcW w:w="621" w:type="pct"/>
            <w:shd w:val="clear" w:color="auto" w:fill="auto"/>
            <w:hideMark/>
          </w:tcPr>
          <w:p w14:paraId="0678499B" w14:textId="77777777" w:rsidR="00DA26E9" w:rsidRPr="00540021" w:rsidRDefault="00DA26E9" w:rsidP="003B2BA3">
            <w:pPr>
              <w:jc w:val="right"/>
              <w:rPr>
                <w:sz w:val="18"/>
                <w:szCs w:val="18"/>
                <w:lang w:val="en-US" w:eastAsia="zh-CN"/>
              </w:rPr>
            </w:pPr>
            <w:r w:rsidRPr="00540021">
              <w:rPr>
                <w:sz w:val="18"/>
                <w:szCs w:val="18"/>
                <w:lang w:val="en-US" w:eastAsia="zh-CN"/>
              </w:rPr>
              <w:t>Jun-23</w:t>
            </w:r>
          </w:p>
        </w:tc>
        <w:tc>
          <w:tcPr>
            <w:tcW w:w="621" w:type="pct"/>
            <w:shd w:val="clear" w:color="auto" w:fill="auto"/>
            <w:hideMark/>
          </w:tcPr>
          <w:p w14:paraId="4FAC70B0" w14:textId="77777777" w:rsidR="00DA26E9" w:rsidRPr="00540021" w:rsidRDefault="00DA26E9" w:rsidP="003B2BA3">
            <w:pPr>
              <w:jc w:val="right"/>
              <w:rPr>
                <w:sz w:val="18"/>
                <w:szCs w:val="18"/>
                <w:lang w:val="en-US" w:eastAsia="zh-CN"/>
              </w:rPr>
            </w:pPr>
            <w:r w:rsidRPr="00540021">
              <w:rPr>
                <w:sz w:val="18"/>
                <w:szCs w:val="18"/>
                <w:lang w:val="en-US" w:eastAsia="zh-CN"/>
              </w:rPr>
              <w:t>Dec-23</w:t>
            </w:r>
          </w:p>
        </w:tc>
        <w:tc>
          <w:tcPr>
            <w:tcW w:w="644" w:type="pct"/>
            <w:shd w:val="clear" w:color="auto" w:fill="auto"/>
            <w:hideMark/>
          </w:tcPr>
          <w:p w14:paraId="256BDE50" w14:textId="77777777" w:rsidR="00DA26E9" w:rsidRPr="00540021" w:rsidRDefault="00DA26E9" w:rsidP="003B2BA3">
            <w:pPr>
              <w:jc w:val="right"/>
              <w:rPr>
                <w:sz w:val="18"/>
                <w:szCs w:val="18"/>
                <w:lang w:val="en-US" w:eastAsia="zh-CN"/>
              </w:rPr>
            </w:pPr>
            <w:r w:rsidRPr="00540021">
              <w:rPr>
                <w:sz w:val="18"/>
                <w:szCs w:val="18"/>
                <w:lang w:val="en-US" w:eastAsia="zh-CN"/>
              </w:rPr>
              <w:t>90/23(d)(i) and 91/14(b)(i)</w:t>
            </w:r>
          </w:p>
        </w:tc>
      </w:tr>
      <w:tr w:rsidR="00DA26E9" w:rsidRPr="00540021" w14:paraId="348C4A69" w14:textId="77777777" w:rsidTr="003B2BA3">
        <w:trPr>
          <w:trHeight w:val="258"/>
        </w:trPr>
        <w:tc>
          <w:tcPr>
            <w:tcW w:w="257" w:type="pct"/>
            <w:shd w:val="clear" w:color="auto" w:fill="auto"/>
            <w:hideMark/>
          </w:tcPr>
          <w:p w14:paraId="498ABBD9" w14:textId="77777777" w:rsidR="00DA26E9" w:rsidRPr="00540021" w:rsidRDefault="00DA26E9" w:rsidP="003B2BA3">
            <w:pPr>
              <w:jc w:val="center"/>
              <w:rPr>
                <w:sz w:val="18"/>
                <w:szCs w:val="18"/>
                <w:lang w:val="en-US" w:eastAsia="zh-CN"/>
              </w:rPr>
            </w:pPr>
            <w:r w:rsidRPr="00540021">
              <w:rPr>
                <w:sz w:val="18"/>
                <w:szCs w:val="18"/>
                <w:lang w:val="en-US" w:eastAsia="zh-CN"/>
              </w:rPr>
              <w:t>4.</w:t>
            </w:r>
          </w:p>
        </w:tc>
        <w:tc>
          <w:tcPr>
            <w:tcW w:w="680" w:type="pct"/>
            <w:shd w:val="clear" w:color="auto" w:fill="auto"/>
            <w:hideMark/>
          </w:tcPr>
          <w:p w14:paraId="6A555576" w14:textId="77777777" w:rsidR="00DA26E9" w:rsidRPr="00540021" w:rsidRDefault="00DA26E9" w:rsidP="003B2BA3">
            <w:pPr>
              <w:jc w:val="left"/>
              <w:rPr>
                <w:sz w:val="18"/>
                <w:szCs w:val="18"/>
                <w:lang w:val="en-US" w:eastAsia="zh-CN"/>
              </w:rPr>
            </w:pPr>
            <w:r w:rsidRPr="00540021">
              <w:rPr>
                <w:sz w:val="18"/>
                <w:szCs w:val="18"/>
                <w:lang w:val="en-US" w:eastAsia="zh-CN"/>
              </w:rPr>
              <w:t>Congo (the)</w:t>
            </w:r>
          </w:p>
        </w:tc>
        <w:tc>
          <w:tcPr>
            <w:tcW w:w="828" w:type="pct"/>
            <w:shd w:val="clear" w:color="auto" w:fill="auto"/>
            <w:hideMark/>
          </w:tcPr>
          <w:p w14:paraId="66BC83B4" w14:textId="77777777" w:rsidR="00DA26E9" w:rsidRPr="00540021" w:rsidRDefault="00DA26E9" w:rsidP="003B2BA3">
            <w:pPr>
              <w:jc w:val="left"/>
              <w:rPr>
                <w:sz w:val="18"/>
                <w:szCs w:val="18"/>
                <w:lang w:val="en-US" w:eastAsia="zh-CN"/>
              </w:rPr>
            </w:pPr>
            <w:r w:rsidRPr="00540021">
              <w:rPr>
                <w:sz w:val="18"/>
                <w:szCs w:val="18"/>
                <w:lang w:val="en-US" w:eastAsia="zh-CN"/>
              </w:rPr>
              <w:t>HCFC Phase</w:t>
            </w:r>
            <w:r w:rsidRPr="00540021">
              <w:rPr>
                <w:sz w:val="18"/>
                <w:szCs w:val="18"/>
                <w:lang w:val="en-US" w:eastAsia="zh-CN"/>
              </w:rPr>
              <w:noBreakHyphen/>
              <w:t>Out Plan (Stage I)</w:t>
            </w:r>
          </w:p>
        </w:tc>
        <w:tc>
          <w:tcPr>
            <w:tcW w:w="460" w:type="pct"/>
            <w:shd w:val="clear" w:color="auto" w:fill="auto"/>
            <w:hideMark/>
          </w:tcPr>
          <w:p w14:paraId="6915898C" w14:textId="77777777" w:rsidR="00DA26E9" w:rsidRPr="00540021" w:rsidRDefault="00DA26E9" w:rsidP="003B2BA3">
            <w:pPr>
              <w:jc w:val="left"/>
              <w:rPr>
                <w:sz w:val="18"/>
                <w:szCs w:val="18"/>
                <w:lang w:val="en-US" w:eastAsia="zh-CN"/>
              </w:rPr>
            </w:pPr>
            <w:r w:rsidRPr="00540021">
              <w:rPr>
                <w:sz w:val="18"/>
                <w:szCs w:val="18"/>
                <w:lang w:val="en-US" w:eastAsia="zh-CN"/>
              </w:rPr>
              <w:t>UNEP</w:t>
            </w:r>
          </w:p>
        </w:tc>
        <w:tc>
          <w:tcPr>
            <w:tcW w:w="888" w:type="pct"/>
          </w:tcPr>
          <w:p w14:paraId="7A4AB50B" w14:textId="77777777" w:rsidR="00DA26E9" w:rsidRPr="00540021" w:rsidRDefault="00DA26E9" w:rsidP="003B2BA3">
            <w:pPr>
              <w:jc w:val="left"/>
              <w:rPr>
                <w:sz w:val="18"/>
                <w:szCs w:val="18"/>
                <w:lang w:val="en-US" w:eastAsia="zh-CN"/>
              </w:rPr>
            </w:pPr>
            <w:r w:rsidRPr="00540021">
              <w:rPr>
                <w:sz w:val="18"/>
                <w:szCs w:val="18"/>
                <w:lang w:val="en-US" w:eastAsia="zh-CN"/>
              </w:rPr>
              <w:t>UNIDO</w:t>
            </w:r>
          </w:p>
        </w:tc>
        <w:tc>
          <w:tcPr>
            <w:tcW w:w="621" w:type="pct"/>
            <w:shd w:val="clear" w:color="auto" w:fill="auto"/>
            <w:hideMark/>
          </w:tcPr>
          <w:p w14:paraId="1F106A7F" w14:textId="77777777" w:rsidR="00DA26E9" w:rsidRPr="00540021" w:rsidRDefault="00DA26E9" w:rsidP="003B2BA3">
            <w:pPr>
              <w:jc w:val="right"/>
              <w:rPr>
                <w:sz w:val="18"/>
                <w:szCs w:val="18"/>
                <w:lang w:val="en-US" w:eastAsia="zh-CN"/>
              </w:rPr>
            </w:pPr>
            <w:r w:rsidRPr="00540021">
              <w:rPr>
                <w:sz w:val="18"/>
                <w:szCs w:val="18"/>
                <w:lang w:val="en-US" w:eastAsia="zh-CN"/>
              </w:rPr>
              <w:t>Dec-23</w:t>
            </w:r>
          </w:p>
        </w:tc>
        <w:tc>
          <w:tcPr>
            <w:tcW w:w="621" w:type="pct"/>
            <w:shd w:val="clear" w:color="auto" w:fill="auto"/>
            <w:hideMark/>
          </w:tcPr>
          <w:p w14:paraId="53D25B95" w14:textId="77777777" w:rsidR="00DA26E9" w:rsidRPr="00540021" w:rsidRDefault="00DA26E9" w:rsidP="003B2BA3">
            <w:pPr>
              <w:jc w:val="right"/>
              <w:rPr>
                <w:sz w:val="18"/>
                <w:szCs w:val="18"/>
                <w:lang w:val="en-US" w:eastAsia="zh-CN"/>
              </w:rPr>
            </w:pPr>
            <w:r w:rsidRPr="00540021">
              <w:rPr>
                <w:sz w:val="18"/>
                <w:szCs w:val="18"/>
                <w:lang w:val="en-US" w:eastAsia="zh-CN"/>
              </w:rPr>
              <w:t>Jun-24</w:t>
            </w:r>
          </w:p>
        </w:tc>
        <w:tc>
          <w:tcPr>
            <w:tcW w:w="644" w:type="pct"/>
            <w:shd w:val="clear" w:color="auto" w:fill="auto"/>
            <w:hideMark/>
          </w:tcPr>
          <w:p w14:paraId="48104DFA" w14:textId="77777777" w:rsidR="00DA26E9" w:rsidRPr="00540021" w:rsidRDefault="00DA26E9" w:rsidP="003B2BA3">
            <w:pPr>
              <w:jc w:val="right"/>
              <w:rPr>
                <w:sz w:val="18"/>
                <w:szCs w:val="18"/>
                <w:lang w:val="en-US" w:eastAsia="zh-CN"/>
              </w:rPr>
            </w:pPr>
            <w:r w:rsidRPr="00540021">
              <w:rPr>
                <w:sz w:val="18"/>
                <w:szCs w:val="18"/>
                <w:lang w:val="en-US" w:eastAsia="zh-CN"/>
              </w:rPr>
              <w:t>91/41(a)</w:t>
            </w:r>
          </w:p>
        </w:tc>
      </w:tr>
      <w:tr w:rsidR="00DA26E9" w:rsidRPr="00540021" w14:paraId="12F3A0F4" w14:textId="77777777" w:rsidTr="003B2BA3">
        <w:trPr>
          <w:trHeight w:val="258"/>
        </w:trPr>
        <w:tc>
          <w:tcPr>
            <w:tcW w:w="257" w:type="pct"/>
            <w:shd w:val="clear" w:color="auto" w:fill="auto"/>
            <w:hideMark/>
          </w:tcPr>
          <w:p w14:paraId="050F68C7" w14:textId="77777777" w:rsidR="00DA26E9" w:rsidRPr="00540021" w:rsidRDefault="00DA26E9" w:rsidP="003B2BA3">
            <w:pPr>
              <w:jc w:val="center"/>
              <w:rPr>
                <w:sz w:val="18"/>
                <w:szCs w:val="18"/>
                <w:lang w:val="en-US" w:eastAsia="zh-CN"/>
              </w:rPr>
            </w:pPr>
            <w:r w:rsidRPr="00540021">
              <w:rPr>
                <w:sz w:val="18"/>
                <w:szCs w:val="18"/>
                <w:lang w:val="en-US" w:eastAsia="zh-CN"/>
              </w:rPr>
              <w:t>5.</w:t>
            </w:r>
          </w:p>
        </w:tc>
        <w:tc>
          <w:tcPr>
            <w:tcW w:w="680" w:type="pct"/>
            <w:shd w:val="clear" w:color="auto" w:fill="auto"/>
            <w:hideMark/>
          </w:tcPr>
          <w:p w14:paraId="3B334A79" w14:textId="77777777" w:rsidR="00DA26E9" w:rsidRPr="00540021" w:rsidRDefault="00DA26E9" w:rsidP="003B2BA3">
            <w:pPr>
              <w:jc w:val="left"/>
              <w:rPr>
                <w:sz w:val="18"/>
                <w:szCs w:val="18"/>
                <w:lang w:val="en-US" w:eastAsia="zh-CN"/>
              </w:rPr>
            </w:pPr>
            <w:r w:rsidRPr="00540021">
              <w:rPr>
                <w:sz w:val="18"/>
                <w:szCs w:val="18"/>
                <w:lang w:val="en-US" w:eastAsia="zh-CN"/>
              </w:rPr>
              <w:t>Equatorial Guinea</w:t>
            </w:r>
          </w:p>
        </w:tc>
        <w:tc>
          <w:tcPr>
            <w:tcW w:w="828" w:type="pct"/>
            <w:shd w:val="clear" w:color="auto" w:fill="auto"/>
            <w:hideMark/>
          </w:tcPr>
          <w:p w14:paraId="39BCD5EE" w14:textId="77777777" w:rsidR="00DA26E9" w:rsidRPr="00540021" w:rsidRDefault="00DA26E9" w:rsidP="003B2BA3">
            <w:pPr>
              <w:jc w:val="left"/>
              <w:rPr>
                <w:sz w:val="18"/>
                <w:szCs w:val="18"/>
                <w:lang w:val="en-US" w:eastAsia="zh-CN"/>
              </w:rPr>
            </w:pPr>
            <w:r w:rsidRPr="00540021">
              <w:rPr>
                <w:sz w:val="18"/>
                <w:szCs w:val="18"/>
                <w:lang w:val="en-US" w:eastAsia="zh-CN"/>
              </w:rPr>
              <w:t>HCFC Phase</w:t>
            </w:r>
            <w:r w:rsidRPr="00540021">
              <w:rPr>
                <w:sz w:val="18"/>
                <w:szCs w:val="18"/>
                <w:lang w:val="en-US" w:eastAsia="zh-CN"/>
              </w:rPr>
              <w:noBreakHyphen/>
              <w:t>Out Plan (Stage I)</w:t>
            </w:r>
          </w:p>
        </w:tc>
        <w:tc>
          <w:tcPr>
            <w:tcW w:w="460" w:type="pct"/>
            <w:shd w:val="clear" w:color="auto" w:fill="auto"/>
            <w:hideMark/>
          </w:tcPr>
          <w:p w14:paraId="1C67DA5D" w14:textId="77777777" w:rsidR="00DA26E9" w:rsidRPr="00540021" w:rsidRDefault="00DA26E9" w:rsidP="003B2BA3">
            <w:pPr>
              <w:jc w:val="left"/>
              <w:rPr>
                <w:sz w:val="18"/>
                <w:szCs w:val="18"/>
                <w:lang w:val="en-US" w:eastAsia="zh-CN"/>
              </w:rPr>
            </w:pPr>
            <w:r w:rsidRPr="00540021">
              <w:rPr>
                <w:sz w:val="18"/>
                <w:szCs w:val="18"/>
                <w:lang w:val="en-US" w:eastAsia="zh-CN"/>
              </w:rPr>
              <w:t>UNEP</w:t>
            </w:r>
          </w:p>
        </w:tc>
        <w:tc>
          <w:tcPr>
            <w:tcW w:w="888" w:type="pct"/>
          </w:tcPr>
          <w:p w14:paraId="5730DF86" w14:textId="77777777" w:rsidR="00DA26E9" w:rsidRPr="00540021" w:rsidRDefault="00DA26E9" w:rsidP="003B2BA3">
            <w:pPr>
              <w:jc w:val="left"/>
              <w:rPr>
                <w:sz w:val="18"/>
                <w:szCs w:val="18"/>
                <w:lang w:val="en-US" w:eastAsia="zh-CN"/>
              </w:rPr>
            </w:pPr>
            <w:r w:rsidRPr="00540021">
              <w:rPr>
                <w:sz w:val="18"/>
                <w:szCs w:val="18"/>
                <w:lang w:val="en-US" w:eastAsia="zh-CN"/>
              </w:rPr>
              <w:t>UNIDO</w:t>
            </w:r>
          </w:p>
        </w:tc>
        <w:tc>
          <w:tcPr>
            <w:tcW w:w="621" w:type="pct"/>
            <w:shd w:val="clear" w:color="auto" w:fill="auto"/>
            <w:hideMark/>
          </w:tcPr>
          <w:p w14:paraId="08FC0B4C" w14:textId="77777777" w:rsidR="00DA26E9" w:rsidRPr="00540021" w:rsidRDefault="00DA26E9" w:rsidP="003B2BA3">
            <w:pPr>
              <w:jc w:val="right"/>
              <w:rPr>
                <w:sz w:val="18"/>
                <w:szCs w:val="18"/>
                <w:lang w:val="en-US" w:eastAsia="zh-CN"/>
              </w:rPr>
            </w:pPr>
            <w:r w:rsidRPr="00540021">
              <w:rPr>
                <w:sz w:val="18"/>
                <w:szCs w:val="18"/>
                <w:lang w:val="en-US" w:eastAsia="zh-CN"/>
              </w:rPr>
              <w:t>Dec-23</w:t>
            </w:r>
          </w:p>
        </w:tc>
        <w:tc>
          <w:tcPr>
            <w:tcW w:w="621" w:type="pct"/>
            <w:shd w:val="clear" w:color="auto" w:fill="auto"/>
            <w:hideMark/>
          </w:tcPr>
          <w:p w14:paraId="484A2080" w14:textId="77777777" w:rsidR="00DA26E9" w:rsidRPr="00540021" w:rsidRDefault="00DA26E9" w:rsidP="003B2BA3">
            <w:pPr>
              <w:jc w:val="right"/>
              <w:rPr>
                <w:sz w:val="18"/>
                <w:szCs w:val="18"/>
                <w:lang w:val="en-US" w:eastAsia="zh-CN"/>
              </w:rPr>
            </w:pPr>
            <w:r w:rsidRPr="00540021">
              <w:rPr>
                <w:sz w:val="18"/>
                <w:szCs w:val="18"/>
                <w:lang w:val="en-US" w:eastAsia="zh-CN"/>
              </w:rPr>
              <w:t>Jun-24</w:t>
            </w:r>
          </w:p>
        </w:tc>
        <w:tc>
          <w:tcPr>
            <w:tcW w:w="644" w:type="pct"/>
            <w:shd w:val="clear" w:color="auto" w:fill="auto"/>
            <w:hideMark/>
          </w:tcPr>
          <w:p w14:paraId="5ECDA9B0" w14:textId="77777777" w:rsidR="00DA26E9" w:rsidRPr="00540021" w:rsidRDefault="00DA26E9" w:rsidP="003B2BA3">
            <w:pPr>
              <w:jc w:val="right"/>
              <w:rPr>
                <w:sz w:val="18"/>
                <w:szCs w:val="18"/>
                <w:lang w:val="en-US" w:eastAsia="zh-CN"/>
              </w:rPr>
            </w:pPr>
            <w:r w:rsidRPr="00540021">
              <w:rPr>
                <w:sz w:val="18"/>
                <w:szCs w:val="18"/>
                <w:lang w:val="en-US" w:eastAsia="zh-CN"/>
              </w:rPr>
              <w:t>90/32(a)</w:t>
            </w:r>
          </w:p>
        </w:tc>
      </w:tr>
      <w:tr w:rsidR="00DA26E9" w:rsidRPr="00540021" w14:paraId="12B8DA6E" w14:textId="77777777" w:rsidTr="003B2BA3">
        <w:trPr>
          <w:trHeight w:val="258"/>
        </w:trPr>
        <w:tc>
          <w:tcPr>
            <w:tcW w:w="257" w:type="pct"/>
            <w:shd w:val="clear" w:color="auto" w:fill="auto"/>
            <w:hideMark/>
          </w:tcPr>
          <w:p w14:paraId="27726637" w14:textId="77777777" w:rsidR="00DA26E9" w:rsidRPr="00540021" w:rsidRDefault="00DA26E9" w:rsidP="003B2BA3">
            <w:pPr>
              <w:jc w:val="center"/>
              <w:rPr>
                <w:sz w:val="18"/>
                <w:szCs w:val="18"/>
                <w:lang w:val="en-US" w:eastAsia="zh-CN"/>
              </w:rPr>
            </w:pPr>
            <w:r w:rsidRPr="00540021">
              <w:rPr>
                <w:sz w:val="18"/>
                <w:szCs w:val="18"/>
                <w:lang w:val="en-US" w:eastAsia="zh-CN"/>
              </w:rPr>
              <w:t>6.</w:t>
            </w:r>
          </w:p>
        </w:tc>
        <w:tc>
          <w:tcPr>
            <w:tcW w:w="680" w:type="pct"/>
            <w:shd w:val="clear" w:color="auto" w:fill="auto"/>
            <w:hideMark/>
          </w:tcPr>
          <w:p w14:paraId="6AC820F2" w14:textId="77777777" w:rsidR="00DA26E9" w:rsidRPr="00540021" w:rsidRDefault="00DA26E9" w:rsidP="003B2BA3">
            <w:pPr>
              <w:jc w:val="left"/>
              <w:rPr>
                <w:sz w:val="18"/>
                <w:szCs w:val="18"/>
                <w:lang w:val="en-US" w:eastAsia="zh-CN"/>
              </w:rPr>
            </w:pPr>
            <w:r w:rsidRPr="00540021">
              <w:rPr>
                <w:sz w:val="18"/>
                <w:szCs w:val="18"/>
                <w:lang w:val="en-US" w:eastAsia="zh-CN"/>
              </w:rPr>
              <w:t>Grenada</w:t>
            </w:r>
          </w:p>
        </w:tc>
        <w:tc>
          <w:tcPr>
            <w:tcW w:w="828" w:type="pct"/>
            <w:shd w:val="clear" w:color="auto" w:fill="auto"/>
            <w:hideMark/>
          </w:tcPr>
          <w:p w14:paraId="1AA4E35F" w14:textId="77777777" w:rsidR="00DA26E9" w:rsidRPr="00540021" w:rsidRDefault="00DA26E9" w:rsidP="003B2BA3">
            <w:pPr>
              <w:jc w:val="left"/>
              <w:rPr>
                <w:sz w:val="18"/>
                <w:szCs w:val="18"/>
                <w:lang w:val="en-US" w:eastAsia="zh-CN"/>
              </w:rPr>
            </w:pPr>
            <w:r w:rsidRPr="00540021">
              <w:rPr>
                <w:sz w:val="18"/>
                <w:szCs w:val="18"/>
                <w:lang w:val="en-US" w:eastAsia="zh-CN"/>
              </w:rPr>
              <w:t>HCFC Phase</w:t>
            </w:r>
            <w:r w:rsidRPr="00540021">
              <w:rPr>
                <w:sz w:val="18"/>
                <w:szCs w:val="18"/>
                <w:lang w:val="en-US" w:eastAsia="zh-CN"/>
              </w:rPr>
              <w:noBreakHyphen/>
              <w:t>Out Plan (Stage I)</w:t>
            </w:r>
          </w:p>
        </w:tc>
        <w:tc>
          <w:tcPr>
            <w:tcW w:w="460" w:type="pct"/>
            <w:shd w:val="clear" w:color="auto" w:fill="auto"/>
            <w:hideMark/>
          </w:tcPr>
          <w:p w14:paraId="42B365F0" w14:textId="77777777" w:rsidR="00DA26E9" w:rsidRPr="00540021" w:rsidRDefault="00DA26E9" w:rsidP="003B2BA3">
            <w:pPr>
              <w:jc w:val="left"/>
              <w:rPr>
                <w:sz w:val="18"/>
                <w:szCs w:val="18"/>
                <w:lang w:val="en-US" w:eastAsia="zh-CN"/>
              </w:rPr>
            </w:pPr>
            <w:r w:rsidRPr="00540021">
              <w:rPr>
                <w:sz w:val="18"/>
                <w:szCs w:val="18"/>
                <w:lang w:val="en-US" w:eastAsia="zh-CN"/>
              </w:rPr>
              <w:t>UNEP</w:t>
            </w:r>
          </w:p>
        </w:tc>
        <w:tc>
          <w:tcPr>
            <w:tcW w:w="888" w:type="pct"/>
          </w:tcPr>
          <w:p w14:paraId="775A8B64" w14:textId="77777777" w:rsidR="00DA26E9" w:rsidRPr="00540021" w:rsidRDefault="00DA26E9" w:rsidP="003B2BA3">
            <w:pPr>
              <w:jc w:val="left"/>
              <w:rPr>
                <w:sz w:val="18"/>
                <w:szCs w:val="18"/>
                <w:lang w:val="en-US" w:eastAsia="zh-CN"/>
              </w:rPr>
            </w:pPr>
            <w:r w:rsidRPr="00540021">
              <w:rPr>
                <w:sz w:val="18"/>
                <w:szCs w:val="18"/>
                <w:lang w:val="en-US" w:eastAsia="zh-CN"/>
              </w:rPr>
              <w:t>UNIDO</w:t>
            </w:r>
          </w:p>
        </w:tc>
        <w:tc>
          <w:tcPr>
            <w:tcW w:w="621" w:type="pct"/>
            <w:shd w:val="clear" w:color="auto" w:fill="auto"/>
            <w:hideMark/>
          </w:tcPr>
          <w:p w14:paraId="67A2680C" w14:textId="77777777" w:rsidR="00DA26E9" w:rsidRPr="00540021" w:rsidRDefault="00DA26E9" w:rsidP="003B2BA3">
            <w:pPr>
              <w:jc w:val="right"/>
              <w:rPr>
                <w:sz w:val="18"/>
                <w:szCs w:val="18"/>
                <w:lang w:val="en-US" w:eastAsia="zh-CN"/>
              </w:rPr>
            </w:pPr>
            <w:r w:rsidRPr="00540021">
              <w:rPr>
                <w:sz w:val="18"/>
                <w:szCs w:val="18"/>
                <w:lang w:val="en-US" w:eastAsia="zh-CN"/>
              </w:rPr>
              <w:t>Dec-23</w:t>
            </w:r>
          </w:p>
        </w:tc>
        <w:tc>
          <w:tcPr>
            <w:tcW w:w="621" w:type="pct"/>
            <w:shd w:val="clear" w:color="auto" w:fill="auto"/>
            <w:hideMark/>
          </w:tcPr>
          <w:p w14:paraId="5C7E83C7" w14:textId="77777777" w:rsidR="00DA26E9" w:rsidRPr="00540021" w:rsidRDefault="00DA26E9" w:rsidP="003B2BA3">
            <w:pPr>
              <w:jc w:val="right"/>
              <w:rPr>
                <w:sz w:val="18"/>
                <w:szCs w:val="18"/>
                <w:lang w:val="en-US" w:eastAsia="zh-CN"/>
              </w:rPr>
            </w:pPr>
            <w:r w:rsidRPr="00540021">
              <w:rPr>
                <w:sz w:val="18"/>
                <w:szCs w:val="18"/>
                <w:lang w:val="en-US" w:eastAsia="zh-CN"/>
              </w:rPr>
              <w:t>Jun-24</w:t>
            </w:r>
          </w:p>
        </w:tc>
        <w:tc>
          <w:tcPr>
            <w:tcW w:w="644" w:type="pct"/>
            <w:shd w:val="clear" w:color="auto" w:fill="auto"/>
            <w:hideMark/>
          </w:tcPr>
          <w:p w14:paraId="7C9246F3" w14:textId="77777777" w:rsidR="00DA26E9" w:rsidRPr="00540021" w:rsidRDefault="00DA26E9" w:rsidP="003B2BA3">
            <w:pPr>
              <w:jc w:val="right"/>
              <w:rPr>
                <w:sz w:val="18"/>
                <w:szCs w:val="18"/>
                <w:lang w:val="en-US" w:eastAsia="zh-CN"/>
              </w:rPr>
            </w:pPr>
            <w:r w:rsidRPr="00540021">
              <w:rPr>
                <w:sz w:val="18"/>
                <w:szCs w:val="18"/>
                <w:lang w:val="en-US" w:eastAsia="zh-CN"/>
              </w:rPr>
              <w:t>90/32(a)</w:t>
            </w:r>
          </w:p>
        </w:tc>
      </w:tr>
      <w:tr w:rsidR="00DA26E9" w:rsidRPr="00540021" w14:paraId="5C249AD6" w14:textId="77777777" w:rsidTr="003B2BA3">
        <w:trPr>
          <w:trHeight w:val="278"/>
        </w:trPr>
        <w:tc>
          <w:tcPr>
            <w:tcW w:w="257" w:type="pct"/>
            <w:shd w:val="clear" w:color="auto" w:fill="auto"/>
            <w:hideMark/>
          </w:tcPr>
          <w:p w14:paraId="58A07511" w14:textId="77777777" w:rsidR="00DA26E9" w:rsidRPr="00540021" w:rsidRDefault="00DA26E9" w:rsidP="003B2BA3">
            <w:pPr>
              <w:jc w:val="center"/>
              <w:rPr>
                <w:sz w:val="18"/>
                <w:szCs w:val="18"/>
                <w:lang w:val="en-US" w:eastAsia="zh-CN"/>
              </w:rPr>
            </w:pPr>
            <w:r w:rsidRPr="00540021">
              <w:rPr>
                <w:sz w:val="18"/>
                <w:szCs w:val="18"/>
                <w:lang w:val="en-US" w:eastAsia="zh-CN"/>
              </w:rPr>
              <w:t>7.</w:t>
            </w:r>
          </w:p>
        </w:tc>
        <w:tc>
          <w:tcPr>
            <w:tcW w:w="680" w:type="pct"/>
            <w:shd w:val="clear" w:color="auto" w:fill="auto"/>
            <w:hideMark/>
          </w:tcPr>
          <w:p w14:paraId="1EB7F57A" w14:textId="77777777" w:rsidR="00DA26E9" w:rsidRPr="00540021" w:rsidRDefault="00DA26E9" w:rsidP="003B2BA3">
            <w:pPr>
              <w:jc w:val="left"/>
              <w:rPr>
                <w:sz w:val="18"/>
                <w:szCs w:val="18"/>
                <w:lang w:val="en-US" w:eastAsia="zh-CN"/>
              </w:rPr>
            </w:pPr>
            <w:r w:rsidRPr="00540021">
              <w:rPr>
                <w:sz w:val="18"/>
                <w:szCs w:val="18"/>
                <w:lang w:val="en-US" w:eastAsia="zh-CN"/>
              </w:rPr>
              <w:t>Libya</w:t>
            </w:r>
          </w:p>
        </w:tc>
        <w:tc>
          <w:tcPr>
            <w:tcW w:w="828" w:type="pct"/>
            <w:shd w:val="clear" w:color="auto" w:fill="auto"/>
            <w:hideMark/>
          </w:tcPr>
          <w:p w14:paraId="12511D2B" w14:textId="77777777" w:rsidR="00DA26E9" w:rsidRPr="00540021" w:rsidRDefault="00DA26E9" w:rsidP="003B2BA3">
            <w:pPr>
              <w:jc w:val="left"/>
              <w:rPr>
                <w:sz w:val="18"/>
                <w:szCs w:val="18"/>
                <w:lang w:val="en-US" w:eastAsia="zh-CN"/>
              </w:rPr>
            </w:pPr>
            <w:r w:rsidRPr="00540021">
              <w:rPr>
                <w:sz w:val="18"/>
                <w:szCs w:val="18"/>
                <w:lang w:val="en-US" w:eastAsia="zh-CN"/>
              </w:rPr>
              <w:t>HCFC Phase</w:t>
            </w:r>
            <w:r w:rsidRPr="00540021">
              <w:rPr>
                <w:sz w:val="18"/>
                <w:szCs w:val="18"/>
                <w:lang w:val="en-US" w:eastAsia="zh-CN"/>
              </w:rPr>
              <w:noBreakHyphen/>
              <w:t>Out Plan (Stage I)</w:t>
            </w:r>
          </w:p>
        </w:tc>
        <w:tc>
          <w:tcPr>
            <w:tcW w:w="460" w:type="pct"/>
            <w:shd w:val="clear" w:color="auto" w:fill="auto"/>
            <w:hideMark/>
          </w:tcPr>
          <w:p w14:paraId="4CD8B7E9" w14:textId="77777777" w:rsidR="00DA26E9" w:rsidRPr="00540021" w:rsidRDefault="00DA26E9" w:rsidP="003B2BA3">
            <w:pPr>
              <w:jc w:val="left"/>
              <w:rPr>
                <w:sz w:val="18"/>
                <w:szCs w:val="18"/>
                <w:lang w:val="en-US" w:eastAsia="zh-CN"/>
              </w:rPr>
            </w:pPr>
            <w:r w:rsidRPr="00540021">
              <w:rPr>
                <w:sz w:val="18"/>
                <w:szCs w:val="18"/>
                <w:lang w:val="en-US" w:eastAsia="zh-CN"/>
              </w:rPr>
              <w:t>UNIDO</w:t>
            </w:r>
          </w:p>
        </w:tc>
        <w:tc>
          <w:tcPr>
            <w:tcW w:w="888" w:type="pct"/>
          </w:tcPr>
          <w:p w14:paraId="311455D0" w14:textId="77777777" w:rsidR="00DA26E9" w:rsidRPr="00540021" w:rsidRDefault="00DA26E9" w:rsidP="003B2BA3">
            <w:pPr>
              <w:jc w:val="left"/>
              <w:rPr>
                <w:sz w:val="18"/>
                <w:szCs w:val="18"/>
                <w:lang w:val="en-US" w:eastAsia="zh-CN"/>
              </w:rPr>
            </w:pPr>
          </w:p>
        </w:tc>
        <w:tc>
          <w:tcPr>
            <w:tcW w:w="621" w:type="pct"/>
            <w:shd w:val="clear" w:color="auto" w:fill="auto"/>
            <w:hideMark/>
          </w:tcPr>
          <w:p w14:paraId="742CE32D" w14:textId="77777777" w:rsidR="00DA26E9" w:rsidRPr="00540021" w:rsidRDefault="00DA26E9" w:rsidP="003B2BA3">
            <w:pPr>
              <w:jc w:val="right"/>
              <w:rPr>
                <w:sz w:val="18"/>
                <w:szCs w:val="18"/>
                <w:lang w:val="en-US" w:eastAsia="zh-CN"/>
              </w:rPr>
            </w:pPr>
            <w:r w:rsidRPr="00540021">
              <w:rPr>
                <w:sz w:val="18"/>
                <w:szCs w:val="18"/>
                <w:lang w:val="en-US" w:eastAsia="zh-CN"/>
              </w:rPr>
              <w:t>Dec-23</w:t>
            </w:r>
          </w:p>
        </w:tc>
        <w:tc>
          <w:tcPr>
            <w:tcW w:w="621" w:type="pct"/>
            <w:shd w:val="clear" w:color="auto" w:fill="auto"/>
            <w:hideMark/>
          </w:tcPr>
          <w:p w14:paraId="791434A6" w14:textId="77777777" w:rsidR="00DA26E9" w:rsidRPr="00540021" w:rsidRDefault="00DA26E9" w:rsidP="003B2BA3">
            <w:pPr>
              <w:jc w:val="right"/>
              <w:rPr>
                <w:sz w:val="18"/>
                <w:szCs w:val="18"/>
                <w:lang w:val="en-US" w:eastAsia="zh-CN"/>
              </w:rPr>
            </w:pPr>
            <w:r w:rsidRPr="00540021">
              <w:rPr>
                <w:sz w:val="18"/>
                <w:szCs w:val="18"/>
                <w:lang w:val="en-US" w:eastAsia="zh-CN"/>
              </w:rPr>
              <w:t>Jun-24</w:t>
            </w:r>
          </w:p>
        </w:tc>
        <w:tc>
          <w:tcPr>
            <w:tcW w:w="644" w:type="pct"/>
            <w:shd w:val="clear" w:color="auto" w:fill="auto"/>
            <w:hideMark/>
          </w:tcPr>
          <w:p w14:paraId="1734B586" w14:textId="77777777" w:rsidR="00DA26E9" w:rsidRPr="00540021" w:rsidRDefault="00DA26E9" w:rsidP="003B2BA3">
            <w:pPr>
              <w:jc w:val="right"/>
              <w:rPr>
                <w:sz w:val="18"/>
                <w:szCs w:val="18"/>
                <w:lang w:val="en-US" w:eastAsia="zh-CN"/>
              </w:rPr>
            </w:pPr>
            <w:r w:rsidRPr="00540021">
              <w:rPr>
                <w:sz w:val="18"/>
                <w:szCs w:val="18"/>
                <w:lang w:val="en-US" w:eastAsia="zh-CN"/>
              </w:rPr>
              <w:t>82/75(e), 84/20(b), 86/26(b) and 91/14(b)(ii)</w:t>
            </w:r>
          </w:p>
        </w:tc>
      </w:tr>
      <w:tr w:rsidR="00DA26E9" w:rsidRPr="00540021" w14:paraId="31C60C97" w14:textId="77777777" w:rsidTr="003B2BA3">
        <w:trPr>
          <w:trHeight w:val="258"/>
        </w:trPr>
        <w:tc>
          <w:tcPr>
            <w:tcW w:w="257" w:type="pct"/>
            <w:shd w:val="clear" w:color="auto" w:fill="auto"/>
            <w:hideMark/>
          </w:tcPr>
          <w:p w14:paraId="0354F6B0" w14:textId="77777777" w:rsidR="00DA26E9" w:rsidRPr="00540021" w:rsidRDefault="00DA26E9" w:rsidP="003B2BA3">
            <w:pPr>
              <w:jc w:val="center"/>
              <w:rPr>
                <w:sz w:val="18"/>
                <w:szCs w:val="18"/>
                <w:lang w:val="en-US" w:eastAsia="zh-CN"/>
              </w:rPr>
            </w:pPr>
            <w:r w:rsidRPr="00540021">
              <w:rPr>
                <w:sz w:val="18"/>
                <w:szCs w:val="18"/>
                <w:lang w:val="en-US" w:eastAsia="zh-CN"/>
              </w:rPr>
              <w:t>8.</w:t>
            </w:r>
          </w:p>
        </w:tc>
        <w:tc>
          <w:tcPr>
            <w:tcW w:w="680" w:type="pct"/>
            <w:shd w:val="clear" w:color="auto" w:fill="auto"/>
            <w:hideMark/>
          </w:tcPr>
          <w:p w14:paraId="6D886379" w14:textId="77777777" w:rsidR="00DA26E9" w:rsidRPr="00540021" w:rsidRDefault="00DA26E9" w:rsidP="003B2BA3">
            <w:pPr>
              <w:jc w:val="left"/>
              <w:rPr>
                <w:sz w:val="18"/>
                <w:szCs w:val="18"/>
                <w:lang w:val="en-US" w:eastAsia="zh-CN"/>
              </w:rPr>
            </w:pPr>
            <w:r w:rsidRPr="00540021">
              <w:rPr>
                <w:sz w:val="18"/>
                <w:szCs w:val="18"/>
                <w:lang w:val="en-US" w:eastAsia="zh-CN"/>
              </w:rPr>
              <w:t>Mozambique</w:t>
            </w:r>
          </w:p>
        </w:tc>
        <w:tc>
          <w:tcPr>
            <w:tcW w:w="828" w:type="pct"/>
            <w:shd w:val="clear" w:color="auto" w:fill="auto"/>
            <w:hideMark/>
          </w:tcPr>
          <w:p w14:paraId="245D193D" w14:textId="77777777" w:rsidR="00DA26E9" w:rsidRPr="00540021" w:rsidRDefault="00DA26E9" w:rsidP="003B2BA3">
            <w:pPr>
              <w:jc w:val="left"/>
              <w:rPr>
                <w:sz w:val="18"/>
                <w:szCs w:val="18"/>
                <w:lang w:val="en-US" w:eastAsia="zh-CN"/>
              </w:rPr>
            </w:pPr>
            <w:r w:rsidRPr="00540021">
              <w:rPr>
                <w:sz w:val="18"/>
                <w:szCs w:val="18"/>
                <w:lang w:val="en-US" w:eastAsia="zh-CN"/>
              </w:rPr>
              <w:t>HCFC Phase</w:t>
            </w:r>
            <w:r w:rsidRPr="00540021">
              <w:rPr>
                <w:sz w:val="18"/>
                <w:szCs w:val="18"/>
                <w:lang w:val="en-US" w:eastAsia="zh-CN"/>
              </w:rPr>
              <w:noBreakHyphen/>
              <w:t>Out Plan (Stage I)</w:t>
            </w:r>
          </w:p>
        </w:tc>
        <w:tc>
          <w:tcPr>
            <w:tcW w:w="460" w:type="pct"/>
            <w:shd w:val="clear" w:color="auto" w:fill="auto"/>
            <w:hideMark/>
          </w:tcPr>
          <w:p w14:paraId="229E0284" w14:textId="77777777" w:rsidR="00DA26E9" w:rsidRPr="00540021" w:rsidRDefault="00DA26E9" w:rsidP="003B2BA3">
            <w:pPr>
              <w:jc w:val="left"/>
              <w:rPr>
                <w:sz w:val="18"/>
                <w:szCs w:val="18"/>
                <w:lang w:val="en-US" w:eastAsia="zh-CN"/>
              </w:rPr>
            </w:pPr>
            <w:r w:rsidRPr="00540021">
              <w:rPr>
                <w:sz w:val="18"/>
                <w:szCs w:val="18"/>
                <w:lang w:val="en-US" w:eastAsia="zh-CN"/>
              </w:rPr>
              <w:t>UNEP</w:t>
            </w:r>
          </w:p>
        </w:tc>
        <w:tc>
          <w:tcPr>
            <w:tcW w:w="888" w:type="pct"/>
          </w:tcPr>
          <w:p w14:paraId="22D35520" w14:textId="77777777" w:rsidR="00DA26E9" w:rsidRPr="00540021" w:rsidRDefault="00DA26E9" w:rsidP="003B2BA3">
            <w:pPr>
              <w:jc w:val="left"/>
              <w:rPr>
                <w:sz w:val="18"/>
                <w:szCs w:val="18"/>
                <w:lang w:val="en-US" w:eastAsia="zh-CN"/>
              </w:rPr>
            </w:pPr>
            <w:r w:rsidRPr="00540021">
              <w:rPr>
                <w:sz w:val="18"/>
                <w:szCs w:val="18"/>
                <w:lang w:val="en-US" w:eastAsia="zh-CN"/>
              </w:rPr>
              <w:t>UNIDO</w:t>
            </w:r>
          </w:p>
        </w:tc>
        <w:tc>
          <w:tcPr>
            <w:tcW w:w="621" w:type="pct"/>
            <w:shd w:val="clear" w:color="auto" w:fill="auto"/>
            <w:hideMark/>
          </w:tcPr>
          <w:p w14:paraId="207577EE" w14:textId="77777777" w:rsidR="00DA26E9" w:rsidRPr="00540021" w:rsidRDefault="00DA26E9" w:rsidP="003B2BA3">
            <w:pPr>
              <w:jc w:val="right"/>
              <w:rPr>
                <w:sz w:val="18"/>
                <w:szCs w:val="18"/>
                <w:lang w:val="en-US" w:eastAsia="zh-CN"/>
              </w:rPr>
            </w:pPr>
            <w:r w:rsidRPr="00540021">
              <w:rPr>
                <w:sz w:val="18"/>
                <w:szCs w:val="18"/>
                <w:lang w:val="en-US" w:eastAsia="zh-CN"/>
              </w:rPr>
              <w:t>Jun-23</w:t>
            </w:r>
          </w:p>
        </w:tc>
        <w:tc>
          <w:tcPr>
            <w:tcW w:w="621" w:type="pct"/>
            <w:shd w:val="clear" w:color="auto" w:fill="auto"/>
            <w:hideMark/>
          </w:tcPr>
          <w:p w14:paraId="5586ADFE" w14:textId="77777777" w:rsidR="00DA26E9" w:rsidRPr="00540021" w:rsidRDefault="00DA26E9" w:rsidP="003B2BA3">
            <w:pPr>
              <w:jc w:val="right"/>
              <w:rPr>
                <w:sz w:val="18"/>
                <w:szCs w:val="18"/>
                <w:lang w:val="en-US" w:eastAsia="zh-CN"/>
              </w:rPr>
            </w:pPr>
            <w:r w:rsidRPr="00540021">
              <w:rPr>
                <w:sz w:val="18"/>
                <w:szCs w:val="18"/>
                <w:lang w:val="en-US" w:eastAsia="zh-CN"/>
              </w:rPr>
              <w:t>Dec-23</w:t>
            </w:r>
          </w:p>
        </w:tc>
        <w:tc>
          <w:tcPr>
            <w:tcW w:w="644" w:type="pct"/>
            <w:shd w:val="clear" w:color="auto" w:fill="auto"/>
            <w:hideMark/>
          </w:tcPr>
          <w:p w14:paraId="2ACDBC85" w14:textId="77777777" w:rsidR="00DA26E9" w:rsidRPr="00540021" w:rsidRDefault="00DA26E9" w:rsidP="003B2BA3">
            <w:pPr>
              <w:jc w:val="right"/>
              <w:rPr>
                <w:sz w:val="18"/>
                <w:szCs w:val="18"/>
                <w:lang w:val="en-US" w:eastAsia="zh-CN"/>
              </w:rPr>
            </w:pPr>
            <w:r w:rsidRPr="00540021">
              <w:rPr>
                <w:sz w:val="18"/>
                <w:szCs w:val="18"/>
                <w:lang w:val="en-US" w:eastAsia="zh-CN"/>
              </w:rPr>
              <w:t>90/32(a)</w:t>
            </w:r>
          </w:p>
        </w:tc>
      </w:tr>
      <w:tr w:rsidR="00DA26E9" w:rsidRPr="00540021" w14:paraId="1E34832D" w14:textId="77777777" w:rsidTr="003B2BA3">
        <w:trPr>
          <w:trHeight w:val="258"/>
        </w:trPr>
        <w:tc>
          <w:tcPr>
            <w:tcW w:w="257" w:type="pct"/>
            <w:shd w:val="clear" w:color="auto" w:fill="auto"/>
            <w:hideMark/>
          </w:tcPr>
          <w:p w14:paraId="15DDC145" w14:textId="77777777" w:rsidR="00DA26E9" w:rsidRPr="00540021" w:rsidRDefault="00DA26E9" w:rsidP="003B2BA3">
            <w:pPr>
              <w:jc w:val="center"/>
              <w:rPr>
                <w:sz w:val="18"/>
                <w:szCs w:val="18"/>
                <w:lang w:val="en-US" w:eastAsia="zh-CN"/>
              </w:rPr>
            </w:pPr>
            <w:r w:rsidRPr="00540021">
              <w:rPr>
                <w:sz w:val="18"/>
                <w:szCs w:val="18"/>
                <w:lang w:val="en-US" w:eastAsia="zh-CN"/>
              </w:rPr>
              <w:t>9.</w:t>
            </w:r>
          </w:p>
        </w:tc>
        <w:tc>
          <w:tcPr>
            <w:tcW w:w="680" w:type="pct"/>
            <w:shd w:val="clear" w:color="auto" w:fill="auto"/>
            <w:hideMark/>
          </w:tcPr>
          <w:p w14:paraId="774C2152" w14:textId="77777777" w:rsidR="00DA26E9" w:rsidRPr="00540021" w:rsidRDefault="00DA26E9" w:rsidP="003B2BA3">
            <w:pPr>
              <w:jc w:val="left"/>
              <w:rPr>
                <w:sz w:val="18"/>
                <w:szCs w:val="18"/>
                <w:lang w:val="en-US" w:eastAsia="zh-CN"/>
              </w:rPr>
            </w:pPr>
            <w:r w:rsidRPr="00540021">
              <w:rPr>
                <w:sz w:val="18"/>
                <w:szCs w:val="18"/>
                <w:lang w:val="en-US" w:eastAsia="zh-CN"/>
              </w:rPr>
              <w:t>Myanmar</w:t>
            </w:r>
          </w:p>
        </w:tc>
        <w:tc>
          <w:tcPr>
            <w:tcW w:w="828" w:type="pct"/>
            <w:shd w:val="clear" w:color="auto" w:fill="auto"/>
            <w:hideMark/>
          </w:tcPr>
          <w:p w14:paraId="3EA73BE7" w14:textId="77777777" w:rsidR="00DA26E9" w:rsidRPr="00540021" w:rsidRDefault="00DA26E9" w:rsidP="003B2BA3">
            <w:pPr>
              <w:jc w:val="left"/>
              <w:rPr>
                <w:sz w:val="18"/>
                <w:szCs w:val="18"/>
                <w:lang w:val="en-US" w:eastAsia="zh-CN"/>
              </w:rPr>
            </w:pPr>
            <w:r w:rsidRPr="00540021">
              <w:rPr>
                <w:sz w:val="18"/>
                <w:szCs w:val="18"/>
                <w:lang w:val="en-US" w:eastAsia="zh-CN"/>
              </w:rPr>
              <w:t>HCFC Phase</w:t>
            </w:r>
            <w:r w:rsidRPr="00540021">
              <w:rPr>
                <w:sz w:val="18"/>
                <w:szCs w:val="18"/>
                <w:lang w:val="en-US" w:eastAsia="zh-CN"/>
              </w:rPr>
              <w:noBreakHyphen/>
              <w:t>Out Plan (Stage I)</w:t>
            </w:r>
          </w:p>
        </w:tc>
        <w:tc>
          <w:tcPr>
            <w:tcW w:w="460" w:type="pct"/>
            <w:shd w:val="clear" w:color="auto" w:fill="auto"/>
            <w:hideMark/>
          </w:tcPr>
          <w:p w14:paraId="30B1E329" w14:textId="77777777" w:rsidR="00DA26E9" w:rsidRPr="00540021" w:rsidRDefault="00DA26E9" w:rsidP="003B2BA3">
            <w:pPr>
              <w:jc w:val="left"/>
              <w:rPr>
                <w:sz w:val="18"/>
                <w:szCs w:val="18"/>
                <w:lang w:val="en-US" w:eastAsia="zh-CN"/>
              </w:rPr>
            </w:pPr>
            <w:r w:rsidRPr="00540021">
              <w:rPr>
                <w:sz w:val="18"/>
                <w:szCs w:val="18"/>
                <w:lang w:val="en-US" w:eastAsia="zh-CN"/>
              </w:rPr>
              <w:t>UNEP</w:t>
            </w:r>
          </w:p>
        </w:tc>
        <w:tc>
          <w:tcPr>
            <w:tcW w:w="888" w:type="pct"/>
          </w:tcPr>
          <w:p w14:paraId="3364785B" w14:textId="77777777" w:rsidR="00DA26E9" w:rsidRPr="00540021" w:rsidRDefault="00DA26E9" w:rsidP="003B2BA3">
            <w:pPr>
              <w:jc w:val="left"/>
              <w:rPr>
                <w:sz w:val="18"/>
                <w:szCs w:val="18"/>
                <w:lang w:val="en-US" w:eastAsia="zh-CN"/>
              </w:rPr>
            </w:pPr>
            <w:r w:rsidRPr="00540021">
              <w:rPr>
                <w:sz w:val="18"/>
                <w:szCs w:val="18"/>
                <w:lang w:val="en-US" w:eastAsia="zh-CN"/>
              </w:rPr>
              <w:t>UNIDO</w:t>
            </w:r>
          </w:p>
        </w:tc>
        <w:tc>
          <w:tcPr>
            <w:tcW w:w="621" w:type="pct"/>
            <w:shd w:val="clear" w:color="auto" w:fill="auto"/>
            <w:hideMark/>
          </w:tcPr>
          <w:p w14:paraId="306A1A72" w14:textId="77777777" w:rsidR="00DA26E9" w:rsidRPr="00540021" w:rsidRDefault="00DA26E9" w:rsidP="003B2BA3">
            <w:pPr>
              <w:jc w:val="right"/>
              <w:rPr>
                <w:sz w:val="18"/>
                <w:szCs w:val="18"/>
                <w:lang w:val="en-US" w:eastAsia="zh-CN"/>
              </w:rPr>
            </w:pPr>
            <w:r w:rsidRPr="00540021">
              <w:rPr>
                <w:sz w:val="18"/>
                <w:szCs w:val="18"/>
                <w:lang w:val="en-US" w:eastAsia="zh-CN"/>
              </w:rPr>
              <w:t>Dec-22</w:t>
            </w:r>
          </w:p>
        </w:tc>
        <w:tc>
          <w:tcPr>
            <w:tcW w:w="621" w:type="pct"/>
            <w:shd w:val="clear" w:color="auto" w:fill="auto"/>
            <w:hideMark/>
          </w:tcPr>
          <w:p w14:paraId="718543A7" w14:textId="77777777" w:rsidR="00DA26E9" w:rsidRPr="00540021" w:rsidRDefault="00DA26E9" w:rsidP="003B2BA3">
            <w:pPr>
              <w:jc w:val="right"/>
              <w:rPr>
                <w:sz w:val="18"/>
                <w:szCs w:val="18"/>
                <w:lang w:val="en-US" w:eastAsia="zh-CN"/>
              </w:rPr>
            </w:pPr>
            <w:r w:rsidRPr="00540021">
              <w:rPr>
                <w:sz w:val="18"/>
                <w:szCs w:val="18"/>
                <w:lang w:val="en-US" w:eastAsia="zh-CN"/>
              </w:rPr>
              <w:t>Jun-23</w:t>
            </w:r>
          </w:p>
        </w:tc>
        <w:tc>
          <w:tcPr>
            <w:tcW w:w="644" w:type="pct"/>
            <w:shd w:val="clear" w:color="auto" w:fill="auto"/>
            <w:hideMark/>
          </w:tcPr>
          <w:p w14:paraId="20815F5F" w14:textId="77777777" w:rsidR="00DA26E9" w:rsidRPr="00540021" w:rsidRDefault="00DA26E9" w:rsidP="003B2BA3">
            <w:pPr>
              <w:jc w:val="right"/>
              <w:rPr>
                <w:sz w:val="18"/>
                <w:szCs w:val="18"/>
                <w:lang w:val="en-US" w:eastAsia="zh-CN"/>
              </w:rPr>
            </w:pPr>
            <w:r w:rsidRPr="00540021">
              <w:rPr>
                <w:sz w:val="18"/>
                <w:szCs w:val="18"/>
                <w:lang w:val="en-US" w:eastAsia="zh-CN"/>
              </w:rPr>
              <w:t>86/53(a)</w:t>
            </w:r>
          </w:p>
        </w:tc>
      </w:tr>
      <w:tr w:rsidR="00DA26E9" w:rsidRPr="00540021" w14:paraId="571438E6" w14:textId="77777777" w:rsidTr="003B2BA3">
        <w:trPr>
          <w:trHeight w:val="258"/>
        </w:trPr>
        <w:tc>
          <w:tcPr>
            <w:tcW w:w="257" w:type="pct"/>
            <w:shd w:val="clear" w:color="auto" w:fill="auto"/>
            <w:hideMark/>
          </w:tcPr>
          <w:p w14:paraId="5F9909A5" w14:textId="77777777" w:rsidR="00DA26E9" w:rsidRPr="00540021" w:rsidRDefault="00DA26E9" w:rsidP="003B2BA3">
            <w:pPr>
              <w:ind w:left="-110" w:right="-110"/>
              <w:jc w:val="center"/>
              <w:rPr>
                <w:sz w:val="18"/>
                <w:szCs w:val="18"/>
                <w:lang w:val="en-US" w:eastAsia="zh-CN"/>
              </w:rPr>
            </w:pPr>
            <w:r w:rsidRPr="00540021">
              <w:rPr>
                <w:sz w:val="18"/>
                <w:szCs w:val="18"/>
                <w:lang w:val="en-US" w:eastAsia="zh-CN"/>
              </w:rPr>
              <w:t>10.</w:t>
            </w:r>
          </w:p>
        </w:tc>
        <w:tc>
          <w:tcPr>
            <w:tcW w:w="680" w:type="pct"/>
            <w:shd w:val="clear" w:color="auto" w:fill="auto"/>
            <w:hideMark/>
          </w:tcPr>
          <w:p w14:paraId="0D13F6E8" w14:textId="77777777" w:rsidR="00DA26E9" w:rsidRPr="00540021" w:rsidRDefault="00DA26E9" w:rsidP="003B2BA3">
            <w:pPr>
              <w:jc w:val="left"/>
              <w:rPr>
                <w:sz w:val="18"/>
                <w:szCs w:val="18"/>
                <w:lang w:val="en-US" w:eastAsia="zh-CN"/>
              </w:rPr>
            </w:pPr>
            <w:r w:rsidRPr="00540021">
              <w:rPr>
                <w:sz w:val="18"/>
                <w:szCs w:val="18"/>
                <w:lang w:val="en-US" w:eastAsia="zh-CN"/>
              </w:rPr>
              <w:t>North Macedonia</w:t>
            </w:r>
          </w:p>
        </w:tc>
        <w:tc>
          <w:tcPr>
            <w:tcW w:w="828" w:type="pct"/>
            <w:shd w:val="clear" w:color="auto" w:fill="auto"/>
            <w:hideMark/>
          </w:tcPr>
          <w:p w14:paraId="51F3CE57" w14:textId="77777777" w:rsidR="00DA26E9" w:rsidRPr="00540021" w:rsidRDefault="00DA26E9" w:rsidP="003B2BA3">
            <w:pPr>
              <w:jc w:val="left"/>
              <w:rPr>
                <w:sz w:val="18"/>
                <w:szCs w:val="18"/>
                <w:lang w:val="en-US" w:eastAsia="zh-CN"/>
              </w:rPr>
            </w:pPr>
            <w:r w:rsidRPr="00540021">
              <w:rPr>
                <w:sz w:val="18"/>
                <w:szCs w:val="18"/>
                <w:lang w:val="en-US" w:eastAsia="zh-CN"/>
              </w:rPr>
              <w:t>HCFC Phase</w:t>
            </w:r>
            <w:r w:rsidRPr="00540021">
              <w:rPr>
                <w:sz w:val="18"/>
                <w:szCs w:val="18"/>
                <w:lang w:val="en-US" w:eastAsia="zh-CN"/>
              </w:rPr>
              <w:noBreakHyphen/>
              <w:t>Out Plan (Stage I)</w:t>
            </w:r>
          </w:p>
        </w:tc>
        <w:tc>
          <w:tcPr>
            <w:tcW w:w="460" w:type="pct"/>
            <w:shd w:val="clear" w:color="auto" w:fill="auto"/>
            <w:hideMark/>
          </w:tcPr>
          <w:p w14:paraId="113FB1F4" w14:textId="77777777" w:rsidR="00DA26E9" w:rsidRPr="00540021" w:rsidRDefault="00DA26E9" w:rsidP="003B2BA3">
            <w:pPr>
              <w:jc w:val="left"/>
              <w:rPr>
                <w:sz w:val="18"/>
                <w:szCs w:val="18"/>
                <w:lang w:val="en-US" w:eastAsia="zh-CN"/>
              </w:rPr>
            </w:pPr>
            <w:r w:rsidRPr="00540021">
              <w:rPr>
                <w:sz w:val="18"/>
                <w:szCs w:val="18"/>
                <w:lang w:val="en-US" w:eastAsia="zh-CN"/>
              </w:rPr>
              <w:t>UNIDO</w:t>
            </w:r>
          </w:p>
        </w:tc>
        <w:tc>
          <w:tcPr>
            <w:tcW w:w="888" w:type="pct"/>
          </w:tcPr>
          <w:p w14:paraId="539AA905" w14:textId="77777777" w:rsidR="00DA26E9" w:rsidRPr="00540021" w:rsidRDefault="00DA26E9" w:rsidP="003B2BA3">
            <w:pPr>
              <w:jc w:val="left"/>
              <w:rPr>
                <w:sz w:val="18"/>
                <w:szCs w:val="18"/>
                <w:lang w:val="en-US" w:eastAsia="zh-CN"/>
              </w:rPr>
            </w:pPr>
          </w:p>
        </w:tc>
        <w:tc>
          <w:tcPr>
            <w:tcW w:w="621" w:type="pct"/>
            <w:shd w:val="clear" w:color="auto" w:fill="auto"/>
            <w:hideMark/>
          </w:tcPr>
          <w:p w14:paraId="6F52F450" w14:textId="77777777" w:rsidR="00DA26E9" w:rsidRPr="00540021" w:rsidRDefault="00DA26E9" w:rsidP="003B2BA3">
            <w:pPr>
              <w:jc w:val="right"/>
              <w:rPr>
                <w:sz w:val="18"/>
                <w:szCs w:val="18"/>
                <w:lang w:val="en-US" w:eastAsia="zh-CN"/>
              </w:rPr>
            </w:pPr>
            <w:r w:rsidRPr="00540021">
              <w:rPr>
                <w:sz w:val="18"/>
                <w:szCs w:val="18"/>
                <w:lang w:val="en-US" w:eastAsia="zh-CN"/>
              </w:rPr>
              <w:t>Dec-23</w:t>
            </w:r>
          </w:p>
        </w:tc>
        <w:tc>
          <w:tcPr>
            <w:tcW w:w="621" w:type="pct"/>
            <w:shd w:val="clear" w:color="auto" w:fill="auto"/>
            <w:hideMark/>
          </w:tcPr>
          <w:p w14:paraId="5C73968C" w14:textId="77777777" w:rsidR="00DA26E9" w:rsidRPr="00540021" w:rsidRDefault="00DA26E9" w:rsidP="003B2BA3">
            <w:pPr>
              <w:jc w:val="right"/>
              <w:rPr>
                <w:sz w:val="18"/>
                <w:szCs w:val="18"/>
                <w:lang w:val="en-US" w:eastAsia="zh-CN"/>
              </w:rPr>
            </w:pPr>
            <w:r w:rsidRPr="00540021">
              <w:rPr>
                <w:sz w:val="18"/>
                <w:szCs w:val="18"/>
                <w:lang w:val="en-US" w:eastAsia="zh-CN"/>
              </w:rPr>
              <w:t>Jun-24</w:t>
            </w:r>
          </w:p>
        </w:tc>
        <w:tc>
          <w:tcPr>
            <w:tcW w:w="644" w:type="pct"/>
            <w:shd w:val="clear" w:color="auto" w:fill="auto"/>
            <w:hideMark/>
          </w:tcPr>
          <w:p w14:paraId="596371DE" w14:textId="77777777" w:rsidR="00DA26E9" w:rsidRPr="00540021" w:rsidRDefault="00DA26E9" w:rsidP="003B2BA3">
            <w:pPr>
              <w:jc w:val="right"/>
              <w:rPr>
                <w:sz w:val="18"/>
                <w:szCs w:val="18"/>
                <w:lang w:val="en-US" w:eastAsia="zh-CN"/>
              </w:rPr>
            </w:pPr>
            <w:r w:rsidRPr="00540021">
              <w:rPr>
                <w:sz w:val="18"/>
                <w:szCs w:val="18"/>
                <w:lang w:val="en-US" w:eastAsia="zh-CN"/>
              </w:rPr>
              <w:t>88/40(a)</w:t>
            </w:r>
          </w:p>
        </w:tc>
      </w:tr>
      <w:tr w:rsidR="00DA26E9" w:rsidRPr="00540021" w14:paraId="1098C1F6" w14:textId="77777777" w:rsidTr="003B2BA3">
        <w:trPr>
          <w:trHeight w:val="377"/>
        </w:trPr>
        <w:tc>
          <w:tcPr>
            <w:tcW w:w="257" w:type="pct"/>
            <w:shd w:val="clear" w:color="auto" w:fill="auto"/>
            <w:hideMark/>
          </w:tcPr>
          <w:p w14:paraId="3DD7B4EF" w14:textId="77777777" w:rsidR="00DA26E9" w:rsidRPr="00540021" w:rsidRDefault="00DA26E9" w:rsidP="003B2BA3">
            <w:pPr>
              <w:ind w:left="-110" w:right="-110"/>
              <w:jc w:val="center"/>
              <w:rPr>
                <w:sz w:val="18"/>
                <w:szCs w:val="18"/>
                <w:lang w:val="en-US" w:eastAsia="zh-CN"/>
              </w:rPr>
            </w:pPr>
            <w:r w:rsidRPr="00540021">
              <w:rPr>
                <w:sz w:val="18"/>
                <w:szCs w:val="18"/>
                <w:lang w:val="en-US" w:eastAsia="zh-CN"/>
              </w:rPr>
              <w:t>11.</w:t>
            </w:r>
          </w:p>
        </w:tc>
        <w:tc>
          <w:tcPr>
            <w:tcW w:w="680" w:type="pct"/>
            <w:shd w:val="clear" w:color="auto" w:fill="auto"/>
            <w:hideMark/>
          </w:tcPr>
          <w:p w14:paraId="17450573" w14:textId="77777777" w:rsidR="00DA26E9" w:rsidRPr="00540021" w:rsidRDefault="00DA26E9" w:rsidP="003B2BA3">
            <w:pPr>
              <w:jc w:val="left"/>
              <w:rPr>
                <w:sz w:val="18"/>
                <w:szCs w:val="18"/>
                <w:lang w:val="en-US" w:eastAsia="zh-CN"/>
              </w:rPr>
            </w:pPr>
            <w:r w:rsidRPr="00540021">
              <w:rPr>
                <w:sz w:val="18"/>
                <w:szCs w:val="18"/>
                <w:lang w:val="en-US" w:eastAsia="zh-CN"/>
              </w:rPr>
              <w:t>Philippines (the)</w:t>
            </w:r>
          </w:p>
        </w:tc>
        <w:tc>
          <w:tcPr>
            <w:tcW w:w="828" w:type="pct"/>
            <w:shd w:val="clear" w:color="auto" w:fill="auto"/>
            <w:hideMark/>
          </w:tcPr>
          <w:p w14:paraId="4DEED156" w14:textId="77777777" w:rsidR="00DA26E9" w:rsidRPr="00540021" w:rsidRDefault="00DA26E9" w:rsidP="003B2BA3">
            <w:pPr>
              <w:jc w:val="left"/>
              <w:rPr>
                <w:sz w:val="18"/>
                <w:szCs w:val="18"/>
                <w:lang w:val="en-US" w:eastAsia="zh-CN"/>
              </w:rPr>
            </w:pPr>
            <w:r w:rsidRPr="00540021">
              <w:rPr>
                <w:sz w:val="18"/>
                <w:szCs w:val="18"/>
                <w:lang w:val="en-US" w:eastAsia="zh-CN"/>
              </w:rPr>
              <w:t>HCFC Phase</w:t>
            </w:r>
            <w:r w:rsidRPr="00540021">
              <w:rPr>
                <w:sz w:val="18"/>
                <w:szCs w:val="18"/>
                <w:lang w:val="en-US" w:eastAsia="zh-CN"/>
              </w:rPr>
              <w:noBreakHyphen/>
              <w:t>Out Plan (Stage II)</w:t>
            </w:r>
          </w:p>
        </w:tc>
        <w:tc>
          <w:tcPr>
            <w:tcW w:w="460" w:type="pct"/>
            <w:shd w:val="clear" w:color="auto" w:fill="auto"/>
            <w:hideMark/>
          </w:tcPr>
          <w:p w14:paraId="5DE1B1CC" w14:textId="77777777" w:rsidR="00DA26E9" w:rsidRPr="00540021" w:rsidRDefault="00DA26E9" w:rsidP="003B2BA3">
            <w:pPr>
              <w:jc w:val="left"/>
              <w:rPr>
                <w:sz w:val="18"/>
                <w:szCs w:val="18"/>
                <w:lang w:val="en-US" w:eastAsia="zh-CN"/>
              </w:rPr>
            </w:pPr>
            <w:r w:rsidRPr="00540021">
              <w:rPr>
                <w:sz w:val="18"/>
                <w:szCs w:val="18"/>
                <w:lang w:val="en-US" w:eastAsia="zh-CN"/>
              </w:rPr>
              <w:t>UNIDO</w:t>
            </w:r>
          </w:p>
        </w:tc>
        <w:tc>
          <w:tcPr>
            <w:tcW w:w="888" w:type="pct"/>
          </w:tcPr>
          <w:p w14:paraId="366ECBFB" w14:textId="77777777" w:rsidR="00DA26E9" w:rsidRPr="00540021" w:rsidRDefault="00DA26E9" w:rsidP="003B2BA3">
            <w:pPr>
              <w:jc w:val="left"/>
              <w:rPr>
                <w:sz w:val="18"/>
                <w:szCs w:val="18"/>
                <w:lang w:val="en-US" w:eastAsia="zh-CN"/>
              </w:rPr>
            </w:pPr>
          </w:p>
        </w:tc>
        <w:tc>
          <w:tcPr>
            <w:tcW w:w="621" w:type="pct"/>
            <w:shd w:val="clear" w:color="auto" w:fill="auto"/>
            <w:hideMark/>
          </w:tcPr>
          <w:p w14:paraId="53943319" w14:textId="77777777" w:rsidR="00DA26E9" w:rsidRPr="00540021" w:rsidRDefault="00DA26E9" w:rsidP="003B2BA3">
            <w:pPr>
              <w:jc w:val="right"/>
              <w:rPr>
                <w:sz w:val="18"/>
                <w:szCs w:val="18"/>
                <w:lang w:val="en-US" w:eastAsia="zh-CN"/>
              </w:rPr>
            </w:pPr>
            <w:r w:rsidRPr="00540021">
              <w:rPr>
                <w:sz w:val="18"/>
                <w:szCs w:val="18"/>
                <w:lang w:val="en-US" w:eastAsia="zh-CN"/>
              </w:rPr>
              <w:t>Dec-23</w:t>
            </w:r>
          </w:p>
        </w:tc>
        <w:tc>
          <w:tcPr>
            <w:tcW w:w="621" w:type="pct"/>
            <w:shd w:val="clear" w:color="auto" w:fill="auto"/>
            <w:hideMark/>
          </w:tcPr>
          <w:p w14:paraId="77793AE4" w14:textId="77777777" w:rsidR="00DA26E9" w:rsidRPr="00540021" w:rsidRDefault="00DA26E9" w:rsidP="003B2BA3">
            <w:pPr>
              <w:jc w:val="right"/>
              <w:rPr>
                <w:sz w:val="18"/>
                <w:szCs w:val="18"/>
                <w:lang w:val="en-US" w:eastAsia="zh-CN"/>
              </w:rPr>
            </w:pPr>
            <w:r w:rsidRPr="00540021">
              <w:rPr>
                <w:sz w:val="18"/>
                <w:szCs w:val="18"/>
                <w:lang w:val="en-US" w:eastAsia="zh-CN"/>
              </w:rPr>
              <w:t>First meeting in 2024</w:t>
            </w:r>
          </w:p>
        </w:tc>
        <w:tc>
          <w:tcPr>
            <w:tcW w:w="644" w:type="pct"/>
            <w:shd w:val="clear" w:color="auto" w:fill="auto"/>
            <w:hideMark/>
          </w:tcPr>
          <w:p w14:paraId="00D543DA" w14:textId="77777777" w:rsidR="00DA26E9" w:rsidRPr="00540021" w:rsidRDefault="00DA26E9" w:rsidP="003B2BA3">
            <w:pPr>
              <w:jc w:val="right"/>
              <w:rPr>
                <w:sz w:val="18"/>
                <w:szCs w:val="18"/>
                <w:lang w:val="en-US" w:eastAsia="zh-CN"/>
              </w:rPr>
            </w:pPr>
            <w:r w:rsidRPr="00540021">
              <w:rPr>
                <w:sz w:val="18"/>
                <w:szCs w:val="18"/>
                <w:lang w:val="en-US" w:eastAsia="zh-CN"/>
              </w:rPr>
              <w:t>87/19(e), 90/17(c)(ii) and 92/17(b)</w:t>
            </w:r>
          </w:p>
        </w:tc>
      </w:tr>
      <w:tr w:rsidR="00DA26E9" w:rsidRPr="00540021" w14:paraId="4830B767" w14:textId="77777777" w:rsidTr="003B2BA3">
        <w:trPr>
          <w:trHeight w:val="258"/>
        </w:trPr>
        <w:tc>
          <w:tcPr>
            <w:tcW w:w="257" w:type="pct"/>
            <w:shd w:val="clear" w:color="auto" w:fill="auto"/>
            <w:hideMark/>
          </w:tcPr>
          <w:p w14:paraId="4F55C3F3" w14:textId="77777777" w:rsidR="00DA26E9" w:rsidRPr="00540021" w:rsidRDefault="00DA26E9" w:rsidP="003B2BA3">
            <w:pPr>
              <w:ind w:left="-110" w:right="-110"/>
              <w:jc w:val="center"/>
              <w:rPr>
                <w:sz w:val="18"/>
                <w:szCs w:val="18"/>
                <w:lang w:val="en-US" w:eastAsia="zh-CN"/>
              </w:rPr>
            </w:pPr>
            <w:r w:rsidRPr="00540021">
              <w:rPr>
                <w:sz w:val="18"/>
                <w:szCs w:val="18"/>
                <w:lang w:val="en-US" w:eastAsia="zh-CN"/>
              </w:rPr>
              <w:t>12.</w:t>
            </w:r>
          </w:p>
        </w:tc>
        <w:tc>
          <w:tcPr>
            <w:tcW w:w="680" w:type="pct"/>
            <w:shd w:val="clear" w:color="auto" w:fill="auto"/>
            <w:hideMark/>
          </w:tcPr>
          <w:p w14:paraId="284B0E7E" w14:textId="77777777" w:rsidR="00DA26E9" w:rsidRPr="00540021" w:rsidRDefault="00DA26E9" w:rsidP="003B2BA3">
            <w:pPr>
              <w:jc w:val="left"/>
              <w:rPr>
                <w:sz w:val="18"/>
                <w:szCs w:val="18"/>
                <w:lang w:val="en-US" w:eastAsia="zh-CN"/>
              </w:rPr>
            </w:pPr>
            <w:r w:rsidRPr="00540021">
              <w:rPr>
                <w:sz w:val="18"/>
                <w:szCs w:val="18"/>
                <w:lang w:val="en-US" w:eastAsia="zh-CN"/>
              </w:rPr>
              <w:t>Somalia</w:t>
            </w:r>
          </w:p>
        </w:tc>
        <w:tc>
          <w:tcPr>
            <w:tcW w:w="828" w:type="pct"/>
            <w:shd w:val="clear" w:color="auto" w:fill="auto"/>
            <w:hideMark/>
          </w:tcPr>
          <w:p w14:paraId="6277C566" w14:textId="77777777" w:rsidR="00DA26E9" w:rsidRPr="00540021" w:rsidRDefault="00DA26E9" w:rsidP="003B2BA3">
            <w:pPr>
              <w:jc w:val="left"/>
              <w:rPr>
                <w:sz w:val="18"/>
                <w:szCs w:val="18"/>
                <w:lang w:val="en-US" w:eastAsia="zh-CN"/>
              </w:rPr>
            </w:pPr>
            <w:r w:rsidRPr="00540021">
              <w:rPr>
                <w:sz w:val="18"/>
                <w:szCs w:val="18"/>
                <w:lang w:val="en-US" w:eastAsia="zh-CN"/>
              </w:rPr>
              <w:t>HCFC Phase</w:t>
            </w:r>
            <w:r w:rsidRPr="00540021">
              <w:rPr>
                <w:sz w:val="18"/>
                <w:szCs w:val="18"/>
                <w:lang w:val="en-US" w:eastAsia="zh-CN"/>
              </w:rPr>
              <w:noBreakHyphen/>
              <w:t>Out Plan (Stage I)</w:t>
            </w:r>
          </w:p>
        </w:tc>
        <w:tc>
          <w:tcPr>
            <w:tcW w:w="460" w:type="pct"/>
            <w:shd w:val="clear" w:color="auto" w:fill="auto"/>
            <w:hideMark/>
          </w:tcPr>
          <w:p w14:paraId="27DCBACA" w14:textId="77777777" w:rsidR="00DA26E9" w:rsidRPr="00540021" w:rsidRDefault="00DA26E9" w:rsidP="003B2BA3">
            <w:pPr>
              <w:jc w:val="left"/>
              <w:rPr>
                <w:sz w:val="18"/>
                <w:szCs w:val="18"/>
                <w:lang w:val="en-US" w:eastAsia="zh-CN"/>
              </w:rPr>
            </w:pPr>
            <w:r w:rsidRPr="00540021">
              <w:rPr>
                <w:sz w:val="18"/>
                <w:szCs w:val="18"/>
                <w:lang w:val="en-US" w:eastAsia="zh-CN"/>
              </w:rPr>
              <w:t>UNIDO</w:t>
            </w:r>
          </w:p>
        </w:tc>
        <w:tc>
          <w:tcPr>
            <w:tcW w:w="888" w:type="pct"/>
          </w:tcPr>
          <w:p w14:paraId="59F69DF7" w14:textId="77777777" w:rsidR="00DA26E9" w:rsidRPr="00540021" w:rsidRDefault="00DA26E9" w:rsidP="003B2BA3">
            <w:pPr>
              <w:jc w:val="left"/>
              <w:rPr>
                <w:sz w:val="18"/>
                <w:szCs w:val="18"/>
                <w:lang w:val="en-US" w:eastAsia="zh-CN"/>
              </w:rPr>
            </w:pPr>
          </w:p>
        </w:tc>
        <w:tc>
          <w:tcPr>
            <w:tcW w:w="621" w:type="pct"/>
            <w:shd w:val="clear" w:color="auto" w:fill="auto"/>
            <w:hideMark/>
          </w:tcPr>
          <w:p w14:paraId="6516EA9D" w14:textId="77777777" w:rsidR="00DA26E9" w:rsidRPr="00540021" w:rsidRDefault="00DA26E9" w:rsidP="003B2BA3">
            <w:pPr>
              <w:jc w:val="right"/>
              <w:rPr>
                <w:sz w:val="18"/>
                <w:szCs w:val="18"/>
                <w:lang w:val="en-US" w:eastAsia="zh-CN"/>
              </w:rPr>
            </w:pPr>
            <w:r w:rsidRPr="00540021">
              <w:rPr>
                <w:sz w:val="18"/>
                <w:szCs w:val="18"/>
                <w:lang w:val="en-US" w:eastAsia="zh-CN"/>
              </w:rPr>
              <w:t>Jun-23</w:t>
            </w:r>
          </w:p>
        </w:tc>
        <w:tc>
          <w:tcPr>
            <w:tcW w:w="621" w:type="pct"/>
            <w:shd w:val="clear" w:color="auto" w:fill="auto"/>
            <w:hideMark/>
          </w:tcPr>
          <w:p w14:paraId="3B3379BA" w14:textId="77777777" w:rsidR="00DA26E9" w:rsidRPr="00540021" w:rsidRDefault="00DA26E9" w:rsidP="003B2BA3">
            <w:pPr>
              <w:jc w:val="right"/>
              <w:rPr>
                <w:sz w:val="18"/>
                <w:szCs w:val="18"/>
                <w:lang w:val="en-US" w:eastAsia="zh-CN"/>
              </w:rPr>
            </w:pPr>
            <w:r w:rsidRPr="00540021">
              <w:rPr>
                <w:sz w:val="18"/>
                <w:szCs w:val="18"/>
                <w:lang w:val="en-US" w:eastAsia="zh-CN"/>
              </w:rPr>
              <w:t>Dec-23</w:t>
            </w:r>
          </w:p>
        </w:tc>
        <w:tc>
          <w:tcPr>
            <w:tcW w:w="644" w:type="pct"/>
            <w:shd w:val="clear" w:color="auto" w:fill="auto"/>
            <w:hideMark/>
          </w:tcPr>
          <w:p w14:paraId="40D1B59A" w14:textId="77777777" w:rsidR="00DA26E9" w:rsidRPr="00540021" w:rsidRDefault="00DA26E9" w:rsidP="003B2BA3">
            <w:pPr>
              <w:jc w:val="right"/>
              <w:rPr>
                <w:sz w:val="18"/>
                <w:szCs w:val="18"/>
                <w:lang w:val="en-US" w:eastAsia="zh-CN"/>
              </w:rPr>
            </w:pPr>
            <w:r w:rsidRPr="00540021">
              <w:rPr>
                <w:sz w:val="18"/>
                <w:szCs w:val="18"/>
                <w:lang w:val="en-US" w:eastAsia="zh-CN"/>
              </w:rPr>
              <w:t>88/40(a) and 91/14(b)(iii)</w:t>
            </w:r>
          </w:p>
        </w:tc>
      </w:tr>
      <w:tr w:rsidR="00DA26E9" w:rsidRPr="00540021" w14:paraId="4BCADF7E" w14:textId="77777777" w:rsidTr="003B2BA3">
        <w:trPr>
          <w:trHeight w:val="258"/>
        </w:trPr>
        <w:tc>
          <w:tcPr>
            <w:tcW w:w="257" w:type="pct"/>
            <w:shd w:val="clear" w:color="auto" w:fill="auto"/>
            <w:hideMark/>
          </w:tcPr>
          <w:p w14:paraId="0FF8B7D2" w14:textId="77777777" w:rsidR="00DA26E9" w:rsidRPr="00540021" w:rsidRDefault="00DA26E9" w:rsidP="003B2BA3">
            <w:pPr>
              <w:ind w:left="-110" w:right="-110"/>
              <w:jc w:val="center"/>
              <w:rPr>
                <w:sz w:val="18"/>
                <w:szCs w:val="18"/>
                <w:lang w:val="en-US" w:eastAsia="zh-CN"/>
              </w:rPr>
            </w:pPr>
            <w:r w:rsidRPr="00540021">
              <w:rPr>
                <w:sz w:val="18"/>
                <w:szCs w:val="18"/>
                <w:lang w:val="en-US" w:eastAsia="zh-CN"/>
              </w:rPr>
              <w:t>13.</w:t>
            </w:r>
          </w:p>
        </w:tc>
        <w:tc>
          <w:tcPr>
            <w:tcW w:w="680" w:type="pct"/>
            <w:shd w:val="clear" w:color="auto" w:fill="auto"/>
            <w:hideMark/>
          </w:tcPr>
          <w:p w14:paraId="53B0BF1E" w14:textId="77777777" w:rsidR="00DA26E9" w:rsidRPr="00540021" w:rsidRDefault="00DA26E9" w:rsidP="003B2BA3">
            <w:pPr>
              <w:jc w:val="left"/>
              <w:rPr>
                <w:sz w:val="18"/>
                <w:szCs w:val="18"/>
                <w:lang w:val="en-US" w:eastAsia="zh-CN"/>
              </w:rPr>
            </w:pPr>
            <w:r w:rsidRPr="00540021">
              <w:rPr>
                <w:sz w:val="18"/>
                <w:szCs w:val="18"/>
                <w:lang w:val="en-US" w:eastAsia="zh-CN"/>
              </w:rPr>
              <w:t>South Africa</w:t>
            </w:r>
          </w:p>
        </w:tc>
        <w:tc>
          <w:tcPr>
            <w:tcW w:w="828" w:type="pct"/>
            <w:shd w:val="clear" w:color="auto" w:fill="auto"/>
            <w:hideMark/>
          </w:tcPr>
          <w:p w14:paraId="3EA0B4D8" w14:textId="77777777" w:rsidR="00DA26E9" w:rsidRPr="00540021" w:rsidRDefault="00DA26E9" w:rsidP="003B2BA3">
            <w:pPr>
              <w:jc w:val="left"/>
              <w:rPr>
                <w:sz w:val="18"/>
                <w:szCs w:val="18"/>
                <w:lang w:val="en-US" w:eastAsia="zh-CN"/>
              </w:rPr>
            </w:pPr>
            <w:r w:rsidRPr="00540021">
              <w:rPr>
                <w:sz w:val="18"/>
                <w:szCs w:val="18"/>
                <w:lang w:val="en-US" w:eastAsia="zh-CN"/>
              </w:rPr>
              <w:t>HCFC Phase</w:t>
            </w:r>
            <w:r w:rsidRPr="00540021">
              <w:rPr>
                <w:sz w:val="18"/>
                <w:szCs w:val="18"/>
                <w:lang w:val="en-US" w:eastAsia="zh-CN"/>
              </w:rPr>
              <w:noBreakHyphen/>
              <w:t>Out Plan (Stage I)</w:t>
            </w:r>
          </w:p>
        </w:tc>
        <w:tc>
          <w:tcPr>
            <w:tcW w:w="460" w:type="pct"/>
            <w:shd w:val="clear" w:color="auto" w:fill="auto"/>
            <w:hideMark/>
          </w:tcPr>
          <w:p w14:paraId="36469F3B" w14:textId="77777777" w:rsidR="00DA26E9" w:rsidRPr="00540021" w:rsidRDefault="00DA26E9" w:rsidP="003B2BA3">
            <w:pPr>
              <w:jc w:val="left"/>
              <w:rPr>
                <w:sz w:val="18"/>
                <w:szCs w:val="18"/>
                <w:lang w:val="en-US" w:eastAsia="zh-CN"/>
              </w:rPr>
            </w:pPr>
            <w:r w:rsidRPr="00540021">
              <w:rPr>
                <w:sz w:val="18"/>
                <w:szCs w:val="18"/>
                <w:lang w:val="en-US" w:eastAsia="zh-CN"/>
              </w:rPr>
              <w:t>UNIDO</w:t>
            </w:r>
          </w:p>
        </w:tc>
        <w:tc>
          <w:tcPr>
            <w:tcW w:w="888" w:type="pct"/>
          </w:tcPr>
          <w:p w14:paraId="4E576F54" w14:textId="77777777" w:rsidR="00DA26E9" w:rsidRPr="00540021" w:rsidRDefault="00DA26E9" w:rsidP="003B2BA3">
            <w:pPr>
              <w:jc w:val="left"/>
              <w:rPr>
                <w:sz w:val="18"/>
                <w:szCs w:val="18"/>
                <w:lang w:val="en-US" w:eastAsia="zh-CN"/>
              </w:rPr>
            </w:pPr>
          </w:p>
        </w:tc>
        <w:tc>
          <w:tcPr>
            <w:tcW w:w="621" w:type="pct"/>
            <w:shd w:val="clear" w:color="auto" w:fill="auto"/>
            <w:hideMark/>
          </w:tcPr>
          <w:p w14:paraId="0B56BBA4" w14:textId="77777777" w:rsidR="00DA26E9" w:rsidRPr="00540021" w:rsidRDefault="00DA26E9" w:rsidP="003B2BA3">
            <w:pPr>
              <w:jc w:val="right"/>
              <w:rPr>
                <w:sz w:val="18"/>
                <w:szCs w:val="18"/>
                <w:lang w:val="en-US" w:eastAsia="zh-CN"/>
              </w:rPr>
            </w:pPr>
            <w:r w:rsidRPr="00540021">
              <w:rPr>
                <w:sz w:val="18"/>
                <w:szCs w:val="18"/>
                <w:lang w:val="en-US" w:eastAsia="zh-CN"/>
              </w:rPr>
              <w:t>Dec-23</w:t>
            </w:r>
          </w:p>
        </w:tc>
        <w:tc>
          <w:tcPr>
            <w:tcW w:w="621" w:type="pct"/>
            <w:shd w:val="clear" w:color="auto" w:fill="auto"/>
            <w:hideMark/>
          </w:tcPr>
          <w:p w14:paraId="1969390E" w14:textId="77777777" w:rsidR="00DA26E9" w:rsidRPr="00540021" w:rsidRDefault="00DA26E9" w:rsidP="003B2BA3">
            <w:pPr>
              <w:jc w:val="right"/>
              <w:rPr>
                <w:sz w:val="18"/>
                <w:szCs w:val="18"/>
                <w:lang w:val="en-US" w:eastAsia="zh-CN"/>
              </w:rPr>
            </w:pPr>
            <w:r w:rsidRPr="00540021">
              <w:rPr>
                <w:sz w:val="18"/>
                <w:szCs w:val="18"/>
                <w:lang w:val="en-US" w:eastAsia="zh-CN"/>
              </w:rPr>
              <w:t>Second meeting in 2024</w:t>
            </w:r>
          </w:p>
        </w:tc>
        <w:tc>
          <w:tcPr>
            <w:tcW w:w="644" w:type="pct"/>
            <w:shd w:val="clear" w:color="auto" w:fill="auto"/>
            <w:hideMark/>
          </w:tcPr>
          <w:p w14:paraId="74BE8395" w14:textId="77777777" w:rsidR="00DA26E9" w:rsidRPr="00540021" w:rsidRDefault="00DA26E9" w:rsidP="003B2BA3">
            <w:pPr>
              <w:jc w:val="right"/>
              <w:rPr>
                <w:sz w:val="18"/>
                <w:szCs w:val="18"/>
                <w:lang w:val="en-US" w:eastAsia="zh-CN"/>
              </w:rPr>
            </w:pPr>
            <w:r w:rsidRPr="00540021">
              <w:rPr>
                <w:sz w:val="18"/>
                <w:szCs w:val="18"/>
                <w:lang w:val="en-US" w:eastAsia="zh-CN"/>
              </w:rPr>
              <w:t>91/41(a)</w:t>
            </w:r>
          </w:p>
        </w:tc>
      </w:tr>
      <w:tr w:rsidR="00DA26E9" w:rsidRPr="00540021" w14:paraId="2C0967DD" w14:textId="77777777" w:rsidTr="003B2BA3">
        <w:trPr>
          <w:trHeight w:val="515"/>
        </w:trPr>
        <w:tc>
          <w:tcPr>
            <w:tcW w:w="257" w:type="pct"/>
            <w:shd w:val="clear" w:color="auto" w:fill="auto"/>
            <w:hideMark/>
          </w:tcPr>
          <w:p w14:paraId="40ECC20F" w14:textId="77777777" w:rsidR="00DA26E9" w:rsidRPr="00540021" w:rsidRDefault="00DA26E9" w:rsidP="003B2BA3">
            <w:pPr>
              <w:ind w:left="-110" w:right="-110"/>
              <w:jc w:val="center"/>
              <w:rPr>
                <w:sz w:val="18"/>
                <w:szCs w:val="18"/>
                <w:lang w:val="en-US" w:eastAsia="zh-CN"/>
              </w:rPr>
            </w:pPr>
            <w:r w:rsidRPr="00540021">
              <w:rPr>
                <w:sz w:val="18"/>
                <w:szCs w:val="18"/>
                <w:lang w:val="en-US" w:eastAsia="zh-CN"/>
              </w:rPr>
              <w:t>14.</w:t>
            </w:r>
          </w:p>
        </w:tc>
        <w:tc>
          <w:tcPr>
            <w:tcW w:w="680" w:type="pct"/>
            <w:shd w:val="clear" w:color="auto" w:fill="auto"/>
            <w:hideMark/>
          </w:tcPr>
          <w:p w14:paraId="55DD98C2" w14:textId="77777777" w:rsidR="00DA26E9" w:rsidRPr="00540021" w:rsidRDefault="00DA26E9" w:rsidP="003B2BA3">
            <w:pPr>
              <w:jc w:val="left"/>
              <w:rPr>
                <w:sz w:val="18"/>
                <w:szCs w:val="18"/>
                <w:lang w:val="en-US" w:eastAsia="zh-CN"/>
              </w:rPr>
            </w:pPr>
            <w:r w:rsidRPr="00540021">
              <w:rPr>
                <w:sz w:val="18"/>
                <w:szCs w:val="18"/>
                <w:lang w:val="en-US" w:eastAsia="zh-CN"/>
              </w:rPr>
              <w:t>Sudan (the)</w:t>
            </w:r>
          </w:p>
        </w:tc>
        <w:tc>
          <w:tcPr>
            <w:tcW w:w="828" w:type="pct"/>
            <w:shd w:val="clear" w:color="auto" w:fill="auto"/>
            <w:hideMark/>
          </w:tcPr>
          <w:p w14:paraId="313A261D" w14:textId="77777777" w:rsidR="00DA26E9" w:rsidRPr="00540021" w:rsidRDefault="00DA26E9" w:rsidP="003B2BA3">
            <w:pPr>
              <w:jc w:val="left"/>
              <w:rPr>
                <w:sz w:val="18"/>
                <w:szCs w:val="18"/>
                <w:lang w:val="en-US" w:eastAsia="zh-CN"/>
              </w:rPr>
            </w:pPr>
            <w:r w:rsidRPr="00540021">
              <w:rPr>
                <w:sz w:val="18"/>
                <w:szCs w:val="18"/>
                <w:lang w:val="en-US" w:eastAsia="zh-CN"/>
              </w:rPr>
              <w:t>HCFC Phase</w:t>
            </w:r>
            <w:r w:rsidRPr="00540021">
              <w:rPr>
                <w:sz w:val="18"/>
                <w:szCs w:val="18"/>
                <w:lang w:val="en-US" w:eastAsia="zh-CN"/>
              </w:rPr>
              <w:noBreakHyphen/>
              <w:t>Out Plan (Stage II)</w:t>
            </w:r>
          </w:p>
        </w:tc>
        <w:tc>
          <w:tcPr>
            <w:tcW w:w="460" w:type="pct"/>
            <w:shd w:val="clear" w:color="auto" w:fill="auto"/>
            <w:hideMark/>
          </w:tcPr>
          <w:p w14:paraId="1ED505FF" w14:textId="77777777" w:rsidR="00DA26E9" w:rsidRPr="00540021" w:rsidRDefault="00DA26E9" w:rsidP="003B2BA3">
            <w:pPr>
              <w:jc w:val="left"/>
              <w:rPr>
                <w:sz w:val="18"/>
                <w:szCs w:val="18"/>
                <w:lang w:val="en-US" w:eastAsia="zh-CN"/>
              </w:rPr>
            </w:pPr>
            <w:r w:rsidRPr="00540021">
              <w:rPr>
                <w:sz w:val="18"/>
                <w:szCs w:val="18"/>
                <w:lang w:val="en-US" w:eastAsia="zh-CN"/>
              </w:rPr>
              <w:t>UNIDO</w:t>
            </w:r>
          </w:p>
        </w:tc>
        <w:tc>
          <w:tcPr>
            <w:tcW w:w="888" w:type="pct"/>
          </w:tcPr>
          <w:p w14:paraId="6D53CAD8" w14:textId="77777777" w:rsidR="00DA26E9" w:rsidRPr="00540021" w:rsidRDefault="00DA26E9" w:rsidP="003B2BA3">
            <w:pPr>
              <w:jc w:val="left"/>
              <w:rPr>
                <w:sz w:val="18"/>
                <w:szCs w:val="18"/>
                <w:lang w:val="en-US" w:eastAsia="zh-CN"/>
              </w:rPr>
            </w:pPr>
          </w:p>
        </w:tc>
        <w:tc>
          <w:tcPr>
            <w:tcW w:w="621" w:type="pct"/>
            <w:shd w:val="clear" w:color="auto" w:fill="auto"/>
            <w:hideMark/>
          </w:tcPr>
          <w:p w14:paraId="4299BE0C" w14:textId="77777777" w:rsidR="00DA26E9" w:rsidRPr="00540021" w:rsidRDefault="00DA26E9" w:rsidP="003B2BA3">
            <w:pPr>
              <w:jc w:val="right"/>
              <w:rPr>
                <w:sz w:val="18"/>
                <w:szCs w:val="18"/>
                <w:lang w:val="en-US" w:eastAsia="zh-CN"/>
              </w:rPr>
            </w:pPr>
            <w:r w:rsidRPr="00540021">
              <w:rPr>
                <w:sz w:val="18"/>
                <w:szCs w:val="18"/>
                <w:lang w:val="en-US" w:eastAsia="zh-CN"/>
              </w:rPr>
              <w:t>Dec-23</w:t>
            </w:r>
          </w:p>
        </w:tc>
        <w:tc>
          <w:tcPr>
            <w:tcW w:w="621" w:type="pct"/>
            <w:shd w:val="clear" w:color="auto" w:fill="auto"/>
            <w:hideMark/>
          </w:tcPr>
          <w:p w14:paraId="1F1CBCAF" w14:textId="77777777" w:rsidR="00DA26E9" w:rsidRPr="00540021" w:rsidRDefault="00DA26E9" w:rsidP="003B2BA3">
            <w:pPr>
              <w:jc w:val="right"/>
              <w:rPr>
                <w:sz w:val="18"/>
                <w:szCs w:val="18"/>
                <w:lang w:val="en-US" w:eastAsia="zh-CN"/>
              </w:rPr>
            </w:pPr>
            <w:r w:rsidRPr="00540021">
              <w:rPr>
                <w:sz w:val="18"/>
                <w:szCs w:val="18"/>
                <w:lang w:val="en-US" w:eastAsia="zh-CN"/>
              </w:rPr>
              <w:t>Jun-24</w:t>
            </w:r>
          </w:p>
        </w:tc>
        <w:tc>
          <w:tcPr>
            <w:tcW w:w="644" w:type="pct"/>
            <w:shd w:val="clear" w:color="auto" w:fill="auto"/>
            <w:hideMark/>
          </w:tcPr>
          <w:p w14:paraId="2C7F55C0" w14:textId="77777777" w:rsidR="00DA26E9" w:rsidRPr="00540021" w:rsidRDefault="00DA26E9" w:rsidP="003B2BA3">
            <w:pPr>
              <w:jc w:val="right"/>
              <w:rPr>
                <w:sz w:val="18"/>
                <w:szCs w:val="18"/>
                <w:lang w:val="en-US" w:eastAsia="zh-CN"/>
              </w:rPr>
            </w:pPr>
            <w:r w:rsidRPr="00540021">
              <w:rPr>
                <w:sz w:val="18"/>
                <w:szCs w:val="18"/>
                <w:lang w:val="en-US" w:eastAsia="zh-CN"/>
              </w:rPr>
              <w:t>88/60(a) and 91/14(b)(iv)</w:t>
            </w:r>
          </w:p>
        </w:tc>
      </w:tr>
      <w:tr w:rsidR="00DA26E9" w:rsidRPr="00540021" w14:paraId="15667433" w14:textId="77777777" w:rsidTr="003B2BA3">
        <w:trPr>
          <w:trHeight w:val="332"/>
        </w:trPr>
        <w:tc>
          <w:tcPr>
            <w:tcW w:w="257" w:type="pct"/>
            <w:shd w:val="clear" w:color="auto" w:fill="auto"/>
            <w:hideMark/>
          </w:tcPr>
          <w:p w14:paraId="7FE25D34" w14:textId="77777777" w:rsidR="00DA26E9" w:rsidRPr="00540021" w:rsidRDefault="00DA26E9" w:rsidP="003B2BA3">
            <w:pPr>
              <w:ind w:left="-110" w:right="-110"/>
              <w:jc w:val="center"/>
              <w:rPr>
                <w:sz w:val="18"/>
                <w:szCs w:val="18"/>
                <w:lang w:val="en-US" w:eastAsia="zh-CN"/>
              </w:rPr>
            </w:pPr>
            <w:r w:rsidRPr="00540021">
              <w:rPr>
                <w:sz w:val="18"/>
                <w:szCs w:val="18"/>
                <w:lang w:val="en-US" w:eastAsia="zh-CN"/>
              </w:rPr>
              <w:t>15.</w:t>
            </w:r>
          </w:p>
        </w:tc>
        <w:tc>
          <w:tcPr>
            <w:tcW w:w="680" w:type="pct"/>
            <w:shd w:val="clear" w:color="auto" w:fill="auto"/>
            <w:hideMark/>
          </w:tcPr>
          <w:p w14:paraId="2A1E7E84" w14:textId="77777777" w:rsidR="00DA26E9" w:rsidRPr="00540021" w:rsidRDefault="00DA26E9" w:rsidP="003B2BA3">
            <w:pPr>
              <w:jc w:val="left"/>
              <w:rPr>
                <w:sz w:val="18"/>
                <w:szCs w:val="18"/>
                <w:lang w:val="en-US" w:eastAsia="zh-CN"/>
              </w:rPr>
            </w:pPr>
            <w:r w:rsidRPr="00540021">
              <w:rPr>
                <w:sz w:val="18"/>
                <w:szCs w:val="18"/>
                <w:lang w:val="en-US" w:eastAsia="zh-CN"/>
              </w:rPr>
              <w:t>Uruguay</w:t>
            </w:r>
          </w:p>
        </w:tc>
        <w:tc>
          <w:tcPr>
            <w:tcW w:w="828" w:type="pct"/>
            <w:shd w:val="clear" w:color="auto" w:fill="auto"/>
            <w:hideMark/>
          </w:tcPr>
          <w:p w14:paraId="6EE853B5" w14:textId="77777777" w:rsidR="00DA26E9" w:rsidRPr="00540021" w:rsidRDefault="00DA26E9" w:rsidP="003B2BA3">
            <w:pPr>
              <w:jc w:val="left"/>
              <w:rPr>
                <w:sz w:val="18"/>
                <w:szCs w:val="18"/>
                <w:lang w:val="en-US" w:eastAsia="zh-CN"/>
              </w:rPr>
            </w:pPr>
            <w:r w:rsidRPr="00540021">
              <w:rPr>
                <w:sz w:val="18"/>
                <w:szCs w:val="18"/>
                <w:lang w:val="en-US" w:eastAsia="zh-CN"/>
              </w:rPr>
              <w:t>HCFC Phase</w:t>
            </w:r>
            <w:r w:rsidRPr="00540021">
              <w:rPr>
                <w:sz w:val="18"/>
                <w:szCs w:val="18"/>
                <w:lang w:val="en-US" w:eastAsia="zh-CN"/>
              </w:rPr>
              <w:noBreakHyphen/>
              <w:t>Out Plan (Stage II)</w:t>
            </w:r>
          </w:p>
        </w:tc>
        <w:tc>
          <w:tcPr>
            <w:tcW w:w="460" w:type="pct"/>
            <w:shd w:val="clear" w:color="auto" w:fill="auto"/>
            <w:hideMark/>
          </w:tcPr>
          <w:p w14:paraId="61E04B13" w14:textId="77777777" w:rsidR="00DA26E9" w:rsidRPr="00540021" w:rsidRDefault="00DA26E9" w:rsidP="003B2BA3">
            <w:pPr>
              <w:jc w:val="left"/>
              <w:rPr>
                <w:sz w:val="18"/>
                <w:szCs w:val="18"/>
                <w:lang w:val="en-US" w:eastAsia="zh-CN"/>
              </w:rPr>
            </w:pPr>
            <w:r w:rsidRPr="00540021">
              <w:rPr>
                <w:sz w:val="18"/>
                <w:szCs w:val="18"/>
                <w:lang w:val="en-US" w:eastAsia="zh-CN"/>
              </w:rPr>
              <w:t>UNDP</w:t>
            </w:r>
          </w:p>
        </w:tc>
        <w:tc>
          <w:tcPr>
            <w:tcW w:w="888" w:type="pct"/>
          </w:tcPr>
          <w:p w14:paraId="74AD0FB6" w14:textId="77777777" w:rsidR="00DA26E9" w:rsidRPr="00540021" w:rsidRDefault="00DA26E9" w:rsidP="003B2BA3">
            <w:pPr>
              <w:jc w:val="left"/>
              <w:rPr>
                <w:sz w:val="18"/>
                <w:szCs w:val="18"/>
                <w:lang w:val="en-US" w:eastAsia="zh-CN"/>
              </w:rPr>
            </w:pPr>
          </w:p>
        </w:tc>
        <w:tc>
          <w:tcPr>
            <w:tcW w:w="621" w:type="pct"/>
            <w:shd w:val="clear" w:color="auto" w:fill="auto"/>
            <w:hideMark/>
          </w:tcPr>
          <w:p w14:paraId="2E40A3F7" w14:textId="77777777" w:rsidR="00DA26E9" w:rsidRPr="00540021" w:rsidRDefault="00DA26E9" w:rsidP="003B2BA3">
            <w:pPr>
              <w:jc w:val="right"/>
              <w:rPr>
                <w:sz w:val="18"/>
                <w:szCs w:val="18"/>
                <w:lang w:val="en-US" w:eastAsia="zh-CN"/>
              </w:rPr>
            </w:pPr>
            <w:r w:rsidRPr="00540021">
              <w:rPr>
                <w:sz w:val="18"/>
                <w:szCs w:val="18"/>
                <w:lang w:val="en-US" w:eastAsia="zh-CN"/>
              </w:rPr>
              <w:t>Dec-23</w:t>
            </w:r>
          </w:p>
        </w:tc>
        <w:tc>
          <w:tcPr>
            <w:tcW w:w="621" w:type="pct"/>
            <w:shd w:val="clear" w:color="auto" w:fill="auto"/>
            <w:hideMark/>
          </w:tcPr>
          <w:p w14:paraId="00DF1579" w14:textId="77777777" w:rsidR="00DA26E9" w:rsidRPr="00540021" w:rsidRDefault="00DA26E9" w:rsidP="003B2BA3">
            <w:pPr>
              <w:jc w:val="right"/>
              <w:rPr>
                <w:sz w:val="18"/>
                <w:szCs w:val="18"/>
                <w:lang w:val="en-US" w:eastAsia="zh-CN"/>
              </w:rPr>
            </w:pPr>
            <w:r w:rsidRPr="00540021">
              <w:rPr>
                <w:sz w:val="18"/>
                <w:szCs w:val="18"/>
                <w:lang w:val="en-US" w:eastAsia="zh-CN"/>
              </w:rPr>
              <w:t>First meeting in 2024</w:t>
            </w:r>
          </w:p>
        </w:tc>
        <w:tc>
          <w:tcPr>
            <w:tcW w:w="644" w:type="pct"/>
            <w:shd w:val="clear" w:color="auto" w:fill="auto"/>
            <w:hideMark/>
          </w:tcPr>
          <w:p w14:paraId="0947752A" w14:textId="77777777" w:rsidR="00DA26E9" w:rsidRPr="00540021" w:rsidRDefault="00DA26E9" w:rsidP="003B2BA3">
            <w:pPr>
              <w:jc w:val="right"/>
              <w:rPr>
                <w:sz w:val="18"/>
                <w:szCs w:val="18"/>
                <w:lang w:val="en-US" w:eastAsia="zh-CN"/>
              </w:rPr>
            </w:pPr>
            <w:r w:rsidRPr="00540021">
              <w:rPr>
                <w:sz w:val="18"/>
                <w:szCs w:val="18"/>
                <w:lang w:val="en-US" w:eastAsia="zh-CN"/>
              </w:rPr>
              <w:t>87/20(e) and 91/25(d)(ii)</w:t>
            </w:r>
          </w:p>
        </w:tc>
      </w:tr>
      <w:tr w:rsidR="00DA26E9" w:rsidRPr="00540021" w14:paraId="3F0AA792" w14:textId="77777777" w:rsidTr="003B2BA3">
        <w:trPr>
          <w:trHeight w:val="314"/>
        </w:trPr>
        <w:tc>
          <w:tcPr>
            <w:tcW w:w="257" w:type="pct"/>
            <w:shd w:val="clear" w:color="auto" w:fill="auto"/>
            <w:hideMark/>
          </w:tcPr>
          <w:p w14:paraId="16848064" w14:textId="77777777" w:rsidR="00DA26E9" w:rsidRPr="00540021" w:rsidRDefault="00DA26E9" w:rsidP="003B2BA3">
            <w:pPr>
              <w:ind w:left="-110" w:right="-110"/>
              <w:jc w:val="center"/>
              <w:rPr>
                <w:sz w:val="18"/>
                <w:szCs w:val="18"/>
                <w:lang w:val="en-US" w:eastAsia="zh-CN"/>
              </w:rPr>
            </w:pPr>
            <w:r w:rsidRPr="00540021">
              <w:rPr>
                <w:sz w:val="18"/>
                <w:szCs w:val="18"/>
                <w:lang w:val="en-US" w:eastAsia="zh-CN"/>
              </w:rPr>
              <w:t>16.</w:t>
            </w:r>
          </w:p>
        </w:tc>
        <w:tc>
          <w:tcPr>
            <w:tcW w:w="680" w:type="pct"/>
            <w:shd w:val="clear" w:color="auto" w:fill="auto"/>
            <w:hideMark/>
          </w:tcPr>
          <w:p w14:paraId="743E2C77" w14:textId="77777777" w:rsidR="00DA26E9" w:rsidRPr="00540021" w:rsidRDefault="00DA26E9" w:rsidP="003B2BA3">
            <w:pPr>
              <w:jc w:val="left"/>
              <w:rPr>
                <w:sz w:val="18"/>
                <w:szCs w:val="18"/>
                <w:lang w:val="en-US" w:eastAsia="zh-CN"/>
              </w:rPr>
            </w:pPr>
            <w:r w:rsidRPr="00540021">
              <w:rPr>
                <w:sz w:val="18"/>
                <w:szCs w:val="18"/>
                <w:lang w:val="en-US" w:eastAsia="zh-CN"/>
              </w:rPr>
              <w:t>Viet Nam</w:t>
            </w:r>
          </w:p>
        </w:tc>
        <w:tc>
          <w:tcPr>
            <w:tcW w:w="828" w:type="pct"/>
            <w:shd w:val="clear" w:color="auto" w:fill="auto"/>
            <w:hideMark/>
          </w:tcPr>
          <w:p w14:paraId="103CD944" w14:textId="77777777" w:rsidR="00DA26E9" w:rsidRPr="00540021" w:rsidRDefault="00DA26E9" w:rsidP="003B2BA3">
            <w:pPr>
              <w:jc w:val="left"/>
              <w:rPr>
                <w:sz w:val="18"/>
                <w:szCs w:val="18"/>
                <w:lang w:val="en-US" w:eastAsia="zh-CN"/>
              </w:rPr>
            </w:pPr>
            <w:r w:rsidRPr="00540021">
              <w:rPr>
                <w:sz w:val="18"/>
                <w:szCs w:val="18"/>
                <w:lang w:val="en-US" w:eastAsia="zh-CN"/>
              </w:rPr>
              <w:t>HCFC Phase</w:t>
            </w:r>
            <w:r w:rsidRPr="00540021">
              <w:rPr>
                <w:sz w:val="18"/>
                <w:szCs w:val="18"/>
                <w:lang w:val="en-US" w:eastAsia="zh-CN"/>
              </w:rPr>
              <w:noBreakHyphen/>
              <w:t>Out Plan (Stage II)</w:t>
            </w:r>
          </w:p>
        </w:tc>
        <w:tc>
          <w:tcPr>
            <w:tcW w:w="460" w:type="pct"/>
            <w:shd w:val="clear" w:color="auto" w:fill="auto"/>
            <w:hideMark/>
          </w:tcPr>
          <w:p w14:paraId="0967C386" w14:textId="77777777" w:rsidR="00DA26E9" w:rsidRPr="00540021" w:rsidRDefault="00DA26E9" w:rsidP="003B2BA3">
            <w:pPr>
              <w:jc w:val="left"/>
              <w:rPr>
                <w:sz w:val="18"/>
                <w:szCs w:val="18"/>
                <w:lang w:val="en-US" w:eastAsia="zh-CN"/>
              </w:rPr>
            </w:pPr>
            <w:r w:rsidRPr="00540021">
              <w:rPr>
                <w:sz w:val="18"/>
                <w:szCs w:val="18"/>
                <w:lang w:val="en-US" w:eastAsia="zh-CN"/>
              </w:rPr>
              <w:t>IBRD</w:t>
            </w:r>
          </w:p>
        </w:tc>
        <w:tc>
          <w:tcPr>
            <w:tcW w:w="888" w:type="pct"/>
          </w:tcPr>
          <w:p w14:paraId="6CC49989" w14:textId="77777777" w:rsidR="00DA26E9" w:rsidRPr="00540021" w:rsidRDefault="00DA26E9" w:rsidP="003B2BA3">
            <w:pPr>
              <w:jc w:val="left"/>
              <w:rPr>
                <w:sz w:val="18"/>
                <w:szCs w:val="18"/>
                <w:lang w:val="en-US" w:eastAsia="zh-CN"/>
              </w:rPr>
            </w:pPr>
            <w:r w:rsidRPr="00540021">
              <w:rPr>
                <w:sz w:val="18"/>
                <w:szCs w:val="18"/>
                <w:lang w:val="en-US" w:eastAsia="zh-CN"/>
              </w:rPr>
              <w:t>Japan</w:t>
            </w:r>
          </w:p>
        </w:tc>
        <w:tc>
          <w:tcPr>
            <w:tcW w:w="621" w:type="pct"/>
            <w:shd w:val="clear" w:color="auto" w:fill="auto"/>
            <w:hideMark/>
          </w:tcPr>
          <w:p w14:paraId="4D42FCE7" w14:textId="77777777" w:rsidR="00DA26E9" w:rsidRPr="00540021" w:rsidRDefault="00DA26E9" w:rsidP="003B2BA3">
            <w:pPr>
              <w:jc w:val="right"/>
              <w:rPr>
                <w:sz w:val="18"/>
                <w:szCs w:val="18"/>
                <w:lang w:val="en-US" w:eastAsia="zh-CN"/>
              </w:rPr>
            </w:pPr>
            <w:r w:rsidRPr="00540021">
              <w:rPr>
                <w:sz w:val="18"/>
                <w:szCs w:val="18"/>
                <w:lang w:val="en-US" w:eastAsia="zh-CN"/>
              </w:rPr>
              <w:t>Dec-23</w:t>
            </w:r>
          </w:p>
        </w:tc>
        <w:tc>
          <w:tcPr>
            <w:tcW w:w="621" w:type="pct"/>
            <w:shd w:val="clear" w:color="auto" w:fill="auto"/>
            <w:hideMark/>
          </w:tcPr>
          <w:p w14:paraId="1DED058F" w14:textId="77777777" w:rsidR="00DA26E9" w:rsidRPr="00540021" w:rsidRDefault="00DA26E9" w:rsidP="003B2BA3">
            <w:pPr>
              <w:jc w:val="right"/>
              <w:rPr>
                <w:sz w:val="18"/>
                <w:szCs w:val="18"/>
                <w:lang w:val="en-US" w:eastAsia="zh-CN"/>
              </w:rPr>
            </w:pPr>
            <w:r w:rsidRPr="00540021">
              <w:rPr>
                <w:sz w:val="18"/>
                <w:szCs w:val="18"/>
                <w:lang w:val="en-US" w:eastAsia="zh-CN"/>
              </w:rPr>
              <w:t>Jun-24</w:t>
            </w:r>
          </w:p>
        </w:tc>
        <w:tc>
          <w:tcPr>
            <w:tcW w:w="644" w:type="pct"/>
            <w:shd w:val="clear" w:color="auto" w:fill="auto"/>
            <w:hideMark/>
          </w:tcPr>
          <w:p w14:paraId="28FAF80C" w14:textId="77777777" w:rsidR="00DA26E9" w:rsidRPr="00540021" w:rsidRDefault="00DA26E9" w:rsidP="003B2BA3">
            <w:pPr>
              <w:jc w:val="right"/>
              <w:rPr>
                <w:sz w:val="18"/>
                <w:szCs w:val="18"/>
                <w:lang w:val="en-US" w:eastAsia="zh-CN"/>
              </w:rPr>
            </w:pPr>
            <w:r w:rsidRPr="00540021">
              <w:rPr>
                <w:sz w:val="18"/>
                <w:szCs w:val="18"/>
                <w:lang w:val="en-US" w:eastAsia="zh-CN"/>
              </w:rPr>
              <w:t>90/22(c)(vi)</w:t>
            </w:r>
          </w:p>
        </w:tc>
      </w:tr>
      <w:tr w:rsidR="00DA26E9" w:rsidRPr="00540021" w14:paraId="25B7ADE6" w14:textId="77777777" w:rsidTr="003B2BA3">
        <w:trPr>
          <w:trHeight w:val="258"/>
        </w:trPr>
        <w:tc>
          <w:tcPr>
            <w:tcW w:w="257" w:type="pct"/>
            <w:shd w:val="clear" w:color="auto" w:fill="auto"/>
            <w:hideMark/>
          </w:tcPr>
          <w:p w14:paraId="16CB6342" w14:textId="77777777" w:rsidR="00DA26E9" w:rsidRPr="00540021" w:rsidRDefault="00DA26E9" w:rsidP="003B2BA3">
            <w:pPr>
              <w:ind w:left="-110" w:right="-110"/>
              <w:jc w:val="center"/>
              <w:rPr>
                <w:sz w:val="18"/>
                <w:szCs w:val="18"/>
                <w:lang w:val="en-US" w:eastAsia="zh-CN"/>
              </w:rPr>
            </w:pPr>
            <w:r w:rsidRPr="00540021">
              <w:rPr>
                <w:sz w:val="18"/>
                <w:szCs w:val="18"/>
                <w:lang w:val="en-US" w:eastAsia="zh-CN"/>
              </w:rPr>
              <w:t>17.</w:t>
            </w:r>
          </w:p>
        </w:tc>
        <w:tc>
          <w:tcPr>
            <w:tcW w:w="680" w:type="pct"/>
            <w:shd w:val="clear" w:color="auto" w:fill="auto"/>
            <w:hideMark/>
          </w:tcPr>
          <w:p w14:paraId="13AB9EF1" w14:textId="77777777" w:rsidR="00DA26E9" w:rsidRPr="00540021" w:rsidRDefault="00DA26E9" w:rsidP="003B2BA3">
            <w:pPr>
              <w:jc w:val="left"/>
              <w:rPr>
                <w:sz w:val="18"/>
                <w:szCs w:val="18"/>
                <w:lang w:val="en-US" w:eastAsia="zh-CN"/>
              </w:rPr>
            </w:pPr>
            <w:r w:rsidRPr="00540021">
              <w:rPr>
                <w:sz w:val="18"/>
                <w:szCs w:val="18"/>
                <w:lang w:val="en-US" w:eastAsia="zh-CN"/>
              </w:rPr>
              <w:t>Zambia</w:t>
            </w:r>
          </w:p>
        </w:tc>
        <w:tc>
          <w:tcPr>
            <w:tcW w:w="828" w:type="pct"/>
            <w:shd w:val="clear" w:color="auto" w:fill="auto"/>
            <w:hideMark/>
          </w:tcPr>
          <w:p w14:paraId="39FD2D5D" w14:textId="77777777" w:rsidR="00DA26E9" w:rsidRPr="00540021" w:rsidRDefault="00DA26E9" w:rsidP="003B2BA3">
            <w:pPr>
              <w:jc w:val="left"/>
              <w:rPr>
                <w:sz w:val="18"/>
                <w:szCs w:val="18"/>
                <w:lang w:val="en-US" w:eastAsia="zh-CN"/>
              </w:rPr>
            </w:pPr>
            <w:r w:rsidRPr="00540021">
              <w:rPr>
                <w:sz w:val="18"/>
                <w:szCs w:val="18"/>
                <w:lang w:val="en-US" w:eastAsia="zh-CN"/>
              </w:rPr>
              <w:t>HCFC Phase</w:t>
            </w:r>
            <w:r w:rsidRPr="00540021">
              <w:rPr>
                <w:sz w:val="18"/>
                <w:szCs w:val="18"/>
                <w:lang w:val="en-US" w:eastAsia="zh-CN"/>
              </w:rPr>
              <w:noBreakHyphen/>
              <w:t>Out Plan (Stage I)</w:t>
            </w:r>
          </w:p>
        </w:tc>
        <w:tc>
          <w:tcPr>
            <w:tcW w:w="460" w:type="pct"/>
            <w:shd w:val="clear" w:color="auto" w:fill="auto"/>
            <w:hideMark/>
          </w:tcPr>
          <w:p w14:paraId="40C209E6" w14:textId="77777777" w:rsidR="00DA26E9" w:rsidRPr="00540021" w:rsidRDefault="00DA26E9" w:rsidP="003B2BA3">
            <w:pPr>
              <w:jc w:val="left"/>
              <w:rPr>
                <w:sz w:val="18"/>
                <w:szCs w:val="18"/>
                <w:lang w:val="en-US" w:eastAsia="zh-CN"/>
              </w:rPr>
            </w:pPr>
            <w:r w:rsidRPr="00540021">
              <w:rPr>
                <w:sz w:val="18"/>
                <w:szCs w:val="18"/>
                <w:lang w:val="en-US" w:eastAsia="zh-CN"/>
              </w:rPr>
              <w:t>UNEP</w:t>
            </w:r>
          </w:p>
        </w:tc>
        <w:tc>
          <w:tcPr>
            <w:tcW w:w="888" w:type="pct"/>
          </w:tcPr>
          <w:p w14:paraId="6F029079" w14:textId="77777777" w:rsidR="00DA26E9" w:rsidRPr="00540021" w:rsidRDefault="00DA26E9" w:rsidP="003B2BA3">
            <w:pPr>
              <w:jc w:val="left"/>
              <w:rPr>
                <w:sz w:val="18"/>
                <w:szCs w:val="18"/>
                <w:lang w:val="en-US" w:eastAsia="zh-CN"/>
              </w:rPr>
            </w:pPr>
            <w:r w:rsidRPr="00540021">
              <w:rPr>
                <w:sz w:val="18"/>
                <w:szCs w:val="18"/>
                <w:lang w:val="en-US" w:eastAsia="zh-CN"/>
              </w:rPr>
              <w:t>UNIDO</w:t>
            </w:r>
          </w:p>
        </w:tc>
        <w:tc>
          <w:tcPr>
            <w:tcW w:w="621" w:type="pct"/>
            <w:shd w:val="clear" w:color="auto" w:fill="auto"/>
            <w:hideMark/>
          </w:tcPr>
          <w:p w14:paraId="506D5C94" w14:textId="77777777" w:rsidR="00DA26E9" w:rsidRPr="00540021" w:rsidRDefault="00DA26E9" w:rsidP="003B2BA3">
            <w:pPr>
              <w:jc w:val="right"/>
              <w:rPr>
                <w:sz w:val="18"/>
                <w:szCs w:val="18"/>
                <w:lang w:val="en-US" w:eastAsia="zh-CN"/>
              </w:rPr>
            </w:pPr>
            <w:r w:rsidRPr="00540021">
              <w:rPr>
                <w:sz w:val="18"/>
                <w:szCs w:val="18"/>
                <w:lang w:val="en-US" w:eastAsia="zh-CN"/>
              </w:rPr>
              <w:t>Jun-23</w:t>
            </w:r>
          </w:p>
        </w:tc>
        <w:tc>
          <w:tcPr>
            <w:tcW w:w="621" w:type="pct"/>
            <w:shd w:val="clear" w:color="auto" w:fill="auto"/>
            <w:hideMark/>
          </w:tcPr>
          <w:p w14:paraId="0E8585E4" w14:textId="77777777" w:rsidR="00DA26E9" w:rsidRPr="00540021" w:rsidRDefault="00DA26E9" w:rsidP="003B2BA3">
            <w:pPr>
              <w:jc w:val="right"/>
              <w:rPr>
                <w:sz w:val="18"/>
                <w:szCs w:val="18"/>
                <w:lang w:val="en-US" w:eastAsia="zh-CN"/>
              </w:rPr>
            </w:pPr>
            <w:r w:rsidRPr="00540021">
              <w:rPr>
                <w:sz w:val="18"/>
                <w:szCs w:val="18"/>
                <w:lang w:val="en-US" w:eastAsia="zh-CN"/>
              </w:rPr>
              <w:t>Dec-23</w:t>
            </w:r>
          </w:p>
        </w:tc>
        <w:tc>
          <w:tcPr>
            <w:tcW w:w="644" w:type="pct"/>
            <w:shd w:val="clear" w:color="auto" w:fill="auto"/>
            <w:hideMark/>
          </w:tcPr>
          <w:p w14:paraId="336E336D" w14:textId="77777777" w:rsidR="00DA26E9" w:rsidRPr="00540021" w:rsidRDefault="00DA26E9" w:rsidP="003B2BA3">
            <w:pPr>
              <w:jc w:val="right"/>
              <w:rPr>
                <w:sz w:val="18"/>
                <w:szCs w:val="18"/>
                <w:lang w:val="en-US" w:eastAsia="zh-CN"/>
              </w:rPr>
            </w:pPr>
            <w:r w:rsidRPr="00540021">
              <w:rPr>
                <w:sz w:val="18"/>
                <w:szCs w:val="18"/>
                <w:lang w:val="en-US" w:eastAsia="zh-CN"/>
              </w:rPr>
              <w:t>90/23(d)(ii)</w:t>
            </w:r>
          </w:p>
        </w:tc>
      </w:tr>
    </w:tbl>
    <w:p w14:paraId="19524E40" w14:textId="77777777" w:rsidR="00F808B5" w:rsidRDefault="00F808B5" w:rsidP="00E84940">
      <w:pPr>
        <w:spacing w:after="240"/>
        <w:jc w:val="center"/>
        <w:textAlignment w:val="baseline"/>
        <w:rPr>
          <w:b/>
          <w:bCs/>
          <w:lang w:eastAsia="en-CA"/>
        </w:rPr>
        <w:sectPr w:rsidR="00F808B5" w:rsidSect="00B866D3">
          <w:headerReference w:type="first" r:id="rId27"/>
          <w:pgSz w:w="12240" w:h="15840" w:code="1"/>
          <w:pgMar w:top="720" w:right="1440" w:bottom="864" w:left="1440" w:header="720" w:footer="475" w:gutter="0"/>
          <w:pgNumType w:start="1"/>
          <w:cols w:space="720"/>
          <w:titlePg/>
        </w:sectPr>
      </w:pPr>
    </w:p>
    <w:p w14:paraId="07F02CE9" w14:textId="77777777" w:rsidR="00DA26E9" w:rsidRDefault="00DA26E9" w:rsidP="004A193D">
      <w:pPr>
        <w:spacing w:after="240"/>
        <w:jc w:val="center"/>
        <w:textAlignment w:val="baseline"/>
        <w:rPr>
          <w:b/>
          <w:bCs/>
          <w:lang w:eastAsia="en-CA"/>
        </w:rPr>
      </w:pPr>
      <w:r>
        <w:rPr>
          <w:b/>
          <w:bCs/>
          <w:lang w:eastAsia="en-CA"/>
        </w:rPr>
        <w:lastRenderedPageBreak/>
        <w:t>Annex V</w:t>
      </w:r>
    </w:p>
    <w:p w14:paraId="6F10EFB6" w14:textId="19B21328" w:rsidR="00DA26E9" w:rsidRDefault="00DA26E9" w:rsidP="00DA26E9">
      <w:pPr>
        <w:jc w:val="center"/>
        <w:textAlignment w:val="baseline"/>
        <w:rPr>
          <w:b/>
          <w:bCs/>
          <w:lang w:eastAsia="en-CA"/>
        </w:rPr>
      </w:pPr>
      <w:r w:rsidRPr="0029545E">
        <w:rPr>
          <w:b/>
          <w:bCs/>
          <w:lang w:eastAsia="en-CA"/>
        </w:rPr>
        <w:t>OUTSTANDING INDIVIDUAL PROJECT COMPLETION REPORTS</w:t>
      </w:r>
    </w:p>
    <w:p w14:paraId="77C91AE4" w14:textId="77777777" w:rsidR="00DA26E9" w:rsidRDefault="00DA26E9" w:rsidP="00DA26E9">
      <w:pPr>
        <w:spacing w:after="240"/>
        <w:jc w:val="center"/>
        <w:textAlignment w:val="baseline"/>
        <w:rPr>
          <w:lang w:eastAsia="en-CA"/>
        </w:rPr>
      </w:pPr>
      <w:r w:rsidRPr="0029545E">
        <w:rPr>
          <w:b/>
          <w:bCs/>
          <w:lang w:eastAsia="en-CA"/>
        </w:rPr>
        <w:t>FOR SUBMISSION TO THE 94</w:t>
      </w:r>
      <w:r w:rsidRPr="0029545E">
        <w:rPr>
          <w:b/>
          <w:bCs/>
          <w:vertAlign w:val="superscript"/>
          <w:lang w:eastAsia="en-CA"/>
        </w:rPr>
        <w:t>th</w:t>
      </w:r>
      <w:r w:rsidRPr="0029545E">
        <w:rPr>
          <w:b/>
          <w:bCs/>
          <w:lang w:eastAsia="en-CA"/>
        </w:rPr>
        <w:t xml:space="preserve"> MEETING</w:t>
      </w:r>
      <w:r>
        <w:rPr>
          <w:b/>
          <w:bCs/>
          <w:lang w:eastAsia="en-CA"/>
        </w:rPr>
        <w:t>*</w:t>
      </w:r>
    </w:p>
    <w:tbl>
      <w:tblPr>
        <w:tblW w:w="5382" w:type="pct"/>
        <w:tblInd w:w="-147" w:type="dxa"/>
        <w:tblLayout w:type="fixed"/>
        <w:tblLook w:val="04A0" w:firstRow="1" w:lastRow="0" w:firstColumn="1" w:lastColumn="0" w:noHBand="0" w:noVBand="1"/>
      </w:tblPr>
      <w:tblGrid>
        <w:gridCol w:w="708"/>
        <w:gridCol w:w="1415"/>
        <w:gridCol w:w="2132"/>
        <w:gridCol w:w="992"/>
        <w:gridCol w:w="1417"/>
        <w:gridCol w:w="3400"/>
      </w:tblGrid>
      <w:tr w:rsidR="00DA26E9" w:rsidRPr="00321B24" w14:paraId="7E8FD8CA" w14:textId="77777777" w:rsidTr="003B2BA3">
        <w:trPr>
          <w:trHeight w:val="746"/>
        </w:trPr>
        <w:tc>
          <w:tcPr>
            <w:tcW w:w="352" w:type="pct"/>
            <w:tcBorders>
              <w:top w:val="single" w:sz="4" w:space="0" w:color="auto"/>
              <w:left w:val="single" w:sz="4" w:space="0" w:color="auto"/>
              <w:bottom w:val="single" w:sz="4" w:space="0" w:color="auto"/>
              <w:right w:val="single" w:sz="4" w:space="0" w:color="auto"/>
            </w:tcBorders>
          </w:tcPr>
          <w:p w14:paraId="79198DBE" w14:textId="77777777" w:rsidR="00DA26E9" w:rsidRPr="00321B24" w:rsidRDefault="00DA26E9" w:rsidP="003B2BA3">
            <w:pPr>
              <w:ind w:right="765"/>
              <w:jc w:val="center"/>
              <w:rPr>
                <w:b/>
                <w:bCs/>
                <w:color w:val="000000"/>
                <w:sz w:val="20"/>
                <w:szCs w:val="20"/>
                <w:lang w:val="en-US" w:eastAsia="zh-CN"/>
              </w:rPr>
            </w:pPr>
          </w:p>
        </w:tc>
        <w:tc>
          <w:tcPr>
            <w:tcW w:w="703" w:type="pct"/>
            <w:tcBorders>
              <w:top w:val="single" w:sz="4" w:space="0" w:color="auto"/>
              <w:left w:val="single" w:sz="4" w:space="0" w:color="auto"/>
              <w:bottom w:val="single" w:sz="4" w:space="0" w:color="auto"/>
              <w:right w:val="single" w:sz="4" w:space="0" w:color="auto"/>
            </w:tcBorders>
            <w:shd w:val="clear" w:color="auto" w:fill="auto"/>
            <w:hideMark/>
          </w:tcPr>
          <w:p w14:paraId="645FA809" w14:textId="77777777" w:rsidR="00DA26E9" w:rsidRPr="00321B24" w:rsidRDefault="00DA26E9" w:rsidP="003B2BA3">
            <w:pPr>
              <w:jc w:val="center"/>
              <w:rPr>
                <w:b/>
                <w:bCs/>
                <w:color w:val="000000"/>
                <w:sz w:val="20"/>
                <w:szCs w:val="20"/>
                <w:lang w:val="en-US" w:eastAsia="zh-CN"/>
              </w:rPr>
            </w:pPr>
            <w:r w:rsidRPr="00321B24">
              <w:rPr>
                <w:b/>
                <w:bCs/>
                <w:color w:val="000000"/>
                <w:sz w:val="20"/>
                <w:szCs w:val="20"/>
                <w:lang w:val="en-US" w:eastAsia="zh-CN"/>
              </w:rPr>
              <w:t>Country</w:t>
            </w:r>
          </w:p>
        </w:tc>
        <w:tc>
          <w:tcPr>
            <w:tcW w:w="1059" w:type="pct"/>
            <w:tcBorders>
              <w:top w:val="single" w:sz="4" w:space="0" w:color="auto"/>
              <w:left w:val="nil"/>
              <w:bottom w:val="single" w:sz="4" w:space="0" w:color="auto"/>
              <w:right w:val="single" w:sz="4" w:space="0" w:color="auto"/>
            </w:tcBorders>
            <w:shd w:val="clear" w:color="auto" w:fill="auto"/>
            <w:hideMark/>
          </w:tcPr>
          <w:p w14:paraId="44BE3E68" w14:textId="77777777" w:rsidR="00DA26E9" w:rsidRPr="00321B24" w:rsidRDefault="00DA26E9" w:rsidP="003B2BA3">
            <w:pPr>
              <w:jc w:val="center"/>
              <w:rPr>
                <w:b/>
                <w:bCs/>
                <w:color w:val="000000"/>
                <w:sz w:val="20"/>
                <w:szCs w:val="20"/>
                <w:lang w:val="en-US" w:eastAsia="zh-CN"/>
              </w:rPr>
            </w:pPr>
            <w:r w:rsidRPr="00321B24">
              <w:rPr>
                <w:b/>
                <w:bCs/>
                <w:color w:val="000000"/>
                <w:sz w:val="20"/>
                <w:szCs w:val="20"/>
                <w:lang w:val="en-US" w:eastAsia="zh-CN"/>
              </w:rPr>
              <w:t>Code</w:t>
            </w:r>
          </w:p>
        </w:tc>
        <w:tc>
          <w:tcPr>
            <w:tcW w:w="493" w:type="pct"/>
            <w:tcBorders>
              <w:top w:val="single" w:sz="4" w:space="0" w:color="auto"/>
              <w:left w:val="nil"/>
              <w:bottom w:val="single" w:sz="4" w:space="0" w:color="auto"/>
              <w:right w:val="single" w:sz="4" w:space="0" w:color="auto"/>
            </w:tcBorders>
            <w:shd w:val="clear" w:color="auto" w:fill="auto"/>
            <w:hideMark/>
          </w:tcPr>
          <w:p w14:paraId="516CED27" w14:textId="77777777" w:rsidR="00DA26E9" w:rsidRPr="00321B24" w:rsidRDefault="00DA26E9" w:rsidP="003B2BA3">
            <w:pPr>
              <w:jc w:val="center"/>
              <w:rPr>
                <w:b/>
                <w:bCs/>
                <w:color w:val="000000"/>
                <w:sz w:val="20"/>
                <w:szCs w:val="20"/>
                <w:lang w:val="en-US" w:eastAsia="zh-CN"/>
              </w:rPr>
            </w:pPr>
            <w:r w:rsidRPr="00321B24">
              <w:rPr>
                <w:b/>
                <w:bCs/>
                <w:color w:val="000000"/>
                <w:sz w:val="20"/>
                <w:szCs w:val="20"/>
                <w:lang w:val="en-US" w:eastAsia="zh-CN"/>
              </w:rPr>
              <w:t>Agency</w:t>
            </w:r>
          </w:p>
        </w:tc>
        <w:tc>
          <w:tcPr>
            <w:tcW w:w="704" w:type="pct"/>
            <w:tcBorders>
              <w:top w:val="single" w:sz="4" w:space="0" w:color="auto"/>
              <w:left w:val="nil"/>
              <w:bottom w:val="single" w:sz="4" w:space="0" w:color="auto"/>
              <w:right w:val="single" w:sz="4" w:space="0" w:color="auto"/>
            </w:tcBorders>
            <w:shd w:val="clear" w:color="auto" w:fill="auto"/>
            <w:vAlign w:val="center"/>
            <w:hideMark/>
          </w:tcPr>
          <w:p w14:paraId="5AD2D50C" w14:textId="77777777" w:rsidR="00DA26E9" w:rsidRPr="00321B24" w:rsidRDefault="00DA26E9" w:rsidP="003B2BA3">
            <w:pPr>
              <w:jc w:val="center"/>
              <w:rPr>
                <w:b/>
                <w:bCs/>
                <w:color w:val="000000"/>
                <w:sz w:val="20"/>
                <w:szCs w:val="20"/>
                <w:lang w:val="en-US" w:eastAsia="zh-CN"/>
              </w:rPr>
            </w:pPr>
            <w:r w:rsidRPr="00321B24">
              <w:rPr>
                <w:b/>
                <w:bCs/>
                <w:color w:val="000000" w:themeColor="text1"/>
                <w:sz w:val="20"/>
                <w:szCs w:val="20"/>
                <w:lang w:eastAsia="en-CA"/>
              </w:rPr>
              <w:t xml:space="preserve">Final </w:t>
            </w:r>
            <w:r>
              <w:rPr>
                <w:b/>
                <w:bCs/>
                <w:color w:val="000000" w:themeColor="text1"/>
                <w:sz w:val="20"/>
                <w:szCs w:val="20"/>
                <w:lang w:eastAsia="en-CA"/>
              </w:rPr>
              <w:t>c</w:t>
            </w:r>
            <w:r w:rsidRPr="00321B24">
              <w:rPr>
                <w:b/>
                <w:bCs/>
                <w:color w:val="000000" w:themeColor="text1"/>
                <w:sz w:val="20"/>
                <w:szCs w:val="20"/>
                <w:lang w:eastAsia="en-CA"/>
              </w:rPr>
              <w:t>ompletion date</w:t>
            </w:r>
          </w:p>
        </w:tc>
        <w:tc>
          <w:tcPr>
            <w:tcW w:w="1690" w:type="pct"/>
            <w:tcBorders>
              <w:top w:val="single" w:sz="4" w:space="0" w:color="auto"/>
              <w:left w:val="nil"/>
              <w:bottom w:val="single" w:sz="4" w:space="0" w:color="auto"/>
              <w:right w:val="single" w:sz="4" w:space="0" w:color="auto"/>
            </w:tcBorders>
            <w:shd w:val="clear" w:color="auto" w:fill="auto"/>
            <w:hideMark/>
          </w:tcPr>
          <w:p w14:paraId="65440C11" w14:textId="77777777" w:rsidR="00DA26E9" w:rsidRPr="00321B24" w:rsidRDefault="00DA26E9" w:rsidP="003B2BA3">
            <w:pPr>
              <w:jc w:val="center"/>
              <w:rPr>
                <w:b/>
                <w:bCs/>
                <w:color w:val="000000"/>
                <w:sz w:val="20"/>
                <w:szCs w:val="20"/>
                <w:lang w:val="en-US" w:eastAsia="zh-CN"/>
              </w:rPr>
            </w:pPr>
            <w:r w:rsidRPr="00321B24">
              <w:rPr>
                <w:b/>
                <w:bCs/>
                <w:color w:val="000000"/>
                <w:sz w:val="20"/>
                <w:szCs w:val="20"/>
                <w:lang w:val="en-US" w:eastAsia="zh-CN"/>
              </w:rPr>
              <w:t>Project Title</w:t>
            </w:r>
          </w:p>
        </w:tc>
      </w:tr>
      <w:tr w:rsidR="00DA26E9" w:rsidRPr="00321B24" w14:paraId="78A50989" w14:textId="77777777" w:rsidTr="003B2BA3">
        <w:trPr>
          <w:trHeight w:val="1029"/>
        </w:trPr>
        <w:tc>
          <w:tcPr>
            <w:tcW w:w="352" w:type="pct"/>
            <w:tcBorders>
              <w:top w:val="nil"/>
              <w:left w:val="single" w:sz="4" w:space="0" w:color="auto"/>
              <w:bottom w:val="single" w:sz="4" w:space="0" w:color="auto"/>
              <w:right w:val="single" w:sz="4" w:space="0" w:color="auto"/>
            </w:tcBorders>
          </w:tcPr>
          <w:p w14:paraId="6F7CBDCF" w14:textId="77777777" w:rsidR="00DA26E9" w:rsidRPr="00321B24" w:rsidRDefault="00DA26E9" w:rsidP="003B2BA3">
            <w:pPr>
              <w:jc w:val="right"/>
              <w:rPr>
                <w:color w:val="000000"/>
                <w:sz w:val="20"/>
                <w:szCs w:val="20"/>
                <w:lang w:val="en-US" w:eastAsia="zh-CN"/>
              </w:rPr>
            </w:pPr>
            <w:r w:rsidRPr="00321B24">
              <w:rPr>
                <w:color w:val="000000"/>
                <w:sz w:val="20"/>
                <w:szCs w:val="20"/>
                <w:lang w:val="en-US" w:eastAsia="zh-CN"/>
              </w:rPr>
              <w:t>1.</w:t>
            </w:r>
          </w:p>
        </w:tc>
        <w:tc>
          <w:tcPr>
            <w:tcW w:w="703" w:type="pct"/>
            <w:tcBorders>
              <w:top w:val="nil"/>
              <w:left w:val="single" w:sz="4" w:space="0" w:color="auto"/>
              <w:bottom w:val="single" w:sz="4" w:space="0" w:color="auto"/>
              <w:right w:val="single" w:sz="4" w:space="0" w:color="auto"/>
            </w:tcBorders>
            <w:shd w:val="clear" w:color="auto" w:fill="auto"/>
            <w:hideMark/>
          </w:tcPr>
          <w:p w14:paraId="1F8A94EE" w14:textId="77777777" w:rsidR="00DA26E9" w:rsidRPr="00321B24" w:rsidRDefault="00DA26E9" w:rsidP="003B2BA3">
            <w:pPr>
              <w:jc w:val="left"/>
              <w:rPr>
                <w:color w:val="000000"/>
                <w:sz w:val="20"/>
                <w:szCs w:val="20"/>
                <w:lang w:val="en-US" w:eastAsia="zh-CN"/>
              </w:rPr>
            </w:pPr>
            <w:r w:rsidRPr="00321B24">
              <w:rPr>
                <w:color w:val="000000"/>
                <w:sz w:val="20"/>
                <w:szCs w:val="20"/>
                <w:lang w:val="en-US" w:eastAsia="zh-CN"/>
              </w:rPr>
              <w:t>Argentina</w:t>
            </w:r>
          </w:p>
        </w:tc>
        <w:tc>
          <w:tcPr>
            <w:tcW w:w="1059" w:type="pct"/>
            <w:tcBorders>
              <w:top w:val="nil"/>
              <w:left w:val="nil"/>
              <w:bottom w:val="single" w:sz="4" w:space="0" w:color="auto"/>
              <w:right w:val="single" w:sz="4" w:space="0" w:color="auto"/>
            </w:tcBorders>
            <w:shd w:val="clear" w:color="auto" w:fill="auto"/>
            <w:hideMark/>
          </w:tcPr>
          <w:p w14:paraId="22802323" w14:textId="77777777" w:rsidR="00DA26E9" w:rsidRPr="00321B24" w:rsidRDefault="00DA26E9" w:rsidP="003B2BA3">
            <w:pPr>
              <w:jc w:val="left"/>
              <w:rPr>
                <w:color w:val="000000"/>
                <w:sz w:val="20"/>
                <w:szCs w:val="20"/>
                <w:lang w:val="en-US" w:eastAsia="zh-CN"/>
              </w:rPr>
            </w:pPr>
            <w:r w:rsidRPr="00321B24">
              <w:rPr>
                <w:color w:val="000000"/>
                <w:sz w:val="20"/>
                <w:szCs w:val="20"/>
                <w:lang w:val="en-US" w:eastAsia="zh-CN"/>
              </w:rPr>
              <w:t>ARG/REF/81/INV/01+</w:t>
            </w:r>
          </w:p>
        </w:tc>
        <w:tc>
          <w:tcPr>
            <w:tcW w:w="493" w:type="pct"/>
            <w:tcBorders>
              <w:top w:val="nil"/>
              <w:left w:val="nil"/>
              <w:bottom w:val="single" w:sz="4" w:space="0" w:color="auto"/>
              <w:right w:val="single" w:sz="4" w:space="0" w:color="auto"/>
            </w:tcBorders>
            <w:shd w:val="clear" w:color="auto" w:fill="auto"/>
            <w:hideMark/>
          </w:tcPr>
          <w:p w14:paraId="28D0C3CB" w14:textId="77777777" w:rsidR="00DA26E9" w:rsidRPr="00321B24" w:rsidRDefault="00DA26E9" w:rsidP="003B2BA3">
            <w:pPr>
              <w:jc w:val="left"/>
              <w:rPr>
                <w:color w:val="000000"/>
                <w:sz w:val="20"/>
                <w:szCs w:val="20"/>
                <w:lang w:val="en-US" w:eastAsia="zh-CN"/>
              </w:rPr>
            </w:pPr>
            <w:r w:rsidRPr="00321B24">
              <w:rPr>
                <w:color w:val="000000"/>
                <w:sz w:val="20"/>
                <w:szCs w:val="20"/>
                <w:lang w:val="en-US" w:eastAsia="zh-CN"/>
              </w:rPr>
              <w:t>UNIDO</w:t>
            </w:r>
          </w:p>
        </w:tc>
        <w:tc>
          <w:tcPr>
            <w:tcW w:w="704" w:type="pct"/>
            <w:tcBorders>
              <w:top w:val="nil"/>
              <w:left w:val="nil"/>
              <w:bottom w:val="single" w:sz="4" w:space="0" w:color="auto"/>
              <w:right w:val="single" w:sz="4" w:space="0" w:color="auto"/>
            </w:tcBorders>
            <w:shd w:val="clear" w:color="auto" w:fill="auto"/>
            <w:hideMark/>
          </w:tcPr>
          <w:p w14:paraId="6BF4008F" w14:textId="77777777" w:rsidR="00DA26E9" w:rsidRPr="00321B24" w:rsidRDefault="00DA26E9" w:rsidP="003B2BA3">
            <w:pPr>
              <w:jc w:val="right"/>
              <w:rPr>
                <w:color w:val="000000"/>
                <w:sz w:val="20"/>
                <w:szCs w:val="20"/>
                <w:lang w:val="en-US" w:eastAsia="zh-CN"/>
              </w:rPr>
            </w:pPr>
            <w:r w:rsidRPr="00321B24">
              <w:rPr>
                <w:color w:val="000000"/>
                <w:sz w:val="20"/>
                <w:szCs w:val="20"/>
                <w:lang w:val="en-US" w:eastAsia="zh-CN"/>
              </w:rPr>
              <w:t>Jun-22</w:t>
            </w:r>
          </w:p>
        </w:tc>
        <w:tc>
          <w:tcPr>
            <w:tcW w:w="1690" w:type="pct"/>
            <w:tcBorders>
              <w:top w:val="nil"/>
              <w:left w:val="nil"/>
              <w:bottom w:val="single" w:sz="4" w:space="0" w:color="auto"/>
              <w:right w:val="single" w:sz="4" w:space="0" w:color="auto"/>
            </w:tcBorders>
            <w:shd w:val="clear" w:color="auto" w:fill="auto"/>
            <w:hideMark/>
          </w:tcPr>
          <w:p w14:paraId="0AC66889" w14:textId="77777777" w:rsidR="00DA26E9" w:rsidRPr="00321B24" w:rsidRDefault="00DA26E9" w:rsidP="003B2BA3">
            <w:pPr>
              <w:rPr>
                <w:color w:val="000000"/>
                <w:sz w:val="20"/>
                <w:szCs w:val="20"/>
                <w:lang w:val="en-US" w:eastAsia="zh-CN"/>
              </w:rPr>
            </w:pPr>
            <w:r w:rsidRPr="00321B24">
              <w:rPr>
                <w:color w:val="000000"/>
                <w:sz w:val="20"/>
                <w:szCs w:val="20"/>
                <w:lang w:val="en-US" w:eastAsia="zh-CN"/>
              </w:rPr>
              <w:t>Conversion project for replacement of HFC-134a with isobutane (R-600a)/</w:t>
            </w:r>
            <w:r>
              <w:rPr>
                <w:color w:val="000000"/>
                <w:sz w:val="20"/>
                <w:szCs w:val="20"/>
                <w:lang w:val="en-US" w:eastAsia="zh-CN"/>
              </w:rPr>
              <w:t xml:space="preserve"> </w:t>
            </w:r>
            <w:r w:rsidRPr="00321B24">
              <w:rPr>
                <w:color w:val="000000"/>
                <w:sz w:val="20"/>
                <w:szCs w:val="20"/>
                <w:lang w:val="en-US" w:eastAsia="zh-CN"/>
              </w:rPr>
              <w:t>propane (R-290)-based refrigerant in the manufacture of domestic and commercial refrigeration equipment at Briket, Bambi and Mabe-Kronen</w:t>
            </w:r>
          </w:p>
        </w:tc>
      </w:tr>
      <w:tr w:rsidR="00DA26E9" w:rsidRPr="00321B24" w14:paraId="1A8EDD2B" w14:textId="77777777" w:rsidTr="003B2BA3">
        <w:trPr>
          <w:trHeight w:val="772"/>
        </w:trPr>
        <w:tc>
          <w:tcPr>
            <w:tcW w:w="352" w:type="pct"/>
            <w:tcBorders>
              <w:top w:val="nil"/>
              <w:left w:val="single" w:sz="4" w:space="0" w:color="auto"/>
              <w:bottom w:val="single" w:sz="4" w:space="0" w:color="auto"/>
              <w:right w:val="single" w:sz="4" w:space="0" w:color="auto"/>
            </w:tcBorders>
          </w:tcPr>
          <w:p w14:paraId="6E6BCEB1" w14:textId="77777777" w:rsidR="00DA26E9" w:rsidRPr="00321B24" w:rsidRDefault="00DA26E9" w:rsidP="003B2BA3">
            <w:pPr>
              <w:jc w:val="right"/>
              <w:rPr>
                <w:color w:val="000000"/>
                <w:sz w:val="20"/>
                <w:szCs w:val="20"/>
                <w:lang w:val="en-US" w:eastAsia="zh-CN"/>
              </w:rPr>
            </w:pPr>
            <w:r w:rsidRPr="00321B24">
              <w:rPr>
                <w:color w:val="000000"/>
                <w:sz w:val="20"/>
                <w:szCs w:val="20"/>
                <w:lang w:val="en-US" w:eastAsia="zh-CN"/>
              </w:rPr>
              <w:t>2.</w:t>
            </w:r>
          </w:p>
        </w:tc>
        <w:tc>
          <w:tcPr>
            <w:tcW w:w="703" w:type="pct"/>
            <w:tcBorders>
              <w:top w:val="nil"/>
              <w:left w:val="single" w:sz="4" w:space="0" w:color="auto"/>
              <w:bottom w:val="single" w:sz="4" w:space="0" w:color="auto"/>
              <w:right w:val="single" w:sz="4" w:space="0" w:color="auto"/>
            </w:tcBorders>
            <w:shd w:val="clear" w:color="auto" w:fill="auto"/>
            <w:hideMark/>
          </w:tcPr>
          <w:p w14:paraId="38E55B4E" w14:textId="77777777" w:rsidR="00DA26E9" w:rsidRPr="00321B24" w:rsidRDefault="00DA26E9" w:rsidP="003B2BA3">
            <w:pPr>
              <w:jc w:val="left"/>
              <w:rPr>
                <w:color w:val="000000"/>
                <w:sz w:val="20"/>
                <w:szCs w:val="20"/>
                <w:lang w:val="en-US" w:eastAsia="zh-CN"/>
              </w:rPr>
            </w:pPr>
            <w:r w:rsidRPr="00321B24">
              <w:rPr>
                <w:color w:val="000000"/>
                <w:sz w:val="20"/>
                <w:szCs w:val="20"/>
                <w:lang w:val="en-US" w:eastAsia="zh-CN"/>
              </w:rPr>
              <w:t>Iraq</w:t>
            </w:r>
          </w:p>
        </w:tc>
        <w:tc>
          <w:tcPr>
            <w:tcW w:w="1059" w:type="pct"/>
            <w:tcBorders>
              <w:top w:val="nil"/>
              <w:left w:val="nil"/>
              <w:bottom w:val="single" w:sz="4" w:space="0" w:color="auto"/>
              <w:right w:val="single" w:sz="4" w:space="0" w:color="auto"/>
            </w:tcBorders>
            <w:shd w:val="clear" w:color="auto" w:fill="auto"/>
            <w:hideMark/>
          </w:tcPr>
          <w:p w14:paraId="51EC94AE" w14:textId="77777777" w:rsidR="00DA26E9" w:rsidRPr="00321B24" w:rsidRDefault="00DA26E9" w:rsidP="003B2BA3">
            <w:pPr>
              <w:jc w:val="left"/>
              <w:rPr>
                <w:color w:val="000000"/>
                <w:sz w:val="20"/>
                <w:szCs w:val="20"/>
                <w:lang w:val="en-US" w:eastAsia="zh-CN"/>
              </w:rPr>
            </w:pPr>
            <w:r w:rsidRPr="00321B24">
              <w:rPr>
                <w:color w:val="000000"/>
                <w:sz w:val="20"/>
                <w:szCs w:val="20"/>
                <w:lang w:val="en-US" w:eastAsia="zh-CN"/>
              </w:rPr>
              <w:t>IRQ/REF/57/INV/07</w:t>
            </w:r>
          </w:p>
        </w:tc>
        <w:tc>
          <w:tcPr>
            <w:tcW w:w="493" w:type="pct"/>
            <w:tcBorders>
              <w:top w:val="nil"/>
              <w:left w:val="nil"/>
              <w:bottom w:val="single" w:sz="4" w:space="0" w:color="auto"/>
              <w:right w:val="single" w:sz="4" w:space="0" w:color="auto"/>
            </w:tcBorders>
            <w:shd w:val="clear" w:color="auto" w:fill="auto"/>
            <w:hideMark/>
          </w:tcPr>
          <w:p w14:paraId="7C10ACC7" w14:textId="77777777" w:rsidR="00DA26E9" w:rsidRPr="00321B24" w:rsidRDefault="00DA26E9" w:rsidP="003B2BA3">
            <w:pPr>
              <w:jc w:val="left"/>
              <w:rPr>
                <w:color w:val="000000"/>
                <w:sz w:val="20"/>
                <w:szCs w:val="20"/>
                <w:lang w:val="en-US" w:eastAsia="zh-CN"/>
              </w:rPr>
            </w:pPr>
            <w:r w:rsidRPr="00321B24">
              <w:rPr>
                <w:color w:val="000000"/>
                <w:sz w:val="20"/>
                <w:szCs w:val="20"/>
                <w:lang w:val="en-US" w:eastAsia="zh-CN"/>
              </w:rPr>
              <w:t>UNIDO</w:t>
            </w:r>
          </w:p>
        </w:tc>
        <w:tc>
          <w:tcPr>
            <w:tcW w:w="704" w:type="pct"/>
            <w:tcBorders>
              <w:top w:val="nil"/>
              <w:left w:val="nil"/>
              <w:bottom w:val="single" w:sz="4" w:space="0" w:color="auto"/>
              <w:right w:val="single" w:sz="4" w:space="0" w:color="auto"/>
            </w:tcBorders>
            <w:shd w:val="clear" w:color="auto" w:fill="auto"/>
            <w:hideMark/>
          </w:tcPr>
          <w:p w14:paraId="26C138C5" w14:textId="77777777" w:rsidR="00DA26E9" w:rsidRPr="00321B24" w:rsidRDefault="00DA26E9" w:rsidP="003B2BA3">
            <w:pPr>
              <w:jc w:val="right"/>
              <w:rPr>
                <w:color w:val="000000"/>
                <w:sz w:val="20"/>
                <w:szCs w:val="20"/>
                <w:lang w:val="en-US" w:eastAsia="zh-CN"/>
              </w:rPr>
            </w:pPr>
            <w:r w:rsidRPr="00321B24">
              <w:rPr>
                <w:color w:val="000000"/>
                <w:sz w:val="20"/>
                <w:szCs w:val="20"/>
                <w:lang w:val="en-US" w:eastAsia="zh-CN"/>
              </w:rPr>
              <w:t>Jun-21</w:t>
            </w:r>
          </w:p>
        </w:tc>
        <w:tc>
          <w:tcPr>
            <w:tcW w:w="1690" w:type="pct"/>
            <w:tcBorders>
              <w:top w:val="nil"/>
              <w:left w:val="nil"/>
              <w:bottom w:val="single" w:sz="4" w:space="0" w:color="auto"/>
              <w:right w:val="single" w:sz="4" w:space="0" w:color="auto"/>
            </w:tcBorders>
            <w:shd w:val="clear" w:color="auto" w:fill="auto"/>
            <w:hideMark/>
          </w:tcPr>
          <w:p w14:paraId="5DAB9563" w14:textId="77777777" w:rsidR="00DA26E9" w:rsidRPr="00321B24" w:rsidRDefault="00DA26E9" w:rsidP="003B2BA3">
            <w:pPr>
              <w:rPr>
                <w:color w:val="000000"/>
                <w:sz w:val="20"/>
                <w:szCs w:val="20"/>
                <w:lang w:val="en-US" w:eastAsia="zh-CN"/>
              </w:rPr>
            </w:pPr>
            <w:r w:rsidRPr="00321B24">
              <w:rPr>
                <w:color w:val="000000"/>
                <w:sz w:val="20"/>
                <w:szCs w:val="20"/>
                <w:lang w:val="en-US" w:eastAsia="zh-CN"/>
              </w:rPr>
              <w:t>Replacement of refrigerant CFC-12 with isobutane and foam blowing agent CFC-11 with cyclopentane in the manufacture of domestic refrigerators and chest freezers at Light Industries Company</w:t>
            </w:r>
          </w:p>
        </w:tc>
      </w:tr>
    </w:tbl>
    <w:p w14:paraId="75C78B2B" w14:textId="2749C128" w:rsidR="00DA26E9" w:rsidRPr="00CE55A8" w:rsidRDefault="00DA26E9" w:rsidP="00DA26E9">
      <w:pPr>
        <w:ind w:right="-563" w:hanging="142"/>
        <w:textAlignment w:val="baseline"/>
        <w:rPr>
          <w:sz w:val="20"/>
          <w:szCs w:val="20"/>
          <w:lang w:eastAsia="en-CA"/>
        </w:rPr>
      </w:pPr>
      <w:r w:rsidRPr="001B4B76">
        <w:rPr>
          <w:sz w:val="20"/>
          <w:szCs w:val="20"/>
          <w:lang w:eastAsia="en-CA"/>
        </w:rPr>
        <w:t>*</w:t>
      </w:r>
      <w:r>
        <w:rPr>
          <w:sz w:val="20"/>
          <w:szCs w:val="20"/>
          <w:lang w:eastAsia="en-CA"/>
        </w:rPr>
        <w:t xml:space="preserve"> </w:t>
      </w:r>
      <w:r w:rsidRPr="001B4B76">
        <w:rPr>
          <w:sz w:val="20"/>
          <w:szCs w:val="20"/>
          <w:lang w:eastAsia="en-CA"/>
        </w:rPr>
        <w:t>Note:</w:t>
      </w:r>
      <w:r w:rsidRPr="00CE55A8">
        <w:rPr>
          <w:sz w:val="20"/>
          <w:szCs w:val="20"/>
          <w:lang w:eastAsia="en-CA"/>
        </w:rPr>
        <w:t xml:space="preserve"> As a result of the ongoing review of </w:t>
      </w:r>
      <w:r>
        <w:rPr>
          <w:sz w:val="20"/>
          <w:szCs w:val="20"/>
          <w:lang w:eastAsia="en-CA"/>
        </w:rPr>
        <w:t>PCRs</w:t>
      </w:r>
      <w:r w:rsidRPr="00CE55A8">
        <w:rPr>
          <w:sz w:val="20"/>
          <w:szCs w:val="20"/>
          <w:lang w:eastAsia="en-CA"/>
        </w:rPr>
        <w:t xml:space="preserve">, processes and tools, the evaluation unit </w:t>
      </w:r>
      <w:r>
        <w:rPr>
          <w:sz w:val="20"/>
          <w:szCs w:val="20"/>
          <w:lang w:eastAsia="en-CA"/>
        </w:rPr>
        <w:t>no longer requires the submission of</w:t>
      </w:r>
      <w:r w:rsidRPr="00CE55A8">
        <w:rPr>
          <w:sz w:val="20"/>
          <w:szCs w:val="20"/>
          <w:lang w:eastAsia="en-CA"/>
        </w:rPr>
        <w:t xml:space="preserve"> PCRs for projects </w:t>
      </w:r>
      <w:r>
        <w:rPr>
          <w:sz w:val="20"/>
          <w:szCs w:val="20"/>
          <w:lang w:eastAsia="en-CA"/>
        </w:rPr>
        <w:t>for the preparation of v</w:t>
      </w:r>
      <w:r w:rsidRPr="00CE55A8">
        <w:rPr>
          <w:sz w:val="20"/>
          <w:szCs w:val="20"/>
          <w:lang w:eastAsia="en-CA"/>
        </w:rPr>
        <w:t xml:space="preserve">erification </w:t>
      </w:r>
      <w:r>
        <w:rPr>
          <w:sz w:val="20"/>
          <w:szCs w:val="20"/>
          <w:lang w:eastAsia="en-CA"/>
        </w:rPr>
        <w:t>r</w:t>
      </w:r>
      <w:r w:rsidRPr="00CE55A8">
        <w:rPr>
          <w:sz w:val="20"/>
          <w:szCs w:val="20"/>
          <w:lang w:eastAsia="en-CA"/>
        </w:rPr>
        <w:t xml:space="preserve">eports. Therefore, only </w:t>
      </w:r>
      <w:r>
        <w:rPr>
          <w:sz w:val="20"/>
          <w:szCs w:val="20"/>
          <w:lang w:eastAsia="en-CA"/>
        </w:rPr>
        <w:t>two</w:t>
      </w:r>
      <w:r w:rsidRPr="00CE55A8">
        <w:rPr>
          <w:sz w:val="20"/>
          <w:szCs w:val="20"/>
          <w:lang w:eastAsia="en-CA"/>
        </w:rPr>
        <w:t xml:space="preserve"> individual projects are outstanding for the 94</w:t>
      </w:r>
      <w:r w:rsidRPr="00CE55A8">
        <w:rPr>
          <w:sz w:val="20"/>
          <w:szCs w:val="20"/>
          <w:vertAlign w:val="superscript"/>
          <w:lang w:eastAsia="en-CA"/>
        </w:rPr>
        <w:t>th</w:t>
      </w:r>
      <w:r w:rsidRPr="00CE55A8">
        <w:rPr>
          <w:sz w:val="20"/>
          <w:szCs w:val="20"/>
          <w:lang w:eastAsia="en-CA"/>
        </w:rPr>
        <w:t xml:space="preserve"> meeting, while 12 verification</w:t>
      </w:r>
      <w:r>
        <w:rPr>
          <w:sz w:val="20"/>
          <w:szCs w:val="20"/>
          <w:lang w:eastAsia="en-CA"/>
        </w:rPr>
        <w:t>-</w:t>
      </w:r>
      <w:r w:rsidRPr="00CE55A8">
        <w:rPr>
          <w:sz w:val="20"/>
          <w:szCs w:val="20"/>
          <w:lang w:eastAsia="en-CA"/>
        </w:rPr>
        <w:t xml:space="preserve">report projects are exempted from the past </w:t>
      </w:r>
      <w:r w:rsidR="00E35584">
        <w:rPr>
          <w:sz w:val="20"/>
          <w:szCs w:val="20"/>
          <w:lang w:eastAsia="en-CA"/>
        </w:rPr>
        <w:t xml:space="preserve">PCR </w:t>
      </w:r>
      <w:r w:rsidRPr="00CE55A8">
        <w:rPr>
          <w:sz w:val="20"/>
          <w:szCs w:val="20"/>
          <w:lang w:eastAsia="en-CA"/>
        </w:rPr>
        <w:t>requirement.</w:t>
      </w:r>
    </w:p>
    <w:p w14:paraId="0332D494" w14:textId="77777777" w:rsidR="00DA26E9" w:rsidRPr="009B0D30" w:rsidRDefault="00DA26E9" w:rsidP="00DA26E9"/>
    <w:p w14:paraId="5011F13B" w14:textId="77777777" w:rsidR="00DA26E9" w:rsidRPr="009B0D30" w:rsidRDefault="00DA26E9" w:rsidP="00DA26E9"/>
    <w:p w14:paraId="15880197" w14:textId="77777777" w:rsidR="00DA26E9" w:rsidRDefault="00DA26E9" w:rsidP="00C332B9">
      <w:pPr>
        <w:spacing w:after="14160"/>
        <w:jc w:val="center"/>
        <w:textAlignment w:val="baseline"/>
        <w:rPr>
          <w:lang w:eastAsia="en-CA"/>
        </w:rPr>
      </w:pPr>
    </w:p>
    <w:sectPr w:rsidR="00DA26E9" w:rsidSect="00B866D3">
      <w:headerReference w:type="even" r:id="rId28"/>
      <w:headerReference w:type="first" r:id="rId2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9D1DB4" w14:textId="77777777" w:rsidR="002E07B1" w:rsidRDefault="002E07B1" w:rsidP="004A504B">
      <w:r>
        <w:separator/>
      </w:r>
    </w:p>
  </w:endnote>
  <w:endnote w:type="continuationSeparator" w:id="0">
    <w:p w14:paraId="2C03735F" w14:textId="77777777" w:rsidR="002E07B1" w:rsidRDefault="002E07B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7D200" w14:textId="77777777" w:rsidR="00A0043C" w:rsidRPr="0033525D" w:rsidRDefault="00A0043C">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FE41F" w14:textId="77777777" w:rsidR="00A0043C" w:rsidRPr="0033525D" w:rsidRDefault="00A0043C">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1D5E5" w14:textId="77777777" w:rsidR="00A0043C" w:rsidRPr="002E3916" w:rsidRDefault="00A0043C" w:rsidP="00235CA7">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FD7A248" w14:textId="77777777" w:rsidR="00A0043C" w:rsidRDefault="00A0043C" w:rsidP="00235CA7">
    <w:pP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1859571"/>
      <w:docPartObj>
        <w:docPartGallery w:val="Page Numbers (Bottom of Page)"/>
        <w:docPartUnique/>
      </w:docPartObj>
    </w:sdtPr>
    <w:sdtEndPr>
      <w:rPr>
        <w:noProof/>
      </w:rPr>
    </w:sdtEndPr>
    <w:sdtContent>
      <w:p w14:paraId="7C930C66" w14:textId="75359243" w:rsidR="00A0043C" w:rsidRDefault="00A0043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46B0322" w14:textId="67532A85" w:rsidR="00A0043C" w:rsidRPr="00B866D3" w:rsidRDefault="00A0043C">
    <w:pPr>
      <w:jc w:val="center"/>
      <w:rPr>
        <w:lang w:val="en-GB"/>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2CE81" w14:textId="77777777" w:rsidR="00A0043C" w:rsidRDefault="00A0043C">
    <w:pPr>
      <w:pStyle w:val="Footer"/>
      <w:jc w:val="center"/>
    </w:pPr>
    <w:r>
      <w:fldChar w:fldCharType="begin"/>
    </w:r>
    <w:r>
      <w:instrText xml:space="preserve"> PAGE   \* MERGEFORMAT </w:instrText>
    </w:r>
    <w:r>
      <w:fldChar w:fldCharType="separate"/>
    </w:r>
    <w:r>
      <w:rPr>
        <w:noProof/>
      </w:rPr>
      <w:t>2</w:t>
    </w:r>
    <w:r>
      <w:rPr>
        <w:noProof/>
      </w:rPr>
      <w:fldChar w:fldCharType="end"/>
    </w:r>
  </w:p>
  <w:p w14:paraId="60691170" w14:textId="77777777" w:rsidR="00A0043C" w:rsidRDefault="00A0043C" w:rsidP="00235CA7">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D91EEB" w14:textId="77777777" w:rsidR="002E07B1" w:rsidRDefault="002E07B1" w:rsidP="004A504B">
      <w:r>
        <w:separator/>
      </w:r>
    </w:p>
  </w:footnote>
  <w:footnote w:type="continuationSeparator" w:id="0">
    <w:p w14:paraId="491F3CB7" w14:textId="77777777" w:rsidR="002E07B1" w:rsidRDefault="002E07B1" w:rsidP="004A504B">
      <w:r>
        <w:continuationSeparator/>
      </w:r>
    </w:p>
  </w:footnote>
  <w:footnote w:id="1">
    <w:p w14:paraId="0FCDF80E" w14:textId="77777777" w:rsidR="00A0043C" w:rsidRPr="001E1147" w:rsidRDefault="00A0043C" w:rsidP="0079781A">
      <w:pPr>
        <w:pStyle w:val="FootnoteText"/>
        <w:rPr>
          <w:lang w:val="en-US"/>
        </w:rPr>
      </w:pPr>
      <w:r w:rsidRPr="001A24C6">
        <w:rPr>
          <w:rStyle w:val="FootnoteReference"/>
        </w:rPr>
        <w:footnoteRef/>
      </w:r>
      <w:r w:rsidRPr="001A24C6">
        <w:t xml:space="preserve"> </w:t>
      </w:r>
      <w:r w:rsidRPr="001E1147">
        <w:rPr>
          <w:lang w:val="en-US"/>
        </w:rPr>
        <w:t>UNEP/OzL.Pro/ExCom/9</w:t>
      </w:r>
      <w:r>
        <w:rPr>
          <w:lang w:val="en-US"/>
        </w:rPr>
        <w:t>3</w:t>
      </w:r>
      <w:r w:rsidRPr="001E1147">
        <w:rPr>
          <w:lang w:val="en-US"/>
        </w:rPr>
        <w:t>/1</w:t>
      </w:r>
    </w:p>
  </w:footnote>
  <w:footnote w:id="2">
    <w:p w14:paraId="3F028A79" w14:textId="0B81A881" w:rsidR="006C2E29" w:rsidRPr="006C2E29" w:rsidRDefault="006C2E29">
      <w:pPr>
        <w:pStyle w:val="FootnoteText"/>
      </w:pPr>
      <w:r w:rsidRPr="00274FF2">
        <w:rPr>
          <w:rStyle w:val="FootnoteReference"/>
        </w:rPr>
        <w:footnoteRef/>
      </w:r>
      <w:r w:rsidR="00CA4710" w:rsidRPr="00274FF2">
        <w:t xml:space="preserve"> </w:t>
      </w:r>
      <w:r w:rsidRPr="00274FF2">
        <w:t>Such as high turnover, part time dedication only and</w:t>
      </w:r>
      <w:r w:rsidR="00CA4710" w:rsidRPr="00274FF2">
        <w:t>,</w:t>
      </w:r>
      <w:r w:rsidRPr="00274FF2">
        <w:t xml:space="preserve"> </w:t>
      </w:r>
      <w:r w:rsidR="001313DE" w:rsidRPr="00274FF2">
        <w:t>in a few cases</w:t>
      </w:r>
      <w:r w:rsidR="00CA4710" w:rsidRPr="00274FF2">
        <w:t>,</w:t>
      </w:r>
      <w:r w:rsidR="001313DE" w:rsidRPr="00274FF2">
        <w:t xml:space="preserve"> passing away.</w:t>
      </w:r>
    </w:p>
  </w:footnote>
  <w:footnote w:id="3">
    <w:p w14:paraId="4CD1F9C1" w14:textId="77777777" w:rsidR="00A0043C" w:rsidRDefault="00A0043C" w:rsidP="00A8149F">
      <w:pPr>
        <w:pStyle w:val="FootnoteText"/>
      </w:pPr>
      <w:r>
        <w:rPr>
          <w:rStyle w:val="FootnoteReference"/>
        </w:rPr>
        <w:footnoteRef/>
      </w:r>
      <w:r>
        <w:t xml:space="preserve"> Online access to l</w:t>
      </w:r>
      <w:r w:rsidRPr="00AC1D5C">
        <w:t>essons learned from individual PCRs</w:t>
      </w:r>
      <w:r>
        <w:t>:</w:t>
      </w:r>
      <w:r w:rsidRPr="00AC1D5C">
        <w:t xml:space="preserve"> </w:t>
      </w:r>
      <w:hyperlink r:id="rId1" w:history="1">
        <w:r w:rsidRPr="005D0C58">
          <w:rPr>
            <w:rStyle w:val="Hyperlink"/>
          </w:rPr>
          <w:t>http://multilateralfund.org/pcrindividual/search.aspx</w:t>
        </w:r>
      </w:hyperlink>
      <w:r>
        <w:rPr>
          <w:rStyle w:val="Hyperlink"/>
        </w:rPr>
        <w:t>.</w:t>
      </w:r>
    </w:p>
  </w:footnote>
  <w:footnote w:id="4">
    <w:p w14:paraId="4569F9EA" w14:textId="77777777" w:rsidR="00A0043C" w:rsidRPr="00456672" w:rsidRDefault="00A0043C" w:rsidP="004F35FB">
      <w:pPr>
        <w:pStyle w:val="FootnoteText"/>
        <w:ind w:right="113"/>
      </w:pPr>
      <w:r>
        <w:rPr>
          <w:rStyle w:val="FootnoteReference"/>
        </w:rPr>
        <w:footnoteRef/>
      </w:r>
      <w:r>
        <w:t xml:space="preserve"> Date after which projects should be addressing gender issues in compliance with the Multilateral Fund operational gender mainstreaming policy approved by decision 84/92. For latest updates see </w:t>
      </w:r>
      <w:r w:rsidRPr="0015716E">
        <w:t>UNEP/OzL.Pro/ExCom/92/51</w:t>
      </w:r>
      <w:r>
        <w:t>.</w:t>
      </w:r>
    </w:p>
  </w:footnote>
  <w:footnote w:id="5">
    <w:p w14:paraId="57A13944" w14:textId="77777777" w:rsidR="00A0043C" w:rsidRPr="00E87629" w:rsidRDefault="00A0043C" w:rsidP="00D73DF7">
      <w:pPr>
        <w:widowControl w:val="0"/>
        <w:jc w:val="left"/>
        <w:rPr>
          <w:lang w:val="en-US"/>
        </w:rPr>
      </w:pPr>
      <w:r>
        <w:rPr>
          <w:rStyle w:val="FootnoteReference"/>
        </w:rPr>
        <w:footnoteRef/>
      </w:r>
      <w:r>
        <w:t xml:space="preserve"> </w:t>
      </w:r>
      <w:r w:rsidRPr="00E87629">
        <w:rPr>
          <w:sz w:val="20"/>
          <w:szCs w:val="20"/>
        </w:rPr>
        <w:t>MLF/IACM.2023/</w:t>
      </w:r>
      <w:r>
        <w:rPr>
          <w:sz w:val="20"/>
          <w:szCs w:val="20"/>
        </w:rPr>
        <w:t>2</w:t>
      </w:r>
      <w:r w:rsidRPr="00E87629">
        <w:rPr>
          <w:sz w:val="20"/>
          <w:szCs w:val="20"/>
        </w:rPr>
        <w:t>/2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A2D01" w14:textId="04CE2066" w:rsidR="00A0043C" w:rsidRPr="0033525D" w:rsidRDefault="00C84CE2">
    <w:fldSimple w:instr=" DOCPROPERTY &quot;Document number&quot;  \* MERGEFORMAT ">
      <w:r w:rsidR="00DD0CCC">
        <w:t>UNEP/OzL.Pro/ExCom/93/22</w:t>
      </w:r>
    </w:fldSimple>
  </w:p>
  <w:p w14:paraId="7D1D42CC" w14:textId="77777777" w:rsidR="00A0043C" w:rsidRPr="0033525D" w:rsidRDefault="00A0043C"/>
  <w:p w14:paraId="6698783B" w14:textId="77777777" w:rsidR="00A0043C" w:rsidRPr="0033525D" w:rsidRDefault="00A0043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DCCDC" w14:textId="6DD4CE77" w:rsidR="00A0043C" w:rsidRDefault="00C84CE2">
    <w:pPr>
      <w:jc w:val="right"/>
    </w:pPr>
    <w:fldSimple w:instr=" DOCPROPERTY &quot;Document number&quot;  \* MERGEFORMAT ">
      <w:r w:rsidR="00DD0CCC">
        <w:t>UNEP/OzL.Pro/ExCom/93/22</w:t>
      </w:r>
    </w:fldSimple>
  </w:p>
  <w:p w14:paraId="6518ECB6" w14:textId="77777777" w:rsidR="00A0043C" w:rsidRPr="0033525D" w:rsidRDefault="00A0043C"/>
  <w:p w14:paraId="083DFC54" w14:textId="77777777" w:rsidR="00A0043C" w:rsidRPr="0033525D" w:rsidRDefault="00A004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C40C1" w14:textId="11CD2213" w:rsidR="00A0043C" w:rsidRDefault="00C84CE2" w:rsidP="00021418">
    <w:pPr>
      <w:jc w:val="left"/>
    </w:pPr>
    <w:fldSimple w:instr=" DOCPROPERTY &quot;Document number&quot;  \* MERGEFORMAT ">
      <w:r w:rsidR="00DD0CCC">
        <w:t>UNEP/OzL.Pro/ExCom/93/22</w:t>
      </w:r>
    </w:fldSimple>
  </w:p>
  <w:p w14:paraId="58ED23D9" w14:textId="2ED5B6BC" w:rsidR="00A0043C" w:rsidRPr="0033525D" w:rsidRDefault="00A0043C" w:rsidP="00021418">
    <w:pPr>
      <w:jc w:val="left"/>
    </w:pPr>
    <w:r>
      <w:t>Annex I</w:t>
    </w:r>
  </w:p>
  <w:p w14:paraId="1C851FB7" w14:textId="77777777" w:rsidR="00A0043C" w:rsidRPr="0033525D" w:rsidRDefault="00A0043C"/>
  <w:p w14:paraId="3A1E67D4" w14:textId="77777777" w:rsidR="00A0043C" w:rsidRPr="0033525D" w:rsidRDefault="00A0043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A5AB4" w14:textId="77777777" w:rsidR="00A0043C" w:rsidRDefault="00A0043C" w:rsidP="00235CA7">
    <w:pPr>
      <w:pStyle w:val="Header"/>
      <w:jc w:val="right"/>
    </w:pPr>
    <w:r>
      <w:t>UNEP/OzL.Pro/ExCom/93/22</w:t>
    </w:r>
  </w:p>
  <w:p w14:paraId="55A67ABD" w14:textId="68278B8F" w:rsidR="00A0043C" w:rsidRDefault="00A0043C" w:rsidP="00235CA7">
    <w:pPr>
      <w:pStyle w:val="Header"/>
      <w:jc w:val="right"/>
    </w:pPr>
    <w:r>
      <w:t>Annex I</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02883" w14:textId="77777777" w:rsidR="00A0043C" w:rsidRDefault="00A0043C" w:rsidP="00235CA7">
    <w:pPr>
      <w:pStyle w:val="Header"/>
      <w:jc w:val="right"/>
    </w:pPr>
    <w:r>
      <w:t>UNEP/OzL.Pro/ExCom/93/22</w:t>
    </w:r>
  </w:p>
  <w:p w14:paraId="4A1EFD0F" w14:textId="66C99B83" w:rsidR="00A0043C" w:rsidRDefault="00A0043C" w:rsidP="00235CA7">
    <w:pPr>
      <w:pStyle w:val="Header"/>
      <w:jc w:val="right"/>
    </w:pPr>
    <w:r>
      <w:t>Annex II</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0739D" w14:textId="77777777" w:rsidR="00A0043C" w:rsidRDefault="00A0043C" w:rsidP="00451C29">
    <w:pPr>
      <w:pStyle w:val="Header"/>
      <w:jc w:val="right"/>
    </w:pPr>
    <w:r>
      <w:t>UNEP/OzL.Pro/ExCom/93/22</w:t>
    </w:r>
  </w:p>
  <w:p w14:paraId="535AFA5E" w14:textId="742AD158" w:rsidR="004A193D" w:rsidRDefault="00A0043C" w:rsidP="00451C29">
    <w:pPr>
      <w:pStyle w:val="Header"/>
      <w:jc w:val="right"/>
    </w:pPr>
    <w:r>
      <w:t xml:space="preserve">Annex </w:t>
    </w:r>
    <w:r w:rsidR="00CC2B4B">
      <w:t>I</w:t>
    </w:r>
    <w:r w:rsidR="00406929">
      <w:t>II</w:t>
    </w:r>
  </w:p>
  <w:p w14:paraId="294ADA06" w14:textId="77777777" w:rsidR="00D303BF" w:rsidRDefault="00D303BF" w:rsidP="00451C29">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855FD" w14:textId="77777777" w:rsidR="00406929" w:rsidRDefault="00406929" w:rsidP="00235CA7">
    <w:pPr>
      <w:pStyle w:val="Header"/>
      <w:jc w:val="right"/>
    </w:pPr>
    <w:r>
      <w:t>UNEP/OzL.Pro/ExCom/93/22</w:t>
    </w:r>
  </w:p>
  <w:p w14:paraId="7B87A366" w14:textId="62389C37" w:rsidR="00406929" w:rsidRDefault="00406929" w:rsidP="00C14AA8">
    <w:pPr>
      <w:pStyle w:val="Header"/>
      <w:spacing w:after="240"/>
      <w:jc w:val="right"/>
    </w:pPr>
    <w:r>
      <w:t>Annex IV</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B5C47" w14:textId="77777777" w:rsidR="00A0043C" w:rsidRPr="0033525D" w:rsidRDefault="00A0043C"/>
  <w:p w14:paraId="27401086" w14:textId="77777777" w:rsidR="00A0043C" w:rsidRPr="0033525D" w:rsidRDefault="00A0043C"/>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33342" w14:textId="77777777" w:rsidR="00A0043C" w:rsidRDefault="00A0043C" w:rsidP="00235CA7">
    <w:pPr>
      <w:pStyle w:val="Header"/>
      <w:jc w:val="right"/>
    </w:pPr>
    <w:r>
      <w:t>UNEP/OzL.Pro/ExCom/93/22</w:t>
    </w:r>
  </w:p>
  <w:p w14:paraId="3AE24963" w14:textId="77777777" w:rsidR="00A0043C" w:rsidRDefault="00A0043C" w:rsidP="00235CA7">
    <w:pPr>
      <w:pStyle w:val="Header"/>
      <w:jc w:val="right"/>
    </w:pPr>
    <w:r>
      <w:t>Annex V</w:t>
    </w:r>
  </w:p>
  <w:p w14:paraId="118DC731" w14:textId="77777777" w:rsidR="004A193D" w:rsidRDefault="004A193D" w:rsidP="00C14AA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909C1FA8"/>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rPr>
        <w:sz w:val="22"/>
        <w:szCs w:val="22"/>
      </w:rPr>
    </w:lvl>
    <w:lvl w:ilvl="2">
      <w:start w:val="1"/>
      <w:numFmt w:val="lowerRoman"/>
      <w:pStyle w:val="Heading3"/>
      <w:lvlText w:val="(%3)"/>
      <w:lvlJc w:val="left"/>
      <w:pPr>
        <w:tabs>
          <w:tab w:val="num" w:pos="0"/>
        </w:tabs>
        <w:ind w:left="2160" w:hanging="720"/>
      </w:pPr>
      <w:rPr>
        <w:sz w:val="22"/>
        <w:szCs w:val="22"/>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B9618AD"/>
    <w:multiLevelType w:val="hybridMultilevel"/>
    <w:tmpl w:val="D39C8A70"/>
    <w:lvl w:ilvl="0" w:tplc="FFFFFFF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BFD2465"/>
    <w:multiLevelType w:val="hybridMultilevel"/>
    <w:tmpl w:val="4444405E"/>
    <w:lvl w:ilvl="0" w:tplc="E3EC837A">
      <w:start w:val="1"/>
      <w:numFmt w:val="upperRoman"/>
      <w:lvlText w:val="%1."/>
      <w:lvlJc w:val="left"/>
      <w:pPr>
        <w:ind w:left="1004" w:hanging="720"/>
      </w:pPr>
      <w:rPr>
        <w:rFonts w:hint="default"/>
      </w:rPr>
    </w:lvl>
    <w:lvl w:ilvl="1" w:tplc="10090019" w:tentative="1">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3" w15:restartNumberingAfterBreak="0">
    <w:nsid w:val="13CA55B6"/>
    <w:multiLevelType w:val="hybridMultilevel"/>
    <w:tmpl w:val="C6680BEA"/>
    <w:lvl w:ilvl="0" w:tplc="FFFFFFFF">
      <w:start w:val="1"/>
      <w:numFmt w:val="decimal"/>
      <w:lvlText w:val="%1."/>
      <w:lvlJc w:val="left"/>
      <w:pPr>
        <w:ind w:left="380" w:hanging="360"/>
      </w:pPr>
    </w:lvl>
    <w:lvl w:ilvl="1" w:tplc="FFFFFFFF" w:tentative="1">
      <w:start w:val="1"/>
      <w:numFmt w:val="lowerLetter"/>
      <w:lvlText w:val="%2."/>
      <w:lvlJc w:val="left"/>
      <w:pPr>
        <w:ind w:left="1100" w:hanging="360"/>
      </w:pPr>
    </w:lvl>
    <w:lvl w:ilvl="2" w:tplc="FFFFFFFF" w:tentative="1">
      <w:start w:val="1"/>
      <w:numFmt w:val="lowerRoman"/>
      <w:lvlText w:val="%3."/>
      <w:lvlJc w:val="right"/>
      <w:pPr>
        <w:ind w:left="1820" w:hanging="180"/>
      </w:pPr>
    </w:lvl>
    <w:lvl w:ilvl="3" w:tplc="FFFFFFFF" w:tentative="1">
      <w:start w:val="1"/>
      <w:numFmt w:val="decimal"/>
      <w:lvlText w:val="%4."/>
      <w:lvlJc w:val="left"/>
      <w:pPr>
        <w:ind w:left="2540" w:hanging="360"/>
      </w:pPr>
    </w:lvl>
    <w:lvl w:ilvl="4" w:tplc="FFFFFFFF" w:tentative="1">
      <w:start w:val="1"/>
      <w:numFmt w:val="lowerLetter"/>
      <w:lvlText w:val="%5."/>
      <w:lvlJc w:val="left"/>
      <w:pPr>
        <w:ind w:left="3260" w:hanging="360"/>
      </w:pPr>
    </w:lvl>
    <w:lvl w:ilvl="5" w:tplc="FFFFFFFF" w:tentative="1">
      <w:start w:val="1"/>
      <w:numFmt w:val="lowerRoman"/>
      <w:lvlText w:val="%6."/>
      <w:lvlJc w:val="right"/>
      <w:pPr>
        <w:ind w:left="3980" w:hanging="180"/>
      </w:pPr>
    </w:lvl>
    <w:lvl w:ilvl="6" w:tplc="FFFFFFFF" w:tentative="1">
      <w:start w:val="1"/>
      <w:numFmt w:val="decimal"/>
      <w:lvlText w:val="%7."/>
      <w:lvlJc w:val="left"/>
      <w:pPr>
        <w:ind w:left="4700" w:hanging="360"/>
      </w:pPr>
    </w:lvl>
    <w:lvl w:ilvl="7" w:tplc="FFFFFFFF" w:tentative="1">
      <w:start w:val="1"/>
      <w:numFmt w:val="lowerLetter"/>
      <w:lvlText w:val="%8."/>
      <w:lvlJc w:val="left"/>
      <w:pPr>
        <w:ind w:left="5420" w:hanging="360"/>
      </w:pPr>
    </w:lvl>
    <w:lvl w:ilvl="8" w:tplc="FFFFFFFF" w:tentative="1">
      <w:start w:val="1"/>
      <w:numFmt w:val="lowerRoman"/>
      <w:lvlText w:val="%9."/>
      <w:lvlJc w:val="right"/>
      <w:pPr>
        <w:ind w:left="6140" w:hanging="180"/>
      </w:pPr>
    </w:lvl>
  </w:abstractNum>
  <w:abstractNum w:abstractNumId="4" w15:restartNumberingAfterBreak="0">
    <w:nsid w:val="150D49A8"/>
    <w:multiLevelType w:val="hybridMultilevel"/>
    <w:tmpl w:val="E712381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6FB5F68"/>
    <w:multiLevelType w:val="hybridMultilevel"/>
    <w:tmpl w:val="CC2C48EC"/>
    <w:lvl w:ilvl="0" w:tplc="D2D4A44C">
      <w:start w:val="3"/>
      <w:numFmt w:val="upperRoman"/>
      <w:lvlText w:val="%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ABA1A56"/>
    <w:multiLevelType w:val="hybridMultilevel"/>
    <w:tmpl w:val="058AF528"/>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4C251F8"/>
    <w:multiLevelType w:val="multilevel"/>
    <w:tmpl w:val="77F6B65E"/>
    <w:lvl w:ilvl="0">
      <w:start w:val="1"/>
      <w:numFmt w:val="lowerLetter"/>
      <w:lvlText w:val="(%1)"/>
      <w:lvlJc w:val="left"/>
      <w:pPr>
        <w:tabs>
          <w:tab w:val="num" w:pos="720"/>
        </w:tabs>
        <w:ind w:left="720" w:firstLine="0"/>
      </w:pPr>
    </w:lvl>
    <w:lvl w:ilvl="1">
      <w:start w:val="1"/>
      <w:numFmt w:val="lowerLetter"/>
      <w:pStyle w:val="lisa"/>
      <w:lvlText w:val="(%2)"/>
      <w:lvlJc w:val="left"/>
      <w:pPr>
        <w:tabs>
          <w:tab w:val="num" w:pos="1710"/>
        </w:tabs>
        <w:ind w:left="2430" w:hanging="720"/>
      </w:pPr>
      <w:rPr>
        <w:b/>
        <w:i w:val="0"/>
      </w:rPr>
    </w:lvl>
    <w:lvl w:ilvl="2">
      <w:start w:val="1"/>
      <w:numFmt w:val="lowerRoman"/>
      <w:lvlText w:val="(%3)"/>
      <w:lvlJc w:val="left"/>
      <w:pPr>
        <w:tabs>
          <w:tab w:val="num" w:pos="1440"/>
        </w:tabs>
        <w:ind w:left="3600" w:hanging="720"/>
      </w:pPr>
    </w:lvl>
    <w:lvl w:ilvl="3">
      <w:start w:val="1"/>
      <w:numFmt w:val="lowerLetter"/>
      <w:lvlText w:val="%4)"/>
      <w:lvlJc w:val="left"/>
      <w:pPr>
        <w:tabs>
          <w:tab w:val="num" w:pos="1440"/>
        </w:tabs>
        <w:ind w:left="4306" w:hanging="706"/>
      </w:pPr>
    </w:lvl>
    <w:lvl w:ilvl="4">
      <w:start w:val="1"/>
      <w:numFmt w:val="decimal"/>
      <w:lvlText w:val="(%5)"/>
      <w:lvlJc w:val="left"/>
      <w:pPr>
        <w:tabs>
          <w:tab w:val="num" w:pos="1440"/>
        </w:tabs>
        <w:ind w:left="5011" w:hanging="705"/>
      </w:pPr>
    </w:lvl>
    <w:lvl w:ilvl="5">
      <w:start w:val="1"/>
      <w:numFmt w:val="lowerLetter"/>
      <w:lvlText w:val="(%6)"/>
      <w:lvlJc w:val="left"/>
      <w:pPr>
        <w:tabs>
          <w:tab w:val="num" w:pos="1440"/>
        </w:tabs>
        <w:ind w:left="5731" w:hanging="720"/>
      </w:pPr>
    </w:lvl>
    <w:lvl w:ilvl="6">
      <w:start w:val="1"/>
      <w:numFmt w:val="lowerRoman"/>
      <w:lvlText w:val="(%7)"/>
      <w:lvlJc w:val="left"/>
      <w:pPr>
        <w:tabs>
          <w:tab w:val="num" w:pos="1440"/>
        </w:tabs>
        <w:ind w:left="6437" w:hanging="706"/>
      </w:pPr>
    </w:lvl>
    <w:lvl w:ilvl="7">
      <w:start w:val="1"/>
      <w:numFmt w:val="lowerLetter"/>
      <w:lvlText w:val="(%8)"/>
      <w:lvlJc w:val="left"/>
      <w:pPr>
        <w:tabs>
          <w:tab w:val="num" w:pos="1440"/>
        </w:tabs>
        <w:ind w:left="7142" w:hanging="705"/>
      </w:pPr>
    </w:lvl>
    <w:lvl w:ilvl="8">
      <w:start w:val="1"/>
      <w:numFmt w:val="lowerRoman"/>
      <w:lvlText w:val="(%9)"/>
      <w:lvlJc w:val="left"/>
      <w:pPr>
        <w:tabs>
          <w:tab w:val="num" w:pos="1440"/>
        </w:tabs>
        <w:ind w:left="7848" w:hanging="706"/>
      </w:pPr>
    </w:lvl>
  </w:abstractNum>
  <w:abstractNum w:abstractNumId="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0" w15:restartNumberingAfterBreak="0">
    <w:nsid w:val="38B529B1"/>
    <w:multiLevelType w:val="hybridMultilevel"/>
    <w:tmpl w:val="E712381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56B81362"/>
    <w:multiLevelType w:val="hybridMultilevel"/>
    <w:tmpl w:val="9444A1B0"/>
    <w:lvl w:ilvl="0" w:tplc="398AD8E8">
      <w:start w:val="3"/>
      <w:numFmt w:val="upperRoman"/>
      <w:lvlText w:val="%1."/>
      <w:lvlJc w:val="left"/>
      <w:pPr>
        <w:ind w:left="1004"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5B004B8F"/>
    <w:multiLevelType w:val="multilevel"/>
    <w:tmpl w:val="E5487642"/>
    <w:lvl w:ilvl="0">
      <w:start w:val="1"/>
      <w:numFmt w:val="upperRoman"/>
      <w:pStyle w:val="IIntroduction"/>
      <w:lvlText w:val="%1."/>
      <w:lvlJc w:val="left"/>
      <w:pPr>
        <w:tabs>
          <w:tab w:val="num" w:pos="720"/>
        </w:tabs>
        <w:ind w:left="720" w:hanging="720"/>
      </w:pPr>
      <w:rPr>
        <w:rFonts w:ascii="Times New Roman" w:hAnsi="Times New Roman" w:cs="Times New Roman"/>
        <w:b/>
        <w:bCs w:val="0"/>
        <w:i w:val="0"/>
        <w:iCs w:val="0"/>
        <w:caps w:val="0"/>
        <w:smallCaps w:val="0"/>
        <w:strike w:val="0"/>
        <w:dstrike w:val="0"/>
        <w:noProof w:val="0"/>
        <w:vanish w:val="0"/>
        <w:webHidden w:val="0"/>
        <w:color w:val="000000"/>
        <w:spacing w:val="0"/>
        <w:kern w:val="0"/>
        <w:position w:val="0"/>
        <w:sz w:val="22"/>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5E75DBE"/>
    <w:multiLevelType w:val="hybridMultilevel"/>
    <w:tmpl w:val="DDD4A1A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07372250">
    <w:abstractNumId w:val="0"/>
  </w:num>
  <w:num w:numId="2" w16cid:durableId="569075073">
    <w:abstractNumId w:val="0"/>
  </w:num>
  <w:num w:numId="3" w16cid:durableId="1060127650">
    <w:abstractNumId w:val="0"/>
  </w:num>
  <w:num w:numId="4" w16cid:durableId="1332950605">
    <w:abstractNumId w:val="0"/>
  </w:num>
  <w:num w:numId="5" w16cid:durableId="192888323">
    <w:abstractNumId w:val="8"/>
  </w:num>
  <w:num w:numId="6" w16cid:durableId="897861072">
    <w:abstractNumId w:val="11"/>
  </w:num>
  <w:num w:numId="7" w16cid:durableId="1884319346">
    <w:abstractNumId w:val="12"/>
  </w:num>
  <w:num w:numId="8" w16cid:durableId="945959846">
    <w:abstractNumId w:val="16"/>
  </w:num>
  <w:num w:numId="9" w16cid:durableId="887644738">
    <w:abstractNumId w:val="9"/>
  </w:num>
  <w:num w:numId="10" w16cid:durableId="12963340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939028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62511624">
    <w:abstractNumId w:val="2"/>
  </w:num>
  <w:num w:numId="13" w16cid:durableId="729809252">
    <w:abstractNumId w:val="4"/>
  </w:num>
  <w:num w:numId="14" w16cid:durableId="1817070810">
    <w:abstractNumId w:val="15"/>
  </w:num>
  <w:num w:numId="15" w16cid:durableId="1579631023">
    <w:abstractNumId w:val="13"/>
  </w:num>
  <w:num w:numId="16" w16cid:durableId="310449732">
    <w:abstractNumId w:val="1"/>
  </w:num>
  <w:num w:numId="17" w16cid:durableId="1027634159">
    <w:abstractNumId w:val="3"/>
  </w:num>
  <w:num w:numId="18" w16cid:durableId="700009965">
    <w:abstractNumId w:val="10"/>
  </w:num>
  <w:num w:numId="19" w16cid:durableId="1839423869">
    <w:abstractNumId w:val="6"/>
  </w:num>
  <w:num w:numId="20" w16cid:durableId="355545419">
    <w:abstractNumId w:val="5"/>
  </w:num>
  <w:num w:numId="21" w16cid:durableId="670645058">
    <w:abstractNumId w:val="0"/>
  </w:num>
  <w:num w:numId="22" w16cid:durableId="288586260">
    <w:abstractNumId w:val="0"/>
  </w:num>
  <w:num w:numId="23" w16cid:durableId="1043140893">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245AD"/>
    <w:rsid w:val="00000FED"/>
    <w:rsid w:val="000031C1"/>
    <w:rsid w:val="0000434E"/>
    <w:rsid w:val="00006323"/>
    <w:rsid w:val="0000713C"/>
    <w:rsid w:val="00013938"/>
    <w:rsid w:val="00013D30"/>
    <w:rsid w:val="00017314"/>
    <w:rsid w:val="00017A00"/>
    <w:rsid w:val="000211A9"/>
    <w:rsid w:val="00021238"/>
    <w:rsid w:val="00021418"/>
    <w:rsid w:val="00021E47"/>
    <w:rsid w:val="00021FAF"/>
    <w:rsid w:val="000224B5"/>
    <w:rsid w:val="00022555"/>
    <w:rsid w:val="000232B4"/>
    <w:rsid w:val="000239DC"/>
    <w:rsid w:val="0002676F"/>
    <w:rsid w:val="00027E1C"/>
    <w:rsid w:val="00027F2B"/>
    <w:rsid w:val="00031260"/>
    <w:rsid w:val="000345C1"/>
    <w:rsid w:val="00035CEA"/>
    <w:rsid w:val="0003681A"/>
    <w:rsid w:val="00036901"/>
    <w:rsid w:val="00036EE7"/>
    <w:rsid w:val="000372B7"/>
    <w:rsid w:val="00040049"/>
    <w:rsid w:val="0004045C"/>
    <w:rsid w:val="00041795"/>
    <w:rsid w:val="000443F0"/>
    <w:rsid w:val="00045C66"/>
    <w:rsid w:val="00050F6E"/>
    <w:rsid w:val="0005292C"/>
    <w:rsid w:val="0005468C"/>
    <w:rsid w:val="00054CAE"/>
    <w:rsid w:val="00061214"/>
    <w:rsid w:val="00061EC2"/>
    <w:rsid w:val="00064063"/>
    <w:rsid w:val="00064849"/>
    <w:rsid w:val="00064B69"/>
    <w:rsid w:val="000652C6"/>
    <w:rsid w:val="00066CE8"/>
    <w:rsid w:val="0006724D"/>
    <w:rsid w:val="00067C0D"/>
    <w:rsid w:val="00073777"/>
    <w:rsid w:val="0007525D"/>
    <w:rsid w:val="00077768"/>
    <w:rsid w:val="00080ED0"/>
    <w:rsid w:val="0008127A"/>
    <w:rsid w:val="00084D75"/>
    <w:rsid w:val="00085B8F"/>
    <w:rsid w:val="00090353"/>
    <w:rsid w:val="00090481"/>
    <w:rsid w:val="00091084"/>
    <w:rsid w:val="00093224"/>
    <w:rsid w:val="000949B1"/>
    <w:rsid w:val="0009534D"/>
    <w:rsid w:val="00095428"/>
    <w:rsid w:val="000976A9"/>
    <w:rsid w:val="000A2DED"/>
    <w:rsid w:val="000A339F"/>
    <w:rsid w:val="000A3826"/>
    <w:rsid w:val="000A56F4"/>
    <w:rsid w:val="000A6291"/>
    <w:rsid w:val="000A6C26"/>
    <w:rsid w:val="000B200F"/>
    <w:rsid w:val="000B36C8"/>
    <w:rsid w:val="000B6589"/>
    <w:rsid w:val="000B6AC9"/>
    <w:rsid w:val="000B6CA0"/>
    <w:rsid w:val="000B792E"/>
    <w:rsid w:val="000C4991"/>
    <w:rsid w:val="000D184D"/>
    <w:rsid w:val="000D4A15"/>
    <w:rsid w:val="000D52A4"/>
    <w:rsid w:val="000D59E9"/>
    <w:rsid w:val="000D611C"/>
    <w:rsid w:val="000E07BC"/>
    <w:rsid w:val="000E2E21"/>
    <w:rsid w:val="000E534A"/>
    <w:rsid w:val="000E55F1"/>
    <w:rsid w:val="000F1CD4"/>
    <w:rsid w:val="000F4103"/>
    <w:rsid w:val="000F70A7"/>
    <w:rsid w:val="000F7C6A"/>
    <w:rsid w:val="0010714A"/>
    <w:rsid w:val="0010765F"/>
    <w:rsid w:val="0011263D"/>
    <w:rsid w:val="00113CCA"/>
    <w:rsid w:val="00114EE0"/>
    <w:rsid w:val="00115069"/>
    <w:rsid w:val="00116A3D"/>
    <w:rsid w:val="00116D00"/>
    <w:rsid w:val="00122F25"/>
    <w:rsid w:val="00124005"/>
    <w:rsid w:val="00124047"/>
    <w:rsid w:val="001245AD"/>
    <w:rsid w:val="001313DE"/>
    <w:rsid w:val="00135980"/>
    <w:rsid w:val="00137639"/>
    <w:rsid w:val="0013786F"/>
    <w:rsid w:val="00143E46"/>
    <w:rsid w:val="00146CDA"/>
    <w:rsid w:val="00146F19"/>
    <w:rsid w:val="00153B67"/>
    <w:rsid w:val="00160C49"/>
    <w:rsid w:val="001625C6"/>
    <w:rsid w:val="00164719"/>
    <w:rsid w:val="00166290"/>
    <w:rsid w:val="00166FC4"/>
    <w:rsid w:val="0016731C"/>
    <w:rsid w:val="001677AC"/>
    <w:rsid w:val="00170116"/>
    <w:rsid w:val="00170398"/>
    <w:rsid w:val="00174701"/>
    <w:rsid w:val="0017726F"/>
    <w:rsid w:val="00177F07"/>
    <w:rsid w:val="001804EA"/>
    <w:rsid w:val="00181614"/>
    <w:rsid w:val="00181C0C"/>
    <w:rsid w:val="00182A73"/>
    <w:rsid w:val="00182AAD"/>
    <w:rsid w:val="00187A39"/>
    <w:rsid w:val="001900E7"/>
    <w:rsid w:val="00190A61"/>
    <w:rsid w:val="0019397D"/>
    <w:rsid w:val="00196BC7"/>
    <w:rsid w:val="00197179"/>
    <w:rsid w:val="0019761F"/>
    <w:rsid w:val="001976CE"/>
    <w:rsid w:val="001A0AC3"/>
    <w:rsid w:val="001A2215"/>
    <w:rsid w:val="001A3342"/>
    <w:rsid w:val="001A341B"/>
    <w:rsid w:val="001A3E3D"/>
    <w:rsid w:val="001A4376"/>
    <w:rsid w:val="001A566A"/>
    <w:rsid w:val="001A680D"/>
    <w:rsid w:val="001A7049"/>
    <w:rsid w:val="001A74F8"/>
    <w:rsid w:val="001B1E40"/>
    <w:rsid w:val="001B26E6"/>
    <w:rsid w:val="001B4B76"/>
    <w:rsid w:val="001B4BF5"/>
    <w:rsid w:val="001B55B0"/>
    <w:rsid w:val="001C0571"/>
    <w:rsid w:val="001C20C4"/>
    <w:rsid w:val="001C666B"/>
    <w:rsid w:val="001C764E"/>
    <w:rsid w:val="001C77BA"/>
    <w:rsid w:val="001D0329"/>
    <w:rsid w:val="001D1F5C"/>
    <w:rsid w:val="001D59F2"/>
    <w:rsid w:val="001E1052"/>
    <w:rsid w:val="001E21B1"/>
    <w:rsid w:val="001E2F93"/>
    <w:rsid w:val="001E4554"/>
    <w:rsid w:val="001E61E5"/>
    <w:rsid w:val="001E6765"/>
    <w:rsid w:val="001E7AE8"/>
    <w:rsid w:val="001F0015"/>
    <w:rsid w:val="001F11C9"/>
    <w:rsid w:val="001F2159"/>
    <w:rsid w:val="001F3F5A"/>
    <w:rsid w:val="001F53FD"/>
    <w:rsid w:val="001F58CE"/>
    <w:rsid w:val="001F6315"/>
    <w:rsid w:val="001F72EC"/>
    <w:rsid w:val="00200C63"/>
    <w:rsid w:val="00200F8E"/>
    <w:rsid w:val="0020245B"/>
    <w:rsid w:val="002031A0"/>
    <w:rsid w:val="00203E85"/>
    <w:rsid w:val="00204A57"/>
    <w:rsid w:val="00210685"/>
    <w:rsid w:val="00210A8C"/>
    <w:rsid w:val="00210B8B"/>
    <w:rsid w:val="00212D9D"/>
    <w:rsid w:val="002132B6"/>
    <w:rsid w:val="00213702"/>
    <w:rsid w:val="00214863"/>
    <w:rsid w:val="002156B4"/>
    <w:rsid w:val="00220FA5"/>
    <w:rsid w:val="0022156B"/>
    <w:rsid w:val="00221A95"/>
    <w:rsid w:val="00224A6C"/>
    <w:rsid w:val="00224FCD"/>
    <w:rsid w:val="00232D4D"/>
    <w:rsid w:val="00235A27"/>
    <w:rsid w:val="00235CA7"/>
    <w:rsid w:val="002369E1"/>
    <w:rsid w:val="002413C8"/>
    <w:rsid w:val="00243F53"/>
    <w:rsid w:val="0024578E"/>
    <w:rsid w:val="00253222"/>
    <w:rsid w:val="00255A4A"/>
    <w:rsid w:val="00257763"/>
    <w:rsid w:val="00261C13"/>
    <w:rsid w:val="00262847"/>
    <w:rsid w:val="00263835"/>
    <w:rsid w:val="00264784"/>
    <w:rsid w:val="00264833"/>
    <w:rsid w:val="0026594C"/>
    <w:rsid w:val="00266423"/>
    <w:rsid w:val="00266674"/>
    <w:rsid w:val="00270E49"/>
    <w:rsid w:val="002741CA"/>
    <w:rsid w:val="0027461A"/>
    <w:rsid w:val="00274ABA"/>
    <w:rsid w:val="00274FF2"/>
    <w:rsid w:val="00276355"/>
    <w:rsid w:val="00276AEB"/>
    <w:rsid w:val="0028089A"/>
    <w:rsid w:val="00281BB2"/>
    <w:rsid w:val="00284D7A"/>
    <w:rsid w:val="00285094"/>
    <w:rsid w:val="00285B95"/>
    <w:rsid w:val="0028669E"/>
    <w:rsid w:val="0028753D"/>
    <w:rsid w:val="00287A5F"/>
    <w:rsid w:val="002907BF"/>
    <w:rsid w:val="00291A11"/>
    <w:rsid w:val="00292BDC"/>
    <w:rsid w:val="0029545E"/>
    <w:rsid w:val="002A03C3"/>
    <w:rsid w:val="002A0D45"/>
    <w:rsid w:val="002A1CFB"/>
    <w:rsid w:val="002A3406"/>
    <w:rsid w:val="002A3742"/>
    <w:rsid w:val="002A6AE1"/>
    <w:rsid w:val="002B0DA0"/>
    <w:rsid w:val="002B1F8C"/>
    <w:rsid w:val="002B254E"/>
    <w:rsid w:val="002B3B88"/>
    <w:rsid w:val="002B4420"/>
    <w:rsid w:val="002B4CE8"/>
    <w:rsid w:val="002B59D5"/>
    <w:rsid w:val="002B72E9"/>
    <w:rsid w:val="002B7C04"/>
    <w:rsid w:val="002C0D67"/>
    <w:rsid w:val="002C3CB5"/>
    <w:rsid w:val="002C519C"/>
    <w:rsid w:val="002C7998"/>
    <w:rsid w:val="002D25E2"/>
    <w:rsid w:val="002D3663"/>
    <w:rsid w:val="002D3EA8"/>
    <w:rsid w:val="002D4CDB"/>
    <w:rsid w:val="002D59D7"/>
    <w:rsid w:val="002D6B0E"/>
    <w:rsid w:val="002E07B1"/>
    <w:rsid w:val="002E3FBA"/>
    <w:rsid w:val="002E4FC0"/>
    <w:rsid w:val="002E52F7"/>
    <w:rsid w:val="002F0A9E"/>
    <w:rsid w:val="002F1E53"/>
    <w:rsid w:val="002F1F1F"/>
    <w:rsid w:val="002F20E1"/>
    <w:rsid w:val="002F2CAA"/>
    <w:rsid w:val="0030052C"/>
    <w:rsid w:val="003019F4"/>
    <w:rsid w:val="00304BDD"/>
    <w:rsid w:val="003105C3"/>
    <w:rsid w:val="00310D69"/>
    <w:rsid w:val="0031375C"/>
    <w:rsid w:val="003153AF"/>
    <w:rsid w:val="0031717D"/>
    <w:rsid w:val="00321B24"/>
    <w:rsid w:val="00327DFB"/>
    <w:rsid w:val="003306E1"/>
    <w:rsid w:val="003320E4"/>
    <w:rsid w:val="0033525D"/>
    <w:rsid w:val="00336973"/>
    <w:rsid w:val="00337CA7"/>
    <w:rsid w:val="003414F3"/>
    <w:rsid w:val="003426B1"/>
    <w:rsid w:val="003437FB"/>
    <w:rsid w:val="003466E2"/>
    <w:rsid w:val="00350022"/>
    <w:rsid w:val="00351AF3"/>
    <w:rsid w:val="0035265C"/>
    <w:rsid w:val="00353D64"/>
    <w:rsid w:val="00354028"/>
    <w:rsid w:val="003544C6"/>
    <w:rsid w:val="00355914"/>
    <w:rsid w:val="0035613E"/>
    <w:rsid w:val="00357238"/>
    <w:rsid w:val="00357748"/>
    <w:rsid w:val="0036134A"/>
    <w:rsid w:val="00361E0E"/>
    <w:rsid w:val="00362C74"/>
    <w:rsid w:val="00363EE9"/>
    <w:rsid w:val="00364024"/>
    <w:rsid w:val="003648C5"/>
    <w:rsid w:val="00366800"/>
    <w:rsid w:val="00367096"/>
    <w:rsid w:val="00374E85"/>
    <w:rsid w:val="00375F51"/>
    <w:rsid w:val="00376128"/>
    <w:rsid w:val="0037742E"/>
    <w:rsid w:val="003776A3"/>
    <w:rsid w:val="00377915"/>
    <w:rsid w:val="00377D56"/>
    <w:rsid w:val="0038245A"/>
    <w:rsid w:val="00382802"/>
    <w:rsid w:val="00382ACC"/>
    <w:rsid w:val="003840E6"/>
    <w:rsid w:val="00385CFC"/>
    <w:rsid w:val="00385FFF"/>
    <w:rsid w:val="0039337A"/>
    <w:rsid w:val="003971DD"/>
    <w:rsid w:val="00397578"/>
    <w:rsid w:val="003A02D2"/>
    <w:rsid w:val="003A12BC"/>
    <w:rsid w:val="003A3189"/>
    <w:rsid w:val="003A3B83"/>
    <w:rsid w:val="003A3CA7"/>
    <w:rsid w:val="003A415D"/>
    <w:rsid w:val="003A455C"/>
    <w:rsid w:val="003A5C3B"/>
    <w:rsid w:val="003A63C3"/>
    <w:rsid w:val="003A6E89"/>
    <w:rsid w:val="003B020D"/>
    <w:rsid w:val="003B0A4C"/>
    <w:rsid w:val="003B0AF6"/>
    <w:rsid w:val="003B1986"/>
    <w:rsid w:val="003B33BD"/>
    <w:rsid w:val="003B44C6"/>
    <w:rsid w:val="003B569D"/>
    <w:rsid w:val="003B60D4"/>
    <w:rsid w:val="003B7825"/>
    <w:rsid w:val="003C2FD7"/>
    <w:rsid w:val="003C3C0E"/>
    <w:rsid w:val="003D42A6"/>
    <w:rsid w:val="003D4F21"/>
    <w:rsid w:val="003D4FAC"/>
    <w:rsid w:val="003D508B"/>
    <w:rsid w:val="003D56D1"/>
    <w:rsid w:val="003D66B8"/>
    <w:rsid w:val="003E5F7F"/>
    <w:rsid w:val="003E71BB"/>
    <w:rsid w:val="003E72CA"/>
    <w:rsid w:val="003E77E0"/>
    <w:rsid w:val="003E7906"/>
    <w:rsid w:val="003F000F"/>
    <w:rsid w:val="003F0ED5"/>
    <w:rsid w:val="003F3705"/>
    <w:rsid w:val="003F3C50"/>
    <w:rsid w:val="003F57F5"/>
    <w:rsid w:val="00403861"/>
    <w:rsid w:val="00403E0B"/>
    <w:rsid w:val="00404D15"/>
    <w:rsid w:val="00406202"/>
    <w:rsid w:val="00406929"/>
    <w:rsid w:val="00406A6A"/>
    <w:rsid w:val="00406B22"/>
    <w:rsid w:val="00407147"/>
    <w:rsid w:val="004078FA"/>
    <w:rsid w:val="0041062D"/>
    <w:rsid w:val="00411343"/>
    <w:rsid w:val="00411C61"/>
    <w:rsid w:val="00413D43"/>
    <w:rsid w:val="00414CC2"/>
    <w:rsid w:val="00414E82"/>
    <w:rsid w:val="00414F81"/>
    <w:rsid w:val="0041596F"/>
    <w:rsid w:val="00416733"/>
    <w:rsid w:val="00420827"/>
    <w:rsid w:val="00420A5D"/>
    <w:rsid w:val="00422363"/>
    <w:rsid w:val="0042406D"/>
    <w:rsid w:val="00424773"/>
    <w:rsid w:val="00425930"/>
    <w:rsid w:val="00431802"/>
    <w:rsid w:val="00431E08"/>
    <w:rsid w:val="004328A7"/>
    <w:rsid w:val="00434C74"/>
    <w:rsid w:val="00436CE9"/>
    <w:rsid w:val="00437534"/>
    <w:rsid w:val="00440A0F"/>
    <w:rsid w:val="00442AEC"/>
    <w:rsid w:val="00444AF8"/>
    <w:rsid w:val="00445062"/>
    <w:rsid w:val="004466D4"/>
    <w:rsid w:val="00450AFE"/>
    <w:rsid w:val="00450CE8"/>
    <w:rsid w:val="00451C29"/>
    <w:rsid w:val="00452B39"/>
    <w:rsid w:val="00454B0A"/>
    <w:rsid w:val="00455071"/>
    <w:rsid w:val="004552F1"/>
    <w:rsid w:val="004565CB"/>
    <w:rsid w:val="00456EB4"/>
    <w:rsid w:val="0045723A"/>
    <w:rsid w:val="00457827"/>
    <w:rsid w:val="00457A85"/>
    <w:rsid w:val="00460361"/>
    <w:rsid w:val="00461972"/>
    <w:rsid w:val="00463CED"/>
    <w:rsid w:val="00466AB1"/>
    <w:rsid w:val="004718F3"/>
    <w:rsid w:val="00472EF7"/>
    <w:rsid w:val="00475040"/>
    <w:rsid w:val="00475B08"/>
    <w:rsid w:val="00475ED6"/>
    <w:rsid w:val="00481A8E"/>
    <w:rsid w:val="004845AC"/>
    <w:rsid w:val="00484D12"/>
    <w:rsid w:val="00485DB5"/>
    <w:rsid w:val="004867FF"/>
    <w:rsid w:val="00490C06"/>
    <w:rsid w:val="004910D0"/>
    <w:rsid w:val="00491A09"/>
    <w:rsid w:val="004927F9"/>
    <w:rsid w:val="0049326C"/>
    <w:rsid w:val="00493D40"/>
    <w:rsid w:val="00493E0A"/>
    <w:rsid w:val="00493EE3"/>
    <w:rsid w:val="00494287"/>
    <w:rsid w:val="004957D7"/>
    <w:rsid w:val="00496030"/>
    <w:rsid w:val="00496284"/>
    <w:rsid w:val="004967B6"/>
    <w:rsid w:val="004A193D"/>
    <w:rsid w:val="004A1F7B"/>
    <w:rsid w:val="004A3260"/>
    <w:rsid w:val="004A5041"/>
    <w:rsid w:val="004A504B"/>
    <w:rsid w:val="004A50B6"/>
    <w:rsid w:val="004A5316"/>
    <w:rsid w:val="004A6911"/>
    <w:rsid w:val="004B426D"/>
    <w:rsid w:val="004B54E0"/>
    <w:rsid w:val="004B7384"/>
    <w:rsid w:val="004C0C89"/>
    <w:rsid w:val="004C1351"/>
    <w:rsid w:val="004C13C7"/>
    <w:rsid w:val="004C301B"/>
    <w:rsid w:val="004C4269"/>
    <w:rsid w:val="004C4B65"/>
    <w:rsid w:val="004C68B0"/>
    <w:rsid w:val="004C76C8"/>
    <w:rsid w:val="004D0C5E"/>
    <w:rsid w:val="004D2896"/>
    <w:rsid w:val="004D2D4F"/>
    <w:rsid w:val="004D4A98"/>
    <w:rsid w:val="004D6236"/>
    <w:rsid w:val="004D6352"/>
    <w:rsid w:val="004D63BD"/>
    <w:rsid w:val="004D63ED"/>
    <w:rsid w:val="004D67A8"/>
    <w:rsid w:val="004D7F90"/>
    <w:rsid w:val="004E1612"/>
    <w:rsid w:val="004E2DEB"/>
    <w:rsid w:val="004E4DBB"/>
    <w:rsid w:val="004E4E41"/>
    <w:rsid w:val="004E518A"/>
    <w:rsid w:val="004E587A"/>
    <w:rsid w:val="004E5988"/>
    <w:rsid w:val="004E6C92"/>
    <w:rsid w:val="004E72C5"/>
    <w:rsid w:val="004E73DB"/>
    <w:rsid w:val="004E7F9C"/>
    <w:rsid w:val="004F099C"/>
    <w:rsid w:val="004F190F"/>
    <w:rsid w:val="004F3493"/>
    <w:rsid w:val="004F35FB"/>
    <w:rsid w:val="004F48EC"/>
    <w:rsid w:val="004F5143"/>
    <w:rsid w:val="004F694F"/>
    <w:rsid w:val="004F75BB"/>
    <w:rsid w:val="00501496"/>
    <w:rsid w:val="00501D56"/>
    <w:rsid w:val="005026AB"/>
    <w:rsid w:val="00506CA6"/>
    <w:rsid w:val="00506EAF"/>
    <w:rsid w:val="0051003E"/>
    <w:rsid w:val="00512B09"/>
    <w:rsid w:val="00516AA7"/>
    <w:rsid w:val="00520852"/>
    <w:rsid w:val="005210BA"/>
    <w:rsid w:val="00521413"/>
    <w:rsid w:val="005217DA"/>
    <w:rsid w:val="005220ED"/>
    <w:rsid w:val="00522EEE"/>
    <w:rsid w:val="00525D1E"/>
    <w:rsid w:val="00531096"/>
    <w:rsid w:val="00531C0F"/>
    <w:rsid w:val="00533796"/>
    <w:rsid w:val="00534AF2"/>
    <w:rsid w:val="00535659"/>
    <w:rsid w:val="0053595E"/>
    <w:rsid w:val="00536674"/>
    <w:rsid w:val="00537343"/>
    <w:rsid w:val="00537EF8"/>
    <w:rsid w:val="00540021"/>
    <w:rsid w:val="005516F3"/>
    <w:rsid w:val="00551B76"/>
    <w:rsid w:val="0055471E"/>
    <w:rsid w:val="00555D75"/>
    <w:rsid w:val="00556F5F"/>
    <w:rsid w:val="00560831"/>
    <w:rsid w:val="00560DF0"/>
    <w:rsid w:val="005631BB"/>
    <w:rsid w:val="00563578"/>
    <w:rsid w:val="00563967"/>
    <w:rsid w:val="0056602D"/>
    <w:rsid w:val="0056759C"/>
    <w:rsid w:val="00573AD3"/>
    <w:rsid w:val="00574CEB"/>
    <w:rsid w:val="00574FCE"/>
    <w:rsid w:val="0057639B"/>
    <w:rsid w:val="005811DC"/>
    <w:rsid w:val="005900CC"/>
    <w:rsid w:val="00593161"/>
    <w:rsid w:val="00593F80"/>
    <w:rsid w:val="0059513E"/>
    <w:rsid w:val="00595E88"/>
    <w:rsid w:val="005A0610"/>
    <w:rsid w:val="005A27F7"/>
    <w:rsid w:val="005A40BD"/>
    <w:rsid w:val="005A4B43"/>
    <w:rsid w:val="005A4FD5"/>
    <w:rsid w:val="005A6AA4"/>
    <w:rsid w:val="005A6D9F"/>
    <w:rsid w:val="005A7FC8"/>
    <w:rsid w:val="005B2E87"/>
    <w:rsid w:val="005B4842"/>
    <w:rsid w:val="005B48FF"/>
    <w:rsid w:val="005B63A8"/>
    <w:rsid w:val="005C1E32"/>
    <w:rsid w:val="005C2141"/>
    <w:rsid w:val="005C4551"/>
    <w:rsid w:val="005C5A9E"/>
    <w:rsid w:val="005C61C5"/>
    <w:rsid w:val="005C633F"/>
    <w:rsid w:val="005C670D"/>
    <w:rsid w:val="005C6C2A"/>
    <w:rsid w:val="005C752D"/>
    <w:rsid w:val="005C75EC"/>
    <w:rsid w:val="005D305F"/>
    <w:rsid w:val="005D363F"/>
    <w:rsid w:val="005D5476"/>
    <w:rsid w:val="005D6363"/>
    <w:rsid w:val="005E089B"/>
    <w:rsid w:val="005E0BB2"/>
    <w:rsid w:val="005E0FCF"/>
    <w:rsid w:val="005E4880"/>
    <w:rsid w:val="005E62A1"/>
    <w:rsid w:val="005F0170"/>
    <w:rsid w:val="005F118B"/>
    <w:rsid w:val="005F1FA7"/>
    <w:rsid w:val="005F2043"/>
    <w:rsid w:val="005F3A92"/>
    <w:rsid w:val="005F71F4"/>
    <w:rsid w:val="005F7F3A"/>
    <w:rsid w:val="00600FC4"/>
    <w:rsid w:val="0060127E"/>
    <w:rsid w:val="0060137A"/>
    <w:rsid w:val="00603AB5"/>
    <w:rsid w:val="0060404E"/>
    <w:rsid w:val="00604C15"/>
    <w:rsid w:val="00607A2B"/>
    <w:rsid w:val="00607AFD"/>
    <w:rsid w:val="00610E58"/>
    <w:rsid w:val="00612BA4"/>
    <w:rsid w:val="00615104"/>
    <w:rsid w:val="00615426"/>
    <w:rsid w:val="006158D5"/>
    <w:rsid w:val="0062143E"/>
    <w:rsid w:val="006217A7"/>
    <w:rsid w:val="00623C98"/>
    <w:rsid w:val="00625D83"/>
    <w:rsid w:val="00626BA9"/>
    <w:rsid w:val="00630C89"/>
    <w:rsid w:val="006333B3"/>
    <w:rsid w:val="00641501"/>
    <w:rsid w:val="006415B0"/>
    <w:rsid w:val="006423E4"/>
    <w:rsid w:val="00644097"/>
    <w:rsid w:val="00645082"/>
    <w:rsid w:val="0064581F"/>
    <w:rsid w:val="00651216"/>
    <w:rsid w:val="00651984"/>
    <w:rsid w:val="00651EA6"/>
    <w:rsid w:val="00652B22"/>
    <w:rsid w:val="00653C3D"/>
    <w:rsid w:val="006548F6"/>
    <w:rsid w:val="00661D7F"/>
    <w:rsid w:val="006623E7"/>
    <w:rsid w:val="00662B80"/>
    <w:rsid w:val="0066377E"/>
    <w:rsid w:val="0066768F"/>
    <w:rsid w:val="00670F6C"/>
    <w:rsid w:val="006711A5"/>
    <w:rsid w:val="00672F22"/>
    <w:rsid w:val="00673351"/>
    <w:rsid w:val="00673DB2"/>
    <w:rsid w:val="00676E58"/>
    <w:rsid w:val="00680921"/>
    <w:rsid w:val="006819DE"/>
    <w:rsid w:val="006830D1"/>
    <w:rsid w:val="00684C60"/>
    <w:rsid w:val="006852C7"/>
    <w:rsid w:val="006852CE"/>
    <w:rsid w:val="00692D14"/>
    <w:rsid w:val="006942EC"/>
    <w:rsid w:val="00697203"/>
    <w:rsid w:val="006975E5"/>
    <w:rsid w:val="00697738"/>
    <w:rsid w:val="006A3FEF"/>
    <w:rsid w:val="006A40B0"/>
    <w:rsid w:val="006A536A"/>
    <w:rsid w:val="006A6992"/>
    <w:rsid w:val="006A7A3B"/>
    <w:rsid w:val="006B053A"/>
    <w:rsid w:val="006B31E3"/>
    <w:rsid w:val="006B65C7"/>
    <w:rsid w:val="006B7869"/>
    <w:rsid w:val="006C1727"/>
    <w:rsid w:val="006C2E29"/>
    <w:rsid w:val="006C303E"/>
    <w:rsid w:val="006C32FD"/>
    <w:rsid w:val="006C39CE"/>
    <w:rsid w:val="006C5EE7"/>
    <w:rsid w:val="006D0FCC"/>
    <w:rsid w:val="006D21F5"/>
    <w:rsid w:val="006D2274"/>
    <w:rsid w:val="006D3089"/>
    <w:rsid w:val="006D51AA"/>
    <w:rsid w:val="006D5BA8"/>
    <w:rsid w:val="006D7EB0"/>
    <w:rsid w:val="006E126D"/>
    <w:rsid w:val="006E1FC3"/>
    <w:rsid w:val="006E3D6A"/>
    <w:rsid w:val="006F24EE"/>
    <w:rsid w:val="006F29E8"/>
    <w:rsid w:val="006F76F3"/>
    <w:rsid w:val="006F7DAE"/>
    <w:rsid w:val="007003E4"/>
    <w:rsid w:val="00700F79"/>
    <w:rsid w:val="00704931"/>
    <w:rsid w:val="00704CE9"/>
    <w:rsid w:val="0070616B"/>
    <w:rsid w:val="00706295"/>
    <w:rsid w:val="00706FDA"/>
    <w:rsid w:val="007077CC"/>
    <w:rsid w:val="00707C05"/>
    <w:rsid w:val="00710151"/>
    <w:rsid w:val="0071146E"/>
    <w:rsid w:val="00711B77"/>
    <w:rsid w:val="00711F9A"/>
    <w:rsid w:val="007131A9"/>
    <w:rsid w:val="00713810"/>
    <w:rsid w:val="00714C4B"/>
    <w:rsid w:val="00714E34"/>
    <w:rsid w:val="00717555"/>
    <w:rsid w:val="007175BD"/>
    <w:rsid w:val="00721311"/>
    <w:rsid w:val="0072152E"/>
    <w:rsid w:val="00721743"/>
    <w:rsid w:val="00722BA1"/>
    <w:rsid w:val="00723DC1"/>
    <w:rsid w:val="00724A66"/>
    <w:rsid w:val="00725883"/>
    <w:rsid w:val="007301B7"/>
    <w:rsid w:val="007303A5"/>
    <w:rsid w:val="00730B3E"/>
    <w:rsid w:val="00731996"/>
    <w:rsid w:val="00732885"/>
    <w:rsid w:val="0073420B"/>
    <w:rsid w:val="0073427E"/>
    <w:rsid w:val="0073469A"/>
    <w:rsid w:val="00736172"/>
    <w:rsid w:val="00736367"/>
    <w:rsid w:val="007374E3"/>
    <w:rsid w:val="00737685"/>
    <w:rsid w:val="00740C77"/>
    <w:rsid w:val="007429D6"/>
    <w:rsid w:val="00743832"/>
    <w:rsid w:val="007473D5"/>
    <w:rsid w:val="0074760E"/>
    <w:rsid w:val="0075086D"/>
    <w:rsid w:val="0075281D"/>
    <w:rsid w:val="00753ABC"/>
    <w:rsid w:val="00754ABA"/>
    <w:rsid w:val="007571F9"/>
    <w:rsid w:val="00762579"/>
    <w:rsid w:val="00762A3B"/>
    <w:rsid w:val="007634FB"/>
    <w:rsid w:val="007648E9"/>
    <w:rsid w:val="0076680C"/>
    <w:rsid w:val="007677A2"/>
    <w:rsid w:val="007679AE"/>
    <w:rsid w:val="00771825"/>
    <w:rsid w:val="00772F12"/>
    <w:rsid w:val="007738DC"/>
    <w:rsid w:val="0077677D"/>
    <w:rsid w:val="00776E19"/>
    <w:rsid w:val="00780F31"/>
    <w:rsid w:val="00781C63"/>
    <w:rsid w:val="00782B0D"/>
    <w:rsid w:val="007854CC"/>
    <w:rsid w:val="00786266"/>
    <w:rsid w:val="007864D1"/>
    <w:rsid w:val="00786A64"/>
    <w:rsid w:val="00786E16"/>
    <w:rsid w:val="00787E2F"/>
    <w:rsid w:val="0079781A"/>
    <w:rsid w:val="007A1546"/>
    <w:rsid w:val="007A228C"/>
    <w:rsid w:val="007A368E"/>
    <w:rsid w:val="007A5868"/>
    <w:rsid w:val="007A6397"/>
    <w:rsid w:val="007B04CE"/>
    <w:rsid w:val="007B50BD"/>
    <w:rsid w:val="007B6871"/>
    <w:rsid w:val="007B7A2F"/>
    <w:rsid w:val="007C32EE"/>
    <w:rsid w:val="007C3D33"/>
    <w:rsid w:val="007D294A"/>
    <w:rsid w:val="007D29BD"/>
    <w:rsid w:val="007D41D4"/>
    <w:rsid w:val="007D47D2"/>
    <w:rsid w:val="007D6EC0"/>
    <w:rsid w:val="007D7E1D"/>
    <w:rsid w:val="007E2199"/>
    <w:rsid w:val="007E503C"/>
    <w:rsid w:val="007F1B4D"/>
    <w:rsid w:val="007F35E0"/>
    <w:rsid w:val="007F45A4"/>
    <w:rsid w:val="007F4BC1"/>
    <w:rsid w:val="007F6F2E"/>
    <w:rsid w:val="00800922"/>
    <w:rsid w:val="00801E40"/>
    <w:rsid w:val="00803334"/>
    <w:rsid w:val="0080345C"/>
    <w:rsid w:val="00807798"/>
    <w:rsid w:val="00817221"/>
    <w:rsid w:val="00820DC9"/>
    <w:rsid w:val="008225FE"/>
    <w:rsid w:val="0082310C"/>
    <w:rsid w:val="00823544"/>
    <w:rsid w:val="00823EA7"/>
    <w:rsid w:val="0082522F"/>
    <w:rsid w:val="00825B89"/>
    <w:rsid w:val="008310EA"/>
    <w:rsid w:val="00831979"/>
    <w:rsid w:val="00832B3D"/>
    <w:rsid w:val="008337A2"/>
    <w:rsid w:val="00833875"/>
    <w:rsid w:val="008341FD"/>
    <w:rsid w:val="008376CE"/>
    <w:rsid w:val="00844108"/>
    <w:rsid w:val="0084749C"/>
    <w:rsid w:val="00850A60"/>
    <w:rsid w:val="00850F4D"/>
    <w:rsid w:val="00851352"/>
    <w:rsid w:val="00854565"/>
    <w:rsid w:val="00854E9D"/>
    <w:rsid w:val="00857077"/>
    <w:rsid w:val="00857DD2"/>
    <w:rsid w:val="00860328"/>
    <w:rsid w:val="00861054"/>
    <w:rsid w:val="00861145"/>
    <w:rsid w:val="00861312"/>
    <w:rsid w:val="00863230"/>
    <w:rsid w:val="00865BD0"/>
    <w:rsid w:val="0086630B"/>
    <w:rsid w:val="00866AAA"/>
    <w:rsid w:val="0087024F"/>
    <w:rsid w:val="008717D8"/>
    <w:rsid w:val="0087215C"/>
    <w:rsid w:val="00872578"/>
    <w:rsid w:val="00875D25"/>
    <w:rsid w:val="00876C94"/>
    <w:rsid w:val="00880E35"/>
    <w:rsid w:val="00882348"/>
    <w:rsid w:val="0088530F"/>
    <w:rsid w:val="008872EF"/>
    <w:rsid w:val="008875FE"/>
    <w:rsid w:val="00887A74"/>
    <w:rsid w:val="00887F8E"/>
    <w:rsid w:val="00890565"/>
    <w:rsid w:val="00890917"/>
    <w:rsid w:val="00890DA8"/>
    <w:rsid w:val="0089308B"/>
    <w:rsid w:val="00893133"/>
    <w:rsid w:val="0089356A"/>
    <w:rsid w:val="00896234"/>
    <w:rsid w:val="00897E43"/>
    <w:rsid w:val="008A0613"/>
    <w:rsid w:val="008A2C93"/>
    <w:rsid w:val="008B43A9"/>
    <w:rsid w:val="008B47F3"/>
    <w:rsid w:val="008B5585"/>
    <w:rsid w:val="008B6E98"/>
    <w:rsid w:val="008C002A"/>
    <w:rsid w:val="008C222B"/>
    <w:rsid w:val="008C45D9"/>
    <w:rsid w:val="008C5738"/>
    <w:rsid w:val="008C5766"/>
    <w:rsid w:val="008C655C"/>
    <w:rsid w:val="008C70EB"/>
    <w:rsid w:val="008C73FE"/>
    <w:rsid w:val="008C7EAD"/>
    <w:rsid w:val="008D0CFE"/>
    <w:rsid w:val="008D284E"/>
    <w:rsid w:val="008D6152"/>
    <w:rsid w:val="008D72DD"/>
    <w:rsid w:val="008D7726"/>
    <w:rsid w:val="008E0F45"/>
    <w:rsid w:val="008E24F4"/>
    <w:rsid w:val="008E7BA9"/>
    <w:rsid w:val="008F0F81"/>
    <w:rsid w:val="008F27BF"/>
    <w:rsid w:val="008F2E64"/>
    <w:rsid w:val="008F3F8E"/>
    <w:rsid w:val="009019D3"/>
    <w:rsid w:val="00901D49"/>
    <w:rsid w:val="009020BE"/>
    <w:rsid w:val="009029C9"/>
    <w:rsid w:val="00905021"/>
    <w:rsid w:val="00906654"/>
    <w:rsid w:val="00911D20"/>
    <w:rsid w:val="009142EC"/>
    <w:rsid w:val="009154C3"/>
    <w:rsid w:val="00915EB2"/>
    <w:rsid w:val="009160C6"/>
    <w:rsid w:val="00916F65"/>
    <w:rsid w:val="009206F3"/>
    <w:rsid w:val="00921CB0"/>
    <w:rsid w:val="00922DE1"/>
    <w:rsid w:val="00923540"/>
    <w:rsid w:val="00926767"/>
    <w:rsid w:val="009271A9"/>
    <w:rsid w:val="0092749A"/>
    <w:rsid w:val="00931E46"/>
    <w:rsid w:val="009332A1"/>
    <w:rsid w:val="009337ED"/>
    <w:rsid w:val="00935CBC"/>
    <w:rsid w:val="009361D5"/>
    <w:rsid w:val="00937F44"/>
    <w:rsid w:val="0094070F"/>
    <w:rsid w:val="00940BEC"/>
    <w:rsid w:val="00941735"/>
    <w:rsid w:val="00941B3D"/>
    <w:rsid w:val="009428A4"/>
    <w:rsid w:val="00944451"/>
    <w:rsid w:val="00944739"/>
    <w:rsid w:val="0094549D"/>
    <w:rsid w:val="00947ED6"/>
    <w:rsid w:val="00950C74"/>
    <w:rsid w:val="009544CF"/>
    <w:rsid w:val="00954648"/>
    <w:rsid w:val="00960523"/>
    <w:rsid w:val="0096141F"/>
    <w:rsid w:val="00961830"/>
    <w:rsid w:val="009646BF"/>
    <w:rsid w:val="009659F4"/>
    <w:rsid w:val="00970A4E"/>
    <w:rsid w:val="00970A85"/>
    <w:rsid w:val="00970D60"/>
    <w:rsid w:val="009717A2"/>
    <w:rsid w:val="009730A3"/>
    <w:rsid w:val="00973AD7"/>
    <w:rsid w:val="00974ADF"/>
    <w:rsid w:val="0098388D"/>
    <w:rsid w:val="00984E0A"/>
    <w:rsid w:val="009851AF"/>
    <w:rsid w:val="00985A54"/>
    <w:rsid w:val="00987C70"/>
    <w:rsid w:val="00990E2D"/>
    <w:rsid w:val="00991645"/>
    <w:rsid w:val="00992541"/>
    <w:rsid w:val="00992F7B"/>
    <w:rsid w:val="009934FF"/>
    <w:rsid w:val="00993579"/>
    <w:rsid w:val="0099390E"/>
    <w:rsid w:val="0099450A"/>
    <w:rsid w:val="009960E5"/>
    <w:rsid w:val="009962AB"/>
    <w:rsid w:val="009A004A"/>
    <w:rsid w:val="009A0B42"/>
    <w:rsid w:val="009A3529"/>
    <w:rsid w:val="009A3D1F"/>
    <w:rsid w:val="009A640F"/>
    <w:rsid w:val="009A6D36"/>
    <w:rsid w:val="009A7ADC"/>
    <w:rsid w:val="009A7F80"/>
    <w:rsid w:val="009B0B87"/>
    <w:rsid w:val="009B0D30"/>
    <w:rsid w:val="009B2717"/>
    <w:rsid w:val="009B567C"/>
    <w:rsid w:val="009B630B"/>
    <w:rsid w:val="009C19B7"/>
    <w:rsid w:val="009C37E5"/>
    <w:rsid w:val="009C38C6"/>
    <w:rsid w:val="009C5787"/>
    <w:rsid w:val="009C5ABB"/>
    <w:rsid w:val="009C7880"/>
    <w:rsid w:val="009D0CAF"/>
    <w:rsid w:val="009D3FD0"/>
    <w:rsid w:val="009D6A51"/>
    <w:rsid w:val="009D760A"/>
    <w:rsid w:val="009D7C51"/>
    <w:rsid w:val="009E13BA"/>
    <w:rsid w:val="009E1963"/>
    <w:rsid w:val="009E196C"/>
    <w:rsid w:val="009E2DAC"/>
    <w:rsid w:val="009E6A0A"/>
    <w:rsid w:val="009E753C"/>
    <w:rsid w:val="009E76E0"/>
    <w:rsid w:val="009F2B3A"/>
    <w:rsid w:val="009F36BF"/>
    <w:rsid w:val="00A0043C"/>
    <w:rsid w:val="00A0428C"/>
    <w:rsid w:val="00A111B6"/>
    <w:rsid w:val="00A11D29"/>
    <w:rsid w:val="00A12AF9"/>
    <w:rsid w:val="00A14B8D"/>
    <w:rsid w:val="00A15F37"/>
    <w:rsid w:val="00A23360"/>
    <w:rsid w:val="00A236D4"/>
    <w:rsid w:val="00A24272"/>
    <w:rsid w:val="00A2498D"/>
    <w:rsid w:val="00A25503"/>
    <w:rsid w:val="00A26D27"/>
    <w:rsid w:val="00A30426"/>
    <w:rsid w:val="00A3328E"/>
    <w:rsid w:val="00A3506F"/>
    <w:rsid w:val="00A376EE"/>
    <w:rsid w:val="00A4084C"/>
    <w:rsid w:val="00A42A99"/>
    <w:rsid w:val="00A45503"/>
    <w:rsid w:val="00A468C1"/>
    <w:rsid w:val="00A4781C"/>
    <w:rsid w:val="00A47868"/>
    <w:rsid w:val="00A50C66"/>
    <w:rsid w:val="00A5151A"/>
    <w:rsid w:val="00A5200C"/>
    <w:rsid w:val="00A5353D"/>
    <w:rsid w:val="00A57E0A"/>
    <w:rsid w:val="00A63AC5"/>
    <w:rsid w:val="00A66567"/>
    <w:rsid w:val="00A71797"/>
    <w:rsid w:val="00A73918"/>
    <w:rsid w:val="00A73A65"/>
    <w:rsid w:val="00A81059"/>
    <w:rsid w:val="00A8149F"/>
    <w:rsid w:val="00A823F6"/>
    <w:rsid w:val="00A82C2F"/>
    <w:rsid w:val="00A8719E"/>
    <w:rsid w:val="00A87974"/>
    <w:rsid w:val="00A8799F"/>
    <w:rsid w:val="00A9686B"/>
    <w:rsid w:val="00AA0A89"/>
    <w:rsid w:val="00AA1692"/>
    <w:rsid w:val="00AA1E41"/>
    <w:rsid w:val="00AA2003"/>
    <w:rsid w:val="00AA2EB9"/>
    <w:rsid w:val="00AA460C"/>
    <w:rsid w:val="00AA5368"/>
    <w:rsid w:val="00AA6292"/>
    <w:rsid w:val="00AA6429"/>
    <w:rsid w:val="00AA7A5E"/>
    <w:rsid w:val="00AB0661"/>
    <w:rsid w:val="00AB6691"/>
    <w:rsid w:val="00AB6F36"/>
    <w:rsid w:val="00AB762D"/>
    <w:rsid w:val="00AB7C6B"/>
    <w:rsid w:val="00AC01AA"/>
    <w:rsid w:val="00AC4F72"/>
    <w:rsid w:val="00AC617A"/>
    <w:rsid w:val="00AC6332"/>
    <w:rsid w:val="00AD061C"/>
    <w:rsid w:val="00AD1583"/>
    <w:rsid w:val="00AD182B"/>
    <w:rsid w:val="00AD4B69"/>
    <w:rsid w:val="00AD5C8A"/>
    <w:rsid w:val="00AD6C0E"/>
    <w:rsid w:val="00AD7DA7"/>
    <w:rsid w:val="00AE0112"/>
    <w:rsid w:val="00AE446C"/>
    <w:rsid w:val="00AE482E"/>
    <w:rsid w:val="00AE7D9E"/>
    <w:rsid w:val="00AF3272"/>
    <w:rsid w:val="00AF385B"/>
    <w:rsid w:val="00AF741A"/>
    <w:rsid w:val="00AF7993"/>
    <w:rsid w:val="00B01ADB"/>
    <w:rsid w:val="00B04161"/>
    <w:rsid w:val="00B04274"/>
    <w:rsid w:val="00B056F9"/>
    <w:rsid w:val="00B06CE8"/>
    <w:rsid w:val="00B09CC3"/>
    <w:rsid w:val="00B10526"/>
    <w:rsid w:val="00B11E3D"/>
    <w:rsid w:val="00B13F66"/>
    <w:rsid w:val="00B13FC9"/>
    <w:rsid w:val="00B14D2C"/>
    <w:rsid w:val="00B152E9"/>
    <w:rsid w:val="00B16C00"/>
    <w:rsid w:val="00B17E82"/>
    <w:rsid w:val="00B22B9B"/>
    <w:rsid w:val="00B23224"/>
    <w:rsid w:val="00B257C8"/>
    <w:rsid w:val="00B30F3F"/>
    <w:rsid w:val="00B314A2"/>
    <w:rsid w:val="00B338C6"/>
    <w:rsid w:val="00B43441"/>
    <w:rsid w:val="00B44D22"/>
    <w:rsid w:val="00B4575A"/>
    <w:rsid w:val="00B479D6"/>
    <w:rsid w:val="00B47A2E"/>
    <w:rsid w:val="00B575BA"/>
    <w:rsid w:val="00B620DC"/>
    <w:rsid w:val="00B65667"/>
    <w:rsid w:val="00B709D2"/>
    <w:rsid w:val="00B71608"/>
    <w:rsid w:val="00B71749"/>
    <w:rsid w:val="00B719BB"/>
    <w:rsid w:val="00B75298"/>
    <w:rsid w:val="00B76429"/>
    <w:rsid w:val="00B76895"/>
    <w:rsid w:val="00B82216"/>
    <w:rsid w:val="00B84611"/>
    <w:rsid w:val="00B84971"/>
    <w:rsid w:val="00B84D4B"/>
    <w:rsid w:val="00B85883"/>
    <w:rsid w:val="00B862C5"/>
    <w:rsid w:val="00B86471"/>
    <w:rsid w:val="00B866D3"/>
    <w:rsid w:val="00B86BCC"/>
    <w:rsid w:val="00B87383"/>
    <w:rsid w:val="00B956D4"/>
    <w:rsid w:val="00B96BFF"/>
    <w:rsid w:val="00B97446"/>
    <w:rsid w:val="00BA5053"/>
    <w:rsid w:val="00BA63E4"/>
    <w:rsid w:val="00BA7432"/>
    <w:rsid w:val="00BB1824"/>
    <w:rsid w:val="00BB22E1"/>
    <w:rsid w:val="00BB2727"/>
    <w:rsid w:val="00BB2764"/>
    <w:rsid w:val="00BB42EF"/>
    <w:rsid w:val="00BB52E9"/>
    <w:rsid w:val="00BB558D"/>
    <w:rsid w:val="00BB5D5F"/>
    <w:rsid w:val="00BC1AA0"/>
    <w:rsid w:val="00BC2495"/>
    <w:rsid w:val="00BC314A"/>
    <w:rsid w:val="00BC40A7"/>
    <w:rsid w:val="00BC5013"/>
    <w:rsid w:val="00BC7EB9"/>
    <w:rsid w:val="00BD08C1"/>
    <w:rsid w:val="00BD2643"/>
    <w:rsid w:val="00BD3D7E"/>
    <w:rsid w:val="00BD4ADB"/>
    <w:rsid w:val="00BD56B1"/>
    <w:rsid w:val="00BD6558"/>
    <w:rsid w:val="00BD7718"/>
    <w:rsid w:val="00BE03EC"/>
    <w:rsid w:val="00BE09C6"/>
    <w:rsid w:val="00BE1388"/>
    <w:rsid w:val="00BE1C40"/>
    <w:rsid w:val="00BE2C96"/>
    <w:rsid w:val="00BE2EA6"/>
    <w:rsid w:val="00BE483C"/>
    <w:rsid w:val="00BE5030"/>
    <w:rsid w:val="00BE670A"/>
    <w:rsid w:val="00BF086D"/>
    <w:rsid w:val="00BF2AD7"/>
    <w:rsid w:val="00BF2F76"/>
    <w:rsid w:val="00BF3022"/>
    <w:rsid w:val="00BF3214"/>
    <w:rsid w:val="00BF5573"/>
    <w:rsid w:val="00BF5D03"/>
    <w:rsid w:val="00BF67B8"/>
    <w:rsid w:val="00C0055B"/>
    <w:rsid w:val="00C0141A"/>
    <w:rsid w:val="00C01439"/>
    <w:rsid w:val="00C02D6B"/>
    <w:rsid w:val="00C03757"/>
    <w:rsid w:val="00C04E21"/>
    <w:rsid w:val="00C10AB8"/>
    <w:rsid w:val="00C10C8C"/>
    <w:rsid w:val="00C14AA8"/>
    <w:rsid w:val="00C15104"/>
    <w:rsid w:val="00C15867"/>
    <w:rsid w:val="00C17AB3"/>
    <w:rsid w:val="00C201CD"/>
    <w:rsid w:val="00C209D0"/>
    <w:rsid w:val="00C22398"/>
    <w:rsid w:val="00C2296D"/>
    <w:rsid w:val="00C23155"/>
    <w:rsid w:val="00C23D22"/>
    <w:rsid w:val="00C252F5"/>
    <w:rsid w:val="00C26B91"/>
    <w:rsid w:val="00C30273"/>
    <w:rsid w:val="00C30FB3"/>
    <w:rsid w:val="00C320E8"/>
    <w:rsid w:val="00C332B9"/>
    <w:rsid w:val="00C34BA5"/>
    <w:rsid w:val="00C37AA8"/>
    <w:rsid w:val="00C40C41"/>
    <w:rsid w:val="00C44DF2"/>
    <w:rsid w:val="00C45647"/>
    <w:rsid w:val="00C45885"/>
    <w:rsid w:val="00C45C55"/>
    <w:rsid w:val="00C46267"/>
    <w:rsid w:val="00C47114"/>
    <w:rsid w:val="00C505DB"/>
    <w:rsid w:val="00C506D3"/>
    <w:rsid w:val="00C50F22"/>
    <w:rsid w:val="00C51812"/>
    <w:rsid w:val="00C567F1"/>
    <w:rsid w:val="00C57971"/>
    <w:rsid w:val="00C62DAE"/>
    <w:rsid w:val="00C63A55"/>
    <w:rsid w:val="00C643E9"/>
    <w:rsid w:val="00C65BD7"/>
    <w:rsid w:val="00C7236B"/>
    <w:rsid w:val="00C736D0"/>
    <w:rsid w:val="00C73848"/>
    <w:rsid w:val="00C76BA4"/>
    <w:rsid w:val="00C81CA4"/>
    <w:rsid w:val="00C83A48"/>
    <w:rsid w:val="00C84CE2"/>
    <w:rsid w:val="00C854B4"/>
    <w:rsid w:val="00C85865"/>
    <w:rsid w:val="00C85E85"/>
    <w:rsid w:val="00C86900"/>
    <w:rsid w:val="00C90FAF"/>
    <w:rsid w:val="00C91487"/>
    <w:rsid w:val="00C95845"/>
    <w:rsid w:val="00CA0AE1"/>
    <w:rsid w:val="00CA1431"/>
    <w:rsid w:val="00CA14DA"/>
    <w:rsid w:val="00CA2EAE"/>
    <w:rsid w:val="00CA4710"/>
    <w:rsid w:val="00CA4AC1"/>
    <w:rsid w:val="00CA5576"/>
    <w:rsid w:val="00CA59FB"/>
    <w:rsid w:val="00CA6D2D"/>
    <w:rsid w:val="00CA7780"/>
    <w:rsid w:val="00CA7803"/>
    <w:rsid w:val="00CB0316"/>
    <w:rsid w:val="00CB0B11"/>
    <w:rsid w:val="00CB426A"/>
    <w:rsid w:val="00CB43E0"/>
    <w:rsid w:val="00CB5354"/>
    <w:rsid w:val="00CB562D"/>
    <w:rsid w:val="00CB5752"/>
    <w:rsid w:val="00CC0071"/>
    <w:rsid w:val="00CC010D"/>
    <w:rsid w:val="00CC2B4B"/>
    <w:rsid w:val="00CC3108"/>
    <w:rsid w:val="00CC3C9E"/>
    <w:rsid w:val="00CC6A14"/>
    <w:rsid w:val="00CC6D12"/>
    <w:rsid w:val="00CC70A3"/>
    <w:rsid w:val="00CD0BC6"/>
    <w:rsid w:val="00CD0FA5"/>
    <w:rsid w:val="00CD1C87"/>
    <w:rsid w:val="00CD2781"/>
    <w:rsid w:val="00CD4442"/>
    <w:rsid w:val="00CD53C3"/>
    <w:rsid w:val="00CD574E"/>
    <w:rsid w:val="00CD7C69"/>
    <w:rsid w:val="00CE1863"/>
    <w:rsid w:val="00CE1D4E"/>
    <w:rsid w:val="00CE1E25"/>
    <w:rsid w:val="00CE2776"/>
    <w:rsid w:val="00CE2A0A"/>
    <w:rsid w:val="00CE4C22"/>
    <w:rsid w:val="00CE55A8"/>
    <w:rsid w:val="00CE5C42"/>
    <w:rsid w:val="00CE5E8F"/>
    <w:rsid w:val="00CE76E5"/>
    <w:rsid w:val="00CF047A"/>
    <w:rsid w:val="00CF25D6"/>
    <w:rsid w:val="00CF41EC"/>
    <w:rsid w:val="00CF5D04"/>
    <w:rsid w:val="00CF6324"/>
    <w:rsid w:val="00CF685C"/>
    <w:rsid w:val="00D00DE9"/>
    <w:rsid w:val="00D0136B"/>
    <w:rsid w:val="00D01527"/>
    <w:rsid w:val="00D02D92"/>
    <w:rsid w:val="00D036C0"/>
    <w:rsid w:val="00D04DE4"/>
    <w:rsid w:val="00D063F1"/>
    <w:rsid w:val="00D11E74"/>
    <w:rsid w:val="00D13479"/>
    <w:rsid w:val="00D13928"/>
    <w:rsid w:val="00D14F22"/>
    <w:rsid w:val="00D15FCF"/>
    <w:rsid w:val="00D16D8C"/>
    <w:rsid w:val="00D213AB"/>
    <w:rsid w:val="00D27108"/>
    <w:rsid w:val="00D303BF"/>
    <w:rsid w:val="00D414F2"/>
    <w:rsid w:val="00D4741C"/>
    <w:rsid w:val="00D54848"/>
    <w:rsid w:val="00D5707E"/>
    <w:rsid w:val="00D57647"/>
    <w:rsid w:val="00D57918"/>
    <w:rsid w:val="00D60D48"/>
    <w:rsid w:val="00D61542"/>
    <w:rsid w:val="00D63311"/>
    <w:rsid w:val="00D66EC3"/>
    <w:rsid w:val="00D7019D"/>
    <w:rsid w:val="00D70609"/>
    <w:rsid w:val="00D72ED7"/>
    <w:rsid w:val="00D73533"/>
    <w:rsid w:val="00D73DC6"/>
    <w:rsid w:val="00D73DF7"/>
    <w:rsid w:val="00D74C1A"/>
    <w:rsid w:val="00D754C1"/>
    <w:rsid w:val="00D759E3"/>
    <w:rsid w:val="00D77393"/>
    <w:rsid w:val="00D77A35"/>
    <w:rsid w:val="00D80929"/>
    <w:rsid w:val="00D80983"/>
    <w:rsid w:val="00D81B3E"/>
    <w:rsid w:val="00D82866"/>
    <w:rsid w:val="00D858D1"/>
    <w:rsid w:val="00D86A4D"/>
    <w:rsid w:val="00D878AE"/>
    <w:rsid w:val="00D90C70"/>
    <w:rsid w:val="00D90E49"/>
    <w:rsid w:val="00D910D9"/>
    <w:rsid w:val="00D94F63"/>
    <w:rsid w:val="00D95550"/>
    <w:rsid w:val="00D96ADE"/>
    <w:rsid w:val="00DA02B9"/>
    <w:rsid w:val="00DA0CE2"/>
    <w:rsid w:val="00DA18BB"/>
    <w:rsid w:val="00DA2387"/>
    <w:rsid w:val="00DA26E9"/>
    <w:rsid w:val="00DA4A7A"/>
    <w:rsid w:val="00DA51CA"/>
    <w:rsid w:val="00DB01A4"/>
    <w:rsid w:val="00DB1EB5"/>
    <w:rsid w:val="00DB3B88"/>
    <w:rsid w:val="00DB5A1B"/>
    <w:rsid w:val="00DB78C1"/>
    <w:rsid w:val="00DC0D73"/>
    <w:rsid w:val="00DC152B"/>
    <w:rsid w:val="00DC2222"/>
    <w:rsid w:val="00DC248D"/>
    <w:rsid w:val="00DC6A10"/>
    <w:rsid w:val="00DD0CCC"/>
    <w:rsid w:val="00DD35DC"/>
    <w:rsid w:val="00DD4D16"/>
    <w:rsid w:val="00DD516B"/>
    <w:rsid w:val="00DD53DD"/>
    <w:rsid w:val="00DD69F9"/>
    <w:rsid w:val="00DE337E"/>
    <w:rsid w:val="00DE3A94"/>
    <w:rsid w:val="00DE4126"/>
    <w:rsid w:val="00DE594A"/>
    <w:rsid w:val="00DE657E"/>
    <w:rsid w:val="00DE6D4C"/>
    <w:rsid w:val="00DF0123"/>
    <w:rsid w:val="00DF03DA"/>
    <w:rsid w:val="00DF04E8"/>
    <w:rsid w:val="00DF0752"/>
    <w:rsid w:val="00DF1B19"/>
    <w:rsid w:val="00DF4704"/>
    <w:rsid w:val="00DF60B1"/>
    <w:rsid w:val="00DF7E17"/>
    <w:rsid w:val="00E01447"/>
    <w:rsid w:val="00E024AA"/>
    <w:rsid w:val="00E0362E"/>
    <w:rsid w:val="00E05E6E"/>
    <w:rsid w:val="00E1042E"/>
    <w:rsid w:val="00E1137D"/>
    <w:rsid w:val="00E11E1E"/>
    <w:rsid w:val="00E12155"/>
    <w:rsid w:val="00E15C77"/>
    <w:rsid w:val="00E16287"/>
    <w:rsid w:val="00E24DFE"/>
    <w:rsid w:val="00E250F1"/>
    <w:rsid w:val="00E2544E"/>
    <w:rsid w:val="00E27273"/>
    <w:rsid w:val="00E31618"/>
    <w:rsid w:val="00E33019"/>
    <w:rsid w:val="00E3365F"/>
    <w:rsid w:val="00E33C88"/>
    <w:rsid w:val="00E3550D"/>
    <w:rsid w:val="00E35584"/>
    <w:rsid w:val="00E36A11"/>
    <w:rsid w:val="00E40108"/>
    <w:rsid w:val="00E40C45"/>
    <w:rsid w:val="00E40FEE"/>
    <w:rsid w:val="00E42A80"/>
    <w:rsid w:val="00E461E8"/>
    <w:rsid w:val="00E46700"/>
    <w:rsid w:val="00E522BD"/>
    <w:rsid w:val="00E52838"/>
    <w:rsid w:val="00E567BF"/>
    <w:rsid w:val="00E6142C"/>
    <w:rsid w:val="00E614E0"/>
    <w:rsid w:val="00E625CE"/>
    <w:rsid w:val="00E6321A"/>
    <w:rsid w:val="00E717EA"/>
    <w:rsid w:val="00E72F95"/>
    <w:rsid w:val="00E732CD"/>
    <w:rsid w:val="00E73F7F"/>
    <w:rsid w:val="00E7403A"/>
    <w:rsid w:val="00E753E8"/>
    <w:rsid w:val="00E75A0E"/>
    <w:rsid w:val="00E80B0A"/>
    <w:rsid w:val="00E81CA0"/>
    <w:rsid w:val="00E83F43"/>
    <w:rsid w:val="00E84940"/>
    <w:rsid w:val="00E85409"/>
    <w:rsid w:val="00E87106"/>
    <w:rsid w:val="00E91844"/>
    <w:rsid w:val="00EA429F"/>
    <w:rsid w:val="00EA4F9E"/>
    <w:rsid w:val="00EA552A"/>
    <w:rsid w:val="00EA63BF"/>
    <w:rsid w:val="00EA63CA"/>
    <w:rsid w:val="00EA63DC"/>
    <w:rsid w:val="00EA6D3B"/>
    <w:rsid w:val="00EB00AD"/>
    <w:rsid w:val="00EB0477"/>
    <w:rsid w:val="00EB123C"/>
    <w:rsid w:val="00EB136C"/>
    <w:rsid w:val="00EB199B"/>
    <w:rsid w:val="00EB26A0"/>
    <w:rsid w:val="00EB386A"/>
    <w:rsid w:val="00EB44CF"/>
    <w:rsid w:val="00EB480E"/>
    <w:rsid w:val="00EB4D23"/>
    <w:rsid w:val="00EB5C98"/>
    <w:rsid w:val="00EB5EC6"/>
    <w:rsid w:val="00EB7FC9"/>
    <w:rsid w:val="00EC31D0"/>
    <w:rsid w:val="00EC3719"/>
    <w:rsid w:val="00EC4753"/>
    <w:rsid w:val="00EC4A80"/>
    <w:rsid w:val="00EC4C20"/>
    <w:rsid w:val="00ED08C4"/>
    <w:rsid w:val="00ED202D"/>
    <w:rsid w:val="00ED27E8"/>
    <w:rsid w:val="00ED317A"/>
    <w:rsid w:val="00ED4C60"/>
    <w:rsid w:val="00ED568A"/>
    <w:rsid w:val="00ED7137"/>
    <w:rsid w:val="00EE0DB3"/>
    <w:rsid w:val="00EE3261"/>
    <w:rsid w:val="00EE3D7F"/>
    <w:rsid w:val="00EE41A5"/>
    <w:rsid w:val="00EE47D4"/>
    <w:rsid w:val="00EE6F20"/>
    <w:rsid w:val="00EF044A"/>
    <w:rsid w:val="00EF06EA"/>
    <w:rsid w:val="00EF1AC6"/>
    <w:rsid w:val="00EF1B76"/>
    <w:rsid w:val="00EF67F5"/>
    <w:rsid w:val="00F01A85"/>
    <w:rsid w:val="00F02269"/>
    <w:rsid w:val="00F02DE7"/>
    <w:rsid w:val="00F03C9C"/>
    <w:rsid w:val="00F07604"/>
    <w:rsid w:val="00F10C42"/>
    <w:rsid w:val="00F11589"/>
    <w:rsid w:val="00F1332A"/>
    <w:rsid w:val="00F137D8"/>
    <w:rsid w:val="00F15479"/>
    <w:rsid w:val="00F159DB"/>
    <w:rsid w:val="00F20251"/>
    <w:rsid w:val="00F21088"/>
    <w:rsid w:val="00F24FF0"/>
    <w:rsid w:val="00F257F4"/>
    <w:rsid w:val="00F26066"/>
    <w:rsid w:val="00F26123"/>
    <w:rsid w:val="00F268D6"/>
    <w:rsid w:val="00F327E7"/>
    <w:rsid w:val="00F32D80"/>
    <w:rsid w:val="00F33AF6"/>
    <w:rsid w:val="00F35746"/>
    <w:rsid w:val="00F360B9"/>
    <w:rsid w:val="00F401F4"/>
    <w:rsid w:val="00F4065A"/>
    <w:rsid w:val="00F43402"/>
    <w:rsid w:val="00F43CCA"/>
    <w:rsid w:val="00F447C7"/>
    <w:rsid w:val="00F459B4"/>
    <w:rsid w:val="00F45EA6"/>
    <w:rsid w:val="00F5058B"/>
    <w:rsid w:val="00F50B67"/>
    <w:rsid w:val="00F51FEC"/>
    <w:rsid w:val="00F5211B"/>
    <w:rsid w:val="00F53297"/>
    <w:rsid w:val="00F554A9"/>
    <w:rsid w:val="00F6473E"/>
    <w:rsid w:val="00F65994"/>
    <w:rsid w:val="00F66B48"/>
    <w:rsid w:val="00F66D62"/>
    <w:rsid w:val="00F67910"/>
    <w:rsid w:val="00F70CCF"/>
    <w:rsid w:val="00F716FD"/>
    <w:rsid w:val="00F73919"/>
    <w:rsid w:val="00F74D08"/>
    <w:rsid w:val="00F80355"/>
    <w:rsid w:val="00F808B5"/>
    <w:rsid w:val="00F8165D"/>
    <w:rsid w:val="00F81AAA"/>
    <w:rsid w:val="00F81B23"/>
    <w:rsid w:val="00F821B4"/>
    <w:rsid w:val="00F825B2"/>
    <w:rsid w:val="00F839F7"/>
    <w:rsid w:val="00F879A4"/>
    <w:rsid w:val="00F87C43"/>
    <w:rsid w:val="00F87D3D"/>
    <w:rsid w:val="00F916DF"/>
    <w:rsid w:val="00F94718"/>
    <w:rsid w:val="00F94851"/>
    <w:rsid w:val="00F957A6"/>
    <w:rsid w:val="00F95D6A"/>
    <w:rsid w:val="00F97BBE"/>
    <w:rsid w:val="00FA2886"/>
    <w:rsid w:val="00FA3943"/>
    <w:rsid w:val="00FA413C"/>
    <w:rsid w:val="00FA50CE"/>
    <w:rsid w:val="00FA5722"/>
    <w:rsid w:val="00FB0C81"/>
    <w:rsid w:val="00FB1691"/>
    <w:rsid w:val="00FB389D"/>
    <w:rsid w:val="00FB4ED7"/>
    <w:rsid w:val="00FC14FE"/>
    <w:rsid w:val="00FC2200"/>
    <w:rsid w:val="00FC2540"/>
    <w:rsid w:val="00FC2B57"/>
    <w:rsid w:val="00FC2F6C"/>
    <w:rsid w:val="00FC45E8"/>
    <w:rsid w:val="00FC5FC4"/>
    <w:rsid w:val="00FC7130"/>
    <w:rsid w:val="00FC74C7"/>
    <w:rsid w:val="00FD42CD"/>
    <w:rsid w:val="00FD716B"/>
    <w:rsid w:val="00FD7A23"/>
    <w:rsid w:val="00FE0831"/>
    <w:rsid w:val="00FE31CA"/>
    <w:rsid w:val="00FE34A6"/>
    <w:rsid w:val="00FE469B"/>
    <w:rsid w:val="00FE4DEC"/>
    <w:rsid w:val="00FE5BA9"/>
    <w:rsid w:val="00FE6FF6"/>
    <w:rsid w:val="00FE7B4F"/>
    <w:rsid w:val="00FF0204"/>
    <w:rsid w:val="00FF2A3F"/>
    <w:rsid w:val="00FF3AED"/>
    <w:rsid w:val="00FF6611"/>
    <w:rsid w:val="00FF6B94"/>
    <w:rsid w:val="00FF7E80"/>
    <w:rsid w:val="2BC89FE7"/>
    <w:rsid w:val="39A8A219"/>
    <w:rsid w:val="552DD3CA"/>
    <w:rsid w:val="6DA2E50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6CC905"/>
  <w15:docId w15:val="{7CDA0232-228A-4DDE-A048-50A8E6DF5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64784"/>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264784"/>
    <w:rPr>
      <w:sz w:val="22"/>
      <w:szCs w:val="22"/>
      <w:lang w:val="en-CA"/>
    </w:rPr>
  </w:style>
  <w:style w:type="paragraph" w:customStyle="1" w:styleId="lisa">
    <w:name w:val="lisa"/>
    <w:basedOn w:val="Normal"/>
    <w:rsid w:val="00264784"/>
    <w:pPr>
      <w:widowControl w:val="0"/>
      <w:numPr>
        <w:ilvl w:val="1"/>
        <w:numId w:val="10"/>
      </w:numPr>
      <w:spacing w:after="240"/>
      <w:outlineLvl w:val="1"/>
    </w:pPr>
    <w:rPr>
      <w:b/>
      <w:szCs w:val="24"/>
      <w:lang w:val="en-GB"/>
    </w:rPr>
  </w:style>
  <w:style w:type="character" w:styleId="Hyperlink">
    <w:name w:val="Hyperlink"/>
    <w:basedOn w:val="DefaultParagraphFont"/>
    <w:uiPriority w:val="99"/>
    <w:unhideWhenUsed/>
    <w:rsid w:val="00264784"/>
    <w:rPr>
      <w:color w:val="0000FF"/>
      <w:u w:val="single"/>
    </w:rPr>
  </w:style>
  <w:style w:type="paragraph" w:customStyle="1" w:styleId="IIntroduction">
    <w:name w:val="I. Introduction"/>
    <w:basedOn w:val="Normal"/>
    <w:rsid w:val="00264784"/>
    <w:pPr>
      <w:numPr>
        <w:numId w:val="11"/>
      </w:numPr>
      <w:spacing w:before="240" w:after="240"/>
    </w:pPr>
    <w:rPr>
      <w:b/>
      <w:sz w:val="24"/>
      <w:szCs w:val="20"/>
      <w:lang w:val="en-GB"/>
    </w:rPr>
  </w:style>
  <w:style w:type="character" w:customStyle="1" w:styleId="FooterChar">
    <w:name w:val="Footer Char"/>
    <w:basedOn w:val="DefaultParagraphFont"/>
    <w:link w:val="Footer"/>
    <w:uiPriority w:val="99"/>
    <w:rsid w:val="00264784"/>
    <w:rPr>
      <w:sz w:val="22"/>
      <w:szCs w:val="22"/>
      <w:lang w:val="en-CA"/>
    </w:rPr>
  </w:style>
  <w:style w:type="paragraph" w:styleId="ListParagraph">
    <w:name w:val="List Paragraph"/>
    <w:basedOn w:val="Normal"/>
    <w:uiPriority w:val="34"/>
    <w:qFormat/>
    <w:rsid w:val="00264784"/>
    <w:pPr>
      <w:ind w:left="720"/>
      <w:contextualSpacing/>
    </w:pPr>
    <w:rPr>
      <w:lang w:val="en-GB"/>
    </w:rPr>
  </w:style>
  <w:style w:type="character" w:styleId="FollowedHyperlink">
    <w:name w:val="FollowedHyperlink"/>
    <w:basedOn w:val="DefaultParagraphFont"/>
    <w:uiPriority w:val="99"/>
    <w:semiHidden/>
    <w:unhideWhenUsed/>
    <w:rsid w:val="00264784"/>
    <w:rPr>
      <w:color w:val="800080" w:themeColor="followedHyperlink"/>
      <w:u w:val="single"/>
    </w:rPr>
  </w:style>
  <w:style w:type="paragraph" w:styleId="Revision">
    <w:name w:val="Revision"/>
    <w:hidden/>
    <w:uiPriority w:val="99"/>
    <w:semiHidden/>
    <w:rsid w:val="00264784"/>
    <w:rPr>
      <w:sz w:val="22"/>
      <w:szCs w:val="22"/>
      <w:lang w:val="en-GB"/>
    </w:rPr>
  </w:style>
  <w:style w:type="paragraph" w:styleId="EndnoteText">
    <w:name w:val="endnote text"/>
    <w:basedOn w:val="Normal"/>
    <w:link w:val="EndnoteTextChar"/>
    <w:uiPriority w:val="99"/>
    <w:semiHidden/>
    <w:unhideWhenUsed/>
    <w:rsid w:val="00264784"/>
    <w:rPr>
      <w:sz w:val="20"/>
      <w:szCs w:val="20"/>
      <w:lang w:val="en-GB"/>
    </w:rPr>
  </w:style>
  <w:style w:type="character" w:customStyle="1" w:styleId="EndnoteTextChar">
    <w:name w:val="Endnote Text Char"/>
    <w:basedOn w:val="DefaultParagraphFont"/>
    <w:link w:val="EndnoteText"/>
    <w:uiPriority w:val="99"/>
    <w:semiHidden/>
    <w:rsid w:val="00264784"/>
    <w:rPr>
      <w:lang w:val="en-GB"/>
    </w:rPr>
  </w:style>
  <w:style w:type="character" w:styleId="EndnoteReference">
    <w:name w:val="endnote reference"/>
    <w:basedOn w:val="DefaultParagraphFont"/>
    <w:uiPriority w:val="99"/>
    <w:semiHidden/>
    <w:unhideWhenUsed/>
    <w:rsid w:val="00264784"/>
    <w:rPr>
      <w:vertAlign w:val="superscript"/>
    </w:rPr>
  </w:style>
  <w:style w:type="character" w:styleId="UnresolvedMention">
    <w:name w:val="Unresolved Mention"/>
    <w:basedOn w:val="DefaultParagraphFont"/>
    <w:uiPriority w:val="99"/>
    <w:semiHidden/>
    <w:unhideWhenUsed/>
    <w:rsid w:val="00264784"/>
    <w:rPr>
      <w:color w:val="605E5C"/>
      <w:shd w:val="clear" w:color="auto" w:fill="E1DFDD"/>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264784"/>
    <w:rPr>
      <w:sz w:val="22"/>
      <w:szCs w:val="22"/>
      <w:lang w:val="en-CA"/>
    </w:rPr>
  </w:style>
  <w:style w:type="character" w:customStyle="1" w:styleId="normaltextrun">
    <w:name w:val="normaltextrun"/>
    <w:basedOn w:val="DefaultParagraphFont"/>
    <w:rsid w:val="00264784"/>
  </w:style>
  <w:style w:type="character" w:customStyle="1" w:styleId="hgkelc">
    <w:name w:val="hgkelc"/>
    <w:basedOn w:val="DefaultParagraphFont"/>
    <w:rsid w:val="006333B3"/>
  </w:style>
  <w:style w:type="paragraph" w:customStyle="1" w:styleId="paragraph">
    <w:name w:val="paragraph"/>
    <w:basedOn w:val="Normal"/>
    <w:rsid w:val="00414E82"/>
    <w:pPr>
      <w:spacing w:before="100" w:beforeAutospacing="1" w:after="100" w:afterAutospacing="1"/>
      <w:jc w:val="left"/>
    </w:pPr>
    <w:rPr>
      <w:sz w:val="24"/>
      <w:szCs w:val="24"/>
      <w:lang w:eastAsia="en-CA"/>
    </w:rPr>
  </w:style>
  <w:style w:type="character" w:customStyle="1" w:styleId="eop">
    <w:name w:val="eop"/>
    <w:basedOn w:val="DefaultParagraphFont"/>
    <w:rsid w:val="00414E82"/>
  </w:style>
  <w:style w:type="character" w:customStyle="1" w:styleId="scxw181744751">
    <w:name w:val="scxw181744751"/>
    <w:basedOn w:val="DefaultParagraphFont"/>
    <w:rsid w:val="00414E82"/>
  </w:style>
  <w:style w:type="character" w:customStyle="1" w:styleId="findhit">
    <w:name w:val="findhit"/>
    <w:basedOn w:val="DefaultParagraphFont"/>
    <w:rsid w:val="000D611C"/>
  </w:style>
  <w:style w:type="character" w:customStyle="1" w:styleId="superscript">
    <w:name w:val="superscript"/>
    <w:basedOn w:val="DefaultParagraphFont"/>
    <w:rsid w:val="00E75A0E"/>
  </w:style>
  <w:style w:type="character" w:customStyle="1" w:styleId="cf01">
    <w:name w:val="cf01"/>
    <w:basedOn w:val="DefaultParagraphFont"/>
    <w:rsid w:val="00985A5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371176">
      <w:bodyDiv w:val="1"/>
      <w:marLeft w:val="0"/>
      <w:marRight w:val="0"/>
      <w:marTop w:val="0"/>
      <w:marBottom w:val="0"/>
      <w:divBdr>
        <w:top w:val="none" w:sz="0" w:space="0" w:color="auto"/>
        <w:left w:val="none" w:sz="0" w:space="0" w:color="auto"/>
        <w:bottom w:val="none" w:sz="0" w:space="0" w:color="auto"/>
        <w:right w:val="none" w:sz="0" w:space="0" w:color="auto"/>
      </w:divBdr>
      <w:divsChild>
        <w:div w:id="1704862959">
          <w:marLeft w:val="0"/>
          <w:marRight w:val="0"/>
          <w:marTop w:val="0"/>
          <w:marBottom w:val="0"/>
          <w:divBdr>
            <w:top w:val="none" w:sz="0" w:space="0" w:color="auto"/>
            <w:left w:val="none" w:sz="0" w:space="0" w:color="auto"/>
            <w:bottom w:val="none" w:sz="0" w:space="0" w:color="auto"/>
            <w:right w:val="none" w:sz="0" w:space="0" w:color="auto"/>
          </w:divBdr>
        </w:div>
        <w:div w:id="1860583695">
          <w:marLeft w:val="0"/>
          <w:marRight w:val="0"/>
          <w:marTop w:val="0"/>
          <w:marBottom w:val="0"/>
          <w:divBdr>
            <w:top w:val="none" w:sz="0" w:space="0" w:color="auto"/>
            <w:left w:val="none" w:sz="0" w:space="0" w:color="auto"/>
            <w:bottom w:val="none" w:sz="0" w:space="0" w:color="auto"/>
            <w:right w:val="none" w:sz="0" w:space="0" w:color="auto"/>
          </w:divBdr>
        </w:div>
        <w:div w:id="736366052">
          <w:marLeft w:val="0"/>
          <w:marRight w:val="0"/>
          <w:marTop w:val="0"/>
          <w:marBottom w:val="0"/>
          <w:divBdr>
            <w:top w:val="none" w:sz="0" w:space="0" w:color="auto"/>
            <w:left w:val="none" w:sz="0" w:space="0" w:color="auto"/>
            <w:bottom w:val="none" w:sz="0" w:space="0" w:color="auto"/>
            <w:right w:val="none" w:sz="0" w:space="0" w:color="auto"/>
          </w:divBdr>
          <w:divsChild>
            <w:div w:id="545992798">
              <w:marLeft w:val="0"/>
              <w:marRight w:val="0"/>
              <w:marTop w:val="30"/>
              <w:marBottom w:val="30"/>
              <w:divBdr>
                <w:top w:val="none" w:sz="0" w:space="0" w:color="auto"/>
                <w:left w:val="none" w:sz="0" w:space="0" w:color="auto"/>
                <w:bottom w:val="none" w:sz="0" w:space="0" w:color="auto"/>
                <w:right w:val="none" w:sz="0" w:space="0" w:color="auto"/>
              </w:divBdr>
              <w:divsChild>
                <w:div w:id="1736705257">
                  <w:marLeft w:val="0"/>
                  <w:marRight w:val="0"/>
                  <w:marTop w:val="0"/>
                  <w:marBottom w:val="0"/>
                  <w:divBdr>
                    <w:top w:val="none" w:sz="0" w:space="0" w:color="auto"/>
                    <w:left w:val="none" w:sz="0" w:space="0" w:color="auto"/>
                    <w:bottom w:val="none" w:sz="0" w:space="0" w:color="auto"/>
                    <w:right w:val="none" w:sz="0" w:space="0" w:color="auto"/>
                  </w:divBdr>
                  <w:divsChild>
                    <w:div w:id="17394978">
                      <w:marLeft w:val="0"/>
                      <w:marRight w:val="0"/>
                      <w:marTop w:val="0"/>
                      <w:marBottom w:val="0"/>
                      <w:divBdr>
                        <w:top w:val="none" w:sz="0" w:space="0" w:color="auto"/>
                        <w:left w:val="none" w:sz="0" w:space="0" w:color="auto"/>
                        <w:bottom w:val="none" w:sz="0" w:space="0" w:color="auto"/>
                        <w:right w:val="none" w:sz="0" w:space="0" w:color="auto"/>
                      </w:divBdr>
                    </w:div>
                  </w:divsChild>
                </w:div>
                <w:div w:id="1739281759">
                  <w:marLeft w:val="0"/>
                  <w:marRight w:val="0"/>
                  <w:marTop w:val="0"/>
                  <w:marBottom w:val="0"/>
                  <w:divBdr>
                    <w:top w:val="none" w:sz="0" w:space="0" w:color="auto"/>
                    <w:left w:val="none" w:sz="0" w:space="0" w:color="auto"/>
                    <w:bottom w:val="none" w:sz="0" w:space="0" w:color="auto"/>
                    <w:right w:val="none" w:sz="0" w:space="0" w:color="auto"/>
                  </w:divBdr>
                  <w:divsChild>
                    <w:div w:id="1594053437">
                      <w:marLeft w:val="0"/>
                      <w:marRight w:val="0"/>
                      <w:marTop w:val="0"/>
                      <w:marBottom w:val="0"/>
                      <w:divBdr>
                        <w:top w:val="none" w:sz="0" w:space="0" w:color="auto"/>
                        <w:left w:val="none" w:sz="0" w:space="0" w:color="auto"/>
                        <w:bottom w:val="none" w:sz="0" w:space="0" w:color="auto"/>
                        <w:right w:val="none" w:sz="0" w:space="0" w:color="auto"/>
                      </w:divBdr>
                    </w:div>
                  </w:divsChild>
                </w:div>
                <w:div w:id="1298947475">
                  <w:marLeft w:val="0"/>
                  <w:marRight w:val="0"/>
                  <w:marTop w:val="0"/>
                  <w:marBottom w:val="0"/>
                  <w:divBdr>
                    <w:top w:val="none" w:sz="0" w:space="0" w:color="auto"/>
                    <w:left w:val="none" w:sz="0" w:space="0" w:color="auto"/>
                    <w:bottom w:val="none" w:sz="0" w:space="0" w:color="auto"/>
                    <w:right w:val="none" w:sz="0" w:space="0" w:color="auto"/>
                  </w:divBdr>
                  <w:divsChild>
                    <w:div w:id="1314487880">
                      <w:marLeft w:val="0"/>
                      <w:marRight w:val="0"/>
                      <w:marTop w:val="0"/>
                      <w:marBottom w:val="0"/>
                      <w:divBdr>
                        <w:top w:val="none" w:sz="0" w:space="0" w:color="auto"/>
                        <w:left w:val="none" w:sz="0" w:space="0" w:color="auto"/>
                        <w:bottom w:val="none" w:sz="0" w:space="0" w:color="auto"/>
                        <w:right w:val="none" w:sz="0" w:space="0" w:color="auto"/>
                      </w:divBdr>
                    </w:div>
                  </w:divsChild>
                </w:div>
                <w:div w:id="636108920">
                  <w:marLeft w:val="0"/>
                  <w:marRight w:val="0"/>
                  <w:marTop w:val="0"/>
                  <w:marBottom w:val="0"/>
                  <w:divBdr>
                    <w:top w:val="none" w:sz="0" w:space="0" w:color="auto"/>
                    <w:left w:val="none" w:sz="0" w:space="0" w:color="auto"/>
                    <w:bottom w:val="none" w:sz="0" w:space="0" w:color="auto"/>
                    <w:right w:val="none" w:sz="0" w:space="0" w:color="auto"/>
                  </w:divBdr>
                  <w:divsChild>
                    <w:div w:id="1681814190">
                      <w:marLeft w:val="0"/>
                      <w:marRight w:val="0"/>
                      <w:marTop w:val="0"/>
                      <w:marBottom w:val="0"/>
                      <w:divBdr>
                        <w:top w:val="none" w:sz="0" w:space="0" w:color="auto"/>
                        <w:left w:val="none" w:sz="0" w:space="0" w:color="auto"/>
                        <w:bottom w:val="none" w:sz="0" w:space="0" w:color="auto"/>
                        <w:right w:val="none" w:sz="0" w:space="0" w:color="auto"/>
                      </w:divBdr>
                    </w:div>
                  </w:divsChild>
                </w:div>
                <w:div w:id="1073702311">
                  <w:marLeft w:val="0"/>
                  <w:marRight w:val="0"/>
                  <w:marTop w:val="0"/>
                  <w:marBottom w:val="0"/>
                  <w:divBdr>
                    <w:top w:val="none" w:sz="0" w:space="0" w:color="auto"/>
                    <w:left w:val="none" w:sz="0" w:space="0" w:color="auto"/>
                    <w:bottom w:val="none" w:sz="0" w:space="0" w:color="auto"/>
                    <w:right w:val="none" w:sz="0" w:space="0" w:color="auto"/>
                  </w:divBdr>
                  <w:divsChild>
                    <w:div w:id="1158306794">
                      <w:marLeft w:val="0"/>
                      <w:marRight w:val="0"/>
                      <w:marTop w:val="0"/>
                      <w:marBottom w:val="0"/>
                      <w:divBdr>
                        <w:top w:val="none" w:sz="0" w:space="0" w:color="auto"/>
                        <w:left w:val="none" w:sz="0" w:space="0" w:color="auto"/>
                        <w:bottom w:val="none" w:sz="0" w:space="0" w:color="auto"/>
                        <w:right w:val="none" w:sz="0" w:space="0" w:color="auto"/>
                      </w:divBdr>
                    </w:div>
                  </w:divsChild>
                </w:div>
                <w:div w:id="1537278179">
                  <w:marLeft w:val="0"/>
                  <w:marRight w:val="0"/>
                  <w:marTop w:val="0"/>
                  <w:marBottom w:val="0"/>
                  <w:divBdr>
                    <w:top w:val="none" w:sz="0" w:space="0" w:color="auto"/>
                    <w:left w:val="none" w:sz="0" w:space="0" w:color="auto"/>
                    <w:bottom w:val="none" w:sz="0" w:space="0" w:color="auto"/>
                    <w:right w:val="none" w:sz="0" w:space="0" w:color="auto"/>
                  </w:divBdr>
                  <w:divsChild>
                    <w:div w:id="1469325056">
                      <w:marLeft w:val="0"/>
                      <w:marRight w:val="0"/>
                      <w:marTop w:val="0"/>
                      <w:marBottom w:val="0"/>
                      <w:divBdr>
                        <w:top w:val="none" w:sz="0" w:space="0" w:color="auto"/>
                        <w:left w:val="none" w:sz="0" w:space="0" w:color="auto"/>
                        <w:bottom w:val="none" w:sz="0" w:space="0" w:color="auto"/>
                        <w:right w:val="none" w:sz="0" w:space="0" w:color="auto"/>
                      </w:divBdr>
                    </w:div>
                  </w:divsChild>
                </w:div>
                <w:div w:id="140927138">
                  <w:marLeft w:val="0"/>
                  <w:marRight w:val="0"/>
                  <w:marTop w:val="0"/>
                  <w:marBottom w:val="0"/>
                  <w:divBdr>
                    <w:top w:val="none" w:sz="0" w:space="0" w:color="auto"/>
                    <w:left w:val="none" w:sz="0" w:space="0" w:color="auto"/>
                    <w:bottom w:val="none" w:sz="0" w:space="0" w:color="auto"/>
                    <w:right w:val="none" w:sz="0" w:space="0" w:color="auto"/>
                  </w:divBdr>
                  <w:divsChild>
                    <w:div w:id="809712628">
                      <w:marLeft w:val="0"/>
                      <w:marRight w:val="0"/>
                      <w:marTop w:val="0"/>
                      <w:marBottom w:val="0"/>
                      <w:divBdr>
                        <w:top w:val="none" w:sz="0" w:space="0" w:color="auto"/>
                        <w:left w:val="none" w:sz="0" w:space="0" w:color="auto"/>
                        <w:bottom w:val="none" w:sz="0" w:space="0" w:color="auto"/>
                        <w:right w:val="none" w:sz="0" w:space="0" w:color="auto"/>
                      </w:divBdr>
                    </w:div>
                  </w:divsChild>
                </w:div>
                <w:div w:id="319431044">
                  <w:marLeft w:val="0"/>
                  <w:marRight w:val="0"/>
                  <w:marTop w:val="0"/>
                  <w:marBottom w:val="0"/>
                  <w:divBdr>
                    <w:top w:val="none" w:sz="0" w:space="0" w:color="auto"/>
                    <w:left w:val="none" w:sz="0" w:space="0" w:color="auto"/>
                    <w:bottom w:val="none" w:sz="0" w:space="0" w:color="auto"/>
                    <w:right w:val="none" w:sz="0" w:space="0" w:color="auto"/>
                  </w:divBdr>
                  <w:divsChild>
                    <w:div w:id="961109533">
                      <w:marLeft w:val="0"/>
                      <w:marRight w:val="0"/>
                      <w:marTop w:val="0"/>
                      <w:marBottom w:val="0"/>
                      <w:divBdr>
                        <w:top w:val="none" w:sz="0" w:space="0" w:color="auto"/>
                        <w:left w:val="none" w:sz="0" w:space="0" w:color="auto"/>
                        <w:bottom w:val="none" w:sz="0" w:space="0" w:color="auto"/>
                        <w:right w:val="none" w:sz="0" w:space="0" w:color="auto"/>
                      </w:divBdr>
                    </w:div>
                  </w:divsChild>
                </w:div>
                <w:div w:id="1392733297">
                  <w:marLeft w:val="0"/>
                  <w:marRight w:val="0"/>
                  <w:marTop w:val="0"/>
                  <w:marBottom w:val="0"/>
                  <w:divBdr>
                    <w:top w:val="none" w:sz="0" w:space="0" w:color="auto"/>
                    <w:left w:val="none" w:sz="0" w:space="0" w:color="auto"/>
                    <w:bottom w:val="none" w:sz="0" w:space="0" w:color="auto"/>
                    <w:right w:val="none" w:sz="0" w:space="0" w:color="auto"/>
                  </w:divBdr>
                  <w:divsChild>
                    <w:div w:id="1416826740">
                      <w:marLeft w:val="0"/>
                      <w:marRight w:val="0"/>
                      <w:marTop w:val="0"/>
                      <w:marBottom w:val="0"/>
                      <w:divBdr>
                        <w:top w:val="none" w:sz="0" w:space="0" w:color="auto"/>
                        <w:left w:val="none" w:sz="0" w:space="0" w:color="auto"/>
                        <w:bottom w:val="none" w:sz="0" w:space="0" w:color="auto"/>
                        <w:right w:val="none" w:sz="0" w:space="0" w:color="auto"/>
                      </w:divBdr>
                    </w:div>
                  </w:divsChild>
                </w:div>
                <w:div w:id="866531189">
                  <w:marLeft w:val="0"/>
                  <w:marRight w:val="0"/>
                  <w:marTop w:val="0"/>
                  <w:marBottom w:val="0"/>
                  <w:divBdr>
                    <w:top w:val="none" w:sz="0" w:space="0" w:color="auto"/>
                    <w:left w:val="none" w:sz="0" w:space="0" w:color="auto"/>
                    <w:bottom w:val="none" w:sz="0" w:space="0" w:color="auto"/>
                    <w:right w:val="none" w:sz="0" w:space="0" w:color="auto"/>
                  </w:divBdr>
                  <w:divsChild>
                    <w:div w:id="1536313524">
                      <w:marLeft w:val="0"/>
                      <w:marRight w:val="0"/>
                      <w:marTop w:val="0"/>
                      <w:marBottom w:val="0"/>
                      <w:divBdr>
                        <w:top w:val="none" w:sz="0" w:space="0" w:color="auto"/>
                        <w:left w:val="none" w:sz="0" w:space="0" w:color="auto"/>
                        <w:bottom w:val="none" w:sz="0" w:space="0" w:color="auto"/>
                        <w:right w:val="none" w:sz="0" w:space="0" w:color="auto"/>
                      </w:divBdr>
                    </w:div>
                  </w:divsChild>
                </w:div>
                <w:div w:id="1881239485">
                  <w:marLeft w:val="0"/>
                  <w:marRight w:val="0"/>
                  <w:marTop w:val="0"/>
                  <w:marBottom w:val="0"/>
                  <w:divBdr>
                    <w:top w:val="none" w:sz="0" w:space="0" w:color="auto"/>
                    <w:left w:val="none" w:sz="0" w:space="0" w:color="auto"/>
                    <w:bottom w:val="none" w:sz="0" w:space="0" w:color="auto"/>
                    <w:right w:val="none" w:sz="0" w:space="0" w:color="auto"/>
                  </w:divBdr>
                  <w:divsChild>
                    <w:div w:id="232201428">
                      <w:marLeft w:val="0"/>
                      <w:marRight w:val="0"/>
                      <w:marTop w:val="0"/>
                      <w:marBottom w:val="0"/>
                      <w:divBdr>
                        <w:top w:val="none" w:sz="0" w:space="0" w:color="auto"/>
                        <w:left w:val="none" w:sz="0" w:space="0" w:color="auto"/>
                        <w:bottom w:val="none" w:sz="0" w:space="0" w:color="auto"/>
                        <w:right w:val="none" w:sz="0" w:space="0" w:color="auto"/>
                      </w:divBdr>
                    </w:div>
                  </w:divsChild>
                </w:div>
                <w:div w:id="1007362183">
                  <w:marLeft w:val="0"/>
                  <w:marRight w:val="0"/>
                  <w:marTop w:val="0"/>
                  <w:marBottom w:val="0"/>
                  <w:divBdr>
                    <w:top w:val="none" w:sz="0" w:space="0" w:color="auto"/>
                    <w:left w:val="none" w:sz="0" w:space="0" w:color="auto"/>
                    <w:bottom w:val="none" w:sz="0" w:space="0" w:color="auto"/>
                    <w:right w:val="none" w:sz="0" w:space="0" w:color="auto"/>
                  </w:divBdr>
                  <w:divsChild>
                    <w:div w:id="1262837491">
                      <w:marLeft w:val="0"/>
                      <w:marRight w:val="0"/>
                      <w:marTop w:val="0"/>
                      <w:marBottom w:val="0"/>
                      <w:divBdr>
                        <w:top w:val="none" w:sz="0" w:space="0" w:color="auto"/>
                        <w:left w:val="none" w:sz="0" w:space="0" w:color="auto"/>
                        <w:bottom w:val="none" w:sz="0" w:space="0" w:color="auto"/>
                        <w:right w:val="none" w:sz="0" w:space="0" w:color="auto"/>
                      </w:divBdr>
                    </w:div>
                  </w:divsChild>
                </w:div>
                <w:div w:id="645866072">
                  <w:marLeft w:val="0"/>
                  <w:marRight w:val="0"/>
                  <w:marTop w:val="0"/>
                  <w:marBottom w:val="0"/>
                  <w:divBdr>
                    <w:top w:val="none" w:sz="0" w:space="0" w:color="auto"/>
                    <w:left w:val="none" w:sz="0" w:space="0" w:color="auto"/>
                    <w:bottom w:val="none" w:sz="0" w:space="0" w:color="auto"/>
                    <w:right w:val="none" w:sz="0" w:space="0" w:color="auto"/>
                  </w:divBdr>
                  <w:divsChild>
                    <w:div w:id="810828282">
                      <w:marLeft w:val="0"/>
                      <w:marRight w:val="0"/>
                      <w:marTop w:val="0"/>
                      <w:marBottom w:val="0"/>
                      <w:divBdr>
                        <w:top w:val="none" w:sz="0" w:space="0" w:color="auto"/>
                        <w:left w:val="none" w:sz="0" w:space="0" w:color="auto"/>
                        <w:bottom w:val="none" w:sz="0" w:space="0" w:color="auto"/>
                        <w:right w:val="none" w:sz="0" w:space="0" w:color="auto"/>
                      </w:divBdr>
                    </w:div>
                  </w:divsChild>
                </w:div>
                <w:div w:id="1841894342">
                  <w:marLeft w:val="0"/>
                  <w:marRight w:val="0"/>
                  <w:marTop w:val="0"/>
                  <w:marBottom w:val="0"/>
                  <w:divBdr>
                    <w:top w:val="none" w:sz="0" w:space="0" w:color="auto"/>
                    <w:left w:val="none" w:sz="0" w:space="0" w:color="auto"/>
                    <w:bottom w:val="none" w:sz="0" w:space="0" w:color="auto"/>
                    <w:right w:val="none" w:sz="0" w:space="0" w:color="auto"/>
                  </w:divBdr>
                  <w:divsChild>
                    <w:div w:id="579407132">
                      <w:marLeft w:val="0"/>
                      <w:marRight w:val="0"/>
                      <w:marTop w:val="0"/>
                      <w:marBottom w:val="0"/>
                      <w:divBdr>
                        <w:top w:val="none" w:sz="0" w:space="0" w:color="auto"/>
                        <w:left w:val="none" w:sz="0" w:space="0" w:color="auto"/>
                        <w:bottom w:val="none" w:sz="0" w:space="0" w:color="auto"/>
                        <w:right w:val="none" w:sz="0" w:space="0" w:color="auto"/>
                      </w:divBdr>
                    </w:div>
                  </w:divsChild>
                </w:div>
                <w:div w:id="2128308826">
                  <w:marLeft w:val="0"/>
                  <w:marRight w:val="0"/>
                  <w:marTop w:val="0"/>
                  <w:marBottom w:val="0"/>
                  <w:divBdr>
                    <w:top w:val="none" w:sz="0" w:space="0" w:color="auto"/>
                    <w:left w:val="none" w:sz="0" w:space="0" w:color="auto"/>
                    <w:bottom w:val="none" w:sz="0" w:space="0" w:color="auto"/>
                    <w:right w:val="none" w:sz="0" w:space="0" w:color="auto"/>
                  </w:divBdr>
                  <w:divsChild>
                    <w:div w:id="789713554">
                      <w:marLeft w:val="0"/>
                      <w:marRight w:val="0"/>
                      <w:marTop w:val="0"/>
                      <w:marBottom w:val="0"/>
                      <w:divBdr>
                        <w:top w:val="none" w:sz="0" w:space="0" w:color="auto"/>
                        <w:left w:val="none" w:sz="0" w:space="0" w:color="auto"/>
                        <w:bottom w:val="none" w:sz="0" w:space="0" w:color="auto"/>
                        <w:right w:val="none" w:sz="0" w:space="0" w:color="auto"/>
                      </w:divBdr>
                    </w:div>
                  </w:divsChild>
                </w:div>
                <w:div w:id="792290197">
                  <w:marLeft w:val="0"/>
                  <w:marRight w:val="0"/>
                  <w:marTop w:val="0"/>
                  <w:marBottom w:val="0"/>
                  <w:divBdr>
                    <w:top w:val="none" w:sz="0" w:space="0" w:color="auto"/>
                    <w:left w:val="none" w:sz="0" w:space="0" w:color="auto"/>
                    <w:bottom w:val="none" w:sz="0" w:space="0" w:color="auto"/>
                    <w:right w:val="none" w:sz="0" w:space="0" w:color="auto"/>
                  </w:divBdr>
                  <w:divsChild>
                    <w:div w:id="688288654">
                      <w:marLeft w:val="0"/>
                      <w:marRight w:val="0"/>
                      <w:marTop w:val="0"/>
                      <w:marBottom w:val="0"/>
                      <w:divBdr>
                        <w:top w:val="none" w:sz="0" w:space="0" w:color="auto"/>
                        <w:left w:val="none" w:sz="0" w:space="0" w:color="auto"/>
                        <w:bottom w:val="none" w:sz="0" w:space="0" w:color="auto"/>
                        <w:right w:val="none" w:sz="0" w:space="0" w:color="auto"/>
                      </w:divBdr>
                    </w:div>
                  </w:divsChild>
                </w:div>
                <w:div w:id="812285762">
                  <w:marLeft w:val="0"/>
                  <w:marRight w:val="0"/>
                  <w:marTop w:val="0"/>
                  <w:marBottom w:val="0"/>
                  <w:divBdr>
                    <w:top w:val="none" w:sz="0" w:space="0" w:color="auto"/>
                    <w:left w:val="none" w:sz="0" w:space="0" w:color="auto"/>
                    <w:bottom w:val="none" w:sz="0" w:space="0" w:color="auto"/>
                    <w:right w:val="none" w:sz="0" w:space="0" w:color="auto"/>
                  </w:divBdr>
                  <w:divsChild>
                    <w:div w:id="57873057">
                      <w:marLeft w:val="0"/>
                      <w:marRight w:val="0"/>
                      <w:marTop w:val="0"/>
                      <w:marBottom w:val="0"/>
                      <w:divBdr>
                        <w:top w:val="none" w:sz="0" w:space="0" w:color="auto"/>
                        <w:left w:val="none" w:sz="0" w:space="0" w:color="auto"/>
                        <w:bottom w:val="none" w:sz="0" w:space="0" w:color="auto"/>
                        <w:right w:val="none" w:sz="0" w:space="0" w:color="auto"/>
                      </w:divBdr>
                    </w:div>
                  </w:divsChild>
                </w:div>
                <w:div w:id="365570888">
                  <w:marLeft w:val="0"/>
                  <w:marRight w:val="0"/>
                  <w:marTop w:val="0"/>
                  <w:marBottom w:val="0"/>
                  <w:divBdr>
                    <w:top w:val="none" w:sz="0" w:space="0" w:color="auto"/>
                    <w:left w:val="none" w:sz="0" w:space="0" w:color="auto"/>
                    <w:bottom w:val="none" w:sz="0" w:space="0" w:color="auto"/>
                    <w:right w:val="none" w:sz="0" w:space="0" w:color="auto"/>
                  </w:divBdr>
                  <w:divsChild>
                    <w:div w:id="650795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0411422">
      <w:bodyDiv w:val="1"/>
      <w:marLeft w:val="0"/>
      <w:marRight w:val="0"/>
      <w:marTop w:val="0"/>
      <w:marBottom w:val="0"/>
      <w:divBdr>
        <w:top w:val="none" w:sz="0" w:space="0" w:color="auto"/>
        <w:left w:val="none" w:sz="0" w:space="0" w:color="auto"/>
        <w:bottom w:val="none" w:sz="0" w:space="0" w:color="auto"/>
        <w:right w:val="none" w:sz="0" w:space="0" w:color="auto"/>
      </w:divBdr>
      <w:divsChild>
        <w:div w:id="1797017083">
          <w:marLeft w:val="0"/>
          <w:marRight w:val="0"/>
          <w:marTop w:val="0"/>
          <w:marBottom w:val="0"/>
          <w:divBdr>
            <w:top w:val="none" w:sz="0" w:space="0" w:color="auto"/>
            <w:left w:val="none" w:sz="0" w:space="0" w:color="auto"/>
            <w:bottom w:val="none" w:sz="0" w:space="0" w:color="auto"/>
            <w:right w:val="none" w:sz="0" w:space="0" w:color="auto"/>
          </w:divBdr>
        </w:div>
        <w:div w:id="1002902636">
          <w:marLeft w:val="0"/>
          <w:marRight w:val="0"/>
          <w:marTop w:val="0"/>
          <w:marBottom w:val="0"/>
          <w:divBdr>
            <w:top w:val="none" w:sz="0" w:space="0" w:color="auto"/>
            <w:left w:val="none" w:sz="0" w:space="0" w:color="auto"/>
            <w:bottom w:val="none" w:sz="0" w:space="0" w:color="auto"/>
            <w:right w:val="none" w:sz="0" w:space="0" w:color="auto"/>
          </w:divBdr>
        </w:div>
        <w:div w:id="322323690">
          <w:marLeft w:val="0"/>
          <w:marRight w:val="0"/>
          <w:marTop w:val="0"/>
          <w:marBottom w:val="0"/>
          <w:divBdr>
            <w:top w:val="none" w:sz="0" w:space="0" w:color="auto"/>
            <w:left w:val="none" w:sz="0" w:space="0" w:color="auto"/>
            <w:bottom w:val="none" w:sz="0" w:space="0" w:color="auto"/>
            <w:right w:val="none" w:sz="0" w:space="0" w:color="auto"/>
          </w:divBdr>
        </w:div>
        <w:div w:id="1217469609">
          <w:marLeft w:val="0"/>
          <w:marRight w:val="0"/>
          <w:marTop w:val="0"/>
          <w:marBottom w:val="0"/>
          <w:divBdr>
            <w:top w:val="none" w:sz="0" w:space="0" w:color="auto"/>
            <w:left w:val="none" w:sz="0" w:space="0" w:color="auto"/>
            <w:bottom w:val="none" w:sz="0" w:space="0" w:color="auto"/>
            <w:right w:val="none" w:sz="0" w:space="0" w:color="auto"/>
          </w:divBdr>
          <w:divsChild>
            <w:div w:id="828204801">
              <w:marLeft w:val="-75"/>
              <w:marRight w:val="0"/>
              <w:marTop w:val="30"/>
              <w:marBottom w:val="30"/>
              <w:divBdr>
                <w:top w:val="none" w:sz="0" w:space="0" w:color="auto"/>
                <w:left w:val="none" w:sz="0" w:space="0" w:color="auto"/>
                <w:bottom w:val="none" w:sz="0" w:space="0" w:color="auto"/>
                <w:right w:val="none" w:sz="0" w:space="0" w:color="auto"/>
              </w:divBdr>
              <w:divsChild>
                <w:div w:id="306209748">
                  <w:marLeft w:val="0"/>
                  <w:marRight w:val="0"/>
                  <w:marTop w:val="0"/>
                  <w:marBottom w:val="0"/>
                  <w:divBdr>
                    <w:top w:val="none" w:sz="0" w:space="0" w:color="auto"/>
                    <w:left w:val="none" w:sz="0" w:space="0" w:color="auto"/>
                    <w:bottom w:val="none" w:sz="0" w:space="0" w:color="auto"/>
                    <w:right w:val="none" w:sz="0" w:space="0" w:color="auto"/>
                  </w:divBdr>
                  <w:divsChild>
                    <w:div w:id="1892840163">
                      <w:marLeft w:val="0"/>
                      <w:marRight w:val="0"/>
                      <w:marTop w:val="0"/>
                      <w:marBottom w:val="0"/>
                      <w:divBdr>
                        <w:top w:val="none" w:sz="0" w:space="0" w:color="auto"/>
                        <w:left w:val="none" w:sz="0" w:space="0" w:color="auto"/>
                        <w:bottom w:val="none" w:sz="0" w:space="0" w:color="auto"/>
                        <w:right w:val="none" w:sz="0" w:space="0" w:color="auto"/>
                      </w:divBdr>
                    </w:div>
                  </w:divsChild>
                </w:div>
                <w:div w:id="193883571">
                  <w:marLeft w:val="0"/>
                  <w:marRight w:val="0"/>
                  <w:marTop w:val="0"/>
                  <w:marBottom w:val="0"/>
                  <w:divBdr>
                    <w:top w:val="none" w:sz="0" w:space="0" w:color="auto"/>
                    <w:left w:val="none" w:sz="0" w:space="0" w:color="auto"/>
                    <w:bottom w:val="none" w:sz="0" w:space="0" w:color="auto"/>
                    <w:right w:val="none" w:sz="0" w:space="0" w:color="auto"/>
                  </w:divBdr>
                  <w:divsChild>
                    <w:div w:id="1466658530">
                      <w:marLeft w:val="0"/>
                      <w:marRight w:val="0"/>
                      <w:marTop w:val="0"/>
                      <w:marBottom w:val="0"/>
                      <w:divBdr>
                        <w:top w:val="none" w:sz="0" w:space="0" w:color="auto"/>
                        <w:left w:val="none" w:sz="0" w:space="0" w:color="auto"/>
                        <w:bottom w:val="none" w:sz="0" w:space="0" w:color="auto"/>
                        <w:right w:val="none" w:sz="0" w:space="0" w:color="auto"/>
                      </w:divBdr>
                    </w:div>
                  </w:divsChild>
                </w:div>
                <w:div w:id="524708589">
                  <w:marLeft w:val="0"/>
                  <w:marRight w:val="0"/>
                  <w:marTop w:val="0"/>
                  <w:marBottom w:val="0"/>
                  <w:divBdr>
                    <w:top w:val="none" w:sz="0" w:space="0" w:color="auto"/>
                    <w:left w:val="none" w:sz="0" w:space="0" w:color="auto"/>
                    <w:bottom w:val="none" w:sz="0" w:space="0" w:color="auto"/>
                    <w:right w:val="none" w:sz="0" w:space="0" w:color="auto"/>
                  </w:divBdr>
                  <w:divsChild>
                    <w:div w:id="590552050">
                      <w:marLeft w:val="0"/>
                      <w:marRight w:val="0"/>
                      <w:marTop w:val="0"/>
                      <w:marBottom w:val="0"/>
                      <w:divBdr>
                        <w:top w:val="none" w:sz="0" w:space="0" w:color="auto"/>
                        <w:left w:val="none" w:sz="0" w:space="0" w:color="auto"/>
                        <w:bottom w:val="none" w:sz="0" w:space="0" w:color="auto"/>
                        <w:right w:val="none" w:sz="0" w:space="0" w:color="auto"/>
                      </w:divBdr>
                    </w:div>
                  </w:divsChild>
                </w:div>
                <w:div w:id="2062316723">
                  <w:marLeft w:val="0"/>
                  <w:marRight w:val="0"/>
                  <w:marTop w:val="0"/>
                  <w:marBottom w:val="0"/>
                  <w:divBdr>
                    <w:top w:val="none" w:sz="0" w:space="0" w:color="auto"/>
                    <w:left w:val="none" w:sz="0" w:space="0" w:color="auto"/>
                    <w:bottom w:val="none" w:sz="0" w:space="0" w:color="auto"/>
                    <w:right w:val="none" w:sz="0" w:space="0" w:color="auto"/>
                  </w:divBdr>
                  <w:divsChild>
                    <w:div w:id="563415361">
                      <w:marLeft w:val="0"/>
                      <w:marRight w:val="0"/>
                      <w:marTop w:val="0"/>
                      <w:marBottom w:val="0"/>
                      <w:divBdr>
                        <w:top w:val="none" w:sz="0" w:space="0" w:color="auto"/>
                        <w:left w:val="none" w:sz="0" w:space="0" w:color="auto"/>
                        <w:bottom w:val="none" w:sz="0" w:space="0" w:color="auto"/>
                        <w:right w:val="none" w:sz="0" w:space="0" w:color="auto"/>
                      </w:divBdr>
                    </w:div>
                  </w:divsChild>
                </w:div>
                <w:div w:id="250509050">
                  <w:marLeft w:val="0"/>
                  <w:marRight w:val="0"/>
                  <w:marTop w:val="0"/>
                  <w:marBottom w:val="0"/>
                  <w:divBdr>
                    <w:top w:val="none" w:sz="0" w:space="0" w:color="auto"/>
                    <w:left w:val="none" w:sz="0" w:space="0" w:color="auto"/>
                    <w:bottom w:val="none" w:sz="0" w:space="0" w:color="auto"/>
                    <w:right w:val="none" w:sz="0" w:space="0" w:color="auto"/>
                  </w:divBdr>
                  <w:divsChild>
                    <w:div w:id="853148122">
                      <w:marLeft w:val="0"/>
                      <w:marRight w:val="0"/>
                      <w:marTop w:val="0"/>
                      <w:marBottom w:val="0"/>
                      <w:divBdr>
                        <w:top w:val="none" w:sz="0" w:space="0" w:color="auto"/>
                        <w:left w:val="none" w:sz="0" w:space="0" w:color="auto"/>
                        <w:bottom w:val="none" w:sz="0" w:space="0" w:color="auto"/>
                        <w:right w:val="none" w:sz="0" w:space="0" w:color="auto"/>
                      </w:divBdr>
                    </w:div>
                  </w:divsChild>
                </w:div>
                <w:div w:id="1423726120">
                  <w:marLeft w:val="0"/>
                  <w:marRight w:val="0"/>
                  <w:marTop w:val="0"/>
                  <w:marBottom w:val="0"/>
                  <w:divBdr>
                    <w:top w:val="none" w:sz="0" w:space="0" w:color="auto"/>
                    <w:left w:val="none" w:sz="0" w:space="0" w:color="auto"/>
                    <w:bottom w:val="none" w:sz="0" w:space="0" w:color="auto"/>
                    <w:right w:val="none" w:sz="0" w:space="0" w:color="auto"/>
                  </w:divBdr>
                  <w:divsChild>
                    <w:div w:id="1649168729">
                      <w:marLeft w:val="0"/>
                      <w:marRight w:val="0"/>
                      <w:marTop w:val="0"/>
                      <w:marBottom w:val="0"/>
                      <w:divBdr>
                        <w:top w:val="none" w:sz="0" w:space="0" w:color="auto"/>
                        <w:left w:val="none" w:sz="0" w:space="0" w:color="auto"/>
                        <w:bottom w:val="none" w:sz="0" w:space="0" w:color="auto"/>
                        <w:right w:val="none" w:sz="0" w:space="0" w:color="auto"/>
                      </w:divBdr>
                    </w:div>
                  </w:divsChild>
                </w:div>
                <w:div w:id="108666624">
                  <w:marLeft w:val="0"/>
                  <w:marRight w:val="0"/>
                  <w:marTop w:val="0"/>
                  <w:marBottom w:val="0"/>
                  <w:divBdr>
                    <w:top w:val="none" w:sz="0" w:space="0" w:color="auto"/>
                    <w:left w:val="none" w:sz="0" w:space="0" w:color="auto"/>
                    <w:bottom w:val="none" w:sz="0" w:space="0" w:color="auto"/>
                    <w:right w:val="none" w:sz="0" w:space="0" w:color="auto"/>
                  </w:divBdr>
                  <w:divsChild>
                    <w:div w:id="1869447094">
                      <w:marLeft w:val="0"/>
                      <w:marRight w:val="0"/>
                      <w:marTop w:val="0"/>
                      <w:marBottom w:val="0"/>
                      <w:divBdr>
                        <w:top w:val="none" w:sz="0" w:space="0" w:color="auto"/>
                        <w:left w:val="none" w:sz="0" w:space="0" w:color="auto"/>
                        <w:bottom w:val="none" w:sz="0" w:space="0" w:color="auto"/>
                        <w:right w:val="none" w:sz="0" w:space="0" w:color="auto"/>
                      </w:divBdr>
                    </w:div>
                  </w:divsChild>
                </w:div>
                <w:div w:id="397901274">
                  <w:marLeft w:val="0"/>
                  <w:marRight w:val="0"/>
                  <w:marTop w:val="0"/>
                  <w:marBottom w:val="0"/>
                  <w:divBdr>
                    <w:top w:val="none" w:sz="0" w:space="0" w:color="auto"/>
                    <w:left w:val="none" w:sz="0" w:space="0" w:color="auto"/>
                    <w:bottom w:val="none" w:sz="0" w:space="0" w:color="auto"/>
                    <w:right w:val="none" w:sz="0" w:space="0" w:color="auto"/>
                  </w:divBdr>
                  <w:divsChild>
                    <w:div w:id="1698040750">
                      <w:marLeft w:val="0"/>
                      <w:marRight w:val="0"/>
                      <w:marTop w:val="0"/>
                      <w:marBottom w:val="0"/>
                      <w:divBdr>
                        <w:top w:val="none" w:sz="0" w:space="0" w:color="auto"/>
                        <w:left w:val="none" w:sz="0" w:space="0" w:color="auto"/>
                        <w:bottom w:val="none" w:sz="0" w:space="0" w:color="auto"/>
                        <w:right w:val="none" w:sz="0" w:space="0" w:color="auto"/>
                      </w:divBdr>
                    </w:div>
                  </w:divsChild>
                </w:div>
                <w:div w:id="67657351">
                  <w:marLeft w:val="0"/>
                  <w:marRight w:val="0"/>
                  <w:marTop w:val="0"/>
                  <w:marBottom w:val="0"/>
                  <w:divBdr>
                    <w:top w:val="none" w:sz="0" w:space="0" w:color="auto"/>
                    <w:left w:val="none" w:sz="0" w:space="0" w:color="auto"/>
                    <w:bottom w:val="none" w:sz="0" w:space="0" w:color="auto"/>
                    <w:right w:val="none" w:sz="0" w:space="0" w:color="auto"/>
                  </w:divBdr>
                  <w:divsChild>
                    <w:div w:id="856237259">
                      <w:marLeft w:val="0"/>
                      <w:marRight w:val="0"/>
                      <w:marTop w:val="0"/>
                      <w:marBottom w:val="0"/>
                      <w:divBdr>
                        <w:top w:val="none" w:sz="0" w:space="0" w:color="auto"/>
                        <w:left w:val="none" w:sz="0" w:space="0" w:color="auto"/>
                        <w:bottom w:val="none" w:sz="0" w:space="0" w:color="auto"/>
                        <w:right w:val="none" w:sz="0" w:space="0" w:color="auto"/>
                      </w:divBdr>
                    </w:div>
                  </w:divsChild>
                </w:div>
                <w:div w:id="1638291567">
                  <w:marLeft w:val="0"/>
                  <w:marRight w:val="0"/>
                  <w:marTop w:val="0"/>
                  <w:marBottom w:val="0"/>
                  <w:divBdr>
                    <w:top w:val="none" w:sz="0" w:space="0" w:color="auto"/>
                    <w:left w:val="none" w:sz="0" w:space="0" w:color="auto"/>
                    <w:bottom w:val="none" w:sz="0" w:space="0" w:color="auto"/>
                    <w:right w:val="none" w:sz="0" w:space="0" w:color="auto"/>
                  </w:divBdr>
                  <w:divsChild>
                    <w:div w:id="2116093568">
                      <w:marLeft w:val="0"/>
                      <w:marRight w:val="0"/>
                      <w:marTop w:val="0"/>
                      <w:marBottom w:val="0"/>
                      <w:divBdr>
                        <w:top w:val="none" w:sz="0" w:space="0" w:color="auto"/>
                        <w:left w:val="none" w:sz="0" w:space="0" w:color="auto"/>
                        <w:bottom w:val="none" w:sz="0" w:space="0" w:color="auto"/>
                        <w:right w:val="none" w:sz="0" w:space="0" w:color="auto"/>
                      </w:divBdr>
                    </w:div>
                  </w:divsChild>
                </w:div>
                <w:div w:id="1899852995">
                  <w:marLeft w:val="0"/>
                  <w:marRight w:val="0"/>
                  <w:marTop w:val="0"/>
                  <w:marBottom w:val="0"/>
                  <w:divBdr>
                    <w:top w:val="none" w:sz="0" w:space="0" w:color="auto"/>
                    <w:left w:val="none" w:sz="0" w:space="0" w:color="auto"/>
                    <w:bottom w:val="none" w:sz="0" w:space="0" w:color="auto"/>
                    <w:right w:val="none" w:sz="0" w:space="0" w:color="auto"/>
                  </w:divBdr>
                  <w:divsChild>
                    <w:div w:id="1144542437">
                      <w:marLeft w:val="0"/>
                      <w:marRight w:val="0"/>
                      <w:marTop w:val="0"/>
                      <w:marBottom w:val="0"/>
                      <w:divBdr>
                        <w:top w:val="none" w:sz="0" w:space="0" w:color="auto"/>
                        <w:left w:val="none" w:sz="0" w:space="0" w:color="auto"/>
                        <w:bottom w:val="none" w:sz="0" w:space="0" w:color="auto"/>
                        <w:right w:val="none" w:sz="0" w:space="0" w:color="auto"/>
                      </w:divBdr>
                    </w:div>
                  </w:divsChild>
                </w:div>
                <w:div w:id="1690401669">
                  <w:marLeft w:val="0"/>
                  <w:marRight w:val="0"/>
                  <w:marTop w:val="0"/>
                  <w:marBottom w:val="0"/>
                  <w:divBdr>
                    <w:top w:val="none" w:sz="0" w:space="0" w:color="auto"/>
                    <w:left w:val="none" w:sz="0" w:space="0" w:color="auto"/>
                    <w:bottom w:val="none" w:sz="0" w:space="0" w:color="auto"/>
                    <w:right w:val="none" w:sz="0" w:space="0" w:color="auto"/>
                  </w:divBdr>
                  <w:divsChild>
                    <w:div w:id="127555009">
                      <w:marLeft w:val="0"/>
                      <w:marRight w:val="0"/>
                      <w:marTop w:val="0"/>
                      <w:marBottom w:val="0"/>
                      <w:divBdr>
                        <w:top w:val="none" w:sz="0" w:space="0" w:color="auto"/>
                        <w:left w:val="none" w:sz="0" w:space="0" w:color="auto"/>
                        <w:bottom w:val="none" w:sz="0" w:space="0" w:color="auto"/>
                        <w:right w:val="none" w:sz="0" w:space="0" w:color="auto"/>
                      </w:divBdr>
                    </w:div>
                  </w:divsChild>
                </w:div>
                <w:div w:id="60451934">
                  <w:marLeft w:val="0"/>
                  <w:marRight w:val="0"/>
                  <w:marTop w:val="0"/>
                  <w:marBottom w:val="0"/>
                  <w:divBdr>
                    <w:top w:val="none" w:sz="0" w:space="0" w:color="auto"/>
                    <w:left w:val="none" w:sz="0" w:space="0" w:color="auto"/>
                    <w:bottom w:val="none" w:sz="0" w:space="0" w:color="auto"/>
                    <w:right w:val="none" w:sz="0" w:space="0" w:color="auto"/>
                  </w:divBdr>
                  <w:divsChild>
                    <w:div w:id="1316373592">
                      <w:marLeft w:val="0"/>
                      <w:marRight w:val="0"/>
                      <w:marTop w:val="0"/>
                      <w:marBottom w:val="0"/>
                      <w:divBdr>
                        <w:top w:val="none" w:sz="0" w:space="0" w:color="auto"/>
                        <w:left w:val="none" w:sz="0" w:space="0" w:color="auto"/>
                        <w:bottom w:val="none" w:sz="0" w:space="0" w:color="auto"/>
                        <w:right w:val="none" w:sz="0" w:space="0" w:color="auto"/>
                      </w:divBdr>
                    </w:div>
                  </w:divsChild>
                </w:div>
                <w:div w:id="1608582895">
                  <w:marLeft w:val="0"/>
                  <w:marRight w:val="0"/>
                  <w:marTop w:val="0"/>
                  <w:marBottom w:val="0"/>
                  <w:divBdr>
                    <w:top w:val="none" w:sz="0" w:space="0" w:color="auto"/>
                    <w:left w:val="none" w:sz="0" w:space="0" w:color="auto"/>
                    <w:bottom w:val="none" w:sz="0" w:space="0" w:color="auto"/>
                    <w:right w:val="none" w:sz="0" w:space="0" w:color="auto"/>
                  </w:divBdr>
                  <w:divsChild>
                    <w:div w:id="2101638528">
                      <w:marLeft w:val="0"/>
                      <w:marRight w:val="0"/>
                      <w:marTop w:val="0"/>
                      <w:marBottom w:val="0"/>
                      <w:divBdr>
                        <w:top w:val="none" w:sz="0" w:space="0" w:color="auto"/>
                        <w:left w:val="none" w:sz="0" w:space="0" w:color="auto"/>
                        <w:bottom w:val="none" w:sz="0" w:space="0" w:color="auto"/>
                        <w:right w:val="none" w:sz="0" w:space="0" w:color="auto"/>
                      </w:divBdr>
                    </w:div>
                  </w:divsChild>
                </w:div>
                <w:div w:id="358623054">
                  <w:marLeft w:val="0"/>
                  <w:marRight w:val="0"/>
                  <w:marTop w:val="0"/>
                  <w:marBottom w:val="0"/>
                  <w:divBdr>
                    <w:top w:val="none" w:sz="0" w:space="0" w:color="auto"/>
                    <w:left w:val="none" w:sz="0" w:space="0" w:color="auto"/>
                    <w:bottom w:val="none" w:sz="0" w:space="0" w:color="auto"/>
                    <w:right w:val="none" w:sz="0" w:space="0" w:color="auto"/>
                  </w:divBdr>
                  <w:divsChild>
                    <w:div w:id="413285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673710">
          <w:marLeft w:val="0"/>
          <w:marRight w:val="0"/>
          <w:marTop w:val="0"/>
          <w:marBottom w:val="0"/>
          <w:divBdr>
            <w:top w:val="none" w:sz="0" w:space="0" w:color="auto"/>
            <w:left w:val="none" w:sz="0" w:space="0" w:color="auto"/>
            <w:bottom w:val="none" w:sz="0" w:space="0" w:color="auto"/>
            <w:right w:val="none" w:sz="0" w:space="0" w:color="auto"/>
          </w:divBdr>
        </w:div>
      </w:divsChild>
    </w:div>
    <w:div w:id="232208021">
      <w:bodyDiv w:val="1"/>
      <w:marLeft w:val="0"/>
      <w:marRight w:val="0"/>
      <w:marTop w:val="0"/>
      <w:marBottom w:val="0"/>
      <w:divBdr>
        <w:top w:val="none" w:sz="0" w:space="0" w:color="auto"/>
        <w:left w:val="none" w:sz="0" w:space="0" w:color="auto"/>
        <w:bottom w:val="none" w:sz="0" w:space="0" w:color="auto"/>
        <w:right w:val="none" w:sz="0" w:space="0" w:color="auto"/>
      </w:divBdr>
      <w:divsChild>
        <w:div w:id="1678119904">
          <w:marLeft w:val="0"/>
          <w:marRight w:val="0"/>
          <w:marTop w:val="0"/>
          <w:marBottom w:val="0"/>
          <w:divBdr>
            <w:top w:val="none" w:sz="0" w:space="0" w:color="auto"/>
            <w:left w:val="none" w:sz="0" w:space="0" w:color="auto"/>
            <w:bottom w:val="none" w:sz="0" w:space="0" w:color="auto"/>
            <w:right w:val="none" w:sz="0" w:space="0" w:color="auto"/>
          </w:divBdr>
        </w:div>
        <w:div w:id="1956718076">
          <w:marLeft w:val="0"/>
          <w:marRight w:val="0"/>
          <w:marTop w:val="0"/>
          <w:marBottom w:val="0"/>
          <w:divBdr>
            <w:top w:val="none" w:sz="0" w:space="0" w:color="auto"/>
            <w:left w:val="none" w:sz="0" w:space="0" w:color="auto"/>
            <w:bottom w:val="none" w:sz="0" w:space="0" w:color="auto"/>
            <w:right w:val="none" w:sz="0" w:space="0" w:color="auto"/>
          </w:divBdr>
        </w:div>
        <w:div w:id="1297107535">
          <w:marLeft w:val="0"/>
          <w:marRight w:val="0"/>
          <w:marTop w:val="0"/>
          <w:marBottom w:val="0"/>
          <w:divBdr>
            <w:top w:val="none" w:sz="0" w:space="0" w:color="auto"/>
            <w:left w:val="none" w:sz="0" w:space="0" w:color="auto"/>
            <w:bottom w:val="none" w:sz="0" w:space="0" w:color="auto"/>
            <w:right w:val="none" w:sz="0" w:space="0" w:color="auto"/>
          </w:divBdr>
        </w:div>
        <w:div w:id="1942830544">
          <w:marLeft w:val="0"/>
          <w:marRight w:val="0"/>
          <w:marTop w:val="0"/>
          <w:marBottom w:val="0"/>
          <w:divBdr>
            <w:top w:val="none" w:sz="0" w:space="0" w:color="auto"/>
            <w:left w:val="none" w:sz="0" w:space="0" w:color="auto"/>
            <w:bottom w:val="none" w:sz="0" w:space="0" w:color="auto"/>
            <w:right w:val="none" w:sz="0" w:space="0" w:color="auto"/>
          </w:divBdr>
          <w:divsChild>
            <w:div w:id="404690121">
              <w:marLeft w:val="-75"/>
              <w:marRight w:val="0"/>
              <w:marTop w:val="30"/>
              <w:marBottom w:val="30"/>
              <w:divBdr>
                <w:top w:val="none" w:sz="0" w:space="0" w:color="auto"/>
                <w:left w:val="none" w:sz="0" w:space="0" w:color="auto"/>
                <w:bottom w:val="none" w:sz="0" w:space="0" w:color="auto"/>
                <w:right w:val="none" w:sz="0" w:space="0" w:color="auto"/>
              </w:divBdr>
              <w:divsChild>
                <w:div w:id="1606308152">
                  <w:marLeft w:val="0"/>
                  <w:marRight w:val="0"/>
                  <w:marTop w:val="0"/>
                  <w:marBottom w:val="0"/>
                  <w:divBdr>
                    <w:top w:val="none" w:sz="0" w:space="0" w:color="auto"/>
                    <w:left w:val="none" w:sz="0" w:space="0" w:color="auto"/>
                    <w:bottom w:val="none" w:sz="0" w:space="0" w:color="auto"/>
                    <w:right w:val="none" w:sz="0" w:space="0" w:color="auto"/>
                  </w:divBdr>
                  <w:divsChild>
                    <w:div w:id="1563906933">
                      <w:marLeft w:val="0"/>
                      <w:marRight w:val="0"/>
                      <w:marTop w:val="0"/>
                      <w:marBottom w:val="0"/>
                      <w:divBdr>
                        <w:top w:val="none" w:sz="0" w:space="0" w:color="auto"/>
                        <w:left w:val="none" w:sz="0" w:space="0" w:color="auto"/>
                        <w:bottom w:val="none" w:sz="0" w:space="0" w:color="auto"/>
                        <w:right w:val="none" w:sz="0" w:space="0" w:color="auto"/>
                      </w:divBdr>
                    </w:div>
                  </w:divsChild>
                </w:div>
                <w:div w:id="466817378">
                  <w:marLeft w:val="0"/>
                  <w:marRight w:val="0"/>
                  <w:marTop w:val="0"/>
                  <w:marBottom w:val="0"/>
                  <w:divBdr>
                    <w:top w:val="none" w:sz="0" w:space="0" w:color="auto"/>
                    <w:left w:val="none" w:sz="0" w:space="0" w:color="auto"/>
                    <w:bottom w:val="none" w:sz="0" w:space="0" w:color="auto"/>
                    <w:right w:val="none" w:sz="0" w:space="0" w:color="auto"/>
                  </w:divBdr>
                  <w:divsChild>
                    <w:div w:id="1946112133">
                      <w:marLeft w:val="0"/>
                      <w:marRight w:val="0"/>
                      <w:marTop w:val="0"/>
                      <w:marBottom w:val="0"/>
                      <w:divBdr>
                        <w:top w:val="none" w:sz="0" w:space="0" w:color="auto"/>
                        <w:left w:val="none" w:sz="0" w:space="0" w:color="auto"/>
                        <w:bottom w:val="none" w:sz="0" w:space="0" w:color="auto"/>
                        <w:right w:val="none" w:sz="0" w:space="0" w:color="auto"/>
                      </w:divBdr>
                    </w:div>
                  </w:divsChild>
                </w:div>
                <w:div w:id="168059228">
                  <w:marLeft w:val="0"/>
                  <w:marRight w:val="0"/>
                  <w:marTop w:val="0"/>
                  <w:marBottom w:val="0"/>
                  <w:divBdr>
                    <w:top w:val="none" w:sz="0" w:space="0" w:color="auto"/>
                    <w:left w:val="none" w:sz="0" w:space="0" w:color="auto"/>
                    <w:bottom w:val="none" w:sz="0" w:space="0" w:color="auto"/>
                    <w:right w:val="none" w:sz="0" w:space="0" w:color="auto"/>
                  </w:divBdr>
                  <w:divsChild>
                    <w:div w:id="2053264487">
                      <w:marLeft w:val="0"/>
                      <w:marRight w:val="0"/>
                      <w:marTop w:val="0"/>
                      <w:marBottom w:val="0"/>
                      <w:divBdr>
                        <w:top w:val="none" w:sz="0" w:space="0" w:color="auto"/>
                        <w:left w:val="none" w:sz="0" w:space="0" w:color="auto"/>
                        <w:bottom w:val="none" w:sz="0" w:space="0" w:color="auto"/>
                        <w:right w:val="none" w:sz="0" w:space="0" w:color="auto"/>
                      </w:divBdr>
                    </w:div>
                  </w:divsChild>
                </w:div>
                <w:div w:id="1330013919">
                  <w:marLeft w:val="0"/>
                  <w:marRight w:val="0"/>
                  <w:marTop w:val="0"/>
                  <w:marBottom w:val="0"/>
                  <w:divBdr>
                    <w:top w:val="none" w:sz="0" w:space="0" w:color="auto"/>
                    <w:left w:val="none" w:sz="0" w:space="0" w:color="auto"/>
                    <w:bottom w:val="none" w:sz="0" w:space="0" w:color="auto"/>
                    <w:right w:val="none" w:sz="0" w:space="0" w:color="auto"/>
                  </w:divBdr>
                  <w:divsChild>
                    <w:div w:id="1050038463">
                      <w:marLeft w:val="0"/>
                      <w:marRight w:val="0"/>
                      <w:marTop w:val="0"/>
                      <w:marBottom w:val="0"/>
                      <w:divBdr>
                        <w:top w:val="none" w:sz="0" w:space="0" w:color="auto"/>
                        <w:left w:val="none" w:sz="0" w:space="0" w:color="auto"/>
                        <w:bottom w:val="none" w:sz="0" w:space="0" w:color="auto"/>
                        <w:right w:val="none" w:sz="0" w:space="0" w:color="auto"/>
                      </w:divBdr>
                    </w:div>
                  </w:divsChild>
                </w:div>
                <w:div w:id="804591011">
                  <w:marLeft w:val="0"/>
                  <w:marRight w:val="0"/>
                  <w:marTop w:val="0"/>
                  <w:marBottom w:val="0"/>
                  <w:divBdr>
                    <w:top w:val="none" w:sz="0" w:space="0" w:color="auto"/>
                    <w:left w:val="none" w:sz="0" w:space="0" w:color="auto"/>
                    <w:bottom w:val="none" w:sz="0" w:space="0" w:color="auto"/>
                    <w:right w:val="none" w:sz="0" w:space="0" w:color="auto"/>
                  </w:divBdr>
                  <w:divsChild>
                    <w:div w:id="399836041">
                      <w:marLeft w:val="0"/>
                      <w:marRight w:val="0"/>
                      <w:marTop w:val="0"/>
                      <w:marBottom w:val="0"/>
                      <w:divBdr>
                        <w:top w:val="none" w:sz="0" w:space="0" w:color="auto"/>
                        <w:left w:val="none" w:sz="0" w:space="0" w:color="auto"/>
                        <w:bottom w:val="none" w:sz="0" w:space="0" w:color="auto"/>
                        <w:right w:val="none" w:sz="0" w:space="0" w:color="auto"/>
                      </w:divBdr>
                    </w:div>
                  </w:divsChild>
                </w:div>
                <w:div w:id="1615164301">
                  <w:marLeft w:val="0"/>
                  <w:marRight w:val="0"/>
                  <w:marTop w:val="0"/>
                  <w:marBottom w:val="0"/>
                  <w:divBdr>
                    <w:top w:val="none" w:sz="0" w:space="0" w:color="auto"/>
                    <w:left w:val="none" w:sz="0" w:space="0" w:color="auto"/>
                    <w:bottom w:val="none" w:sz="0" w:space="0" w:color="auto"/>
                    <w:right w:val="none" w:sz="0" w:space="0" w:color="auto"/>
                  </w:divBdr>
                  <w:divsChild>
                    <w:div w:id="1187600926">
                      <w:marLeft w:val="0"/>
                      <w:marRight w:val="0"/>
                      <w:marTop w:val="0"/>
                      <w:marBottom w:val="0"/>
                      <w:divBdr>
                        <w:top w:val="none" w:sz="0" w:space="0" w:color="auto"/>
                        <w:left w:val="none" w:sz="0" w:space="0" w:color="auto"/>
                        <w:bottom w:val="none" w:sz="0" w:space="0" w:color="auto"/>
                        <w:right w:val="none" w:sz="0" w:space="0" w:color="auto"/>
                      </w:divBdr>
                    </w:div>
                  </w:divsChild>
                </w:div>
                <w:div w:id="1706561470">
                  <w:marLeft w:val="0"/>
                  <w:marRight w:val="0"/>
                  <w:marTop w:val="0"/>
                  <w:marBottom w:val="0"/>
                  <w:divBdr>
                    <w:top w:val="none" w:sz="0" w:space="0" w:color="auto"/>
                    <w:left w:val="none" w:sz="0" w:space="0" w:color="auto"/>
                    <w:bottom w:val="none" w:sz="0" w:space="0" w:color="auto"/>
                    <w:right w:val="none" w:sz="0" w:space="0" w:color="auto"/>
                  </w:divBdr>
                  <w:divsChild>
                    <w:div w:id="203566569">
                      <w:marLeft w:val="0"/>
                      <w:marRight w:val="0"/>
                      <w:marTop w:val="0"/>
                      <w:marBottom w:val="0"/>
                      <w:divBdr>
                        <w:top w:val="none" w:sz="0" w:space="0" w:color="auto"/>
                        <w:left w:val="none" w:sz="0" w:space="0" w:color="auto"/>
                        <w:bottom w:val="none" w:sz="0" w:space="0" w:color="auto"/>
                        <w:right w:val="none" w:sz="0" w:space="0" w:color="auto"/>
                      </w:divBdr>
                    </w:div>
                  </w:divsChild>
                </w:div>
                <w:div w:id="1411005515">
                  <w:marLeft w:val="0"/>
                  <w:marRight w:val="0"/>
                  <w:marTop w:val="0"/>
                  <w:marBottom w:val="0"/>
                  <w:divBdr>
                    <w:top w:val="none" w:sz="0" w:space="0" w:color="auto"/>
                    <w:left w:val="none" w:sz="0" w:space="0" w:color="auto"/>
                    <w:bottom w:val="none" w:sz="0" w:space="0" w:color="auto"/>
                    <w:right w:val="none" w:sz="0" w:space="0" w:color="auto"/>
                  </w:divBdr>
                  <w:divsChild>
                    <w:div w:id="2073458361">
                      <w:marLeft w:val="0"/>
                      <w:marRight w:val="0"/>
                      <w:marTop w:val="0"/>
                      <w:marBottom w:val="0"/>
                      <w:divBdr>
                        <w:top w:val="none" w:sz="0" w:space="0" w:color="auto"/>
                        <w:left w:val="none" w:sz="0" w:space="0" w:color="auto"/>
                        <w:bottom w:val="none" w:sz="0" w:space="0" w:color="auto"/>
                        <w:right w:val="none" w:sz="0" w:space="0" w:color="auto"/>
                      </w:divBdr>
                    </w:div>
                  </w:divsChild>
                </w:div>
                <w:div w:id="1404064997">
                  <w:marLeft w:val="0"/>
                  <w:marRight w:val="0"/>
                  <w:marTop w:val="0"/>
                  <w:marBottom w:val="0"/>
                  <w:divBdr>
                    <w:top w:val="none" w:sz="0" w:space="0" w:color="auto"/>
                    <w:left w:val="none" w:sz="0" w:space="0" w:color="auto"/>
                    <w:bottom w:val="none" w:sz="0" w:space="0" w:color="auto"/>
                    <w:right w:val="none" w:sz="0" w:space="0" w:color="auto"/>
                  </w:divBdr>
                  <w:divsChild>
                    <w:div w:id="660041881">
                      <w:marLeft w:val="0"/>
                      <w:marRight w:val="0"/>
                      <w:marTop w:val="0"/>
                      <w:marBottom w:val="0"/>
                      <w:divBdr>
                        <w:top w:val="none" w:sz="0" w:space="0" w:color="auto"/>
                        <w:left w:val="none" w:sz="0" w:space="0" w:color="auto"/>
                        <w:bottom w:val="none" w:sz="0" w:space="0" w:color="auto"/>
                        <w:right w:val="none" w:sz="0" w:space="0" w:color="auto"/>
                      </w:divBdr>
                    </w:div>
                  </w:divsChild>
                </w:div>
                <w:div w:id="1558932114">
                  <w:marLeft w:val="0"/>
                  <w:marRight w:val="0"/>
                  <w:marTop w:val="0"/>
                  <w:marBottom w:val="0"/>
                  <w:divBdr>
                    <w:top w:val="none" w:sz="0" w:space="0" w:color="auto"/>
                    <w:left w:val="none" w:sz="0" w:space="0" w:color="auto"/>
                    <w:bottom w:val="none" w:sz="0" w:space="0" w:color="auto"/>
                    <w:right w:val="none" w:sz="0" w:space="0" w:color="auto"/>
                  </w:divBdr>
                  <w:divsChild>
                    <w:div w:id="1853451614">
                      <w:marLeft w:val="0"/>
                      <w:marRight w:val="0"/>
                      <w:marTop w:val="0"/>
                      <w:marBottom w:val="0"/>
                      <w:divBdr>
                        <w:top w:val="none" w:sz="0" w:space="0" w:color="auto"/>
                        <w:left w:val="none" w:sz="0" w:space="0" w:color="auto"/>
                        <w:bottom w:val="none" w:sz="0" w:space="0" w:color="auto"/>
                        <w:right w:val="none" w:sz="0" w:space="0" w:color="auto"/>
                      </w:divBdr>
                    </w:div>
                  </w:divsChild>
                </w:div>
                <w:div w:id="1381319389">
                  <w:marLeft w:val="0"/>
                  <w:marRight w:val="0"/>
                  <w:marTop w:val="0"/>
                  <w:marBottom w:val="0"/>
                  <w:divBdr>
                    <w:top w:val="none" w:sz="0" w:space="0" w:color="auto"/>
                    <w:left w:val="none" w:sz="0" w:space="0" w:color="auto"/>
                    <w:bottom w:val="none" w:sz="0" w:space="0" w:color="auto"/>
                    <w:right w:val="none" w:sz="0" w:space="0" w:color="auto"/>
                  </w:divBdr>
                  <w:divsChild>
                    <w:div w:id="1989167965">
                      <w:marLeft w:val="0"/>
                      <w:marRight w:val="0"/>
                      <w:marTop w:val="0"/>
                      <w:marBottom w:val="0"/>
                      <w:divBdr>
                        <w:top w:val="none" w:sz="0" w:space="0" w:color="auto"/>
                        <w:left w:val="none" w:sz="0" w:space="0" w:color="auto"/>
                        <w:bottom w:val="none" w:sz="0" w:space="0" w:color="auto"/>
                        <w:right w:val="none" w:sz="0" w:space="0" w:color="auto"/>
                      </w:divBdr>
                    </w:div>
                  </w:divsChild>
                </w:div>
                <w:div w:id="694111278">
                  <w:marLeft w:val="0"/>
                  <w:marRight w:val="0"/>
                  <w:marTop w:val="0"/>
                  <w:marBottom w:val="0"/>
                  <w:divBdr>
                    <w:top w:val="none" w:sz="0" w:space="0" w:color="auto"/>
                    <w:left w:val="none" w:sz="0" w:space="0" w:color="auto"/>
                    <w:bottom w:val="none" w:sz="0" w:space="0" w:color="auto"/>
                    <w:right w:val="none" w:sz="0" w:space="0" w:color="auto"/>
                  </w:divBdr>
                  <w:divsChild>
                    <w:div w:id="598293392">
                      <w:marLeft w:val="0"/>
                      <w:marRight w:val="0"/>
                      <w:marTop w:val="0"/>
                      <w:marBottom w:val="0"/>
                      <w:divBdr>
                        <w:top w:val="none" w:sz="0" w:space="0" w:color="auto"/>
                        <w:left w:val="none" w:sz="0" w:space="0" w:color="auto"/>
                        <w:bottom w:val="none" w:sz="0" w:space="0" w:color="auto"/>
                        <w:right w:val="none" w:sz="0" w:space="0" w:color="auto"/>
                      </w:divBdr>
                    </w:div>
                  </w:divsChild>
                </w:div>
                <w:div w:id="1971937534">
                  <w:marLeft w:val="0"/>
                  <w:marRight w:val="0"/>
                  <w:marTop w:val="0"/>
                  <w:marBottom w:val="0"/>
                  <w:divBdr>
                    <w:top w:val="none" w:sz="0" w:space="0" w:color="auto"/>
                    <w:left w:val="none" w:sz="0" w:space="0" w:color="auto"/>
                    <w:bottom w:val="none" w:sz="0" w:space="0" w:color="auto"/>
                    <w:right w:val="none" w:sz="0" w:space="0" w:color="auto"/>
                  </w:divBdr>
                  <w:divsChild>
                    <w:div w:id="501432327">
                      <w:marLeft w:val="0"/>
                      <w:marRight w:val="0"/>
                      <w:marTop w:val="0"/>
                      <w:marBottom w:val="0"/>
                      <w:divBdr>
                        <w:top w:val="none" w:sz="0" w:space="0" w:color="auto"/>
                        <w:left w:val="none" w:sz="0" w:space="0" w:color="auto"/>
                        <w:bottom w:val="none" w:sz="0" w:space="0" w:color="auto"/>
                        <w:right w:val="none" w:sz="0" w:space="0" w:color="auto"/>
                      </w:divBdr>
                    </w:div>
                  </w:divsChild>
                </w:div>
                <w:div w:id="674773240">
                  <w:marLeft w:val="0"/>
                  <w:marRight w:val="0"/>
                  <w:marTop w:val="0"/>
                  <w:marBottom w:val="0"/>
                  <w:divBdr>
                    <w:top w:val="none" w:sz="0" w:space="0" w:color="auto"/>
                    <w:left w:val="none" w:sz="0" w:space="0" w:color="auto"/>
                    <w:bottom w:val="none" w:sz="0" w:space="0" w:color="auto"/>
                    <w:right w:val="none" w:sz="0" w:space="0" w:color="auto"/>
                  </w:divBdr>
                  <w:divsChild>
                    <w:div w:id="372317557">
                      <w:marLeft w:val="0"/>
                      <w:marRight w:val="0"/>
                      <w:marTop w:val="0"/>
                      <w:marBottom w:val="0"/>
                      <w:divBdr>
                        <w:top w:val="none" w:sz="0" w:space="0" w:color="auto"/>
                        <w:left w:val="none" w:sz="0" w:space="0" w:color="auto"/>
                        <w:bottom w:val="none" w:sz="0" w:space="0" w:color="auto"/>
                        <w:right w:val="none" w:sz="0" w:space="0" w:color="auto"/>
                      </w:divBdr>
                    </w:div>
                  </w:divsChild>
                </w:div>
                <w:div w:id="1504053827">
                  <w:marLeft w:val="0"/>
                  <w:marRight w:val="0"/>
                  <w:marTop w:val="0"/>
                  <w:marBottom w:val="0"/>
                  <w:divBdr>
                    <w:top w:val="none" w:sz="0" w:space="0" w:color="auto"/>
                    <w:left w:val="none" w:sz="0" w:space="0" w:color="auto"/>
                    <w:bottom w:val="none" w:sz="0" w:space="0" w:color="auto"/>
                    <w:right w:val="none" w:sz="0" w:space="0" w:color="auto"/>
                  </w:divBdr>
                  <w:divsChild>
                    <w:div w:id="480773006">
                      <w:marLeft w:val="0"/>
                      <w:marRight w:val="0"/>
                      <w:marTop w:val="0"/>
                      <w:marBottom w:val="0"/>
                      <w:divBdr>
                        <w:top w:val="none" w:sz="0" w:space="0" w:color="auto"/>
                        <w:left w:val="none" w:sz="0" w:space="0" w:color="auto"/>
                        <w:bottom w:val="none" w:sz="0" w:space="0" w:color="auto"/>
                        <w:right w:val="none" w:sz="0" w:space="0" w:color="auto"/>
                      </w:divBdr>
                    </w:div>
                  </w:divsChild>
                </w:div>
                <w:div w:id="1217744239">
                  <w:marLeft w:val="0"/>
                  <w:marRight w:val="0"/>
                  <w:marTop w:val="0"/>
                  <w:marBottom w:val="0"/>
                  <w:divBdr>
                    <w:top w:val="none" w:sz="0" w:space="0" w:color="auto"/>
                    <w:left w:val="none" w:sz="0" w:space="0" w:color="auto"/>
                    <w:bottom w:val="none" w:sz="0" w:space="0" w:color="auto"/>
                    <w:right w:val="none" w:sz="0" w:space="0" w:color="auto"/>
                  </w:divBdr>
                  <w:divsChild>
                    <w:div w:id="2023316698">
                      <w:marLeft w:val="0"/>
                      <w:marRight w:val="0"/>
                      <w:marTop w:val="0"/>
                      <w:marBottom w:val="0"/>
                      <w:divBdr>
                        <w:top w:val="none" w:sz="0" w:space="0" w:color="auto"/>
                        <w:left w:val="none" w:sz="0" w:space="0" w:color="auto"/>
                        <w:bottom w:val="none" w:sz="0" w:space="0" w:color="auto"/>
                        <w:right w:val="none" w:sz="0" w:space="0" w:color="auto"/>
                      </w:divBdr>
                    </w:div>
                  </w:divsChild>
                </w:div>
                <w:div w:id="1106121221">
                  <w:marLeft w:val="0"/>
                  <w:marRight w:val="0"/>
                  <w:marTop w:val="0"/>
                  <w:marBottom w:val="0"/>
                  <w:divBdr>
                    <w:top w:val="none" w:sz="0" w:space="0" w:color="auto"/>
                    <w:left w:val="none" w:sz="0" w:space="0" w:color="auto"/>
                    <w:bottom w:val="none" w:sz="0" w:space="0" w:color="auto"/>
                    <w:right w:val="none" w:sz="0" w:space="0" w:color="auto"/>
                  </w:divBdr>
                  <w:divsChild>
                    <w:div w:id="1028527134">
                      <w:marLeft w:val="0"/>
                      <w:marRight w:val="0"/>
                      <w:marTop w:val="0"/>
                      <w:marBottom w:val="0"/>
                      <w:divBdr>
                        <w:top w:val="none" w:sz="0" w:space="0" w:color="auto"/>
                        <w:left w:val="none" w:sz="0" w:space="0" w:color="auto"/>
                        <w:bottom w:val="none" w:sz="0" w:space="0" w:color="auto"/>
                        <w:right w:val="none" w:sz="0" w:space="0" w:color="auto"/>
                      </w:divBdr>
                    </w:div>
                  </w:divsChild>
                </w:div>
                <w:div w:id="99305214">
                  <w:marLeft w:val="0"/>
                  <w:marRight w:val="0"/>
                  <w:marTop w:val="0"/>
                  <w:marBottom w:val="0"/>
                  <w:divBdr>
                    <w:top w:val="none" w:sz="0" w:space="0" w:color="auto"/>
                    <w:left w:val="none" w:sz="0" w:space="0" w:color="auto"/>
                    <w:bottom w:val="none" w:sz="0" w:space="0" w:color="auto"/>
                    <w:right w:val="none" w:sz="0" w:space="0" w:color="auto"/>
                  </w:divBdr>
                  <w:divsChild>
                    <w:div w:id="1557005416">
                      <w:marLeft w:val="0"/>
                      <w:marRight w:val="0"/>
                      <w:marTop w:val="0"/>
                      <w:marBottom w:val="0"/>
                      <w:divBdr>
                        <w:top w:val="none" w:sz="0" w:space="0" w:color="auto"/>
                        <w:left w:val="none" w:sz="0" w:space="0" w:color="auto"/>
                        <w:bottom w:val="none" w:sz="0" w:space="0" w:color="auto"/>
                        <w:right w:val="none" w:sz="0" w:space="0" w:color="auto"/>
                      </w:divBdr>
                    </w:div>
                  </w:divsChild>
                </w:div>
                <w:div w:id="630483029">
                  <w:marLeft w:val="0"/>
                  <w:marRight w:val="0"/>
                  <w:marTop w:val="0"/>
                  <w:marBottom w:val="0"/>
                  <w:divBdr>
                    <w:top w:val="none" w:sz="0" w:space="0" w:color="auto"/>
                    <w:left w:val="none" w:sz="0" w:space="0" w:color="auto"/>
                    <w:bottom w:val="none" w:sz="0" w:space="0" w:color="auto"/>
                    <w:right w:val="none" w:sz="0" w:space="0" w:color="auto"/>
                  </w:divBdr>
                  <w:divsChild>
                    <w:div w:id="289365226">
                      <w:marLeft w:val="0"/>
                      <w:marRight w:val="0"/>
                      <w:marTop w:val="0"/>
                      <w:marBottom w:val="0"/>
                      <w:divBdr>
                        <w:top w:val="none" w:sz="0" w:space="0" w:color="auto"/>
                        <w:left w:val="none" w:sz="0" w:space="0" w:color="auto"/>
                        <w:bottom w:val="none" w:sz="0" w:space="0" w:color="auto"/>
                        <w:right w:val="none" w:sz="0" w:space="0" w:color="auto"/>
                      </w:divBdr>
                    </w:div>
                  </w:divsChild>
                </w:div>
                <w:div w:id="346904036">
                  <w:marLeft w:val="0"/>
                  <w:marRight w:val="0"/>
                  <w:marTop w:val="0"/>
                  <w:marBottom w:val="0"/>
                  <w:divBdr>
                    <w:top w:val="none" w:sz="0" w:space="0" w:color="auto"/>
                    <w:left w:val="none" w:sz="0" w:space="0" w:color="auto"/>
                    <w:bottom w:val="none" w:sz="0" w:space="0" w:color="auto"/>
                    <w:right w:val="none" w:sz="0" w:space="0" w:color="auto"/>
                  </w:divBdr>
                  <w:divsChild>
                    <w:div w:id="921987166">
                      <w:marLeft w:val="0"/>
                      <w:marRight w:val="0"/>
                      <w:marTop w:val="0"/>
                      <w:marBottom w:val="0"/>
                      <w:divBdr>
                        <w:top w:val="none" w:sz="0" w:space="0" w:color="auto"/>
                        <w:left w:val="none" w:sz="0" w:space="0" w:color="auto"/>
                        <w:bottom w:val="none" w:sz="0" w:space="0" w:color="auto"/>
                        <w:right w:val="none" w:sz="0" w:space="0" w:color="auto"/>
                      </w:divBdr>
                    </w:div>
                  </w:divsChild>
                </w:div>
                <w:div w:id="1939868947">
                  <w:marLeft w:val="0"/>
                  <w:marRight w:val="0"/>
                  <w:marTop w:val="0"/>
                  <w:marBottom w:val="0"/>
                  <w:divBdr>
                    <w:top w:val="none" w:sz="0" w:space="0" w:color="auto"/>
                    <w:left w:val="none" w:sz="0" w:space="0" w:color="auto"/>
                    <w:bottom w:val="none" w:sz="0" w:space="0" w:color="auto"/>
                    <w:right w:val="none" w:sz="0" w:space="0" w:color="auto"/>
                  </w:divBdr>
                  <w:divsChild>
                    <w:div w:id="1662586373">
                      <w:marLeft w:val="0"/>
                      <w:marRight w:val="0"/>
                      <w:marTop w:val="0"/>
                      <w:marBottom w:val="0"/>
                      <w:divBdr>
                        <w:top w:val="none" w:sz="0" w:space="0" w:color="auto"/>
                        <w:left w:val="none" w:sz="0" w:space="0" w:color="auto"/>
                        <w:bottom w:val="none" w:sz="0" w:space="0" w:color="auto"/>
                        <w:right w:val="none" w:sz="0" w:space="0" w:color="auto"/>
                      </w:divBdr>
                    </w:div>
                  </w:divsChild>
                </w:div>
                <w:div w:id="551624970">
                  <w:marLeft w:val="0"/>
                  <w:marRight w:val="0"/>
                  <w:marTop w:val="0"/>
                  <w:marBottom w:val="0"/>
                  <w:divBdr>
                    <w:top w:val="none" w:sz="0" w:space="0" w:color="auto"/>
                    <w:left w:val="none" w:sz="0" w:space="0" w:color="auto"/>
                    <w:bottom w:val="none" w:sz="0" w:space="0" w:color="auto"/>
                    <w:right w:val="none" w:sz="0" w:space="0" w:color="auto"/>
                  </w:divBdr>
                  <w:divsChild>
                    <w:div w:id="664238323">
                      <w:marLeft w:val="0"/>
                      <w:marRight w:val="0"/>
                      <w:marTop w:val="0"/>
                      <w:marBottom w:val="0"/>
                      <w:divBdr>
                        <w:top w:val="none" w:sz="0" w:space="0" w:color="auto"/>
                        <w:left w:val="none" w:sz="0" w:space="0" w:color="auto"/>
                        <w:bottom w:val="none" w:sz="0" w:space="0" w:color="auto"/>
                        <w:right w:val="none" w:sz="0" w:space="0" w:color="auto"/>
                      </w:divBdr>
                    </w:div>
                  </w:divsChild>
                </w:div>
                <w:div w:id="775028842">
                  <w:marLeft w:val="0"/>
                  <w:marRight w:val="0"/>
                  <w:marTop w:val="0"/>
                  <w:marBottom w:val="0"/>
                  <w:divBdr>
                    <w:top w:val="none" w:sz="0" w:space="0" w:color="auto"/>
                    <w:left w:val="none" w:sz="0" w:space="0" w:color="auto"/>
                    <w:bottom w:val="none" w:sz="0" w:space="0" w:color="auto"/>
                    <w:right w:val="none" w:sz="0" w:space="0" w:color="auto"/>
                  </w:divBdr>
                  <w:divsChild>
                    <w:div w:id="302469514">
                      <w:marLeft w:val="0"/>
                      <w:marRight w:val="0"/>
                      <w:marTop w:val="0"/>
                      <w:marBottom w:val="0"/>
                      <w:divBdr>
                        <w:top w:val="none" w:sz="0" w:space="0" w:color="auto"/>
                        <w:left w:val="none" w:sz="0" w:space="0" w:color="auto"/>
                        <w:bottom w:val="none" w:sz="0" w:space="0" w:color="auto"/>
                        <w:right w:val="none" w:sz="0" w:space="0" w:color="auto"/>
                      </w:divBdr>
                    </w:div>
                  </w:divsChild>
                </w:div>
                <w:div w:id="1678532250">
                  <w:marLeft w:val="0"/>
                  <w:marRight w:val="0"/>
                  <w:marTop w:val="0"/>
                  <w:marBottom w:val="0"/>
                  <w:divBdr>
                    <w:top w:val="none" w:sz="0" w:space="0" w:color="auto"/>
                    <w:left w:val="none" w:sz="0" w:space="0" w:color="auto"/>
                    <w:bottom w:val="none" w:sz="0" w:space="0" w:color="auto"/>
                    <w:right w:val="none" w:sz="0" w:space="0" w:color="auto"/>
                  </w:divBdr>
                  <w:divsChild>
                    <w:div w:id="1581868465">
                      <w:marLeft w:val="0"/>
                      <w:marRight w:val="0"/>
                      <w:marTop w:val="0"/>
                      <w:marBottom w:val="0"/>
                      <w:divBdr>
                        <w:top w:val="none" w:sz="0" w:space="0" w:color="auto"/>
                        <w:left w:val="none" w:sz="0" w:space="0" w:color="auto"/>
                        <w:bottom w:val="none" w:sz="0" w:space="0" w:color="auto"/>
                        <w:right w:val="none" w:sz="0" w:space="0" w:color="auto"/>
                      </w:divBdr>
                    </w:div>
                  </w:divsChild>
                </w:div>
                <w:div w:id="1406101145">
                  <w:marLeft w:val="0"/>
                  <w:marRight w:val="0"/>
                  <w:marTop w:val="0"/>
                  <w:marBottom w:val="0"/>
                  <w:divBdr>
                    <w:top w:val="none" w:sz="0" w:space="0" w:color="auto"/>
                    <w:left w:val="none" w:sz="0" w:space="0" w:color="auto"/>
                    <w:bottom w:val="none" w:sz="0" w:space="0" w:color="auto"/>
                    <w:right w:val="none" w:sz="0" w:space="0" w:color="auto"/>
                  </w:divBdr>
                  <w:divsChild>
                    <w:div w:id="1358891521">
                      <w:marLeft w:val="0"/>
                      <w:marRight w:val="0"/>
                      <w:marTop w:val="0"/>
                      <w:marBottom w:val="0"/>
                      <w:divBdr>
                        <w:top w:val="none" w:sz="0" w:space="0" w:color="auto"/>
                        <w:left w:val="none" w:sz="0" w:space="0" w:color="auto"/>
                        <w:bottom w:val="none" w:sz="0" w:space="0" w:color="auto"/>
                        <w:right w:val="none" w:sz="0" w:space="0" w:color="auto"/>
                      </w:divBdr>
                    </w:div>
                  </w:divsChild>
                </w:div>
                <w:div w:id="2035037887">
                  <w:marLeft w:val="0"/>
                  <w:marRight w:val="0"/>
                  <w:marTop w:val="0"/>
                  <w:marBottom w:val="0"/>
                  <w:divBdr>
                    <w:top w:val="none" w:sz="0" w:space="0" w:color="auto"/>
                    <w:left w:val="none" w:sz="0" w:space="0" w:color="auto"/>
                    <w:bottom w:val="none" w:sz="0" w:space="0" w:color="auto"/>
                    <w:right w:val="none" w:sz="0" w:space="0" w:color="auto"/>
                  </w:divBdr>
                  <w:divsChild>
                    <w:div w:id="568880722">
                      <w:marLeft w:val="0"/>
                      <w:marRight w:val="0"/>
                      <w:marTop w:val="0"/>
                      <w:marBottom w:val="0"/>
                      <w:divBdr>
                        <w:top w:val="none" w:sz="0" w:space="0" w:color="auto"/>
                        <w:left w:val="none" w:sz="0" w:space="0" w:color="auto"/>
                        <w:bottom w:val="none" w:sz="0" w:space="0" w:color="auto"/>
                        <w:right w:val="none" w:sz="0" w:space="0" w:color="auto"/>
                      </w:divBdr>
                    </w:div>
                  </w:divsChild>
                </w:div>
                <w:div w:id="137191539">
                  <w:marLeft w:val="0"/>
                  <w:marRight w:val="0"/>
                  <w:marTop w:val="0"/>
                  <w:marBottom w:val="0"/>
                  <w:divBdr>
                    <w:top w:val="none" w:sz="0" w:space="0" w:color="auto"/>
                    <w:left w:val="none" w:sz="0" w:space="0" w:color="auto"/>
                    <w:bottom w:val="none" w:sz="0" w:space="0" w:color="auto"/>
                    <w:right w:val="none" w:sz="0" w:space="0" w:color="auto"/>
                  </w:divBdr>
                  <w:divsChild>
                    <w:div w:id="1730881015">
                      <w:marLeft w:val="0"/>
                      <w:marRight w:val="0"/>
                      <w:marTop w:val="0"/>
                      <w:marBottom w:val="0"/>
                      <w:divBdr>
                        <w:top w:val="none" w:sz="0" w:space="0" w:color="auto"/>
                        <w:left w:val="none" w:sz="0" w:space="0" w:color="auto"/>
                        <w:bottom w:val="none" w:sz="0" w:space="0" w:color="auto"/>
                        <w:right w:val="none" w:sz="0" w:space="0" w:color="auto"/>
                      </w:divBdr>
                    </w:div>
                  </w:divsChild>
                </w:div>
                <w:div w:id="47919879">
                  <w:marLeft w:val="0"/>
                  <w:marRight w:val="0"/>
                  <w:marTop w:val="0"/>
                  <w:marBottom w:val="0"/>
                  <w:divBdr>
                    <w:top w:val="none" w:sz="0" w:space="0" w:color="auto"/>
                    <w:left w:val="none" w:sz="0" w:space="0" w:color="auto"/>
                    <w:bottom w:val="none" w:sz="0" w:space="0" w:color="auto"/>
                    <w:right w:val="none" w:sz="0" w:space="0" w:color="auto"/>
                  </w:divBdr>
                  <w:divsChild>
                    <w:div w:id="1227882619">
                      <w:marLeft w:val="0"/>
                      <w:marRight w:val="0"/>
                      <w:marTop w:val="0"/>
                      <w:marBottom w:val="0"/>
                      <w:divBdr>
                        <w:top w:val="none" w:sz="0" w:space="0" w:color="auto"/>
                        <w:left w:val="none" w:sz="0" w:space="0" w:color="auto"/>
                        <w:bottom w:val="none" w:sz="0" w:space="0" w:color="auto"/>
                        <w:right w:val="none" w:sz="0" w:space="0" w:color="auto"/>
                      </w:divBdr>
                    </w:div>
                  </w:divsChild>
                </w:div>
                <w:div w:id="1145203113">
                  <w:marLeft w:val="0"/>
                  <w:marRight w:val="0"/>
                  <w:marTop w:val="0"/>
                  <w:marBottom w:val="0"/>
                  <w:divBdr>
                    <w:top w:val="none" w:sz="0" w:space="0" w:color="auto"/>
                    <w:left w:val="none" w:sz="0" w:space="0" w:color="auto"/>
                    <w:bottom w:val="none" w:sz="0" w:space="0" w:color="auto"/>
                    <w:right w:val="none" w:sz="0" w:space="0" w:color="auto"/>
                  </w:divBdr>
                  <w:divsChild>
                    <w:div w:id="641351509">
                      <w:marLeft w:val="0"/>
                      <w:marRight w:val="0"/>
                      <w:marTop w:val="0"/>
                      <w:marBottom w:val="0"/>
                      <w:divBdr>
                        <w:top w:val="none" w:sz="0" w:space="0" w:color="auto"/>
                        <w:left w:val="none" w:sz="0" w:space="0" w:color="auto"/>
                        <w:bottom w:val="none" w:sz="0" w:space="0" w:color="auto"/>
                        <w:right w:val="none" w:sz="0" w:space="0" w:color="auto"/>
                      </w:divBdr>
                    </w:div>
                  </w:divsChild>
                </w:div>
                <w:div w:id="1208184910">
                  <w:marLeft w:val="0"/>
                  <w:marRight w:val="0"/>
                  <w:marTop w:val="0"/>
                  <w:marBottom w:val="0"/>
                  <w:divBdr>
                    <w:top w:val="none" w:sz="0" w:space="0" w:color="auto"/>
                    <w:left w:val="none" w:sz="0" w:space="0" w:color="auto"/>
                    <w:bottom w:val="none" w:sz="0" w:space="0" w:color="auto"/>
                    <w:right w:val="none" w:sz="0" w:space="0" w:color="auto"/>
                  </w:divBdr>
                  <w:divsChild>
                    <w:div w:id="271790259">
                      <w:marLeft w:val="0"/>
                      <w:marRight w:val="0"/>
                      <w:marTop w:val="0"/>
                      <w:marBottom w:val="0"/>
                      <w:divBdr>
                        <w:top w:val="none" w:sz="0" w:space="0" w:color="auto"/>
                        <w:left w:val="none" w:sz="0" w:space="0" w:color="auto"/>
                        <w:bottom w:val="none" w:sz="0" w:space="0" w:color="auto"/>
                        <w:right w:val="none" w:sz="0" w:space="0" w:color="auto"/>
                      </w:divBdr>
                    </w:div>
                  </w:divsChild>
                </w:div>
                <w:div w:id="1458916157">
                  <w:marLeft w:val="0"/>
                  <w:marRight w:val="0"/>
                  <w:marTop w:val="0"/>
                  <w:marBottom w:val="0"/>
                  <w:divBdr>
                    <w:top w:val="none" w:sz="0" w:space="0" w:color="auto"/>
                    <w:left w:val="none" w:sz="0" w:space="0" w:color="auto"/>
                    <w:bottom w:val="none" w:sz="0" w:space="0" w:color="auto"/>
                    <w:right w:val="none" w:sz="0" w:space="0" w:color="auto"/>
                  </w:divBdr>
                  <w:divsChild>
                    <w:div w:id="1220096993">
                      <w:marLeft w:val="0"/>
                      <w:marRight w:val="0"/>
                      <w:marTop w:val="0"/>
                      <w:marBottom w:val="0"/>
                      <w:divBdr>
                        <w:top w:val="none" w:sz="0" w:space="0" w:color="auto"/>
                        <w:left w:val="none" w:sz="0" w:space="0" w:color="auto"/>
                        <w:bottom w:val="none" w:sz="0" w:space="0" w:color="auto"/>
                        <w:right w:val="none" w:sz="0" w:space="0" w:color="auto"/>
                      </w:divBdr>
                    </w:div>
                  </w:divsChild>
                </w:div>
                <w:div w:id="1502432446">
                  <w:marLeft w:val="0"/>
                  <w:marRight w:val="0"/>
                  <w:marTop w:val="0"/>
                  <w:marBottom w:val="0"/>
                  <w:divBdr>
                    <w:top w:val="none" w:sz="0" w:space="0" w:color="auto"/>
                    <w:left w:val="none" w:sz="0" w:space="0" w:color="auto"/>
                    <w:bottom w:val="none" w:sz="0" w:space="0" w:color="auto"/>
                    <w:right w:val="none" w:sz="0" w:space="0" w:color="auto"/>
                  </w:divBdr>
                  <w:divsChild>
                    <w:div w:id="80494175">
                      <w:marLeft w:val="0"/>
                      <w:marRight w:val="0"/>
                      <w:marTop w:val="0"/>
                      <w:marBottom w:val="0"/>
                      <w:divBdr>
                        <w:top w:val="none" w:sz="0" w:space="0" w:color="auto"/>
                        <w:left w:val="none" w:sz="0" w:space="0" w:color="auto"/>
                        <w:bottom w:val="none" w:sz="0" w:space="0" w:color="auto"/>
                        <w:right w:val="none" w:sz="0" w:space="0" w:color="auto"/>
                      </w:divBdr>
                    </w:div>
                  </w:divsChild>
                </w:div>
                <w:div w:id="1308120743">
                  <w:marLeft w:val="0"/>
                  <w:marRight w:val="0"/>
                  <w:marTop w:val="0"/>
                  <w:marBottom w:val="0"/>
                  <w:divBdr>
                    <w:top w:val="none" w:sz="0" w:space="0" w:color="auto"/>
                    <w:left w:val="none" w:sz="0" w:space="0" w:color="auto"/>
                    <w:bottom w:val="none" w:sz="0" w:space="0" w:color="auto"/>
                    <w:right w:val="none" w:sz="0" w:space="0" w:color="auto"/>
                  </w:divBdr>
                  <w:divsChild>
                    <w:div w:id="748308090">
                      <w:marLeft w:val="0"/>
                      <w:marRight w:val="0"/>
                      <w:marTop w:val="0"/>
                      <w:marBottom w:val="0"/>
                      <w:divBdr>
                        <w:top w:val="none" w:sz="0" w:space="0" w:color="auto"/>
                        <w:left w:val="none" w:sz="0" w:space="0" w:color="auto"/>
                        <w:bottom w:val="none" w:sz="0" w:space="0" w:color="auto"/>
                        <w:right w:val="none" w:sz="0" w:space="0" w:color="auto"/>
                      </w:divBdr>
                    </w:div>
                  </w:divsChild>
                </w:div>
                <w:div w:id="214433975">
                  <w:marLeft w:val="0"/>
                  <w:marRight w:val="0"/>
                  <w:marTop w:val="0"/>
                  <w:marBottom w:val="0"/>
                  <w:divBdr>
                    <w:top w:val="none" w:sz="0" w:space="0" w:color="auto"/>
                    <w:left w:val="none" w:sz="0" w:space="0" w:color="auto"/>
                    <w:bottom w:val="none" w:sz="0" w:space="0" w:color="auto"/>
                    <w:right w:val="none" w:sz="0" w:space="0" w:color="auto"/>
                  </w:divBdr>
                  <w:divsChild>
                    <w:div w:id="1430274283">
                      <w:marLeft w:val="0"/>
                      <w:marRight w:val="0"/>
                      <w:marTop w:val="0"/>
                      <w:marBottom w:val="0"/>
                      <w:divBdr>
                        <w:top w:val="none" w:sz="0" w:space="0" w:color="auto"/>
                        <w:left w:val="none" w:sz="0" w:space="0" w:color="auto"/>
                        <w:bottom w:val="none" w:sz="0" w:space="0" w:color="auto"/>
                        <w:right w:val="none" w:sz="0" w:space="0" w:color="auto"/>
                      </w:divBdr>
                    </w:div>
                  </w:divsChild>
                </w:div>
                <w:div w:id="69276704">
                  <w:marLeft w:val="0"/>
                  <w:marRight w:val="0"/>
                  <w:marTop w:val="0"/>
                  <w:marBottom w:val="0"/>
                  <w:divBdr>
                    <w:top w:val="none" w:sz="0" w:space="0" w:color="auto"/>
                    <w:left w:val="none" w:sz="0" w:space="0" w:color="auto"/>
                    <w:bottom w:val="none" w:sz="0" w:space="0" w:color="auto"/>
                    <w:right w:val="none" w:sz="0" w:space="0" w:color="auto"/>
                  </w:divBdr>
                  <w:divsChild>
                    <w:div w:id="1990556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0760586">
          <w:marLeft w:val="0"/>
          <w:marRight w:val="0"/>
          <w:marTop w:val="0"/>
          <w:marBottom w:val="0"/>
          <w:divBdr>
            <w:top w:val="none" w:sz="0" w:space="0" w:color="auto"/>
            <w:left w:val="none" w:sz="0" w:space="0" w:color="auto"/>
            <w:bottom w:val="none" w:sz="0" w:space="0" w:color="auto"/>
            <w:right w:val="none" w:sz="0" w:space="0" w:color="auto"/>
          </w:divBdr>
        </w:div>
        <w:div w:id="823744952">
          <w:marLeft w:val="0"/>
          <w:marRight w:val="0"/>
          <w:marTop w:val="0"/>
          <w:marBottom w:val="0"/>
          <w:divBdr>
            <w:top w:val="none" w:sz="0" w:space="0" w:color="auto"/>
            <w:left w:val="none" w:sz="0" w:space="0" w:color="auto"/>
            <w:bottom w:val="none" w:sz="0" w:space="0" w:color="auto"/>
            <w:right w:val="none" w:sz="0" w:space="0" w:color="auto"/>
          </w:divBdr>
        </w:div>
      </w:divsChild>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3716041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9763835">
      <w:bodyDiv w:val="1"/>
      <w:marLeft w:val="0"/>
      <w:marRight w:val="0"/>
      <w:marTop w:val="0"/>
      <w:marBottom w:val="0"/>
      <w:divBdr>
        <w:top w:val="none" w:sz="0" w:space="0" w:color="auto"/>
        <w:left w:val="none" w:sz="0" w:space="0" w:color="auto"/>
        <w:bottom w:val="none" w:sz="0" w:space="0" w:color="auto"/>
        <w:right w:val="none" w:sz="0" w:space="0" w:color="auto"/>
      </w:divBdr>
    </w:div>
    <w:div w:id="819232187">
      <w:bodyDiv w:val="1"/>
      <w:marLeft w:val="0"/>
      <w:marRight w:val="0"/>
      <w:marTop w:val="0"/>
      <w:marBottom w:val="0"/>
      <w:divBdr>
        <w:top w:val="none" w:sz="0" w:space="0" w:color="auto"/>
        <w:left w:val="none" w:sz="0" w:space="0" w:color="auto"/>
        <w:bottom w:val="none" w:sz="0" w:space="0" w:color="auto"/>
        <w:right w:val="none" w:sz="0" w:space="0" w:color="auto"/>
      </w:divBdr>
    </w:div>
    <w:div w:id="1165366676">
      <w:bodyDiv w:val="1"/>
      <w:marLeft w:val="0"/>
      <w:marRight w:val="0"/>
      <w:marTop w:val="0"/>
      <w:marBottom w:val="0"/>
      <w:divBdr>
        <w:top w:val="none" w:sz="0" w:space="0" w:color="auto"/>
        <w:left w:val="none" w:sz="0" w:space="0" w:color="auto"/>
        <w:bottom w:val="none" w:sz="0" w:space="0" w:color="auto"/>
        <w:right w:val="none" w:sz="0" w:space="0" w:color="auto"/>
      </w:divBdr>
      <w:divsChild>
        <w:div w:id="1337267250">
          <w:marLeft w:val="0"/>
          <w:marRight w:val="0"/>
          <w:marTop w:val="0"/>
          <w:marBottom w:val="0"/>
          <w:divBdr>
            <w:top w:val="none" w:sz="0" w:space="0" w:color="auto"/>
            <w:left w:val="none" w:sz="0" w:space="0" w:color="auto"/>
            <w:bottom w:val="none" w:sz="0" w:space="0" w:color="auto"/>
            <w:right w:val="none" w:sz="0" w:space="0" w:color="auto"/>
          </w:divBdr>
        </w:div>
        <w:div w:id="1093866216">
          <w:marLeft w:val="0"/>
          <w:marRight w:val="0"/>
          <w:marTop w:val="0"/>
          <w:marBottom w:val="0"/>
          <w:divBdr>
            <w:top w:val="none" w:sz="0" w:space="0" w:color="auto"/>
            <w:left w:val="none" w:sz="0" w:space="0" w:color="auto"/>
            <w:bottom w:val="none" w:sz="0" w:space="0" w:color="auto"/>
            <w:right w:val="none" w:sz="0" w:space="0" w:color="auto"/>
          </w:divBdr>
        </w:div>
        <w:div w:id="1610774599">
          <w:marLeft w:val="0"/>
          <w:marRight w:val="0"/>
          <w:marTop w:val="0"/>
          <w:marBottom w:val="0"/>
          <w:divBdr>
            <w:top w:val="none" w:sz="0" w:space="0" w:color="auto"/>
            <w:left w:val="none" w:sz="0" w:space="0" w:color="auto"/>
            <w:bottom w:val="none" w:sz="0" w:space="0" w:color="auto"/>
            <w:right w:val="none" w:sz="0" w:space="0" w:color="auto"/>
          </w:divBdr>
        </w:div>
        <w:div w:id="828985338">
          <w:marLeft w:val="0"/>
          <w:marRight w:val="0"/>
          <w:marTop w:val="0"/>
          <w:marBottom w:val="0"/>
          <w:divBdr>
            <w:top w:val="none" w:sz="0" w:space="0" w:color="auto"/>
            <w:left w:val="none" w:sz="0" w:space="0" w:color="auto"/>
            <w:bottom w:val="none" w:sz="0" w:space="0" w:color="auto"/>
            <w:right w:val="none" w:sz="0" w:space="0" w:color="auto"/>
          </w:divBdr>
          <w:divsChild>
            <w:div w:id="1984432463">
              <w:marLeft w:val="-75"/>
              <w:marRight w:val="0"/>
              <w:marTop w:val="30"/>
              <w:marBottom w:val="30"/>
              <w:divBdr>
                <w:top w:val="none" w:sz="0" w:space="0" w:color="auto"/>
                <w:left w:val="none" w:sz="0" w:space="0" w:color="auto"/>
                <w:bottom w:val="none" w:sz="0" w:space="0" w:color="auto"/>
                <w:right w:val="none" w:sz="0" w:space="0" w:color="auto"/>
              </w:divBdr>
              <w:divsChild>
                <w:div w:id="1829901870">
                  <w:marLeft w:val="0"/>
                  <w:marRight w:val="0"/>
                  <w:marTop w:val="0"/>
                  <w:marBottom w:val="0"/>
                  <w:divBdr>
                    <w:top w:val="none" w:sz="0" w:space="0" w:color="auto"/>
                    <w:left w:val="none" w:sz="0" w:space="0" w:color="auto"/>
                    <w:bottom w:val="none" w:sz="0" w:space="0" w:color="auto"/>
                    <w:right w:val="none" w:sz="0" w:space="0" w:color="auto"/>
                  </w:divBdr>
                  <w:divsChild>
                    <w:div w:id="2024280158">
                      <w:marLeft w:val="0"/>
                      <w:marRight w:val="0"/>
                      <w:marTop w:val="0"/>
                      <w:marBottom w:val="0"/>
                      <w:divBdr>
                        <w:top w:val="none" w:sz="0" w:space="0" w:color="auto"/>
                        <w:left w:val="none" w:sz="0" w:space="0" w:color="auto"/>
                        <w:bottom w:val="none" w:sz="0" w:space="0" w:color="auto"/>
                        <w:right w:val="none" w:sz="0" w:space="0" w:color="auto"/>
                      </w:divBdr>
                    </w:div>
                  </w:divsChild>
                </w:div>
                <w:div w:id="1946031992">
                  <w:marLeft w:val="0"/>
                  <w:marRight w:val="0"/>
                  <w:marTop w:val="0"/>
                  <w:marBottom w:val="0"/>
                  <w:divBdr>
                    <w:top w:val="none" w:sz="0" w:space="0" w:color="auto"/>
                    <w:left w:val="none" w:sz="0" w:space="0" w:color="auto"/>
                    <w:bottom w:val="none" w:sz="0" w:space="0" w:color="auto"/>
                    <w:right w:val="none" w:sz="0" w:space="0" w:color="auto"/>
                  </w:divBdr>
                  <w:divsChild>
                    <w:div w:id="1965497709">
                      <w:marLeft w:val="0"/>
                      <w:marRight w:val="0"/>
                      <w:marTop w:val="0"/>
                      <w:marBottom w:val="0"/>
                      <w:divBdr>
                        <w:top w:val="none" w:sz="0" w:space="0" w:color="auto"/>
                        <w:left w:val="none" w:sz="0" w:space="0" w:color="auto"/>
                        <w:bottom w:val="none" w:sz="0" w:space="0" w:color="auto"/>
                        <w:right w:val="none" w:sz="0" w:space="0" w:color="auto"/>
                      </w:divBdr>
                    </w:div>
                  </w:divsChild>
                </w:div>
                <w:div w:id="325284584">
                  <w:marLeft w:val="0"/>
                  <w:marRight w:val="0"/>
                  <w:marTop w:val="0"/>
                  <w:marBottom w:val="0"/>
                  <w:divBdr>
                    <w:top w:val="none" w:sz="0" w:space="0" w:color="auto"/>
                    <w:left w:val="none" w:sz="0" w:space="0" w:color="auto"/>
                    <w:bottom w:val="none" w:sz="0" w:space="0" w:color="auto"/>
                    <w:right w:val="none" w:sz="0" w:space="0" w:color="auto"/>
                  </w:divBdr>
                  <w:divsChild>
                    <w:div w:id="1702582599">
                      <w:marLeft w:val="0"/>
                      <w:marRight w:val="0"/>
                      <w:marTop w:val="0"/>
                      <w:marBottom w:val="0"/>
                      <w:divBdr>
                        <w:top w:val="none" w:sz="0" w:space="0" w:color="auto"/>
                        <w:left w:val="none" w:sz="0" w:space="0" w:color="auto"/>
                        <w:bottom w:val="none" w:sz="0" w:space="0" w:color="auto"/>
                        <w:right w:val="none" w:sz="0" w:space="0" w:color="auto"/>
                      </w:divBdr>
                    </w:div>
                  </w:divsChild>
                </w:div>
                <w:div w:id="649555276">
                  <w:marLeft w:val="0"/>
                  <w:marRight w:val="0"/>
                  <w:marTop w:val="0"/>
                  <w:marBottom w:val="0"/>
                  <w:divBdr>
                    <w:top w:val="none" w:sz="0" w:space="0" w:color="auto"/>
                    <w:left w:val="none" w:sz="0" w:space="0" w:color="auto"/>
                    <w:bottom w:val="none" w:sz="0" w:space="0" w:color="auto"/>
                    <w:right w:val="none" w:sz="0" w:space="0" w:color="auto"/>
                  </w:divBdr>
                  <w:divsChild>
                    <w:div w:id="1291088091">
                      <w:marLeft w:val="0"/>
                      <w:marRight w:val="0"/>
                      <w:marTop w:val="0"/>
                      <w:marBottom w:val="0"/>
                      <w:divBdr>
                        <w:top w:val="none" w:sz="0" w:space="0" w:color="auto"/>
                        <w:left w:val="none" w:sz="0" w:space="0" w:color="auto"/>
                        <w:bottom w:val="none" w:sz="0" w:space="0" w:color="auto"/>
                        <w:right w:val="none" w:sz="0" w:space="0" w:color="auto"/>
                      </w:divBdr>
                    </w:div>
                  </w:divsChild>
                </w:div>
                <w:div w:id="121071250">
                  <w:marLeft w:val="0"/>
                  <w:marRight w:val="0"/>
                  <w:marTop w:val="0"/>
                  <w:marBottom w:val="0"/>
                  <w:divBdr>
                    <w:top w:val="none" w:sz="0" w:space="0" w:color="auto"/>
                    <w:left w:val="none" w:sz="0" w:space="0" w:color="auto"/>
                    <w:bottom w:val="none" w:sz="0" w:space="0" w:color="auto"/>
                    <w:right w:val="none" w:sz="0" w:space="0" w:color="auto"/>
                  </w:divBdr>
                  <w:divsChild>
                    <w:div w:id="409356090">
                      <w:marLeft w:val="0"/>
                      <w:marRight w:val="0"/>
                      <w:marTop w:val="0"/>
                      <w:marBottom w:val="0"/>
                      <w:divBdr>
                        <w:top w:val="none" w:sz="0" w:space="0" w:color="auto"/>
                        <w:left w:val="none" w:sz="0" w:space="0" w:color="auto"/>
                        <w:bottom w:val="none" w:sz="0" w:space="0" w:color="auto"/>
                        <w:right w:val="none" w:sz="0" w:space="0" w:color="auto"/>
                      </w:divBdr>
                    </w:div>
                  </w:divsChild>
                </w:div>
                <w:div w:id="959995302">
                  <w:marLeft w:val="0"/>
                  <w:marRight w:val="0"/>
                  <w:marTop w:val="0"/>
                  <w:marBottom w:val="0"/>
                  <w:divBdr>
                    <w:top w:val="none" w:sz="0" w:space="0" w:color="auto"/>
                    <w:left w:val="none" w:sz="0" w:space="0" w:color="auto"/>
                    <w:bottom w:val="none" w:sz="0" w:space="0" w:color="auto"/>
                    <w:right w:val="none" w:sz="0" w:space="0" w:color="auto"/>
                  </w:divBdr>
                  <w:divsChild>
                    <w:div w:id="829829819">
                      <w:marLeft w:val="0"/>
                      <w:marRight w:val="0"/>
                      <w:marTop w:val="0"/>
                      <w:marBottom w:val="0"/>
                      <w:divBdr>
                        <w:top w:val="none" w:sz="0" w:space="0" w:color="auto"/>
                        <w:left w:val="none" w:sz="0" w:space="0" w:color="auto"/>
                        <w:bottom w:val="none" w:sz="0" w:space="0" w:color="auto"/>
                        <w:right w:val="none" w:sz="0" w:space="0" w:color="auto"/>
                      </w:divBdr>
                    </w:div>
                  </w:divsChild>
                </w:div>
                <w:div w:id="1316567794">
                  <w:marLeft w:val="0"/>
                  <w:marRight w:val="0"/>
                  <w:marTop w:val="0"/>
                  <w:marBottom w:val="0"/>
                  <w:divBdr>
                    <w:top w:val="none" w:sz="0" w:space="0" w:color="auto"/>
                    <w:left w:val="none" w:sz="0" w:space="0" w:color="auto"/>
                    <w:bottom w:val="none" w:sz="0" w:space="0" w:color="auto"/>
                    <w:right w:val="none" w:sz="0" w:space="0" w:color="auto"/>
                  </w:divBdr>
                  <w:divsChild>
                    <w:div w:id="1120105025">
                      <w:marLeft w:val="0"/>
                      <w:marRight w:val="0"/>
                      <w:marTop w:val="0"/>
                      <w:marBottom w:val="0"/>
                      <w:divBdr>
                        <w:top w:val="none" w:sz="0" w:space="0" w:color="auto"/>
                        <w:left w:val="none" w:sz="0" w:space="0" w:color="auto"/>
                        <w:bottom w:val="none" w:sz="0" w:space="0" w:color="auto"/>
                        <w:right w:val="none" w:sz="0" w:space="0" w:color="auto"/>
                      </w:divBdr>
                    </w:div>
                  </w:divsChild>
                </w:div>
                <w:div w:id="1339774819">
                  <w:marLeft w:val="0"/>
                  <w:marRight w:val="0"/>
                  <w:marTop w:val="0"/>
                  <w:marBottom w:val="0"/>
                  <w:divBdr>
                    <w:top w:val="none" w:sz="0" w:space="0" w:color="auto"/>
                    <w:left w:val="none" w:sz="0" w:space="0" w:color="auto"/>
                    <w:bottom w:val="none" w:sz="0" w:space="0" w:color="auto"/>
                    <w:right w:val="none" w:sz="0" w:space="0" w:color="auto"/>
                  </w:divBdr>
                  <w:divsChild>
                    <w:div w:id="1899852673">
                      <w:marLeft w:val="0"/>
                      <w:marRight w:val="0"/>
                      <w:marTop w:val="0"/>
                      <w:marBottom w:val="0"/>
                      <w:divBdr>
                        <w:top w:val="none" w:sz="0" w:space="0" w:color="auto"/>
                        <w:left w:val="none" w:sz="0" w:space="0" w:color="auto"/>
                        <w:bottom w:val="none" w:sz="0" w:space="0" w:color="auto"/>
                        <w:right w:val="none" w:sz="0" w:space="0" w:color="auto"/>
                      </w:divBdr>
                    </w:div>
                  </w:divsChild>
                </w:div>
                <w:div w:id="1598365663">
                  <w:marLeft w:val="0"/>
                  <w:marRight w:val="0"/>
                  <w:marTop w:val="0"/>
                  <w:marBottom w:val="0"/>
                  <w:divBdr>
                    <w:top w:val="none" w:sz="0" w:space="0" w:color="auto"/>
                    <w:left w:val="none" w:sz="0" w:space="0" w:color="auto"/>
                    <w:bottom w:val="none" w:sz="0" w:space="0" w:color="auto"/>
                    <w:right w:val="none" w:sz="0" w:space="0" w:color="auto"/>
                  </w:divBdr>
                  <w:divsChild>
                    <w:div w:id="120265542">
                      <w:marLeft w:val="0"/>
                      <w:marRight w:val="0"/>
                      <w:marTop w:val="0"/>
                      <w:marBottom w:val="0"/>
                      <w:divBdr>
                        <w:top w:val="none" w:sz="0" w:space="0" w:color="auto"/>
                        <w:left w:val="none" w:sz="0" w:space="0" w:color="auto"/>
                        <w:bottom w:val="none" w:sz="0" w:space="0" w:color="auto"/>
                        <w:right w:val="none" w:sz="0" w:space="0" w:color="auto"/>
                      </w:divBdr>
                    </w:div>
                  </w:divsChild>
                </w:div>
                <w:div w:id="171461014">
                  <w:marLeft w:val="0"/>
                  <w:marRight w:val="0"/>
                  <w:marTop w:val="0"/>
                  <w:marBottom w:val="0"/>
                  <w:divBdr>
                    <w:top w:val="none" w:sz="0" w:space="0" w:color="auto"/>
                    <w:left w:val="none" w:sz="0" w:space="0" w:color="auto"/>
                    <w:bottom w:val="none" w:sz="0" w:space="0" w:color="auto"/>
                    <w:right w:val="none" w:sz="0" w:space="0" w:color="auto"/>
                  </w:divBdr>
                  <w:divsChild>
                    <w:div w:id="1133405061">
                      <w:marLeft w:val="0"/>
                      <w:marRight w:val="0"/>
                      <w:marTop w:val="0"/>
                      <w:marBottom w:val="0"/>
                      <w:divBdr>
                        <w:top w:val="none" w:sz="0" w:space="0" w:color="auto"/>
                        <w:left w:val="none" w:sz="0" w:space="0" w:color="auto"/>
                        <w:bottom w:val="none" w:sz="0" w:space="0" w:color="auto"/>
                        <w:right w:val="none" w:sz="0" w:space="0" w:color="auto"/>
                      </w:divBdr>
                    </w:div>
                  </w:divsChild>
                </w:div>
                <w:div w:id="418522272">
                  <w:marLeft w:val="0"/>
                  <w:marRight w:val="0"/>
                  <w:marTop w:val="0"/>
                  <w:marBottom w:val="0"/>
                  <w:divBdr>
                    <w:top w:val="none" w:sz="0" w:space="0" w:color="auto"/>
                    <w:left w:val="none" w:sz="0" w:space="0" w:color="auto"/>
                    <w:bottom w:val="none" w:sz="0" w:space="0" w:color="auto"/>
                    <w:right w:val="none" w:sz="0" w:space="0" w:color="auto"/>
                  </w:divBdr>
                  <w:divsChild>
                    <w:div w:id="1569807987">
                      <w:marLeft w:val="0"/>
                      <w:marRight w:val="0"/>
                      <w:marTop w:val="0"/>
                      <w:marBottom w:val="0"/>
                      <w:divBdr>
                        <w:top w:val="none" w:sz="0" w:space="0" w:color="auto"/>
                        <w:left w:val="none" w:sz="0" w:space="0" w:color="auto"/>
                        <w:bottom w:val="none" w:sz="0" w:space="0" w:color="auto"/>
                        <w:right w:val="none" w:sz="0" w:space="0" w:color="auto"/>
                      </w:divBdr>
                    </w:div>
                  </w:divsChild>
                </w:div>
                <w:div w:id="1536237194">
                  <w:marLeft w:val="0"/>
                  <w:marRight w:val="0"/>
                  <w:marTop w:val="0"/>
                  <w:marBottom w:val="0"/>
                  <w:divBdr>
                    <w:top w:val="none" w:sz="0" w:space="0" w:color="auto"/>
                    <w:left w:val="none" w:sz="0" w:space="0" w:color="auto"/>
                    <w:bottom w:val="none" w:sz="0" w:space="0" w:color="auto"/>
                    <w:right w:val="none" w:sz="0" w:space="0" w:color="auto"/>
                  </w:divBdr>
                  <w:divsChild>
                    <w:div w:id="310453053">
                      <w:marLeft w:val="0"/>
                      <w:marRight w:val="0"/>
                      <w:marTop w:val="0"/>
                      <w:marBottom w:val="0"/>
                      <w:divBdr>
                        <w:top w:val="none" w:sz="0" w:space="0" w:color="auto"/>
                        <w:left w:val="none" w:sz="0" w:space="0" w:color="auto"/>
                        <w:bottom w:val="none" w:sz="0" w:space="0" w:color="auto"/>
                        <w:right w:val="none" w:sz="0" w:space="0" w:color="auto"/>
                      </w:divBdr>
                    </w:div>
                  </w:divsChild>
                </w:div>
                <w:div w:id="343440789">
                  <w:marLeft w:val="0"/>
                  <w:marRight w:val="0"/>
                  <w:marTop w:val="0"/>
                  <w:marBottom w:val="0"/>
                  <w:divBdr>
                    <w:top w:val="none" w:sz="0" w:space="0" w:color="auto"/>
                    <w:left w:val="none" w:sz="0" w:space="0" w:color="auto"/>
                    <w:bottom w:val="none" w:sz="0" w:space="0" w:color="auto"/>
                    <w:right w:val="none" w:sz="0" w:space="0" w:color="auto"/>
                  </w:divBdr>
                  <w:divsChild>
                    <w:div w:id="566889677">
                      <w:marLeft w:val="0"/>
                      <w:marRight w:val="0"/>
                      <w:marTop w:val="0"/>
                      <w:marBottom w:val="0"/>
                      <w:divBdr>
                        <w:top w:val="none" w:sz="0" w:space="0" w:color="auto"/>
                        <w:left w:val="none" w:sz="0" w:space="0" w:color="auto"/>
                        <w:bottom w:val="none" w:sz="0" w:space="0" w:color="auto"/>
                        <w:right w:val="none" w:sz="0" w:space="0" w:color="auto"/>
                      </w:divBdr>
                    </w:div>
                  </w:divsChild>
                </w:div>
                <w:div w:id="1437169674">
                  <w:marLeft w:val="0"/>
                  <w:marRight w:val="0"/>
                  <w:marTop w:val="0"/>
                  <w:marBottom w:val="0"/>
                  <w:divBdr>
                    <w:top w:val="none" w:sz="0" w:space="0" w:color="auto"/>
                    <w:left w:val="none" w:sz="0" w:space="0" w:color="auto"/>
                    <w:bottom w:val="none" w:sz="0" w:space="0" w:color="auto"/>
                    <w:right w:val="none" w:sz="0" w:space="0" w:color="auto"/>
                  </w:divBdr>
                  <w:divsChild>
                    <w:div w:id="1742940999">
                      <w:marLeft w:val="0"/>
                      <w:marRight w:val="0"/>
                      <w:marTop w:val="0"/>
                      <w:marBottom w:val="0"/>
                      <w:divBdr>
                        <w:top w:val="none" w:sz="0" w:space="0" w:color="auto"/>
                        <w:left w:val="none" w:sz="0" w:space="0" w:color="auto"/>
                        <w:bottom w:val="none" w:sz="0" w:space="0" w:color="auto"/>
                        <w:right w:val="none" w:sz="0" w:space="0" w:color="auto"/>
                      </w:divBdr>
                    </w:div>
                  </w:divsChild>
                </w:div>
                <w:div w:id="1486622320">
                  <w:marLeft w:val="0"/>
                  <w:marRight w:val="0"/>
                  <w:marTop w:val="0"/>
                  <w:marBottom w:val="0"/>
                  <w:divBdr>
                    <w:top w:val="none" w:sz="0" w:space="0" w:color="auto"/>
                    <w:left w:val="none" w:sz="0" w:space="0" w:color="auto"/>
                    <w:bottom w:val="none" w:sz="0" w:space="0" w:color="auto"/>
                    <w:right w:val="none" w:sz="0" w:space="0" w:color="auto"/>
                  </w:divBdr>
                  <w:divsChild>
                    <w:div w:id="1089503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862346">
          <w:marLeft w:val="0"/>
          <w:marRight w:val="0"/>
          <w:marTop w:val="0"/>
          <w:marBottom w:val="0"/>
          <w:divBdr>
            <w:top w:val="none" w:sz="0" w:space="0" w:color="auto"/>
            <w:left w:val="none" w:sz="0" w:space="0" w:color="auto"/>
            <w:bottom w:val="none" w:sz="0" w:space="0" w:color="auto"/>
            <w:right w:val="none" w:sz="0" w:space="0" w:color="auto"/>
          </w:divBdr>
        </w:div>
      </w:divsChild>
    </w:div>
    <w:div w:id="1652055231">
      <w:bodyDiv w:val="1"/>
      <w:marLeft w:val="0"/>
      <w:marRight w:val="0"/>
      <w:marTop w:val="0"/>
      <w:marBottom w:val="0"/>
      <w:divBdr>
        <w:top w:val="none" w:sz="0" w:space="0" w:color="auto"/>
        <w:left w:val="none" w:sz="0" w:space="0" w:color="auto"/>
        <w:bottom w:val="none" w:sz="0" w:space="0" w:color="auto"/>
        <w:right w:val="none" w:sz="0" w:space="0" w:color="auto"/>
      </w:divBdr>
      <w:divsChild>
        <w:div w:id="266078961">
          <w:marLeft w:val="0"/>
          <w:marRight w:val="0"/>
          <w:marTop w:val="0"/>
          <w:marBottom w:val="0"/>
          <w:divBdr>
            <w:top w:val="none" w:sz="0" w:space="0" w:color="auto"/>
            <w:left w:val="none" w:sz="0" w:space="0" w:color="auto"/>
            <w:bottom w:val="none" w:sz="0" w:space="0" w:color="auto"/>
            <w:right w:val="none" w:sz="0" w:space="0" w:color="auto"/>
          </w:divBdr>
        </w:div>
        <w:div w:id="1411658158">
          <w:marLeft w:val="0"/>
          <w:marRight w:val="0"/>
          <w:marTop w:val="0"/>
          <w:marBottom w:val="0"/>
          <w:divBdr>
            <w:top w:val="none" w:sz="0" w:space="0" w:color="auto"/>
            <w:left w:val="none" w:sz="0" w:space="0" w:color="auto"/>
            <w:bottom w:val="none" w:sz="0" w:space="0" w:color="auto"/>
            <w:right w:val="none" w:sz="0" w:space="0" w:color="auto"/>
          </w:divBdr>
        </w:div>
        <w:div w:id="1762028524">
          <w:marLeft w:val="0"/>
          <w:marRight w:val="0"/>
          <w:marTop w:val="0"/>
          <w:marBottom w:val="0"/>
          <w:divBdr>
            <w:top w:val="none" w:sz="0" w:space="0" w:color="auto"/>
            <w:left w:val="none" w:sz="0" w:space="0" w:color="auto"/>
            <w:bottom w:val="none" w:sz="0" w:space="0" w:color="auto"/>
            <w:right w:val="none" w:sz="0" w:space="0" w:color="auto"/>
          </w:divBdr>
          <w:divsChild>
            <w:div w:id="38551703">
              <w:marLeft w:val="0"/>
              <w:marRight w:val="0"/>
              <w:marTop w:val="30"/>
              <w:marBottom w:val="30"/>
              <w:divBdr>
                <w:top w:val="none" w:sz="0" w:space="0" w:color="auto"/>
                <w:left w:val="none" w:sz="0" w:space="0" w:color="auto"/>
                <w:bottom w:val="none" w:sz="0" w:space="0" w:color="auto"/>
                <w:right w:val="none" w:sz="0" w:space="0" w:color="auto"/>
              </w:divBdr>
              <w:divsChild>
                <w:div w:id="1311708823">
                  <w:marLeft w:val="0"/>
                  <w:marRight w:val="0"/>
                  <w:marTop w:val="0"/>
                  <w:marBottom w:val="0"/>
                  <w:divBdr>
                    <w:top w:val="none" w:sz="0" w:space="0" w:color="auto"/>
                    <w:left w:val="none" w:sz="0" w:space="0" w:color="auto"/>
                    <w:bottom w:val="none" w:sz="0" w:space="0" w:color="auto"/>
                    <w:right w:val="none" w:sz="0" w:space="0" w:color="auto"/>
                  </w:divBdr>
                  <w:divsChild>
                    <w:div w:id="1897205863">
                      <w:marLeft w:val="0"/>
                      <w:marRight w:val="0"/>
                      <w:marTop w:val="0"/>
                      <w:marBottom w:val="0"/>
                      <w:divBdr>
                        <w:top w:val="none" w:sz="0" w:space="0" w:color="auto"/>
                        <w:left w:val="none" w:sz="0" w:space="0" w:color="auto"/>
                        <w:bottom w:val="none" w:sz="0" w:space="0" w:color="auto"/>
                        <w:right w:val="none" w:sz="0" w:space="0" w:color="auto"/>
                      </w:divBdr>
                    </w:div>
                  </w:divsChild>
                </w:div>
                <w:div w:id="221604494">
                  <w:marLeft w:val="0"/>
                  <w:marRight w:val="0"/>
                  <w:marTop w:val="0"/>
                  <w:marBottom w:val="0"/>
                  <w:divBdr>
                    <w:top w:val="none" w:sz="0" w:space="0" w:color="auto"/>
                    <w:left w:val="none" w:sz="0" w:space="0" w:color="auto"/>
                    <w:bottom w:val="none" w:sz="0" w:space="0" w:color="auto"/>
                    <w:right w:val="none" w:sz="0" w:space="0" w:color="auto"/>
                  </w:divBdr>
                  <w:divsChild>
                    <w:div w:id="603071407">
                      <w:marLeft w:val="0"/>
                      <w:marRight w:val="0"/>
                      <w:marTop w:val="0"/>
                      <w:marBottom w:val="0"/>
                      <w:divBdr>
                        <w:top w:val="none" w:sz="0" w:space="0" w:color="auto"/>
                        <w:left w:val="none" w:sz="0" w:space="0" w:color="auto"/>
                        <w:bottom w:val="none" w:sz="0" w:space="0" w:color="auto"/>
                        <w:right w:val="none" w:sz="0" w:space="0" w:color="auto"/>
                      </w:divBdr>
                    </w:div>
                  </w:divsChild>
                </w:div>
                <w:div w:id="1400322041">
                  <w:marLeft w:val="0"/>
                  <w:marRight w:val="0"/>
                  <w:marTop w:val="0"/>
                  <w:marBottom w:val="0"/>
                  <w:divBdr>
                    <w:top w:val="none" w:sz="0" w:space="0" w:color="auto"/>
                    <w:left w:val="none" w:sz="0" w:space="0" w:color="auto"/>
                    <w:bottom w:val="none" w:sz="0" w:space="0" w:color="auto"/>
                    <w:right w:val="none" w:sz="0" w:space="0" w:color="auto"/>
                  </w:divBdr>
                  <w:divsChild>
                    <w:div w:id="1790584750">
                      <w:marLeft w:val="0"/>
                      <w:marRight w:val="0"/>
                      <w:marTop w:val="0"/>
                      <w:marBottom w:val="0"/>
                      <w:divBdr>
                        <w:top w:val="none" w:sz="0" w:space="0" w:color="auto"/>
                        <w:left w:val="none" w:sz="0" w:space="0" w:color="auto"/>
                        <w:bottom w:val="none" w:sz="0" w:space="0" w:color="auto"/>
                        <w:right w:val="none" w:sz="0" w:space="0" w:color="auto"/>
                      </w:divBdr>
                    </w:div>
                  </w:divsChild>
                </w:div>
                <w:div w:id="239215081">
                  <w:marLeft w:val="0"/>
                  <w:marRight w:val="0"/>
                  <w:marTop w:val="0"/>
                  <w:marBottom w:val="0"/>
                  <w:divBdr>
                    <w:top w:val="none" w:sz="0" w:space="0" w:color="auto"/>
                    <w:left w:val="none" w:sz="0" w:space="0" w:color="auto"/>
                    <w:bottom w:val="none" w:sz="0" w:space="0" w:color="auto"/>
                    <w:right w:val="none" w:sz="0" w:space="0" w:color="auto"/>
                  </w:divBdr>
                  <w:divsChild>
                    <w:div w:id="1892886968">
                      <w:marLeft w:val="0"/>
                      <w:marRight w:val="0"/>
                      <w:marTop w:val="0"/>
                      <w:marBottom w:val="0"/>
                      <w:divBdr>
                        <w:top w:val="none" w:sz="0" w:space="0" w:color="auto"/>
                        <w:left w:val="none" w:sz="0" w:space="0" w:color="auto"/>
                        <w:bottom w:val="none" w:sz="0" w:space="0" w:color="auto"/>
                        <w:right w:val="none" w:sz="0" w:space="0" w:color="auto"/>
                      </w:divBdr>
                    </w:div>
                  </w:divsChild>
                </w:div>
                <w:div w:id="1042629287">
                  <w:marLeft w:val="0"/>
                  <w:marRight w:val="0"/>
                  <w:marTop w:val="0"/>
                  <w:marBottom w:val="0"/>
                  <w:divBdr>
                    <w:top w:val="none" w:sz="0" w:space="0" w:color="auto"/>
                    <w:left w:val="none" w:sz="0" w:space="0" w:color="auto"/>
                    <w:bottom w:val="none" w:sz="0" w:space="0" w:color="auto"/>
                    <w:right w:val="none" w:sz="0" w:space="0" w:color="auto"/>
                  </w:divBdr>
                  <w:divsChild>
                    <w:div w:id="2057312212">
                      <w:marLeft w:val="0"/>
                      <w:marRight w:val="0"/>
                      <w:marTop w:val="0"/>
                      <w:marBottom w:val="0"/>
                      <w:divBdr>
                        <w:top w:val="none" w:sz="0" w:space="0" w:color="auto"/>
                        <w:left w:val="none" w:sz="0" w:space="0" w:color="auto"/>
                        <w:bottom w:val="none" w:sz="0" w:space="0" w:color="auto"/>
                        <w:right w:val="none" w:sz="0" w:space="0" w:color="auto"/>
                      </w:divBdr>
                    </w:div>
                  </w:divsChild>
                </w:div>
                <w:div w:id="307515703">
                  <w:marLeft w:val="0"/>
                  <w:marRight w:val="0"/>
                  <w:marTop w:val="0"/>
                  <w:marBottom w:val="0"/>
                  <w:divBdr>
                    <w:top w:val="none" w:sz="0" w:space="0" w:color="auto"/>
                    <w:left w:val="none" w:sz="0" w:space="0" w:color="auto"/>
                    <w:bottom w:val="none" w:sz="0" w:space="0" w:color="auto"/>
                    <w:right w:val="none" w:sz="0" w:space="0" w:color="auto"/>
                  </w:divBdr>
                  <w:divsChild>
                    <w:div w:id="485324238">
                      <w:marLeft w:val="0"/>
                      <w:marRight w:val="0"/>
                      <w:marTop w:val="0"/>
                      <w:marBottom w:val="0"/>
                      <w:divBdr>
                        <w:top w:val="none" w:sz="0" w:space="0" w:color="auto"/>
                        <w:left w:val="none" w:sz="0" w:space="0" w:color="auto"/>
                        <w:bottom w:val="none" w:sz="0" w:space="0" w:color="auto"/>
                        <w:right w:val="none" w:sz="0" w:space="0" w:color="auto"/>
                      </w:divBdr>
                    </w:div>
                  </w:divsChild>
                </w:div>
                <w:div w:id="1833330506">
                  <w:marLeft w:val="0"/>
                  <w:marRight w:val="0"/>
                  <w:marTop w:val="0"/>
                  <w:marBottom w:val="0"/>
                  <w:divBdr>
                    <w:top w:val="none" w:sz="0" w:space="0" w:color="auto"/>
                    <w:left w:val="none" w:sz="0" w:space="0" w:color="auto"/>
                    <w:bottom w:val="none" w:sz="0" w:space="0" w:color="auto"/>
                    <w:right w:val="none" w:sz="0" w:space="0" w:color="auto"/>
                  </w:divBdr>
                  <w:divsChild>
                    <w:div w:id="1202085857">
                      <w:marLeft w:val="0"/>
                      <w:marRight w:val="0"/>
                      <w:marTop w:val="0"/>
                      <w:marBottom w:val="0"/>
                      <w:divBdr>
                        <w:top w:val="none" w:sz="0" w:space="0" w:color="auto"/>
                        <w:left w:val="none" w:sz="0" w:space="0" w:color="auto"/>
                        <w:bottom w:val="none" w:sz="0" w:space="0" w:color="auto"/>
                        <w:right w:val="none" w:sz="0" w:space="0" w:color="auto"/>
                      </w:divBdr>
                    </w:div>
                  </w:divsChild>
                </w:div>
                <w:div w:id="1546479976">
                  <w:marLeft w:val="0"/>
                  <w:marRight w:val="0"/>
                  <w:marTop w:val="0"/>
                  <w:marBottom w:val="0"/>
                  <w:divBdr>
                    <w:top w:val="none" w:sz="0" w:space="0" w:color="auto"/>
                    <w:left w:val="none" w:sz="0" w:space="0" w:color="auto"/>
                    <w:bottom w:val="none" w:sz="0" w:space="0" w:color="auto"/>
                    <w:right w:val="none" w:sz="0" w:space="0" w:color="auto"/>
                  </w:divBdr>
                  <w:divsChild>
                    <w:div w:id="892815230">
                      <w:marLeft w:val="0"/>
                      <w:marRight w:val="0"/>
                      <w:marTop w:val="0"/>
                      <w:marBottom w:val="0"/>
                      <w:divBdr>
                        <w:top w:val="none" w:sz="0" w:space="0" w:color="auto"/>
                        <w:left w:val="none" w:sz="0" w:space="0" w:color="auto"/>
                        <w:bottom w:val="none" w:sz="0" w:space="0" w:color="auto"/>
                        <w:right w:val="none" w:sz="0" w:space="0" w:color="auto"/>
                      </w:divBdr>
                    </w:div>
                  </w:divsChild>
                </w:div>
                <w:div w:id="1214849463">
                  <w:marLeft w:val="0"/>
                  <w:marRight w:val="0"/>
                  <w:marTop w:val="0"/>
                  <w:marBottom w:val="0"/>
                  <w:divBdr>
                    <w:top w:val="none" w:sz="0" w:space="0" w:color="auto"/>
                    <w:left w:val="none" w:sz="0" w:space="0" w:color="auto"/>
                    <w:bottom w:val="none" w:sz="0" w:space="0" w:color="auto"/>
                    <w:right w:val="none" w:sz="0" w:space="0" w:color="auto"/>
                  </w:divBdr>
                  <w:divsChild>
                    <w:div w:id="1476800380">
                      <w:marLeft w:val="0"/>
                      <w:marRight w:val="0"/>
                      <w:marTop w:val="0"/>
                      <w:marBottom w:val="0"/>
                      <w:divBdr>
                        <w:top w:val="none" w:sz="0" w:space="0" w:color="auto"/>
                        <w:left w:val="none" w:sz="0" w:space="0" w:color="auto"/>
                        <w:bottom w:val="none" w:sz="0" w:space="0" w:color="auto"/>
                        <w:right w:val="none" w:sz="0" w:space="0" w:color="auto"/>
                      </w:divBdr>
                    </w:div>
                  </w:divsChild>
                </w:div>
                <w:div w:id="1968270336">
                  <w:marLeft w:val="0"/>
                  <w:marRight w:val="0"/>
                  <w:marTop w:val="0"/>
                  <w:marBottom w:val="0"/>
                  <w:divBdr>
                    <w:top w:val="none" w:sz="0" w:space="0" w:color="auto"/>
                    <w:left w:val="none" w:sz="0" w:space="0" w:color="auto"/>
                    <w:bottom w:val="none" w:sz="0" w:space="0" w:color="auto"/>
                    <w:right w:val="none" w:sz="0" w:space="0" w:color="auto"/>
                  </w:divBdr>
                  <w:divsChild>
                    <w:div w:id="2034376489">
                      <w:marLeft w:val="0"/>
                      <w:marRight w:val="0"/>
                      <w:marTop w:val="0"/>
                      <w:marBottom w:val="0"/>
                      <w:divBdr>
                        <w:top w:val="none" w:sz="0" w:space="0" w:color="auto"/>
                        <w:left w:val="none" w:sz="0" w:space="0" w:color="auto"/>
                        <w:bottom w:val="none" w:sz="0" w:space="0" w:color="auto"/>
                        <w:right w:val="none" w:sz="0" w:space="0" w:color="auto"/>
                      </w:divBdr>
                    </w:div>
                  </w:divsChild>
                </w:div>
                <w:div w:id="1518621500">
                  <w:marLeft w:val="0"/>
                  <w:marRight w:val="0"/>
                  <w:marTop w:val="0"/>
                  <w:marBottom w:val="0"/>
                  <w:divBdr>
                    <w:top w:val="none" w:sz="0" w:space="0" w:color="auto"/>
                    <w:left w:val="none" w:sz="0" w:space="0" w:color="auto"/>
                    <w:bottom w:val="none" w:sz="0" w:space="0" w:color="auto"/>
                    <w:right w:val="none" w:sz="0" w:space="0" w:color="auto"/>
                  </w:divBdr>
                  <w:divsChild>
                    <w:div w:id="1529492719">
                      <w:marLeft w:val="0"/>
                      <w:marRight w:val="0"/>
                      <w:marTop w:val="0"/>
                      <w:marBottom w:val="0"/>
                      <w:divBdr>
                        <w:top w:val="none" w:sz="0" w:space="0" w:color="auto"/>
                        <w:left w:val="none" w:sz="0" w:space="0" w:color="auto"/>
                        <w:bottom w:val="none" w:sz="0" w:space="0" w:color="auto"/>
                        <w:right w:val="none" w:sz="0" w:space="0" w:color="auto"/>
                      </w:divBdr>
                    </w:div>
                  </w:divsChild>
                </w:div>
                <w:div w:id="739670875">
                  <w:marLeft w:val="0"/>
                  <w:marRight w:val="0"/>
                  <w:marTop w:val="0"/>
                  <w:marBottom w:val="0"/>
                  <w:divBdr>
                    <w:top w:val="none" w:sz="0" w:space="0" w:color="auto"/>
                    <w:left w:val="none" w:sz="0" w:space="0" w:color="auto"/>
                    <w:bottom w:val="none" w:sz="0" w:space="0" w:color="auto"/>
                    <w:right w:val="none" w:sz="0" w:space="0" w:color="auto"/>
                  </w:divBdr>
                  <w:divsChild>
                    <w:div w:id="1281456278">
                      <w:marLeft w:val="0"/>
                      <w:marRight w:val="0"/>
                      <w:marTop w:val="0"/>
                      <w:marBottom w:val="0"/>
                      <w:divBdr>
                        <w:top w:val="none" w:sz="0" w:space="0" w:color="auto"/>
                        <w:left w:val="none" w:sz="0" w:space="0" w:color="auto"/>
                        <w:bottom w:val="none" w:sz="0" w:space="0" w:color="auto"/>
                        <w:right w:val="none" w:sz="0" w:space="0" w:color="auto"/>
                      </w:divBdr>
                    </w:div>
                  </w:divsChild>
                </w:div>
                <w:div w:id="903220331">
                  <w:marLeft w:val="0"/>
                  <w:marRight w:val="0"/>
                  <w:marTop w:val="0"/>
                  <w:marBottom w:val="0"/>
                  <w:divBdr>
                    <w:top w:val="none" w:sz="0" w:space="0" w:color="auto"/>
                    <w:left w:val="none" w:sz="0" w:space="0" w:color="auto"/>
                    <w:bottom w:val="none" w:sz="0" w:space="0" w:color="auto"/>
                    <w:right w:val="none" w:sz="0" w:space="0" w:color="auto"/>
                  </w:divBdr>
                  <w:divsChild>
                    <w:div w:id="56125098">
                      <w:marLeft w:val="0"/>
                      <w:marRight w:val="0"/>
                      <w:marTop w:val="0"/>
                      <w:marBottom w:val="0"/>
                      <w:divBdr>
                        <w:top w:val="none" w:sz="0" w:space="0" w:color="auto"/>
                        <w:left w:val="none" w:sz="0" w:space="0" w:color="auto"/>
                        <w:bottom w:val="none" w:sz="0" w:space="0" w:color="auto"/>
                        <w:right w:val="none" w:sz="0" w:space="0" w:color="auto"/>
                      </w:divBdr>
                    </w:div>
                  </w:divsChild>
                </w:div>
                <w:div w:id="41029060">
                  <w:marLeft w:val="0"/>
                  <w:marRight w:val="0"/>
                  <w:marTop w:val="0"/>
                  <w:marBottom w:val="0"/>
                  <w:divBdr>
                    <w:top w:val="none" w:sz="0" w:space="0" w:color="auto"/>
                    <w:left w:val="none" w:sz="0" w:space="0" w:color="auto"/>
                    <w:bottom w:val="none" w:sz="0" w:space="0" w:color="auto"/>
                    <w:right w:val="none" w:sz="0" w:space="0" w:color="auto"/>
                  </w:divBdr>
                  <w:divsChild>
                    <w:div w:id="2008972350">
                      <w:marLeft w:val="0"/>
                      <w:marRight w:val="0"/>
                      <w:marTop w:val="0"/>
                      <w:marBottom w:val="0"/>
                      <w:divBdr>
                        <w:top w:val="none" w:sz="0" w:space="0" w:color="auto"/>
                        <w:left w:val="none" w:sz="0" w:space="0" w:color="auto"/>
                        <w:bottom w:val="none" w:sz="0" w:space="0" w:color="auto"/>
                        <w:right w:val="none" w:sz="0" w:space="0" w:color="auto"/>
                      </w:divBdr>
                    </w:div>
                  </w:divsChild>
                </w:div>
                <w:div w:id="434792618">
                  <w:marLeft w:val="0"/>
                  <w:marRight w:val="0"/>
                  <w:marTop w:val="0"/>
                  <w:marBottom w:val="0"/>
                  <w:divBdr>
                    <w:top w:val="none" w:sz="0" w:space="0" w:color="auto"/>
                    <w:left w:val="none" w:sz="0" w:space="0" w:color="auto"/>
                    <w:bottom w:val="none" w:sz="0" w:space="0" w:color="auto"/>
                    <w:right w:val="none" w:sz="0" w:space="0" w:color="auto"/>
                  </w:divBdr>
                  <w:divsChild>
                    <w:div w:id="667563022">
                      <w:marLeft w:val="0"/>
                      <w:marRight w:val="0"/>
                      <w:marTop w:val="0"/>
                      <w:marBottom w:val="0"/>
                      <w:divBdr>
                        <w:top w:val="none" w:sz="0" w:space="0" w:color="auto"/>
                        <w:left w:val="none" w:sz="0" w:space="0" w:color="auto"/>
                        <w:bottom w:val="none" w:sz="0" w:space="0" w:color="auto"/>
                        <w:right w:val="none" w:sz="0" w:space="0" w:color="auto"/>
                      </w:divBdr>
                    </w:div>
                  </w:divsChild>
                </w:div>
                <w:div w:id="1165976740">
                  <w:marLeft w:val="0"/>
                  <w:marRight w:val="0"/>
                  <w:marTop w:val="0"/>
                  <w:marBottom w:val="0"/>
                  <w:divBdr>
                    <w:top w:val="none" w:sz="0" w:space="0" w:color="auto"/>
                    <w:left w:val="none" w:sz="0" w:space="0" w:color="auto"/>
                    <w:bottom w:val="none" w:sz="0" w:space="0" w:color="auto"/>
                    <w:right w:val="none" w:sz="0" w:space="0" w:color="auto"/>
                  </w:divBdr>
                  <w:divsChild>
                    <w:div w:id="2041661710">
                      <w:marLeft w:val="0"/>
                      <w:marRight w:val="0"/>
                      <w:marTop w:val="0"/>
                      <w:marBottom w:val="0"/>
                      <w:divBdr>
                        <w:top w:val="none" w:sz="0" w:space="0" w:color="auto"/>
                        <w:left w:val="none" w:sz="0" w:space="0" w:color="auto"/>
                        <w:bottom w:val="none" w:sz="0" w:space="0" w:color="auto"/>
                        <w:right w:val="none" w:sz="0" w:space="0" w:color="auto"/>
                      </w:divBdr>
                    </w:div>
                  </w:divsChild>
                </w:div>
                <w:div w:id="1965235118">
                  <w:marLeft w:val="0"/>
                  <w:marRight w:val="0"/>
                  <w:marTop w:val="0"/>
                  <w:marBottom w:val="0"/>
                  <w:divBdr>
                    <w:top w:val="none" w:sz="0" w:space="0" w:color="auto"/>
                    <w:left w:val="none" w:sz="0" w:space="0" w:color="auto"/>
                    <w:bottom w:val="none" w:sz="0" w:space="0" w:color="auto"/>
                    <w:right w:val="none" w:sz="0" w:space="0" w:color="auto"/>
                  </w:divBdr>
                  <w:divsChild>
                    <w:div w:id="2116709693">
                      <w:marLeft w:val="0"/>
                      <w:marRight w:val="0"/>
                      <w:marTop w:val="0"/>
                      <w:marBottom w:val="0"/>
                      <w:divBdr>
                        <w:top w:val="none" w:sz="0" w:space="0" w:color="auto"/>
                        <w:left w:val="none" w:sz="0" w:space="0" w:color="auto"/>
                        <w:bottom w:val="none" w:sz="0" w:space="0" w:color="auto"/>
                        <w:right w:val="none" w:sz="0" w:space="0" w:color="auto"/>
                      </w:divBdr>
                    </w:div>
                  </w:divsChild>
                </w:div>
                <w:div w:id="452096284">
                  <w:marLeft w:val="0"/>
                  <w:marRight w:val="0"/>
                  <w:marTop w:val="0"/>
                  <w:marBottom w:val="0"/>
                  <w:divBdr>
                    <w:top w:val="none" w:sz="0" w:space="0" w:color="auto"/>
                    <w:left w:val="none" w:sz="0" w:space="0" w:color="auto"/>
                    <w:bottom w:val="none" w:sz="0" w:space="0" w:color="auto"/>
                    <w:right w:val="none" w:sz="0" w:space="0" w:color="auto"/>
                  </w:divBdr>
                  <w:divsChild>
                    <w:div w:id="190671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9209756">
      <w:bodyDiv w:val="1"/>
      <w:marLeft w:val="0"/>
      <w:marRight w:val="0"/>
      <w:marTop w:val="0"/>
      <w:marBottom w:val="0"/>
      <w:divBdr>
        <w:top w:val="none" w:sz="0" w:space="0" w:color="auto"/>
        <w:left w:val="none" w:sz="0" w:space="0" w:color="auto"/>
        <w:bottom w:val="none" w:sz="0" w:space="0" w:color="auto"/>
        <w:right w:val="none" w:sz="0" w:space="0" w:color="auto"/>
      </w:divBdr>
      <w:divsChild>
        <w:div w:id="2112777855">
          <w:marLeft w:val="0"/>
          <w:marRight w:val="0"/>
          <w:marTop w:val="0"/>
          <w:marBottom w:val="0"/>
          <w:divBdr>
            <w:top w:val="none" w:sz="0" w:space="0" w:color="auto"/>
            <w:left w:val="none" w:sz="0" w:space="0" w:color="auto"/>
            <w:bottom w:val="none" w:sz="0" w:space="0" w:color="auto"/>
            <w:right w:val="none" w:sz="0" w:space="0" w:color="auto"/>
          </w:divBdr>
        </w:div>
        <w:div w:id="390538297">
          <w:marLeft w:val="0"/>
          <w:marRight w:val="0"/>
          <w:marTop w:val="0"/>
          <w:marBottom w:val="0"/>
          <w:divBdr>
            <w:top w:val="none" w:sz="0" w:space="0" w:color="auto"/>
            <w:left w:val="none" w:sz="0" w:space="0" w:color="auto"/>
            <w:bottom w:val="none" w:sz="0" w:space="0" w:color="auto"/>
            <w:right w:val="none" w:sz="0" w:space="0" w:color="auto"/>
          </w:divBdr>
        </w:div>
        <w:div w:id="748817723">
          <w:marLeft w:val="0"/>
          <w:marRight w:val="0"/>
          <w:marTop w:val="0"/>
          <w:marBottom w:val="0"/>
          <w:divBdr>
            <w:top w:val="none" w:sz="0" w:space="0" w:color="auto"/>
            <w:left w:val="none" w:sz="0" w:space="0" w:color="auto"/>
            <w:bottom w:val="none" w:sz="0" w:space="0" w:color="auto"/>
            <w:right w:val="none" w:sz="0" w:space="0" w:color="auto"/>
          </w:divBdr>
        </w:div>
        <w:div w:id="2002661867">
          <w:marLeft w:val="0"/>
          <w:marRight w:val="0"/>
          <w:marTop w:val="0"/>
          <w:marBottom w:val="0"/>
          <w:divBdr>
            <w:top w:val="none" w:sz="0" w:space="0" w:color="auto"/>
            <w:left w:val="none" w:sz="0" w:space="0" w:color="auto"/>
            <w:bottom w:val="none" w:sz="0" w:space="0" w:color="auto"/>
            <w:right w:val="none" w:sz="0" w:space="0" w:color="auto"/>
          </w:divBdr>
          <w:divsChild>
            <w:div w:id="1643150007">
              <w:marLeft w:val="-75"/>
              <w:marRight w:val="0"/>
              <w:marTop w:val="30"/>
              <w:marBottom w:val="30"/>
              <w:divBdr>
                <w:top w:val="none" w:sz="0" w:space="0" w:color="auto"/>
                <w:left w:val="none" w:sz="0" w:space="0" w:color="auto"/>
                <w:bottom w:val="none" w:sz="0" w:space="0" w:color="auto"/>
                <w:right w:val="none" w:sz="0" w:space="0" w:color="auto"/>
              </w:divBdr>
              <w:divsChild>
                <w:div w:id="1952199294">
                  <w:marLeft w:val="0"/>
                  <w:marRight w:val="0"/>
                  <w:marTop w:val="0"/>
                  <w:marBottom w:val="0"/>
                  <w:divBdr>
                    <w:top w:val="none" w:sz="0" w:space="0" w:color="auto"/>
                    <w:left w:val="none" w:sz="0" w:space="0" w:color="auto"/>
                    <w:bottom w:val="none" w:sz="0" w:space="0" w:color="auto"/>
                    <w:right w:val="none" w:sz="0" w:space="0" w:color="auto"/>
                  </w:divBdr>
                  <w:divsChild>
                    <w:div w:id="377366237">
                      <w:marLeft w:val="0"/>
                      <w:marRight w:val="0"/>
                      <w:marTop w:val="0"/>
                      <w:marBottom w:val="0"/>
                      <w:divBdr>
                        <w:top w:val="none" w:sz="0" w:space="0" w:color="auto"/>
                        <w:left w:val="none" w:sz="0" w:space="0" w:color="auto"/>
                        <w:bottom w:val="none" w:sz="0" w:space="0" w:color="auto"/>
                        <w:right w:val="none" w:sz="0" w:space="0" w:color="auto"/>
                      </w:divBdr>
                    </w:div>
                  </w:divsChild>
                </w:div>
                <w:div w:id="1477407730">
                  <w:marLeft w:val="0"/>
                  <w:marRight w:val="0"/>
                  <w:marTop w:val="0"/>
                  <w:marBottom w:val="0"/>
                  <w:divBdr>
                    <w:top w:val="none" w:sz="0" w:space="0" w:color="auto"/>
                    <w:left w:val="none" w:sz="0" w:space="0" w:color="auto"/>
                    <w:bottom w:val="none" w:sz="0" w:space="0" w:color="auto"/>
                    <w:right w:val="none" w:sz="0" w:space="0" w:color="auto"/>
                  </w:divBdr>
                  <w:divsChild>
                    <w:div w:id="479272998">
                      <w:marLeft w:val="0"/>
                      <w:marRight w:val="0"/>
                      <w:marTop w:val="0"/>
                      <w:marBottom w:val="0"/>
                      <w:divBdr>
                        <w:top w:val="none" w:sz="0" w:space="0" w:color="auto"/>
                        <w:left w:val="none" w:sz="0" w:space="0" w:color="auto"/>
                        <w:bottom w:val="none" w:sz="0" w:space="0" w:color="auto"/>
                        <w:right w:val="none" w:sz="0" w:space="0" w:color="auto"/>
                      </w:divBdr>
                    </w:div>
                  </w:divsChild>
                </w:div>
                <w:div w:id="1607345703">
                  <w:marLeft w:val="0"/>
                  <w:marRight w:val="0"/>
                  <w:marTop w:val="0"/>
                  <w:marBottom w:val="0"/>
                  <w:divBdr>
                    <w:top w:val="none" w:sz="0" w:space="0" w:color="auto"/>
                    <w:left w:val="none" w:sz="0" w:space="0" w:color="auto"/>
                    <w:bottom w:val="none" w:sz="0" w:space="0" w:color="auto"/>
                    <w:right w:val="none" w:sz="0" w:space="0" w:color="auto"/>
                  </w:divBdr>
                  <w:divsChild>
                    <w:div w:id="1156342133">
                      <w:marLeft w:val="0"/>
                      <w:marRight w:val="0"/>
                      <w:marTop w:val="0"/>
                      <w:marBottom w:val="0"/>
                      <w:divBdr>
                        <w:top w:val="none" w:sz="0" w:space="0" w:color="auto"/>
                        <w:left w:val="none" w:sz="0" w:space="0" w:color="auto"/>
                        <w:bottom w:val="none" w:sz="0" w:space="0" w:color="auto"/>
                        <w:right w:val="none" w:sz="0" w:space="0" w:color="auto"/>
                      </w:divBdr>
                    </w:div>
                  </w:divsChild>
                </w:div>
                <w:div w:id="71855001">
                  <w:marLeft w:val="0"/>
                  <w:marRight w:val="0"/>
                  <w:marTop w:val="0"/>
                  <w:marBottom w:val="0"/>
                  <w:divBdr>
                    <w:top w:val="none" w:sz="0" w:space="0" w:color="auto"/>
                    <w:left w:val="none" w:sz="0" w:space="0" w:color="auto"/>
                    <w:bottom w:val="none" w:sz="0" w:space="0" w:color="auto"/>
                    <w:right w:val="none" w:sz="0" w:space="0" w:color="auto"/>
                  </w:divBdr>
                  <w:divsChild>
                    <w:div w:id="786848935">
                      <w:marLeft w:val="0"/>
                      <w:marRight w:val="0"/>
                      <w:marTop w:val="0"/>
                      <w:marBottom w:val="0"/>
                      <w:divBdr>
                        <w:top w:val="none" w:sz="0" w:space="0" w:color="auto"/>
                        <w:left w:val="none" w:sz="0" w:space="0" w:color="auto"/>
                        <w:bottom w:val="none" w:sz="0" w:space="0" w:color="auto"/>
                        <w:right w:val="none" w:sz="0" w:space="0" w:color="auto"/>
                      </w:divBdr>
                    </w:div>
                  </w:divsChild>
                </w:div>
                <w:div w:id="614286850">
                  <w:marLeft w:val="0"/>
                  <w:marRight w:val="0"/>
                  <w:marTop w:val="0"/>
                  <w:marBottom w:val="0"/>
                  <w:divBdr>
                    <w:top w:val="none" w:sz="0" w:space="0" w:color="auto"/>
                    <w:left w:val="none" w:sz="0" w:space="0" w:color="auto"/>
                    <w:bottom w:val="none" w:sz="0" w:space="0" w:color="auto"/>
                    <w:right w:val="none" w:sz="0" w:space="0" w:color="auto"/>
                  </w:divBdr>
                  <w:divsChild>
                    <w:div w:id="19207647">
                      <w:marLeft w:val="0"/>
                      <w:marRight w:val="0"/>
                      <w:marTop w:val="0"/>
                      <w:marBottom w:val="0"/>
                      <w:divBdr>
                        <w:top w:val="none" w:sz="0" w:space="0" w:color="auto"/>
                        <w:left w:val="none" w:sz="0" w:space="0" w:color="auto"/>
                        <w:bottom w:val="none" w:sz="0" w:space="0" w:color="auto"/>
                        <w:right w:val="none" w:sz="0" w:space="0" w:color="auto"/>
                      </w:divBdr>
                    </w:div>
                  </w:divsChild>
                </w:div>
                <w:div w:id="1382048563">
                  <w:marLeft w:val="0"/>
                  <w:marRight w:val="0"/>
                  <w:marTop w:val="0"/>
                  <w:marBottom w:val="0"/>
                  <w:divBdr>
                    <w:top w:val="none" w:sz="0" w:space="0" w:color="auto"/>
                    <w:left w:val="none" w:sz="0" w:space="0" w:color="auto"/>
                    <w:bottom w:val="none" w:sz="0" w:space="0" w:color="auto"/>
                    <w:right w:val="none" w:sz="0" w:space="0" w:color="auto"/>
                  </w:divBdr>
                  <w:divsChild>
                    <w:div w:id="1609896169">
                      <w:marLeft w:val="0"/>
                      <w:marRight w:val="0"/>
                      <w:marTop w:val="0"/>
                      <w:marBottom w:val="0"/>
                      <w:divBdr>
                        <w:top w:val="none" w:sz="0" w:space="0" w:color="auto"/>
                        <w:left w:val="none" w:sz="0" w:space="0" w:color="auto"/>
                        <w:bottom w:val="none" w:sz="0" w:space="0" w:color="auto"/>
                        <w:right w:val="none" w:sz="0" w:space="0" w:color="auto"/>
                      </w:divBdr>
                    </w:div>
                  </w:divsChild>
                </w:div>
                <w:div w:id="1560438567">
                  <w:marLeft w:val="0"/>
                  <w:marRight w:val="0"/>
                  <w:marTop w:val="0"/>
                  <w:marBottom w:val="0"/>
                  <w:divBdr>
                    <w:top w:val="none" w:sz="0" w:space="0" w:color="auto"/>
                    <w:left w:val="none" w:sz="0" w:space="0" w:color="auto"/>
                    <w:bottom w:val="none" w:sz="0" w:space="0" w:color="auto"/>
                    <w:right w:val="none" w:sz="0" w:space="0" w:color="auto"/>
                  </w:divBdr>
                  <w:divsChild>
                    <w:div w:id="1509522947">
                      <w:marLeft w:val="0"/>
                      <w:marRight w:val="0"/>
                      <w:marTop w:val="0"/>
                      <w:marBottom w:val="0"/>
                      <w:divBdr>
                        <w:top w:val="none" w:sz="0" w:space="0" w:color="auto"/>
                        <w:left w:val="none" w:sz="0" w:space="0" w:color="auto"/>
                        <w:bottom w:val="none" w:sz="0" w:space="0" w:color="auto"/>
                        <w:right w:val="none" w:sz="0" w:space="0" w:color="auto"/>
                      </w:divBdr>
                    </w:div>
                  </w:divsChild>
                </w:div>
                <w:div w:id="1290933667">
                  <w:marLeft w:val="0"/>
                  <w:marRight w:val="0"/>
                  <w:marTop w:val="0"/>
                  <w:marBottom w:val="0"/>
                  <w:divBdr>
                    <w:top w:val="none" w:sz="0" w:space="0" w:color="auto"/>
                    <w:left w:val="none" w:sz="0" w:space="0" w:color="auto"/>
                    <w:bottom w:val="none" w:sz="0" w:space="0" w:color="auto"/>
                    <w:right w:val="none" w:sz="0" w:space="0" w:color="auto"/>
                  </w:divBdr>
                  <w:divsChild>
                    <w:div w:id="2084335109">
                      <w:marLeft w:val="0"/>
                      <w:marRight w:val="0"/>
                      <w:marTop w:val="0"/>
                      <w:marBottom w:val="0"/>
                      <w:divBdr>
                        <w:top w:val="none" w:sz="0" w:space="0" w:color="auto"/>
                        <w:left w:val="none" w:sz="0" w:space="0" w:color="auto"/>
                        <w:bottom w:val="none" w:sz="0" w:space="0" w:color="auto"/>
                        <w:right w:val="none" w:sz="0" w:space="0" w:color="auto"/>
                      </w:divBdr>
                    </w:div>
                  </w:divsChild>
                </w:div>
                <w:div w:id="1421220842">
                  <w:marLeft w:val="0"/>
                  <w:marRight w:val="0"/>
                  <w:marTop w:val="0"/>
                  <w:marBottom w:val="0"/>
                  <w:divBdr>
                    <w:top w:val="none" w:sz="0" w:space="0" w:color="auto"/>
                    <w:left w:val="none" w:sz="0" w:space="0" w:color="auto"/>
                    <w:bottom w:val="none" w:sz="0" w:space="0" w:color="auto"/>
                    <w:right w:val="none" w:sz="0" w:space="0" w:color="auto"/>
                  </w:divBdr>
                  <w:divsChild>
                    <w:div w:id="732505787">
                      <w:marLeft w:val="0"/>
                      <w:marRight w:val="0"/>
                      <w:marTop w:val="0"/>
                      <w:marBottom w:val="0"/>
                      <w:divBdr>
                        <w:top w:val="none" w:sz="0" w:space="0" w:color="auto"/>
                        <w:left w:val="none" w:sz="0" w:space="0" w:color="auto"/>
                        <w:bottom w:val="none" w:sz="0" w:space="0" w:color="auto"/>
                        <w:right w:val="none" w:sz="0" w:space="0" w:color="auto"/>
                      </w:divBdr>
                    </w:div>
                  </w:divsChild>
                </w:div>
                <w:div w:id="601767644">
                  <w:marLeft w:val="0"/>
                  <w:marRight w:val="0"/>
                  <w:marTop w:val="0"/>
                  <w:marBottom w:val="0"/>
                  <w:divBdr>
                    <w:top w:val="none" w:sz="0" w:space="0" w:color="auto"/>
                    <w:left w:val="none" w:sz="0" w:space="0" w:color="auto"/>
                    <w:bottom w:val="none" w:sz="0" w:space="0" w:color="auto"/>
                    <w:right w:val="none" w:sz="0" w:space="0" w:color="auto"/>
                  </w:divBdr>
                  <w:divsChild>
                    <w:div w:id="1948199756">
                      <w:marLeft w:val="0"/>
                      <w:marRight w:val="0"/>
                      <w:marTop w:val="0"/>
                      <w:marBottom w:val="0"/>
                      <w:divBdr>
                        <w:top w:val="none" w:sz="0" w:space="0" w:color="auto"/>
                        <w:left w:val="none" w:sz="0" w:space="0" w:color="auto"/>
                        <w:bottom w:val="none" w:sz="0" w:space="0" w:color="auto"/>
                        <w:right w:val="none" w:sz="0" w:space="0" w:color="auto"/>
                      </w:divBdr>
                    </w:div>
                  </w:divsChild>
                </w:div>
                <w:div w:id="347563238">
                  <w:marLeft w:val="0"/>
                  <w:marRight w:val="0"/>
                  <w:marTop w:val="0"/>
                  <w:marBottom w:val="0"/>
                  <w:divBdr>
                    <w:top w:val="none" w:sz="0" w:space="0" w:color="auto"/>
                    <w:left w:val="none" w:sz="0" w:space="0" w:color="auto"/>
                    <w:bottom w:val="none" w:sz="0" w:space="0" w:color="auto"/>
                    <w:right w:val="none" w:sz="0" w:space="0" w:color="auto"/>
                  </w:divBdr>
                  <w:divsChild>
                    <w:div w:id="547304118">
                      <w:marLeft w:val="0"/>
                      <w:marRight w:val="0"/>
                      <w:marTop w:val="0"/>
                      <w:marBottom w:val="0"/>
                      <w:divBdr>
                        <w:top w:val="none" w:sz="0" w:space="0" w:color="auto"/>
                        <w:left w:val="none" w:sz="0" w:space="0" w:color="auto"/>
                        <w:bottom w:val="none" w:sz="0" w:space="0" w:color="auto"/>
                        <w:right w:val="none" w:sz="0" w:space="0" w:color="auto"/>
                      </w:divBdr>
                    </w:div>
                  </w:divsChild>
                </w:div>
                <w:div w:id="2010742599">
                  <w:marLeft w:val="0"/>
                  <w:marRight w:val="0"/>
                  <w:marTop w:val="0"/>
                  <w:marBottom w:val="0"/>
                  <w:divBdr>
                    <w:top w:val="none" w:sz="0" w:space="0" w:color="auto"/>
                    <w:left w:val="none" w:sz="0" w:space="0" w:color="auto"/>
                    <w:bottom w:val="none" w:sz="0" w:space="0" w:color="auto"/>
                    <w:right w:val="none" w:sz="0" w:space="0" w:color="auto"/>
                  </w:divBdr>
                  <w:divsChild>
                    <w:div w:id="2132622790">
                      <w:marLeft w:val="0"/>
                      <w:marRight w:val="0"/>
                      <w:marTop w:val="0"/>
                      <w:marBottom w:val="0"/>
                      <w:divBdr>
                        <w:top w:val="none" w:sz="0" w:space="0" w:color="auto"/>
                        <w:left w:val="none" w:sz="0" w:space="0" w:color="auto"/>
                        <w:bottom w:val="none" w:sz="0" w:space="0" w:color="auto"/>
                        <w:right w:val="none" w:sz="0" w:space="0" w:color="auto"/>
                      </w:divBdr>
                    </w:div>
                  </w:divsChild>
                </w:div>
                <w:div w:id="601955720">
                  <w:marLeft w:val="0"/>
                  <w:marRight w:val="0"/>
                  <w:marTop w:val="0"/>
                  <w:marBottom w:val="0"/>
                  <w:divBdr>
                    <w:top w:val="none" w:sz="0" w:space="0" w:color="auto"/>
                    <w:left w:val="none" w:sz="0" w:space="0" w:color="auto"/>
                    <w:bottom w:val="none" w:sz="0" w:space="0" w:color="auto"/>
                    <w:right w:val="none" w:sz="0" w:space="0" w:color="auto"/>
                  </w:divBdr>
                  <w:divsChild>
                    <w:div w:id="2021157723">
                      <w:marLeft w:val="0"/>
                      <w:marRight w:val="0"/>
                      <w:marTop w:val="0"/>
                      <w:marBottom w:val="0"/>
                      <w:divBdr>
                        <w:top w:val="none" w:sz="0" w:space="0" w:color="auto"/>
                        <w:left w:val="none" w:sz="0" w:space="0" w:color="auto"/>
                        <w:bottom w:val="none" w:sz="0" w:space="0" w:color="auto"/>
                        <w:right w:val="none" w:sz="0" w:space="0" w:color="auto"/>
                      </w:divBdr>
                    </w:div>
                  </w:divsChild>
                </w:div>
                <w:div w:id="1379670099">
                  <w:marLeft w:val="0"/>
                  <w:marRight w:val="0"/>
                  <w:marTop w:val="0"/>
                  <w:marBottom w:val="0"/>
                  <w:divBdr>
                    <w:top w:val="none" w:sz="0" w:space="0" w:color="auto"/>
                    <w:left w:val="none" w:sz="0" w:space="0" w:color="auto"/>
                    <w:bottom w:val="none" w:sz="0" w:space="0" w:color="auto"/>
                    <w:right w:val="none" w:sz="0" w:space="0" w:color="auto"/>
                  </w:divBdr>
                  <w:divsChild>
                    <w:div w:id="139882986">
                      <w:marLeft w:val="0"/>
                      <w:marRight w:val="0"/>
                      <w:marTop w:val="0"/>
                      <w:marBottom w:val="0"/>
                      <w:divBdr>
                        <w:top w:val="none" w:sz="0" w:space="0" w:color="auto"/>
                        <w:left w:val="none" w:sz="0" w:space="0" w:color="auto"/>
                        <w:bottom w:val="none" w:sz="0" w:space="0" w:color="auto"/>
                        <w:right w:val="none" w:sz="0" w:space="0" w:color="auto"/>
                      </w:divBdr>
                    </w:div>
                  </w:divsChild>
                </w:div>
                <w:div w:id="1686980348">
                  <w:marLeft w:val="0"/>
                  <w:marRight w:val="0"/>
                  <w:marTop w:val="0"/>
                  <w:marBottom w:val="0"/>
                  <w:divBdr>
                    <w:top w:val="none" w:sz="0" w:space="0" w:color="auto"/>
                    <w:left w:val="none" w:sz="0" w:space="0" w:color="auto"/>
                    <w:bottom w:val="none" w:sz="0" w:space="0" w:color="auto"/>
                    <w:right w:val="none" w:sz="0" w:space="0" w:color="auto"/>
                  </w:divBdr>
                  <w:divsChild>
                    <w:div w:id="832797867">
                      <w:marLeft w:val="0"/>
                      <w:marRight w:val="0"/>
                      <w:marTop w:val="0"/>
                      <w:marBottom w:val="0"/>
                      <w:divBdr>
                        <w:top w:val="none" w:sz="0" w:space="0" w:color="auto"/>
                        <w:left w:val="none" w:sz="0" w:space="0" w:color="auto"/>
                        <w:bottom w:val="none" w:sz="0" w:space="0" w:color="auto"/>
                        <w:right w:val="none" w:sz="0" w:space="0" w:color="auto"/>
                      </w:divBdr>
                    </w:div>
                  </w:divsChild>
                </w:div>
                <w:div w:id="1128812941">
                  <w:marLeft w:val="0"/>
                  <w:marRight w:val="0"/>
                  <w:marTop w:val="0"/>
                  <w:marBottom w:val="0"/>
                  <w:divBdr>
                    <w:top w:val="none" w:sz="0" w:space="0" w:color="auto"/>
                    <w:left w:val="none" w:sz="0" w:space="0" w:color="auto"/>
                    <w:bottom w:val="none" w:sz="0" w:space="0" w:color="auto"/>
                    <w:right w:val="none" w:sz="0" w:space="0" w:color="auto"/>
                  </w:divBdr>
                  <w:divsChild>
                    <w:div w:id="1166432591">
                      <w:marLeft w:val="0"/>
                      <w:marRight w:val="0"/>
                      <w:marTop w:val="0"/>
                      <w:marBottom w:val="0"/>
                      <w:divBdr>
                        <w:top w:val="none" w:sz="0" w:space="0" w:color="auto"/>
                        <w:left w:val="none" w:sz="0" w:space="0" w:color="auto"/>
                        <w:bottom w:val="none" w:sz="0" w:space="0" w:color="auto"/>
                        <w:right w:val="none" w:sz="0" w:space="0" w:color="auto"/>
                      </w:divBdr>
                    </w:div>
                  </w:divsChild>
                </w:div>
                <w:div w:id="1118598534">
                  <w:marLeft w:val="0"/>
                  <w:marRight w:val="0"/>
                  <w:marTop w:val="0"/>
                  <w:marBottom w:val="0"/>
                  <w:divBdr>
                    <w:top w:val="none" w:sz="0" w:space="0" w:color="auto"/>
                    <w:left w:val="none" w:sz="0" w:space="0" w:color="auto"/>
                    <w:bottom w:val="none" w:sz="0" w:space="0" w:color="auto"/>
                    <w:right w:val="none" w:sz="0" w:space="0" w:color="auto"/>
                  </w:divBdr>
                  <w:divsChild>
                    <w:div w:id="506751379">
                      <w:marLeft w:val="0"/>
                      <w:marRight w:val="0"/>
                      <w:marTop w:val="0"/>
                      <w:marBottom w:val="0"/>
                      <w:divBdr>
                        <w:top w:val="none" w:sz="0" w:space="0" w:color="auto"/>
                        <w:left w:val="none" w:sz="0" w:space="0" w:color="auto"/>
                        <w:bottom w:val="none" w:sz="0" w:space="0" w:color="auto"/>
                        <w:right w:val="none" w:sz="0" w:space="0" w:color="auto"/>
                      </w:divBdr>
                    </w:div>
                  </w:divsChild>
                </w:div>
                <w:div w:id="1391535263">
                  <w:marLeft w:val="0"/>
                  <w:marRight w:val="0"/>
                  <w:marTop w:val="0"/>
                  <w:marBottom w:val="0"/>
                  <w:divBdr>
                    <w:top w:val="none" w:sz="0" w:space="0" w:color="auto"/>
                    <w:left w:val="none" w:sz="0" w:space="0" w:color="auto"/>
                    <w:bottom w:val="none" w:sz="0" w:space="0" w:color="auto"/>
                    <w:right w:val="none" w:sz="0" w:space="0" w:color="auto"/>
                  </w:divBdr>
                  <w:divsChild>
                    <w:div w:id="776946084">
                      <w:marLeft w:val="0"/>
                      <w:marRight w:val="0"/>
                      <w:marTop w:val="0"/>
                      <w:marBottom w:val="0"/>
                      <w:divBdr>
                        <w:top w:val="none" w:sz="0" w:space="0" w:color="auto"/>
                        <w:left w:val="none" w:sz="0" w:space="0" w:color="auto"/>
                        <w:bottom w:val="none" w:sz="0" w:space="0" w:color="auto"/>
                        <w:right w:val="none" w:sz="0" w:space="0" w:color="auto"/>
                      </w:divBdr>
                    </w:div>
                  </w:divsChild>
                </w:div>
                <w:div w:id="1593587173">
                  <w:marLeft w:val="0"/>
                  <w:marRight w:val="0"/>
                  <w:marTop w:val="0"/>
                  <w:marBottom w:val="0"/>
                  <w:divBdr>
                    <w:top w:val="none" w:sz="0" w:space="0" w:color="auto"/>
                    <w:left w:val="none" w:sz="0" w:space="0" w:color="auto"/>
                    <w:bottom w:val="none" w:sz="0" w:space="0" w:color="auto"/>
                    <w:right w:val="none" w:sz="0" w:space="0" w:color="auto"/>
                  </w:divBdr>
                  <w:divsChild>
                    <w:div w:id="1470627976">
                      <w:marLeft w:val="0"/>
                      <w:marRight w:val="0"/>
                      <w:marTop w:val="0"/>
                      <w:marBottom w:val="0"/>
                      <w:divBdr>
                        <w:top w:val="none" w:sz="0" w:space="0" w:color="auto"/>
                        <w:left w:val="none" w:sz="0" w:space="0" w:color="auto"/>
                        <w:bottom w:val="none" w:sz="0" w:space="0" w:color="auto"/>
                        <w:right w:val="none" w:sz="0" w:space="0" w:color="auto"/>
                      </w:divBdr>
                    </w:div>
                  </w:divsChild>
                </w:div>
                <w:div w:id="2145615823">
                  <w:marLeft w:val="0"/>
                  <w:marRight w:val="0"/>
                  <w:marTop w:val="0"/>
                  <w:marBottom w:val="0"/>
                  <w:divBdr>
                    <w:top w:val="none" w:sz="0" w:space="0" w:color="auto"/>
                    <w:left w:val="none" w:sz="0" w:space="0" w:color="auto"/>
                    <w:bottom w:val="none" w:sz="0" w:space="0" w:color="auto"/>
                    <w:right w:val="none" w:sz="0" w:space="0" w:color="auto"/>
                  </w:divBdr>
                  <w:divsChild>
                    <w:div w:id="617218545">
                      <w:marLeft w:val="0"/>
                      <w:marRight w:val="0"/>
                      <w:marTop w:val="0"/>
                      <w:marBottom w:val="0"/>
                      <w:divBdr>
                        <w:top w:val="none" w:sz="0" w:space="0" w:color="auto"/>
                        <w:left w:val="none" w:sz="0" w:space="0" w:color="auto"/>
                        <w:bottom w:val="none" w:sz="0" w:space="0" w:color="auto"/>
                        <w:right w:val="none" w:sz="0" w:space="0" w:color="auto"/>
                      </w:divBdr>
                    </w:div>
                  </w:divsChild>
                </w:div>
                <w:div w:id="1873229975">
                  <w:marLeft w:val="0"/>
                  <w:marRight w:val="0"/>
                  <w:marTop w:val="0"/>
                  <w:marBottom w:val="0"/>
                  <w:divBdr>
                    <w:top w:val="none" w:sz="0" w:space="0" w:color="auto"/>
                    <w:left w:val="none" w:sz="0" w:space="0" w:color="auto"/>
                    <w:bottom w:val="none" w:sz="0" w:space="0" w:color="auto"/>
                    <w:right w:val="none" w:sz="0" w:space="0" w:color="auto"/>
                  </w:divBdr>
                  <w:divsChild>
                    <w:div w:id="1635478809">
                      <w:marLeft w:val="0"/>
                      <w:marRight w:val="0"/>
                      <w:marTop w:val="0"/>
                      <w:marBottom w:val="0"/>
                      <w:divBdr>
                        <w:top w:val="none" w:sz="0" w:space="0" w:color="auto"/>
                        <w:left w:val="none" w:sz="0" w:space="0" w:color="auto"/>
                        <w:bottom w:val="none" w:sz="0" w:space="0" w:color="auto"/>
                        <w:right w:val="none" w:sz="0" w:space="0" w:color="auto"/>
                      </w:divBdr>
                    </w:div>
                  </w:divsChild>
                </w:div>
                <w:div w:id="1228684726">
                  <w:marLeft w:val="0"/>
                  <w:marRight w:val="0"/>
                  <w:marTop w:val="0"/>
                  <w:marBottom w:val="0"/>
                  <w:divBdr>
                    <w:top w:val="none" w:sz="0" w:space="0" w:color="auto"/>
                    <w:left w:val="none" w:sz="0" w:space="0" w:color="auto"/>
                    <w:bottom w:val="none" w:sz="0" w:space="0" w:color="auto"/>
                    <w:right w:val="none" w:sz="0" w:space="0" w:color="auto"/>
                  </w:divBdr>
                  <w:divsChild>
                    <w:div w:id="363989468">
                      <w:marLeft w:val="0"/>
                      <w:marRight w:val="0"/>
                      <w:marTop w:val="0"/>
                      <w:marBottom w:val="0"/>
                      <w:divBdr>
                        <w:top w:val="none" w:sz="0" w:space="0" w:color="auto"/>
                        <w:left w:val="none" w:sz="0" w:space="0" w:color="auto"/>
                        <w:bottom w:val="none" w:sz="0" w:space="0" w:color="auto"/>
                        <w:right w:val="none" w:sz="0" w:space="0" w:color="auto"/>
                      </w:divBdr>
                    </w:div>
                  </w:divsChild>
                </w:div>
                <w:div w:id="1711298347">
                  <w:marLeft w:val="0"/>
                  <w:marRight w:val="0"/>
                  <w:marTop w:val="0"/>
                  <w:marBottom w:val="0"/>
                  <w:divBdr>
                    <w:top w:val="none" w:sz="0" w:space="0" w:color="auto"/>
                    <w:left w:val="none" w:sz="0" w:space="0" w:color="auto"/>
                    <w:bottom w:val="none" w:sz="0" w:space="0" w:color="auto"/>
                    <w:right w:val="none" w:sz="0" w:space="0" w:color="auto"/>
                  </w:divBdr>
                  <w:divsChild>
                    <w:div w:id="241110620">
                      <w:marLeft w:val="0"/>
                      <w:marRight w:val="0"/>
                      <w:marTop w:val="0"/>
                      <w:marBottom w:val="0"/>
                      <w:divBdr>
                        <w:top w:val="none" w:sz="0" w:space="0" w:color="auto"/>
                        <w:left w:val="none" w:sz="0" w:space="0" w:color="auto"/>
                        <w:bottom w:val="none" w:sz="0" w:space="0" w:color="auto"/>
                        <w:right w:val="none" w:sz="0" w:space="0" w:color="auto"/>
                      </w:divBdr>
                    </w:div>
                  </w:divsChild>
                </w:div>
                <w:div w:id="413674331">
                  <w:marLeft w:val="0"/>
                  <w:marRight w:val="0"/>
                  <w:marTop w:val="0"/>
                  <w:marBottom w:val="0"/>
                  <w:divBdr>
                    <w:top w:val="none" w:sz="0" w:space="0" w:color="auto"/>
                    <w:left w:val="none" w:sz="0" w:space="0" w:color="auto"/>
                    <w:bottom w:val="none" w:sz="0" w:space="0" w:color="auto"/>
                    <w:right w:val="none" w:sz="0" w:space="0" w:color="auto"/>
                  </w:divBdr>
                  <w:divsChild>
                    <w:div w:id="491454992">
                      <w:marLeft w:val="0"/>
                      <w:marRight w:val="0"/>
                      <w:marTop w:val="0"/>
                      <w:marBottom w:val="0"/>
                      <w:divBdr>
                        <w:top w:val="none" w:sz="0" w:space="0" w:color="auto"/>
                        <w:left w:val="none" w:sz="0" w:space="0" w:color="auto"/>
                        <w:bottom w:val="none" w:sz="0" w:space="0" w:color="auto"/>
                        <w:right w:val="none" w:sz="0" w:space="0" w:color="auto"/>
                      </w:divBdr>
                    </w:div>
                  </w:divsChild>
                </w:div>
                <w:div w:id="1040203303">
                  <w:marLeft w:val="0"/>
                  <w:marRight w:val="0"/>
                  <w:marTop w:val="0"/>
                  <w:marBottom w:val="0"/>
                  <w:divBdr>
                    <w:top w:val="none" w:sz="0" w:space="0" w:color="auto"/>
                    <w:left w:val="none" w:sz="0" w:space="0" w:color="auto"/>
                    <w:bottom w:val="none" w:sz="0" w:space="0" w:color="auto"/>
                    <w:right w:val="none" w:sz="0" w:space="0" w:color="auto"/>
                  </w:divBdr>
                  <w:divsChild>
                    <w:div w:id="831989324">
                      <w:marLeft w:val="0"/>
                      <w:marRight w:val="0"/>
                      <w:marTop w:val="0"/>
                      <w:marBottom w:val="0"/>
                      <w:divBdr>
                        <w:top w:val="none" w:sz="0" w:space="0" w:color="auto"/>
                        <w:left w:val="none" w:sz="0" w:space="0" w:color="auto"/>
                        <w:bottom w:val="none" w:sz="0" w:space="0" w:color="auto"/>
                        <w:right w:val="none" w:sz="0" w:space="0" w:color="auto"/>
                      </w:divBdr>
                    </w:div>
                  </w:divsChild>
                </w:div>
                <w:div w:id="1462766498">
                  <w:marLeft w:val="0"/>
                  <w:marRight w:val="0"/>
                  <w:marTop w:val="0"/>
                  <w:marBottom w:val="0"/>
                  <w:divBdr>
                    <w:top w:val="none" w:sz="0" w:space="0" w:color="auto"/>
                    <w:left w:val="none" w:sz="0" w:space="0" w:color="auto"/>
                    <w:bottom w:val="none" w:sz="0" w:space="0" w:color="auto"/>
                    <w:right w:val="none" w:sz="0" w:space="0" w:color="auto"/>
                  </w:divBdr>
                  <w:divsChild>
                    <w:div w:id="2010447911">
                      <w:marLeft w:val="0"/>
                      <w:marRight w:val="0"/>
                      <w:marTop w:val="0"/>
                      <w:marBottom w:val="0"/>
                      <w:divBdr>
                        <w:top w:val="none" w:sz="0" w:space="0" w:color="auto"/>
                        <w:left w:val="none" w:sz="0" w:space="0" w:color="auto"/>
                        <w:bottom w:val="none" w:sz="0" w:space="0" w:color="auto"/>
                        <w:right w:val="none" w:sz="0" w:space="0" w:color="auto"/>
                      </w:divBdr>
                    </w:div>
                  </w:divsChild>
                </w:div>
                <w:div w:id="1129126504">
                  <w:marLeft w:val="0"/>
                  <w:marRight w:val="0"/>
                  <w:marTop w:val="0"/>
                  <w:marBottom w:val="0"/>
                  <w:divBdr>
                    <w:top w:val="none" w:sz="0" w:space="0" w:color="auto"/>
                    <w:left w:val="none" w:sz="0" w:space="0" w:color="auto"/>
                    <w:bottom w:val="none" w:sz="0" w:space="0" w:color="auto"/>
                    <w:right w:val="none" w:sz="0" w:space="0" w:color="auto"/>
                  </w:divBdr>
                  <w:divsChild>
                    <w:div w:id="1129595320">
                      <w:marLeft w:val="0"/>
                      <w:marRight w:val="0"/>
                      <w:marTop w:val="0"/>
                      <w:marBottom w:val="0"/>
                      <w:divBdr>
                        <w:top w:val="none" w:sz="0" w:space="0" w:color="auto"/>
                        <w:left w:val="none" w:sz="0" w:space="0" w:color="auto"/>
                        <w:bottom w:val="none" w:sz="0" w:space="0" w:color="auto"/>
                        <w:right w:val="none" w:sz="0" w:space="0" w:color="auto"/>
                      </w:divBdr>
                    </w:div>
                  </w:divsChild>
                </w:div>
                <w:div w:id="1187254107">
                  <w:marLeft w:val="0"/>
                  <w:marRight w:val="0"/>
                  <w:marTop w:val="0"/>
                  <w:marBottom w:val="0"/>
                  <w:divBdr>
                    <w:top w:val="none" w:sz="0" w:space="0" w:color="auto"/>
                    <w:left w:val="none" w:sz="0" w:space="0" w:color="auto"/>
                    <w:bottom w:val="none" w:sz="0" w:space="0" w:color="auto"/>
                    <w:right w:val="none" w:sz="0" w:space="0" w:color="auto"/>
                  </w:divBdr>
                  <w:divsChild>
                    <w:div w:id="314644397">
                      <w:marLeft w:val="0"/>
                      <w:marRight w:val="0"/>
                      <w:marTop w:val="0"/>
                      <w:marBottom w:val="0"/>
                      <w:divBdr>
                        <w:top w:val="none" w:sz="0" w:space="0" w:color="auto"/>
                        <w:left w:val="none" w:sz="0" w:space="0" w:color="auto"/>
                        <w:bottom w:val="none" w:sz="0" w:space="0" w:color="auto"/>
                        <w:right w:val="none" w:sz="0" w:space="0" w:color="auto"/>
                      </w:divBdr>
                    </w:div>
                  </w:divsChild>
                </w:div>
                <w:div w:id="259873286">
                  <w:marLeft w:val="0"/>
                  <w:marRight w:val="0"/>
                  <w:marTop w:val="0"/>
                  <w:marBottom w:val="0"/>
                  <w:divBdr>
                    <w:top w:val="none" w:sz="0" w:space="0" w:color="auto"/>
                    <w:left w:val="none" w:sz="0" w:space="0" w:color="auto"/>
                    <w:bottom w:val="none" w:sz="0" w:space="0" w:color="auto"/>
                    <w:right w:val="none" w:sz="0" w:space="0" w:color="auto"/>
                  </w:divBdr>
                  <w:divsChild>
                    <w:div w:id="805852146">
                      <w:marLeft w:val="0"/>
                      <w:marRight w:val="0"/>
                      <w:marTop w:val="0"/>
                      <w:marBottom w:val="0"/>
                      <w:divBdr>
                        <w:top w:val="none" w:sz="0" w:space="0" w:color="auto"/>
                        <w:left w:val="none" w:sz="0" w:space="0" w:color="auto"/>
                        <w:bottom w:val="none" w:sz="0" w:space="0" w:color="auto"/>
                        <w:right w:val="none" w:sz="0" w:space="0" w:color="auto"/>
                      </w:divBdr>
                    </w:div>
                  </w:divsChild>
                </w:div>
                <w:div w:id="938682385">
                  <w:marLeft w:val="0"/>
                  <w:marRight w:val="0"/>
                  <w:marTop w:val="0"/>
                  <w:marBottom w:val="0"/>
                  <w:divBdr>
                    <w:top w:val="none" w:sz="0" w:space="0" w:color="auto"/>
                    <w:left w:val="none" w:sz="0" w:space="0" w:color="auto"/>
                    <w:bottom w:val="none" w:sz="0" w:space="0" w:color="auto"/>
                    <w:right w:val="none" w:sz="0" w:space="0" w:color="auto"/>
                  </w:divBdr>
                  <w:divsChild>
                    <w:div w:id="789401350">
                      <w:marLeft w:val="0"/>
                      <w:marRight w:val="0"/>
                      <w:marTop w:val="0"/>
                      <w:marBottom w:val="0"/>
                      <w:divBdr>
                        <w:top w:val="none" w:sz="0" w:space="0" w:color="auto"/>
                        <w:left w:val="none" w:sz="0" w:space="0" w:color="auto"/>
                        <w:bottom w:val="none" w:sz="0" w:space="0" w:color="auto"/>
                        <w:right w:val="none" w:sz="0" w:space="0" w:color="auto"/>
                      </w:divBdr>
                    </w:div>
                  </w:divsChild>
                </w:div>
                <w:div w:id="1531605460">
                  <w:marLeft w:val="0"/>
                  <w:marRight w:val="0"/>
                  <w:marTop w:val="0"/>
                  <w:marBottom w:val="0"/>
                  <w:divBdr>
                    <w:top w:val="none" w:sz="0" w:space="0" w:color="auto"/>
                    <w:left w:val="none" w:sz="0" w:space="0" w:color="auto"/>
                    <w:bottom w:val="none" w:sz="0" w:space="0" w:color="auto"/>
                    <w:right w:val="none" w:sz="0" w:space="0" w:color="auto"/>
                  </w:divBdr>
                  <w:divsChild>
                    <w:div w:id="640187803">
                      <w:marLeft w:val="0"/>
                      <w:marRight w:val="0"/>
                      <w:marTop w:val="0"/>
                      <w:marBottom w:val="0"/>
                      <w:divBdr>
                        <w:top w:val="none" w:sz="0" w:space="0" w:color="auto"/>
                        <w:left w:val="none" w:sz="0" w:space="0" w:color="auto"/>
                        <w:bottom w:val="none" w:sz="0" w:space="0" w:color="auto"/>
                        <w:right w:val="none" w:sz="0" w:space="0" w:color="auto"/>
                      </w:divBdr>
                    </w:div>
                  </w:divsChild>
                </w:div>
                <w:div w:id="1643852263">
                  <w:marLeft w:val="0"/>
                  <w:marRight w:val="0"/>
                  <w:marTop w:val="0"/>
                  <w:marBottom w:val="0"/>
                  <w:divBdr>
                    <w:top w:val="none" w:sz="0" w:space="0" w:color="auto"/>
                    <w:left w:val="none" w:sz="0" w:space="0" w:color="auto"/>
                    <w:bottom w:val="none" w:sz="0" w:space="0" w:color="auto"/>
                    <w:right w:val="none" w:sz="0" w:space="0" w:color="auto"/>
                  </w:divBdr>
                  <w:divsChild>
                    <w:div w:id="1792475752">
                      <w:marLeft w:val="0"/>
                      <w:marRight w:val="0"/>
                      <w:marTop w:val="0"/>
                      <w:marBottom w:val="0"/>
                      <w:divBdr>
                        <w:top w:val="none" w:sz="0" w:space="0" w:color="auto"/>
                        <w:left w:val="none" w:sz="0" w:space="0" w:color="auto"/>
                        <w:bottom w:val="none" w:sz="0" w:space="0" w:color="auto"/>
                        <w:right w:val="none" w:sz="0" w:space="0" w:color="auto"/>
                      </w:divBdr>
                    </w:div>
                  </w:divsChild>
                </w:div>
                <w:div w:id="1352803386">
                  <w:marLeft w:val="0"/>
                  <w:marRight w:val="0"/>
                  <w:marTop w:val="0"/>
                  <w:marBottom w:val="0"/>
                  <w:divBdr>
                    <w:top w:val="none" w:sz="0" w:space="0" w:color="auto"/>
                    <w:left w:val="none" w:sz="0" w:space="0" w:color="auto"/>
                    <w:bottom w:val="none" w:sz="0" w:space="0" w:color="auto"/>
                    <w:right w:val="none" w:sz="0" w:space="0" w:color="auto"/>
                  </w:divBdr>
                  <w:divsChild>
                    <w:div w:id="92870369">
                      <w:marLeft w:val="0"/>
                      <w:marRight w:val="0"/>
                      <w:marTop w:val="0"/>
                      <w:marBottom w:val="0"/>
                      <w:divBdr>
                        <w:top w:val="none" w:sz="0" w:space="0" w:color="auto"/>
                        <w:left w:val="none" w:sz="0" w:space="0" w:color="auto"/>
                        <w:bottom w:val="none" w:sz="0" w:space="0" w:color="auto"/>
                        <w:right w:val="none" w:sz="0" w:space="0" w:color="auto"/>
                      </w:divBdr>
                    </w:div>
                  </w:divsChild>
                </w:div>
                <w:div w:id="1540164980">
                  <w:marLeft w:val="0"/>
                  <w:marRight w:val="0"/>
                  <w:marTop w:val="0"/>
                  <w:marBottom w:val="0"/>
                  <w:divBdr>
                    <w:top w:val="none" w:sz="0" w:space="0" w:color="auto"/>
                    <w:left w:val="none" w:sz="0" w:space="0" w:color="auto"/>
                    <w:bottom w:val="none" w:sz="0" w:space="0" w:color="auto"/>
                    <w:right w:val="none" w:sz="0" w:space="0" w:color="auto"/>
                  </w:divBdr>
                  <w:divsChild>
                    <w:div w:id="1299602931">
                      <w:marLeft w:val="0"/>
                      <w:marRight w:val="0"/>
                      <w:marTop w:val="0"/>
                      <w:marBottom w:val="0"/>
                      <w:divBdr>
                        <w:top w:val="none" w:sz="0" w:space="0" w:color="auto"/>
                        <w:left w:val="none" w:sz="0" w:space="0" w:color="auto"/>
                        <w:bottom w:val="none" w:sz="0" w:space="0" w:color="auto"/>
                        <w:right w:val="none" w:sz="0" w:space="0" w:color="auto"/>
                      </w:divBdr>
                    </w:div>
                  </w:divsChild>
                </w:div>
                <w:div w:id="1406684812">
                  <w:marLeft w:val="0"/>
                  <w:marRight w:val="0"/>
                  <w:marTop w:val="0"/>
                  <w:marBottom w:val="0"/>
                  <w:divBdr>
                    <w:top w:val="none" w:sz="0" w:space="0" w:color="auto"/>
                    <w:left w:val="none" w:sz="0" w:space="0" w:color="auto"/>
                    <w:bottom w:val="none" w:sz="0" w:space="0" w:color="auto"/>
                    <w:right w:val="none" w:sz="0" w:space="0" w:color="auto"/>
                  </w:divBdr>
                  <w:divsChild>
                    <w:div w:id="489950611">
                      <w:marLeft w:val="0"/>
                      <w:marRight w:val="0"/>
                      <w:marTop w:val="0"/>
                      <w:marBottom w:val="0"/>
                      <w:divBdr>
                        <w:top w:val="none" w:sz="0" w:space="0" w:color="auto"/>
                        <w:left w:val="none" w:sz="0" w:space="0" w:color="auto"/>
                        <w:bottom w:val="none" w:sz="0" w:space="0" w:color="auto"/>
                        <w:right w:val="none" w:sz="0" w:space="0" w:color="auto"/>
                      </w:divBdr>
                    </w:div>
                  </w:divsChild>
                </w:div>
                <w:div w:id="260995376">
                  <w:marLeft w:val="0"/>
                  <w:marRight w:val="0"/>
                  <w:marTop w:val="0"/>
                  <w:marBottom w:val="0"/>
                  <w:divBdr>
                    <w:top w:val="none" w:sz="0" w:space="0" w:color="auto"/>
                    <w:left w:val="none" w:sz="0" w:space="0" w:color="auto"/>
                    <w:bottom w:val="none" w:sz="0" w:space="0" w:color="auto"/>
                    <w:right w:val="none" w:sz="0" w:space="0" w:color="auto"/>
                  </w:divBdr>
                  <w:divsChild>
                    <w:div w:id="1749812455">
                      <w:marLeft w:val="0"/>
                      <w:marRight w:val="0"/>
                      <w:marTop w:val="0"/>
                      <w:marBottom w:val="0"/>
                      <w:divBdr>
                        <w:top w:val="none" w:sz="0" w:space="0" w:color="auto"/>
                        <w:left w:val="none" w:sz="0" w:space="0" w:color="auto"/>
                        <w:bottom w:val="none" w:sz="0" w:space="0" w:color="auto"/>
                        <w:right w:val="none" w:sz="0" w:space="0" w:color="auto"/>
                      </w:divBdr>
                    </w:div>
                  </w:divsChild>
                </w:div>
                <w:div w:id="2140032559">
                  <w:marLeft w:val="0"/>
                  <w:marRight w:val="0"/>
                  <w:marTop w:val="0"/>
                  <w:marBottom w:val="0"/>
                  <w:divBdr>
                    <w:top w:val="none" w:sz="0" w:space="0" w:color="auto"/>
                    <w:left w:val="none" w:sz="0" w:space="0" w:color="auto"/>
                    <w:bottom w:val="none" w:sz="0" w:space="0" w:color="auto"/>
                    <w:right w:val="none" w:sz="0" w:space="0" w:color="auto"/>
                  </w:divBdr>
                  <w:divsChild>
                    <w:div w:id="1834292045">
                      <w:marLeft w:val="0"/>
                      <w:marRight w:val="0"/>
                      <w:marTop w:val="0"/>
                      <w:marBottom w:val="0"/>
                      <w:divBdr>
                        <w:top w:val="none" w:sz="0" w:space="0" w:color="auto"/>
                        <w:left w:val="none" w:sz="0" w:space="0" w:color="auto"/>
                        <w:bottom w:val="none" w:sz="0" w:space="0" w:color="auto"/>
                        <w:right w:val="none" w:sz="0" w:space="0" w:color="auto"/>
                      </w:divBdr>
                    </w:div>
                  </w:divsChild>
                </w:div>
                <w:div w:id="879364451">
                  <w:marLeft w:val="0"/>
                  <w:marRight w:val="0"/>
                  <w:marTop w:val="0"/>
                  <w:marBottom w:val="0"/>
                  <w:divBdr>
                    <w:top w:val="none" w:sz="0" w:space="0" w:color="auto"/>
                    <w:left w:val="none" w:sz="0" w:space="0" w:color="auto"/>
                    <w:bottom w:val="none" w:sz="0" w:space="0" w:color="auto"/>
                    <w:right w:val="none" w:sz="0" w:space="0" w:color="auto"/>
                  </w:divBdr>
                  <w:divsChild>
                    <w:div w:id="2066948647">
                      <w:marLeft w:val="0"/>
                      <w:marRight w:val="0"/>
                      <w:marTop w:val="0"/>
                      <w:marBottom w:val="0"/>
                      <w:divBdr>
                        <w:top w:val="none" w:sz="0" w:space="0" w:color="auto"/>
                        <w:left w:val="none" w:sz="0" w:space="0" w:color="auto"/>
                        <w:bottom w:val="none" w:sz="0" w:space="0" w:color="auto"/>
                        <w:right w:val="none" w:sz="0" w:space="0" w:color="auto"/>
                      </w:divBdr>
                    </w:div>
                  </w:divsChild>
                </w:div>
                <w:div w:id="1825196689">
                  <w:marLeft w:val="0"/>
                  <w:marRight w:val="0"/>
                  <w:marTop w:val="0"/>
                  <w:marBottom w:val="0"/>
                  <w:divBdr>
                    <w:top w:val="none" w:sz="0" w:space="0" w:color="auto"/>
                    <w:left w:val="none" w:sz="0" w:space="0" w:color="auto"/>
                    <w:bottom w:val="none" w:sz="0" w:space="0" w:color="auto"/>
                    <w:right w:val="none" w:sz="0" w:space="0" w:color="auto"/>
                  </w:divBdr>
                  <w:divsChild>
                    <w:div w:id="514461576">
                      <w:marLeft w:val="0"/>
                      <w:marRight w:val="0"/>
                      <w:marTop w:val="0"/>
                      <w:marBottom w:val="0"/>
                      <w:divBdr>
                        <w:top w:val="none" w:sz="0" w:space="0" w:color="auto"/>
                        <w:left w:val="none" w:sz="0" w:space="0" w:color="auto"/>
                        <w:bottom w:val="none" w:sz="0" w:space="0" w:color="auto"/>
                        <w:right w:val="none" w:sz="0" w:space="0" w:color="auto"/>
                      </w:divBdr>
                    </w:div>
                  </w:divsChild>
                </w:div>
                <w:div w:id="14043023">
                  <w:marLeft w:val="0"/>
                  <w:marRight w:val="0"/>
                  <w:marTop w:val="0"/>
                  <w:marBottom w:val="0"/>
                  <w:divBdr>
                    <w:top w:val="none" w:sz="0" w:space="0" w:color="auto"/>
                    <w:left w:val="none" w:sz="0" w:space="0" w:color="auto"/>
                    <w:bottom w:val="none" w:sz="0" w:space="0" w:color="auto"/>
                    <w:right w:val="none" w:sz="0" w:space="0" w:color="auto"/>
                  </w:divBdr>
                  <w:divsChild>
                    <w:div w:id="1187282336">
                      <w:marLeft w:val="0"/>
                      <w:marRight w:val="0"/>
                      <w:marTop w:val="0"/>
                      <w:marBottom w:val="0"/>
                      <w:divBdr>
                        <w:top w:val="none" w:sz="0" w:space="0" w:color="auto"/>
                        <w:left w:val="none" w:sz="0" w:space="0" w:color="auto"/>
                        <w:bottom w:val="none" w:sz="0" w:space="0" w:color="auto"/>
                        <w:right w:val="none" w:sz="0" w:space="0" w:color="auto"/>
                      </w:divBdr>
                    </w:div>
                  </w:divsChild>
                </w:div>
                <w:div w:id="1550529592">
                  <w:marLeft w:val="0"/>
                  <w:marRight w:val="0"/>
                  <w:marTop w:val="0"/>
                  <w:marBottom w:val="0"/>
                  <w:divBdr>
                    <w:top w:val="none" w:sz="0" w:space="0" w:color="auto"/>
                    <w:left w:val="none" w:sz="0" w:space="0" w:color="auto"/>
                    <w:bottom w:val="none" w:sz="0" w:space="0" w:color="auto"/>
                    <w:right w:val="none" w:sz="0" w:space="0" w:color="auto"/>
                  </w:divBdr>
                  <w:divsChild>
                    <w:div w:id="1574048278">
                      <w:marLeft w:val="0"/>
                      <w:marRight w:val="0"/>
                      <w:marTop w:val="0"/>
                      <w:marBottom w:val="0"/>
                      <w:divBdr>
                        <w:top w:val="none" w:sz="0" w:space="0" w:color="auto"/>
                        <w:left w:val="none" w:sz="0" w:space="0" w:color="auto"/>
                        <w:bottom w:val="none" w:sz="0" w:space="0" w:color="auto"/>
                        <w:right w:val="none" w:sz="0" w:space="0" w:color="auto"/>
                      </w:divBdr>
                    </w:div>
                  </w:divsChild>
                </w:div>
                <w:div w:id="707877084">
                  <w:marLeft w:val="0"/>
                  <w:marRight w:val="0"/>
                  <w:marTop w:val="0"/>
                  <w:marBottom w:val="0"/>
                  <w:divBdr>
                    <w:top w:val="none" w:sz="0" w:space="0" w:color="auto"/>
                    <w:left w:val="none" w:sz="0" w:space="0" w:color="auto"/>
                    <w:bottom w:val="none" w:sz="0" w:space="0" w:color="auto"/>
                    <w:right w:val="none" w:sz="0" w:space="0" w:color="auto"/>
                  </w:divBdr>
                  <w:divsChild>
                    <w:div w:id="1497069389">
                      <w:marLeft w:val="0"/>
                      <w:marRight w:val="0"/>
                      <w:marTop w:val="0"/>
                      <w:marBottom w:val="0"/>
                      <w:divBdr>
                        <w:top w:val="none" w:sz="0" w:space="0" w:color="auto"/>
                        <w:left w:val="none" w:sz="0" w:space="0" w:color="auto"/>
                        <w:bottom w:val="none" w:sz="0" w:space="0" w:color="auto"/>
                        <w:right w:val="none" w:sz="0" w:space="0" w:color="auto"/>
                      </w:divBdr>
                    </w:div>
                    <w:div w:id="2094469212">
                      <w:marLeft w:val="0"/>
                      <w:marRight w:val="0"/>
                      <w:marTop w:val="0"/>
                      <w:marBottom w:val="0"/>
                      <w:divBdr>
                        <w:top w:val="none" w:sz="0" w:space="0" w:color="auto"/>
                        <w:left w:val="none" w:sz="0" w:space="0" w:color="auto"/>
                        <w:bottom w:val="none" w:sz="0" w:space="0" w:color="auto"/>
                        <w:right w:val="none" w:sz="0" w:space="0" w:color="auto"/>
                      </w:divBdr>
                    </w:div>
                  </w:divsChild>
                </w:div>
                <w:div w:id="218563535">
                  <w:marLeft w:val="0"/>
                  <w:marRight w:val="0"/>
                  <w:marTop w:val="0"/>
                  <w:marBottom w:val="0"/>
                  <w:divBdr>
                    <w:top w:val="none" w:sz="0" w:space="0" w:color="auto"/>
                    <w:left w:val="none" w:sz="0" w:space="0" w:color="auto"/>
                    <w:bottom w:val="none" w:sz="0" w:space="0" w:color="auto"/>
                    <w:right w:val="none" w:sz="0" w:space="0" w:color="auto"/>
                  </w:divBdr>
                  <w:divsChild>
                    <w:div w:id="1185174678">
                      <w:marLeft w:val="0"/>
                      <w:marRight w:val="0"/>
                      <w:marTop w:val="0"/>
                      <w:marBottom w:val="0"/>
                      <w:divBdr>
                        <w:top w:val="none" w:sz="0" w:space="0" w:color="auto"/>
                        <w:left w:val="none" w:sz="0" w:space="0" w:color="auto"/>
                        <w:bottom w:val="none" w:sz="0" w:space="0" w:color="auto"/>
                        <w:right w:val="none" w:sz="0" w:space="0" w:color="auto"/>
                      </w:divBdr>
                    </w:div>
                  </w:divsChild>
                </w:div>
                <w:div w:id="550924261">
                  <w:marLeft w:val="0"/>
                  <w:marRight w:val="0"/>
                  <w:marTop w:val="0"/>
                  <w:marBottom w:val="0"/>
                  <w:divBdr>
                    <w:top w:val="none" w:sz="0" w:space="0" w:color="auto"/>
                    <w:left w:val="none" w:sz="0" w:space="0" w:color="auto"/>
                    <w:bottom w:val="none" w:sz="0" w:space="0" w:color="auto"/>
                    <w:right w:val="none" w:sz="0" w:space="0" w:color="auto"/>
                  </w:divBdr>
                  <w:divsChild>
                    <w:div w:id="841630929">
                      <w:marLeft w:val="0"/>
                      <w:marRight w:val="0"/>
                      <w:marTop w:val="0"/>
                      <w:marBottom w:val="0"/>
                      <w:divBdr>
                        <w:top w:val="none" w:sz="0" w:space="0" w:color="auto"/>
                        <w:left w:val="none" w:sz="0" w:space="0" w:color="auto"/>
                        <w:bottom w:val="none" w:sz="0" w:space="0" w:color="auto"/>
                        <w:right w:val="none" w:sz="0" w:space="0" w:color="auto"/>
                      </w:divBdr>
                    </w:div>
                  </w:divsChild>
                </w:div>
                <w:div w:id="1674913253">
                  <w:marLeft w:val="0"/>
                  <w:marRight w:val="0"/>
                  <w:marTop w:val="0"/>
                  <w:marBottom w:val="0"/>
                  <w:divBdr>
                    <w:top w:val="none" w:sz="0" w:space="0" w:color="auto"/>
                    <w:left w:val="none" w:sz="0" w:space="0" w:color="auto"/>
                    <w:bottom w:val="none" w:sz="0" w:space="0" w:color="auto"/>
                    <w:right w:val="none" w:sz="0" w:space="0" w:color="auto"/>
                  </w:divBdr>
                  <w:divsChild>
                    <w:div w:id="1330907593">
                      <w:marLeft w:val="0"/>
                      <w:marRight w:val="0"/>
                      <w:marTop w:val="0"/>
                      <w:marBottom w:val="0"/>
                      <w:divBdr>
                        <w:top w:val="none" w:sz="0" w:space="0" w:color="auto"/>
                        <w:left w:val="none" w:sz="0" w:space="0" w:color="auto"/>
                        <w:bottom w:val="none" w:sz="0" w:space="0" w:color="auto"/>
                        <w:right w:val="none" w:sz="0" w:space="0" w:color="auto"/>
                      </w:divBdr>
                    </w:div>
                  </w:divsChild>
                </w:div>
                <w:div w:id="635330599">
                  <w:marLeft w:val="0"/>
                  <w:marRight w:val="0"/>
                  <w:marTop w:val="0"/>
                  <w:marBottom w:val="0"/>
                  <w:divBdr>
                    <w:top w:val="none" w:sz="0" w:space="0" w:color="auto"/>
                    <w:left w:val="none" w:sz="0" w:space="0" w:color="auto"/>
                    <w:bottom w:val="none" w:sz="0" w:space="0" w:color="auto"/>
                    <w:right w:val="none" w:sz="0" w:space="0" w:color="auto"/>
                  </w:divBdr>
                  <w:divsChild>
                    <w:div w:id="1746151161">
                      <w:marLeft w:val="0"/>
                      <w:marRight w:val="0"/>
                      <w:marTop w:val="0"/>
                      <w:marBottom w:val="0"/>
                      <w:divBdr>
                        <w:top w:val="none" w:sz="0" w:space="0" w:color="auto"/>
                        <w:left w:val="none" w:sz="0" w:space="0" w:color="auto"/>
                        <w:bottom w:val="none" w:sz="0" w:space="0" w:color="auto"/>
                        <w:right w:val="none" w:sz="0" w:space="0" w:color="auto"/>
                      </w:divBdr>
                    </w:div>
                  </w:divsChild>
                </w:div>
                <w:div w:id="1387336713">
                  <w:marLeft w:val="0"/>
                  <w:marRight w:val="0"/>
                  <w:marTop w:val="0"/>
                  <w:marBottom w:val="0"/>
                  <w:divBdr>
                    <w:top w:val="none" w:sz="0" w:space="0" w:color="auto"/>
                    <w:left w:val="none" w:sz="0" w:space="0" w:color="auto"/>
                    <w:bottom w:val="none" w:sz="0" w:space="0" w:color="auto"/>
                    <w:right w:val="none" w:sz="0" w:space="0" w:color="auto"/>
                  </w:divBdr>
                  <w:divsChild>
                    <w:div w:id="1297688411">
                      <w:marLeft w:val="0"/>
                      <w:marRight w:val="0"/>
                      <w:marTop w:val="0"/>
                      <w:marBottom w:val="0"/>
                      <w:divBdr>
                        <w:top w:val="none" w:sz="0" w:space="0" w:color="auto"/>
                        <w:left w:val="none" w:sz="0" w:space="0" w:color="auto"/>
                        <w:bottom w:val="none" w:sz="0" w:space="0" w:color="auto"/>
                        <w:right w:val="none" w:sz="0" w:space="0" w:color="auto"/>
                      </w:divBdr>
                    </w:div>
                  </w:divsChild>
                </w:div>
                <w:div w:id="105472413">
                  <w:marLeft w:val="0"/>
                  <w:marRight w:val="0"/>
                  <w:marTop w:val="0"/>
                  <w:marBottom w:val="0"/>
                  <w:divBdr>
                    <w:top w:val="none" w:sz="0" w:space="0" w:color="auto"/>
                    <w:left w:val="none" w:sz="0" w:space="0" w:color="auto"/>
                    <w:bottom w:val="none" w:sz="0" w:space="0" w:color="auto"/>
                    <w:right w:val="none" w:sz="0" w:space="0" w:color="auto"/>
                  </w:divBdr>
                  <w:divsChild>
                    <w:div w:id="555315378">
                      <w:marLeft w:val="0"/>
                      <w:marRight w:val="0"/>
                      <w:marTop w:val="0"/>
                      <w:marBottom w:val="0"/>
                      <w:divBdr>
                        <w:top w:val="none" w:sz="0" w:space="0" w:color="auto"/>
                        <w:left w:val="none" w:sz="0" w:space="0" w:color="auto"/>
                        <w:bottom w:val="none" w:sz="0" w:space="0" w:color="auto"/>
                        <w:right w:val="none" w:sz="0" w:space="0" w:color="auto"/>
                      </w:divBdr>
                    </w:div>
                  </w:divsChild>
                </w:div>
                <w:div w:id="289896325">
                  <w:marLeft w:val="0"/>
                  <w:marRight w:val="0"/>
                  <w:marTop w:val="0"/>
                  <w:marBottom w:val="0"/>
                  <w:divBdr>
                    <w:top w:val="none" w:sz="0" w:space="0" w:color="auto"/>
                    <w:left w:val="none" w:sz="0" w:space="0" w:color="auto"/>
                    <w:bottom w:val="none" w:sz="0" w:space="0" w:color="auto"/>
                    <w:right w:val="none" w:sz="0" w:space="0" w:color="auto"/>
                  </w:divBdr>
                  <w:divsChild>
                    <w:div w:id="1197426350">
                      <w:marLeft w:val="0"/>
                      <w:marRight w:val="0"/>
                      <w:marTop w:val="0"/>
                      <w:marBottom w:val="0"/>
                      <w:divBdr>
                        <w:top w:val="none" w:sz="0" w:space="0" w:color="auto"/>
                        <w:left w:val="none" w:sz="0" w:space="0" w:color="auto"/>
                        <w:bottom w:val="none" w:sz="0" w:space="0" w:color="auto"/>
                        <w:right w:val="none" w:sz="0" w:space="0" w:color="auto"/>
                      </w:divBdr>
                    </w:div>
                  </w:divsChild>
                </w:div>
                <w:div w:id="442767609">
                  <w:marLeft w:val="0"/>
                  <w:marRight w:val="0"/>
                  <w:marTop w:val="0"/>
                  <w:marBottom w:val="0"/>
                  <w:divBdr>
                    <w:top w:val="none" w:sz="0" w:space="0" w:color="auto"/>
                    <w:left w:val="none" w:sz="0" w:space="0" w:color="auto"/>
                    <w:bottom w:val="none" w:sz="0" w:space="0" w:color="auto"/>
                    <w:right w:val="none" w:sz="0" w:space="0" w:color="auto"/>
                  </w:divBdr>
                  <w:divsChild>
                    <w:div w:id="1122115687">
                      <w:marLeft w:val="0"/>
                      <w:marRight w:val="0"/>
                      <w:marTop w:val="0"/>
                      <w:marBottom w:val="0"/>
                      <w:divBdr>
                        <w:top w:val="none" w:sz="0" w:space="0" w:color="auto"/>
                        <w:left w:val="none" w:sz="0" w:space="0" w:color="auto"/>
                        <w:bottom w:val="none" w:sz="0" w:space="0" w:color="auto"/>
                        <w:right w:val="none" w:sz="0" w:space="0" w:color="auto"/>
                      </w:divBdr>
                    </w:div>
                  </w:divsChild>
                </w:div>
                <w:div w:id="1935893762">
                  <w:marLeft w:val="0"/>
                  <w:marRight w:val="0"/>
                  <w:marTop w:val="0"/>
                  <w:marBottom w:val="0"/>
                  <w:divBdr>
                    <w:top w:val="none" w:sz="0" w:space="0" w:color="auto"/>
                    <w:left w:val="none" w:sz="0" w:space="0" w:color="auto"/>
                    <w:bottom w:val="none" w:sz="0" w:space="0" w:color="auto"/>
                    <w:right w:val="none" w:sz="0" w:space="0" w:color="auto"/>
                  </w:divBdr>
                  <w:divsChild>
                    <w:div w:id="423918003">
                      <w:marLeft w:val="0"/>
                      <w:marRight w:val="0"/>
                      <w:marTop w:val="0"/>
                      <w:marBottom w:val="0"/>
                      <w:divBdr>
                        <w:top w:val="none" w:sz="0" w:space="0" w:color="auto"/>
                        <w:left w:val="none" w:sz="0" w:space="0" w:color="auto"/>
                        <w:bottom w:val="none" w:sz="0" w:space="0" w:color="auto"/>
                        <w:right w:val="none" w:sz="0" w:space="0" w:color="auto"/>
                      </w:divBdr>
                    </w:div>
                  </w:divsChild>
                </w:div>
                <w:div w:id="1996567492">
                  <w:marLeft w:val="0"/>
                  <w:marRight w:val="0"/>
                  <w:marTop w:val="0"/>
                  <w:marBottom w:val="0"/>
                  <w:divBdr>
                    <w:top w:val="none" w:sz="0" w:space="0" w:color="auto"/>
                    <w:left w:val="none" w:sz="0" w:space="0" w:color="auto"/>
                    <w:bottom w:val="none" w:sz="0" w:space="0" w:color="auto"/>
                    <w:right w:val="none" w:sz="0" w:space="0" w:color="auto"/>
                  </w:divBdr>
                  <w:divsChild>
                    <w:div w:id="855726206">
                      <w:marLeft w:val="0"/>
                      <w:marRight w:val="0"/>
                      <w:marTop w:val="0"/>
                      <w:marBottom w:val="0"/>
                      <w:divBdr>
                        <w:top w:val="none" w:sz="0" w:space="0" w:color="auto"/>
                        <w:left w:val="none" w:sz="0" w:space="0" w:color="auto"/>
                        <w:bottom w:val="none" w:sz="0" w:space="0" w:color="auto"/>
                        <w:right w:val="none" w:sz="0" w:space="0" w:color="auto"/>
                      </w:divBdr>
                    </w:div>
                  </w:divsChild>
                </w:div>
                <w:div w:id="507789569">
                  <w:marLeft w:val="0"/>
                  <w:marRight w:val="0"/>
                  <w:marTop w:val="0"/>
                  <w:marBottom w:val="0"/>
                  <w:divBdr>
                    <w:top w:val="none" w:sz="0" w:space="0" w:color="auto"/>
                    <w:left w:val="none" w:sz="0" w:space="0" w:color="auto"/>
                    <w:bottom w:val="none" w:sz="0" w:space="0" w:color="auto"/>
                    <w:right w:val="none" w:sz="0" w:space="0" w:color="auto"/>
                  </w:divBdr>
                  <w:divsChild>
                    <w:div w:id="192963168">
                      <w:marLeft w:val="0"/>
                      <w:marRight w:val="0"/>
                      <w:marTop w:val="0"/>
                      <w:marBottom w:val="0"/>
                      <w:divBdr>
                        <w:top w:val="none" w:sz="0" w:space="0" w:color="auto"/>
                        <w:left w:val="none" w:sz="0" w:space="0" w:color="auto"/>
                        <w:bottom w:val="none" w:sz="0" w:space="0" w:color="auto"/>
                        <w:right w:val="none" w:sz="0" w:space="0" w:color="auto"/>
                      </w:divBdr>
                    </w:div>
                  </w:divsChild>
                </w:div>
                <w:div w:id="82846353">
                  <w:marLeft w:val="0"/>
                  <w:marRight w:val="0"/>
                  <w:marTop w:val="0"/>
                  <w:marBottom w:val="0"/>
                  <w:divBdr>
                    <w:top w:val="none" w:sz="0" w:space="0" w:color="auto"/>
                    <w:left w:val="none" w:sz="0" w:space="0" w:color="auto"/>
                    <w:bottom w:val="none" w:sz="0" w:space="0" w:color="auto"/>
                    <w:right w:val="none" w:sz="0" w:space="0" w:color="auto"/>
                  </w:divBdr>
                  <w:divsChild>
                    <w:div w:id="1832596277">
                      <w:marLeft w:val="0"/>
                      <w:marRight w:val="0"/>
                      <w:marTop w:val="0"/>
                      <w:marBottom w:val="0"/>
                      <w:divBdr>
                        <w:top w:val="none" w:sz="0" w:space="0" w:color="auto"/>
                        <w:left w:val="none" w:sz="0" w:space="0" w:color="auto"/>
                        <w:bottom w:val="none" w:sz="0" w:space="0" w:color="auto"/>
                        <w:right w:val="none" w:sz="0" w:space="0" w:color="auto"/>
                      </w:divBdr>
                    </w:div>
                  </w:divsChild>
                </w:div>
                <w:div w:id="969361356">
                  <w:marLeft w:val="0"/>
                  <w:marRight w:val="0"/>
                  <w:marTop w:val="0"/>
                  <w:marBottom w:val="0"/>
                  <w:divBdr>
                    <w:top w:val="none" w:sz="0" w:space="0" w:color="auto"/>
                    <w:left w:val="none" w:sz="0" w:space="0" w:color="auto"/>
                    <w:bottom w:val="none" w:sz="0" w:space="0" w:color="auto"/>
                    <w:right w:val="none" w:sz="0" w:space="0" w:color="auto"/>
                  </w:divBdr>
                  <w:divsChild>
                    <w:div w:id="1439061396">
                      <w:marLeft w:val="0"/>
                      <w:marRight w:val="0"/>
                      <w:marTop w:val="0"/>
                      <w:marBottom w:val="0"/>
                      <w:divBdr>
                        <w:top w:val="none" w:sz="0" w:space="0" w:color="auto"/>
                        <w:left w:val="none" w:sz="0" w:space="0" w:color="auto"/>
                        <w:bottom w:val="none" w:sz="0" w:space="0" w:color="auto"/>
                        <w:right w:val="none" w:sz="0" w:space="0" w:color="auto"/>
                      </w:divBdr>
                    </w:div>
                  </w:divsChild>
                </w:div>
                <w:div w:id="1372732834">
                  <w:marLeft w:val="0"/>
                  <w:marRight w:val="0"/>
                  <w:marTop w:val="0"/>
                  <w:marBottom w:val="0"/>
                  <w:divBdr>
                    <w:top w:val="none" w:sz="0" w:space="0" w:color="auto"/>
                    <w:left w:val="none" w:sz="0" w:space="0" w:color="auto"/>
                    <w:bottom w:val="none" w:sz="0" w:space="0" w:color="auto"/>
                    <w:right w:val="none" w:sz="0" w:space="0" w:color="auto"/>
                  </w:divBdr>
                  <w:divsChild>
                    <w:div w:id="36397392">
                      <w:marLeft w:val="0"/>
                      <w:marRight w:val="0"/>
                      <w:marTop w:val="0"/>
                      <w:marBottom w:val="0"/>
                      <w:divBdr>
                        <w:top w:val="none" w:sz="0" w:space="0" w:color="auto"/>
                        <w:left w:val="none" w:sz="0" w:space="0" w:color="auto"/>
                        <w:bottom w:val="none" w:sz="0" w:space="0" w:color="auto"/>
                        <w:right w:val="none" w:sz="0" w:space="0" w:color="auto"/>
                      </w:divBdr>
                    </w:div>
                  </w:divsChild>
                </w:div>
                <w:div w:id="1118797135">
                  <w:marLeft w:val="0"/>
                  <w:marRight w:val="0"/>
                  <w:marTop w:val="0"/>
                  <w:marBottom w:val="0"/>
                  <w:divBdr>
                    <w:top w:val="none" w:sz="0" w:space="0" w:color="auto"/>
                    <w:left w:val="none" w:sz="0" w:space="0" w:color="auto"/>
                    <w:bottom w:val="none" w:sz="0" w:space="0" w:color="auto"/>
                    <w:right w:val="none" w:sz="0" w:space="0" w:color="auto"/>
                  </w:divBdr>
                  <w:divsChild>
                    <w:div w:id="317534019">
                      <w:marLeft w:val="0"/>
                      <w:marRight w:val="0"/>
                      <w:marTop w:val="0"/>
                      <w:marBottom w:val="0"/>
                      <w:divBdr>
                        <w:top w:val="none" w:sz="0" w:space="0" w:color="auto"/>
                        <w:left w:val="none" w:sz="0" w:space="0" w:color="auto"/>
                        <w:bottom w:val="none" w:sz="0" w:space="0" w:color="auto"/>
                        <w:right w:val="none" w:sz="0" w:space="0" w:color="auto"/>
                      </w:divBdr>
                    </w:div>
                  </w:divsChild>
                </w:div>
                <w:div w:id="709572287">
                  <w:marLeft w:val="0"/>
                  <w:marRight w:val="0"/>
                  <w:marTop w:val="0"/>
                  <w:marBottom w:val="0"/>
                  <w:divBdr>
                    <w:top w:val="none" w:sz="0" w:space="0" w:color="auto"/>
                    <w:left w:val="none" w:sz="0" w:space="0" w:color="auto"/>
                    <w:bottom w:val="none" w:sz="0" w:space="0" w:color="auto"/>
                    <w:right w:val="none" w:sz="0" w:space="0" w:color="auto"/>
                  </w:divBdr>
                  <w:divsChild>
                    <w:div w:id="1773358927">
                      <w:marLeft w:val="0"/>
                      <w:marRight w:val="0"/>
                      <w:marTop w:val="0"/>
                      <w:marBottom w:val="0"/>
                      <w:divBdr>
                        <w:top w:val="none" w:sz="0" w:space="0" w:color="auto"/>
                        <w:left w:val="none" w:sz="0" w:space="0" w:color="auto"/>
                        <w:bottom w:val="none" w:sz="0" w:space="0" w:color="auto"/>
                        <w:right w:val="none" w:sz="0" w:space="0" w:color="auto"/>
                      </w:divBdr>
                    </w:div>
                  </w:divsChild>
                </w:div>
                <w:div w:id="531915347">
                  <w:marLeft w:val="0"/>
                  <w:marRight w:val="0"/>
                  <w:marTop w:val="0"/>
                  <w:marBottom w:val="0"/>
                  <w:divBdr>
                    <w:top w:val="none" w:sz="0" w:space="0" w:color="auto"/>
                    <w:left w:val="none" w:sz="0" w:space="0" w:color="auto"/>
                    <w:bottom w:val="none" w:sz="0" w:space="0" w:color="auto"/>
                    <w:right w:val="none" w:sz="0" w:space="0" w:color="auto"/>
                  </w:divBdr>
                  <w:divsChild>
                    <w:div w:id="1657800168">
                      <w:marLeft w:val="0"/>
                      <w:marRight w:val="0"/>
                      <w:marTop w:val="0"/>
                      <w:marBottom w:val="0"/>
                      <w:divBdr>
                        <w:top w:val="none" w:sz="0" w:space="0" w:color="auto"/>
                        <w:left w:val="none" w:sz="0" w:space="0" w:color="auto"/>
                        <w:bottom w:val="none" w:sz="0" w:space="0" w:color="auto"/>
                        <w:right w:val="none" w:sz="0" w:space="0" w:color="auto"/>
                      </w:divBdr>
                    </w:div>
                  </w:divsChild>
                </w:div>
                <w:div w:id="827212734">
                  <w:marLeft w:val="0"/>
                  <w:marRight w:val="0"/>
                  <w:marTop w:val="0"/>
                  <w:marBottom w:val="0"/>
                  <w:divBdr>
                    <w:top w:val="none" w:sz="0" w:space="0" w:color="auto"/>
                    <w:left w:val="none" w:sz="0" w:space="0" w:color="auto"/>
                    <w:bottom w:val="none" w:sz="0" w:space="0" w:color="auto"/>
                    <w:right w:val="none" w:sz="0" w:space="0" w:color="auto"/>
                  </w:divBdr>
                  <w:divsChild>
                    <w:div w:id="823819187">
                      <w:marLeft w:val="0"/>
                      <w:marRight w:val="0"/>
                      <w:marTop w:val="0"/>
                      <w:marBottom w:val="0"/>
                      <w:divBdr>
                        <w:top w:val="none" w:sz="0" w:space="0" w:color="auto"/>
                        <w:left w:val="none" w:sz="0" w:space="0" w:color="auto"/>
                        <w:bottom w:val="none" w:sz="0" w:space="0" w:color="auto"/>
                        <w:right w:val="none" w:sz="0" w:space="0" w:color="auto"/>
                      </w:divBdr>
                    </w:div>
                  </w:divsChild>
                </w:div>
                <w:div w:id="1685283053">
                  <w:marLeft w:val="0"/>
                  <w:marRight w:val="0"/>
                  <w:marTop w:val="0"/>
                  <w:marBottom w:val="0"/>
                  <w:divBdr>
                    <w:top w:val="none" w:sz="0" w:space="0" w:color="auto"/>
                    <w:left w:val="none" w:sz="0" w:space="0" w:color="auto"/>
                    <w:bottom w:val="none" w:sz="0" w:space="0" w:color="auto"/>
                    <w:right w:val="none" w:sz="0" w:space="0" w:color="auto"/>
                  </w:divBdr>
                  <w:divsChild>
                    <w:div w:id="2087922076">
                      <w:marLeft w:val="0"/>
                      <w:marRight w:val="0"/>
                      <w:marTop w:val="0"/>
                      <w:marBottom w:val="0"/>
                      <w:divBdr>
                        <w:top w:val="none" w:sz="0" w:space="0" w:color="auto"/>
                        <w:left w:val="none" w:sz="0" w:space="0" w:color="auto"/>
                        <w:bottom w:val="none" w:sz="0" w:space="0" w:color="auto"/>
                        <w:right w:val="none" w:sz="0" w:space="0" w:color="auto"/>
                      </w:divBdr>
                    </w:div>
                  </w:divsChild>
                </w:div>
                <w:div w:id="866679050">
                  <w:marLeft w:val="0"/>
                  <w:marRight w:val="0"/>
                  <w:marTop w:val="0"/>
                  <w:marBottom w:val="0"/>
                  <w:divBdr>
                    <w:top w:val="none" w:sz="0" w:space="0" w:color="auto"/>
                    <w:left w:val="none" w:sz="0" w:space="0" w:color="auto"/>
                    <w:bottom w:val="none" w:sz="0" w:space="0" w:color="auto"/>
                    <w:right w:val="none" w:sz="0" w:space="0" w:color="auto"/>
                  </w:divBdr>
                  <w:divsChild>
                    <w:div w:id="36855399">
                      <w:marLeft w:val="0"/>
                      <w:marRight w:val="0"/>
                      <w:marTop w:val="0"/>
                      <w:marBottom w:val="0"/>
                      <w:divBdr>
                        <w:top w:val="none" w:sz="0" w:space="0" w:color="auto"/>
                        <w:left w:val="none" w:sz="0" w:space="0" w:color="auto"/>
                        <w:bottom w:val="none" w:sz="0" w:space="0" w:color="auto"/>
                        <w:right w:val="none" w:sz="0" w:space="0" w:color="auto"/>
                      </w:divBdr>
                    </w:div>
                  </w:divsChild>
                </w:div>
                <w:div w:id="1704672995">
                  <w:marLeft w:val="0"/>
                  <w:marRight w:val="0"/>
                  <w:marTop w:val="0"/>
                  <w:marBottom w:val="0"/>
                  <w:divBdr>
                    <w:top w:val="none" w:sz="0" w:space="0" w:color="auto"/>
                    <w:left w:val="none" w:sz="0" w:space="0" w:color="auto"/>
                    <w:bottom w:val="none" w:sz="0" w:space="0" w:color="auto"/>
                    <w:right w:val="none" w:sz="0" w:space="0" w:color="auto"/>
                  </w:divBdr>
                  <w:divsChild>
                    <w:div w:id="522397294">
                      <w:marLeft w:val="0"/>
                      <w:marRight w:val="0"/>
                      <w:marTop w:val="0"/>
                      <w:marBottom w:val="0"/>
                      <w:divBdr>
                        <w:top w:val="none" w:sz="0" w:space="0" w:color="auto"/>
                        <w:left w:val="none" w:sz="0" w:space="0" w:color="auto"/>
                        <w:bottom w:val="none" w:sz="0" w:space="0" w:color="auto"/>
                        <w:right w:val="none" w:sz="0" w:space="0" w:color="auto"/>
                      </w:divBdr>
                    </w:div>
                  </w:divsChild>
                </w:div>
                <w:div w:id="1147631269">
                  <w:marLeft w:val="0"/>
                  <w:marRight w:val="0"/>
                  <w:marTop w:val="0"/>
                  <w:marBottom w:val="0"/>
                  <w:divBdr>
                    <w:top w:val="none" w:sz="0" w:space="0" w:color="auto"/>
                    <w:left w:val="none" w:sz="0" w:space="0" w:color="auto"/>
                    <w:bottom w:val="none" w:sz="0" w:space="0" w:color="auto"/>
                    <w:right w:val="none" w:sz="0" w:space="0" w:color="auto"/>
                  </w:divBdr>
                  <w:divsChild>
                    <w:div w:id="850338009">
                      <w:marLeft w:val="0"/>
                      <w:marRight w:val="0"/>
                      <w:marTop w:val="0"/>
                      <w:marBottom w:val="0"/>
                      <w:divBdr>
                        <w:top w:val="none" w:sz="0" w:space="0" w:color="auto"/>
                        <w:left w:val="none" w:sz="0" w:space="0" w:color="auto"/>
                        <w:bottom w:val="none" w:sz="0" w:space="0" w:color="auto"/>
                        <w:right w:val="none" w:sz="0" w:space="0" w:color="auto"/>
                      </w:divBdr>
                    </w:div>
                  </w:divsChild>
                </w:div>
                <w:div w:id="1776241732">
                  <w:marLeft w:val="0"/>
                  <w:marRight w:val="0"/>
                  <w:marTop w:val="0"/>
                  <w:marBottom w:val="0"/>
                  <w:divBdr>
                    <w:top w:val="none" w:sz="0" w:space="0" w:color="auto"/>
                    <w:left w:val="none" w:sz="0" w:space="0" w:color="auto"/>
                    <w:bottom w:val="none" w:sz="0" w:space="0" w:color="auto"/>
                    <w:right w:val="none" w:sz="0" w:space="0" w:color="auto"/>
                  </w:divBdr>
                  <w:divsChild>
                    <w:div w:id="1005980348">
                      <w:marLeft w:val="0"/>
                      <w:marRight w:val="0"/>
                      <w:marTop w:val="0"/>
                      <w:marBottom w:val="0"/>
                      <w:divBdr>
                        <w:top w:val="none" w:sz="0" w:space="0" w:color="auto"/>
                        <w:left w:val="none" w:sz="0" w:space="0" w:color="auto"/>
                        <w:bottom w:val="none" w:sz="0" w:space="0" w:color="auto"/>
                        <w:right w:val="none" w:sz="0" w:space="0" w:color="auto"/>
                      </w:divBdr>
                    </w:div>
                  </w:divsChild>
                </w:div>
                <w:div w:id="1353723470">
                  <w:marLeft w:val="0"/>
                  <w:marRight w:val="0"/>
                  <w:marTop w:val="0"/>
                  <w:marBottom w:val="0"/>
                  <w:divBdr>
                    <w:top w:val="none" w:sz="0" w:space="0" w:color="auto"/>
                    <w:left w:val="none" w:sz="0" w:space="0" w:color="auto"/>
                    <w:bottom w:val="none" w:sz="0" w:space="0" w:color="auto"/>
                    <w:right w:val="none" w:sz="0" w:space="0" w:color="auto"/>
                  </w:divBdr>
                  <w:divsChild>
                    <w:div w:id="203707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785359">
          <w:marLeft w:val="0"/>
          <w:marRight w:val="0"/>
          <w:marTop w:val="0"/>
          <w:marBottom w:val="0"/>
          <w:divBdr>
            <w:top w:val="none" w:sz="0" w:space="0" w:color="auto"/>
            <w:left w:val="none" w:sz="0" w:space="0" w:color="auto"/>
            <w:bottom w:val="none" w:sz="0" w:space="0" w:color="auto"/>
            <w:right w:val="none" w:sz="0" w:space="0" w:color="auto"/>
          </w:divBdr>
        </w:div>
        <w:div w:id="1482963207">
          <w:marLeft w:val="0"/>
          <w:marRight w:val="0"/>
          <w:marTop w:val="0"/>
          <w:marBottom w:val="0"/>
          <w:divBdr>
            <w:top w:val="none" w:sz="0" w:space="0" w:color="auto"/>
            <w:left w:val="none" w:sz="0" w:space="0" w:color="auto"/>
            <w:bottom w:val="none" w:sz="0" w:space="0" w:color="auto"/>
            <w:right w:val="none" w:sz="0" w:space="0" w:color="auto"/>
          </w:divBdr>
        </w:div>
      </w:divsChild>
    </w:div>
    <w:div w:id="1705785805">
      <w:bodyDiv w:val="1"/>
      <w:marLeft w:val="0"/>
      <w:marRight w:val="0"/>
      <w:marTop w:val="0"/>
      <w:marBottom w:val="0"/>
      <w:divBdr>
        <w:top w:val="none" w:sz="0" w:space="0" w:color="auto"/>
        <w:left w:val="none" w:sz="0" w:space="0" w:color="auto"/>
        <w:bottom w:val="none" w:sz="0" w:space="0" w:color="auto"/>
        <w:right w:val="none" w:sz="0" w:space="0" w:color="auto"/>
      </w:divBdr>
      <w:divsChild>
        <w:div w:id="1771316321">
          <w:marLeft w:val="0"/>
          <w:marRight w:val="0"/>
          <w:marTop w:val="0"/>
          <w:marBottom w:val="0"/>
          <w:divBdr>
            <w:top w:val="none" w:sz="0" w:space="0" w:color="auto"/>
            <w:left w:val="none" w:sz="0" w:space="0" w:color="auto"/>
            <w:bottom w:val="none" w:sz="0" w:space="0" w:color="auto"/>
            <w:right w:val="none" w:sz="0" w:space="0" w:color="auto"/>
          </w:divBdr>
        </w:div>
        <w:div w:id="998194676">
          <w:marLeft w:val="0"/>
          <w:marRight w:val="0"/>
          <w:marTop w:val="0"/>
          <w:marBottom w:val="0"/>
          <w:divBdr>
            <w:top w:val="none" w:sz="0" w:space="0" w:color="auto"/>
            <w:left w:val="none" w:sz="0" w:space="0" w:color="auto"/>
            <w:bottom w:val="none" w:sz="0" w:space="0" w:color="auto"/>
            <w:right w:val="none" w:sz="0" w:space="0" w:color="auto"/>
          </w:divBdr>
        </w:div>
        <w:div w:id="750927999">
          <w:marLeft w:val="0"/>
          <w:marRight w:val="0"/>
          <w:marTop w:val="0"/>
          <w:marBottom w:val="0"/>
          <w:divBdr>
            <w:top w:val="none" w:sz="0" w:space="0" w:color="auto"/>
            <w:left w:val="none" w:sz="0" w:space="0" w:color="auto"/>
            <w:bottom w:val="none" w:sz="0" w:space="0" w:color="auto"/>
            <w:right w:val="none" w:sz="0" w:space="0" w:color="auto"/>
          </w:divBdr>
          <w:divsChild>
            <w:div w:id="1812213267">
              <w:marLeft w:val="0"/>
              <w:marRight w:val="0"/>
              <w:marTop w:val="30"/>
              <w:marBottom w:val="30"/>
              <w:divBdr>
                <w:top w:val="none" w:sz="0" w:space="0" w:color="auto"/>
                <w:left w:val="none" w:sz="0" w:space="0" w:color="auto"/>
                <w:bottom w:val="none" w:sz="0" w:space="0" w:color="auto"/>
                <w:right w:val="none" w:sz="0" w:space="0" w:color="auto"/>
              </w:divBdr>
              <w:divsChild>
                <w:div w:id="1270090158">
                  <w:marLeft w:val="0"/>
                  <w:marRight w:val="0"/>
                  <w:marTop w:val="0"/>
                  <w:marBottom w:val="0"/>
                  <w:divBdr>
                    <w:top w:val="none" w:sz="0" w:space="0" w:color="auto"/>
                    <w:left w:val="none" w:sz="0" w:space="0" w:color="auto"/>
                    <w:bottom w:val="none" w:sz="0" w:space="0" w:color="auto"/>
                    <w:right w:val="none" w:sz="0" w:space="0" w:color="auto"/>
                  </w:divBdr>
                  <w:divsChild>
                    <w:div w:id="1486243713">
                      <w:marLeft w:val="0"/>
                      <w:marRight w:val="0"/>
                      <w:marTop w:val="0"/>
                      <w:marBottom w:val="0"/>
                      <w:divBdr>
                        <w:top w:val="none" w:sz="0" w:space="0" w:color="auto"/>
                        <w:left w:val="none" w:sz="0" w:space="0" w:color="auto"/>
                        <w:bottom w:val="none" w:sz="0" w:space="0" w:color="auto"/>
                        <w:right w:val="none" w:sz="0" w:space="0" w:color="auto"/>
                      </w:divBdr>
                    </w:div>
                  </w:divsChild>
                </w:div>
                <w:div w:id="1832135241">
                  <w:marLeft w:val="0"/>
                  <w:marRight w:val="0"/>
                  <w:marTop w:val="0"/>
                  <w:marBottom w:val="0"/>
                  <w:divBdr>
                    <w:top w:val="none" w:sz="0" w:space="0" w:color="auto"/>
                    <w:left w:val="none" w:sz="0" w:space="0" w:color="auto"/>
                    <w:bottom w:val="none" w:sz="0" w:space="0" w:color="auto"/>
                    <w:right w:val="none" w:sz="0" w:space="0" w:color="auto"/>
                  </w:divBdr>
                  <w:divsChild>
                    <w:div w:id="1833831701">
                      <w:marLeft w:val="0"/>
                      <w:marRight w:val="0"/>
                      <w:marTop w:val="0"/>
                      <w:marBottom w:val="0"/>
                      <w:divBdr>
                        <w:top w:val="none" w:sz="0" w:space="0" w:color="auto"/>
                        <w:left w:val="none" w:sz="0" w:space="0" w:color="auto"/>
                        <w:bottom w:val="none" w:sz="0" w:space="0" w:color="auto"/>
                        <w:right w:val="none" w:sz="0" w:space="0" w:color="auto"/>
                      </w:divBdr>
                    </w:div>
                  </w:divsChild>
                </w:div>
                <w:div w:id="1809738751">
                  <w:marLeft w:val="0"/>
                  <w:marRight w:val="0"/>
                  <w:marTop w:val="0"/>
                  <w:marBottom w:val="0"/>
                  <w:divBdr>
                    <w:top w:val="none" w:sz="0" w:space="0" w:color="auto"/>
                    <w:left w:val="none" w:sz="0" w:space="0" w:color="auto"/>
                    <w:bottom w:val="none" w:sz="0" w:space="0" w:color="auto"/>
                    <w:right w:val="none" w:sz="0" w:space="0" w:color="auto"/>
                  </w:divBdr>
                  <w:divsChild>
                    <w:div w:id="1296137264">
                      <w:marLeft w:val="0"/>
                      <w:marRight w:val="0"/>
                      <w:marTop w:val="0"/>
                      <w:marBottom w:val="0"/>
                      <w:divBdr>
                        <w:top w:val="none" w:sz="0" w:space="0" w:color="auto"/>
                        <w:left w:val="none" w:sz="0" w:space="0" w:color="auto"/>
                        <w:bottom w:val="none" w:sz="0" w:space="0" w:color="auto"/>
                        <w:right w:val="none" w:sz="0" w:space="0" w:color="auto"/>
                      </w:divBdr>
                    </w:div>
                  </w:divsChild>
                </w:div>
                <w:div w:id="780345651">
                  <w:marLeft w:val="0"/>
                  <w:marRight w:val="0"/>
                  <w:marTop w:val="0"/>
                  <w:marBottom w:val="0"/>
                  <w:divBdr>
                    <w:top w:val="none" w:sz="0" w:space="0" w:color="auto"/>
                    <w:left w:val="none" w:sz="0" w:space="0" w:color="auto"/>
                    <w:bottom w:val="none" w:sz="0" w:space="0" w:color="auto"/>
                    <w:right w:val="none" w:sz="0" w:space="0" w:color="auto"/>
                  </w:divBdr>
                  <w:divsChild>
                    <w:div w:id="1243103011">
                      <w:marLeft w:val="0"/>
                      <w:marRight w:val="0"/>
                      <w:marTop w:val="0"/>
                      <w:marBottom w:val="0"/>
                      <w:divBdr>
                        <w:top w:val="none" w:sz="0" w:space="0" w:color="auto"/>
                        <w:left w:val="none" w:sz="0" w:space="0" w:color="auto"/>
                        <w:bottom w:val="none" w:sz="0" w:space="0" w:color="auto"/>
                        <w:right w:val="none" w:sz="0" w:space="0" w:color="auto"/>
                      </w:divBdr>
                    </w:div>
                  </w:divsChild>
                </w:div>
                <w:div w:id="1910916170">
                  <w:marLeft w:val="0"/>
                  <w:marRight w:val="0"/>
                  <w:marTop w:val="0"/>
                  <w:marBottom w:val="0"/>
                  <w:divBdr>
                    <w:top w:val="none" w:sz="0" w:space="0" w:color="auto"/>
                    <w:left w:val="none" w:sz="0" w:space="0" w:color="auto"/>
                    <w:bottom w:val="none" w:sz="0" w:space="0" w:color="auto"/>
                    <w:right w:val="none" w:sz="0" w:space="0" w:color="auto"/>
                  </w:divBdr>
                  <w:divsChild>
                    <w:div w:id="1060907694">
                      <w:marLeft w:val="0"/>
                      <w:marRight w:val="0"/>
                      <w:marTop w:val="0"/>
                      <w:marBottom w:val="0"/>
                      <w:divBdr>
                        <w:top w:val="none" w:sz="0" w:space="0" w:color="auto"/>
                        <w:left w:val="none" w:sz="0" w:space="0" w:color="auto"/>
                        <w:bottom w:val="none" w:sz="0" w:space="0" w:color="auto"/>
                        <w:right w:val="none" w:sz="0" w:space="0" w:color="auto"/>
                      </w:divBdr>
                    </w:div>
                  </w:divsChild>
                </w:div>
                <w:div w:id="383605866">
                  <w:marLeft w:val="0"/>
                  <w:marRight w:val="0"/>
                  <w:marTop w:val="0"/>
                  <w:marBottom w:val="0"/>
                  <w:divBdr>
                    <w:top w:val="none" w:sz="0" w:space="0" w:color="auto"/>
                    <w:left w:val="none" w:sz="0" w:space="0" w:color="auto"/>
                    <w:bottom w:val="none" w:sz="0" w:space="0" w:color="auto"/>
                    <w:right w:val="none" w:sz="0" w:space="0" w:color="auto"/>
                  </w:divBdr>
                  <w:divsChild>
                    <w:div w:id="1884097701">
                      <w:marLeft w:val="0"/>
                      <w:marRight w:val="0"/>
                      <w:marTop w:val="0"/>
                      <w:marBottom w:val="0"/>
                      <w:divBdr>
                        <w:top w:val="none" w:sz="0" w:space="0" w:color="auto"/>
                        <w:left w:val="none" w:sz="0" w:space="0" w:color="auto"/>
                        <w:bottom w:val="none" w:sz="0" w:space="0" w:color="auto"/>
                        <w:right w:val="none" w:sz="0" w:space="0" w:color="auto"/>
                      </w:divBdr>
                    </w:div>
                  </w:divsChild>
                </w:div>
                <w:div w:id="795027325">
                  <w:marLeft w:val="0"/>
                  <w:marRight w:val="0"/>
                  <w:marTop w:val="0"/>
                  <w:marBottom w:val="0"/>
                  <w:divBdr>
                    <w:top w:val="none" w:sz="0" w:space="0" w:color="auto"/>
                    <w:left w:val="none" w:sz="0" w:space="0" w:color="auto"/>
                    <w:bottom w:val="none" w:sz="0" w:space="0" w:color="auto"/>
                    <w:right w:val="none" w:sz="0" w:space="0" w:color="auto"/>
                  </w:divBdr>
                  <w:divsChild>
                    <w:div w:id="27221834">
                      <w:marLeft w:val="0"/>
                      <w:marRight w:val="0"/>
                      <w:marTop w:val="0"/>
                      <w:marBottom w:val="0"/>
                      <w:divBdr>
                        <w:top w:val="none" w:sz="0" w:space="0" w:color="auto"/>
                        <w:left w:val="none" w:sz="0" w:space="0" w:color="auto"/>
                        <w:bottom w:val="none" w:sz="0" w:space="0" w:color="auto"/>
                        <w:right w:val="none" w:sz="0" w:space="0" w:color="auto"/>
                      </w:divBdr>
                    </w:div>
                  </w:divsChild>
                </w:div>
                <w:div w:id="141511601">
                  <w:marLeft w:val="0"/>
                  <w:marRight w:val="0"/>
                  <w:marTop w:val="0"/>
                  <w:marBottom w:val="0"/>
                  <w:divBdr>
                    <w:top w:val="none" w:sz="0" w:space="0" w:color="auto"/>
                    <w:left w:val="none" w:sz="0" w:space="0" w:color="auto"/>
                    <w:bottom w:val="none" w:sz="0" w:space="0" w:color="auto"/>
                    <w:right w:val="none" w:sz="0" w:space="0" w:color="auto"/>
                  </w:divBdr>
                  <w:divsChild>
                    <w:div w:id="8486647">
                      <w:marLeft w:val="0"/>
                      <w:marRight w:val="0"/>
                      <w:marTop w:val="0"/>
                      <w:marBottom w:val="0"/>
                      <w:divBdr>
                        <w:top w:val="none" w:sz="0" w:space="0" w:color="auto"/>
                        <w:left w:val="none" w:sz="0" w:space="0" w:color="auto"/>
                        <w:bottom w:val="none" w:sz="0" w:space="0" w:color="auto"/>
                        <w:right w:val="none" w:sz="0" w:space="0" w:color="auto"/>
                      </w:divBdr>
                    </w:div>
                  </w:divsChild>
                </w:div>
                <w:div w:id="1609778258">
                  <w:marLeft w:val="0"/>
                  <w:marRight w:val="0"/>
                  <w:marTop w:val="0"/>
                  <w:marBottom w:val="0"/>
                  <w:divBdr>
                    <w:top w:val="none" w:sz="0" w:space="0" w:color="auto"/>
                    <w:left w:val="none" w:sz="0" w:space="0" w:color="auto"/>
                    <w:bottom w:val="none" w:sz="0" w:space="0" w:color="auto"/>
                    <w:right w:val="none" w:sz="0" w:space="0" w:color="auto"/>
                  </w:divBdr>
                  <w:divsChild>
                    <w:div w:id="1978103515">
                      <w:marLeft w:val="0"/>
                      <w:marRight w:val="0"/>
                      <w:marTop w:val="0"/>
                      <w:marBottom w:val="0"/>
                      <w:divBdr>
                        <w:top w:val="none" w:sz="0" w:space="0" w:color="auto"/>
                        <w:left w:val="none" w:sz="0" w:space="0" w:color="auto"/>
                        <w:bottom w:val="none" w:sz="0" w:space="0" w:color="auto"/>
                        <w:right w:val="none" w:sz="0" w:space="0" w:color="auto"/>
                      </w:divBdr>
                    </w:div>
                  </w:divsChild>
                </w:div>
                <w:div w:id="293222789">
                  <w:marLeft w:val="0"/>
                  <w:marRight w:val="0"/>
                  <w:marTop w:val="0"/>
                  <w:marBottom w:val="0"/>
                  <w:divBdr>
                    <w:top w:val="none" w:sz="0" w:space="0" w:color="auto"/>
                    <w:left w:val="none" w:sz="0" w:space="0" w:color="auto"/>
                    <w:bottom w:val="none" w:sz="0" w:space="0" w:color="auto"/>
                    <w:right w:val="none" w:sz="0" w:space="0" w:color="auto"/>
                  </w:divBdr>
                  <w:divsChild>
                    <w:div w:id="610825478">
                      <w:marLeft w:val="0"/>
                      <w:marRight w:val="0"/>
                      <w:marTop w:val="0"/>
                      <w:marBottom w:val="0"/>
                      <w:divBdr>
                        <w:top w:val="none" w:sz="0" w:space="0" w:color="auto"/>
                        <w:left w:val="none" w:sz="0" w:space="0" w:color="auto"/>
                        <w:bottom w:val="none" w:sz="0" w:space="0" w:color="auto"/>
                        <w:right w:val="none" w:sz="0" w:space="0" w:color="auto"/>
                      </w:divBdr>
                    </w:div>
                  </w:divsChild>
                </w:div>
                <w:div w:id="715009692">
                  <w:marLeft w:val="0"/>
                  <w:marRight w:val="0"/>
                  <w:marTop w:val="0"/>
                  <w:marBottom w:val="0"/>
                  <w:divBdr>
                    <w:top w:val="none" w:sz="0" w:space="0" w:color="auto"/>
                    <w:left w:val="none" w:sz="0" w:space="0" w:color="auto"/>
                    <w:bottom w:val="none" w:sz="0" w:space="0" w:color="auto"/>
                    <w:right w:val="none" w:sz="0" w:space="0" w:color="auto"/>
                  </w:divBdr>
                  <w:divsChild>
                    <w:div w:id="773986243">
                      <w:marLeft w:val="0"/>
                      <w:marRight w:val="0"/>
                      <w:marTop w:val="0"/>
                      <w:marBottom w:val="0"/>
                      <w:divBdr>
                        <w:top w:val="none" w:sz="0" w:space="0" w:color="auto"/>
                        <w:left w:val="none" w:sz="0" w:space="0" w:color="auto"/>
                        <w:bottom w:val="none" w:sz="0" w:space="0" w:color="auto"/>
                        <w:right w:val="none" w:sz="0" w:space="0" w:color="auto"/>
                      </w:divBdr>
                    </w:div>
                  </w:divsChild>
                </w:div>
                <w:div w:id="1358234450">
                  <w:marLeft w:val="0"/>
                  <w:marRight w:val="0"/>
                  <w:marTop w:val="0"/>
                  <w:marBottom w:val="0"/>
                  <w:divBdr>
                    <w:top w:val="none" w:sz="0" w:space="0" w:color="auto"/>
                    <w:left w:val="none" w:sz="0" w:space="0" w:color="auto"/>
                    <w:bottom w:val="none" w:sz="0" w:space="0" w:color="auto"/>
                    <w:right w:val="none" w:sz="0" w:space="0" w:color="auto"/>
                  </w:divBdr>
                  <w:divsChild>
                    <w:div w:id="898441183">
                      <w:marLeft w:val="0"/>
                      <w:marRight w:val="0"/>
                      <w:marTop w:val="0"/>
                      <w:marBottom w:val="0"/>
                      <w:divBdr>
                        <w:top w:val="none" w:sz="0" w:space="0" w:color="auto"/>
                        <w:left w:val="none" w:sz="0" w:space="0" w:color="auto"/>
                        <w:bottom w:val="none" w:sz="0" w:space="0" w:color="auto"/>
                        <w:right w:val="none" w:sz="0" w:space="0" w:color="auto"/>
                      </w:divBdr>
                    </w:div>
                  </w:divsChild>
                </w:div>
                <w:div w:id="1231773054">
                  <w:marLeft w:val="0"/>
                  <w:marRight w:val="0"/>
                  <w:marTop w:val="0"/>
                  <w:marBottom w:val="0"/>
                  <w:divBdr>
                    <w:top w:val="none" w:sz="0" w:space="0" w:color="auto"/>
                    <w:left w:val="none" w:sz="0" w:space="0" w:color="auto"/>
                    <w:bottom w:val="none" w:sz="0" w:space="0" w:color="auto"/>
                    <w:right w:val="none" w:sz="0" w:space="0" w:color="auto"/>
                  </w:divBdr>
                  <w:divsChild>
                    <w:div w:id="707611301">
                      <w:marLeft w:val="0"/>
                      <w:marRight w:val="0"/>
                      <w:marTop w:val="0"/>
                      <w:marBottom w:val="0"/>
                      <w:divBdr>
                        <w:top w:val="none" w:sz="0" w:space="0" w:color="auto"/>
                        <w:left w:val="none" w:sz="0" w:space="0" w:color="auto"/>
                        <w:bottom w:val="none" w:sz="0" w:space="0" w:color="auto"/>
                        <w:right w:val="none" w:sz="0" w:space="0" w:color="auto"/>
                      </w:divBdr>
                    </w:div>
                  </w:divsChild>
                </w:div>
                <w:div w:id="1692761181">
                  <w:marLeft w:val="0"/>
                  <w:marRight w:val="0"/>
                  <w:marTop w:val="0"/>
                  <w:marBottom w:val="0"/>
                  <w:divBdr>
                    <w:top w:val="none" w:sz="0" w:space="0" w:color="auto"/>
                    <w:left w:val="none" w:sz="0" w:space="0" w:color="auto"/>
                    <w:bottom w:val="none" w:sz="0" w:space="0" w:color="auto"/>
                    <w:right w:val="none" w:sz="0" w:space="0" w:color="auto"/>
                  </w:divBdr>
                  <w:divsChild>
                    <w:div w:id="1076704045">
                      <w:marLeft w:val="0"/>
                      <w:marRight w:val="0"/>
                      <w:marTop w:val="0"/>
                      <w:marBottom w:val="0"/>
                      <w:divBdr>
                        <w:top w:val="none" w:sz="0" w:space="0" w:color="auto"/>
                        <w:left w:val="none" w:sz="0" w:space="0" w:color="auto"/>
                        <w:bottom w:val="none" w:sz="0" w:space="0" w:color="auto"/>
                        <w:right w:val="none" w:sz="0" w:space="0" w:color="auto"/>
                      </w:divBdr>
                    </w:div>
                  </w:divsChild>
                </w:div>
                <w:div w:id="1726760495">
                  <w:marLeft w:val="0"/>
                  <w:marRight w:val="0"/>
                  <w:marTop w:val="0"/>
                  <w:marBottom w:val="0"/>
                  <w:divBdr>
                    <w:top w:val="none" w:sz="0" w:space="0" w:color="auto"/>
                    <w:left w:val="none" w:sz="0" w:space="0" w:color="auto"/>
                    <w:bottom w:val="none" w:sz="0" w:space="0" w:color="auto"/>
                    <w:right w:val="none" w:sz="0" w:space="0" w:color="auto"/>
                  </w:divBdr>
                  <w:divsChild>
                    <w:div w:id="970210104">
                      <w:marLeft w:val="0"/>
                      <w:marRight w:val="0"/>
                      <w:marTop w:val="0"/>
                      <w:marBottom w:val="0"/>
                      <w:divBdr>
                        <w:top w:val="none" w:sz="0" w:space="0" w:color="auto"/>
                        <w:left w:val="none" w:sz="0" w:space="0" w:color="auto"/>
                        <w:bottom w:val="none" w:sz="0" w:space="0" w:color="auto"/>
                        <w:right w:val="none" w:sz="0" w:space="0" w:color="auto"/>
                      </w:divBdr>
                    </w:div>
                  </w:divsChild>
                </w:div>
                <w:div w:id="878591975">
                  <w:marLeft w:val="0"/>
                  <w:marRight w:val="0"/>
                  <w:marTop w:val="0"/>
                  <w:marBottom w:val="0"/>
                  <w:divBdr>
                    <w:top w:val="none" w:sz="0" w:space="0" w:color="auto"/>
                    <w:left w:val="none" w:sz="0" w:space="0" w:color="auto"/>
                    <w:bottom w:val="none" w:sz="0" w:space="0" w:color="auto"/>
                    <w:right w:val="none" w:sz="0" w:space="0" w:color="auto"/>
                  </w:divBdr>
                  <w:divsChild>
                    <w:div w:id="153956280">
                      <w:marLeft w:val="0"/>
                      <w:marRight w:val="0"/>
                      <w:marTop w:val="0"/>
                      <w:marBottom w:val="0"/>
                      <w:divBdr>
                        <w:top w:val="none" w:sz="0" w:space="0" w:color="auto"/>
                        <w:left w:val="none" w:sz="0" w:space="0" w:color="auto"/>
                        <w:bottom w:val="none" w:sz="0" w:space="0" w:color="auto"/>
                        <w:right w:val="none" w:sz="0" w:space="0" w:color="auto"/>
                      </w:divBdr>
                    </w:div>
                  </w:divsChild>
                </w:div>
                <w:div w:id="194122823">
                  <w:marLeft w:val="0"/>
                  <w:marRight w:val="0"/>
                  <w:marTop w:val="0"/>
                  <w:marBottom w:val="0"/>
                  <w:divBdr>
                    <w:top w:val="none" w:sz="0" w:space="0" w:color="auto"/>
                    <w:left w:val="none" w:sz="0" w:space="0" w:color="auto"/>
                    <w:bottom w:val="none" w:sz="0" w:space="0" w:color="auto"/>
                    <w:right w:val="none" w:sz="0" w:space="0" w:color="auto"/>
                  </w:divBdr>
                  <w:divsChild>
                    <w:div w:id="367922614">
                      <w:marLeft w:val="0"/>
                      <w:marRight w:val="0"/>
                      <w:marTop w:val="0"/>
                      <w:marBottom w:val="0"/>
                      <w:divBdr>
                        <w:top w:val="none" w:sz="0" w:space="0" w:color="auto"/>
                        <w:left w:val="none" w:sz="0" w:space="0" w:color="auto"/>
                        <w:bottom w:val="none" w:sz="0" w:space="0" w:color="auto"/>
                        <w:right w:val="none" w:sz="0" w:space="0" w:color="auto"/>
                      </w:divBdr>
                    </w:div>
                  </w:divsChild>
                </w:div>
                <w:div w:id="1223831136">
                  <w:marLeft w:val="0"/>
                  <w:marRight w:val="0"/>
                  <w:marTop w:val="0"/>
                  <w:marBottom w:val="0"/>
                  <w:divBdr>
                    <w:top w:val="none" w:sz="0" w:space="0" w:color="auto"/>
                    <w:left w:val="none" w:sz="0" w:space="0" w:color="auto"/>
                    <w:bottom w:val="none" w:sz="0" w:space="0" w:color="auto"/>
                    <w:right w:val="none" w:sz="0" w:space="0" w:color="auto"/>
                  </w:divBdr>
                  <w:divsChild>
                    <w:div w:id="2130270853">
                      <w:marLeft w:val="0"/>
                      <w:marRight w:val="0"/>
                      <w:marTop w:val="0"/>
                      <w:marBottom w:val="0"/>
                      <w:divBdr>
                        <w:top w:val="none" w:sz="0" w:space="0" w:color="auto"/>
                        <w:left w:val="none" w:sz="0" w:space="0" w:color="auto"/>
                        <w:bottom w:val="none" w:sz="0" w:space="0" w:color="auto"/>
                        <w:right w:val="none" w:sz="0" w:space="0" w:color="auto"/>
                      </w:divBdr>
                    </w:div>
                  </w:divsChild>
                </w:div>
                <w:div w:id="981615875">
                  <w:marLeft w:val="0"/>
                  <w:marRight w:val="0"/>
                  <w:marTop w:val="0"/>
                  <w:marBottom w:val="0"/>
                  <w:divBdr>
                    <w:top w:val="none" w:sz="0" w:space="0" w:color="auto"/>
                    <w:left w:val="none" w:sz="0" w:space="0" w:color="auto"/>
                    <w:bottom w:val="none" w:sz="0" w:space="0" w:color="auto"/>
                    <w:right w:val="none" w:sz="0" w:space="0" w:color="auto"/>
                  </w:divBdr>
                  <w:divsChild>
                    <w:div w:id="890464635">
                      <w:marLeft w:val="0"/>
                      <w:marRight w:val="0"/>
                      <w:marTop w:val="0"/>
                      <w:marBottom w:val="0"/>
                      <w:divBdr>
                        <w:top w:val="none" w:sz="0" w:space="0" w:color="auto"/>
                        <w:left w:val="none" w:sz="0" w:space="0" w:color="auto"/>
                        <w:bottom w:val="none" w:sz="0" w:space="0" w:color="auto"/>
                        <w:right w:val="none" w:sz="0" w:space="0" w:color="auto"/>
                      </w:divBdr>
                    </w:div>
                  </w:divsChild>
                </w:div>
                <w:div w:id="1280916079">
                  <w:marLeft w:val="0"/>
                  <w:marRight w:val="0"/>
                  <w:marTop w:val="0"/>
                  <w:marBottom w:val="0"/>
                  <w:divBdr>
                    <w:top w:val="none" w:sz="0" w:space="0" w:color="auto"/>
                    <w:left w:val="none" w:sz="0" w:space="0" w:color="auto"/>
                    <w:bottom w:val="none" w:sz="0" w:space="0" w:color="auto"/>
                    <w:right w:val="none" w:sz="0" w:space="0" w:color="auto"/>
                  </w:divBdr>
                  <w:divsChild>
                    <w:div w:id="792796958">
                      <w:marLeft w:val="0"/>
                      <w:marRight w:val="0"/>
                      <w:marTop w:val="0"/>
                      <w:marBottom w:val="0"/>
                      <w:divBdr>
                        <w:top w:val="none" w:sz="0" w:space="0" w:color="auto"/>
                        <w:left w:val="none" w:sz="0" w:space="0" w:color="auto"/>
                        <w:bottom w:val="none" w:sz="0" w:space="0" w:color="auto"/>
                        <w:right w:val="none" w:sz="0" w:space="0" w:color="auto"/>
                      </w:divBdr>
                    </w:div>
                  </w:divsChild>
                </w:div>
                <w:div w:id="1002048706">
                  <w:marLeft w:val="0"/>
                  <w:marRight w:val="0"/>
                  <w:marTop w:val="0"/>
                  <w:marBottom w:val="0"/>
                  <w:divBdr>
                    <w:top w:val="none" w:sz="0" w:space="0" w:color="auto"/>
                    <w:left w:val="none" w:sz="0" w:space="0" w:color="auto"/>
                    <w:bottom w:val="none" w:sz="0" w:space="0" w:color="auto"/>
                    <w:right w:val="none" w:sz="0" w:space="0" w:color="auto"/>
                  </w:divBdr>
                  <w:divsChild>
                    <w:div w:id="830414795">
                      <w:marLeft w:val="0"/>
                      <w:marRight w:val="0"/>
                      <w:marTop w:val="0"/>
                      <w:marBottom w:val="0"/>
                      <w:divBdr>
                        <w:top w:val="none" w:sz="0" w:space="0" w:color="auto"/>
                        <w:left w:val="none" w:sz="0" w:space="0" w:color="auto"/>
                        <w:bottom w:val="none" w:sz="0" w:space="0" w:color="auto"/>
                        <w:right w:val="none" w:sz="0" w:space="0" w:color="auto"/>
                      </w:divBdr>
                    </w:div>
                  </w:divsChild>
                </w:div>
                <w:div w:id="946885358">
                  <w:marLeft w:val="0"/>
                  <w:marRight w:val="0"/>
                  <w:marTop w:val="0"/>
                  <w:marBottom w:val="0"/>
                  <w:divBdr>
                    <w:top w:val="none" w:sz="0" w:space="0" w:color="auto"/>
                    <w:left w:val="none" w:sz="0" w:space="0" w:color="auto"/>
                    <w:bottom w:val="none" w:sz="0" w:space="0" w:color="auto"/>
                    <w:right w:val="none" w:sz="0" w:space="0" w:color="auto"/>
                  </w:divBdr>
                  <w:divsChild>
                    <w:div w:id="2028748075">
                      <w:marLeft w:val="0"/>
                      <w:marRight w:val="0"/>
                      <w:marTop w:val="0"/>
                      <w:marBottom w:val="0"/>
                      <w:divBdr>
                        <w:top w:val="none" w:sz="0" w:space="0" w:color="auto"/>
                        <w:left w:val="none" w:sz="0" w:space="0" w:color="auto"/>
                        <w:bottom w:val="none" w:sz="0" w:space="0" w:color="auto"/>
                        <w:right w:val="none" w:sz="0" w:space="0" w:color="auto"/>
                      </w:divBdr>
                    </w:div>
                  </w:divsChild>
                </w:div>
                <w:div w:id="2037460043">
                  <w:marLeft w:val="0"/>
                  <w:marRight w:val="0"/>
                  <w:marTop w:val="0"/>
                  <w:marBottom w:val="0"/>
                  <w:divBdr>
                    <w:top w:val="none" w:sz="0" w:space="0" w:color="auto"/>
                    <w:left w:val="none" w:sz="0" w:space="0" w:color="auto"/>
                    <w:bottom w:val="none" w:sz="0" w:space="0" w:color="auto"/>
                    <w:right w:val="none" w:sz="0" w:space="0" w:color="auto"/>
                  </w:divBdr>
                  <w:divsChild>
                    <w:div w:id="623659907">
                      <w:marLeft w:val="0"/>
                      <w:marRight w:val="0"/>
                      <w:marTop w:val="0"/>
                      <w:marBottom w:val="0"/>
                      <w:divBdr>
                        <w:top w:val="none" w:sz="0" w:space="0" w:color="auto"/>
                        <w:left w:val="none" w:sz="0" w:space="0" w:color="auto"/>
                        <w:bottom w:val="none" w:sz="0" w:space="0" w:color="auto"/>
                        <w:right w:val="none" w:sz="0" w:space="0" w:color="auto"/>
                      </w:divBdr>
                    </w:div>
                  </w:divsChild>
                </w:div>
                <w:div w:id="398938181">
                  <w:marLeft w:val="0"/>
                  <w:marRight w:val="0"/>
                  <w:marTop w:val="0"/>
                  <w:marBottom w:val="0"/>
                  <w:divBdr>
                    <w:top w:val="none" w:sz="0" w:space="0" w:color="auto"/>
                    <w:left w:val="none" w:sz="0" w:space="0" w:color="auto"/>
                    <w:bottom w:val="none" w:sz="0" w:space="0" w:color="auto"/>
                    <w:right w:val="none" w:sz="0" w:space="0" w:color="auto"/>
                  </w:divBdr>
                  <w:divsChild>
                    <w:div w:id="1295212448">
                      <w:marLeft w:val="0"/>
                      <w:marRight w:val="0"/>
                      <w:marTop w:val="0"/>
                      <w:marBottom w:val="0"/>
                      <w:divBdr>
                        <w:top w:val="none" w:sz="0" w:space="0" w:color="auto"/>
                        <w:left w:val="none" w:sz="0" w:space="0" w:color="auto"/>
                        <w:bottom w:val="none" w:sz="0" w:space="0" w:color="auto"/>
                        <w:right w:val="none" w:sz="0" w:space="0" w:color="auto"/>
                      </w:divBdr>
                    </w:div>
                  </w:divsChild>
                </w:div>
                <w:div w:id="794719482">
                  <w:marLeft w:val="0"/>
                  <w:marRight w:val="0"/>
                  <w:marTop w:val="0"/>
                  <w:marBottom w:val="0"/>
                  <w:divBdr>
                    <w:top w:val="none" w:sz="0" w:space="0" w:color="auto"/>
                    <w:left w:val="none" w:sz="0" w:space="0" w:color="auto"/>
                    <w:bottom w:val="none" w:sz="0" w:space="0" w:color="auto"/>
                    <w:right w:val="none" w:sz="0" w:space="0" w:color="auto"/>
                  </w:divBdr>
                  <w:divsChild>
                    <w:div w:id="760881389">
                      <w:marLeft w:val="0"/>
                      <w:marRight w:val="0"/>
                      <w:marTop w:val="0"/>
                      <w:marBottom w:val="0"/>
                      <w:divBdr>
                        <w:top w:val="none" w:sz="0" w:space="0" w:color="auto"/>
                        <w:left w:val="none" w:sz="0" w:space="0" w:color="auto"/>
                        <w:bottom w:val="none" w:sz="0" w:space="0" w:color="auto"/>
                        <w:right w:val="none" w:sz="0" w:space="0" w:color="auto"/>
                      </w:divBdr>
                    </w:div>
                  </w:divsChild>
                </w:div>
                <w:div w:id="1947930865">
                  <w:marLeft w:val="0"/>
                  <w:marRight w:val="0"/>
                  <w:marTop w:val="0"/>
                  <w:marBottom w:val="0"/>
                  <w:divBdr>
                    <w:top w:val="none" w:sz="0" w:space="0" w:color="auto"/>
                    <w:left w:val="none" w:sz="0" w:space="0" w:color="auto"/>
                    <w:bottom w:val="none" w:sz="0" w:space="0" w:color="auto"/>
                    <w:right w:val="none" w:sz="0" w:space="0" w:color="auto"/>
                  </w:divBdr>
                  <w:divsChild>
                    <w:div w:id="864758249">
                      <w:marLeft w:val="0"/>
                      <w:marRight w:val="0"/>
                      <w:marTop w:val="0"/>
                      <w:marBottom w:val="0"/>
                      <w:divBdr>
                        <w:top w:val="none" w:sz="0" w:space="0" w:color="auto"/>
                        <w:left w:val="none" w:sz="0" w:space="0" w:color="auto"/>
                        <w:bottom w:val="none" w:sz="0" w:space="0" w:color="auto"/>
                        <w:right w:val="none" w:sz="0" w:space="0" w:color="auto"/>
                      </w:divBdr>
                    </w:div>
                  </w:divsChild>
                </w:div>
                <w:div w:id="622034320">
                  <w:marLeft w:val="0"/>
                  <w:marRight w:val="0"/>
                  <w:marTop w:val="0"/>
                  <w:marBottom w:val="0"/>
                  <w:divBdr>
                    <w:top w:val="none" w:sz="0" w:space="0" w:color="auto"/>
                    <w:left w:val="none" w:sz="0" w:space="0" w:color="auto"/>
                    <w:bottom w:val="none" w:sz="0" w:space="0" w:color="auto"/>
                    <w:right w:val="none" w:sz="0" w:space="0" w:color="auto"/>
                  </w:divBdr>
                  <w:divsChild>
                    <w:div w:id="87771776">
                      <w:marLeft w:val="0"/>
                      <w:marRight w:val="0"/>
                      <w:marTop w:val="0"/>
                      <w:marBottom w:val="0"/>
                      <w:divBdr>
                        <w:top w:val="none" w:sz="0" w:space="0" w:color="auto"/>
                        <w:left w:val="none" w:sz="0" w:space="0" w:color="auto"/>
                        <w:bottom w:val="none" w:sz="0" w:space="0" w:color="auto"/>
                        <w:right w:val="none" w:sz="0" w:space="0" w:color="auto"/>
                      </w:divBdr>
                    </w:div>
                  </w:divsChild>
                </w:div>
                <w:div w:id="162207188">
                  <w:marLeft w:val="0"/>
                  <w:marRight w:val="0"/>
                  <w:marTop w:val="0"/>
                  <w:marBottom w:val="0"/>
                  <w:divBdr>
                    <w:top w:val="none" w:sz="0" w:space="0" w:color="auto"/>
                    <w:left w:val="none" w:sz="0" w:space="0" w:color="auto"/>
                    <w:bottom w:val="none" w:sz="0" w:space="0" w:color="auto"/>
                    <w:right w:val="none" w:sz="0" w:space="0" w:color="auto"/>
                  </w:divBdr>
                  <w:divsChild>
                    <w:div w:id="1023895136">
                      <w:marLeft w:val="0"/>
                      <w:marRight w:val="0"/>
                      <w:marTop w:val="0"/>
                      <w:marBottom w:val="0"/>
                      <w:divBdr>
                        <w:top w:val="none" w:sz="0" w:space="0" w:color="auto"/>
                        <w:left w:val="none" w:sz="0" w:space="0" w:color="auto"/>
                        <w:bottom w:val="none" w:sz="0" w:space="0" w:color="auto"/>
                        <w:right w:val="none" w:sz="0" w:space="0" w:color="auto"/>
                      </w:divBdr>
                    </w:div>
                  </w:divsChild>
                </w:div>
                <w:div w:id="1243300980">
                  <w:marLeft w:val="0"/>
                  <w:marRight w:val="0"/>
                  <w:marTop w:val="0"/>
                  <w:marBottom w:val="0"/>
                  <w:divBdr>
                    <w:top w:val="none" w:sz="0" w:space="0" w:color="auto"/>
                    <w:left w:val="none" w:sz="0" w:space="0" w:color="auto"/>
                    <w:bottom w:val="none" w:sz="0" w:space="0" w:color="auto"/>
                    <w:right w:val="none" w:sz="0" w:space="0" w:color="auto"/>
                  </w:divBdr>
                  <w:divsChild>
                    <w:div w:id="1220556686">
                      <w:marLeft w:val="0"/>
                      <w:marRight w:val="0"/>
                      <w:marTop w:val="0"/>
                      <w:marBottom w:val="0"/>
                      <w:divBdr>
                        <w:top w:val="none" w:sz="0" w:space="0" w:color="auto"/>
                        <w:left w:val="none" w:sz="0" w:space="0" w:color="auto"/>
                        <w:bottom w:val="none" w:sz="0" w:space="0" w:color="auto"/>
                        <w:right w:val="none" w:sz="0" w:space="0" w:color="auto"/>
                      </w:divBdr>
                    </w:div>
                  </w:divsChild>
                </w:div>
                <w:div w:id="1332677388">
                  <w:marLeft w:val="0"/>
                  <w:marRight w:val="0"/>
                  <w:marTop w:val="0"/>
                  <w:marBottom w:val="0"/>
                  <w:divBdr>
                    <w:top w:val="none" w:sz="0" w:space="0" w:color="auto"/>
                    <w:left w:val="none" w:sz="0" w:space="0" w:color="auto"/>
                    <w:bottom w:val="none" w:sz="0" w:space="0" w:color="auto"/>
                    <w:right w:val="none" w:sz="0" w:space="0" w:color="auto"/>
                  </w:divBdr>
                  <w:divsChild>
                    <w:div w:id="846676338">
                      <w:marLeft w:val="0"/>
                      <w:marRight w:val="0"/>
                      <w:marTop w:val="0"/>
                      <w:marBottom w:val="0"/>
                      <w:divBdr>
                        <w:top w:val="none" w:sz="0" w:space="0" w:color="auto"/>
                        <w:left w:val="none" w:sz="0" w:space="0" w:color="auto"/>
                        <w:bottom w:val="none" w:sz="0" w:space="0" w:color="auto"/>
                        <w:right w:val="none" w:sz="0" w:space="0" w:color="auto"/>
                      </w:divBdr>
                    </w:div>
                  </w:divsChild>
                </w:div>
                <w:div w:id="1687439805">
                  <w:marLeft w:val="0"/>
                  <w:marRight w:val="0"/>
                  <w:marTop w:val="0"/>
                  <w:marBottom w:val="0"/>
                  <w:divBdr>
                    <w:top w:val="none" w:sz="0" w:space="0" w:color="auto"/>
                    <w:left w:val="none" w:sz="0" w:space="0" w:color="auto"/>
                    <w:bottom w:val="none" w:sz="0" w:space="0" w:color="auto"/>
                    <w:right w:val="none" w:sz="0" w:space="0" w:color="auto"/>
                  </w:divBdr>
                  <w:divsChild>
                    <w:div w:id="1162308838">
                      <w:marLeft w:val="0"/>
                      <w:marRight w:val="0"/>
                      <w:marTop w:val="0"/>
                      <w:marBottom w:val="0"/>
                      <w:divBdr>
                        <w:top w:val="none" w:sz="0" w:space="0" w:color="auto"/>
                        <w:left w:val="none" w:sz="0" w:space="0" w:color="auto"/>
                        <w:bottom w:val="none" w:sz="0" w:space="0" w:color="auto"/>
                        <w:right w:val="none" w:sz="0" w:space="0" w:color="auto"/>
                      </w:divBdr>
                    </w:div>
                  </w:divsChild>
                </w:div>
                <w:div w:id="2102796031">
                  <w:marLeft w:val="0"/>
                  <w:marRight w:val="0"/>
                  <w:marTop w:val="0"/>
                  <w:marBottom w:val="0"/>
                  <w:divBdr>
                    <w:top w:val="none" w:sz="0" w:space="0" w:color="auto"/>
                    <w:left w:val="none" w:sz="0" w:space="0" w:color="auto"/>
                    <w:bottom w:val="none" w:sz="0" w:space="0" w:color="auto"/>
                    <w:right w:val="none" w:sz="0" w:space="0" w:color="auto"/>
                  </w:divBdr>
                  <w:divsChild>
                    <w:div w:id="1920408227">
                      <w:marLeft w:val="0"/>
                      <w:marRight w:val="0"/>
                      <w:marTop w:val="0"/>
                      <w:marBottom w:val="0"/>
                      <w:divBdr>
                        <w:top w:val="none" w:sz="0" w:space="0" w:color="auto"/>
                        <w:left w:val="none" w:sz="0" w:space="0" w:color="auto"/>
                        <w:bottom w:val="none" w:sz="0" w:space="0" w:color="auto"/>
                        <w:right w:val="none" w:sz="0" w:space="0" w:color="auto"/>
                      </w:divBdr>
                    </w:div>
                  </w:divsChild>
                </w:div>
                <w:div w:id="490296631">
                  <w:marLeft w:val="0"/>
                  <w:marRight w:val="0"/>
                  <w:marTop w:val="0"/>
                  <w:marBottom w:val="0"/>
                  <w:divBdr>
                    <w:top w:val="none" w:sz="0" w:space="0" w:color="auto"/>
                    <w:left w:val="none" w:sz="0" w:space="0" w:color="auto"/>
                    <w:bottom w:val="none" w:sz="0" w:space="0" w:color="auto"/>
                    <w:right w:val="none" w:sz="0" w:space="0" w:color="auto"/>
                  </w:divBdr>
                  <w:divsChild>
                    <w:div w:id="1321154498">
                      <w:marLeft w:val="0"/>
                      <w:marRight w:val="0"/>
                      <w:marTop w:val="0"/>
                      <w:marBottom w:val="0"/>
                      <w:divBdr>
                        <w:top w:val="none" w:sz="0" w:space="0" w:color="auto"/>
                        <w:left w:val="none" w:sz="0" w:space="0" w:color="auto"/>
                        <w:bottom w:val="none" w:sz="0" w:space="0" w:color="auto"/>
                        <w:right w:val="none" w:sz="0" w:space="0" w:color="auto"/>
                      </w:divBdr>
                    </w:div>
                  </w:divsChild>
                </w:div>
                <w:div w:id="1594431339">
                  <w:marLeft w:val="0"/>
                  <w:marRight w:val="0"/>
                  <w:marTop w:val="0"/>
                  <w:marBottom w:val="0"/>
                  <w:divBdr>
                    <w:top w:val="none" w:sz="0" w:space="0" w:color="auto"/>
                    <w:left w:val="none" w:sz="0" w:space="0" w:color="auto"/>
                    <w:bottom w:val="none" w:sz="0" w:space="0" w:color="auto"/>
                    <w:right w:val="none" w:sz="0" w:space="0" w:color="auto"/>
                  </w:divBdr>
                  <w:divsChild>
                    <w:div w:id="1158961417">
                      <w:marLeft w:val="0"/>
                      <w:marRight w:val="0"/>
                      <w:marTop w:val="0"/>
                      <w:marBottom w:val="0"/>
                      <w:divBdr>
                        <w:top w:val="none" w:sz="0" w:space="0" w:color="auto"/>
                        <w:left w:val="none" w:sz="0" w:space="0" w:color="auto"/>
                        <w:bottom w:val="none" w:sz="0" w:space="0" w:color="auto"/>
                        <w:right w:val="none" w:sz="0" w:space="0" w:color="auto"/>
                      </w:divBdr>
                    </w:div>
                  </w:divsChild>
                </w:div>
                <w:div w:id="966425776">
                  <w:marLeft w:val="0"/>
                  <w:marRight w:val="0"/>
                  <w:marTop w:val="0"/>
                  <w:marBottom w:val="0"/>
                  <w:divBdr>
                    <w:top w:val="none" w:sz="0" w:space="0" w:color="auto"/>
                    <w:left w:val="none" w:sz="0" w:space="0" w:color="auto"/>
                    <w:bottom w:val="none" w:sz="0" w:space="0" w:color="auto"/>
                    <w:right w:val="none" w:sz="0" w:space="0" w:color="auto"/>
                  </w:divBdr>
                  <w:divsChild>
                    <w:div w:id="1637566757">
                      <w:marLeft w:val="0"/>
                      <w:marRight w:val="0"/>
                      <w:marTop w:val="0"/>
                      <w:marBottom w:val="0"/>
                      <w:divBdr>
                        <w:top w:val="none" w:sz="0" w:space="0" w:color="auto"/>
                        <w:left w:val="none" w:sz="0" w:space="0" w:color="auto"/>
                        <w:bottom w:val="none" w:sz="0" w:space="0" w:color="auto"/>
                        <w:right w:val="none" w:sz="0" w:space="0" w:color="auto"/>
                      </w:divBdr>
                    </w:div>
                  </w:divsChild>
                </w:div>
                <w:div w:id="20399883">
                  <w:marLeft w:val="0"/>
                  <w:marRight w:val="0"/>
                  <w:marTop w:val="0"/>
                  <w:marBottom w:val="0"/>
                  <w:divBdr>
                    <w:top w:val="none" w:sz="0" w:space="0" w:color="auto"/>
                    <w:left w:val="none" w:sz="0" w:space="0" w:color="auto"/>
                    <w:bottom w:val="none" w:sz="0" w:space="0" w:color="auto"/>
                    <w:right w:val="none" w:sz="0" w:space="0" w:color="auto"/>
                  </w:divBdr>
                  <w:divsChild>
                    <w:div w:id="491683402">
                      <w:marLeft w:val="0"/>
                      <w:marRight w:val="0"/>
                      <w:marTop w:val="0"/>
                      <w:marBottom w:val="0"/>
                      <w:divBdr>
                        <w:top w:val="none" w:sz="0" w:space="0" w:color="auto"/>
                        <w:left w:val="none" w:sz="0" w:space="0" w:color="auto"/>
                        <w:bottom w:val="none" w:sz="0" w:space="0" w:color="auto"/>
                        <w:right w:val="none" w:sz="0" w:space="0" w:color="auto"/>
                      </w:divBdr>
                    </w:div>
                  </w:divsChild>
                </w:div>
                <w:div w:id="1638754973">
                  <w:marLeft w:val="0"/>
                  <w:marRight w:val="0"/>
                  <w:marTop w:val="0"/>
                  <w:marBottom w:val="0"/>
                  <w:divBdr>
                    <w:top w:val="none" w:sz="0" w:space="0" w:color="auto"/>
                    <w:left w:val="none" w:sz="0" w:space="0" w:color="auto"/>
                    <w:bottom w:val="none" w:sz="0" w:space="0" w:color="auto"/>
                    <w:right w:val="none" w:sz="0" w:space="0" w:color="auto"/>
                  </w:divBdr>
                  <w:divsChild>
                    <w:div w:id="812939">
                      <w:marLeft w:val="0"/>
                      <w:marRight w:val="0"/>
                      <w:marTop w:val="0"/>
                      <w:marBottom w:val="0"/>
                      <w:divBdr>
                        <w:top w:val="none" w:sz="0" w:space="0" w:color="auto"/>
                        <w:left w:val="none" w:sz="0" w:space="0" w:color="auto"/>
                        <w:bottom w:val="none" w:sz="0" w:space="0" w:color="auto"/>
                        <w:right w:val="none" w:sz="0" w:space="0" w:color="auto"/>
                      </w:divBdr>
                    </w:div>
                  </w:divsChild>
                </w:div>
                <w:div w:id="1289429204">
                  <w:marLeft w:val="0"/>
                  <w:marRight w:val="0"/>
                  <w:marTop w:val="0"/>
                  <w:marBottom w:val="0"/>
                  <w:divBdr>
                    <w:top w:val="none" w:sz="0" w:space="0" w:color="auto"/>
                    <w:left w:val="none" w:sz="0" w:space="0" w:color="auto"/>
                    <w:bottom w:val="none" w:sz="0" w:space="0" w:color="auto"/>
                    <w:right w:val="none" w:sz="0" w:space="0" w:color="auto"/>
                  </w:divBdr>
                  <w:divsChild>
                    <w:div w:id="945112741">
                      <w:marLeft w:val="0"/>
                      <w:marRight w:val="0"/>
                      <w:marTop w:val="0"/>
                      <w:marBottom w:val="0"/>
                      <w:divBdr>
                        <w:top w:val="none" w:sz="0" w:space="0" w:color="auto"/>
                        <w:left w:val="none" w:sz="0" w:space="0" w:color="auto"/>
                        <w:bottom w:val="none" w:sz="0" w:space="0" w:color="auto"/>
                        <w:right w:val="none" w:sz="0" w:space="0" w:color="auto"/>
                      </w:divBdr>
                    </w:div>
                  </w:divsChild>
                </w:div>
                <w:div w:id="779836574">
                  <w:marLeft w:val="0"/>
                  <w:marRight w:val="0"/>
                  <w:marTop w:val="0"/>
                  <w:marBottom w:val="0"/>
                  <w:divBdr>
                    <w:top w:val="none" w:sz="0" w:space="0" w:color="auto"/>
                    <w:left w:val="none" w:sz="0" w:space="0" w:color="auto"/>
                    <w:bottom w:val="none" w:sz="0" w:space="0" w:color="auto"/>
                    <w:right w:val="none" w:sz="0" w:space="0" w:color="auto"/>
                  </w:divBdr>
                  <w:divsChild>
                    <w:div w:id="1913730443">
                      <w:marLeft w:val="0"/>
                      <w:marRight w:val="0"/>
                      <w:marTop w:val="0"/>
                      <w:marBottom w:val="0"/>
                      <w:divBdr>
                        <w:top w:val="none" w:sz="0" w:space="0" w:color="auto"/>
                        <w:left w:val="none" w:sz="0" w:space="0" w:color="auto"/>
                        <w:bottom w:val="none" w:sz="0" w:space="0" w:color="auto"/>
                        <w:right w:val="none" w:sz="0" w:space="0" w:color="auto"/>
                      </w:divBdr>
                    </w:div>
                  </w:divsChild>
                </w:div>
                <w:div w:id="1553687329">
                  <w:marLeft w:val="0"/>
                  <w:marRight w:val="0"/>
                  <w:marTop w:val="0"/>
                  <w:marBottom w:val="0"/>
                  <w:divBdr>
                    <w:top w:val="none" w:sz="0" w:space="0" w:color="auto"/>
                    <w:left w:val="none" w:sz="0" w:space="0" w:color="auto"/>
                    <w:bottom w:val="none" w:sz="0" w:space="0" w:color="auto"/>
                    <w:right w:val="none" w:sz="0" w:space="0" w:color="auto"/>
                  </w:divBdr>
                  <w:divsChild>
                    <w:div w:id="792986533">
                      <w:marLeft w:val="0"/>
                      <w:marRight w:val="0"/>
                      <w:marTop w:val="0"/>
                      <w:marBottom w:val="0"/>
                      <w:divBdr>
                        <w:top w:val="none" w:sz="0" w:space="0" w:color="auto"/>
                        <w:left w:val="none" w:sz="0" w:space="0" w:color="auto"/>
                        <w:bottom w:val="none" w:sz="0" w:space="0" w:color="auto"/>
                        <w:right w:val="none" w:sz="0" w:space="0" w:color="auto"/>
                      </w:divBdr>
                    </w:div>
                  </w:divsChild>
                </w:div>
                <w:div w:id="1534807072">
                  <w:marLeft w:val="0"/>
                  <w:marRight w:val="0"/>
                  <w:marTop w:val="0"/>
                  <w:marBottom w:val="0"/>
                  <w:divBdr>
                    <w:top w:val="none" w:sz="0" w:space="0" w:color="auto"/>
                    <w:left w:val="none" w:sz="0" w:space="0" w:color="auto"/>
                    <w:bottom w:val="none" w:sz="0" w:space="0" w:color="auto"/>
                    <w:right w:val="none" w:sz="0" w:space="0" w:color="auto"/>
                  </w:divBdr>
                  <w:divsChild>
                    <w:div w:id="531118737">
                      <w:marLeft w:val="0"/>
                      <w:marRight w:val="0"/>
                      <w:marTop w:val="0"/>
                      <w:marBottom w:val="0"/>
                      <w:divBdr>
                        <w:top w:val="none" w:sz="0" w:space="0" w:color="auto"/>
                        <w:left w:val="none" w:sz="0" w:space="0" w:color="auto"/>
                        <w:bottom w:val="none" w:sz="0" w:space="0" w:color="auto"/>
                        <w:right w:val="none" w:sz="0" w:space="0" w:color="auto"/>
                      </w:divBdr>
                    </w:div>
                  </w:divsChild>
                </w:div>
                <w:div w:id="116031321">
                  <w:marLeft w:val="0"/>
                  <w:marRight w:val="0"/>
                  <w:marTop w:val="0"/>
                  <w:marBottom w:val="0"/>
                  <w:divBdr>
                    <w:top w:val="none" w:sz="0" w:space="0" w:color="auto"/>
                    <w:left w:val="none" w:sz="0" w:space="0" w:color="auto"/>
                    <w:bottom w:val="none" w:sz="0" w:space="0" w:color="auto"/>
                    <w:right w:val="none" w:sz="0" w:space="0" w:color="auto"/>
                  </w:divBdr>
                  <w:divsChild>
                    <w:div w:id="2061056665">
                      <w:marLeft w:val="0"/>
                      <w:marRight w:val="0"/>
                      <w:marTop w:val="0"/>
                      <w:marBottom w:val="0"/>
                      <w:divBdr>
                        <w:top w:val="none" w:sz="0" w:space="0" w:color="auto"/>
                        <w:left w:val="none" w:sz="0" w:space="0" w:color="auto"/>
                        <w:bottom w:val="none" w:sz="0" w:space="0" w:color="auto"/>
                        <w:right w:val="none" w:sz="0" w:space="0" w:color="auto"/>
                      </w:divBdr>
                    </w:div>
                  </w:divsChild>
                </w:div>
                <w:div w:id="499809814">
                  <w:marLeft w:val="0"/>
                  <w:marRight w:val="0"/>
                  <w:marTop w:val="0"/>
                  <w:marBottom w:val="0"/>
                  <w:divBdr>
                    <w:top w:val="none" w:sz="0" w:space="0" w:color="auto"/>
                    <w:left w:val="none" w:sz="0" w:space="0" w:color="auto"/>
                    <w:bottom w:val="none" w:sz="0" w:space="0" w:color="auto"/>
                    <w:right w:val="none" w:sz="0" w:space="0" w:color="auto"/>
                  </w:divBdr>
                  <w:divsChild>
                    <w:div w:id="830752280">
                      <w:marLeft w:val="0"/>
                      <w:marRight w:val="0"/>
                      <w:marTop w:val="0"/>
                      <w:marBottom w:val="0"/>
                      <w:divBdr>
                        <w:top w:val="none" w:sz="0" w:space="0" w:color="auto"/>
                        <w:left w:val="none" w:sz="0" w:space="0" w:color="auto"/>
                        <w:bottom w:val="none" w:sz="0" w:space="0" w:color="auto"/>
                        <w:right w:val="none" w:sz="0" w:space="0" w:color="auto"/>
                      </w:divBdr>
                    </w:div>
                  </w:divsChild>
                </w:div>
                <w:div w:id="20522429">
                  <w:marLeft w:val="0"/>
                  <w:marRight w:val="0"/>
                  <w:marTop w:val="0"/>
                  <w:marBottom w:val="0"/>
                  <w:divBdr>
                    <w:top w:val="none" w:sz="0" w:space="0" w:color="auto"/>
                    <w:left w:val="none" w:sz="0" w:space="0" w:color="auto"/>
                    <w:bottom w:val="none" w:sz="0" w:space="0" w:color="auto"/>
                    <w:right w:val="none" w:sz="0" w:space="0" w:color="auto"/>
                  </w:divBdr>
                  <w:divsChild>
                    <w:div w:id="979573995">
                      <w:marLeft w:val="0"/>
                      <w:marRight w:val="0"/>
                      <w:marTop w:val="0"/>
                      <w:marBottom w:val="0"/>
                      <w:divBdr>
                        <w:top w:val="none" w:sz="0" w:space="0" w:color="auto"/>
                        <w:left w:val="none" w:sz="0" w:space="0" w:color="auto"/>
                        <w:bottom w:val="none" w:sz="0" w:space="0" w:color="auto"/>
                        <w:right w:val="none" w:sz="0" w:space="0" w:color="auto"/>
                      </w:divBdr>
                    </w:div>
                  </w:divsChild>
                </w:div>
                <w:div w:id="1594437342">
                  <w:marLeft w:val="0"/>
                  <w:marRight w:val="0"/>
                  <w:marTop w:val="0"/>
                  <w:marBottom w:val="0"/>
                  <w:divBdr>
                    <w:top w:val="none" w:sz="0" w:space="0" w:color="auto"/>
                    <w:left w:val="none" w:sz="0" w:space="0" w:color="auto"/>
                    <w:bottom w:val="none" w:sz="0" w:space="0" w:color="auto"/>
                    <w:right w:val="none" w:sz="0" w:space="0" w:color="auto"/>
                  </w:divBdr>
                  <w:divsChild>
                    <w:div w:id="304508705">
                      <w:marLeft w:val="0"/>
                      <w:marRight w:val="0"/>
                      <w:marTop w:val="0"/>
                      <w:marBottom w:val="0"/>
                      <w:divBdr>
                        <w:top w:val="none" w:sz="0" w:space="0" w:color="auto"/>
                        <w:left w:val="none" w:sz="0" w:space="0" w:color="auto"/>
                        <w:bottom w:val="none" w:sz="0" w:space="0" w:color="auto"/>
                        <w:right w:val="none" w:sz="0" w:space="0" w:color="auto"/>
                      </w:divBdr>
                    </w:div>
                  </w:divsChild>
                </w:div>
                <w:div w:id="1808663760">
                  <w:marLeft w:val="0"/>
                  <w:marRight w:val="0"/>
                  <w:marTop w:val="0"/>
                  <w:marBottom w:val="0"/>
                  <w:divBdr>
                    <w:top w:val="none" w:sz="0" w:space="0" w:color="auto"/>
                    <w:left w:val="none" w:sz="0" w:space="0" w:color="auto"/>
                    <w:bottom w:val="none" w:sz="0" w:space="0" w:color="auto"/>
                    <w:right w:val="none" w:sz="0" w:space="0" w:color="auto"/>
                  </w:divBdr>
                  <w:divsChild>
                    <w:div w:id="328561932">
                      <w:marLeft w:val="0"/>
                      <w:marRight w:val="0"/>
                      <w:marTop w:val="0"/>
                      <w:marBottom w:val="0"/>
                      <w:divBdr>
                        <w:top w:val="none" w:sz="0" w:space="0" w:color="auto"/>
                        <w:left w:val="none" w:sz="0" w:space="0" w:color="auto"/>
                        <w:bottom w:val="none" w:sz="0" w:space="0" w:color="auto"/>
                        <w:right w:val="none" w:sz="0" w:space="0" w:color="auto"/>
                      </w:divBdr>
                    </w:div>
                  </w:divsChild>
                </w:div>
                <w:div w:id="180317825">
                  <w:marLeft w:val="0"/>
                  <w:marRight w:val="0"/>
                  <w:marTop w:val="0"/>
                  <w:marBottom w:val="0"/>
                  <w:divBdr>
                    <w:top w:val="none" w:sz="0" w:space="0" w:color="auto"/>
                    <w:left w:val="none" w:sz="0" w:space="0" w:color="auto"/>
                    <w:bottom w:val="none" w:sz="0" w:space="0" w:color="auto"/>
                    <w:right w:val="none" w:sz="0" w:space="0" w:color="auto"/>
                  </w:divBdr>
                  <w:divsChild>
                    <w:div w:id="901138727">
                      <w:marLeft w:val="0"/>
                      <w:marRight w:val="0"/>
                      <w:marTop w:val="0"/>
                      <w:marBottom w:val="0"/>
                      <w:divBdr>
                        <w:top w:val="none" w:sz="0" w:space="0" w:color="auto"/>
                        <w:left w:val="none" w:sz="0" w:space="0" w:color="auto"/>
                        <w:bottom w:val="none" w:sz="0" w:space="0" w:color="auto"/>
                        <w:right w:val="none" w:sz="0" w:space="0" w:color="auto"/>
                      </w:divBdr>
                    </w:div>
                  </w:divsChild>
                </w:div>
                <w:div w:id="1853255296">
                  <w:marLeft w:val="0"/>
                  <w:marRight w:val="0"/>
                  <w:marTop w:val="0"/>
                  <w:marBottom w:val="0"/>
                  <w:divBdr>
                    <w:top w:val="none" w:sz="0" w:space="0" w:color="auto"/>
                    <w:left w:val="none" w:sz="0" w:space="0" w:color="auto"/>
                    <w:bottom w:val="none" w:sz="0" w:space="0" w:color="auto"/>
                    <w:right w:val="none" w:sz="0" w:space="0" w:color="auto"/>
                  </w:divBdr>
                  <w:divsChild>
                    <w:div w:id="2130780919">
                      <w:marLeft w:val="0"/>
                      <w:marRight w:val="0"/>
                      <w:marTop w:val="0"/>
                      <w:marBottom w:val="0"/>
                      <w:divBdr>
                        <w:top w:val="none" w:sz="0" w:space="0" w:color="auto"/>
                        <w:left w:val="none" w:sz="0" w:space="0" w:color="auto"/>
                        <w:bottom w:val="none" w:sz="0" w:space="0" w:color="auto"/>
                        <w:right w:val="none" w:sz="0" w:space="0" w:color="auto"/>
                      </w:divBdr>
                    </w:div>
                  </w:divsChild>
                </w:div>
                <w:div w:id="58553756">
                  <w:marLeft w:val="0"/>
                  <w:marRight w:val="0"/>
                  <w:marTop w:val="0"/>
                  <w:marBottom w:val="0"/>
                  <w:divBdr>
                    <w:top w:val="none" w:sz="0" w:space="0" w:color="auto"/>
                    <w:left w:val="none" w:sz="0" w:space="0" w:color="auto"/>
                    <w:bottom w:val="none" w:sz="0" w:space="0" w:color="auto"/>
                    <w:right w:val="none" w:sz="0" w:space="0" w:color="auto"/>
                  </w:divBdr>
                  <w:divsChild>
                    <w:div w:id="1286346603">
                      <w:marLeft w:val="0"/>
                      <w:marRight w:val="0"/>
                      <w:marTop w:val="0"/>
                      <w:marBottom w:val="0"/>
                      <w:divBdr>
                        <w:top w:val="none" w:sz="0" w:space="0" w:color="auto"/>
                        <w:left w:val="none" w:sz="0" w:space="0" w:color="auto"/>
                        <w:bottom w:val="none" w:sz="0" w:space="0" w:color="auto"/>
                        <w:right w:val="none" w:sz="0" w:space="0" w:color="auto"/>
                      </w:divBdr>
                    </w:div>
                  </w:divsChild>
                </w:div>
                <w:div w:id="855390717">
                  <w:marLeft w:val="0"/>
                  <w:marRight w:val="0"/>
                  <w:marTop w:val="0"/>
                  <w:marBottom w:val="0"/>
                  <w:divBdr>
                    <w:top w:val="none" w:sz="0" w:space="0" w:color="auto"/>
                    <w:left w:val="none" w:sz="0" w:space="0" w:color="auto"/>
                    <w:bottom w:val="none" w:sz="0" w:space="0" w:color="auto"/>
                    <w:right w:val="none" w:sz="0" w:space="0" w:color="auto"/>
                  </w:divBdr>
                  <w:divsChild>
                    <w:div w:id="223489719">
                      <w:marLeft w:val="0"/>
                      <w:marRight w:val="0"/>
                      <w:marTop w:val="0"/>
                      <w:marBottom w:val="0"/>
                      <w:divBdr>
                        <w:top w:val="none" w:sz="0" w:space="0" w:color="auto"/>
                        <w:left w:val="none" w:sz="0" w:space="0" w:color="auto"/>
                        <w:bottom w:val="none" w:sz="0" w:space="0" w:color="auto"/>
                        <w:right w:val="none" w:sz="0" w:space="0" w:color="auto"/>
                      </w:divBdr>
                    </w:div>
                  </w:divsChild>
                </w:div>
                <w:div w:id="880941936">
                  <w:marLeft w:val="0"/>
                  <w:marRight w:val="0"/>
                  <w:marTop w:val="0"/>
                  <w:marBottom w:val="0"/>
                  <w:divBdr>
                    <w:top w:val="none" w:sz="0" w:space="0" w:color="auto"/>
                    <w:left w:val="none" w:sz="0" w:space="0" w:color="auto"/>
                    <w:bottom w:val="none" w:sz="0" w:space="0" w:color="auto"/>
                    <w:right w:val="none" w:sz="0" w:space="0" w:color="auto"/>
                  </w:divBdr>
                  <w:divsChild>
                    <w:div w:id="781341760">
                      <w:marLeft w:val="0"/>
                      <w:marRight w:val="0"/>
                      <w:marTop w:val="0"/>
                      <w:marBottom w:val="0"/>
                      <w:divBdr>
                        <w:top w:val="none" w:sz="0" w:space="0" w:color="auto"/>
                        <w:left w:val="none" w:sz="0" w:space="0" w:color="auto"/>
                        <w:bottom w:val="none" w:sz="0" w:space="0" w:color="auto"/>
                        <w:right w:val="none" w:sz="0" w:space="0" w:color="auto"/>
                      </w:divBdr>
                    </w:div>
                  </w:divsChild>
                </w:div>
                <w:div w:id="1707094597">
                  <w:marLeft w:val="0"/>
                  <w:marRight w:val="0"/>
                  <w:marTop w:val="0"/>
                  <w:marBottom w:val="0"/>
                  <w:divBdr>
                    <w:top w:val="none" w:sz="0" w:space="0" w:color="auto"/>
                    <w:left w:val="none" w:sz="0" w:space="0" w:color="auto"/>
                    <w:bottom w:val="none" w:sz="0" w:space="0" w:color="auto"/>
                    <w:right w:val="none" w:sz="0" w:space="0" w:color="auto"/>
                  </w:divBdr>
                  <w:divsChild>
                    <w:div w:id="836992228">
                      <w:marLeft w:val="0"/>
                      <w:marRight w:val="0"/>
                      <w:marTop w:val="0"/>
                      <w:marBottom w:val="0"/>
                      <w:divBdr>
                        <w:top w:val="none" w:sz="0" w:space="0" w:color="auto"/>
                        <w:left w:val="none" w:sz="0" w:space="0" w:color="auto"/>
                        <w:bottom w:val="none" w:sz="0" w:space="0" w:color="auto"/>
                        <w:right w:val="none" w:sz="0" w:space="0" w:color="auto"/>
                      </w:divBdr>
                    </w:div>
                  </w:divsChild>
                </w:div>
                <w:div w:id="1335762390">
                  <w:marLeft w:val="0"/>
                  <w:marRight w:val="0"/>
                  <w:marTop w:val="0"/>
                  <w:marBottom w:val="0"/>
                  <w:divBdr>
                    <w:top w:val="none" w:sz="0" w:space="0" w:color="auto"/>
                    <w:left w:val="none" w:sz="0" w:space="0" w:color="auto"/>
                    <w:bottom w:val="none" w:sz="0" w:space="0" w:color="auto"/>
                    <w:right w:val="none" w:sz="0" w:space="0" w:color="auto"/>
                  </w:divBdr>
                  <w:divsChild>
                    <w:div w:id="1374310664">
                      <w:marLeft w:val="0"/>
                      <w:marRight w:val="0"/>
                      <w:marTop w:val="0"/>
                      <w:marBottom w:val="0"/>
                      <w:divBdr>
                        <w:top w:val="none" w:sz="0" w:space="0" w:color="auto"/>
                        <w:left w:val="none" w:sz="0" w:space="0" w:color="auto"/>
                        <w:bottom w:val="none" w:sz="0" w:space="0" w:color="auto"/>
                        <w:right w:val="none" w:sz="0" w:space="0" w:color="auto"/>
                      </w:divBdr>
                    </w:div>
                  </w:divsChild>
                </w:div>
                <w:div w:id="840046820">
                  <w:marLeft w:val="0"/>
                  <w:marRight w:val="0"/>
                  <w:marTop w:val="0"/>
                  <w:marBottom w:val="0"/>
                  <w:divBdr>
                    <w:top w:val="none" w:sz="0" w:space="0" w:color="auto"/>
                    <w:left w:val="none" w:sz="0" w:space="0" w:color="auto"/>
                    <w:bottom w:val="none" w:sz="0" w:space="0" w:color="auto"/>
                    <w:right w:val="none" w:sz="0" w:space="0" w:color="auto"/>
                  </w:divBdr>
                  <w:divsChild>
                    <w:div w:id="839152990">
                      <w:marLeft w:val="0"/>
                      <w:marRight w:val="0"/>
                      <w:marTop w:val="0"/>
                      <w:marBottom w:val="0"/>
                      <w:divBdr>
                        <w:top w:val="none" w:sz="0" w:space="0" w:color="auto"/>
                        <w:left w:val="none" w:sz="0" w:space="0" w:color="auto"/>
                        <w:bottom w:val="none" w:sz="0" w:space="0" w:color="auto"/>
                        <w:right w:val="none" w:sz="0" w:space="0" w:color="auto"/>
                      </w:divBdr>
                    </w:div>
                  </w:divsChild>
                </w:div>
                <w:div w:id="565991624">
                  <w:marLeft w:val="0"/>
                  <w:marRight w:val="0"/>
                  <w:marTop w:val="0"/>
                  <w:marBottom w:val="0"/>
                  <w:divBdr>
                    <w:top w:val="none" w:sz="0" w:space="0" w:color="auto"/>
                    <w:left w:val="none" w:sz="0" w:space="0" w:color="auto"/>
                    <w:bottom w:val="none" w:sz="0" w:space="0" w:color="auto"/>
                    <w:right w:val="none" w:sz="0" w:space="0" w:color="auto"/>
                  </w:divBdr>
                  <w:divsChild>
                    <w:div w:id="1595817719">
                      <w:marLeft w:val="0"/>
                      <w:marRight w:val="0"/>
                      <w:marTop w:val="0"/>
                      <w:marBottom w:val="0"/>
                      <w:divBdr>
                        <w:top w:val="none" w:sz="0" w:space="0" w:color="auto"/>
                        <w:left w:val="none" w:sz="0" w:space="0" w:color="auto"/>
                        <w:bottom w:val="none" w:sz="0" w:space="0" w:color="auto"/>
                        <w:right w:val="none" w:sz="0" w:space="0" w:color="auto"/>
                      </w:divBdr>
                    </w:div>
                  </w:divsChild>
                </w:div>
                <w:div w:id="93063151">
                  <w:marLeft w:val="0"/>
                  <w:marRight w:val="0"/>
                  <w:marTop w:val="0"/>
                  <w:marBottom w:val="0"/>
                  <w:divBdr>
                    <w:top w:val="none" w:sz="0" w:space="0" w:color="auto"/>
                    <w:left w:val="none" w:sz="0" w:space="0" w:color="auto"/>
                    <w:bottom w:val="none" w:sz="0" w:space="0" w:color="auto"/>
                    <w:right w:val="none" w:sz="0" w:space="0" w:color="auto"/>
                  </w:divBdr>
                  <w:divsChild>
                    <w:div w:id="418333684">
                      <w:marLeft w:val="0"/>
                      <w:marRight w:val="0"/>
                      <w:marTop w:val="0"/>
                      <w:marBottom w:val="0"/>
                      <w:divBdr>
                        <w:top w:val="none" w:sz="0" w:space="0" w:color="auto"/>
                        <w:left w:val="none" w:sz="0" w:space="0" w:color="auto"/>
                        <w:bottom w:val="none" w:sz="0" w:space="0" w:color="auto"/>
                        <w:right w:val="none" w:sz="0" w:space="0" w:color="auto"/>
                      </w:divBdr>
                    </w:div>
                  </w:divsChild>
                </w:div>
                <w:div w:id="1432160804">
                  <w:marLeft w:val="0"/>
                  <w:marRight w:val="0"/>
                  <w:marTop w:val="0"/>
                  <w:marBottom w:val="0"/>
                  <w:divBdr>
                    <w:top w:val="none" w:sz="0" w:space="0" w:color="auto"/>
                    <w:left w:val="none" w:sz="0" w:space="0" w:color="auto"/>
                    <w:bottom w:val="none" w:sz="0" w:space="0" w:color="auto"/>
                    <w:right w:val="none" w:sz="0" w:space="0" w:color="auto"/>
                  </w:divBdr>
                  <w:divsChild>
                    <w:div w:id="483859714">
                      <w:marLeft w:val="0"/>
                      <w:marRight w:val="0"/>
                      <w:marTop w:val="0"/>
                      <w:marBottom w:val="0"/>
                      <w:divBdr>
                        <w:top w:val="none" w:sz="0" w:space="0" w:color="auto"/>
                        <w:left w:val="none" w:sz="0" w:space="0" w:color="auto"/>
                        <w:bottom w:val="none" w:sz="0" w:space="0" w:color="auto"/>
                        <w:right w:val="none" w:sz="0" w:space="0" w:color="auto"/>
                      </w:divBdr>
                    </w:div>
                  </w:divsChild>
                </w:div>
                <w:div w:id="401104813">
                  <w:marLeft w:val="0"/>
                  <w:marRight w:val="0"/>
                  <w:marTop w:val="0"/>
                  <w:marBottom w:val="0"/>
                  <w:divBdr>
                    <w:top w:val="none" w:sz="0" w:space="0" w:color="auto"/>
                    <w:left w:val="none" w:sz="0" w:space="0" w:color="auto"/>
                    <w:bottom w:val="none" w:sz="0" w:space="0" w:color="auto"/>
                    <w:right w:val="none" w:sz="0" w:space="0" w:color="auto"/>
                  </w:divBdr>
                  <w:divsChild>
                    <w:div w:id="514416110">
                      <w:marLeft w:val="0"/>
                      <w:marRight w:val="0"/>
                      <w:marTop w:val="0"/>
                      <w:marBottom w:val="0"/>
                      <w:divBdr>
                        <w:top w:val="none" w:sz="0" w:space="0" w:color="auto"/>
                        <w:left w:val="none" w:sz="0" w:space="0" w:color="auto"/>
                        <w:bottom w:val="none" w:sz="0" w:space="0" w:color="auto"/>
                        <w:right w:val="none" w:sz="0" w:space="0" w:color="auto"/>
                      </w:divBdr>
                    </w:div>
                  </w:divsChild>
                </w:div>
                <w:div w:id="892276464">
                  <w:marLeft w:val="0"/>
                  <w:marRight w:val="0"/>
                  <w:marTop w:val="0"/>
                  <w:marBottom w:val="0"/>
                  <w:divBdr>
                    <w:top w:val="none" w:sz="0" w:space="0" w:color="auto"/>
                    <w:left w:val="none" w:sz="0" w:space="0" w:color="auto"/>
                    <w:bottom w:val="none" w:sz="0" w:space="0" w:color="auto"/>
                    <w:right w:val="none" w:sz="0" w:space="0" w:color="auto"/>
                  </w:divBdr>
                  <w:divsChild>
                    <w:div w:id="207955071">
                      <w:marLeft w:val="0"/>
                      <w:marRight w:val="0"/>
                      <w:marTop w:val="0"/>
                      <w:marBottom w:val="0"/>
                      <w:divBdr>
                        <w:top w:val="none" w:sz="0" w:space="0" w:color="auto"/>
                        <w:left w:val="none" w:sz="0" w:space="0" w:color="auto"/>
                        <w:bottom w:val="none" w:sz="0" w:space="0" w:color="auto"/>
                        <w:right w:val="none" w:sz="0" w:space="0" w:color="auto"/>
                      </w:divBdr>
                    </w:div>
                  </w:divsChild>
                </w:div>
                <w:div w:id="1538736748">
                  <w:marLeft w:val="0"/>
                  <w:marRight w:val="0"/>
                  <w:marTop w:val="0"/>
                  <w:marBottom w:val="0"/>
                  <w:divBdr>
                    <w:top w:val="none" w:sz="0" w:space="0" w:color="auto"/>
                    <w:left w:val="none" w:sz="0" w:space="0" w:color="auto"/>
                    <w:bottom w:val="none" w:sz="0" w:space="0" w:color="auto"/>
                    <w:right w:val="none" w:sz="0" w:space="0" w:color="auto"/>
                  </w:divBdr>
                  <w:divsChild>
                    <w:div w:id="599266244">
                      <w:marLeft w:val="0"/>
                      <w:marRight w:val="0"/>
                      <w:marTop w:val="0"/>
                      <w:marBottom w:val="0"/>
                      <w:divBdr>
                        <w:top w:val="none" w:sz="0" w:space="0" w:color="auto"/>
                        <w:left w:val="none" w:sz="0" w:space="0" w:color="auto"/>
                        <w:bottom w:val="none" w:sz="0" w:space="0" w:color="auto"/>
                        <w:right w:val="none" w:sz="0" w:space="0" w:color="auto"/>
                      </w:divBdr>
                    </w:div>
                  </w:divsChild>
                </w:div>
                <w:div w:id="1211378374">
                  <w:marLeft w:val="0"/>
                  <w:marRight w:val="0"/>
                  <w:marTop w:val="0"/>
                  <w:marBottom w:val="0"/>
                  <w:divBdr>
                    <w:top w:val="none" w:sz="0" w:space="0" w:color="auto"/>
                    <w:left w:val="none" w:sz="0" w:space="0" w:color="auto"/>
                    <w:bottom w:val="none" w:sz="0" w:space="0" w:color="auto"/>
                    <w:right w:val="none" w:sz="0" w:space="0" w:color="auto"/>
                  </w:divBdr>
                  <w:divsChild>
                    <w:div w:id="1304191034">
                      <w:marLeft w:val="0"/>
                      <w:marRight w:val="0"/>
                      <w:marTop w:val="0"/>
                      <w:marBottom w:val="0"/>
                      <w:divBdr>
                        <w:top w:val="none" w:sz="0" w:space="0" w:color="auto"/>
                        <w:left w:val="none" w:sz="0" w:space="0" w:color="auto"/>
                        <w:bottom w:val="none" w:sz="0" w:space="0" w:color="auto"/>
                        <w:right w:val="none" w:sz="0" w:space="0" w:color="auto"/>
                      </w:divBdr>
                    </w:div>
                  </w:divsChild>
                </w:div>
                <w:div w:id="2054187953">
                  <w:marLeft w:val="0"/>
                  <w:marRight w:val="0"/>
                  <w:marTop w:val="0"/>
                  <w:marBottom w:val="0"/>
                  <w:divBdr>
                    <w:top w:val="none" w:sz="0" w:space="0" w:color="auto"/>
                    <w:left w:val="none" w:sz="0" w:space="0" w:color="auto"/>
                    <w:bottom w:val="none" w:sz="0" w:space="0" w:color="auto"/>
                    <w:right w:val="none" w:sz="0" w:space="0" w:color="auto"/>
                  </w:divBdr>
                  <w:divsChild>
                    <w:div w:id="157313585">
                      <w:marLeft w:val="0"/>
                      <w:marRight w:val="0"/>
                      <w:marTop w:val="0"/>
                      <w:marBottom w:val="0"/>
                      <w:divBdr>
                        <w:top w:val="none" w:sz="0" w:space="0" w:color="auto"/>
                        <w:left w:val="none" w:sz="0" w:space="0" w:color="auto"/>
                        <w:bottom w:val="none" w:sz="0" w:space="0" w:color="auto"/>
                        <w:right w:val="none" w:sz="0" w:space="0" w:color="auto"/>
                      </w:divBdr>
                    </w:div>
                  </w:divsChild>
                </w:div>
                <w:div w:id="1290744828">
                  <w:marLeft w:val="0"/>
                  <w:marRight w:val="0"/>
                  <w:marTop w:val="0"/>
                  <w:marBottom w:val="0"/>
                  <w:divBdr>
                    <w:top w:val="none" w:sz="0" w:space="0" w:color="auto"/>
                    <w:left w:val="none" w:sz="0" w:space="0" w:color="auto"/>
                    <w:bottom w:val="none" w:sz="0" w:space="0" w:color="auto"/>
                    <w:right w:val="none" w:sz="0" w:space="0" w:color="auto"/>
                  </w:divBdr>
                  <w:divsChild>
                    <w:div w:id="255023322">
                      <w:marLeft w:val="0"/>
                      <w:marRight w:val="0"/>
                      <w:marTop w:val="0"/>
                      <w:marBottom w:val="0"/>
                      <w:divBdr>
                        <w:top w:val="none" w:sz="0" w:space="0" w:color="auto"/>
                        <w:left w:val="none" w:sz="0" w:space="0" w:color="auto"/>
                        <w:bottom w:val="none" w:sz="0" w:space="0" w:color="auto"/>
                        <w:right w:val="none" w:sz="0" w:space="0" w:color="auto"/>
                      </w:divBdr>
                    </w:div>
                  </w:divsChild>
                </w:div>
                <w:div w:id="325716679">
                  <w:marLeft w:val="0"/>
                  <w:marRight w:val="0"/>
                  <w:marTop w:val="0"/>
                  <w:marBottom w:val="0"/>
                  <w:divBdr>
                    <w:top w:val="none" w:sz="0" w:space="0" w:color="auto"/>
                    <w:left w:val="none" w:sz="0" w:space="0" w:color="auto"/>
                    <w:bottom w:val="none" w:sz="0" w:space="0" w:color="auto"/>
                    <w:right w:val="none" w:sz="0" w:space="0" w:color="auto"/>
                  </w:divBdr>
                  <w:divsChild>
                    <w:div w:id="1711564087">
                      <w:marLeft w:val="0"/>
                      <w:marRight w:val="0"/>
                      <w:marTop w:val="0"/>
                      <w:marBottom w:val="0"/>
                      <w:divBdr>
                        <w:top w:val="none" w:sz="0" w:space="0" w:color="auto"/>
                        <w:left w:val="none" w:sz="0" w:space="0" w:color="auto"/>
                        <w:bottom w:val="none" w:sz="0" w:space="0" w:color="auto"/>
                        <w:right w:val="none" w:sz="0" w:space="0" w:color="auto"/>
                      </w:divBdr>
                    </w:div>
                  </w:divsChild>
                </w:div>
                <w:div w:id="1808937856">
                  <w:marLeft w:val="0"/>
                  <w:marRight w:val="0"/>
                  <w:marTop w:val="0"/>
                  <w:marBottom w:val="0"/>
                  <w:divBdr>
                    <w:top w:val="none" w:sz="0" w:space="0" w:color="auto"/>
                    <w:left w:val="none" w:sz="0" w:space="0" w:color="auto"/>
                    <w:bottom w:val="none" w:sz="0" w:space="0" w:color="auto"/>
                    <w:right w:val="none" w:sz="0" w:space="0" w:color="auto"/>
                  </w:divBdr>
                  <w:divsChild>
                    <w:div w:id="732310447">
                      <w:marLeft w:val="0"/>
                      <w:marRight w:val="0"/>
                      <w:marTop w:val="0"/>
                      <w:marBottom w:val="0"/>
                      <w:divBdr>
                        <w:top w:val="none" w:sz="0" w:space="0" w:color="auto"/>
                        <w:left w:val="none" w:sz="0" w:space="0" w:color="auto"/>
                        <w:bottom w:val="none" w:sz="0" w:space="0" w:color="auto"/>
                        <w:right w:val="none" w:sz="0" w:space="0" w:color="auto"/>
                      </w:divBdr>
                    </w:div>
                  </w:divsChild>
                </w:div>
                <w:div w:id="1983190635">
                  <w:marLeft w:val="0"/>
                  <w:marRight w:val="0"/>
                  <w:marTop w:val="0"/>
                  <w:marBottom w:val="0"/>
                  <w:divBdr>
                    <w:top w:val="none" w:sz="0" w:space="0" w:color="auto"/>
                    <w:left w:val="none" w:sz="0" w:space="0" w:color="auto"/>
                    <w:bottom w:val="none" w:sz="0" w:space="0" w:color="auto"/>
                    <w:right w:val="none" w:sz="0" w:space="0" w:color="auto"/>
                  </w:divBdr>
                  <w:divsChild>
                    <w:div w:id="1412463491">
                      <w:marLeft w:val="0"/>
                      <w:marRight w:val="0"/>
                      <w:marTop w:val="0"/>
                      <w:marBottom w:val="0"/>
                      <w:divBdr>
                        <w:top w:val="none" w:sz="0" w:space="0" w:color="auto"/>
                        <w:left w:val="none" w:sz="0" w:space="0" w:color="auto"/>
                        <w:bottom w:val="none" w:sz="0" w:space="0" w:color="auto"/>
                        <w:right w:val="none" w:sz="0" w:space="0" w:color="auto"/>
                      </w:divBdr>
                    </w:div>
                  </w:divsChild>
                </w:div>
                <w:div w:id="392892972">
                  <w:marLeft w:val="0"/>
                  <w:marRight w:val="0"/>
                  <w:marTop w:val="0"/>
                  <w:marBottom w:val="0"/>
                  <w:divBdr>
                    <w:top w:val="none" w:sz="0" w:space="0" w:color="auto"/>
                    <w:left w:val="none" w:sz="0" w:space="0" w:color="auto"/>
                    <w:bottom w:val="none" w:sz="0" w:space="0" w:color="auto"/>
                    <w:right w:val="none" w:sz="0" w:space="0" w:color="auto"/>
                  </w:divBdr>
                  <w:divsChild>
                    <w:div w:id="608466556">
                      <w:marLeft w:val="0"/>
                      <w:marRight w:val="0"/>
                      <w:marTop w:val="0"/>
                      <w:marBottom w:val="0"/>
                      <w:divBdr>
                        <w:top w:val="none" w:sz="0" w:space="0" w:color="auto"/>
                        <w:left w:val="none" w:sz="0" w:space="0" w:color="auto"/>
                        <w:bottom w:val="none" w:sz="0" w:space="0" w:color="auto"/>
                        <w:right w:val="none" w:sz="0" w:space="0" w:color="auto"/>
                      </w:divBdr>
                    </w:div>
                  </w:divsChild>
                </w:div>
                <w:div w:id="1005671594">
                  <w:marLeft w:val="0"/>
                  <w:marRight w:val="0"/>
                  <w:marTop w:val="0"/>
                  <w:marBottom w:val="0"/>
                  <w:divBdr>
                    <w:top w:val="none" w:sz="0" w:space="0" w:color="auto"/>
                    <w:left w:val="none" w:sz="0" w:space="0" w:color="auto"/>
                    <w:bottom w:val="none" w:sz="0" w:space="0" w:color="auto"/>
                    <w:right w:val="none" w:sz="0" w:space="0" w:color="auto"/>
                  </w:divBdr>
                  <w:divsChild>
                    <w:div w:id="716516373">
                      <w:marLeft w:val="0"/>
                      <w:marRight w:val="0"/>
                      <w:marTop w:val="0"/>
                      <w:marBottom w:val="0"/>
                      <w:divBdr>
                        <w:top w:val="none" w:sz="0" w:space="0" w:color="auto"/>
                        <w:left w:val="none" w:sz="0" w:space="0" w:color="auto"/>
                        <w:bottom w:val="none" w:sz="0" w:space="0" w:color="auto"/>
                        <w:right w:val="none" w:sz="0" w:space="0" w:color="auto"/>
                      </w:divBdr>
                    </w:div>
                  </w:divsChild>
                </w:div>
                <w:div w:id="1350136492">
                  <w:marLeft w:val="0"/>
                  <w:marRight w:val="0"/>
                  <w:marTop w:val="0"/>
                  <w:marBottom w:val="0"/>
                  <w:divBdr>
                    <w:top w:val="none" w:sz="0" w:space="0" w:color="auto"/>
                    <w:left w:val="none" w:sz="0" w:space="0" w:color="auto"/>
                    <w:bottom w:val="none" w:sz="0" w:space="0" w:color="auto"/>
                    <w:right w:val="none" w:sz="0" w:space="0" w:color="auto"/>
                  </w:divBdr>
                  <w:divsChild>
                    <w:div w:id="921140178">
                      <w:marLeft w:val="0"/>
                      <w:marRight w:val="0"/>
                      <w:marTop w:val="0"/>
                      <w:marBottom w:val="0"/>
                      <w:divBdr>
                        <w:top w:val="none" w:sz="0" w:space="0" w:color="auto"/>
                        <w:left w:val="none" w:sz="0" w:space="0" w:color="auto"/>
                        <w:bottom w:val="none" w:sz="0" w:space="0" w:color="auto"/>
                        <w:right w:val="none" w:sz="0" w:space="0" w:color="auto"/>
                      </w:divBdr>
                    </w:div>
                  </w:divsChild>
                </w:div>
                <w:div w:id="708186839">
                  <w:marLeft w:val="0"/>
                  <w:marRight w:val="0"/>
                  <w:marTop w:val="0"/>
                  <w:marBottom w:val="0"/>
                  <w:divBdr>
                    <w:top w:val="none" w:sz="0" w:space="0" w:color="auto"/>
                    <w:left w:val="none" w:sz="0" w:space="0" w:color="auto"/>
                    <w:bottom w:val="none" w:sz="0" w:space="0" w:color="auto"/>
                    <w:right w:val="none" w:sz="0" w:space="0" w:color="auto"/>
                  </w:divBdr>
                  <w:divsChild>
                    <w:div w:id="1761174306">
                      <w:marLeft w:val="0"/>
                      <w:marRight w:val="0"/>
                      <w:marTop w:val="0"/>
                      <w:marBottom w:val="0"/>
                      <w:divBdr>
                        <w:top w:val="none" w:sz="0" w:space="0" w:color="auto"/>
                        <w:left w:val="none" w:sz="0" w:space="0" w:color="auto"/>
                        <w:bottom w:val="none" w:sz="0" w:space="0" w:color="auto"/>
                        <w:right w:val="none" w:sz="0" w:space="0" w:color="auto"/>
                      </w:divBdr>
                    </w:div>
                  </w:divsChild>
                </w:div>
                <w:div w:id="285738963">
                  <w:marLeft w:val="0"/>
                  <w:marRight w:val="0"/>
                  <w:marTop w:val="0"/>
                  <w:marBottom w:val="0"/>
                  <w:divBdr>
                    <w:top w:val="none" w:sz="0" w:space="0" w:color="auto"/>
                    <w:left w:val="none" w:sz="0" w:space="0" w:color="auto"/>
                    <w:bottom w:val="none" w:sz="0" w:space="0" w:color="auto"/>
                    <w:right w:val="none" w:sz="0" w:space="0" w:color="auto"/>
                  </w:divBdr>
                  <w:divsChild>
                    <w:div w:id="1533345969">
                      <w:marLeft w:val="0"/>
                      <w:marRight w:val="0"/>
                      <w:marTop w:val="0"/>
                      <w:marBottom w:val="0"/>
                      <w:divBdr>
                        <w:top w:val="none" w:sz="0" w:space="0" w:color="auto"/>
                        <w:left w:val="none" w:sz="0" w:space="0" w:color="auto"/>
                        <w:bottom w:val="none" w:sz="0" w:space="0" w:color="auto"/>
                        <w:right w:val="none" w:sz="0" w:space="0" w:color="auto"/>
                      </w:divBdr>
                    </w:div>
                  </w:divsChild>
                </w:div>
                <w:div w:id="624000142">
                  <w:marLeft w:val="0"/>
                  <w:marRight w:val="0"/>
                  <w:marTop w:val="0"/>
                  <w:marBottom w:val="0"/>
                  <w:divBdr>
                    <w:top w:val="none" w:sz="0" w:space="0" w:color="auto"/>
                    <w:left w:val="none" w:sz="0" w:space="0" w:color="auto"/>
                    <w:bottom w:val="none" w:sz="0" w:space="0" w:color="auto"/>
                    <w:right w:val="none" w:sz="0" w:space="0" w:color="auto"/>
                  </w:divBdr>
                  <w:divsChild>
                    <w:div w:id="1067266926">
                      <w:marLeft w:val="0"/>
                      <w:marRight w:val="0"/>
                      <w:marTop w:val="0"/>
                      <w:marBottom w:val="0"/>
                      <w:divBdr>
                        <w:top w:val="none" w:sz="0" w:space="0" w:color="auto"/>
                        <w:left w:val="none" w:sz="0" w:space="0" w:color="auto"/>
                        <w:bottom w:val="none" w:sz="0" w:space="0" w:color="auto"/>
                        <w:right w:val="none" w:sz="0" w:space="0" w:color="auto"/>
                      </w:divBdr>
                    </w:div>
                  </w:divsChild>
                </w:div>
                <w:div w:id="2043355355">
                  <w:marLeft w:val="0"/>
                  <w:marRight w:val="0"/>
                  <w:marTop w:val="0"/>
                  <w:marBottom w:val="0"/>
                  <w:divBdr>
                    <w:top w:val="none" w:sz="0" w:space="0" w:color="auto"/>
                    <w:left w:val="none" w:sz="0" w:space="0" w:color="auto"/>
                    <w:bottom w:val="none" w:sz="0" w:space="0" w:color="auto"/>
                    <w:right w:val="none" w:sz="0" w:space="0" w:color="auto"/>
                  </w:divBdr>
                  <w:divsChild>
                    <w:div w:id="1492333134">
                      <w:marLeft w:val="0"/>
                      <w:marRight w:val="0"/>
                      <w:marTop w:val="0"/>
                      <w:marBottom w:val="0"/>
                      <w:divBdr>
                        <w:top w:val="none" w:sz="0" w:space="0" w:color="auto"/>
                        <w:left w:val="none" w:sz="0" w:space="0" w:color="auto"/>
                        <w:bottom w:val="none" w:sz="0" w:space="0" w:color="auto"/>
                        <w:right w:val="none" w:sz="0" w:space="0" w:color="auto"/>
                      </w:divBdr>
                    </w:div>
                  </w:divsChild>
                </w:div>
                <w:div w:id="1950503161">
                  <w:marLeft w:val="0"/>
                  <w:marRight w:val="0"/>
                  <w:marTop w:val="0"/>
                  <w:marBottom w:val="0"/>
                  <w:divBdr>
                    <w:top w:val="none" w:sz="0" w:space="0" w:color="auto"/>
                    <w:left w:val="none" w:sz="0" w:space="0" w:color="auto"/>
                    <w:bottom w:val="none" w:sz="0" w:space="0" w:color="auto"/>
                    <w:right w:val="none" w:sz="0" w:space="0" w:color="auto"/>
                  </w:divBdr>
                  <w:divsChild>
                    <w:div w:id="306672301">
                      <w:marLeft w:val="0"/>
                      <w:marRight w:val="0"/>
                      <w:marTop w:val="0"/>
                      <w:marBottom w:val="0"/>
                      <w:divBdr>
                        <w:top w:val="none" w:sz="0" w:space="0" w:color="auto"/>
                        <w:left w:val="none" w:sz="0" w:space="0" w:color="auto"/>
                        <w:bottom w:val="none" w:sz="0" w:space="0" w:color="auto"/>
                        <w:right w:val="none" w:sz="0" w:space="0" w:color="auto"/>
                      </w:divBdr>
                    </w:div>
                  </w:divsChild>
                </w:div>
                <w:div w:id="1590961986">
                  <w:marLeft w:val="0"/>
                  <w:marRight w:val="0"/>
                  <w:marTop w:val="0"/>
                  <w:marBottom w:val="0"/>
                  <w:divBdr>
                    <w:top w:val="none" w:sz="0" w:space="0" w:color="auto"/>
                    <w:left w:val="none" w:sz="0" w:space="0" w:color="auto"/>
                    <w:bottom w:val="none" w:sz="0" w:space="0" w:color="auto"/>
                    <w:right w:val="none" w:sz="0" w:space="0" w:color="auto"/>
                  </w:divBdr>
                  <w:divsChild>
                    <w:div w:id="275256480">
                      <w:marLeft w:val="0"/>
                      <w:marRight w:val="0"/>
                      <w:marTop w:val="0"/>
                      <w:marBottom w:val="0"/>
                      <w:divBdr>
                        <w:top w:val="none" w:sz="0" w:space="0" w:color="auto"/>
                        <w:left w:val="none" w:sz="0" w:space="0" w:color="auto"/>
                        <w:bottom w:val="none" w:sz="0" w:space="0" w:color="auto"/>
                        <w:right w:val="none" w:sz="0" w:space="0" w:color="auto"/>
                      </w:divBdr>
                    </w:div>
                  </w:divsChild>
                </w:div>
                <w:div w:id="601185791">
                  <w:marLeft w:val="0"/>
                  <w:marRight w:val="0"/>
                  <w:marTop w:val="0"/>
                  <w:marBottom w:val="0"/>
                  <w:divBdr>
                    <w:top w:val="none" w:sz="0" w:space="0" w:color="auto"/>
                    <w:left w:val="none" w:sz="0" w:space="0" w:color="auto"/>
                    <w:bottom w:val="none" w:sz="0" w:space="0" w:color="auto"/>
                    <w:right w:val="none" w:sz="0" w:space="0" w:color="auto"/>
                  </w:divBdr>
                  <w:divsChild>
                    <w:div w:id="611327092">
                      <w:marLeft w:val="0"/>
                      <w:marRight w:val="0"/>
                      <w:marTop w:val="0"/>
                      <w:marBottom w:val="0"/>
                      <w:divBdr>
                        <w:top w:val="none" w:sz="0" w:space="0" w:color="auto"/>
                        <w:left w:val="none" w:sz="0" w:space="0" w:color="auto"/>
                        <w:bottom w:val="none" w:sz="0" w:space="0" w:color="auto"/>
                        <w:right w:val="none" w:sz="0" w:space="0" w:color="auto"/>
                      </w:divBdr>
                    </w:div>
                  </w:divsChild>
                </w:div>
                <w:div w:id="800654990">
                  <w:marLeft w:val="0"/>
                  <w:marRight w:val="0"/>
                  <w:marTop w:val="0"/>
                  <w:marBottom w:val="0"/>
                  <w:divBdr>
                    <w:top w:val="none" w:sz="0" w:space="0" w:color="auto"/>
                    <w:left w:val="none" w:sz="0" w:space="0" w:color="auto"/>
                    <w:bottom w:val="none" w:sz="0" w:space="0" w:color="auto"/>
                    <w:right w:val="none" w:sz="0" w:space="0" w:color="auto"/>
                  </w:divBdr>
                  <w:divsChild>
                    <w:div w:id="1835797082">
                      <w:marLeft w:val="0"/>
                      <w:marRight w:val="0"/>
                      <w:marTop w:val="0"/>
                      <w:marBottom w:val="0"/>
                      <w:divBdr>
                        <w:top w:val="none" w:sz="0" w:space="0" w:color="auto"/>
                        <w:left w:val="none" w:sz="0" w:space="0" w:color="auto"/>
                        <w:bottom w:val="none" w:sz="0" w:space="0" w:color="auto"/>
                        <w:right w:val="none" w:sz="0" w:space="0" w:color="auto"/>
                      </w:divBdr>
                    </w:div>
                  </w:divsChild>
                </w:div>
                <w:div w:id="1690715258">
                  <w:marLeft w:val="0"/>
                  <w:marRight w:val="0"/>
                  <w:marTop w:val="0"/>
                  <w:marBottom w:val="0"/>
                  <w:divBdr>
                    <w:top w:val="none" w:sz="0" w:space="0" w:color="auto"/>
                    <w:left w:val="none" w:sz="0" w:space="0" w:color="auto"/>
                    <w:bottom w:val="none" w:sz="0" w:space="0" w:color="auto"/>
                    <w:right w:val="none" w:sz="0" w:space="0" w:color="auto"/>
                  </w:divBdr>
                  <w:divsChild>
                    <w:div w:id="27342047">
                      <w:marLeft w:val="0"/>
                      <w:marRight w:val="0"/>
                      <w:marTop w:val="0"/>
                      <w:marBottom w:val="0"/>
                      <w:divBdr>
                        <w:top w:val="none" w:sz="0" w:space="0" w:color="auto"/>
                        <w:left w:val="none" w:sz="0" w:space="0" w:color="auto"/>
                        <w:bottom w:val="none" w:sz="0" w:space="0" w:color="auto"/>
                        <w:right w:val="none" w:sz="0" w:space="0" w:color="auto"/>
                      </w:divBdr>
                    </w:div>
                  </w:divsChild>
                </w:div>
                <w:div w:id="380709706">
                  <w:marLeft w:val="0"/>
                  <w:marRight w:val="0"/>
                  <w:marTop w:val="0"/>
                  <w:marBottom w:val="0"/>
                  <w:divBdr>
                    <w:top w:val="none" w:sz="0" w:space="0" w:color="auto"/>
                    <w:left w:val="none" w:sz="0" w:space="0" w:color="auto"/>
                    <w:bottom w:val="none" w:sz="0" w:space="0" w:color="auto"/>
                    <w:right w:val="none" w:sz="0" w:space="0" w:color="auto"/>
                  </w:divBdr>
                  <w:divsChild>
                    <w:div w:id="255986589">
                      <w:marLeft w:val="0"/>
                      <w:marRight w:val="0"/>
                      <w:marTop w:val="0"/>
                      <w:marBottom w:val="0"/>
                      <w:divBdr>
                        <w:top w:val="none" w:sz="0" w:space="0" w:color="auto"/>
                        <w:left w:val="none" w:sz="0" w:space="0" w:color="auto"/>
                        <w:bottom w:val="none" w:sz="0" w:space="0" w:color="auto"/>
                        <w:right w:val="none" w:sz="0" w:space="0" w:color="auto"/>
                      </w:divBdr>
                    </w:div>
                  </w:divsChild>
                </w:div>
                <w:div w:id="1130169431">
                  <w:marLeft w:val="0"/>
                  <w:marRight w:val="0"/>
                  <w:marTop w:val="0"/>
                  <w:marBottom w:val="0"/>
                  <w:divBdr>
                    <w:top w:val="none" w:sz="0" w:space="0" w:color="auto"/>
                    <w:left w:val="none" w:sz="0" w:space="0" w:color="auto"/>
                    <w:bottom w:val="none" w:sz="0" w:space="0" w:color="auto"/>
                    <w:right w:val="none" w:sz="0" w:space="0" w:color="auto"/>
                  </w:divBdr>
                  <w:divsChild>
                    <w:div w:id="1405641890">
                      <w:marLeft w:val="0"/>
                      <w:marRight w:val="0"/>
                      <w:marTop w:val="0"/>
                      <w:marBottom w:val="0"/>
                      <w:divBdr>
                        <w:top w:val="none" w:sz="0" w:space="0" w:color="auto"/>
                        <w:left w:val="none" w:sz="0" w:space="0" w:color="auto"/>
                        <w:bottom w:val="none" w:sz="0" w:space="0" w:color="auto"/>
                        <w:right w:val="none" w:sz="0" w:space="0" w:color="auto"/>
                      </w:divBdr>
                    </w:div>
                  </w:divsChild>
                </w:div>
                <w:div w:id="1847666415">
                  <w:marLeft w:val="0"/>
                  <w:marRight w:val="0"/>
                  <w:marTop w:val="0"/>
                  <w:marBottom w:val="0"/>
                  <w:divBdr>
                    <w:top w:val="none" w:sz="0" w:space="0" w:color="auto"/>
                    <w:left w:val="none" w:sz="0" w:space="0" w:color="auto"/>
                    <w:bottom w:val="none" w:sz="0" w:space="0" w:color="auto"/>
                    <w:right w:val="none" w:sz="0" w:space="0" w:color="auto"/>
                  </w:divBdr>
                  <w:divsChild>
                    <w:div w:id="1666123646">
                      <w:marLeft w:val="0"/>
                      <w:marRight w:val="0"/>
                      <w:marTop w:val="0"/>
                      <w:marBottom w:val="0"/>
                      <w:divBdr>
                        <w:top w:val="none" w:sz="0" w:space="0" w:color="auto"/>
                        <w:left w:val="none" w:sz="0" w:space="0" w:color="auto"/>
                        <w:bottom w:val="none" w:sz="0" w:space="0" w:color="auto"/>
                        <w:right w:val="none" w:sz="0" w:space="0" w:color="auto"/>
                      </w:divBdr>
                    </w:div>
                  </w:divsChild>
                </w:div>
                <w:div w:id="958487409">
                  <w:marLeft w:val="0"/>
                  <w:marRight w:val="0"/>
                  <w:marTop w:val="0"/>
                  <w:marBottom w:val="0"/>
                  <w:divBdr>
                    <w:top w:val="none" w:sz="0" w:space="0" w:color="auto"/>
                    <w:left w:val="none" w:sz="0" w:space="0" w:color="auto"/>
                    <w:bottom w:val="none" w:sz="0" w:space="0" w:color="auto"/>
                    <w:right w:val="none" w:sz="0" w:space="0" w:color="auto"/>
                  </w:divBdr>
                  <w:divsChild>
                    <w:div w:id="951744702">
                      <w:marLeft w:val="0"/>
                      <w:marRight w:val="0"/>
                      <w:marTop w:val="0"/>
                      <w:marBottom w:val="0"/>
                      <w:divBdr>
                        <w:top w:val="none" w:sz="0" w:space="0" w:color="auto"/>
                        <w:left w:val="none" w:sz="0" w:space="0" w:color="auto"/>
                        <w:bottom w:val="none" w:sz="0" w:space="0" w:color="auto"/>
                        <w:right w:val="none" w:sz="0" w:space="0" w:color="auto"/>
                      </w:divBdr>
                    </w:div>
                  </w:divsChild>
                </w:div>
                <w:div w:id="1743797001">
                  <w:marLeft w:val="0"/>
                  <w:marRight w:val="0"/>
                  <w:marTop w:val="0"/>
                  <w:marBottom w:val="0"/>
                  <w:divBdr>
                    <w:top w:val="none" w:sz="0" w:space="0" w:color="auto"/>
                    <w:left w:val="none" w:sz="0" w:space="0" w:color="auto"/>
                    <w:bottom w:val="none" w:sz="0" w:space="0" w:color="auto"/>
                    <w:right w:val="none" w:sz="0" w:space="0" w:color="auto"/>
                  </w:divBdr>
                  <w:divsChild>
                    <w:div w:id="385032827">
                      <w:marLeft w:val="0"/>
                      <w:marRight w:val="0"/>
                      <w:marTop w:val="0"/>
                      <w:marBottom w:val="0"/>
                      <w:divBdr>
                        <w:top w:val="none" w:sz="0" w:space="0" w:color="auto"/>
                        <w:left w:val="none" w:sz="0" w:space="0" w:color="auto"/>
                        <w:bottom w:val="none" w:sz="0" w:space="0" w:color="auto"/>
                        <w:right w:val="none" w:sz="0" w:space="0" w:color="auto"/>
                      </w:divBdr>
                    </w:div>
                  </w:divsChild>
                </w:div>
                <w:div w:id="1955096860">
                  <w:marLeft w:val="0"/>
                  <w:marRight w:val="0"/>
                  <w:marTop w:val="0"/>
                  <w:marBottom w:val="0"/>
                  <w:divBdr>
                    <w:top w:val="none" w:sz="0" w:space="0" w:color="auto"/>
                    <w:left w:val="none" w:sz="0" w:space="0" w:color="auto"/>
                    <w:bottom w:val="none" w:sz="0" w:space="0" w:color="auto"/>
                    <w:right w:val="none" w:sz="0" w:space="0" w:color="auto"/>
                  </w:divBdr>
                  <w:divsChild>
                    <w:div w:id="1850680829">
                      <w:marLeft w:val="0"/>
                      <w:marRight w:val="0"/>
                      <w:marTop w:val="0"/>
                      <w:marBottom w:val="0"/>
                      <w:divBdr>
                        <w:top w:val="none" w:sz="0" w:space="0" w:color="auto"/>
                        <w:left w:val="none" w:sz="0" w:space="0" w:color="auto"/>
                        <w:bottom w:val="none" w:sz="0" w:space="0" w:color="auto"/>
                        <w:right w:val="none" w:sz="0" w:space="0" w:color="auto"/>
                      </w:divBdr>
                    </w:div>
                  </w:divsChild>
                </w:div>
                <w:div w:id="725837598">
                  <w:marLeft w:val="0"/>
                  <w:marRight w:val="0"/>
                  <w:marTop w:val="0"/>
                  <w:marBottom w:val="0"/>
                  <w:divBdr>
                    <w:top w:val="none" w:sz="0" w:space="0" w:color="auto"/>
                    <w:left w:val="none" w:sz="0" w:space="0" w:color="auto"/>
                    <w:bottom w:val="none" w:sz="0" w:space="0" w:color="auto"/>
                    <w:right w:val="none" w:sz="0" w:space="0" w:color="auto"/>
                  </w:divBdr>
                  <w:divsChild>
                    <w:div w:id="1812088878">
                      <w:marLeft w:val="0"/>
                      <w:marRight w:val="0"/>
                      <w:marTop w:val="0"/>
                      <w:marBottom w:val="0"/>
                      <w:divBdr>
                        <w:top w:val="none" w:sz="0" w:space="0" w:color="auto"/>
                        <w:left w:val="none" w:sz="0" w:space="0" w:color="auto"/>
                        <w:bottom w:val="none" w:sz="0" w:space="0" w:color="auto"/>
                        <w:right w:val="none" w:sz="0" w:space="0" w:color="auto"/>
                      </w:divBdr>
                    </w:div>
                  </w:divsChild>
                </w:div>
                <w:div w:id="1173302875">
                  <w:marLeft w:val="0"/>
                  <w:marRight w:val="0"/>
                  <w:marTop w:val="0"/>
                  <w:marBottom w:val="0"/>
                  <w:divBdr>
                    <w:top w:val="none" w:sz="0" w:space="0" w:color="auto"/>
                    <w:left w:val="none" w:sz="0" w:space="0" w:color="auto"/>
                    <w:bottom w:val="none" w:sz="0" w:space="0" w:color="auto"/>
                    <w:right w:val="none" w:sz="0" w:space="0" w:color="auto"/>
                  </w:divBdr>
                  <w:divsChild>
                    <w:div w:id="120807226">
                      <w:marLeft w:val="0"/>
                      <w:marRight w:val="0"/>
                      <w:marTop w:val="0"/>
                      <w:marBottom w:val="0"/>
                      <w:divBdr>
                        <w:top w:val="none" w:sz="0" w:space="0" w:color="auto"/>
                        <w:left w:val="none" w:sz="0" w:space="0" w:color="auto"/>
                        <w:bottom w:val="none" w:sz="0" w:space="0" w:color="auto"/>
                        <w:right w:val="none" w:sz="0" w:space="0" w:color="auto"/>
                      </w:divBdr>
                    </w:div>
                  </w:divsChild>
                </w:div>
                <w:div w:id="918296138">
                  <w:marLeft w:val="0"/>
                  <w:marRight w:val="0"/>
                  <w:marTop w:val="0"/>
                  <w:marBottom w:val="0"/>
                  <w:divBdr>
                    <w:top w:val="none" w:sz="0" w:space="0" w:color="auto"/>
                    <w:left w:val="none" w:sz="0" w:space="0" w:color="auto"/>
                    <w:bottom w:val="none" w:sz="0" w:space="0" w:color="auto"/>
                    <w:right w:val="none" w:sz="0" w:space="0" w:color="auto"/>
                  </w:divBdr>
                  <w:divsChild>
                    <w:div w:id="1901400627">
                      <w:marLeft w:val="0"/>
                      <w:marRight w:val="0"/>
                      <w:marTop w:val="0"/>
                      <w:marBottom w:val="0"/>
                      <w:divBdr>
                        <w:top w:val="none" w:sz="0" w:space="0" w:color="auto"/>
                        <w:left w:val="none" w:sz="0" w:space="0" w:color="auto"/>
                        <w:bottom w:val="none" w:sz="0" w:space="0" w:color="auto"/>
                        <w:right w:val="none" w:sz="0" w:space="0" w:color="auto"/>
                      </w:divBdr>
                    </w:div>
                  </w:divsChild>
                </w:div>
                <w:div w:id="441265460">
                  <w:marLeft w:val="0"/>
                  <w:marRight w:val="0"/>
                  <w:marTop w:val="0"/>
                  <w:marBottom w:val="0"/>
                  <w:divBdr>
                    <w:top w:val="none" w:sz="0" w:space="0" w:color="auto"/>
                    <w:left w:val="none" w:sz="0" w:space="0" w:color="auto"/>
                    <w:bottom w:val="none" w:sz="0" w:space="0" w:color="auto"/>
                    <w:right w:val="none" w:sz="0" w:space="0" w:color="auto"/>
                  </w:divBdr>
                  <w:divsChild>
                    <w:div w:id="876502687">
                      <w:marLeft w:val="0"/>
                      <w:marRight w:val="0"/>
                      <w:marTop w:val="0"/>
                      <w:marBottom w:val="0"/>
                      <w:divBdr>
                        <w:top w:val="none" w:sz="0" w:space="0" w:color="auto"/>
                        <w:left w:val="none" w:sz="0" w:space="0" w:color="auto"/>
                        <w:bottom w:val="none" w:sz="0" w:space="0" w:color="auto"/>
                        <w:right w:val="none" w:sz="0" w:space="0" w:color="auto"/>
                      </w:divBdr>
                    </w:div>
                  </w:divsChild>
                </w:div>
                <w:div w:id="109983879">
                  <w:marLeft w:val="0"/>
                  <w:marRight w:val="0"/>
                  <w:marTop w:val="0"/>
                  <w:marBottom w:val="0"/>
                  <w:divBdr>
                    <w:top w:val="none" w:sz="0" w:space="0" w:color="auto"/>
                    <w:left w:val="none" w:sz="0" w:space="0" w:color="auto"/>
                    <w:bottom w:val="none" w:sz="0" w:space="0" w:color="auto"/>
                    <w:right w:val="none" w:sz="0" w:space="0" w:color="auto"/>
                  </w:divBdr>
                  <w:divsChild>
                    <w:div w:id="1798060693">
                      <w:marLeft w:val="0"/>
                      <w:marRight w:val="0"/>
                      <w:marTop w:val="0"/>
                      <w:marBottom w:val="0"/>
                      <w:divBdr>
                        <w:top w:val="none" w:sz="0" w:space="0" w:color="auto"/>
                        <w:left w:val="none" w:sz="0" w:space="0" w:color="auto"/>
                        <w:bottom w:val="none" w:sz="0" w:space="0" w:color="auto"/>
                        <w:right w:val="none" w:sz="0" w:space="0" w:color="auto"/>
                      </w:divBdr>
                    </w:div>
                  </w:divsChild>
                </w:div>
                <w:div w:id="1571691821">
                  <w:marLeft w:val="0"/>
                  <w:marRight w:val="0"/>
                  <w:marTop w:val="0"/>
                  <w:marBottom w:val="0"/>
                  <w:divBdr>
                    <w:top w:val="none" w:sz="0" w:space="0" w:color="auto"/>
                    <w:left w:val="none" w:sz="0" w:space="0" w:color="auto"/>
                    <w:bottom w:val="none" w:sz="0" w:space="0" w:color="auto"/>
                    <w:right w:val="none" w:sz="0" w:space="0" w:color="auto"/>
                  </w:divBdr>
                  <w:divsChild>
                    <w:div w:id="675884014">
                      <w:marLeft w:val="0"/>
                      <w:marRight w:val="0"/>
                      <w:marTop w:val="0"/>
                      <w:marBottom w:val="0"/>
                      <w:divBdr>
                        <w:top w:val="none" w:sz="0" w:space="0" w:color="auto"/>
                        <w:left w:val="none" w:sz="0" w:space="0" w:color="auto"/>
                        <w:bottom w:val="none" w:sz="0" w:space="0" w:color="auto"/>
                        <w:right w:val="none" w:sz="0" w:space="0" w:color="auto"/>
                      </w:divBdr>
                    </w:div>
                  </w:divsChild>
                </w:div>
                <w:div w:id="736514211">
                  <w:marLeft w:val="0"/>
                  <w:marRight w:val="0"/>
                  <w:marTop w:val="0"/>
                  <w:marBottom w:val="0"/>
                  <w:divBdr>
                    <w:top w:val="none" w:sz="0" w:space="0" w:color="auto"/>
                    <w:left w:val="none" w:sz="0" w:space="0" w:color="auto"/>
                    <w:bottom w:val="none" w:sz="0" w:space="0" w:color="auto"/>
                    <w:right w:val="none" w:sz="0" w:space="0" w:color="auto"/>
                  </w:divBdr>
                  <w:divsChild>
                    <w:div w:id="1762095163">
                      <w:marLeft w:val="0"/>
                      <w:marRight w:val="0"/>
                      <w:marTop w:val="0"/>
                      <w:marBottom w:val="0"/>
                      <w:divBdr>
                        <w:top w:val="none" w:sz="0" w:space="0" w:color="auto"/>
                        <w:left w:val="none" w:sz="0" w:space="0" w:color="auto"/>
                        <w:bottom w:val="none" w:sz="0" w:space="0" w:color="auto"/>
                        <w:right w:val="none" w:sz="0" w:space="0" w:color="auto"/>
                      </w:divBdr>
                    </w:div>
                  </w:divsChild>
                </w:div>
                <w:div w:id="2007973514">
                  <w:marLeft w:val="0"/>
                  <w:marRight w:val="0"/>
                  <w:marTop w:val="0"/>
                  <w:marBottom w:val="0"/>
                  <w:divBdr>
                    <w:top w:val="none" w:sz="0" w:space="0" w:color="auto"/>
                    <w:left w:val="none" w:sz="0" w:space="0" w:color="auto"/>
                    <w:bottom w:val="none" w:sz="0" w:space="0" w:color="auto"/>
                    <w:right w:val="none" w:sz="0" w:space="0" w:color="auto"/>
                  </w:divBdr>
                  <w:divsChild>
                    <w:div w:id="772822662">
                      <w:marLeft w:val="0"/>
                      <w:marRight w:val="0"/>
                      <w:marTop w:val="0"/>
                      <w:marBottom w:val="0"/>
                      <w:divBdr>
                        <w:top w:val="none" w:sz="0" w:space="0" w:color="auto"/>
                        <w:left w:val="none" w:sz="0" w:space="0" w:color="auto"/>
                        <w:bottom w:val="none" w:sz="0" w:space="0" w:color="auto"/>
                        <w:right w:val="none" w:sz="0" w:space="0" w:color="auto"/>
                      </w:divBdr>
                    </w:div>
                  </w:divsChild>
                </w:div>
                <w:div w:id="281307762">
                  <w:marLeft w:val="0"/>
                  <w:marRight w:val="0"/>
                  <w:marTop w:val="0"/>
                  <w:marBottom w:val="0"/>
                  <w:divBdr>
                    <w:top w:val="none" w:sz="0" w:space="0" w:color="auto"/>
                    <w:left w:val="none" w:sz="0" w:space="0" w:color="auto"/>
                    <w:bottom w:val="none" w:sz="0" w:space="0" w:color="auto"/>
                    <w:right w:val="none" w:sz="0" w:space="0" w:color="auto"/>
                  </w:divBdr>
                  <w:divsChild>
                    <w:div w:id="1822456194">
                      <w:marLeft w:val="0"/>
                      <w:marRight w:val="0"/>
                      <w:marTop w:val="0"/>
                      <w:marBottom w:val="0"/>
                      <w:divBdr>
                        <w:top w:val="none" w:sz="0" w:space="0" w:color="auto"/>
                        <w:left w:val="none" w:sz="0" w:space="0" w:color="auto"/>
                        <w:bottom w:val="none" w:sz="0" w:space="0" w:color="auto"/>
                        <w:right w:val="none" w:sz="0" w:space="0" w:color="auto"/>
                      </w:divBdr>
                    </w:div>
                  </w:divsChild>
                </w:div>
                <w:div w:id="1396589071">
                  <w:marLeft w:val="0"/>
                  <w:marRight w:val="0"/>
                  <w:marTop w:val="0"/>
                  <w:marBottom w:val="0"/>
                  <w:divBdr>
                    <w:top w:val="none" w:sz="0" w:space="0" w:color="auto"/>
                    <w:left w:val="none" w:sz="0" w:space="0" w:color="auto"/>
                    <w:bottom w:val="none" w:sz="0" w:space="0" w:color="auto"/>
                    <w:right w:val="none" w:sz="0" w:space="0" w:color="auto"/>
                  </w:divBdr>
                  <w:divsChild>
                    <w:div w:id="1259371627">
                      <w:marLeft w:val="0"/>
                      <w:marRight w:val="0"/>
                      <w:marTop w:val="0"/>
                      <w:marBottom w:val="0"/>
                      <w:divBdr>
                        <w:top w:val="none" w:sz="0" w:space="0" w:color="auto"/>
                        <w:left w:val="none" w:sz="0" w:space="0" w:color="auto"/>
                        <w:bottom w:val="none" w:sz="0" w:space="0" w:color="auto"/>
                        <w:right w:val="none" w:sz="0" w:space="0" w:color="auto"/>
                      </w:divBdr>
                    </w:div>
                  </w:divsChild>
                </w:div>
                <w:div w:id="46417129">
                  <w:marLeft w:val="0"/>
                  <w:marRight w:val="0"/>
                  <w:marTop w:val="0"/>
                  <w:marBottom w:val="0"/>
                  <w:divBdr>
                    <w:top w:val="none" w:sz="0" w:space="0" w:color="auto"/>
                    <w:left w:val="none" w:sz="0" w:space="0" w:color="auto"/>
                    <w:bottom w:val="none" w:sz="0" w:space="0" w:color="auto"/>
                    <w:right w:val="none" w:sz="0" w:space="0" w:color="auto"/>
                  </w:divBdr>
                  <w:divsChild>
                    <w:div w:id="1502507873">
                      <w:marLeft w:val="0"/>
                      <w:marRight w:val="0"/>
                      <w:marTop w:val="0"/>
                      <w:marBottom w:val="0"/>
                      <w:divBdr>
                        <w:top w:val="none" w:sz="0" w:space="0" w:color="auto"/>
                        <w:left w:val="none" w:sz="0" w:space="0" w:color="auto"/>
                        <w:bottom w:val="none" w:sz="0" w:space="0" w:color="auto"/>
                        <w:right w:val="none" w:sz="0" w:space="0" w:color="auto"/>
                      </w:divBdr>
                    </w:div>
                  </w:divsChild>
                </w:div>
                <w:div w:id="1724139710">
                  <w:marLeft w:val="0"/>
                  <w:marRight w:val="0"/>
                  <w:marTop w:val="0"/>
                  <w:marBottom w:val="0"/>
                  <w:divBdr>
                    <w:top w:val="none" w:sz="0" w:space="0" w:color="auto"/>
                    <w:left w:val="none" w:sz="0" w:space="0" w:color="auto"/>
                    <w:bottom w:val="none" w:sz="0" w:space="0" w:color="auto"/>
                    <w:right w:val="none" w:sz="0" w:space="0" w:color="auto"/>
                  </w:divBdr>
                  <w:divsChild>
                    <w:div w:id="1293945259">
                      <w:marLeft w:val="0"/>
                      <w:marRight w:val="0"/>
                      <w:marTop w:val="0"/>
                      <w:marBottom w:val="0"/>
                      <w:divBdr>
                        <w:top w:val="none" w:sz="0" w:space="0" w:color="auto"/>
                        <w:left w:val="none" w:sz="0" w:space="0" w:color="auto"/>
                        <w:bottom w:val="none" w:sz="0" w:space="0" w:color="auto"/>
                        <w:right w:val="none" w:sz="0" w:space="0" w:color="auto"/>
                      </w:divBdr>
                    </w:div>
                  </w:divsChild>
                </w:div>
                <w:div w:id="1369525867">
                  <w:marLeft w:val="0"/>
                  <w:marRight w:val="0"/>
                  <w:marTop w:val="0"/>
                  <w:marBottom w:val="0"/>
                  <w:divBdr>
                    <w:top w:val="none" w:sz="0" w:space="0" w:color="auto"/>
                    <w:left w:val="none" w:sz="0" w:space="0" w:color="auto"/>
                    <w:bottom w:val="none" w:sz="0" w:space="0" w:color="auto"/>
                    <w:right w:val="none" w:sz="0" w:space="0" w:color="auto"/>
                  </w:divBdr>
                  <w:divsChild>
                    <w:div w:id="1961760388">
                      <w:marLeft w:val="0"/>
                      <w:marRight w:val="0"/>
                      <w:marTop w:val="0"/>
                      <w:marBottom w:val="0"/>
                      <w:divBdr>
                        <w:top w:val="none" w:sz="0" w:space="0" w:color="auto"/>
                        <w:left w:val="none" w:sz="0" w:space="0" w:color="auto"/>
                        <w:bottom w:val="none" w:sz="0" w:space="0" w:color="auto"/>
                        <w:right w:val="none" w:sz="0" w:space="0" w:color="auto"/>
                      </w:divBdr>
                    </w:div>
                  </w:divsChild>
                </w:div>
                <w:div w:id="434592997">
                  <w:marLeft w:val="0"/>
                  <w:marRight w:val="0"/>
                  <w:marTop w:val="0"/>
                  <w:marBottom w:val="0"/>
                  <w:divBdr>
                    <w:top w:val="none" w:sz="0" w:space="0" w:color="auto"/>
                    <w:left w:val="none" w:sz="0" w:space="0" w:color="auto"/>
                    <w:bottom w:val="none" w:sz="0" w:space="0" w:color="auto"/>
                    <w:right w:val="none" w:sz="0" w:space="0" w:color="auto"/>
                  </w:divBdr>
                  <w:divsChild>
                    <w:div w:id="172304457">
                      <w:marLeft w:val="0"/>
                      <w:marRight w:val="0"/>
                      <w:marTop w:val="0"/>
                      <w:marBottom w:val="0"/>
                      <w:divBdr>
                        <w:top w:val="none" w:sz="0" w:space="0" w:color="auto"/>
                        <w:left w:val="none" w:sz="0" w:space="0" w:color="auto"/>
                        <w:bottom w:val="none" w:sz="0" w:space="0" w:color="auto"/>
                        <w:right w:val="none" w:sz="0" w:space="0" w:color="auto"/>
                      </w:divBdr>
                    </w:div>
                  </w:divsChild>
                </w:div>
                <w:div w:id="777527607">
                  <w:marLeft w:val="0"/>
                  <w:marRight w:val="0"/>
                  <w:marTop w:val="0"/>
                  <w:marBottom w:val="0"/>
                  <w:divBdr>
                    <w:top w:val="none" w:sz="0" w:space="0" w:color="auto"/>
                    <w:left w:val="none" w:sz="0" w:space="0" w:color="auto"/>
                    <w:bottom w:val="none" w:sz="0" w:space="0" w:color="auto"/>
                    <w:right w:val="none" w:sz="0" w:space="0" w:color="auto"/>
                  </w:divBdr>
                  <w:divsChild>
                    <w:div w:id="1868373472">
                      <w:marLeft w:val="0"/>
                      <w:marRight w:val="0"/>
                      <w:marTop w:val="0"/>
                      <w:marBottom w:val="0"/>
                      <w:divBdr>
                        <w:top w:val="none" w:sz="0" w:space="0" w:color="auto"/>
                        <w:left w:val="none" w:sz="0" w:space="0" w:color="auto"/>
                        <w:bottom w:val="none" w:sz="0" w:space="0" w:color="auto"/>
                        <w:right w:val="none" w:sz="0" w:space="0" w:color="auto"/>
                      </w:divBdr>
                    </w:div>
                  </w:divsChild>
                </w:div>
                <w:div w:id="573469484">
                  <w:marLeft w:val="0"/>
                  <w:marRight w:val="0"/>
                  <w:marTop w:val="0"/>
                  <w:marBottom w:val="0"/>
                  <w:divBdr>
                    <w:top w:val="none" w:sz="0" w:space="0" w:color="auto"/>
                    <w:left w:val="none" w:sz="0" w:space="0" w:color="auto"/>
                    <w:bottom w:val="none" w:sz="0" w:space="0" w:color="auto"/>
                    <w:right w:val="none" w:sz="0" w:space="0" w:color="auto"/>
                  </w:divBdr>
                  <w:divsChild>
                    <w:div w:id="1053307365">
                      <w:marLeft w:val="0"/>
                      <w:marRight w:val="0"/>
                      <w:marTop w:val="0"/>
                      <w:marBottom w:val="0"/>
                      <w:divBdr>
                        <w:top w:val="none" w:sz="0" w:space="0" w:color="auto"/>
                        <w:left w:val="none" w:sz="0" w:space="0" w:color="auto"/>
                        <w:bottom w:val="none" w:sz="0" w:space="0" w:color="auto"/>
                        <w:right w:val="none" w:sz="0" w:space="0" w:color="auto"/>
                      </w:divBdr>
                    </w:div>
                  </w:divsChild>
                </w:div>
                <w:div w:id="1784767793">
                  <w:marLeft w:val="0"/>
                  <w:marRight w:val="0"/>
                  <w:marTop w:val="0"/>
                  <w:marBottom w:val="0"/>
                  <w:divBdr>
                    <w:top w:val="none" w:sz="0" w:space="0" w:color="auto"/>
                    <w:left w:val="none" w:sz="0" w:space="0" w:color="auto"/>
                    <w:bottom w:val="none" w:sz="0" w:space="0" w:color="auto"/>
                    <w:right w:val="none" w:sz="0" w:space="0" w:color="auto"/>
                  </w:divBdr>
                  <w:divsChild>
                    <w:div w:id="1521771927">
                      <w:marLeft w:val="0"/>
                      <w:marRight w:val="0"/>
                      <w:marTop w:val="0"/>
                      <w:marBottom w:val="0"/>
                      <w:divBdr>
                        <w:top w:val="none" w:sz="0" w:space="0" w:color="auto"/>
                        <w:left w:val="none" w:sz="0" w:space="0" w:color="auto"/>
                        <w:bottom w:val="none" w:sz="0" w:space="0" w:color="auto"/>
                        <w:right w:val="none" w:sz="0" w:space="0" w:color="auto"/>
                      </w:divBdr>
                    </w:div>
                  </w:divsChild>
                </w:div>
                <w:div w:id="506016104">
                  <w:marLeft w:val="0"/>
                  <w:marRight w:val="0"/>
                  <w:marTop w:val="0"/>
                  <w:marBottom w:val="0"/>
                  <w:divBdr>
                    <w:top w:val="none" w:sz="0" w:space="0" w:color="auto"/>
                    <w:left w:val="none" w:sz="0" w:space="0" w:color="auto"/>
                    <w:bottom w:val="none" w:sz="0" w:space="0" w:color="auto"/>
                    <w:right w:val="none" w:sz="0" w:space="0" w:color="auto"/>
                  </w:divBdr>
                  <w:divsChild>
                    <w:div w:id="683090040">
                      <w:marLeft w:val="0"/>
                      <w:marRight w:val="0"/>
                      <w:marTop w:val="0"/>
                      <w:marBottom w:val="0"/>
                      <w:divBdr>
                        <w:top w:val="none" w:sz="0" w:space="0" w:color="auto"/>
                        <w:left w:val="none" w:sz="0" w:space="0" w:color="auto"/>
                        <w:bottom w:val="none" w:sz="0" w:space="0" w:color="auto"/>
                        <w:right w:val="none" w:sz="0" w:space="0" w:color="auto"/>
                      </w:divBdr>
                    </w:div>
                  </w:divsChild>
                </w:div>
                <w:div w:id="1309212705">
                  <w:marLeft w:val="0"/>
                  <w:marRight w:val="0"/>
                  <w:marTop w:val="0"/>
                  <w:marBottom w:val="0"/>
                  <w:divBdr>
                    <w:top w:val="none" w:sz="0" w:space="0" w:color="auto"/>
                    <w:left w:val="none" w:sz="0" w:space="0" w:color="auto"/>
                    <w:bottom w:val="none" w:sz="0" w:space="0" w:color="auto"/>
                    <w:right w:val="none" w:sz="0" w:space="0" w:color="auto"/>
                  </w:divBdr>
                  <w:divsChild>
                    <w:div w:id="1957173842">
                      <w:marLeft w:val="0"/>
                      <w:marRight w:val="0"/>
                      <w:marTop w:val="0"/>
                      <w:marBottom w:val="0"/>
                      <w:divBdr>
                        <w:top w:val="none" w:sz="0" w:space="0" w:color="auto"/>
                        <w:left w:val="none" w:sz="0" w:space="0" w:color="auto"/>
                        <w:bottom w:val="none" w:sz="0" w:space="0" w:color="auto"/>
                        <w:right w:val="none" w:sz="0" w:space="0" w:color="auto"/>
                      </w:divBdr>
                    </w:div>
                  </w:divsChild>
                </w:div>
                <w:div w:id="1158499595">
                  <w:marLeft w:val="0"/>
                  <w:marRight w:val="0"/>
                  <w:marTop w:val="0"/>
                  <w:marBottom w:val="0"/>
                  <w:divBdr>
                    <w:top w:val="none" w:sz="0" w:space="0" w:color="auto"/>
                    <w:left w:val="none" w:sz="0" w:space="0" w:color="auto"/>
                    <w:bottom w:val="none" w:sz="0" w:space="0" w:color="auto"/>
                    <w:right w:val="none" w:sz="0" w:space="0" w:color="auto"/>
                  </w:divBdr>
                  <w:divsChild>
                    <w:div w:id="1777603350">
                      <w:marLeft w:val="0"/>
                      <w:marRight w:val="0"/>
                      <w:marTop w:val="0"/>
                      <w:marBottom w:val="0"/>
                      <w:divBdr>
                        <w:top w:val="none" w:sz="0" w:space="0" w:color="auto"/>
                        <w:left w:val="none" w:sz="0" w:space="0" w:color="auto"/>
                        <w:bottom w:val="none" w:sz="0" w:space="0" w:color="auto"/>
                        <w:right w:val="none" w:sz="0" w:space="0" w:color="auto"/>
                      </w:divBdr>
                    </w:div>
                  </w:divsChild>
                </w:div>
                <w:div w:id="1048918195">
                  <w:marLeft w:val="0"/>
                  <w:marRight w:val="0"/>
                  <w:marTop w:val="0"/>
                  <w:marBottom w:val="0"/>
                  <w:divBdr>
                    <w:top w:val="none" w:sz="0" w:space="0" w:color="auto"/>
                    <w:left w:val="none" w:sz="0" w:space="0" w:color="auto"/>
                    <w:bottom w:val="none" w:sz="0" w:space="0" w:color="auto"/>
                    <w:right w:val="none" w:sz="0" w:space="0" w:color="auto"/>
                  </w:divBdr>
                  <w:divsChild>
                    <w:div w:id="679893043">
                      <w:marLeft w:val="0"/>
                      <w:marRight w:val="0"/>
                      <w:marTop w:val="0"/>
                      <w:marBottom w:val="0"/>
                      <w:divBdr>
                        <w:top w:val="none" w:sz="0" w:space="0" w:color="auto"/>
                        <w:left w:val="none" w:sz="0" w:space="0" w:color="auto"/>
                        <w:bottom w:val="none" w:sz="0" w:space="0" w:color="auto"/>
                        <w:right w:val="none" w:sz="0" w:space="0" w:color="auto"/>
                      </w:divBdr>
                    </w:div>
                  </w:divsChild>
                </w:div>
                <w:div w:id="1264610695">
                  <w:marLeft w:val="0"/>
                  <w:marRight w:val="0"/>
                  <w:marTop w:val="0"/>
                  <w:marBottom w:val="0"/>
                  <w:divBdr>
                    <w:top w:val="none" w:sz="0" w:space="0" w:color="auto"/>
                    <w:left w:val="none" w:sz="0" w:space="0" w:color="auto"/>
                    <w:bottom w:val="none" w:sz="0" w:space="0" w:color="auto"/>
                    <w:right w:val="none" w:sz="0" w:space="0" w:color="auto"/>
                  </w:divBdr>
                  <w:divsChild>
                    <w:div w:id="876235116">
                      <w:marLeft w:val="0"/>
                      <w:marRight w:val="0"/>
                      <w:marTop w:val="0"/>
                      <w:marBottom w:val="0"/>
                      <w:divBdr>
                        <w:top w:val="none" w:sz="0" w:space="0" w:color="auto"/>
                        <w:left w:val="none" w:sz="0" w:space="0" w:color="auto"/>
                        <w:bottom w:val="none" w:sz="0" w:space="0" w:color="auto"/>
                        <w:right w:val="none" w:sz="0" w:space="0" w:color="auto"/>
                      </w:divBdr>
                    </w:div>
                  </w:divsChild>
                </w:div>
                <w:div w:id="147140988">
                  <w:marLeft w:val="0"/>
                  <w:marRight w:val="0"/>
                  <w:marTop w:val="0"/>
                  <w:marBottom w:val="0"/>
                  <w:divBdr>
                    <w:top w:val="none" w:sz="0" w:space="0" w:color="auto"/>
                    <w:left w:val="none" w:sz="0" w:space="0" w:color="auto"/>
                    <w:bottom w:val="none" w:sz="0" w:space="0" w:color="auto"/>
                    <w:right w:val="none" w:sz="0" w:space="0" w:color="auto"/>
                  </w:divBdr>
                  <w:divsChild>
                    <w:div w:id="52657982">
                      <w:marLeft w:val="0"/>
                      <w:marRight w:val="0"/>
                      <w:marTop w:val="0"/>
                      <w:marBottom w:val="0"/>
                      <w:divBdr>
                        <w:top w:val="none" w:sz="0" w:space="0" w:color="auto"/>
                        <w:left w:val="none" w:sz="0" w:space="0" w:color="auto"/>
                        <w:bottom w:val="none" w:sz="0" w:space="0" w:color="auto"/>
                        <w:right w:val="none" w:sz="0" w:space="0" w:color="auto"/>
                      </w:divBdr>
                    </w:div>
                  </w:divsChild>
                </w:div>
                <w:div w:id="2129929924">
                  <w:marLeft w:val="0"/>
                  <w:marRight w:val="0"/>
                  <w:marTop w:val="0"/>
                  <w:marBottom w:val="0"/>
                  <w:divBdr>
                    <w:top w:val="none" w:sz="0" w:space="0" w:color="auto"/>
                    <w:left w:val="none" w:sz="0" w:space="0" w:color="auto"/>
                    <w:bottom w:val="none" w:sz="0" w:space="0" w:color="auto"/>
                    <w:right w:val="none" w:sz="0" w:space="0" w:color="auto"/>
                  </w:divBdr>
                  <w:divsChild>
                    <w:div w:id="73355823">
                      <w:marLeft w:val="0"/>
                      <w:marRight w:val="0"/>
                      <w:marTop w:val="0"/>
                      <w:marBottom w:val="0"/>
                      <w:divBdr>
                        <w:top w:val="none" w:sz="0" w:space="0" w:color="auto"/>
                        <w:left w:val="none" w:sz="0" w:space="0" w:color="auto"/>
                        <w:bottom w:val="none" w:sz="0" w:space="0" w:color="auto"/>
                        <w:right w:val="none" w:sz="0" w:space="0" w:color="auto"/>
                      </w:divBdr>
                    </w:div>
                  </w:divsChild>
                </w:div>
                <w:div w:id="1651864439">
                  <w:marLeft w:val="0"/>
                  <w:marRight w:val="0"/>
                  <w:marTop w:val="0"/>
                  <w:marBottom w:val="0"/>
                  <w:divBdr>
                    <w:top w:val="none" w:sz="0" w:space="0" w:color="auto"/>
                    <w:left w:val="none" w:sz="0" w:space="0" w:color="auto"/>
                    <w:bottom w:val="none" w:sz="0" w:space="0" w:color="auto"/>
                    <w:right w:val="none" w:sz="0" w:space="0" w:color="auto"/>
                  </w:divBdr>
                  <w:divsChild>
                    <w:div w:id="1035010447">
                      <w:marLeft w:val="0"/>
                      <w:marRight w:val="0"/>
                      <w:marTop w:val="0"/>
                      <w:marBottom w:val="0"/>
                      <w:divBdr>
                        <w:top w:val="none" w:sz="0" w:space="0" w:color="auto"/>
                        <w:left w:val="none" w:sz="0" w:space="0" w:color="auto"/>
                        <w:bottom w:val="none" w:sz="0" w:space="0" w:color="auto"/>
                        <w:right w:val="none" w:sz="0" w:space="0" w:color="auto"/>
                      </w:divBdr>
                    </w:div>
                  </w:divsChild>
                </w:div>
                <w:div w:id="1087725560">
                  <w:marLeft w:val="0"/>
                  <w:marRight w:val="0"/>
                  <w:marTop w:val="0"/>
                  <w:marBottom w:val="0"/>
                  <w:divBdr>
                    <w:top w:val="none" w:sz="0" w:space="0" w:color="auto"/>
                    <w:left w:val="none" w:sz="0" w:space="0" w:color="auto"/>
                    <w:bottom w:val="none" w:sz="0" w:space="0" w:color="auto"/>
                    <w:right w:val="none" w:sz="0" w:space="0" w:color="auto"/>
                  </w:divBdr>
                  <w:divsChild>
                    <w:div w:id="872813554">
                      <w:marLeft w:val="0"/>
                      <w:marRight w:val="0"/>
                      <w:marTop w:val="0"/>
                      <w:marBottom w:val="0"/>
                      <w:divBdr>
                        <w:top w:val="none" w:sz="0" w:space="0" w:color="auto"/>
                        <w:left w:val="none" w:sz="0" w:space="0" w:color="auto"/>
                        <w:bottom w:val="none" w:sz="0" w:space="0" w:color="auto"/>
                        <w:right w:val="none" w:sz="0" w:space="0" w:color="auto"/>
                      </w:divBdr>
                    </w:div>
                  </w:divsChild>
                </w:div>
                <w:div w:id="964316238">
                  <w:marLeft w:val="0"/>
                  <w:marRight w:val="0"/>
                  <w:marTop w:val="0"/>
                  <w:marBottom w:val="0"/>
                  <w:divBdr>
                    <w:top w:val="none" w:sz="0" w:space="0" w:color="auto"/>
                    <w:left w:val="none" w:sz="0" w:space="0" w:color="auto"/>
                    <w:bottom w:val="none" w:sz="0" w:space="0" w:color="auto"/>
                    <w:right w:val="none" w:sz="0" w:space="0" w:color="auto"/>
                  </w:divBdr>
                  <w:divsChild>
                    <w:div w:id="1240403120">
                      <w:marLeft w:val="0"/>
                      <w:marRight w:val="0"/>
                      <w:marTop w:val="0"/>
                      <w:marBottom w:val="0"/>
                      <w:divBdr>
                        <w:top w:val="none" w:sz="0" w:space="0" w:color="auto"/>
                        <w:left w:val="none" w:sz="0" w:space="0" w:color="auto"/>
                        <w:bottom w:val="none" w:sz="0" w:space="0" w:color="auto"/>
                        <w:right w:val="none" w:sz="0" w:space="0" w:color="auto"/>
                      </w:divBdr>
                    </w:div>
                  </w:divsChild>
                </w:div>
                <w:div w:id="812985625">
                  <w:marLeft w:val="0"/>
                  <w:marRight w:val="0"/>
                  <w:marTop w:val="0"/>
                  <w:marBottom w:val="0"/>
                  <w:divBdr>
                    <w:top w:val="none" w:sz="0" w:space="0" w:color="auto"/>
                    <w:left w:val="none" w:sz="0" w:space="0" w:color="auto"/>
                    <w:bottom w:val="none" w:sz="0" w:space="0" w:color="auto"/>
                    <w:right w:val="none" w:sz="0" w:space="0" w:color="auto"/>
                  </w:divBdr>
                  <w:divsChild>
                    <w:div w:id="1924948246">
                      <w:marLeft w:val="0"/>
                      <w:marRight w:val="0"/>
                      <w:marTop w:val="0"/>
                      <w:marBottom w:val="0"/>
                      <w:divBdr>
                        <w:top w:val="none" w:sz="0" w:space="0" w:color="auto"/>
                        <w:left w:val="none" w:sz="0" w:space="0" w:color="auto"/>
                        <w:bottom w:val="none" w:sz="0" w:space="0" w:color="auto"/>
                        <w:right w:val="none" w:sz="0" w:space="0" w:color="auto"/>
                      </w:divBdr>
                    </w:div>
                  </w:divsChild>
                </w:div>
                <w:div w:id="1195653368">
                  <w:marLeft w:val="0"/>
                  <w:marRight w:val="0"/>
                  <w:marTop w:val="0"/>
                  <w:marBottom w:val="0"/>
                  <w:divBdr>
                    <w:top w:val="none" w:sz="0" w:space="0" w:color="auto"/>
                    <w:left w:val="none" w:sz="0" w:space="0" w:color="auto"/>
                    <w:bottom w:val="none" w:sz="0" w:space="0" w:color="auto"/>
                    <w:right w:val="none" w:sz="0" w:space="0" w:color="auto"/>
                  </w:divBdr>
                  <w:divsChild>
                    <w:div w:id="240717553">
                      <w:marLeft w:val="0"/>
                      <w:marRight w:val="0"/>
                      <w:marTop w:val="0"/>
                      <w:marBottom w:val="0"/>
                      <w:divBdr>
                        <w:top w:val="none" w:sz="0" w:space="0" w:color="auto"/>
                        <w:left w:val="none" w:sz="0" w:space="0" w:color="auto"/>
                        <w:bottom w:val="none" w:sz="0" w:space="0" w:color="auto"/>
                        <w:right w:val="none" w:sz="0" w:space="0" w:color="auto"/>
                      </w:divBdr>
                    </w:div>
                  </w:divsChild>
                </w:div>
                <w:div w:id="1892841065">
                  <w:marLeft w:val="0"/>
                  <w:marRight w:val="0"/>
                  <w:marTop w:val="0"/>
                  <w:marBottom w:val="0"/>
                  <w:divBdr>
                    <w:top w:val="none" w:sz="0" w:space="0" w:color="auto"/>
                    <w:left w:val="none" w:sz="0" w:space="0" w:color="auto"/>
                    <w:bottom w:val="none" w:sz="0" w:space="0" w:color="auto"/>
                    <w:right w:val="none" w:sz="0" w:space="0" w:color="auto"/>
                  </w:divBdr>
                  <w:divsChild>
                    <w:div w:id="403837683">
                      <w:marLeft w:val="0"/>
                      <w:marRight w:val="0"/>
                      <w:marTop w:val="0"/>
                      <w:marBottom w:val="0"/>
                      <w:divBdr>
                        <w:top w:val="none" w:sz="0" w:space="0" w:color="auto"/>
                        <w:left w:val="none" w:sz="0" w:space="0" w:color="auto"/>
                        <w:bottom w:val="none" w:sz="0" w:space="0" w:color="auto"/>
                        <w:right w:val="none" w:sz="0" w:space="0" w:color="auto"/>
                      </w:divBdr>
                    </w:div>
                  </w:divsChild>
                </w:div>
                <w:div w:id="1655252760">
                  <w:marLeft w:val="0"/>
                  <w:marRight w:val="0"/>
                  <w:marTop w:val="0"/>
                  <w:marBottom w:val="0"/>
                  <w:divBdr>
                    <w:top w:val="none" w:sz="0" w:space="0" w:color="auto"/>
                    <w:left w:val="none" w:sz="0" w:space="0" w:color="auto"/>
                    <w:bottom w:val="none" w:sz="0" w:space="0" w:color="auto"/>
                    <w:right w:val="none" w:sz="0" w:space="0" w:color="auto"/>
                  </w:divBdr>
                  <w:divsChild>
                    <w:div w:id="1029910614">
                      <w:marLeft w:val="0"/>
                      <w:marRight w:val="0"/>
                      <w:marTop w:val="0"/>
                      <w:marBottom w:val="0"/>
                      <w:divBdr>
                        <w:top w:val="none" w:sz="0" w:space="0" w:color="auto"/>
                        <w:left w:val="none" w:sz="0" w:space="0" w:color="auto"/>
                        <w:bottom w:val="none" w:sz="0" w:space="0" w:color="auto"/>
                        <w:right w:val="none" w:sz="0" w:space="0" w:color="auto"/>
                      </w:divBdr>
                    </w:div>
                  </w:divsChild>
                </w:div>
                <w:div w:id="1683973549">
                  <w:marLeft w:val="0"/>
                  <w:marRight w:val="0"/>
                  <w:marTop w:val="0"/>
                  <w:marBottom w:val="0"/>
                  <w:divBdr>
                    <w:top w:val="none" w:sz="0" w:space="0" w:color="auto"/>
                    <w:left w:val="none" w:sz="0" w:space="0" w:color="auto"/>
                    <w:bottom w:val="none" w:sz="0" w:space="0" w:color="auto"/>
                    <w:right w:val="none" w:sz="0" w:space="0" w:color="auto"/>
                  </w:divBdr>
                  <w:divsChild>
                    <w:div w:id="1508210642">
                      <w:marLeft w:val="0"/>
                      <w:marRight w:val="0"/>
                      <w:marTop w:val="0"/>
                      <w:marBottom w:val="0"/>
                      <w:divBdr>
                        <w:top w:val="none" w:sz="0" w:space="0" w:color="auto"/>
                        <w:left w:val="none" w:sz="0" w:space="0" w:color="auto"/>
                        <w:bottom w:val="none" w:sz="0" w:space="0" w:color="auto"/>
                        <w:right w:val="none" w:sz="0" w:space="0" w:color="auto"/>
                      </w:divBdr>
                    </w:div>
                  </w:divsChild>
                </w:div>
                <w:div w:id="883636920">
                  <w:marLeft w:val="0"/>
                  <w:marRight w:val="0"/>
                  <w:marTop w:val="0"/>
                  <w:marBottom w:val="0"/>
                  <w:divBdr>
                    <w:top w:val="none" w:sz="0" w:space="0" w:color="auto"/>
                    <w:left w:val="none" w:sz="0" w:space="0" w:color="auto"/>
                    <w:bottom w:val="none" w:sz="0" w:space="0" w:color="auto"/>
                    <w:right w:val="none" w:sz="0" w:space="0" w:color="auto"/>
                  </w:divBdr>
                  <w:divsChild>
                    <w:div w:id="434525368">
                      <w:marLeft w:val="0"/>
                      <w:marRight w:val="0"/>
                      <w:marTop w:val="0"/>
                      <w:marBottom w:val="0"/>
                      <w:divBdr>
                        <w:top w:val="none" w:sz="0" w:space="0" w:color="auto"/>
                        <w:left w:val="none" w:sz="0" w:space="0" w:color="auto"/>
                        <w:bottom w:val="none" w:sz="0" w:space="0" w:color="auto"/>
                        <w:right w:val="none" w:sz="0" w:space="0" w:color="auto"/>
                      </w:divBdr>
                    </w:div>
                  </w:divsChild>
                </w:div>
                <w:div w:id="1238709645">
                  <w:marLeft w:val="0"/>
                  <w:marRight w:val="0"/>
                  <w:marTop w:val="0"/>
                  <w:marBottom w:val="0"/>
                  <w:divBdr>
                    <w:top w:val="none" w:sz="0" w:space="0" w:color="auto"/>
                    <w:left w:val="none" w:sz="0" w:space="0" w:color="auto"/>
                    <w:bottom w:val="none" w:sz="0" w:space="0" w:color="auto"/>
                    <w:right w:val="none" w:sz="0" w:space="0" w:color="auto"/>
                  </w:divBdr>
                  <w:divsChild>
                    <w:div w:id="1259751474">
                      <w:marLeft w:val="0"/>
                      <w:marRight w:val="0"/>
                      <w:marTop w:val="0"/>
                      <w:marBottom w:val="0"/>
                      <w:divBdr>
                        <w:top w:val="none" w:sz="0" w:space="0" w:color="auto"/>
                        <w:left w:val="none" w:sz="0" w:space="0" w:color="auto"/>
                        <w:bottom w:val="none" w:sz="0" w:space="0" w:color="auto"/>
                        <w:right w:val="none" w:sz="0" w:space="0" w:color="auto"/>
                      </w:divBdr>
                    </w:div>
                  </w:divsChild>
                </w:div>
                <w:div w:id="661667939">
                  <w:marLeft w:val="0"/>
                  <w:marRight w:val="0"/>
                  <w:marTop w:val="0"/>
                  <w:marBottom w:val="0"/>
                  <w:divBdr>
                    <w:top w:val="none" w:sz="0" w:space="0" w:color="auto"/>
                    <w:left w:val="none" w:sz="0" w:space="0" w:color="auto"/>
                    <w:bottom w:val="none" w:sz="0" w:space="0" w:color="auto"/>
                    <w:right w:val="none" w:sz="0" w:space="0" w:color="auto"/>
                  </w:divBdr>
                  <w:divsChild>
                    <w:div w:id="2132043888">
                      <w:marLeft w:val="0"/>
                      <w:marRight w:val="0"/>
                      <w:marTop w:val="0"/>
                      <w:marBottom w:val="0"/>
                      <w:divBdr>
                        <w:top w:val="none" w:sz="0" w:space="0" w:color="auto"/>
                        <w:left w:val="none" w:sz="0" w:space="0" w:color="auto"/>
                        <w:bottom w:val="none" w:sz="0" w:space="0" w:color="auto"/>
                        <w:right w:val="none" w:sz="0" w:space="0" w:color="auto"/>
                      </w:divBdr>
                    </w:div>
                  </w:divsChild>
                </w:div>
                <w:div w:id="1805150851">
                  <w:marLeft w:val="0"/>
                  <w:marRight w:val="0"/>
                  <w:marTop w:val="0"/>
                  <w:marBottom w:val="0"/>
                  <w:divBdr>
                    <w:top w:val="none" w:sz="0" w:space="0" w:color="auto"/>
                    <w:left w:val="none" w:sz="0" w:space="0" w:color="auto"/>
                    <w:bottom w:val="none" w:sz="0" w:space="0" w:color="auto"/>
                    <w:right w:val="none" w:sz="0" w:space="0" w:color="auto"/>
                  </w:divBdr>
                  <w:divsChild>
                    <w:div w:id="790131659">
                      <w:marLeft w:val="0"/>
                      <w:marRight w:val="0"/>
                      <w:marTop w:val="0"/>
                      <w:marBottom w:val="0"/>
                      <w:divBdr>
                        <w:top w:val="none" w:sz="0" w:space="0" w:color="auto"/>
                        <w:left w:val="none" w:sz="0" w:space="0" w:color="auto"/>
                        <w:bottom w:val="none" w:sz="0" w:space="0" w:color="auto"/>
                        <w:right w:val="none" w:sz="0" w:space="0" w:color="auto"/>
                      </w:divBdr>
                    </w:div>
                  </w:divsChild>
                </w:div>
                <w:div w:id="247547293">
                  <w:marLeft w:val="0"/>
                  <w:marRight w:val="0"/>
                  <w:marTop w:val="0"/>
                  <w:marBottom w:val="0"/>
                  <w:divBdr>
                    <w:top w:val="none" w:sz="0" w:space="0" w:color="auto"/>
                    <w:left w:val="none" w:sz="0" w:space="0" w:color="auto"/>
                    <w:bottom w:val="none" w:sz="0" w:space="0" w:color="auto"/>
                    <w:right w:val="none" w:sz="0" w:space="0" w:color="auto"/>
                  </w:divBdr>
                  <w:divsChild>
                    <w:div w:id="219632149">
                      <w:marLeft w:val="0"/>
                      <w:marRight w:val="0"/>
                      <w:marTop w:val="0"/>
                      <w:marBottom w:val="0"/>
                      <w:divBdr>
                        <w:top w:val="none" w:sz="0" w:space="0" w:color="auto"/>
                        <w:left w:val="none" w:sz="0" w:space="0" w:color="auto"/>
                        <w:bottom w:val="none" w:sz="0" w:space="0" w:color="auto"/>
                        <w:right w:val="none" w:sz="0" w:space="0" w:color="auto"/>
                      </w:divBdr>
                    </w:div>
                  </w:divsChild>
                </w:div>
                <w:div w:id="666321313">
                  <w:marLeft w:val="0"/>
                  <w:marRight w:val="0"/>
                  <w:marTop w:val="0"/>
                  <w:marBottom w:val="0"/>
                  <w:divBdr>
                    <w:top w:val="none" w:sz="0" w:space="0" w:color="auto"/>
                    <w:left w:val="none" w:sz="0" w:space="0" w:color="auto"/>
                    <w:bottom w:val="none" w:sz="0" w:space="0" w:color="auto"/>
                    <w:right w:val="none" w:sz="0" w:space="0" w:color="auto"/>
                  </w:divBdr>
                  <w:divsChild>
                    <w:div w:id="1069378812">
                      <w:marLeft w:val="0"/>
                      <w:marRight w:val="0"/>
                      <w:marTop w:val="0"/>
                      <w:marBottom w:val="0"/>
                      <w:divBdr>
                        <w:top w:val="none" w:sz="0" w:space="0" w:color="auto"/>
                        <w:left w:val="none" w:sz="0" w:space="0" w:color="auto"/>
                        <w:bottom w:val="none" w:sz="0" w:space="0" w:color="auto"/>
                        <w:right w:val="none" w:sz="0" w:space="0" w:color="auto"/>
                      </w:divBdr>
                    </w:div>
                  </w:divsChild>
                </w:div>
                <w:div w:id="779645742">
                  <w:marLeft w:val="0"/>
                  <w:marRight w:val="0"/>
                  <w:marTop w:val="0"/>
                  <w:marBottom w:val="0"/>
                  <w:divBdr>
                    <w:top w:val="none" w:sz="0" w:space="0" w:color="auto"/>
                    <w:left w:val="none" w:sz="0" w:space="0" w:color="auto"/>
                    <w:bottom w:val="none" w:sz="0" w:space="0" w:color="auto"/>
                    <w:right w:val="none" w:sz="0" w:space="0" w:color="auto"/>
                  </w:divBdr>
                  <w:divsChild>
                    <w:div w:id="1673096528">
                      <w:marLeft w:val="0"/>
                      <w:marRight w:val="0"/>
                      <w:marTop w:val="0"/>
                      <w:marBottom w:val="0"/>
                      <w:divBdr>
                        <w:top w:val="none" w:sz="0" w:space="0" w:color="auto"/>
                        <w:left w:val="none" w:sz="0" w:space="0" w:color="auto"/>
                        <w:bottom w:val="none" w:sz="0" w:space="0" w:color="auto"/>
                        <w:right w:val="none" w:sz="0" w:space="0" w:color="auto"/>
                      </w:divBdr>
                    </w:div>
                  </w:divsChild>
                </w:div>
                <w:div w:id="496269763">
                  <w:marLeft w:val="0"/>
                  <w:marRight w:val="0"/>
                  <w:marTop w:val="0"/>
                  <w:marBottom w:val="0"/>
                  <w:divBdr>
                    <w:top w:val="none" w:sz="0" w:space="0" w:color="auto"/>
                    <w:left w:val="none" w:sz="0" w:space="0" w:color="auto"/>
                    <w:bottom w:val="none" w:sz="0" w:space="0" w:color="auto"/>
                    <w:right w:val="none" w:sz="0" w:space="0" w:color="auto"/>
                  </w:divBdr>
                  <w:divsChild>
                    <w:div w:id="1511212198">
                      <w:marLeft w:val="0"/>
                      <w:marRight w:val="0"/>
                      <w:marTop w:val="0"/>
                      <w:marBottom w:val="0"/>
                      <w:divBdr>
                        <w:top w:val="none" w:sz="0" w:space="0" w:color="auto"/>
                        <w:left w:val="none" w:sz="0" w:space="0" w:color="auto"/>
                        <w:bottom w:val="none" w:sz="0" w:space="0" w:color="auto"/>
                        <w:right w:val="none" w:sz="0" w:space="0" w:color="auto"/>
                      </w:divBdr>
                    </w:div>
                  </w:divsChild>
                </w:div>
                <w:div w:id="448741308">
                  <w:marLeft w:val="0"/>
                  <w:marRight w:val="0"/>
                  <w:marTop w:val="0"/>
                  <w:marBottom w:val="0"/>
                  <w:divBdr>
                    <w:top w:val="none" w:sz="0" w:space="0" w:color="auto"/>
                    <w:left w:val="none" w:sz="0" w:space="0" w:color="auto"/>
                    <w:bottom w:val="none" w:sz="0" w:space="0" w:color="auto"/>
                    <w:right w:val="none" w:sz="0" w:space="0" w:color="auto"/>
                  </w:divBdr>
                  <w:divsChild>
                    <w:div w:id="479923208">
                      <w:marLeft w:val="0"/>
                      <w:marRight w:val="0"/>
                      <w:marTop w:val="0"/>
                      <w:marBottom w:val="0"/>
                      <w:divBdr>
                        <w:top w:val="none" w:sz="0" w:space="0" w:color="auto"/>
                        <w:left w:val="none" w:sz="0" w:space="0" w:color="auto"/>
                        <w:bottom w:val="none" w:sz="0" w:space="0" w:color="auto"/>
                        <w:right w:val="none" w:sz="0" w:space="0" w:color="auto"/>
                      </w:divBdr>
                    </w:div>
                  </w:divsChild>
                </w:div>
                <w:div w:id="1585216196">
                  <w:marLeft w:val="0"/>
                  <w:marRight w:val="0"/>
                  <w:marTop w:val="0"/>
                  <w:marBottom w:val="0"/>
                  <w:divBdr>
                    <w:top w:val="none" w:sz="0" w:space="0" w:color="auto"/>
                    <w:left w:val="none" w:sz="0" w:space="0" w:color="auto"/>
                    <w:bottom w:val="none" w:sz="0" w:space="0" w:color="auto"/>
                    <w:right w:val="none" w:sz="0" w:space="0" w:color="auto"/>
                  </w:divBdr>
                  <w:divsChild>
                    <w:div w:id="401872379">
                      <w:marLeft w:val="0"/>
                      <w:marRight w:val="0"/>
                      <w:marTop w:val="0"/>
                      <w:marBottom w:val="0"/>
                      <w:divBdr>
                        <w:top w:val="none" w:sz="0" w:space="0" w:color="auto"/>
                        <w:left w:val="none" w:sz="0" w:space="0" w:color="auto"/>
                        <w:bottom w:val="none" w:sz="0" w:space="0" w:color="auto"/>
                        <w:right w:val="none" w:sz="0" w:space="0" w:color="auto"/>
                      </w:divBdr>
                    </w:div>
                  </w:divsChild>
                </w:div>
                <w:div w:id="799227029">
                  <w:marLeft w:val="0"/>
                  <w:marRight w:val="0"/>
                  <w:marTop w:val="0"/>
                  <w:marBottom w:val="0"/>
                  <w:divBdr>
                    <w:top w:val="none" w:sz="0" w:space="0" w:color="auto"/>
                    <w:left w:val="none" w:sz="0" w:space="0" w:color="auto"/>
                    <w:bottom w:val="none" w:sz="0" w:space="0" w:color="auto"/>
                    <w:right w:val="none" w:sz="0" w:space="0" w:color="auto"/>
                  </w:divBdr>
                  <w:divsChild>
                    <w:div w:id="1585256758">
                      <w:marLeft w:val="0"/>
                      <w:marRight w:val="0"/>
                      <w:marTop w:val="0"/>
                      <w:marBottom w:val="0"/>
                      <w:divBdr>
                        <w:top w:val="none" w:sz="0" w:space="0" w:color="auto"/>
                        <w:left w:val="none" w:sz="0" w:space="0" w:color="auto"/>
                        <w:bottom w:val="none" w:sz="0" w:space="0" w:color="auto"/>
                        <w:right w:val="none" w:sz="0" w:space="0" w:color="auto"/>
                      </w:divBdr>
                    </w:div>
                  </w:divsChild>
                </w:div>
                <w:div w:id="314843077">
                  <w:marLeft w:val="0"/>
                  <w:marRight w:val="0"/>
                  <w:marTop w:val="0"/>
                  <w:marBottom w:val="0"/>
                  <w:divBdr>
                    <w:top w:val="none" w:sz="0" w:space="0" w:color="auto"/>
                    <w:left w:val="none" w:sz="0" w:space="0" w:color="auto"/>
                    <w:bottom w:val="none" w:sz="0" w:space="0" w:color="auto"/>
                    <w:right w:val="none" w:sz="0" w:space="0" w:color="auto"/>
                  </w:divBdr>
                  <w:divsChild>
                    <w:div w:id="711074775">
                      <w:marLeft w:val="0"/>
                      <w:marRight w:val="0"/>
                      <w:marTop w:val="0"/>
                      <w:marBottom w:val="0"/>
                      <w:divBdr>
                        <w:top w:val="none" w:sz="0" w:space="0" w:color="auto"/>
                        <w:left w:val="none" w:sz="0" w:space="0" w:color="auto"/>
                        <w:bottom w:val="none" w:sz="0" w:space="0" w:color="auto"/>
                        <w:right w:val="none" w:sz="0" w:space="0" w:color="auto"/>
                      </w:divBdr>
                    </w:div>
                  </w:divsChild>
                </w:div>
                <w:div w:id="1841774562">
                  <w:marLeft w:val="0"/>
                  <w:marRight w:val="0"/>
                  <w:marTop w:val="0"/>
                  <w:marBottom w:val="0"/>
                  <w:divBdr>
                    <w:top w:val="none" w:sz="0" w:space="0" w:color="auto"/>
                    <w:left w:val="none" w:sz="0" w:space="0" w:color="auto"/>
                    <w:bottom w:val="none" w:sz="0" w:space="0" w:color="auto"/>
                    <w:right w:val="none" w:sz="0" w:space="0" w:color="auto"/>
                  </w:divBdr>
                  <w:divsChild>
                    <w:div w:id="81493514">
                      <w:marLeft w:val="0"/>
                      <w:marRight w:val="0"/>
                      <w:marTop w:val="0"/>
                      <w:marBottom w:val="0"/>
                      <w:divBdr>
                        <w:top w:val="none" w:sz="0" w:space="0" w:color="auto"/>
                        <w:left w:val="none" w:sz="0" w:space="0" w:color="auto"/>
                        <w:bottom w:val="none" w:sz="0" w:space="0" w:color="auto"/>
                        <w:right w:val="none" w:sz="0" w:space="0" w:color="auto"/>
                      </w:divBdr>
                    </w:div>
                  </w:divsChild>
                </w:div>
                <w:div w:id="1170368999">
                  <w:marLeft w:val="0"/>
                  <w:marRight w:val="0"/>
                  <w:marTop w:val="0"/>
                  <w:marBottom w:val="0"/>
                  <w:divBdr>
                    <w:top w:val="none" w:sz="0" w:space="0" w:color="auto"/>
                    <w:left w:val="none" w:sz="0" w:space="0" w:color="auto"/>
                    <w:bottom w:val="none" w:sz="0" w:space="0" w:color="auto"/>
                    <w:right w:val="none" w:sz="0" w:space="0" w:color="auto"/>
                  </w:divBdr>
                  <w:divsChild>
                    <w:div w:id="1377506187">
                      <w:marLeft w:val="0"/>
                      <w:marRight w:val="0"/>
                      <w:marTop w:val="0"/>
                      <w:marBottom w:val="0"/>
                      <w:divBdr>
                        <w:top w:val="none" w:sz="0" w:space="0" w:color="auto"/>
                        <w:left w:val="none" w:sz="0" w:space="0" w:color="auto"/>
                        <w:bottom w:val="none" w:sz="0" w:space="0" w:color="auto"/>
                        <w:right w:val="none" w:sz="0" w:space="0" w:color="auto"/>
                      </w:divBdr>
                    </w:div>
                  </w:divsChild>
                </w:div>
                <w:div w:id="41951273">
                  <w:marLeft w:val="0"/>
                  <w:marRight w:val="0"/>
                  <w:marTop w:val="0"/>
                  <w:marBottom w:val="0"/>
                  <w:divBdr>
                    <w:top w:val="none" w:sz="0" w:space="0" w:color="auto"/>
                    <w:left w:val="none" w:sz="0" w:space="0" w:color="auto"/>
                    <w:bottom w:val="none" w:sz="0" w:space="0" w:color="auto"/>
                    <w:right w:val="none" w:sz="0" w:space="0" w:color="auto"/>
                  </w:divBdr>
                  <w:divsChild>
                    <w:div w:id="1569606271">
                      <w:marLeft w:val="0"/>
                      <w:marRight w:val="0"/>
                      <w:marTop w:val="0"/>
                      <w:marBottom w:val="0"/>
                      <w:divBdr>
                        <w:top w:val="none" w:sz="0" w:space="0" w:color="auto"/>
                        <w:left w:val="none" w:sz="0" w:space="0" w:color="auto"/>
                        <w:bottom w:val="none" w:sz="0" w:space="0" w:color="auto"/>
                        <w:right w:val="none" w:sz="0" w:space="0" w:color="auto"/>
                      </w:divBdr>
                    </w:div>
                  </w:divsChild>
                </w:div>
                <w:div w:id="1755396614">
                  <w:marLeft w:val="0"/>
                  <w:marRight w:val="0"/>
                  <w:marTop w:val="0"/>
                  <w:marBottom w:val="0"/>
                  <w:divBdr>
                    <w:top w:val="none" w:sz="0" w:space="0" w:color="auto"/>
                    <w:left w:val="none" w:sz="0" w:space="0" w:color="auto"/>
                    <w:bottom w:val="none" w:sz="0" w:space="0" w:color="auto"/>
                    <w:right w:val="none" w:sz="0" w:space="0" w:color="auto"/>
                  </w:divBdr>
                  <w:divsChild>
                    <w:div w:id="1165971584">
                      <w:marLeft w:val="0"/>
                      <w:marRight w:val="0"/>
                      <w:marTop w:val="0"/>
                      <w:marBottom w:val="0"/>
                      <w:divBdr>
                        <w:top w:val="none" w:sz="0" w:space="0" w:color="auto"/>
                        <w:left w:val="none" w:sz="0" w:space="0" w:color="auto"/>
                        <w:bottom w:val="none" w:sz="0" w:space="0" w:color="auto"/>
                        <w:right w:val="none" w:sz="0" w:space="0" w:color="auto"/>
                      </w:divBdr>
                    </w:div>
                  </w:divsChild>
                </w:div>
                <w:div w:id="1706253262">
                  <w:marLeft w:val="0"/>
                  <w:marRight w:val="0"/>
                  <w:marTop w:val="0"/>
                  <w:marBottom w:val="0"/>
                  <w:divBdr>
                    <w:top w:val="none" w:sz="0" w:space="0" w:color="auto"/>
                    <w:left w:val="none" w:sz="0" w:space="0" w:color="auto"/>
                    <w:bottom w:val="none" w:sz="0" w:space="0" w:color="auto"/>
                    <w:right w:val="none" w:sz="0" w:space="0" w:color="auto"/>
                  </w:divBdr>
                  <w:divsChild>
                    <w:div w:id="282929898">
                      <w:marLeft w:val="0"/>
                      <w:marRight w:val="0"/>
                      <w:marTop w:val="0"/>
                      <w:marBottom w:val="0"/>
                      <w:divBdr>
                        <w:top w:val="none" w:sz="0" w:space="0" w:color="auto"/>
                        <w:left w:val="none" w:sz="0" w:space="0" w:color="auto"/>
                        <w:bottom w:val="none" w:sz="0" w:space="0" w:color="auto"/>
                        <w:right w:val="none" w:sz="0" w:space="0" w:color="auto"/>
                      </w:divBdr>
                    </w:div>
                  </w:divsChild>
                </w:div>
                <w:div w:id="1541818893">
                  <w:marLeft w:val="0"/>
                  <w:marRight w:val="0"/>
                  <w:marTop w:val="0"/>
                  <w:marBottom w:val="0"/>
                  <w:divBdr>
                    <w:top w:val="none" w:sz="0" w:space="0" w:color="auto"/>
                    <w:left w:val="none" w:sz="0" w:space="0" w:color="auto"/>
                    <w:bottom w:val="none" w:sz="0" w:space="0" w:color="auto"/>
                    <w:right w:val="none" w:sz="0" w:space="0" w:color="auto"/>
                  </w:divBdr>
                  <w:divsChild>
                    <w:div w:id="397287732">
                      <w:marLeft w:val="0"/>
                      <w:marRight w:val="0"/>
                      <w:marTop w:val="0"/>
                      <w:marBottom w:val="0"/>
                      <w:divBdr>
                        <w:top w:val="none" w:sz="0" w:space="0" w:color="auto"/>
                        <w:left w:val="none" w:sz="0" w:space="0" w:color="auto"/>
                        <w:bottom w:val="none" w:sz="0" w:space="0" w:color="auto"/>
                        <w:right w:val="none" w:sz="0" w:space="0" w:color="auto"/>
                      </w:divBdr>
                    </w:div>
                  </w:divsChild>
                </w:div>
                <w:div w:id="214197218">
                  <w:marLeft w:val="0"/>
                  <w:marRight w:val="0"/>
                  <w:marTop w:val="0"/>
                  <w:marBottom w:val="0"/>
                  <w:divBdr>
                    <w:top w:val="none" w:sz="0" w:space="0" w:color="auto"/>
                    <w:left w:val="none" w:sz="0" w:space="0" w:color="auto"/>
                    <w:bottom w:val="none" w:sz="0" w:space="0" w:color="auto"/>
                    <w:right w:val="none" w:sz="0" w:space="0" w:color="auto"/>
                  </w:divBdr>
                  <w:divsChild>
                    <w:div w:id="1963874410">
                      <w:marLeft w:val="0"/>
                      <w:marRight w:val="0"/>
                      <w:marTop w:val="0"/>
                      <w:marBottom w:val="0"/>
                      <w:divBdr>
                        <w:top w:val="none" w:sz="0" w:space="0" w:color="auto"/>
                        <w:left w:val="none" w:sz="0" w:space="0" w:color="auto"/>
                        <w:bottom w:val="none" w:sz="0" w:space="0" w:color="auto"/>
                        <w:right w:val="none" w:sz="0" w:space="0" w:color="auto"/>
                      </w:divBdr>
                    </w:div>
                  </w:divsChild>
                </w:div>
                <w:div w:id="833305089">
                  <w:marLeft w:val="0"/>
                  <w:marRight w:val="0"/>
                  <w:marTop w:val="0"/>
                  <w:marBottom w:val="0"/>
                  <w:divBdr>
                    <w:top w:val="none" w:sz="0" w:space="0" w:color="auto"/>
                    <w:left w:val="none" w:sz="0" w:space="0" w:color="auto"/>
                    <w:bottom w:val="none" w:sz="0" w:space="0" w:color="auto"/>
                    <w:right w:val="none" w:sz="0" w:space="0" w:color="auto"/>
                  </w:divBdr>
                  <w:divsChild>
                    <w:div w:id="127599674">
                      <w:marLeft w:val="0"/>
                      <w:marRight w:val="0"/>
                      <w:marTop w:val="0"/>
                      <w:marBottom w:val="0"/>
                      <w:divBdr>
                        <w:top w:val="none" w:sz="0" w:space="0" w:color="auto"/>
                        <w:left w:val="none" w:sz="0" w:space="0" w:color="auto"/>
                        <w:bottom w:val="none" w:sz="0" w:space="0" w:color="auto"/>
                        <w:right w:val="none" w:sz="0" w:space="0" w:color="auto"/>
                      </w:divBdr>
                    </w:div>
                  </w:divsChild>
                </w:div>
                <w:div w:id="1871723113">
                  <w:marLeft w:val="0"/>
                  <w:marRight w:val="0"/>
                  <w:marTop w:val="0"/>
                  <w:marBottom w:val="0"/>
                  <w:divBdr>
                    <w:top w:val="none" w:sz="0" w:space="0" w:color="auto"/>
                    <w:left w:val="none" w:sz="0" w:space="0" w:color="auto"/>
                    <w:bottom w:val="none" w:sz="0" w:space="0" w:color="auto"/>
                    <w:right w:val="none" w:sz="0" w:space="0" w:color="auto"/>
                  </w:divBdr>
                  <w:divsChild>
                    <w:div w:id="1479109702">
                      <w:marLeft w:val="0"/>
                      <w:marRight w:val="0"/>
                      <w:marTop w:val="0"/>
                      <w:marBottom w:val="0"/>
                      <w:divBdr>
                        <w:top w:val="none" w:sz="0" w:space="0" w:color="auto"/>
                        <w:left w:val="none" w:sz="0" w:space="0" w:color="auto"/>
                        <w:bottom w:val="none" w:sz="0" w:space="0" w:color="auto"/>
                        <w:right w:val="none" w:sz="0" w:space="0" w:color="auto"/>
                      </w:divBdr>
                    </w:div>
                  </w:divsChild>
                </w:div>
                <w:div w:id="1925994344">
                  <w:marLeft w:val="0"/>
                  <w:marRight w:val="0"/>
                  <w:marTop w:val="0"/>
                  <w:marBottom w:val="0"/>
                  <w:divBdr>
                    <w:top w:val="none" w:sz="0" w:space="0" w:color="auto"/>
                    <w:left w:val="none" w:sz="0" w:space="0" w:color="auto"/>
                    <w:bottom w:val="none" w:sz="0" w:space="0" w:color="auto"/>
                    <w:right w:val="none" w:sz="0" w:space="0" w:color="auto"/>
                  </w:divBdr>
                  <w:divsChild>
                    <w:div w:id="1694916871">
                      <w:marLeft w:val="0"/>
                      <w:marRight w:val="0"/>
                      <w:marTop w:val="0"/>
                      <w:marBottom w:val="0"/>
                      <w:divBdr>
                        <w:top w:val="none" w:sz="0" w:space="0" w:color="auto"/>
                        <w:left w:val="none" w:sz="0" w:space="0" w:color="auto"/>
                        <w:bottom w:val="none" w:sz="0" w:space="0" w:color="auto"/>
                        <w:right w:val="none" w:sz="0" w:space="0" w:color="auto"/>
                      </w:divBdr>
                    </w:div>
                  </w:divsChild>
                </w:div>
                <w:div w:id="1595283878">
                  <w:marLeft w:val="0"/>
                  <w:marRight w:val="0"/>
                  <w:marTop w:val="0"/>
                  <w:marBottom w:val="0"/>
                  <w:divBdr>
                    <w:top w:val="none" w:sz="0" w:space="0" w:color="auto"/>
                    <w:left w:val="none" w:sz="0" w:space="0" w:color="auto"/>
                    <w:bottom w:val="none" w:sz="0" w:space="0" w:color="auto"/>
                    <w:right w:val="none" w:sz="0" w:space="0" w:color="auto"/>
                  </w:divBdr>
                  <w:divsChild>
                    <w:div w:id="1435251841">
                      <w:marLeft w:val="0"/>
                      <w:marRight w:val="0"/>
                      <w:marTop w:val="0"/>
                      <w:marBottom w:val="0"/>
                      <w:divBdr>
                        <w:top w:val="none" w:sz="0" w:space="0" w:color="auto"/>
                        <w:left w:val="none" w:sz="0" w:space="0" w:color="auto"/>
                        <w:bottom w:val="none" w:sz="0" w:space="0" w:color="auto"/>
                        <w:right w:val="none" w:sz="0" w:space="0" w:color="auto"/>
                      </w:divBdr>
                    </w:div>
                  </w:divsChild>
                </w:div>
                <w:div w:id="265694123">
                  <w:marLeft w:val="0"/>
                  <w:marRight w:val="0"/>
                  <w:marTop w:val="0"/>
                  <w:marBottom w:val="0"/>
                  <w:divBdr>
                    <w:top w:val="none" w:sz="0" w:space="0" w:color="auto"/>
                    <w:left w:val="none" w:sz="0" w:space="0" w:color="auto"/>
                    <w:bottom w:val="none" w:sz="0" w:space="0" w:color="auto"/>
                    <w:right w:val="none" w:sz="0" w:space="0" w:color="auto"/>
                  </w:divBdr>
                  <w:divsChild>
                    <w:div w:id="193616729">
                      <w:marLeft w:val="0"/>
                      <w:marRight w:val="0"/>
                      <w:marTop w:val="0"/>
                      <w:marBottom w:val="0"/>
                      <w:divBdr>
                        <w:top w:val="none" w:sz="0" w:space="0" w:color="auto"/>
                        <w:left w:val="none" w:sz="0" w:space="0" w:color="auto"/>
                        <w:bottom w:val="none" w:sz="0" w:space="0" w:color="auto"/>
                        <w:right w:val="none" w:sz="0" w:space="0" w:color="auto"/>
                      </w:divBdr>
                    </w:div>
                  </w:divsChild>
                </w:div>
                <w:div w:id="324742205">
                  <w:marLeft w:val="0"/>
                  <w:marRight w:val="0"/>
                  <w:marTop w:val="0"/>
                  <w:marBottom w:val="0"/>
                  <w:divBdr>
                    <w:top w:val="none" w:sz="0" w:space="0" w:color="auto"/>
                    <w:left w:val="none" w:sz="0" w:space="0" w:color="auto"/>
                    <w:bottom w:val="none" w:sz="0" w:space="0" w:color="auto"/>
                    <w:right w:val="none" w:sz="0" w:space="0" w:color="auto"/>
                  </w:divBdr>
                  <w:divsChild>
                    <w:div w:id="1678078541">
                      <w:marLeft w:val="0"/>
                      <w:marRight w:val="0"/>
                      <w:marTop w:val="0"/>
                      <w:marBottom w:val="0"/>
                      <w:divBdr>
                        <w:top w:val="none" w:sz="0" w:space="0" w:color="auto"/>
                        <w:left w:val="none" w:sz="0" w:space="0" w:color="auto"/>
                        <w:bottom w:val="none" w:sz="0" w:space="0" w:color="auto"/>
                        <w:right w:val="none" w:sz="0" w:space="0" w:color="auto"/>
                      </w:divBdr>
                    </w:div>
                  </w:divsChild>
                </w:div>
                <w:div w:id="1109665897">
                  <w:marLeft w:val="0"/>
                  <w:marRight w:val="0"/>
                  <w:marTop w:val="0"/>
                  <w:marBottom w:val="0"/>
                  <w:divBdr>
                    <w:top w:val="none" w:sz="0" w:space="0" w:color="auto"/>
                    <w:left w:val="none" w:sz="0" w:space="0" w:color="auto"/>
                    <w:bottom w:val="none" w:sz="0" w:space="0" w:color="auto"/>
                    <w:right w:val="none" w:sz="0" w:space="0" w:color="auto"/>
                  </w:divBdr>
                  <w:divsChild>
                    <w:div w:id="937758799">
                      <w:marLeft w:val="0"/>
                      <w:marRight w:val="0"/>
                      <w:marTop w:val="0"/>
                      <w:marBottom w:val="0"/>
                      <w:divBdr>
                        <w:top w:val="none" w:sz="0" w:space="0" w:color="auto"/>
                        <w:left w:val="none" w:sz="0" w:space="0" w:color="auto"/>
                        <w:bottom w:val="none" w:sz="0" w:space="0" w:color="auto"/>
                        <w:right w:val="none" w:sz="0" w:space="0" w:color="auto"/>
                      </w:divBdr>
                    </w:div>
                  </w:divsChild>
                </w:div>
                <w:div w:id="1624995822">
                  <w:marLeft w:val="0"/>
                  <w:marRight w:val="0"/>
                  <w:marTop w:val="0"/>
                  <w:marBottom w:val="0"/>
                  <w:divBdr>
                    <w:top w:val="none" w:sz="0" w:space="0" w:color="auto"/>
                    <w:left w:val="none" w:sz="0" w:space="0" w:color="auto"/>
                    <w:bottom w:val="none" w:sz="0" w:space="0" w:color="auto"/>
                    <w:right w:val="none" w:sz="0" w:space="0" w:color="auto"/>
                  </w:divBdr>
                  <w:divsChild>
                    <w:div w:id="1311405887">
                      <w:marLeft w:val="0"/>
                      <w:marRight w:val="0"/>
                      <w:marTop w:val="0"/>
                      <w:marBottom w:val="0"/>
                      <w:divBdr>
                        <w:top w:val="none" w:sz="0" w:space="0" w:color="auto"/>
                        <w:left w:val="none" w:sz="0" w:space="0" w:color="auto"/>
                        <w:bottom w:val="none" w:sz="0" w:space="0" w:color="auto"/>
                        <w:right w:val="none" w:sz="0" w:space="0" w:color="auto"/>
                      </w:divBdr>
                    </w:div>
                  </w:divsChild>
                </w:div>
                <w:div w:id="426777346">
                  <w:marLeft w:val="0"/>
                  <w:marRight w:val="0"/>
                  <w:marTop w:val="0"/>
                  <w:marBottom w:val="0"/>
                  <w:divBdr>
                    <w:top w:val="none" w:sz="0" w:space="0" w:color="auto"/>
                    <w:left w:val="none" w:sz="0" w:space="0" w:color="auto"/>
                    <w:bottom w:val="none" w:sz="0" w:space="0" w:color="auto"/>
                    <w:right w:val="none" w:sz="0" w:space="0" w:color="auto"/>
                  </w:divBdr>
                  <w:divsChild>
                    <w:div w:id="530149161">
                      <w:marLeft w:val="0"/>
                      <w:marRight w:val="0"/>
                      <w:marTop w:val="0"/>
                      <w:marBottom w:val="0"/>
                      <w:divBdr>
                        <w:top w:val="none" w:sz="0" w:space="0" w:color="auto"/>
                        <w:left w:val="none" w:sz="0" w:space="0" w:color="auto"/>
                        <w:bottom w:val="none" w:sz="0" w:space="0" w:color="auto"/>
                        <w:right w:val="none" w:sz="0" w:space="0" w:color="auto"/>
                      </w:divBdr>
                    </w:div>
                  </w:divsChild>
                </w:div>
                <w:div w:id="395667561">
                  <w:marLeft w:val="0"/>
                  <w:marRight w:val="0"/>
                  <w:marTop w:val="0"/>
                  <w:marBottom w:val="0"/>
                  <w:divBdr>
                    <w:top w:val="none" w:sz="0" w:space="0" w:color="auto"/>
                    <w:left w:val="none" w:sz="0" w:space="0" w:color="auto"/>
                    <w:bottom w:val="none" w:sz="0" w:space="0" w:color="auto"/>
                    <w:right w:val="none" w:sz="0" w:space="0" w:color="auto"/>
                  </w:divBdr>
                  <w:divsChild>
                    <w:div w:id="1566599626">
                      <w:marLeft w:val="0"/>
                      <w:marRight w:val="0"/>
                      <w:marTop w:val="0"/>
                      <w:marBottom w:val="0"/>
                      <w:divBdr>
                        <w:top w:val="none" w:sz="0" w:space="0" w:color="auto"/>
                        <w:left w:val="none" w:sz="0" w:space="0" w:color="auto"/>
                        <w:bottom w:val="none" w:sz="0" w:space="0" w:color="auto"/>
                        <w:right w:val="none" w:sz="0" w:space="0" w:color="auto"/>
                      </w:divBdr>
                    </w:div>
                  </w:divsChild>
                </w:div>
                <w:div w:id="460273724">
                  <w:marLeft w:val="0"/>
                  <w:marRight w:val="0"/>
                  <w:marTop w:val="0"/>
                  <w:marBottom w:val="0"/>
                  <w:divBdr>
                    <w:top w:val="none" w:sz="0" w:space="0" w:color="auto"/>
                    <w:left w:val="none" w:sz="0" w:space="0" w:color="auto"/>
                    <w:bottom w:val="none" w:sz="0" w:space="0" w:color="auto"/>
                    <w:right w:val="none" w:sz="0" w:space="0" w:color="auto"/>
                  </w:divBdr>
                  <w:divsChild>
                    <w:div w:id="783036917">
                      <w:marLeft w:val="0"/>
                      <w:marRight w:val="0"/>
                      <w:marTop w:val="0"/>
                      <w:marBottom w:val="0"/>
                      <w:divBdr>
                        <w:top w:val="none" w:sz="0" w:space="0" w:color="auto"/>
                        <w:left w:val="none" w:sz="0" w:space="0" w:color="auto"/>
                        <w:bottom w:val="none" w:sz="0" w:space="0" w:color="auto"/>
                        <w:right w:val="none" w:sz="0" w:space="0" w:color="auto"/>
                      </w:divBdr>
                    </w:div>
                  </w:divsChild>
                </w:div>
                <w:div w:id="651060230">
                  <w:marLeft w:val="0"/>
                  <w:marRight w:val="0"/>
                  <w:marTop w:val="0"/>
                  <w:marBottom w:val="0"/>
                  <w:divBdr>
                    <w:top w:val="none" w:sz="0" w:space="0" w:color="auto"/>
                    <w:left w:val="none" w:sz="0" w:space="0" w:color="auto"/>
                    <w:bottom w:val="none" w:sz="0" w:space="0" w:color="auto"/>
                    <w:right w:val="none" w:sz="0" w:space="0" w:color="auto"/>
                  </w:divBdr>
                  <w:divsChild>
                    <w:div w:id="2061976068">
                      <w:marLeft w:val="0"/>
                      <w:marRight w:val="0"/>
                      <w:marTop w:val="0"/>
                      <w:marBottom w:val="0"/>
                      <w:divBdr>
                        <w:top w:val="none" w:sz="0" w:space="0" w:color="auto"/>
                        <w:left w:val="none" w:sz="0" w:space="0" w:color="auto"/>
                        <w:bottom w:val="none" w:sz="0" w:space="0" w:color="auto"/>
                        <w:right w:val="none" w:sz="0" w:space="0" w:color="auto"/>
                      </w:divBdr>
                    </w:div>
                  </w:divsChild>
                </w:div>
                <w:div w:id="961615270">
                  <w:marLeft w:val="0"/>
                  <w:marRight w:val="0"/>
                  <w:marTop w:val="0"/>
                  <w:marBottom w:val="0"/>
                  <w:divBdr>
                    <w:top w:val="none" w:sz="0" w:space="0" w:color="auto"/>
                    <w:left w:val="none" w:sz="0" w:space="0" w:color="auto"/>
                    <w:bottom w:val="none" w:sz="0" w:space="0" w:color="auto"/>
                    <w:right w:val="none" w:sz="0" w:space="0" w:color="auto"/>
                  </w:divBdr>
                  <w:divsChild>
                    <w:div w:id="1612473109">
                      <w:marLeft w:val="0"/>
                      <w:marRight w:val="0"/>
                      <w:marTop w:val="0"/>
                      <w:marBottom w:val="0"/>
                      <w:divBdr>
                        <w:top w:val="none" w:sz="0" w:space="0" w:color="auto"/>
                        <w:left w:val="none" w:sz="0" w:space="0" w:color="auto"/>
                        <w:bottom w:val="none" w:sz="0" w:space="0" w:color="auto"/>
                        <w:right w:val="none" w:sz="0" w:space="0" w:color="auto"/>
                      </w:divBdr>
                    </w:div>
                  </w:divsChild>
                </w:div>
                <w:div w:id="1725790442">
                  <w:marLeft w:val="0"/>
                  <w:marRight w:val="0"/>
                  <w:marTop w:val="0"/>
                  <w:marBottom w:val="0"/>
                  <w:divBdr>
                    <w:top w:val="none" w:sz="0" w:space="0" w:color="auto"/>
                    <w:left w:val="none" w:sz="0" w:space="0" w:color="auto"/>
                    <w:bottom w:val="none" w:sz="0" w:space="0" w:color="auto"/>
                    <w:right w:val="none" w:sz="0" w:space="0" w:color="auto"/>
                  </w:divBdr>
                  <w:divsChild>
                    <w:div w:id="217712510">
                      <w:marLeft w:val="0"/>
                      <w:marRight w:val="0"/>
                      <w:marTop w:val="0"/>
                      <w:marBottom w:val="0"/>
                      <w:divBdr>
                        <w:top w:val="none" w:sz="0" w:space="0" w:color="auto"/>
                        <w:left w:val="none" w:sz="0" w:space="0" w:color="auto"/>
                        <w:bottom w:val="none" w:sz="0" w:space="0" w:color="auto"/>
                        <w:right w:val="none" w:sz="0" w:space="0" w:color="auto"/>
                      </w:divBdr>
                    </w:div>
                  </w:divsChild>
                </w:div>
                <w:div w:id="46490115">
                  <w:marLeft w:val="0"/>
                  <w:marRight w:val="0"/>
                  <w:marTop w:val="0"/>
                  <w:marBottom w:val="0"/>
                  <w:divBdr>
                    <w:top w:val="none" w:sz="0" w:space="0" w:color="auto"/>
                    <w:left w:val="none" w:sz="0" w:space="0" w:color="auto"/>
                    <w:bottom w:val="none" w:sz="0" w:space="0" w:color="auto"/>
                    <w:right w:val="none" w:sz="0" w:space="0" w:color="auto"/>
                  </w:divBdr>
                  <w:divsChild>
                    <w:div w:id="1113327853">
                      <w:marLeft w:val="0"/>
                      <w:marRight w:val="0"/>
                      <w:marTop w:val="0"/>
                      <w:marBottom w:val="0"/>
                      <w:divBdr>
                        <w:top w:val="none" w:sz="0" w:space="0" w:color="auto"/>
                        <w:left w:val="none" w:sz="0" w:space="0" w:color="auto"/>
                        <w:bottom w:val="none" w:sz="0" w:space="0" w:color="auto"/>
                        <w:right w:val="none" w:sz="0" w:space="0" w:color="auto"/>
                      </w:divBdr>
                    </w:div>
                  </w:divsChild>
                </w:div>
                <w:div w:id="611790389">
                  <w:marLeft w:val="0"/>
                  <w:marRight w:val="0"/>
                  <w:marTop w:val="0"/>
                  <w:marBottom w:val="0"/>
                  <w:divBdr>
                    <w:top w:val="none" w:sz="0" w:space="0" w:color="auto"/>
                    <w:left w:val="none" w:sz="0" w:space="0" w:color="auto"/>
                    <w:bottom w:val="none" w:sz="0" w:space="0" w:color="auto"/>
                    <w:right w:val="none" w:sz="0" w:space="0" w:color="auto"/>
                  </w:divBdr>
                  <w:divsChild>
                    <w:div w:id="831681642">
                      <w:marLeft w:val="0"/>
                      <w:marRight w:val="0"/>
                      <w:marTop w:val="0"/>
                      <w:marBottom w:val="0"/>
                      <w:divBdr>
                        <w:top w:val="none" w:sz="0" w:space="0" w:color="auto"/>
                        <w:left w:val="none" w:sz="0" w:space="0" w:color="auto"/>
                        <w:bottom w:val="none" w:sz="0" w:space="0" w:color="auto"/>
                        <w:right w:val="none" w:sz="0" w:space="0" w:color="auto"/>
                      </w:divBdr>
                    </w:div>
                  </w:divsChild>
                </w:div>
                <w:div w:id="939532021">
                  <w:marLeft w:val="0"/>
                  <w:marRight w:val="0"/>
                  <w:marTop w:val="0"/>
                  <w:marBottom w:val="0"/>
                  <w:divBdr>
                    <w:top w:val="none" w:sz="0" w:space="0" w:color="auto"/>
                    <w:left w:val="none" w:sz="0" w:space="0" w:color="auto"/>
                    <w:bottom w:val="none" w:sz="0" w:space="0" w:color="auto"/>
                    <w:right w:val="none" w:sz="0" w:space="0" w:color="auto"/>
                  </w:divBdr>
                  <w:divsChild>
                    <w:div w:id="1328825857">
                      <w:marLeft w:val="0"/>
                      <w:marRight w:val="0"/>
                      <w:marTop w:val="0"/>
                      <w:marBottom w:val="0"/>
                      <w:divBdr>
                        <w:top w:val="none" w:sz="0" w:space="0" w:color="auto"/>
                        <w:left w:val="none" w:sz="0" w:space="0" w:color="auto"/>
                        <w:bottom w:val="none" w:sz="0" w:space="0" w:color="auto"/>
                        <w:right w:val="none" w:sz="0" w:space="0" w:color="auto"/>
                      </w:divBdr>
                    </w:div>
                  </w:divsChild>
                </w:div>
                <w:div w:id="1654064648">
                  <w:marLeft w:val="0"/>
                  <w:marRight w:val="0"/>
                  <w:marTop w:val="0"/>
                  <w:marBottom w:val="0"/>
                  <w:divBdr>
                    <w:top w:val="none" w:sz="0" w:space="0" w:color="auto"/>
                    <w:left w:val="none" w:sz="0" w:space="0" w:color="auto"/>
                    <w:bottom w:val="none" w:sz="0" w:space="0" w:color="auto"/>
                    <w:right w:val="none" w:sz="0" w:space="0" w:color="auto"/>
                  </w:divBdr>
                  <w:divsChild>
                    <w:div w:id="639263673">
                      <w:marLeft w:val="0"/>
                      <w:marRight w:val="0"/>
                      <w:marTop w:val="0"/>
                      <w:marBottom w:val="0"/>
                      <w:divBdr>
                        <w:top w:val="none" w:sz="0" w:space="0" w:color="auto"/>
                        <w:left w:val="none" w:sz="0" w:space="0" w:color="auto"/>
                        <w:bottom w:val="none" w:sz="0" w:space="0" w:color="auto"/>
                        <w:right w:val="none" w:sz="0" w:space="0" w:color="auto"/>
                      </w:divBdr>
                    </w:div>
                  </w:divsChild>
                </w:div>
                <w:div w:id="2098282763">
                  <w:marLeft w:val="0"/>
                  <w:marRight w:val="0"/>
                  <w:marTop w:val="0"/>
                  <w:marBottom w:val="0"/>
                  <w:divBdr>
                    <w:top w:val="none" w:sz="0" w:space="0" w:color="auto"/>
                    <w:left w:val="none" w:sz="0" w:space="0" w:color="auto"/>
                    <w:bottom w:val="none" w:sz="0" w:space="0" w:color="auto"/>
                    <w:right w:val="none" w:sz="0" w:space="0" w:color="auto"/>
                  </w:divBdr>
                  <w:divsChild>
                    <w:div w:id="1727341804">
                      <w:marLeft w:val="0"/>
                      <w:marRight w:val="0"/>
                      <w:marTop w:val="0"/>
                      <w:marBottom w:val="0"/>
                      <w:divBdr>
                        <w:top w:val="none" w:sz="0" w:space="0" w:color="auto"/>
                        <w:left w:val="none" w:sz="0" w:space="0" w:color="auto"/>
                        <w:bottom w:val="none" w:sz="0" w:space="0" w:color="auto"/>
                        <w:right w:val="none" w:sz="0" w:space="0" w:color="auto"/>
                      </w:divBdr>
                    </w:div>
                  </w:divsChild>
                </w:div>
                <w:div w:id="1396322268">
                  <w:marLeft w:val="0"/>
                  <w:marRight w:val="0"/>
                  <w:marTop w:val="0"/>
                  <w:marBottom w:val="0"/>
                  <w:divBdr>
                    <w:top w:val="none" w:sz="0" w:space="0" w:color="auto"/>
                    <w:left w:val="none" w:sz="0" w:space="0" w:color="auto"/>
                    <w:bottom w:val="none" w:sz="0" w:space="0" w:color="auto"/>
                    <w:right w:val="none" w:sz="0" w:space="0" w:color="auto"/>
                  </w:divBdr>
                  <w:divsChild>
                    <w:div w:id="1382634974">
                      <w:marLeft w:val="0"/>
                      <w:marRight w:val="0"/>
                      <w:marTop w:val="0"/>
                      <w:marBottom w:val="0"/>
                      <w:divBdr>
                        <w:top w:val="none" w:sz="0" w:space="0" w:color="auto"/>
                        <w:left w:val="none" w:sz="0" w:space="0" w:color="auto"/>
                        <w:bottom w:val="none" w:sz="0" w:space="0" w:color="auto"/>
                        <w:right w:val="none" w:sz="0" w:space="0" w:color="auto"/>
                      </w:divBdr>
                    </w:div>
                  </w:divsChild>
                </w:div>
                <w:div w:id="2069568520">
                  <w:marLeft w:val="0"/>
                  <w:marRight w:val="0"/>
                  <w:marTop w:val="0"/>
                  <w:marBottom w:val="0"/>
                  <w:divBdr>
                    <w:top w:val="none" w:sz="0" w:space="0" w:color="auto"/>
                    <w:left w:val="none" w:sz="0" w:space="0" w:color="auto"/>
                    <w:bottom w:val="none" w:sz="0" w:space="0" w:color="auto"/>
                    <w:right w:val="none" w:sz="0" w:space="0" w:color="auto"/>
                  </w:divBdr>
                  <w:divsChild>
                    <w:div w:id="466164261">
                      <w:marLeft w:val="0"/>
                      <w:marRight w:val="0"/>
                      <w:marTop w:val="0"/>
                      <w:marBottom w:val="0"/>
                      <w:divBdr>
                        <w:top w:val="none" w:sz="0" w:space="0" w:color="auto"/>
                        <w:left w:val="none" w:sz="0" w:space="0" w:color="auto"/>
                        <w:bottom w:val="none" w:sz="0" w:space="0" w:color="auto"/>
                        <w:right w:val="none" w:sz="0" w:space="0" w:color="auto"/>
                      </w:divBdr>
                    </w:div>
                  </w:divsChild>
                </w:div>
                <w:div w:id="926841398">
                  <w:marLeft w:val="0"/>
                  <w:marRight w:val="0"/>
                  <w:marTop w:val="0"/>
                  <w:marBottom w:val="0"/>
                  <w:divBdr>
                    <w:top w:val="none" w:sz="0" w:space="0" w:color="auto"/>
                    <w:left w:val="none" w:sz="0" w:space="0" w:color="auto"/>
                    <w:bottom w:val="none" w:sz="0" w:space="0" w:color="auto"/>
                    <w:right w:val="none" w:sz="0" w:space="0" w:color="auto"/>
                  </w:divBdr>
                  <w:divsChild>
                    <w:div w:id="255988028">
                      <w:marLeft w:val="0"/>
                      <w:marRight w:val="0"/>
                      <w:marTop w:val="0"/>
                      <w:marBottom w:val="0"/>
                      <w:divBdr>
                        <w:top w:val="none" w:sz="0" w:space="0" w:color="auto"/>
                        <w:left w:val="none" w:sz="0" w:space="0" w:color="auto"/>
                        <w:bottom w:val="none" w:sz="0" w:space="0" w:color="auto"/>
                        <w:right w:val="none" w:sz="0" w:space="0" w:color="auto"/>
                      </w:divBdr>
                    </w:div>
                  </w:divsChild>
                </w:div>
                <w:div w:id="303051572">
                  <w:marLeft w:val="0"/>
                  <w:marRight w:val="0"/>
                  <w:marTop w:val="0"/>
                  <w:marBottom w:val="0"/>
                  <w:divBdr>
                    <w:top w:val="none" w:sz="0" w:space="0" w:color="auto"/>
                    <w:left w:val="none" w:sz="0" w:space="0" w:color="auto"/>
                    <w:bottom w:val="none" w:sz="0" w:space="0" w:color="auto"/>
                    <w:right w:val="none" w:sz="0" w:space="0" w:color="auto"/>
                  </w:divBdr>
                  <w:divsChild>
                    <w:div w:id="371728623">
                      <w:marLeft w:val="0"/>
                      <w:marRight w:val="0"/>
                      <w:marTop w:val="0"/>
                      <w:marBottom w:val="0"/>
                      <w:divBdr>
                        <w:top w:val="none" w:sz="0" w:space="0" w:color="auto"/>
                        <w:left w:val="none" w:sz="0" w:space="0" w:color="auto"/>
                        <w:bottom w:val="none" w:sz="0" w:space="0" w:color="auto"/>
                        <w:right w:val="none" w:sz="0" w:space="0" w:color="auto"/>
                      </w:divBdr>
                    </w:div>
                  </w:divsChild>
                </w:div>
                <w:div w:id="1269241926">
                  <w:marLeft w:val="0"/>
                  <w:marRight w:val="0"/>
                  <w:marTop w:val="0"/>
                  <w:marBottom w:val="0"/>
                  <w:divBdr>
                    <w:top w:val="none" w:sz="0" w:space="0" w:color="auto"/>
                    <w:left w:val="none" w:sz="0" w:space="0" w:color="auto"/>
                    <w:bottom w:val="none" w:sz="0" w:space="0" w:color="auto"/>
                    <w:right w:val="none" w:sz="0" w:space="0" w:color="auto"/>
                  </w:divBdr>
                  <w:divsChild>
                    <w:div w:id="1954050338">
                      <w:marLeft w:val="0"/>
                      <w:marRight w:val="0"/>
                      <w:marTop w:val="0"/>
                      <w:marBottom w:val="0"/>
                      <w:divBdr>
                        <w:top w:val="none" w:sz="0" w:space="0" w:color="auto"/>
                        <w:left w:val="none" w:sz="0" w:space="0" w:color="auto"/>
                        <w:bottom w:val="none" w:sz="0" w:space="0" w:color="auto"/>
                        <w:right w:val="none" w:sz="0" w:space="0" w:color="auto"/>
                      </w:divBdr>
                    </w:div>
                  </w:divsChild>
                </w:div>
                <w:div w:id="17901729">
                  <w:marLeft w:val="0"/>
                  <w:marRight w:val="0"/>
                  <w:marTop w:val="0"/>
                  <w:marBottom w:val="0"/>
                  <w:divBdr>
                    <w:top w:val="none" w:sz="0" w:space="0" w:color="auto"/>
                    <w:left w:val="none" w:sz="0" w:space="0" w:color="auto"/>
                    <w:bottom w:val="none" w:sz="0" w:space="0" w:color="auto"/>
                    <w:right w:val="none" w:sz="0" w:space="0" w:color="auto"/>
                  </w:divBdr>
                  <w:divsChild>
                    <w:div w:id="1348404431">
                      <w:marLeft w:val="0"/>
                      <w:marRight w:val="0"/>
                      <w:marTop w:val="0"/>
                      <w:marBottom w:val="0"/>
                      <w:divBdr>
                        <w:top w:val="none" w:sz="0" w:space="0" w:color="auto"/>
                        <w:left w:val="none" w:sz="0" w:space="0" w:color="auto"/>
                        <w:bottom w:val="none" w:sz="0" w:space="0" w:color="auto"/>
                        <w:right w:val="none" w:sz="0" w:space="0" w:color="auto"/>
                      </w:divBdr>
                    </w:div>
                  </w:divsChild>
                </w:div>
                <w:div w:id="602348027">
                  <w:marLeft w:val="0"/>
                  <w:marRight w:val="0"/>
                  <w:marTop w:val="0"/>
                  <w:marBottom w:val="0"/>
                  <w:divBdr>
                    <w:top w:val="none" w:sz="0" w:space="0" w:color="auto"/>
                    <w:left w:val="none" w:sz="0" w:space="0" w:color="auto"/>
                    <w:bottom w:val="none" w:sz="0" w:space="0" w:color="auto"/>
                    <w:right w:val="none" w:sz="0" w:space="0" w:color="auto"/>
                  </w:divBdr>
                  <w:divsChild>
                    <w:div w:id="1551841705">
                      <w:marLeft w:val="0"/>
                      <w:marRight w:val="0"/>
                      <w:marTop w:val="0"/>
                      <w:marBottom w:val="0"/>
                      <w:divBdr>
                        <w:top w:val="none" w:sz="0" w:space="0" w:color="auto"/>
                        <w:left w:val="none" w:sz="0" w:space="0" w:color="auto"/>
                        <w:bottom w:val="none" w:sz="0" w:space="0" w:color="auto"/>
                        <w:right w:val="none" w:sz="0" w:space="0" w:color="auto"/>
                      </w:divBdr>
                    </w:div>
                  </w:divsChild>
                </w:div>
                <w:div w:id="1116560197">
                  <w:marLeft w:val="0"/>
                  <w:marRight w:val="0"/>
                  <w:marTop w:val="0"/>
                  <w:marBottom w:val="0"/>
                  <w:divBdr>
                    <w:top w:val="none" w:sz="0" w:space="0" w:color="auto"/>
                    <w:left w:val="none" w:sz="0" w:space="0" w:color="auto"/>
                    <w:bottom w:val="none" w:sz="0" w:space="0" w:color="auto"/>
                    <w:right w:val="none" w:sz="0" w:space="0" w:color="auto"/>
                  </w:divBdr>
                  <w:divsChild>
                    <w:div w:id="1074549407">
                      <w:marLeft w:val="0"/>
                      <w:marRight w:val="0"/>
                      <w:marTop w:val="0"/>
                      <w:marBottom w:val="0"/>
                      <w:divBdr>
                        <w:top w:val="none" w:sz="0" w:space="0" w:color="auto"/>
                        <w:left w:val="none" w:sz="0" w:space="0" w:color="auto"/>
                        <w:bottom w:val="none" w:sz="0" w:space="0" w:color="auto"/>
                        <w:right w:val="none" w:sz="0" w:space="0" w:color="auto"/>
                      </w:divBdr>
                    </w:div>
                  </w:divsChild>
                </w:div>
                <w:div w:id="247467368">
                  <w:marLeft w:val="0"/>
                  <w:marRight w:val="0"/>
                  <w:marTop w:val="0"/>
                  <w:marBottom w:val="0"/>
                  <w:divBdr>
                    <w:top w:val="none" w:sz="0" w:space="0" w:color="auto"/>
                    <w:left w:val="none" w:sz="0" w:space="0" w:color="auto"/>
                    <w:bottom w:val="none" w:sz="0" w:space="0" w:color="auto"/>
                    <w:right w:val="none" w:sz="0" w:space="0" w:color="auto"/>
                  </w:divBdr>
                  <w:divsChild>
                    <w:div w:id="287126385">
                      <w:marLeft w:val="0"/>
                      <w:marRight w:val="0"/>
                      <w:marTop w:val="0"/>
                      <w:marBottom w:val="0"/>
                      <w:divBdr>
                        <w:top w:val="none" w:sz="0" w:space="0" w:color="auto"/>
                        <w:left w:val="none" w:sz="0" w:space="0" w:color="auto"/>
                        <w:bottom w:val="none" w:sz="0" w:space="0" w:color="auto"/>
                        <w:right w:val="none" w:sz="0" w:space="0" w:color="auto"/>
                      </w:divBdr>
                    </w:div>
                  </w:divsChild>
                </w:div>
                <w:div w:id="590358930">
                  <w:marLeft w:val="0"/>
                  <w:marRight w:val="0"/>
                  <w:marTop w:val="0"/>
                  <w:marBottom w:val="0"/>
                  <w:divBdr>
                    <w:top w:val="none" w:sz="0" w:space="0" w:color="auto"/>
                    <w:left w:val="none" w:sz="0" w:space="0" w:color="auto"/>
                    <w:bottom w:val="none" w:sz="0" w:space="0" w:color="auto"/>
                    <w:right w:val="none" w:sz="0" w:space="0" w:color="auto"/>
                  </w:divBdr>
                  <w:divsChild>
                    <w:div w:id="1466657116">
                      <w:marLeft w:val="0"/>
                      <w:marRight w:val="0"/>
                      <w:marTop w:val="0"/>
                      <w:marBottom w:val="0"/>
                      <w:divBdr>
                        <w:top w:val="none" w:sz="0" w:space="0" w:color="auto"/>
                        <w:left w:val="none" w:sz="0" w:space="0" w:color="auto"/>
                        <w:bottom w:val="none" w:sz="0" w:space="0" w:color="auto"/>
                        <w:right w:val="none" w:sz="0" w:space="0" w:color="auto"/>
                      </w:divBdr>
                    </w:div>
                  </w:divsChild>
                </w:div>
                <w:div w:id="1837258624">
                  <w:marLeft w:val="0"/>
                  <w:marRight w:val="0"/>
                  <w:marTop w:val="0"/>
                  <w:marBottom w:val="0"/>
                  <w:divBdr>
                    <w:top w:val="none" w:sz="0" w:space="0" w:color="auto"/>
                    <w:left w:val="none" w:sz="0" w:space="0" w:color="auto"/>
                    <w:bottom w:val="none" w:sz="0" w:space="0" w:color="auto"/>
                    <w:right w:val="none" w:sz="0" w:space="0" w:color="auto"/>
                  </w:divBdr>
                  <w:divsChild>
                    <w:div w:id="1510635615">
                      <w:marLeft w:val="0"/>
                      <w:marRight w:val="0"/>
                      <w:marTop w:val="0"/>
                      <w:marBottom w:val="0"/>
                      <w:divBdr>
                        <w:top w:val="none" w:sz="0" w:space="0" w:color="auto"/>
                        <w:left w:val="none" w:sz="0" w:space="0" w:color="auto"/>
                        <w:bottom w:val="none" w:sz="0" w:space="0" w:color="auto"/>
                        <w:right w:val="none" w:sz="0" w:space="0" w:color="auto"/>
                      </w:divBdr>
                    </w:div>
                  </w:divsChild>
                </w:div>
                <w:div w:id="1727145391">
                  <w:marLeft w:val="0"/>
                  <w:marRight w:val="0"/>
                  <w:marTop w:val="0"/>
                  <w:marBottom w:val="0"/>
                  <w:divBdr>
                    <w:top w:val="none" w:sz="0" w:space="0" w:color="auto"/>
                    <w:left w:val="none" w:sz="0" w:space="0" w:color="auto"/>
                    <w:bottom w:val="none" w:sz="0" w:space="0" w:color="auto"/>
                    <w:right w:val="none" w:sz="0" w:space="0" w:color="auto"/>
                  </w:divBdr>
                  <w:divsChild>
                    <w:div w:id="2122603929">
                      <w:marLeft w:val="0"/>
                      <w:marRight w:val="0"/>
                      <w:marTop w:val="0"/>
                      <w:marBottom w:val="0"/>
                      <w:divBdr>
                        <w:top w:val="none" w:sz="0" w:space="0" w:color="auto"/>
                        <w:left w:val="none" w:sz="0" w:space="0" w:color="auto"/>
                        <w:bottom w:val="none" w:sz="0" w:space="0" w:color="auto"/>
                        <w:right w:val="none" w:sz="0" w:space="0" w:color="auto"/>
                      </w:divBdr>
                    </w:div>
                  </w:divsChild>
                </w:div>
                <w:div w:id="1787188571">
                  <w:marLeft w:val="0"/>
                  <w:marRight w:val="0"/>
                  <w:marTop w:val="0"/>
                  <w:marBottom w:val="0"/>
                  <w:divBdr>
                    <w:top w:val="none" w:sz="0" w:space="0" w:color="auto"/>
                    <w:left w:val="none" w:sz="0" w:space="0" w:color="auto"/>
                    <w:bottom w:val="none" w:sz="0" w:space="0" w:color="auto"/>
                    <w:right w:val="none" w:sz="0" w:space="0" w:color="auto"/>
                  </w:divBdr>
                  <w:divsChild>
                    <w:div w:id="866023805">
                      <w:marLeft w:val="0"/>
                      <w:marRight w:val="0"/>
                      <w:marTop w:val="0"/>
                      <w:marBottom w:val="0"/>
                      <w:divBdr>
                        <w:top w:val="none" w:sz="0" w:space="0" w:color="auto"/>
                        <w:left w:val="none" w:sz="0" w:space="0" w:color="auto"/>
                        <w:bottom w:val="none" w:sz="0" w:space="0" w:color="auto"/>
                        <w:right w:val="none" w:sz="0" w:space="0" w:color="auto"/>
                      </w:divBdr>
                    </w:div>
                  </w:divsChild>
                </w:div>
                <w:div w:id="218053142">
                  <w:marLeft w:val="0"/>
                  <w:marRight w:val="0"/>
                  <w:marTop w:val="0"/>
                  <w:marBottom w:val="0"/>
                  <w:divBdr>
                    <w:top w:val="none" w:sz="0" w:space="0" w:color="auto"/>
                    <w:left w:val="none" w:sz="0" w:space="0" w:color="auto"/>
                    <w:bottom w:val="none" w:sz="0" w:space="0" w:color="auto"/>
                    <w:right w:val="none" w:sz="0" w:space="0" w:color="auto"/>
                  </w:divBdr>
                  <w:divsChild>
                    <w:div w:id="454786594">
                      <w:marLeft w:val="0"/>
                      <w:marRight w:val="0"/>
                      <w:marTop w:val="0"/>
                      <w:marBottom w:val="0"/>
                      <w:divBdr>
                        <w:top w:val="none" w:sz="0" w:space="0" w:color="auto"/>
                        <w:left w:val="none" w:sz="0" w:space="0" w:color="auto"/>
                        <w:bottom w:val="none" w:sz="0" w:space="0" w:color="auto"/>
                        <w:right w:val="none" w:sz="0" w:space="0" w:color="auto"/>
                      </w:divBdr>
                    </w:div>
                  </w:divsChild>
                </w:div>
                <w:div w:id="1471243617">
                  <w:marLeft w:val="0"/>
                  <w:marRight w:val="0"/>
                  <w:marTop w:val="0"/>
                  <w:marBottom w:val="0"/>
                  <w:divBdr>
                    <w:top w:val="none" w:sz="0" w:space="0" w:color="auto"/>
                    <w:left w:val="none" w:sz="0" w:space="0" w:color="auto"/>
                    <w:bottom w:val="none" w:sz="0" w:space="0" w:color="auto"/>
                    <w:right w:val="none" w:sz="0" w:space="0" w:color="auto"/>
                  </w:divBdr>
                  <w:divsChild>
                    <w:div w:id="1932394708">
                      <w:marLeft w:val="0"/>
                      <w:marRight w:val="0"/>
                      <w:marTop w:val="0"/>
                      <w:marBottom w:val="0"/>
                      <w:divBdr>
                        <w:top w:val="none" w:sz="0" w:space="0" w:color="auto"/>
                        <w:left w:val="none" w:sz="0" w:space="0" w:color="auto"/>
                        <w:bottom w:val="none" w:sz="0" w:space="0" w:color="auto"/>
                        <w:right w:val="none" w:sz="0" w:space="0" w:color="auto"/>
                      </w:divBdr>
                    </w:div>
                  </w:divsChild>
                </w:div>
                <w:div w:id="1590693495">
                  <w:marLeft w:val="0"/>
                  <w:marRight w:val="0"/>
                  <w:marTop w:val="0"/>
                  <w:marBottom w:val="0"/>
                  <w:divBdr>
                    <w:top w:val="none" w:sz="0" w:space="0" w:color="auto"/>
                    <w:left w:val="none" w:sz="0" w:space="0" w:color="auto"/>
                    <w:bottom w:val="none" w:sz="0" w:space="0" w:color="auto"/>
                    <w:right w:val="none" w:sz="0" w:space="0" w:color="auto"/>
                  </w:divBdr>
                  <w:divsChild>
                    <w:div w:id="1302806778">
                      <w:marLeft w:val="0"/>
                      <w:marRight w:val="0"/>
                      <w:marTop w:val="0"/>
                      <w:marBottom w:val="0"/>
                      <w:divBdr>
                        <w:top w:val="none" w:sz="0" w:space="0" w:color="auto"/>
                        <w:left w:val="none" w:sz="0" w:space="0" w:color="auto"/>
                        <w:bottom w:val="none" w:sz="0" w:space="0" w:color="auto"/>
                        <w:right w:val="none" w:sz="0" w:space="0" w:color="auto"/>
                      </w:divBdr>
                    </w:div>
                  </w:divsChild>
                </w:div>
                <w:div w:id="1802308591">
                  <w:marLeft w:val="0"/>
                  <w:marRight w:val="0"/>
                  <w:marTop w:val="0"/>
                  <w:marBottom w:val="0"/>
                  <w:divBdr>
                    <w:top w:val="none" w:sz="0" w:space="0" w:color="auto"/>
                    <w:left w:val="none" w:sz="0" w:space="0" w:color="auto"/>
                    <w:bottom w:val="none" w:sz="0" w:space="0" w:color="auto"/>
                    <w:right w:val="none" w:sz="0" w:space="0" w:color="auto"/>
                  </w:divBdr>
                  <w:divsChild>
                    <w:div w:id="2086995567">
                      <w:marLeft w:val="0"/>
                      <w:marRight w:val="0"/>
                      <w:marTop w:val="0"/>
                      <w:marBottom w:val="0"/>
                      <w:divBdr>
                        <w:top w:val="none" w:sz="0" w:space="0" w:color="auto"/>
                        <w:left w:val="none" w:sz="0" w:space="0" w:color="auto"/>
                        <w:bottom w:val="none" w:sz="0" w:space="0" w:color="auto"/>
                        <w:right w:val="none" w:sz="0" w:space="0" w:color="auto"/>
                      </w:divBdr>
                    </w:div>
                  </w:divsChild>
                </w:div>
                <w:div w:id="1537309329">
                  <w:marLeft w:val="0"/>
                  <w:marRight w:val="0"/>
                  <w:marTop w:val="0"/>
                  <w:marBottom w:val="0"/>
                  <w:divBdr>
                    <w:top w:val="none" w:sz="0" w:space="0" w:color="auto"/>
                    <w:left w:val="none" w:sz="0" w:space="0" w:color="auto"/>
                    <w:bottom w:val="none" w:sz="0" w:space="0" w:color="auto"/>
                    <w:right w:val="none" w:sz="0" w:space="0" w:color="auto"/>
                  </w:divBdr>
                  <w:divsChild>
                    <w:div w:id="1608082438">
                      <w:marLeft w:val="0"/>
                      <w:marRight w:val="0"/>
                      <w:marTop w:val="0"/>
                      <w:marBottom w:val="0"/>
                      <w:divBdr>
                        <w:top w:val="none" w:sz="0" w:space="0" w:color="auto"/>
                        <w:left w:val="none" w:sz="0" w:space="0" w:color="auto"/>
                        <w:bottom w:val="none" w:sz="0" w:space="0" w:color="auto"/>
                        <w:right w:val="none" w:sz="0" w:space="0" w:color="auto"/>
                      </w:divBdr>
                    </w:div>
                  </w:divsChild>
                </w:div>
                <w:div w:id="162471833">
                  <w:marLeft w:val="0"/>
                  <w:marRight w:val="0"/>
                  <w:marTop w:val="0"/>
                  <w:marBottom w:val="0"/>
                  <w:divBdr>
                    <w:top w:val="none" w:sz="0" w:space="0" w:color="auto"/>
                    <w:left w:val="none" w:sz="0" w:space="0" w:color="auto"/>
                    <w:bottom w:val="none" w:sz="0" w:space="0" w:color="auto"/>
                    <w:right w:val="none" w:sz="0" w:space="0" w:color="auto"/>
                  </w:divBdr>
                  <w:divsChild>
                    <w:div w:id="1321958078">
                      <w:marLeft w:val="0"/>
                      <w:marRight w:val="0"/>
                      <w:marTop w:val="0"/>
                      <w:marBottom w:val="0"/>
                      <w:divBdr>
                        <w:top w:val="none" w:sz="0" w:space="0" w:color="auto"/>
                        <w:left w:val="none" w:sz="0" w:space="0" w:color="auto"/>
                        <w:bottom w:val="none" w:sz="0" w:space="0" w:color="auto"/>
                        <w:right w:val="none" w:sz="0" w:space="0" w:color="auto"/>
                      </w:divBdr>
                    </w:div>
                  </w:divsChild>
                </w:div>
                <w:div w:id="150757839">
                  <w:marLeft w:val="0"/>
                  <w:marRight w:val="0"/>
                  <w:marTop w:val="0"/>
                  <w:marBottom w:val="0"/>
                  <w:divBdr>
                    <w:top w:val="none" w:sz="0" w:space="0" w:color="auto"/>
                    <w:left w:val="none" w:sz="0" w:space="0" w:color="auto"/>
                    <w:bottom w:val="none" w:sz="0" w:space="0" w:color="auto"/>
                    <w:right w:val="none" w:sz="0" w:space="0" w:color="auto"/>
                  </w:divBdr>
                  <w:divsChild>
                    <w:div w:id="1218126307">
                      <w:marLeft w:val="0"/>
                      <w:marRight w:val="0"/>
                      <w:marTop w:val="0"/>
                      <w:marBottom w:val="0"/>
                      <w:divBdr>
                        <w:top w:val="none" w:sz="0" w:space="0" w:color="auto"/>
                        <w:left w:val="none" w:sz="0" w:space="0" w:color="auto"/>
                        <w:bottom w:val="none" w:sz="0" w:space="0" w:color="auto"/>
                        <w:right w:val="none" w:sz="0" w:space="0" w:color="auto"/>
                      </w:divBdr>
                    </w:div>
                  </w:divsChild>
                </w:div>
                <w:div w:id="2514254">
                  <w:marLeft w:val="0"/>
                  <w:marRight w:val="0"/>
                  <w:marTop w:val="0"/>
                  <w:marBottom w:val="0"/>
                  <w:divBdr>
                    <w:top w:val="none" w:sz="0" w:space="0" w:color="auto"/>
                    <w:left w:val="none" w:sz="0" w:space="0" w:color="auto"/>
                    <w:bottom w:val="none" w:sz="0" w:space="0" w:color="auto"/>
                    <w:right w:val="none" w:sz="0" w:space="0" w:color="auto"/>
                  </w:divBdr>
                  <w:divsChild>
                    <w:div w:id="1558125600">
                      <w:marLeft w:val="0"/>
                      <w:marRight w:val="0"/>
                      <w:marTop w:val="0"/>
                      <w:marBottom w:val="0"/>
                      <w:divBdr>
                        <w:top w:val="none" w:sz="0" w:space="0" w:color="auto"/>
                        <w:left w:val="none" w:sz="0" w:space="0" w:color="auto"/>
                        <w:bottom w:val="none" w:sz="0" w:space="0" w:color="auto"/>
                        <w:right w:val="none" w:sz="0" w:space="0" w:color="auto"/>
                      </w:divBdr>
                    </w:div>
                  </w:divsChild>
                </w:div>
                <w:div w:id="1404064318">
                  <w:marLeft w:val="0"/>
                  <w:marRight w:val="0"/>
                  <w:marTop w:val="0"/>
                  <w:marBottom w:val="0"/>
                  <w:divBdr>
                    <w:top w:val="none" w:sz="0" w:space="0" w:color="auto"/>
                    <w:left w:val="none" w:sz="0" w:space="0" w:color="auto"/>
                    <w:bottom w:val="none" w:sz="0" w:space="0" w:color="auto"/>
                    <w:right w:val="none" w:sz="0" w:space="0" w:color="auto"/>
                  </w:divBdr>
                  <w:divsChild>
                    <w:div w:id="595290051">
                      <w:marLeft w:val="0"/>
                      <w:marRight w:val="0"/>
                      <w:marTop w:val="0"/>
                      <w:marBottom w:val="0"/>
                      <w:divBdr>
                        <w:top w:val="none" w:sz="0" w:space="0" w:color="auto"/>
                        <w:left w:val="none" w:sz="0" w:space="0" w:color="auto"/>
                        <w:bottom w:val="none" w:sz="0" w:space="0" w:color="auto"/>
                        <w:right w:val="none" w:sz="0" w:space="0" w:color="auto"/>
                      </w:divBdr>
                    </w:div>
                  </w:divsChild>
                </w:div>
                <w:div w:id="1048649947">
                  <w:marLeft w:val="0"/>
                  <w:marRight w:val="0"/>
                  <w:marTop w:val="0"/>
                  <w:marBottom w:val="0"/>
                  <w:divBdr>
                    <w:top w:val="none" w:sz="0" w:space="0" w:color="auto"/>
                    <w:left w:val="none" w:sz="0" w:space="0" w:color="auto"/>
                    <w:bottom w:val="none" w:sz="0" w:space="0" w:color="auto"/>
                    <w:right w:val="none" w:sz="0" w:space="0" w:color="auto"/>
                  </w:divBdr>
                  <w:divsChild>
                    <w:div w:id="2119443070">
                      <w:marLeft w:val="0"/>
                      <w:marRight w:val="0"/>
                      <w:marTop w:val="0"/>
                      <w:marBottom w:val="0"/>
                      <w:divBdr>
                        <w:top w:val="none" w:sz="0" w:space="0" w:color="auto"/>
                        <w:left w:val="none" w:sz="0" w:space="0" w:color="auto"/>
                        <w:bottom w:val="none" w:sz="0" w:space="0" w:color="auto"/>
                        <w:right w:val="none" w:sz="0" w:space="0" w:color="auto"/>
                      </w:divBdr>
                    </w:div>
                  </w:divsChild>
                </w:div>
                <w:div w:id="310445022">
                  <w:marLeft w:val="0"/>
                  <w:marRight w:val="0"/>
                  <w:marTop w:val="0"/>
                  <w:marBottom w:val="0"/>
                  <w:divBdr>
                    <w:top w:val="none" w:sz="0" w:space="0" w:color="auto"/>
                    <w:left w:val="none" w:sz="0" w:space="0" w:color="auto"/>
                    <w:bottom w:val="none" w:sz="0" w:space="0" w:color="auto"/>
                    <w:right w:val="none" w:sz="0" w:space="0" w:color="auto"/>
                  </w:divBdr>
                  <w:divsChild>
                    <w:div w:id="358121054">
                      <w:marLeft w:val="0"/>
                      <w:marRight w:val="0"/>
                      <w:marTop w:val="0"/>
                      <w:marBottom w:val="0"/>
                      <w:divBdr>
                        <w:top w:val="none" w:sz="0" w:space="0" w:color="auto"/>
                        <w:left w:val="none" w:sz="0" w:space="0" w:color="auto"/>
                        <w:bottom w:val="none" w:sz="0" w:space="0" w:color="auto"/>
                        <w:right w:val="none" w:sz="0" w:space="0" w:color="auto"/>
                      </w:divBdr>
                    </w:div>
                  </w:divsChild>
                </w:div>
                <w:div w:id="1754354426">
                  <w:marLeft w:val="0"/>
                  <w:marRight w:val="0"/>
                  <w:marTop w:val="0"/>
                  <w:marBottom w:val="0"/>
                  <w:divBdr>
                    <w:top w:val="none" w:sz="0" w:space="0" w:color="auto"/>
                    <w:left w:val="none" w:sz="0" w:space="0" w:color="auto"/>
                    <w:bottom w:val="none" w:sz="0" w:space="0" w:color="auto"/>
                    <w:right w:val="none" w:sz="0" w:space="0" w:color="auto"/>
                  </w:divBdr>
                  <w:divsChild>
                    <w:div w:id="1642688816">
                      <w:marLeft w:val="0"/>
                      <w:marRight w:val="0"/>
                      <w:marTop w:val="0"/>
                      <w:marBottom w:val="0"/>
                      <w:divBdr>
                        <w:top w:val="none" w:sz="0" w:space="0" w:color="auto"/>
                        <w:left w:val="none" w:sz="0" w:space="0" w:color="auto"/>
                        <w:bottom w:val="none" w:sz="0" w:space="0" w:color="auto"/>
                        <w:right w:val="none" w:sz="0" w:space="0" w:color="auto"/>
                      </w:divBdr>
                    </w:div>
                  </w:divsChild>
                </w:div>
                <w:div w:id="46104395">
                  <w:marLeft w:val="0"/>
                  <w:marRight w:val="0"/>
                  <w:marTop w:val="0"/>
                  <w:marBottom w:val="0"/>
                  <w:divBdr>
                    <w:top w:val="none" w:sz="0" w:space="0" w:color="auto"/>
                    <w:left w:val="none" w:sz="0" w:space="0" w:color="auto"/>
                    <w:bottom w:val="none" w:sz="0" w:space="0" w:color="auto"/>
                    <w:right w:val="none" w:sz="0" w:space="0" w:color="auto"/>
                  </w:divBdr>
                  <w:divsChild>
                    <w:div w:id="1380517508">
                      <w:marLeft w:val="0"/>
                      <w:marRight w:val="0"/>
                      <w:marTop w:val="0"/>
                      <w:marBottom w:val="0"/>
                      <w:divBdr>
                        <w:top w:val="none" w:sz="0" w:space="0" w:color="auto"/>
                        <w:left w:val="none" w:sz="0" w:space="0" w:color="auto"/>
                        <w:bottom w:val="none" w:sz="0" w:space="0" w:color="auto"/>
                        <w:right w:val="none" w:sz="0" w:space="0" w:color="auto"/>
                      </w:divBdr>
                    </w:div>
                  </w:divsChild>
                </w:div>
                <w:div w:id="656765605">
                  <w:marLeft w:val="0"/>
                  <w:marRight w:val="0"/>
                  <w:marTop w:val="0"/>
                  <w:marBottom w:val="0"/>
                  <w:divBdr>
                    <w:top w:val="none" w:sz="0" w:space="0" w:color="auto"/>
                    <w:left w:val="none" w:sz="0" w:space="0" w:color="auto"/>
                    <w:bottom w:val="none" w:sz="0" w:space="0" w:color="auto"/>
                    <w:right w:val="none" w:sz="0" w:space="0" w:color="auto"/>
                  </w:divBdr>
                  <w:divsChild>
                    <w:div w:id="617294562">
                      <w:marLeft w:val="0"/>
                      <w:marRight w:val="0"/>
                      <w:marTop w:val="0"/>
                      <w:marBottom w:val="0"/>
                      <w:divBdr>
                        <w:top w:val="none" w:sz="0" w:space="0" w:color="auto"/>
                        <w:left w:val="none" w:sz="0" w:space="0" w:color="auto"/>
                        <w:bottom w:val="none" w:sz="0" w:space="0" w:color="auto"/>
                        <w:right w:val="none" w:sz="0" w:space="0" w:color="auto"/>
                      </w:divBdr>
                    </w:div>
                  </w:divsChild>
                </w:div>
                <w:div w:id="1999116613">
                  <w:marLeft w:val="0"/>
                  <w:marRight w:val="0"/>
                  <w:marTop w:val="0"/>
                  <w:marBottom w:val="0"/>
                  <w:divBdr>
                    <w:top w:val="none" w:sz="0" w:space="0" w:color="auto"/>
                    <w:left w:val="none" w:sz="0" w:space="0" w:color="auto"/>
                    <w:bottom w:val="none" w:sz="0" w:space="0" w:color="auto"/>
                    <w:right w:val="none" w:sz="0" w:space="0" w:color="auto"/>
                  </w:divBdr>
                  <w:divsChild>
                    <w:div w:id="1246188536">
                      <w:marLeft w:val="0"/>
                      <w:marRight w:val="0"/>
                      <w:marTop w:val="0"/>
                      <w:marBottom w:val="0"/>
                      <w:divBdr>
                        <w:top w:val="none" w:sz="0" w:space="0" w:color="auto"/>
                        <w:left w:val="none" w:sz="0" w:space="0" w:color="auto"/>
                        <w:bottom w:val="none" w:sz="0" w:space="0" w:color="auto"/>
                        <w:right w:val="none" w:sz="0" w:space="0" w:color="auto"/>
                      </w:divBdr>
                    </w:div>
                  </w:divsChild>
                </w:div>
                <w:div w:id="842740541">
                  <w:marLeft w:val="0"/>
                  <w:marRight w:val="0"/>
                  <w:marTop w:val="0"/>
                  <w:marBottom w:val="0"/>
                  <w:divBdr>
                    <w:top w:val="none" w:sz="0" w:space="0" w:color="auto"/>
                    <w:left w:val="none" w:sz="0" w:space="0" w:color="auto"/>
                    <w:bottom w:val="none" w:sz="0" w:space="0" w:color="auto"/>
                    <w:right w:val="none" w:sz="0" w:space="0" w:color="auto"/>
                  </w:divBdr>
                  <w:divsChild>
                    <w:div w:id="162360669">
                      <w:marLeft w:val="0"/>
                      <w:marRight w:val="0"/>
                      <w:marTop w:val="0"/>
                      <w:marBottom w:val="0"/>
                      <w:divBdr>
                        <w:top w:val="none" w:sz="0" w:space="0" w:color="auto"/>
                        <w:left w:val="none" w:sz="0" w:space="0" w:color="auto"/>
                        <w:bottom w:val="none" w:sz="0" w:space="0" w:color="auto"/>
                        <w:right w:val="none" w:sz="0" w:space="0" w:color="auto"/>
                      </w:divBdr>
                    </w:div>
                  </w:divsChild>
                </w:div>
                <w:div w:id="1741052725">
                  <w:marLeft w:val="0"/>
                  <w:marRight w:val="0"/>
                  <w:marTop w:val="0"/>
                  <w:marBottom w:val="0"/>
                  <w:divBdr>
                    <w:top w:val="none" w:sz="0" w:space="0" w:color="auto"/>
                    <w:left w:val="none" w:sz="0" w:space="0" w:color="auto"/>
                    <w:bottom w:val="none" w:sz="0" w:space="0" w:color="auto"/>
                    <w:right w:val="none" w:sz="0" w:space="0" w:color="auto"/>
                  </w:divBdr>
                  <w:divsChild>
                    <w:div w:id="1047069986">
                      <w:marLeft w:val="0"/>
                      <w:marRight w:val="0"/>
                      <w:marTop w:val="0"/>
                      <w:marBottom w:val="0"/>
                      <w:divBdr>
                        <w:top w:val="none" w:sz="0" w:space="0" w:color="auto"/>
                        <w:left w:val="none" w:sz="0" w:space="0" w:color="auto"/>
                        <w:bottom w:val="none" w:sz="0" w:space="0" w:color="auto"/>
                        <w:right w:val="none" w:sz="0" w:space="0" w:color="auto"/>
                      </w:divBdr>
                    </w:div>
                  </w:divsChild>
                </w:div>
                <w:div w:id="871452841">
                  <w:marLeft w:val="0"/>
                  <w:marRight w:val="0"/>
                  <w:marTop w:val="0"/>
                  <w:marBottom w:val="0"/>
                  <w:divBdr>
                    <w:top w:val="none" w:sz="0" w:space="0" w:color="auto"/>
                    <w:left w:val="none" w:sz="0" w:space="0" w:color="auto"/>
                    <w:bottom w:val="none" w:sz="0" w:space="0" w:color="auto"/>
                    <w:right w:val="none" w:sz="0" w:space="0" w:color="auto"/>
                  </w:divBdr>
                  <w:divsChild>
                    <w:div w:id="763458759">
                      <w:marLeft w:val="0"/>
                      <w:marRight w:val="0"/>
                      <w:marTop w:val="0"/>
                      <w:marBottom w:val="0"/>
                      <w:divBdr>
                        <w:top w:val="none" w:sz="0" w:space="0" w:color="auto"/>
                        <w:left w:val="none" w:sz="0" w:space="0" w:color="auto"/>
                        <w:bottom w:val="none" w:sz="0" w:space="0" w:color="auto"/>
                        <w:right w:val="none" w:sz="0" w:space="0" w:color="auto"/>
                      </w:divBdr>
                    </w:div>
                  </w:divsChild>
                </w:div>
                <w:div w:id="428547739">
                  <w:marLeft w:val="0"/>
                  <w:marRight w:val="0"/>
                  <w:marTop w:val="0"/>
                  <w:marBottom w:val="0"/>
                  <w:divBdr>
                    <w:top w:val="none" w:sz="0" w:space="0" w:color="auto"/>
                    <w:left w:val="none" w:sz="0" w:space="0" w:color="auto"/>
                    <w:bottom w:val="none" w:sz="0" w:space="0" w:color="auto"/>
                    <w:right w:val="none" w:sz="0" w:space="0" w:color="auto"/>
                  </w:divBdr>
                  <w:divsChild>
                    <w:div w:id="266814753">
                      <w:marLeft w:val="0"/>
                      <w:marRight w:val="0"/>
                      <w:marTop w:val="0"/>
                      <w:marBottom w:val="0"/>
                      <w:divBdr>
                        <w:top w:val="none" w:sz="0" w:space="0" w:color="auto"/>
                        <w:left w:val="none" w:sz="0" w:space="0" w:color="auto"/>
                        <w:bottom w:val="none" w:sz="0" w:space="0" w:color="auto"/>
                        <w:right w:val="none" w:sz="0" w:space="0" w:color="auto"/>
                      </w:divBdr>
                    </w:div>
                  </w:divsChild>
                </w:div>
                <w:div w:id="994646287">
                  <w:marLeft w:val="0"/>
                  <w:marRight w:val="0"/>
                  <w:marTop w:val="0"/>
                  <w:marBottom w:val="0"/>
                  <w:divBdr>
                    <w:top w:val="none" w:sz="0" w:space="0" w:color="auto"/>
                    <w:left w:val="none" w:sz="0" w:space="0" w:color="auto"/>
                    <w:bottom w:val="none" w:sz="0" w:space="0" w:color="auto"/>
                    <w:right w:val="none" w:sz="0" w:space="0" w:color="auto"/>
                  </w:divBdr>
                  <w:divsChild>
                    <w:div w:id="793866182">
                      <w:marLeft w:val="0"/>
                      <w:marRight w:val="0"/>
                      <w:marTop w:val="0"/>
                      <w:marBottom w:val="0"/>
                      <w:divBdr>
                        <w:top w:val="none" w:sz="0" w:space="0" w:color="auto"/>
                        <w:left w:val="none" w:sz="0" w:space="0" w:color="auto"/>
                        <w:bottom w:val="none" w:sz="0" w:space="0" w:color="auto"/>
                        <w:right w:val="none" w:sz="0" w:space="0" w:color="auto"/>
                      </w:divBdr>
                    </w:div>
                  </w:divsChild>
                </w:div>
                <w:div w:id="1586183262">
                  <w:marLeft w:val="0"/>
                  <w:marRight w:val="0"/>
                  <w:marTop w:val="0"/>
                  <w:marBottom w:val="0"/>
                  <w:divBdr>
                    <w:top w:val="none" w:sz="0" w:space="0" w:color="auto"/>
                    <w:left w:val="none" w:sz="0" w:space="0" w:color="auto"/>
                    <w:bottom w:val="none" w:sz="0" w:space="0" w:color="auto"/>
                    <w:right w:val="none" w:sz="0" w:space="0" w:color="auto"/>
                  </w:divBdr>
                  <w:divsChild>
                    <w:div w:id="1568609197">
                      <w:marLeft w:val="0"/>
                      <w:marRight w:val="0"/>
                      <w:marTop w:val="0"/>
                      <w:marBottom w:val="0"/>
                      <w:divBdr>
                        <w:top w:val="none" w:sz="0" w:space="0" w:color="auto"/>
                        <w:left w:val="none" w:sz="0" w:space="0" w:color="auto"/>
                        <w:bottom w:val="none" w:sz="0" w:space="0" w:color="auto"/>
                        <w:right w:val="none" w:sz="0" w:space="0" w:color="auto"/>
                      </w:divBdr>
                    </w:div>
                  </w:divsChild>
                </w:div>
                <w:div w:id="605305420">
                  <w:marLeft w:val="0"/>
                  <w:marRight w:val="0"/>
                  <w:marTop w:val="0"/>
                  <w:marBottom w:val="0"/>
                  <w:divBdr>
                    <w:top w:val="none" w:sz="0" w:space="0" w:color="auto"/>
                    <w:left w:val="none" w:sz="0" w:space="0" w:color="auto"/>
                    <w:bottom w:val="none" w:sz="0" w:space="0" w:color="auto"/>
                    <w:right w:val="none" w:sz="0" w:space="0" w:color="auto"/>
                  </w:divBdr>
                  <w:divsChild>
                    <w:div w:id="626280487">
                      <w:marLeft w:val="0"/>
                      <w:marRight w:val="0"/>
                      <w:marTop w:val="0"/>
                      <w:marBottom w:val="0"/>
                      <w:divBdr>
                        <w:top w:val="none" w:sz="0" w:space="0" w:color="auto"/>
                        <w:left w:val="none" w:sz="0" w:space="0" w:color="auto"/>
                        <w:bottom w:val="none" w:sz="0" w:space="0" w:color="auto"/>
                        <w:right w:val="none" w:sz="0" w:space="0" w:color="auto"/>
                      </w:divBdr>
                    </w:div>
                  </w:divsChild>
                </w:div>
                <w:div w:id="707801096">
                  <w:marLeft w:val="0"/>
                  <w:marRight w:val="0"/>
                  <w:marTop w:val="0"/>
                  <w:marBottom w:val="0"/>
                  <w:divBdr>
                    <w:top w:val="none" w:sz="0" w:space="0" w:color="auto"/>
                    <w:left w:val="none" w:sz="0" w:space="0" w:color="auto"/>
                    <w:bottom w:val="none" w:sz="0" w:space="0" w:color="auto"/>
                    <w:right w:val="none" w:sz="0" w:space="0" w:color="auto"/>
                  </w:divBdr>
                  <w:divsChild>
                    <w:div w:id="450979668">
                      <w:marLeft w:val="0"/>
                      <w:marRight w:val="0"/>
                      <w:marTop w:val="0"/>
                      <w:marBottom w:val="0"/>
                      <w:divBdr>
                        <w:top w:val="none" w:sz="0" w:space="0" w:color="auto"/>
                        <w:left w:val="none" w:sz="0" w:space="0" w:color="auto"/>
                        <w:bottom w:val="none" w:sz="0" w:space="0" w:color="auto"/>
                        <w:right w:val="none" w:sz="0" w:space="0" w:color="auto"/>
                      </w:divBdr>
                    </w:div>
                  </w:divsChild>
                </w:div>
                <w:div w:id="644819240">
                  <w:marLeft w:val="0"/>
                  <w:marRight w:val="0"/>
                  <w:marTop w:val="0"/>
                  <w:marBottom w:val="0"/>
                  <w:divBdr>
                    <w:top w:val="none" w:sz="0" w:space="0" w:color="auto"/>
                    <w:left w:val="none" w:sz="0" w:space="0" w:color="auto"/>
                    <w:bottom w:val="none" w:sz="0" w:space="0" w:color="auto"/>
                    <w:right w:val="none" w:sz="0" w:space="0" w:color="auto"/>
                  </w:divBdr>
                  <w:divsChild>
                    <w:div w:id="915938053">
                      <w:marLeft w:val="0"/>
                      <w:marRight w:val="0"/>
                      <w:marTop w:val="0"/>
                      <w:marBottom w:val="0"/>
                      <w:divBdr>
                        <w:top w:val="none" w:sz="0" w:space="0" w:color="auto"/>
                        <w:left w:val="none" w:sz="0" w:space="0" w:color="auto"/>
                        <w:bottom w:val="none" w:sz="0" w:space="0" w:color="auto"/>
                        <w:right w:val="none" w:sz="0" w:space="0" w:color="auto"/>
                      </w:divBdr>
                    </w:div>
                  </w:divsChild>
                </w:div>
                <w:div w:id="1573851043">
                  <w:marLeft w:val="0"/>
                  <w:marRight w:val="0"/>
                  <w:marTop w:val="0"/>
                  <w:marBottom w:val="0"/>
                  <w:divBdr>
                    <w:top w:val="none" w:sz="0" w:space="0" w:color="auto"/>
                    <w:left w:val="none" w:sz="0" w:space="0" w:color="auto"/>
                    <w:bottom w:val="none" w:sz="0" w:space="0" w:color="auto"/>
                    <w:right w:val="none" w:sz="0" w:space="0" w:color="auto"/>
                  </w:divBdr>
                  <w:divsChild>
                    <w:div w:id="87432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0445325">
      <w:bodyDiv w:val="1"/>
      <w:marLeft w:val="0"/>
      <w:marRight w:val="0"/>
      <w:marTop w:val="0"/>
      <w:marBottom w:val="0"/>
      <w:divBdr>
        <w:top w:val="none" w:sz="0" w:space="0" w:color="auto"/>
        <w:left w:val="none" w:sz="0" w:space="0" w:color="auto"/>
        <w:bottom w:val="none" w:sz="0" w:space="0" w:color="auto"/>
        <w:right w:val="none" w:sz="0" w:space="0" w:color="auto"/>
      </w:divBdr>
    </w:div>
    <w:div w:id="187211169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yperlink" Target="https://www.google.com/url?sa=t&amp;rct=j&amp;q=&amp;esrc=s&amp;source=web&amp;cd=&amp;cad=rja&amp;uact=8&amp;ved=2ahUKEwjb0_im-JaCAxWutIkEHQS2AkEQFnoECBIQAQ&amp;url=https%3A%2F%2Fen.wikipedia.org%2Fwiki%2FHydrofluoroolefin&amp;usg=AOvVaw32LTGgWatDA26gtVGumHOF&amp;opi=89978449" TargetMode="External"/><Relationship Id="rId23" Type="http://schemas.openxmlformats.org/officeDocument/2006/relationships/header" Target="header4.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multilateralfund.org/pcrindividual/search.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mela\OneDrive%20-%20United%20Nations\9322-%20Working%20document%202410202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UNEP/OzL.Pro/ExCom/93/22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DBDB1E8AB966D46B2DB57EAA320E4BB" ma:contentTypeVersion="5" ma:contentTypeDescription="Create a new document." ma:contentTypeScope="" ma:versionID="1064d44674571788eee554d5da50b868">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9EF33A2-FC19-B543-A047-02D030878FF3}"/>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2009AC30-9988-4277-99C6-6E4E70FA3D24}"/>
</file>

<file path=docProps/app.xml><?xml version="1.0" encoding="utf-8"?>
<Properties xmlns="http://schemas.openxmlformats.org/officeDocument/2006/extended-properties" xmlns:vt="http://schemas.openxmlformats.org/officeDocument/2006/docPropsVTypes">
  <Template>9322- Working document 24102023</Template>
  <TotalTime>6</TotalTime>
  <Pages>21</Pages>
  <Words>6255</Words>
  <Characters>34030</Characters>
  <Application>Microsoft Office Word</Application>
  <DocSecurity>0</DocSecurity>
  <Lines>850</Lines>
  <Paragraphs>394</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39891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 consolidated project completion report (part II)                                                                                                                                                              . </dc:title>
  <dc:creator>Pamela El Kortbawi</dc:creator>
  <cp:lastModifiedBy>Kata Koppel</cp:lastModifiedBy>
  <cp:revision>4</cp:revision>
  <cp:lastPrinted>2023-11-13T18:41:00Z</cp:lastPrinted>
  <dcterms:created xsi:type="dcterms:W3CDTF">2023-11-14T02:43:00Z</dcterms:created>
  <dcterms:modified xsi:type="dcterms:W3CDTF">2023-11-14T22:29:00Z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UNEP/OzL.Pro/ExCom/93/22</vt:lpwstr>
  </property>
  <property fmtid="{D5CDD505-2E9C-101B-9397-08002B2CF9AE}" pid="3" name="Revision date">
    <vt:lpwstr>13/11/2023</vt:lpwstr>
  </property>
  <property fmtid="{D5CDD505-2E9C-101B-9397-08002B2CF9AE}" pid="4" name="ContentTypeId">
    <vt:lpwstr>0x010100ADBDB1E8AB966D46B2DB57EAA320E4BB</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387c88fcb708e1763231da192398ec526539fc5db52ef43105bf5d20c4411b7d</vt:lpwstr>
  </property>
  <property fmtid="{D5CDD505-2E9C-101B-9397-08002B2CF9AE}" pid="8" name="lcf76f155ced4ddcb4097134ff3c332f">
    <vt:lpwstr/>
  </property>
</Properties>
</file>