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355D2B" w14:paraId="242227EF" w14:textId="77777777" w:rsidTr="00AD184C">
        <w:trPr>
          <w:trHeight w:val="720"/>
        </w:trPr>
        <w:tc>
          <w:tcPr>
            <w:tcW w:w="7061" w:type="dxa"/>
            <w:gridSpan w:val="2"/>
            <w:tcBorders>
              <w:bottom w:val="single" w:sz="18" w:space="0" w:color="auto"/>
            </w:tcBorders>
          </w:tcPr>
          <w:p w14:paraId="75FBEADB"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C6DBB08"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8AD1C43" w14:textId="77777777" w:rsidR="00355D2B" w:rsidRDefault="00355D2B" w:rsidP="00AD184C">
            <w:pPr>
              <w:tabs>
                <w:tab w:val="left" w:pos="3010"/>
              </w:tabs>
              <w:jc w:val="center"/>
              <w:rPr>
                <w:sz w:val="52"/>
                <w:szCs w:val="52"/>
              </w:rPr>
            </w:pPr>
            <w:r>
              <w:rPr>
                <w:rFonts w:ascii="Univers Bold" w:hAnsi="Univers Bold"/>
                <w:b/>
                <w:sz w:val="72"/>
                <w:lang w:val="fr-CA"/>
              </w:rPr>
              <w:t xml:space="preserve">          EP</w:t>
            </w:r>
          </w:p>
        </w:tc>
      </w:tr>
      <w:tr w:rsidR="00355D2B" w14:paraId="67ABB1CD" w14:textId="77777777" w:rsidTr="00AD1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62BD63" w14:textId="77777777" w:rsidR="00355D2B" w:rsidRDefault="00355D2B" w:rsidP="00AD184C">
            <w:pPr>
              <w:spacing w:before="120"/>
            </w:pPr>
            <w:r>
              <w:rPr>
                <w:noProof/>
                <w:lang w:val="en-US"/>
              </w:rPr>
              <w:drawing>
                <wp:anchor distT="0" distB="0" distL="114300" distR="114300" simplePos="0" relativeHeight="251659264" behindDoc="0" locked="0" layoutInCell="1" allowOverlap="1" wp14:anchorId="79A2D502" wp14:editId="76D2A7DB">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A7E7FC3" wp14:editId="31F8116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0085654"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AE4CCC7" w14:textId="77777777" w:rsidR="00355D2B" w:rsidRDefault="00355D2B" w:rsidP="00AD1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690B639" w14:textId="77777777" w:rsidR="00355D2B" w:rsidRDefault="00355D2B" w:rsidP="00AD184C">
            <w:pPr>
              <w:rPr>
                <w:rFonts w:ascii="Univers" w:hAnsi="Univers"/>
                <w:b/>
                <w:sz w:val="32"/>
                <w:lang w:val="fr-CA"/>
              </w:rPr>
            </w:pPr>
            <w:r>
              <w:rPr>
                <w:rFonts w:ascii="Univers" w:hAnsi="Univers"/>
                <w:b/>
                <w:sz w:val="32"/>
                <w:lang w:val="fr-CA"/>
              </w:rPr>
              <w:t>Nations Unies pour</w:t>
            </w:r>
          </w:p>
          <w:p w14:paraId="28AB90EF" w14:textId="77777777" w:rsidR="00355D2B" w:rsidRDefault="00355D2B" w:rsidP="00AD184C">
            <w:pPr>
              <w:rPr>
                <w:rFonts w:ascii="Univers" w:hAnsi="Univers"/>
                <w:b/>
                <w:sz w:val="32"/>
                <w:lang w:val="fr-CA"/>
              </w:rPr>
            </w:pPr>
            <w:r>
              <w:rPr>
                <w:rFonts w:ascii="Univers" w:hAnsi="Univers"/>
                <w:b/>
                <w:sz w:val="32"/>
                <w:lang w:val="fr-CA"/>
              </w:rPr>
              <w:t>l’environnement</w:t>
            </w:r>
          </w:p>
          <w:p w14:paraId="58E3EDC6" w14:textId="77777777" w:rsidR="00355D2B" w:rsidRDefault="00355D2B" w:rsidP="00AD184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B25B3AD" w14:textId="77777777" w:rsidR="00355D2B" w:rsidRDefault="00355D2B" w:rsidP="00AD184C">
            <w:pPr>
              <w:rPr>
                <w:lang w:val="fr-FR"/>
              </w:rPr>
            </w:pPr>
          </w:p>
          <w:p w14:paraId="306AB928" w14:textId="77777777" w:rsidR="00355D2B" w:rsidRPr="00DD3433" w:rsidRDefault="00355D2B" w:rsidP="00AD184C">
            <w:pPr>
              <w:rPr>
                <w:lang w:val="fr-FR"/>
              </w:rPr>
            </w:pPr>
            <w:r w:rsidRPr="00DD3433">
              <w:rPr>
                <w:lang w:val="fr-FR"/>
              </w:rPr>
              <w:t>Distr.</w:t>
            </w:r>
          </w:p>
          <w:p w14:paraId="094E0E0C" w14:textId="77777777" w:rsidR="00355D2B" w:rsidRPr="00DD3433" w:rsidRDefault="00355D2B" w:rsidP="00AD184C">
            <w:pPr>
              <w:rPr>
                <w:lang w:val="fr-FR"/>
              </w:rPr>
            </w:pPr>
            <w:r w:rsidRPr="00DD3433">
              <w:rPr>
                <w:lang w:val="fr-FR"/>
              </w:rPr>
              <w:t>GÉNÉRALE</w:t>
            </w:r>
          </w:p>
          <w:p w14:paraId="127DA606" w14:textId="77777777" w:rsidR="00355D2B" w:rsidRPr="00DD3433" w:rsidRDefault="00355D2B" w:rsidP="00AD184C">
            <w:pPr>
              <w:rPr>
                <w:lang w:val="fr-FR"/>
              </w:rPr>
            </w:pPr>
          </w:p>
          <w:p w14:paraId="7956E87A" w14:textId="4C24F1D6" w:rsidR="00355D2B" w:rsidRPr="00355D2B" w:rsidRDefault="00355D2B" w:rsidP="00AD184C">
            <w:pPr>
              <w:rPr>
                <w:lang w:val="en-US"/>
              </w:rPr>
            </w:pPr>
            <w:r>
              <w:fldChar w:fldCharType="begin"/>
            </w:r>
            <w:r w:rsidRPr="00355D2B">
              <w:rPr>
                <w:lang w:val="en-US"/>
              </w:rPr>
              <w:instrText xml:space="preserve"> DOCPROPERTY "Document number"  \* MERGEFORMAT </w:instrText>
            </w:r>
            <w:r>
              <w:fldChar w:fldCharType="separate"/>
            </w:r>
            <w:r w:rsidRPr="00355D2B">
              <w:rPr>
                <w:lang w:val="en-US"/>
              </w:rPr>
              <w:t>UNEP/OzL.Pro/ExCom/87/50</w:t>
            </w:r>
            <w:r>
              <w:fldChar w:fldCharType="end"/>
            </w:r>
          </w:p>
          <w:p w14:paraId="16218849" w14:textId="287D4CA6" w:rsidR="00355D2B" w:rsidRPr="002C06D4" w:rsidRDefault="00355D2B" w:rsidP="00AD184C">
            <w:pPr>
              <w:rPr>
                <w:lang w:val="en-US"/>
              </w:rPr>
            </w:pPr>
            <w:r>
              <w:fldChar w:fldCharType="begin"/>
            </w:r>
            <w:r w:rsidRPr="002C06D4">
              <w:rPr>
                <w:lang w:val="en-US"/>
              </w:rPr>
              <w:instrText xml:space="preserve"> DOCPROPERTY "Revision date" \@ "d MMMM YYYY"  \* MERGEFORMAT </w:instrText>
            </w:r>
            <w:r>
              <w:fldChar w:fldCharType="separate"/>
            </w:r>
            <w:r>
              <w:rPr>
                <w:lang w:val="en-US"/>
              </w:rPr>
              <w:t>7 July 2021</w:t>
            </w:r>
            <w:r>
              <w:fldChar w:fldCharType="end"/>
            </w:r>
          </w:p>
          <w:p w14:paraId="1F7604A8" w14:textId="77777777" w:rsidR="00355D2B" w:rsidRDefault="00355D2B" w:rsidP="00AD184C">
            <w:pPr>
              <w:rPr>
                <w:caps/>
                <w:lang w:val="fr-FR"/>
              </w:rPr>
            </w:pPr>
            <w:r w:rsidRPr="002C06D4">
              <w:rPr>
                <w:caps/>
                <w:lang w:val="en-US"/>
              </w:rPr>
              <w:br/>
            </w:r>
            <w:r>
              <w:rPr>
                <w:caps/>
                <w:lang w:val="fr-FR"/>
              </w:rPr>
              <w:t>FRANÇAIS</w:t>
            </w:r>
          </w:p>
          <w:p w14:paraId="0D9D53FC" w14:textId="77777777" w:rsidR="00355D2B" w:rsidRDefault="00355D2B" w:rsidP="00AD184C">
            <w:r>
              <w:t>ORIGINAL: ANGLAIS</w:t>
            </w:r>
          </w:p>
        </w:tc>
      </w:tr>
    </w:tbl>
    <w:p w14:paraId="2C5540B9" w14:textId="77777777" w:rsidR="00355D2B" w:rsidRDefault="00355D2B" w:rsidP="00355D2B">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Quatre-vingt-septième</w:t>
      </w:r>
      <w:r w:rsidRPr="00FC5578">
        <w:rPr>
          <w:lang w:val="fr-CA"/>
        </w:rPr>
        <w:t xml:space="preserve"> </w:t>
      </w:r>
      <w:r>
        <w:rPr>
          <w:lang w:val="fr-CA"/>
        </w:rPr>
        <w:t>réunion</w:t>
      </w:r>
    </w:p>
    <w:p w14:paraId="5DA0B73F" w14:textId="4BF42409" w:rsidR="00355D2B" w:rsidRDefault="00355D2B" w:rsidP="00355D2B">
      <w:pPr>
        <w:jc w:val="left"/>
        <w:rPr>
          <w:lang w:val="fr-CA"/>
        </w:rPr>
      </w:pPr>
      <w:r>
        <w:rPr>
          <w:lang w:val="fr-CA"/>
        </w:rPr>
        <w:t>Montréal, 28 juin – 2 juillet 2021</w:t>
      </w:r>
      <w:r>
        <w:rPr>
          <w:rStyle w:val="FootnoteReference"/>
          <w:lang w:val="fr-CA"/>
        </w:rPr>
        <w:footnoteReference w:id="1"/>
      </w:r>
    </w:p>
    <w:p w14:paraId="597429D3" w14:textId="77777777" w:rsidR="00D72186" w:rsidRPr="00F8235A" w:rsidRDefault="00D72186" w:rsidP="00D72186">
      <w:pPr>
        <w:jc w:val="left"/>
        <w:rPr>
          <w:lang w:val="fr-CA"/>
        </w:rPr>
      </w:pPr>
    </w:p>
    <w:p w14:paraId="2D4AD183" w14:textId="77777777" w:rsidR="00D72186" w:rsidRPr="00F8235A" w:rsidRDefault="00D72186" w:rsidP="00D72186">
      <w:pPr>
        <w:jc w:val="left"/>
        <w:rPr>
          <w:lang w:val="fr-CA"/>
        </w:rPr>
      </w:pPr>
    </w:p>
    <w:p w14:paraId="2A544E81" w14:textId="716F6A71" w:rsidR="00D72186" w:rsidRPr="00A96747" w:rsidRDefault="00A96747" w:rsidP="00D72186">
      <w:pPr>
        <w:jc w:val="center"/>
        <w:rPr>
          <w:b/>
          <w:lang w:val="fr-CA"/>
        </w:rPr>
      </w:pPr>
      <w:r w:rsidRPr="00A96747">
        <w:rPr>
          <w:b/>
          <w:lang w:val="fr-CA"/>
        </w:rPr>
        <w:t>DOCUMENT DÉCRIVANT LES MOYENS D</w:t>
      </w:r>
      <w:r w:rsidR="009B49DE">
        <w:rPr>
          <w:b/>
          <w:lang w:val="fr-CA"/>
        </w:rPr>
        <w:t>’OPÉRATIONNALISER LE PARAGRAPHE </w:t>
      </w:r>
      <w:r w:rsidRPr="00A96747">
        <w:rPr>
          <w:b/>
          <w:lang w:val="fr-CA"/>
        </w:rPr>
        <w:t>16 DE LA DÉCISION XXVIII/2 ET LE PARAGRAPHE 2 DE LA DÉCISION XXX/5 DES PARTIES (DÉCISION 84/88)</w:t>
      </w:r>
    </w:p>
    <w:p w14:paraId="7F548260" w14:textId="77777777" w:rsidR="00D72186" w:rsidRPr="00A96747" w:rsidRDefault="00D72186" w:rsidP="00D72186">
      <w:pPr>
        <w:tabs>
          <w:tab w:val="left" w:pos="8280"/>
        </w:tabs>
        <w:rPr>
          <w:lang w:val="fr-CA"/>
        </w:rPr>
      </w:pPr>
    </w:p>
    <w:p w14:paraId="681AA312" w14:textId="1FA016B8" w:rsidR="00D72186" w:rsidRPr="00A96747" w:rsidRDefault="00D72186" w:rsidP="00D72186">
      <w:pPr>
        <w:jc w:val="center"/>
        <w:rPr>
          <w:b/>
          <w:lang w:val="fr-CA"/>
        </w:rPr>
      </w:pPr>
      <w:r w:rsidRPr="00A96747">
        <w:rPr>
          <w:b/>
          <w:lang w:val="fr-CA"/>
        </w:rPr>
        <w:t xml:space="preserve">Note </w:t>
      </w:r>
      <w:r w:rsidR="00F8235A" w:rsidRPr="00A96747">
        <w:rPr>
          <w:b/>
          <w:lang w:val="fr-CA"/>
        </w:rPr>
        <w:t>du</w:t>
      </w:r>
      <w:r w:rsidRPr="00A96747">
        <w:rPr>
          <w:b/>
          <w:lang w:val="fr-CA"/>
        </w:rPr>
        <w:t xml:space="preserve"> </w:t>
      </w:r>
      <w:r w:rsidR="00F8235A" w:rsidRPr="00A96747">
        <w:rPr>
          <w:b/>
          <w:lang w:val="fr-CA"/>
        </w:rPr>
        <w:t>Secrétariat</w:t>
      </w:r>
    </w:p>
    <w:p w14:paraId="60EECFAA" w14:textId="77777777" w:rsidR="00D72186" w:rsidRPr="00A96747" w:rsidRDefault="00D72186" w:rsidP="00D72186">
      <w:pPr>
        <w:jc w:val="left"/>
        <w:rPr>
          <w:lang w:val="fr-CA"/>
        </w:rPr>
      </w:pPr>
    </w:p>
    <w:p w14:paraId="44A19CB3" w14:textId="4E41F8BE" w:rsidR="00D72186" w:rsidRPr="00A96747" w:rsidRDefault="00F8235A" w:rsidP="00D72186">
      <w:pPr>
        <w:jc w:val="left"/>
        <w:rPr>
          <w:b/>
          <w:lang w:val="fr-CA"/>
        </w:rPr>
      </w:pPr>
      <w:r w:rsidRPr="00A96747">
        <w:rPr>
          <w:b/>
          <w:lang w:val="fr-CA"/>
        </w:rPr>
        <w:t>Historique</w:t>
      </w:r>
    </w:p>
    <w:p w14:paraId="0705671B" w14:textId="77777777" w:rsidR="00D72186" w:rsidRPr="00A96747" w:rsidRDefault="00D72186" w:rsidP="00D72186">
      <w:pPr>
        <w:pStyle w:val="Title1"/>
        <w:jc w:val="both"/>
        <w:rPr>
          <w:lang w:val="fr-CA"/>
        </w:rPr>
      </w:pPr>
    </w:p>
    <w:p w14:paraId="34116A81" w14:textId="55827AB6" w:rsidR="006D3C6D" w:rsidRDefault="00C145A9" w:rsidP="00C145A9">
      <w:pPr>
        <w:pStyle w:val="StyleHeading1Para1Heading1CharHeading1Char3CharHeadin"/>
        <w:numPr>
          <w:ilvl w:val="0"/>
          <w:numId w:val="1"/>
        </w:numPr>
        <w:tabs>
          <w:tab w:val="clear" w:pos="0"/>
        </w:tabs>
        <w:rPr>
          <w:lang w:val="fr-CA"/>
        </w:rPr>
      </w:pPr>
      <w:r w:rsidRPr="00C145A9">
        <w:rPr>
          <w:lang w:val="fr-CA"/>
        </w:rPr>
        <w:t>Lors de sa 82</w:t>
      </w:r>
      <w:r w:rsidRPr="00C145A9">
        <w:rPr>
          <w:vertAlign w:val="superscript"/>
          <w:lang w:val="fr-CA"/>
        </w:rPr>
        <w:t>e</w:t>
      </w:r>
      <w:r w:rsidRPr="00C145A9">
        <w:rPr>
          <w:lang w:val="fr-CA"/>
        </w:rPr>
        <w:t> réunion, le Comité exécutif a entre autres demandé au Secrétariat de préparer un document qu’il examinerait lors de sa 83</w:t>
      </w:r>
      <w:r w:rsidRPr="00C145A9">
        <w:rPr>
          <w:vertAlign w:val="superscript"/>
          <w:lang w:val="fr-CA"/>
        </w:rPr>
        <w:t>e</w:t>
      </w:r>
      <w:r w:rsidRPr="00C145A9">
        <w:rPr>
          <w:lang w:val="fr-CA"/>
        </w:rPr>
        <w:t> réunion décrivant les moyens d’opérationnaliser le paragraphe 16 de la décision XXVIII/2 et le paragraphe 2 de la décision XXX/5, en tenant compte des critères, des indicateurs d’efficacité et des mécanismes de financement connexes des plans du secteur de l’entretien dans les plans de gestion de l’élimination des HCFC (PGEH) nouveaux ou existants pour les pays à faible volume de consommation (PFV) (décision 82/83 (c))</w:t>
      </w:r>
    </w:p>
    <w:p w14:paraId="4787D068" w14:textId="0D8C0B67" w:rsidR="00D72186" w:rsidRPr="00A96747" w:rsidRDefault="00BC2154" w:rsidP="00D72186">
      <w:pPr>
        <w:pStyle w:val="Heading1"/>
        <w:widowControl w:val="0"/>
        <w:rPr>
          <w:lang w:val="fr-CA"/>
        </w:rPr>
      </w:pPr>
      <w:r w:rsidRPr="00A96747">
        <w:rPr>
          <w:lang w:val="fr-CA"/>
        </w:rPr>
        <w:t xml:space="preserve">En application de la </w:t>
      </w:r>
      <w:r w:rsidR="00F8235A" w:rsidRPr="00A96747">
        <w:rPr>
          <w:lang w:val="fr-CA"/>
        </w:rPr>
        <w:t>décision</w:t>
      </w:r>
      <w:r w:rsidR="00D72186" w:rsidRPr="00A96747">
        <w:rPr>
          <w:lang w:val="fr-CA"/>
        </w:rPr>
        <w:t xml:space="preserve"> 82/83(c),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a soumis à la 83</w:t>
      </w:r>
      <w:r w:rsidRPr="00A96747">
        <w:rPr>
          <w:vertAlign w:val="superscript"/>
          <w:lang w:val="fr-CA"/>
        </w:rPr>
        <w:t xml:space="preserve">e </w:t>
      </w:r>
      <w:r w:rsidRPr="00A96747">
        <w:rPr>
          <w:lang w:val="fr-CA"/>
        </w:rPr>
        <w:t xml:space="preserve">réunion le </w:t>
      </w:r>
      <w:r w:rsidR="00D72186" w:rsidRPr="00A96747">
        <w:rPr>
          <w:lang w:val="fr-CA"/>
        </w:rPr>
        <w:t xml:space="preserve">document UNEP/OzL.Pro/ExCom/83/40. </w:t>
      </w:r>
      <w:r w:rsidRPr="00A96747">
        <w:rPr>
          <w:lang w:val="fr-CA"/>
        </w:rPr>
        <w:t xml:space="preserve">Dans ce </w:t>
      </w:r>
      <w:r w:rsidR="00D72186" w:rsidRPr="00A96747">
        <w:rPr>
          <w:lang w:val="fr-CA"/>
        </w:rPr>
        <w:t xml:space="preserve">document, </w:t>
      </w:r>
      <w:r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Pr="00A96747">
        <w:rPr>
          <w:lang w:val="fr-CA"/>
        </w:rPr>
        <w:t xml:space="preserve">soulignait que la </w:t>
      </w:r>
      <w:r w:rsidR="00F8235A" w:rsidRPr="00A96747">
        <w:rPr>
          <w:lang w:val="fr-CA"/>
        </w:rPr>
        <w:t>décision</w:t>
      </w:r>
      <w:r w:rsidR="0015005F">
        <w:rPr>
          <w:lang w:val="fr-CA"/>
        </w:rPr>
        <w:t> </w:t>
      </w:r>
      <w:r w:rsidR="00D72186" w:rsidRPr="00A96747">
        <w:rPr>
          <w:lang w:val="fr-CA"/>
        </w:rPr>
        <w:t xml:space="preserve">82/83(c) </w:t>
      </w:r>
      <w:r w:rsidRPr="00A96747">
        <w:rPr>
          <w:lang w:val="fr-CA"/>
        </w:rPr>
        <w:t xml:space="preserve">mentionnait directement le </w:t>
      </w:r>
      <w:r w:rsidR="00D72186" w:rsidRPr="00A96747">
        <w:rPr>
          <w:lang w:val="fr-CA"/>
        </w:rPr>
        <w:t>paragraph</w:t>
      </w:r>
      <w:r w:rsidRPr="00A96747">
        <w:rPr>
          <w:lang w:val="fr-CA"/>
        </w:rPr>
        <w:t>e</w:t>
      </w:r>
      <w:r w:rsidR="00D72186" w:rsidRPr="00A96747">
        <w:rPr>
          <w:lang w:val="fr-CA"/>
        </w:rPr>
        <w:t xml:space="preserve"> 16 </w:t>
      </w:r>
      <w:r w:rsidRPr="00A96747">
        <w:rPr>
          <w:lang w:val="fr-CA"/>
        </w:rPr>
        <w:t xml:space="preserve">de la </w:t>
      </w:r>
      <w:r w:rsidR="00F8235A" w:rsidRPr="00A96747">
        <w:rPr>
          <w:lang w:val="fr-CA"/>
        </w:rPr>
        <w:t>décision</w:t>
      </w:r>
      <w:r w:rsidR="00D72186" w:rsidRPr="00A96747">
        <w:rPr>
          <w:lang w:val="fr-CA"/>
        </w:rPr>
        <w:t xml:space="preserve"> XXVIII/2</w:t>
      </w:r>
      <w:r w:rsidR="00D72186" w:rsidRPr="00A96747">
        <w:rPr>
          <w:rStyle w:val="Heading2Char"/>
          <w:vertAlign w:val="superscript"/>
          <w:lang w:val="fr-CA"/>
        </w:rPr>
        <w:footnoteReference w:id="2"/>
      </w:r>
      <w:r w:rsidR="00D72186" w:rsidRPr="00A96747">
        <w:rPr>
          <w:lang w:val="fr-CA"/>
        </w:rPr>
        <w:t xml:space="preserve"> </w:t>
      </w:r>
      <w:r w:rsidRPr="00A96747">
        <w:rPr>
          <w:lang w:val="fr-CA"/>
        </w:rPr>
        <w:t xml:space="preserve">et le </w:t>
      </w:r>
      <w:r w:rsidR="00D72186" w:rsidRPr="00A96747">
        <w:rPr>
          <w:lang w:val="fr-CA"/>
        </w:rPr>
        <w:t>paragraph</w:t>
      </w:r>
      <w:r w:rsidRPr="00A96747">
        <w:rPr>
          <w:lang w:val="fr-CA"/>
        </w:rPr>
        <w:t>e</w:t>
      </w:r>
      <w:r w:rsidR="00D72186" w:rsidRPr="00A96747">
        <w:rPr>
          <w:lang w:val="fr-CA"/>
        </w:rPr>
        <w:t xml:space="preserve"> 2 </w:t>
      </w:r>
      <w:r w:rsidRPr="00A96747">
        <w:rPr>
          <w:lang w:val="fr-CA"/>
        </w:rPr>
        <w:t xml:space="preserve">de la </w:t>
      </w:r>
      <w:r w:rsidR="00F8235A" w:rsidRPr="00A96747">
        <w:rPr>
          <w:lang w:val="fr-CA"/>
        </w:rPr>
        <w:t>décision</w:t>
      </w:r>
      <w:r w:rsidR="00D72186" w:rsidRPr="00A96747">
        <w:rPr>
          <w:lang w:val="fr-CA"/>
        </w:rPr>
        <w:t> XXX/5,</w:t>
      </w:r>
      <w:r w:rsidR="00D72186" w:rsidRPr="00A96747">
        <w:rPr>
          <w:rStyle w:val="Heading2Char"/>
          <w:vertAlign w:val="superscript"/>
          <w:lang w:val="fr-CA"/>
        </w:rPr>
        <w:footnoteReference w:id="3"/>
      </w:r>
      <w:r w:rsidR="00E466C7" w:rsidRPr="00A96747">
        <w:rPr>
          <w:lang w:val="fr-CA"/>
        </w:rPr>
        <w:t xml:space="preserve"> et incorporait le </w:t>
      </w:r>
      <w:r w:rsidR="00D72186" w:rsidRPr="00A96747">
        <w:rPr>
          <w:lang w:val="fr-CA"/>
        </w:rPr>
        <w:t>paragraph</w:t>
      </w:r>
      <w:r w:rsidR="00E466C7" w:rsidRPr="00A96747">
        <w:rPr>
          <w:lang w:val="fr-CA"/>
        </w:rPr>
        <w:t>e</w:t>
      </w:r>
      <w:r w:rsidR="00D72186" w:rsidRPr="00A96747">
        <w:rPr>
          <w:lang w:val="fr-CA"/>
        </w:rPr>
        <w:t xml:space="preserve"> 1 </w:t>
      </w:r>
      <w:r w:rsidR="00E466C7" w:rsidRPr="00A96747">
        <w:rPr>
          <w:lang w:val="fr-CA"/>
        </w:rPr>
        <w:t xml:space="preserve">de la </w:t>
      </w:r>
      <w:r w:rsidR="00F8235A" w:rsidRPr="00A96747">
        <w:rPr>
          <w:lang w:val="fr-CA"/>
        </w:rPr>
        <w:t>décision</w:t>
      </w:r>
      <w:r w:rsidR="00D72186" w:rsidRPr="00A96747">
        <w:rPr>
          <w:lang w:val="fr-CA"/>
        </w:rPr>
        <w:t xml:space="preserve"> XXX/5</w:t>
      </w:r>
      <w:r w:rsidR="00D72186" w:rsidRPr="00A96747">
        <w:rPr>
          <w:rStyle w:val="Heading2Char"/>
          <w:vertAlign w:val="superscript"/>
          <w:lang w:val="fr-CA"/>
        </w:rPr>
        <w:footnoteReference w:id="4"/>
      </w:r>
      <w:r w:rsidR="00D72186" w:rsidRPr="00A96747">
        <w:rPr>
          <w:lang w:val="fr-CA"/>
        </w:rPr>
        <w:t xml:space="preserve"> </w:t>
      </w:r>
      <w:r w:rsidR="000346D9" w:rsidRPr="00A96747">
        <w:rPr>
          <w:lang w:val="fr-CA"/>
        </w:rPr>
        <w:t>et le</w:t>
      </w:r>
      <w:r w:rsidR="00D72186" w:rsidRPr="00A96747">
        <w:rPr>
          <w:lang w:val="fr-CA"/>
        </w:rPr>
        <w:t xml:space="preserve"> paragraph</w:t>
      </w:r>
      <w:r w:rsidR="000346D9" w:rsidRPr="00A96747">
        <w:rPr>
          <w:lang w:val="fr-CA"/>
        </w:rPr>
        <w:t xml:space="preserve">e </w:t>
      </w:r>
      <w:r w:rsidR="00D72186" w:rsidRPr="00A96747">
        <w:rPr>
          <w:lang w:val="fr-CA"/>
        </w:rPr>
        <w:t xml:space="preserve">(c)(xii) </w:t>
      </w:r>
      <w:r w:rsidR="000346D9" w:rsidRPr="00A96747">
        <w:rPr>
          <w:lang w:val="fr-CA"/>
        </w:rPr>
        <w:t xml:space="preserve">de la </w:t>
      </w:r>
      <w:r w:rsidR="00F8235A" w:rsidRPr="00A96747">
        <w:rPr>
          <w:lang w:val="fr-CA"/>
        </w:rPr>
        <w:lastRenderedPageBreak/>
        <w:t>décision</w:t>
      </w:r>
      <w:r w:rsidR="00D72186" w:rsidRPr="00A96747">
        <w:rPr>
          <w:lang w:val="fr-CA"/>
        </w:rPr>
        <w:t> 74/50.</w:t>
      </w:r>
      <w:r w:rsidR="00D72186" w:rsidRPr="00A96747">
        <w:rPr>
          <w:rStyle w:val="Heading2Char"/>
          <w:vertAlign w:val="superscript"/>
          <w:lang w:val="fr-CA"/>
        </w:rPr>
        <w:footnoteReference w:id="5"/>
      </w:r>
      <w:r w:rsidR="00D72186" w:rsidRPr="00A96747">
        <w:rPr>
          <w:lang w:val="fr-CA"/>
        </w:rPr>
        <w:t xml:space="preserve"> </w:t>
      </w:r>
      <w:r w:rsidR="000346D9" w:rsidRPr="00A96747">
        <w:rPr>
          <w:lang w:val="fr-CA"/>
        </w:rPr>
        <w:t xml:space="preserve">La combinaison du libellé de chacune de ces </w:t>
      </w:r>
      <w:r w:rsidR="00F8235A" w:rsidRPr="00A96747">
        <w:rPr>
          <w:lang w:val="fr-CA"/>
        </w:rPr>
        <w:t>décision</w:t>
      </w:r>
      <w:r w:rsidR="00D72186" w:rsidRPr="00A96747">
        <w:rPr>
          <w:lang w:val="fr-CA"/>
        </w:rPr>
        <w:t xml:space="preserve">s </w:t>
      </w:r>
      <w:r w:rsidR="000346D9" w:rsidRPr="00A96747">
        <w:rPr>
          <w:lang w:val="fr-CA"/>
        </w:rPr>
        <w:t xml:space="preserve">donnerait le texte ci-après de la </w:t>
      </w:r>
      <w:r w:rsidR="00F8235A" w:rsidRPr="00A96747">
        <w:rPr>
          <w:lang w:val="fr-CA"/>
        </w:rPr>
        <w:t>décision</w:t>
      </w:r>
      <w:r w:rsidR="00D72186" w:rsidRPr="00A96747">
        <w:rPr>
          <w:lang w:val="fr-CA"/>
        </w:rPr>
        <w:t xml:space="preserve"> 82/83(c): </w:t>
      </w:r>
    </w:p>
    <w:p w14:paraId="02B356CA" w14:textId="25260ABD" w:rsidR="00C145A9" w:rsidRPr="00C145A9" w:rsidRDefault="00C145A9" w:rsidP="00C145A9">
      <w:pPr>
        <w:pStyle w:val="Heading1"/>
        <w:numPr>
          <w:ilvl w:val="0"/>
          <w:numId w:val="0"/>
        </w:numPr>
        <w:ind w:left="720"/>
        <w:rPr>
          <w:lang w:val="fr-CA"/>
        </w:rPr>
      </w:pPr>
      <w:r w:rsidRPr="00C145A9">
        <w:rPr>
          <w:lang w:val="fr-CA"/>
        </w:rPr>
        <w:t>Demander au Secrétariat de préparer un document aux fins d’examen par le Comité exécutif lors de sa 83</w:t>
      </w:r>
      <w:r w:rsidRPr="00C145A9">
        <w:rPr>
          <w:vertAlign w:val="superscript"/>
          <w:lang w:val="fr-CA"/>
        </w:rPr>
        <w:t>e</w:t>
      </w:r>
      <w:r w:rsidRPr="00C145A9">
        <w:rPr>
          <w:lang w:val="fr-CA"/>
        </w:rPr>
        <w:t> réunion décrivant les moyens d’opérationnaliser l’augmentation du financement concernant le secteur de l’entretien, disponible en vertu de la décision 74/50 pour les pays à faible volume de consommation, le cas échéant, pour (a) l’introduction de solutions de remplacement des HCFC ou des HFC à faible potentiel de réchauffement de la planète (PRP) ou sans potentiel de réchauffement et le maintien de l’efficacité énergétique dans le secteur de l’entretien et des services aux utilisateurs</w:t>
      </w:r>
      <w:r>
        <w:rPr>
          <w:rStyle w:val="FootnoteReference"/>
          <w:rFonts w:eastAsiaTheme="minorHAnsi"/>
        </w:rPr>
        <w:footnoteReference w:id="6"/>
      </w:r>
      <w:r w:rsidRPr="00C145A9">
        <w:rPr>
          <w:lang w:val="fr-CA"/>
        </w:rPr>
        <w:t>; (b) l’élaboration et l’application des politiques et des réglementations visant à éviter que des équipements de réfrigération, de climatisation et de pompes à chaleur (RACHP) à faible rendement énergétique entrent sur le marché, et la promotion de la couverture du marché par des équipements à haut rendement énergétique, soutenues par des formations axées sur la certification, la sécurité et les normes, la sensibilisation et le renforcement des capacités</w:t>
      </w:r>
      <w:r>
        <w:rPr>
          <w:rStyle w:val="FootnoteReference"/>
          <w:rFonts w:eastAsia="Cambria"/>
        </w:rPr>
        <w:footnoteReference w:id="7"/>
      </w:r>
      <w:r w:rsidRPr="00C145A9">
        <w:rPr>
          <w:lang w:val="fr-CA"/>
        </w:rPr>
        <w:t>;</w:t>
      </w:r>
      <w:r>
        <w:rPr>
          <w:lang w:val="fr-CA"/>
        </w:rPr>
        <w:t xml:space="preserve"> et</w:t>
      </w:r>
      <w:r w:rsidRPr="00C145A9">
        <w:rPr>
          <w:lang w:val="fr-CA"/>
        </w:rPr>
        <w:t xml:space="preserve"> (c) la prise en compte des critères, des indicateurs d’efficacité et des mécanismes de financement connexes des plans du secteur de l’entretien dans les plans de gestion de l’élimination des HCFC nouveaux ou existants.</w:t>
      </w:r>
    </w:p>
    <w:p w14:paraId="4895E5EB" w14:textId="3DD54C2E" w:rsidR="00D72186" w:rsidRPr="00A96747" w:rsidRDefault="00D72186" w:rsidP="00D72186">
      <w:pPr>
        <w:rPr>
          <w:b/>
          <w:lang w:val="fr-CA"/>
        </w:rPr>
      </w:pPr>
      <w:r w:rsidRPr="00A96747">
        <w:rPr>
          <w:u w:val="single"/>
          <w:lang w:val="fr-CA"/>
        </w:rPr>
        <w:t>D</w:t>
      </w:r>
      <w:r w:rsidR="00034C0D" w:rsidRPr="00A96747">
        <w:rPr>
          <w:u w:val="single"/>
          <w:lang w:val="fr-CA"/>
        </w:rPr>
        <w:t xml:space="preserve">élibérations à la </w:t>
      </w:r>
      <w:r w:rsidRPr="00A96747">
        <w:rPr>
          <w:u w:val="single"/>
          <w:lang w:val="fr-CA"/>
        </w:rPr>
        <w:t>83</w:t>
      </w:r>
      <w:r w:rsidR="00034C0D" w:rsidRPr="00A96747">
        <w:rPr>
          <w:u w:val="single"/>
          <w:vertAlign w:val="superscript"/>
          <w:lang w:val="fr-CA"/>
        </w:rPr>
        <w:t>e</w:t>
      </w:r>
      <w:r w:rsidRPr="00A96747">
        <w:rPr>
          <w:u w:val="single"/>
          <w:lang w:val="fr-CA"/>
        </w:rPr>
        <w:t xml:space="preserve"> </w:t>
      </w:r>
      <w:r w:rsidR="00F8235A" w:rsidRPr="00A96747">
        <w:rPr>
          <w:u w:val="single"/>
          <w:lang w:val="fr-CA"/>
        </w:rPr>
        <w:t>réunion</w:t>
      </w:r>
      <w:r w:rsidRPr="00A96747">
        <w:rPr>
          <w:rStyle w:val="FootnoteReference"/>
          <w:lang w:val="fr-CA"/>
        </w:rPr>
        <w:footnoteReference w:id="8"/>
      </w:r>
    </w:p>
    <w:p w14:paraId="39A254A5" w14:textId="1373E86B" w:rsidR="00D72186" w:rsidRPr="00A96747" w:rsidRDefault="00D72186" w:rsidP="00D72186">
      <w:pPr>
        <w:rPr>
          <w:lang w:val="fr-CA"/>
        </w:rPr>
      </w:pPr>
    </w:p>
    <w:p w14:paraId="2396037A" w14:textId="45E9AA98" w:rsidR="00D72186" w:rsidRPr="00A96747" w:rsidRDefault="00EC2525" w:rsidP="00D72186">
      <w:pPr>
        <w:pStyle w:val="Heading1"/>
        <w:rPr>
          <w:lang w:val="fr-CA"/>
        </w:rPr>
      </w:pPr>
      <w:r w:rsidRPr="00A96747">
        <w:rPr>
          <w:lang w:val="fr-CA"/>
        </w:rPr>
        <w:t xml:space="preserve">À sa </w:t>
      </w:r>
      <w:r w:rsidR="00D72186" w:rsidRPr="00A96747">
        <w:rPr>
          <w:lang w:val="fr-CA"/>
        </w:rPr>
        <w:t>83</w:t>
      </w:r>
      <w:r w:rsidRPr="00A96747">
        <w:rPr>
          <w:vertAlign w:val="superscript"/>
          <w:lang w:val="fr-CA"/>
        </w:rPr>
        <w:t>e</w:t>
      </w:r>
      <w:r w:rsidR="00D72186" w:rsidRPr="00A96747">
        <w:rPr>
          <w:lang w:val="fr-CA"/>
        </w:rPr>
        <w:t xml:space="preserve"> </w:t>
      </w:r>
      <w:r w:rsidR="00F8235A" w:rsidRPr="00A96747">
        <w:rPr>
          <w:lang w:val="fr-CA"/>
        </w:rPr>
        <w:t>réunion</w:t>
      </w:r>
      <w:r w:rsidR="00D72186" w:rsidRPr="00A96747">
        <w:rPr>
          <w:lang w:val="fr-CA"/>
        </w:rPr>
        <w:t xml:space="preserve">, </w:t>
      </w:r>
      <w:r w:rsidRPr="00A96747">
        <w:rPr>
          <w:lang w:val="fr-CA"/>
        </w:rPr>
        <w:t>l</w:t>
      </w:r>
      <w:r w:rsidR="00D72186" w:rsidRPr="00A96747">
        <w:rPr>
          <w:lang w:val="fr-CA"/>
        </w:rPr>
        <w:t xml:space="preserve">e </w:t>
      </w:r>
      <w:r w:rsidR="00F8235A" w:rsidRPr="00A96747">
        <w:rPr>
          <w:lang w:val="fr-CA"/>
        </w:rPr>
        <w:t>Comité exécutif</w:t>
      </w:r>
      <w:r w:rsidR="00D72186" w:rsidRPr="00A96747">
        <w:rPr>
          <w:lang w:val="fr-CA"/>
        </w:rPr>
        <w:t xml:space="preserve"> </w:t>
      </w:r>
      <w:r w:rsidRPr="00A96747">
        <w:rPr>
          <w:lang w:val="fr-CA"/>
        </w:rPr>
        <w:t xml:space="preserve">a </w:t>
      </w:r>
      <w:r w:rsidR="00AE48A5" w:rsidRPr="00A96747">
        <w:rPr>
          <w:lang w:val="fr-CA"/>
        </w:rPr>
        <w:t>déclaré que le doc</w:t>
      </w:r>
      <w:r w:rsidR="008C0E20">
        <w:rPr>
          <w:lang w:val="fr-CA"/>
        </w:rPr>
        <w:t xml:space="preserve">ument UNEP/OzL.Pro/ExCom/83/40 </w:t>
      </w:r>
      <w:r w:rsidR="00AE48A5" w:rsidRPr="00A96747">
        <w:rPr>
          <w:lang w:val="fr-CA"/>
        </w:rPr>
        <w:t>constituait une base utile pour les discussions ultérieures, tant sur le plan du processus que les pays à faible volume de consommation doivent suivre pour accéder à un financement supplémentaire des activités menées dans le secteur de l’entretien associées à l’introduction de solutions de remplacement des HFC à faible PRG, dans le contexte de l’élimination des HCFC, que sur le type d’activité à envisager pour un tel financement. Certains membres ont préféré attendre d’obtenir plus d’informations détaillées sur les activités concernées déjà mises en œuvre, et ont par ailleurs noté que l’étude théorique destinée à évaluer l’efficacité énergétique dans le secteur de l'entretien</w:t>
      </w:r>
      <w:r w:rsidR="00AE48A5" w:rsidRPr="00A96747">
        <w:rPr>
          <w:rStyle w:val="FootnoteReference"/>
          <w:lang w:val="fr-CA"/>
        </w:rPr>
        <w:footnoteReference w:id="9"/>
      </w:r>
      <w:r w:rsidR="00AE48A5" w:rsidRPr="00A96747">
        <w:rPr>
          <w:lang w:val="fr-CA"/>
        </w:rPr>
        <w:t xml:space="preserve">  était liée à une partie de </w:t>
      </w:r>
      <w:r w:rsidR="00876B01" w:rsidRPr="00A96747">
        <w:rPr>
          <w:lang w:val="fr-CA"/>
        </w:rPr>
        <w:t>ces</w:t>
      </w:r>
      <w:r w:rsidR="00AE48A5" w:rsidRPr="00A96747">
        <w:rPr>
          <w:lang w:val="fr-CA"/>
        </w:rPr>
        <w:t xml:space="preserve"> question</w:t>
      </w:r>
      <w:r w:rsidR="00876B01" w:rsidRPr="00A96747">
        <w:rPr>
          <w:lang w:val="fr-CA"/>
        </w:rPr>
        <w:t>s</w:t>
      </w:r>
      <w:r w:rsidR="00AE48A5" w:rsidRPr="00A96747">
        <w:rPr>
          <w:lang w:val="fr-CA"/>
        </w:rPr>
        <w:t>.</w:t>
      </w:r>
    </w:p>
    <w:p w14:paraId="4D102860" w14:textId="110469EC" w:rsidR="00D72186" w:rsidRPr="00A96747" w:rsidRDefault="00D72186" w:rsidP="00D72186">
      <w:pPr>
        <w:pStyle w:val="Heading1"/>
        <w:rPr>
          <w:lang w:val="fr-CA"/>
        </w:rPr>
      </w:pPr>
      <w:r w:rsidRPr="00A96747">
        <w:rPr>
          <w:lang w:val="fr-CA"/>
        </w:rPr>
        <w:t>I</w:t>
      </w:r>
      <w:r w:rsidR="00876B01" w:rsidRPr="00A96747">
        <w:rPr>
          <w:lang w:val="fr-CA"/>
        </w:rPr>
        <w:t xml:space="preserve">l a été noté par ailleurs </w:t>
      </w:r>
      <w:r w:rsidR="007D1A35" w:rsidRPr="00A96747">
        <w:rPr>
          <w:lang w:val="fr-CA"/>
        </w:rPr>
        <w:t>qu’il incombait à d’autres institutions d’aborder le problème de l’efficacité énergétique et de contribuer à l’élaboration de normes minimales d’efficacité énergétique (MPES), activités non liées à la conformité au titre du Protocole de Montréal; et que lesdites activités devaient se concentrer sur ce qui était nécessaire à la transition vers des solutions de remplacement à faible PRG, tout en maintenant l’efficacité énergétique</w:t>
      </w:r>
      <w:r w:rsidRPr="00A96747">
        <w:rPr>
          <w:lang w:val="fr-CA"/>
        </w:rPr>
        <w:t xml:space="preserve">. </w:t>
      </w:r>
      <w:r w:rsidR="007D1A35" w:rsidRPr="00A96747">
        <w:rPr>
          <w:lang w:val="fr-CA"/>
        </w:rPr>
        <w:t>Ont également été soulignés la nécessité d’une rentabilité, notamment au vu des coûts élevés souvent associés à de telles activités déjà entreprises par les pays à faible volume de consommation; d’une valeur ajoutée claire, d’activités de facilitation de l’adoption de technologies à faible PRG déjà mises en œuvre dans le cadre des PGEH; et de rapports sur les indicateur de performance</w:t>
      </w:r>
      <w:r w:rsidRPr="00A96747">
        <w:rPr>
          <w:lang w:val="fr-CA"/>
        </w:rPr>
        <w:t>.</w:t>
      </w:r>
    </w:p>
    <w:p w14:paraId="7FE9C888" w14:textId="76A210C8" w:rsidR="00D72186" w:rsidRPr="00A96747" w:rsidRDefault="007D1A35" w:rsidP="00D72186">
      <w:pPr>
        <w:pStyle w:val="Heading1"/>
        <w:widowControl w:val="0"/>
        <w:rPr>
          <w:lang w:val="fr-CA"/>
        </w:rPr>
      </w:pPr>
      <w:r w:rsidRPr="00A96747">
        <w:rPr>
          <w:lang w:val="fr-CA"/>
        </w:rPr>
        <w:t>La question a été examinée par le groupe de contact qui a été constitué pour aborder les questions ayant trait aux trois sous points sur l’efficacité énergétique présentés à la 83</w:t>
      </w:r>
      <w:r w:rsidRPr="00A96747">
        <w:rPr>
          <w:vertAlign w:val="superscript"/>
          <w:lang w:val="fr-CA"/>
        </w:rPr>
        <w:t>e</w:t>
      </w:r>
      <w:r w:rsidRPr="00A96747">
        <w:rPr>
          <w:lang w:val="fr-CA"/>
        </w:rPr>
        <w:t xml:space="preserve"> réunion. À la demande du groupe de contact, le Secrétariat a préparé un document de travail préliminaire (version provisoire présentée sous la forme d'une recommandation) servant de point d’appui aux discussions du groupe de contact. Dans </w:t>
      </w:r>
      <w:r w:rsidRPr="00A96747">
        <w:rPr>
          <w:lang w:val="fr-CA"/>
        </w:rPr>
        <w:lastRenderedPageBreak/>
        <w:t>son rapport au Comité, le responsable du groupe de contact a indiqué que, malgré d’énormes progrès, le document de travail contenait du texte qui n’avait pas encore fait l’objet de débats approfondis ni d’un consensus. Le responsable a également proposé que le document de travail dans sa forme actuelle serve de base pour des discussions ultérieures lors de la 84</w:t>
      </w:r>
      <w:r w:rsidRPr="00A96747">
        <w:rPr>
          <w:vertAlign w:val="superscript"/>
          <w:lang w:val="fr-CA"/>
        </w:rPr>
        <w:t>e</w:t>
      </w:r>
      <w:r w:rsidRPr="00A96747">
        <w:rPr>
          <w:lang w:val="fr-CA"/>
        </w:rPr>
        <w:t xml:space="preserve"> réunion</w:t>
      </w:r>
      <w:r w:rsidR="00D72186" w:rsidRPr="00A96747">
        <w:rPr>
          <w:lang w:val="fr-CA"/>
        </w:rPr>
        <w:t xml:space="preserve">. </w:t>
      </w:r>
    </w:p>
    <w:p w14:paraId="46BF0B8E" w14:textId="615F4AFE" w:rsidR="00D72186" w:rsidRPr="00A96747" w:rsidRDefault="00C53C0D" w:rsidP="00D72186">
      <w:pPr>
        <w:pStyle w:val="Heading1"/>
        <w:rPr>
          <w:lang w:val="fr-CA"/>
        </w:rPr>
      </w:pPr>
      <w:r w:rsidRPr="00A96747">
        <w:rPr>
          <w:lang w:val="fr-CA"/>
        </w:rPr>
        <w:t>Par conséquent, le Comité exécutif a décidé de poursuivre le débat sur les moyens d’opérationnaliser le paragraphe 16 de la décision XXVIII/2 et le paragraphe 2 de la décision XXX/5 des Parties lors de sa 84</w:t>
      </w:r>
      <w:r w:rsidRPr="00A96747">
        <w:rPr>
          <w:vertAlign w:val="superscript"/>
          <w:lang w:val="fr-CA"/>
        </w:rPr>
        <w:t>e</w:t>
      </w:r>
      <w:r w:rsidRPr="00A96747">
        <w:rPr>
          <w:lang w:val="fr-CA"/>
        </w:rPr>
        <w:t xml:space="preserve"> réunion, et d’utiliser le texte joint à l'annexe XII au rapport de la 83</w:t>
      </w:r>
      <w:r w:rsidRPr="00A96747">
        <w:rPr>
          <w:vertAlign w:val="superscript"/>
          <w:lang w:val="fr-CA"/>
        </w:rPr>
        <w:t>e</w:t>
      </w:r>
      <w:r w:rsidRPr="00A96747">
        <w:rPr>
          <w:lang w:val="fr-CA"/>
        </w:rPr>
        <w:t xml:space="preserve"> réunion</w:t>
      </w:r>
      <w:r w:rsidRPr="00A96747">
        <w:rPr>
          <w:rStyle w:val="FootnoteReference"/>
          <w:lang w:val="fr-CA"/>
        </w:rPr>
        <w:footnoteReference w:id="10"/>
      </w:r>
      <w:r w:rsidR="00374826">
        <w:rPr>
          <w:lang w:val="fr-CA"/>
        </w:rPr>
        <w:t xml:space="preserve"> </w:t>
      </w:r>
      <w:r w:rsidRPr="00A96747">
        <w:rPr>
          <w:lang w:val="fr-CA"/>
        </w:rPr>
        <w:t>comme base pour ces échanges (décision 83/62).</w:t>
      </w:r>
    </w:p>
    <w:p w14:paraId="2A2B340F" w14:textId="5E5CCB3D" w:rsidR="00D72186" w:rsidRPr="00A96747" w:rsidRDefault="00D72186" w:rsidP="00D72186">
      <w:pPr>
        <w:rPr>
          <w:u w:val="single"/>
          <w:lang w:val="fr-CA"/>
        </w:rPr>
      </w:pPr>
      <w:r w:rsidRPr="00A96747">
        <w:rPr>
          <w:u w:val="single"/>
          <w:lang w:val="fr-CA"/>
        </w:rPr>
        <w:t>D</w:t>
      </w:r>
      <w:r w:rsidR="00C53C0D" w:rsidRPr="00A96747">
        <w:rPr>
          <w:u w:val="single"/>
          <w:lang w:val="fr-CA"/>
        </w:rPr>
        <w:t>élib</w:t>
      </w:r>
      <w:r w:rsidR="00F15C8C" w:rsidRPr="00A96747">
        <w:rPr>
          <w:u w:val="single"/>
          <w:lang w:val="fr-CA"/>
        </w:rPr>
        <w:t>é</w:t>
      </w:r>
      <w:r w:rsidR="00C53C0D" w:rsidRPr="00A96747">
        <w:rPr>
          <w:u w:val="single"/>
          <w:lang w:val="fr-CA"/>
        </w:rPr>
        <w:t xml:space="preserve">rations à la </w:t>
      </w:r>
      <w:r w:rsidRPr="00A96747">
        <w:rPr>
          <w:u w:val="single"/>
          <w:lang w:val="fr-CA"/>
        </w:rPr>
        <w:t>84</w:t>
      </w:r>
      <w:r w:rsidR="00C53C0D" w:rsidRPr="00A96747">
        <w:rPr>
          <w:u w:val="single"/>
          <w:vertAlign w:val="superscript"/>
          <w:lang w:val="fr-CA"/>
        </w:rPr>
        <w:t>e</w:t>
      </w:r>
      <w:r w:rsidRPr="00A96747">
        <w:rPr>
          <w:u w:val="single"/>
          <w:lang w:val="fr-CA"/>
        </w:rPr>
        <w:t xml:space="preserve"> </w:t>
      </w:r>
      <w:r w:rsidR="00F8235A" w:rsidRPr="00A96747">
        <w:rPr>
          <w:u w:val="single"/>
          <w:lang w:val="fr-CA"/>
        </w:rPr>
        <w:t>réunion</w:t>
      </w:r>
    </w:p>
    <w:p w14:paraId="5678E563" w14:textId="77777777" w:rsidR="00D72186" w:rsidRPr="00A96747" w:rsidRDefault="00D72186" w:rsidP="00D72186">
      <w:pPr>
        <w:rPr>
          <w:lang w:val="fr-CA"/>
        </w:rPr>
      </w:pPr>
    </w:p>
    <w:p w14:paraId="7704DACE" w14:textId="45451CE5" w:rsidR="00D72186" w:rsidRPr="00A96747" w:rsidRDefault="00F15C8C" w:rsidP="00D72186">
      <w:pPr>
        <w:pStyle w:val="Heading1"/>
        <w:rPr>
          <w:lang w:val="fr-CA"/>
        </w:rPr>
      </w:pPr>
      <w:r w:rsidRPr="00A96747">
        <w:rPr>
          <w:lang w:val="fr-CA"/>
        </w:rPr>
        <w:t xml:space="preserve">En application de la </w:t>
      </w:r>
      <w:r w:rsidR="00F8235A" w:rsidRPr="00A96747">
        <w:rPr>
          <w:lang w:val="fr-CA"/>
        </w:rPr>
        <w:t>décision</w:t>
      </w:r>
      <w:r w:rsidR="00D72186" w:rsidRPr="00A96747">
        <w:rPr>
          <w:lang w:val="fr-CA"/>
        </w:rPr>
        <w:t xml:space="preserve"> 83/62, </w:t>
      </w:r>
      <w:r w:rsidRPr="00A96747">
        <w:rPr>
          <w:lang w:val="fr-CA"/>
        </w:rPr>
        <w:t xml:space="preserve">le </w:t>
      </w:r>
      <w:r w:rsidR="00F8235A" w:rsidRPr="00A96747">
        <w:rPr>
          <w:lang w:val="fr-CA"/>
        </w:rPr>
        <w:t>Comité exécutif</w:t>
      </w:r>
      <w:r w:rsidR="00D72186" w:rsidRPr="00A96747">
        <w:rPr>
          <w:lang w:val="fr-CA"/>
        </w:rPr>
        <w:t xml:space="preserve"> </w:t>
      </w:r>
      <w:r w:rsidRPr="00A96747">
        <w:rPr>
          <w:lang w:val="fr-CA"/>
        </w:rPr>
        <w:t>a poursuivi, à sa 84</w:t>
      </w:r>
      <w:r w:rsidRPr="00A96747">
        <w:rPr>
          <w:vertAlign w:val="superscript"/>
          <w:lang w:val="fr-CA"/>
        </w:rPr>
        <w:t>e</w:t>
      </w:r>
      <w:r w:rsidRPr="00A96747">
        <w:rPr>
          <w:lang w:val="fr-CA"/>
        </w:rPr>
        <w:t> réunion, l’examen des moyens d’opérationnaliser le paragraphe 16 de la décision XXVIII/2 et</w:t>
      </w:r>
      <w:r w:rsidR="008E2C8C">
        <w:rPr>
          <w:lang w:val="fr-CA"/>
        </w:rPr>
        <w:t xml:space="preserve"> le paragraphe 2 de la décision </w:t>
      </w:r>
      <w:r w:rsidRPr="00A96747">
        <w:rPr>
          <w:lang w:val="fr-CA"/>
        </w:rPr>
        <w:t>XXX/5</w:t>
      </w:r>
      <w:r w:rsidR="007C1092" w:rsidRPr="00A96747">
        <w:rPr>
          <w:lang w:val="fr-CA"/>
        </w:rPr>
        <w:t xml:space="preserve"> au sein du groupe de contact sur l’efficacité énergétique</w:t>
      </w:r>
      <w:r w:rsidRPr="00A96747">
        <w:rPr>
          <w:lang w:val="fr-CA"/>
        </w:rPr>
        <w:t xml:space="preserve">, en utilisant le </w:t>
      </w:r>
      <w:r w:rsidR="007C1092" w:rsidRPr="00A96747">
        <w:rPr>
          <w:lang w:val="fr-CA"/>
        </w:rPr>
        <w:t xml:space="preserve">projet de recommandation figurant dans le </w:t>
      </w:r>
      <w:r w:rsidRPr="00A96747">
        <w:rPr>
          <w:lang w:val="fr-CA"/>
        </w:rPr>
        <w:t>document UNEP/OzL.Pro/ExCom/8</w:t>
      </w:r>
      <w:r w:rsidR="007C1092" w:rsidRPr="00A96747">
        <w:rPr>
          <w:lang w:val="fr-CA"/>
        </w:rPr>
        <w:t>4</w:t>
      </w:r>
      <w:r w:rsidRPr="00A96747">
        <w:rPr>
          <w:lang w:val="fr-CA"/>
        </w:rPr>
        <w:t>/</w:t>
      </w:r>
      <w:r w:rsidR="007C1092" w:rsidRPr="00A96747">
        <w:rPr>
          <w:lang w:val="fr-CA"/>
        </w:rPr>
        <w:t>67</w:t>
      </w:r>
      <w:r w:rsidR="00D72186" w:rsidRPr="00A96747">
        <w:rPr>
          <w:lang w:val="fr-CA"/>
        </w:rPr>
        <w:t>.</w:t>
      </w:r>
    </w:p>
    <w:p w14:paraId="104B1ADB" w14:textId="316005D8" w:rsidR="00D72186" w:rsidRPr="00A96747" w:rsidRDefault="007C1092" w:rsidP="00D72186">
      <w:pPr>
        <w:pStyle w:val="Heading1"/>
        <w:rPr>
          <w:lang w:val="fr-CA"/>
        </w:rPr>
      </w:pPr>
      <w:r w:rsidRPr="00A96747">
        <w:rPr>
          <w:lang w:val="fr-CA"/>
        </w:rPr>
        <w:t xml:space="preserve">Par la suite, le responsable du groupe de contact </w:t>
      </w:r>
      <w:r w:rsidR="00895687" w:rsidRPr="00A96747">
        <w:rPr>
          <w:lang w:val="fr-CA"/>
        </w:rPr>
        <w:t xml:space="preserve">a indiqué au </w:t>
      </w:r>
      <w:r w:rsidR="00F8235A" w:rsidRPr="00A96747">
        <w:rPr>
          <w:lang w:val="fr-CA"/>
        </w:rPr>
        <w:t>Comité exécutif</w:t>
      </w:r>
      <w:r w:rsidR="00D72186" w:rsidRPr="00A96747">
        <w:rPr>
          <w:lang w:val="fr-CA"/>
        </w:rPr>
        <w:t xml:space="preserve"> </w:t>
      </w:r>
      <w:r w:rsidR="00895687" w:rsidRPr="00A96747">
        <w:rPr>
          <w:lang w:val="fr-CA"/>
        </w:rPr>
        <w:t xml:space="preserve">que le groupe n’avait pas </w:t>
      </w:r>
      <w:r w:rsidR="00380FCF" w:rsidRPr="00A96747">
        <w:rPr>
          <w:lang w:val="fr-CA"/>
        </w:rPr>
        <w:t>pu</w:t>
      </w:r>
      <w:r w:rsidR="00895687" w:rsidRPr="00A96747">
        <w:rPr>
          <w:lang w:val="fr-CA"/>
        </w:rPr>
        <w:t xml:space="preserve"> </w:t>
      </w:r>
      <w:r w:rsidR="00380FCF" w:rsidRPr="00A96747">
        <w:rPr>
          <w:lang w:val="fr-CA"/>
        </w:rPr>
        <w:t>arriver à une conclusion sur le tableau du financement supplémentaire</w:t>
      </w:r>
      <w:r w:rsidR="00D72186" w:rsidRPr="00A96747">
        <w:rPr>
          <w:lang w:val="fr-CA"/>
        </w:rPr>
        <w:t xml:space="preserve">. </w:t>
      </w:r>
      <w:r w:rsidR="00380FCF" w:rsidRPr="00A96747">
        <w:rPr>
          <w:lang w:val="fr-CA"/>
        </w:rPr>
        <w:t>Le Comité a donc décidé de reporter à sa 85</w:t>
      </w:r>
      <w:r w:rsidR="00380FCF" w:rsidRPr="00A96747">
        <w:rPr>
          <w:vertAlign w:val="superscript"/>
          <w:lang w:val="fr-CA"/>
        </w:rPr>
        <w:t>e</w:t>
      </w:r>
      <w:r w:rsidR="00380FCF" w:rsidRPr="00A96747">
        <w:rPr>
          <w:lang w:val="fr-CA"/>
        </w:rPr>
        <w:t xml:space="preserve"> réunion l’examen des moyens d’opérationnaliser le </w:t>
      </w:r>
      <w:r w:rsidR="00D72186" w:rsidRPr="00A96747">
        <w:rPr>
          <w:lang w:val="fr-CA"/>
        </w:rPr>
        <w:t>paragraph</w:t>
      </w:r>
      <w:r w:rsidR="00380FCF" w:rsidRPr="00A96747">
        <w:rPr>
          <w:lang w:val="fr-CA"/>
        </w:rPr>
        <w:t>e</w:t>
      </w:r>
      <w:r w:rsidR="00D72186" w:rsidRPr="00A96747">
        <w:rPr>
          <w:lang w:val="fr-CA"/>
        </w:rPr>
        <w:t xml:space="preserve"> 16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380FCF" w:rsidRPr="00A96747">
        <w:rPr>
          <w:lang w:val="fr-CA"/>
        </w:rPr>
        <w:t xml:space="preserve">et le </w:t>
      </w:r>
      <w:r w:rsidR="00D72186" w:rsidRPr="00A96747">
        <w:rPr>
          <w:lang w:val="fr-CA"/>
        </w:rPr>
        <w:t>paragraph</w:t>
      </w:r>
      <w:r w:rsidR="00380FCF" w:rsidRPr="00A96747">
        <w:rPr>
          <w:lang w:val="fr-CA"/>
        </w:rPr>
        <w:t>e</w:t>
      </w:r>
      <w:r w:rsidR="00B244A8">
        <w:rPr>
          <w:lang w:val="fr-CA"/>
        </w:rPr>
        <w:t> </w:t>
      </w:r>
      <w:r w:rsidR="00D72186" w:rsidRPr="00A96747">
        <w:rPr>
          <w:lang w:val="fr-CA"/>
        </w:rPr>
        <w:t xml:space="preserve">2 </w:t>
      </w:r>
      <w:r w:rsidR="00380FCF"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XXX/5 </w:t>
      </w:r>
      <w:r w:rsidR="00380FCF" w:rsidRPr="00A96747">
        <w:rPr>
          <w:lang w:val="fr-CA"/>
        </w:rPr>
        <w:t>des</w:t>
      </w:r>
      <w:r w:rsidR="00D72186" w:rsidRPr="00A96747">
        <w:rPr>
          <w:lang w:val="fr-CA"/>
        </w:rPr>
        <w:t xml:space="preserve"> Parties</w:t>
      </w:r>
      <w:r w:rsidR="00380FCF" w:rsidRPr="00A96747">
        <w:rPr>
          <w:lang w:val="fr-CA"/>
        </w:rPr>
        <w:t>, et d’utiliser le</w:t>
      </w:r>
      <w:r w:rsidR="00D72186" w:rsidRPr="00A96747">
        <w:rPr>
          <w:lang w:val="fr-CA"/>
        </w:rPr>
        <w:t xml:space="preserve"> </w:t>
      </w:r>
      <w:r w:rsidR="00380FCF" w:rsidRPr="00A96747">
        <w:rPr>
          <w:lang w:val="fr-CA"/>
        </w:rPr>
        <w:t>libellé figurant à l’</w:t>
      </w:r>
      <w:r w:rsidR="00D72186" w:rsidRPr="00A96747">
        <w:rPr>
          <w:lang w:val="fr-CA"/>
        </w:rPr>
        <w:t>Annex</w:t>
      </w:r>
      <w:r w:rsidR="00380FCF" w:rsidRPr="00A96747">
        <w:rPr>
          <w:lang w:val="fr-CA"/>
        </w:rPr>
        <w:t>e</w:t>
      </w:r>
      <w:r w:rsidR="00D72186" w:rsidRPr="00A96747">
        <w:rPr>
          <w:lang w:val="fr-CA"/>
        </w:rPr>
        <w:t xml:space="preserve"> XXIX </w:t>
      </w:r>
      <w:r w:rsidR="00380FCF" w:rsidRPr="00A96747">
        <w:rPr>
          <w:lang w:val="fr-CA"/>
        </w:rPr>
        <w:t>au</w:t>
      </w:r>
      <w:r w:rsidR="00D72186" w:rsidRPr="00A96747">
        <w:rPr>
          <w:lang w:val="fr-CA"/>
        </w:rPr>
        <w:t xml:space="preserve"> R</w:t>
      </w:r>
      <w:r w:rsidR="00380FCF" w:rsidRPr="00A96747">
        <w:rPr>
          <w:lang w:val="fr-CA"/>
        </w:rPr>
        <w:t>ap</w:t>
      </w:r>
      <w:r w:rsidR="00D72186" w:rsidRPr="00A96747">
        <w:rPr>
          <w:lang w:val="fr-CA"/>
        </w:rPr>
        <w:t xml:space="preserve">port </w:t>
      </w:r>
      <w:r w:rsidR="00380FCF" w:rsidRPr="00A96747">
        <w:rPr>
          <w:lang w:val="fr-CA"/>
        </w:rPr>
        <w:t>de la</w:t>
      </w:r>
      <w:r w:rsidR="00D72186" w:rsidRPr="00A96747">
        <w:rPr>
          <w:lang w:val="fr-CA"/>
        </w:rPr>
        <w:t xml:space="preserve"> 84</w:t>
      </w:r>
      <w:r w:rsidR="00380FCF" w:rsidRPr="00A96747">
        <w:rPr>
          <w:vertAlign w:val="superscript"/>
          <w:lang w:val="fr-CA"/>
        </w:rPr>
        <w:t>e</w:t>
      </w:r>
      <w:r w:rsidR="00D72186" w:rsidRPr="00A96747">
        <w:rPr>
          <w:lang w:val="fr-CA"/>
        </w:rPr>
        <w:t> </w:t>
      </w:r>
      <w:r w:rsidR="00F8235A" w:rsidRPr="00A96747">
        <w:rPr>
          <w:lang w:val="fr-CA"/>
        </w:rPr>
        <w:t>réunion</w:t>
      </w:r>
      <w:r w:rsidR="00D72186" w:rsidRPr="00A96747">
        <w:rPr>
          <w:lang w:val="fr-CA"/>
        </w:rPr>
        <w:t xml:space="preserve"> </w:t>
      </w:r>
      <w:r w:rsidR="00380FCF" w:rsidRPr="00A96747">
        <w:rPr>
          <w:lang w:val="fr-CA"/>
        </w:rPr>
        <w:t>du</w:t>
      </w:r>
      <w:r w:rsidR="00D72186" w:rsidRPr="00A96747">
        <w:rPr>
          <w:lang w:val="fr-CA"/>
        </w:rPr>
        <w:t xml:space="preserve"> </w:t>
      </w:r>
      <w:r w:rsidR="00F8235A" w:rsidRPr="00A96747">
        <w:rPr>
          <w:lang w:val="fr-CA"/>
        </w:rPr>
        <w:t>Comité exécutif</w:t>
      </w:r>
      <w:r w:rsidR="00D72186" w:rsidRPr="00A96747">
        <w:rPr>
          <w:rStyle w:val="Heading2Char"/>
          <w:vertAlign w:val="superscript"/>
          <w:lang w:val="fr-CA"/>
        </w:rPr>
        <w:footnoteReference w:id="11"/>
      </w:r>
      <w:r w:rsidR="00D72186" w:rsidRPr="00A96747">
        <w:rPr>
          <w:lang w:val="fr-CA"/>
        </w:rPr>
        <w:t xml:space="preserve"> </w:t>
      </w:r>
      <w:r w:rsidR="00380FCF" w:rsidRPr="00A96747">
        <w:rPr>
          <w:lang w:val="fr-CA"/>
        </w:rPr>
        <w:t>comme base de ces délibérations</w:t>
      </w:r>
      <w:r w:rsidR="00D72186" w:rsidRPr="00A96747">
        <w:rPr>
          <w:lang w:val="fr-CA"/>
        </w:rPr>
        <w:t xml:space="preserve"> (</w:t>
      </w:r>
      <w:r w:rsidR="00F8235A" w:rsidRPr="00A96747">
        <w:rPr>
          <w:lang w:val="fr-CA"/>
        </w:rPr>
        <w:t>décision</w:t>
      </w:r>
      <w:r w:rsidR="00D72186" w:rsidRPr="00A96747">
        <w:rPr>
          <w:lang w:val="fr-CA"/>
        </w:rPr>
        <w:t xml:space="preserve"> 84/88).</w:t>
      </w:r>
    </w:p>
    <w:p w14:paraId="229F139C" w14:textId="151AE923" w:rsidR="00D72186" w:rsidRPr="00A96747" w:rsidRDefault="00D72186" w:rsidP="00D72186">
      <w:pPr>
        <w:keepNext/>
        <w:rPr>
          <w:b/>
          <w:lang w:val="fr-CA"/>
        </w:rPr>
      </w:pPr>
      <w:r w:rsidRPr="00A96747">
        <w:rPr>
          <w:b/>
          <w:lang w:val="fr-CA"/>
        </w:rPr>
        <w:t>S</w:t>
      </w:r>
      <w:r w:rsidR="00EB4D5C" w:rsidRPr="00A96747">
        <w:rPr>
          <w:b/>
          <w:lang w:val="fr-CA"/>
        </w:rPr>
        <w:t>ou</w:t>
      </w:r>
      <w:r w:rsidRPr="00A96747">
        <w:rPr>
          <w:b/>
          <w:lang w:val="fr-CA"/>
        </w:rPr>
        <w:t xml:space="preserve">mission </w:t>
      </w:r>
      <w:r w:rsidR="00DF6C8A" w:rsidRPr="00A96747">
        <w:rPr>
          <w:b/>
          <w:lang w:val="fr-CA"/>
        </w:rPr>
        <w:t>à la</w:t>
      </w:r>
      <w:r w:rsidRPr="00A96747">
        <w:rPr>
          <w:b/>
          <w:lang w:val="fr-CA"/>
        </w:rPr>
        <w:t xml:space="preserve"> 8</w:t>
      </w:r>
      <w:r w:rsidR="00F2456E">
        <w:rPr>
          <w:b/>
          <w:lang w:val="fr-CA"/>
        </w:rPr>
        <w:t>7</w:t>
      </w:r>
      <w:r w:rsidR="00DF6C8A" w:rsidRPr="00A96747">
        <w:rPr>
          <w:b/>
          <w:vertAlign w:val="superscript"/>
          <w:lang w:val="fr-CA"/>
        </w:rPr>
        <w:t>e</w:t>
      </w:r>
      <w:r w:rsidRPr="00A96747">
        <w:rPr>
          <w:b/>
          <w:lang w:val="fr-CA"/>
        </w:rPr>
        <w:t xml:space="preserve"> </w:t>
      </w:r>
      <w:r w:rsidR="00F8235A" w:rsidRPr="00A96747">
        <w:rPr>
          <w:b/>
          <w:lang w:val="fr-CA"/>
        </w:rPr>
        <w:t>réunion</w:t>
      </w:r>
      <w:bookmarkStart w:id="0" w:name="_GoBack"/>
      <w:bookmarkEnd w:id="0"/>
    </w:p>
    <w:p w14:paraId="4BBFFEBE" w14:textId="77777777" w:rsidR="00D72186" w:rsidRPr="00A96747" w:rsidRDefault="00D72186" w:rsidP="00D72186">
      <w:pPr>
        <w:keepNext/>
        <w:rPr>
          <w:lang w:val="fr-CA"/>
        </w:rPr>
      </w:pPr>
    </w:p>
    <w:p w14:paraId="1F9CAC45" w14:textId="5F4895B9" w:rsidR="00D72186" w:rsidRPr="003C129D" w:rsidRDefault="00DF6C8A" w:rsidP="004A6FC6">
      <w:pPr>
        <w:pStyle w:val="Heading1"/>
        <w:rPr>
          <w:lang w:val="fr-CA"/>
        </w:rPr>
      </w:pPr>
      <w:r w:rsidRPr="00A96747">
        <w:rPr>
          <w:lang w:val="fr-CA"/>
        </w:rPr>
        <w:t>En application de la</w:t>
      </w:r>
      <w:r w:rsidR="00D72186" w:rsidRPr="00A96747">
        <w:rPr>
          <w:lang w:val="fr-CA"/>
        </w:rPr>
        <w:t> </w:t>
      </w:r>
      <w:r w:rsidR="00F8235A" w:rsidRPr="00A96747">
        <w:rPr>
          <w:lang w:val="fr-CA"/>
        </w:rPr>
        <w:t>décision</w:t>
      </w:r>
      <w:r w:rsidR="00D72186" w:rsidRPr="00A96747">
        <w:rPr>
          <w:lang w:val="fr-CA"/>
        </w:rPr>
        <w:t xml:space="preserve"> 84/88, </w:t>
      </w:r>
      <w:r w:rsidRPr="00A96747">
        <w:rPr>
          <w:lang w:val="fr-CA"/>
        </w:rPr>
        <w:t>l</w:t>
      </w:r>
      <w:r w:rsidR="00D72186" w:rsidRPr="00A96747">
        <w:rPr>
          <w:lang w:val="fr-CA"/>
        </w:rPr>
        <w:t xml:space="preserve">e </w:t>
      </w:r>
      <w:r w:rsidR="00F8235A" w:rsidRPr="003C129D">
        <w:rPr>
          <w:lang w:val="fr-CA"/>
        </w:rPr>
        <w:t>Secrétariat</w:t>
      </w:r>
      <w:r w:rsidR="00D72186" w:rsidRPr="003C129D">
        <w:rPr>
          <w:lang w:val="fr-CA"/>
        </w:rPr>
        <w:t xml:space="preserve"> </w:t>
      </w:r>
      <w:r w:rsidRPr="003C129D">
        <w:rPr>
          <w:lang w:val="fr-CA"/>
        </w:rPr>
        <w:t xml:space="preserve">a soumis le présent </w:t>
      </w:r>
      <w:r w:rsidR="00D72186" w:rsidRPr="003C129D">
        <w:rPr>
          <w:lang w:val="fr-CA"/>
        </w:rPr>
        <w:t xml:space="preserve">document </w:t>
      </w:r>
      <w:r w:rsidRPr="003C129D">
        <w:rPr>
          <w:lang w:val="fr-CA"/>
        </w:rPr>
        <w:t xml:space="preserve">à la </w:t>
      </w:r>
      <w:r w:rsidR="00D72186" w:rsidRPr="003C129D">
        <w:rPr>
          <w:lang w:val="fr-CA"/>
        </w:rPr>
        <w:t>8</w:t>
      </w:r>
      <w:r w:rsidR="004A6FC6" w:rsidRPr="003C129D">
        <w:rPr>
          <w:lang w:val="fr-CA"/>
        </w:rPr>
        <w:t>7</w:t>
      </w:r>
      <w:r w:rsidRPr="003C129D">
        <w:rPr>
          <w:vertAlign w:val="superscript"/>
          <w:lang w:val="fr-CA"/>
        </w:rPr>
        <w:t>e</w:t>
      </w:r>
      <w:r w:rsidR="00D72186" w:rsidRPr="003C129D">
        <w:rPr>
          <w:lang w:val="fr-CA"/>
        </w:rPr>
        <w:t xml:space="preserve"> </w:t>
      </w:r>
      <w:r w:rsidR="00F8235A" w:rsidRPr="003C129D">
        <w:rPr>
          <w:lang w:val="fr-CA"/>
        </w:rPr>
        <w:t>réunion</w:t>
      </w:r>
      <w:r w:rsidR="00D72186" w:rsidRPr="003C129D">
        <w:rPr>
          <w:lang w:val="fr-CA"/>
        </w:rPr>
        <w:t>.</w:t>
      </w:r>
      <w:r w:rsidR="004A6FC6" w:rsidRPr="003C129D">
        <w:rPr>
          <w:rStyle w:val="FootnoteReference"/>
          <w:lang w:val="fr-CA"/>
        </w:rPr>
        <w:footnoteReference w:id="12"/>
      </w:r>
      <w:r w:rsidR="00D72186" w:rsidRPr="003C129D">
        <w:rPr>
          <w:lang w:val="fr-CA"/>
        </w:rPr>
        <w:t xml:space="preserve"> </w:t>
      </w:r>
    </w:p>
    <w:p w14:paraId="5889A676" w14:textId="18455D9C" w:rsidR="00D72186" w:rsidRPr="003C129D" w:rsidRDefault="00D72186" w:rsidP="003C129D">
      <w:pPr>
        <w:pStyle w:val="Heading1"/>
        <w:rPr>
          <w:lang w:val="fr-CA"/>
        </w:rPr>
      </w:pPr>
      <w:r w:rsidRPr="003C129D">
        <w:rPr>
          <w:lang w:val="fr-CA"/>
        </w:rPr>
        <w:t>I</w:t>
      </w:r>
      <w:r w:rsidR="00DF6C8A" w:rsidRPr="003C129D">
        <w:rPr>
          <w:lang w:val="fr-CA"/>
        </w:rPr>
        <w:t xml:space="preserve">l convient de noter qu’à sa </w:t>
      </w:r>
      <w:r w:rsidRPr="003C129D">
        <w:rPr>
          <w:lang w:val="fr-CA"/>
        </w:rPr>
        <w:t>8</w:t>
      </w:r>
      <w:r w:rsidR="004A6FC6" w:rsidRPr="003C129D">
        <w:rPr>
          <w:lang w:val="fr-CA"/>
        </w:rPr>
        <w:t>7</w:t>
      </w:r>
      <w:r w:rsidR="00DF6C8A" w:rsidRPr="003C129D">
        <w:rPr>
          <w:vertAlign w:val="superscript"/>
          <w:lang w:val="fr-CA"/>
        </w:rPr>
        <w:t>e</w:t>
      </w:r>
      <w:r w:rsidRPr="003C129D">
        <w:rPr>
          <w:lang w:val="fr-CA"/>
        </w:rPr>
        <w:t xml:space="preserve"> </w:t>
      </w:r>
      <w:r w:rsidR="00F8235A" w:rsidRPr="003C129D">
        <w:rPr>
          <w:lang w:val="fr-CA"/>
        </w:rPr>
        <w:t>réunion</w:t>
      </w:r>
      <w:r w:rsidRPr="003C129D">
        <w:rPr>
          <w:lang w:val="fr-CA"/>
        </w:rPr>
        <w:t xml:space="preserve">, </w:t>
      </w:r>
      <w:r w:rsidR="00DF6C8A" w:rsidRPr="003C129D">
        <w:rPr>
          <w:lang w:val="fr-CA"/>
        </w:rPr>
        <w:t>l</w:t>
      </w:r>
      <w:r w:rsidRPr="003C129D">
        <w:rPr>
          <w:lang w:val="fr-CA"/>
        </w:rPr>
        <w:t>e Comit</w:t>
      </w:r>
      <w:r w:rsidR="00DF6C8A" w:rsidRPr="003C129D">
        <w:rPr>
          <w:lang w:val="fr-CA"/>
        </w:rPr>
        <w:t>é</w:t>
      </w:r>
      <w:r w:rsidRPr="003C129D">
        <w:rPr>
          <w:lang w:val="fr-CA"/>
        </w:rPr>
        <w:t xml:space="preserve"> </w:t>
      </w:r>
      <w:r w:rsidR="00DF6C8A" w:rsidRPr="003C129D">
        <w:rPr>
          <w:lang w:val="fr-CA"/>
        </w:rPr>
        <w:t xml:space="preserve">se penchera également sur les deux </w:t>
      </w:r>
      <w:r w:rsidRPr="003C129D">
        <w:rPr>
          <w:lang w:val="fr-CA"/>
        </w:rPr>
        <w:t xml:space="preserve">documents </w:t>
      </w:r>
      <w:r w:rsidR="00DF6C8A" w:rsidRPr="003C129D">
        <w:rPr>
          <w:lang w:val="fr-CA"/>
        </w:rPr>
        <w:t xml:space="preserve">ci-après, couvrant divers </w:t>
      </w:r>
      <w:r w:rsidRPr="003C129D">
        <w:rPr>
          <w:lang w:val="fr-CA"/>
        </w:rPr>
        <w:t xml:space="preserve">aspects </w:t>
      </w:r>
      <w:r w:rsidR="00DF6C8A" w:rsidRPr="003C129D">
        <w:rPr>
          <w:lang w:val="fr-CA"/>
        </w:rPr>
        <w:t xml:space="preserve">de l’élimination des </w:t>
      </w:r>
      <w:r w:rsidRPr="003C129D">
        <w:rPr>
          <w:lang w:val="fr-CA"/>
        </w:rPr>
        <w:t xml:space="preserve">HCFC </w:t>
      </w:r>
      <w:r w:rsidR="00DF6C8A" w:rsidRPr="003C129D">
        <w:rPr>
          <w:lang w:val="fr-CA"/>
        </w:rPr>
        <w:t xml:space="preserve">et la réduction des </w:t>
      </w:r>
      <w:r w:rsidRPr="003C129D">
        <w:rPr>
          <w:lang w:val="fr-CA"/>
        </w:rPr>
        <w:t>HFC</w:t>
      </w:r>
      <w:r w:rsidR="00DF6C8A" w:rsidRPr="003C129D">
        <w:rPr>
          <w:lang w:val="fr-CA"/>
        </w:rPr>
        <w:t xml:space="preserve"> dans le secteur de l’entretien en réfrigération, préparés par le </w:t>
      </w:r>
      <w:r w:rsidR="00F8235A" w:rsidRPr="003C129D">
        <w:rPr>
          <w:lang w:val="fr-CA"/>
        </w:rPr>
        <w:t>Secrétariat</w:t>
      </w:r>
      <w:r w:rsidR="003C129D">
        <w:rPr>
          <w:lang w:val="fr-CA"/>
        </w:rPr>
        <w:t>. Ces documents ainsi que</w:t>
      </w:r>
      <w:r w:rsidR="000B5330" w:rsidRPr="003C129D">
        <w:rPr>
          <w:lang w:val="fr-CA"/>
        </w:rPr>
        <w:t xml:space="preserve"> les informations qui y </w:t>
      </w:r>
      <w:r w:rsidR="003C129D" w:rsidRPr="003C129D">
        <w:rPr>
          <w:lang w:val="fr-CA"/>
        </w:rPr>
        <w:t xml:space="preserve">figurent ont un rapport direct avec </w:t>
      </w:r>
      <w:r w:rsidR="00DF6C8A" w:rsidRPr="003C129D">
        <w:rPr>
          <w:lang w:val="fr-CA"/>
        </w:rPr>
        <w:t xml:space="preserve">la </w:t>
      </w:r>
      <w:r w:rsidR="00F8235A" w:rsidRPr="003C129D">
        <w:rPr>
          <w:lang w:val="fr-CA"/>
        </w:rPr>
        <w:t>décision</w:t>
      </w:r>
      <w:r w:rsidRPr="003C129D">
        <w:rPr>
          <w:lang w:val="fr-CA"/>
        </w:rPr>
        <w:t xml:space="preserve"> 84/</w:t>
      </w:r>
      <w:r w:rsidR="004A6FC6" w:rsidRPr="003C129D">
        <w:rPr>
          <w:lang w:val="fr-CA"/>
        </w:rPr>
        <w:t>88 :</w:t>
      </w:r>
      <w:r w:rsidRPr="003C129D">
        <w:rPr>
          <w:lang w:val="fr-CA"/>
        </w:rPr>
        <w:t xml:space="preserve"> </w:t>
      </w:r>
    </w:p>
    <w:p w14:paraId="33C3DD14" w14:textId="3E84DD6F" w:rsidR="00D72186" w:rsidRPr="00A96747" w:rsidRDefault="00D72186" w:rsidP="00D72186">
      <w:pPr>
        <w:pStyle w:val="Heading2"/>
        <w:rPr>
          <w:lang w:val="fr-CA"/>
        </w:rPr>
      </w:pPr>
      <w:r w:rsidRPr="003C129D">
        <w:rPr>
          <w:lang w:val="fr-CA"/>
        </w:rPr>
        <w:t>Analys</w:t>
      </w:r>
      <w:r w:rsidR="00DF6C8A" w:rsidRPr="003C129D">
        <w:rPr>
          <w:lang w:val="fr-CA"/>
        </w:rPr>
        <w:t>e du niveau et des modalités de financement</w:t>
      </w:r>
      <w:r w:rsidR="00DF6C8A" w:rsidRPr="00A96747">
        <w:rPr>
          <w:lang w:val="fr-CA"/>
        </w:rPr>
        <w:t xml:space="preserve"> </w:t>
      </w:r>
      <w:r w:rsidR="00981989" w:rsidRPr="00A96747">
        <w:rPr>
          <w:lang w:val="fr-CA"/>
        </w:rPr>
        <w:t>de la réduction de HFC dans le secteur de l’entretien en réfrigération</w:t>
      </w:r>
      <w:r w:rsidRPr="00A96747">
        <w:rPr>
          <w:lang w:val="fr-CA"/>
        </w:rPr>
        <w:t xml:space="preserve">, </w:t>
      </w:r>
      <w:r w:rsidR="00981989" w:rsidRPr="00A96747">
        <w:rPr>
          <w:lang w:val="fr-CA"/>
        </w:rPr>
        <w:t>conformément à la</w:t>
      </w:r>
      <w:r w:rsidRPr="00A96747">
        <w:rPr>
          <w:lang w:val="fr-CA"/>
        </w:rPr>
        <w:t xml:space="preserve"> </w:t>
      </w:r>
      <w:r w:rsidR="00F8235A" w:rsidRPr="00A96747">
        <w:rPr>
          <w:lang w:val="fr-CA"/>
        </w:rPr>
        <w:t>décision</w:t>
      </w:r>
      <w:r w:rsidRPr="00A96747">
        <w:rPr>
          <w:lang w:val="fr-CA"/>
        </w:rPr>
        <w:t> 83/65(b);</w:t>
      </w:r>
      <w:r w:rsidRPr="00A96747">
        <w:rPr>
          <w:rStyle w:val="Heading2Char"/>
          <w:vertAlign w:val="superscript"/>
          <w:lang w:val="fr-CA"/>
        </w:rPr>
        <w:footnoteReference w:id="13"/>
      </w:r>
      <w:r w:rsidRPr="00A96747">
        <w:rPr>
          <w:lang w:val="fr-CA"/>
        </w:rPr>
        <w:t xml:space="preserve"> </w:t>
      </w:r>
      <w:r w:rsidR="00981989" w:rsidRPr="00A96747">
        <w:rPr>
          <w:lang w:val="fr-CA"/>
        </w:rPr>
        <w:t>et</w:t>
      </w:r>
      <w:r w:rsidRPr="00A96747">
        <w:rPr>
          <w:lang w:val="fr-CA"/>
        </w:rPr>
        <w:t xml:space="preserve"> </w:t>
      </w:r>
    </w:p>
    <w:p w14:paraId="7C05046E" w14:textId="1AC1B3D2" w:rsidR="00D72186" w:rsidRPr="00A96747" w:rsidRDefault="00981989" w:rsidP="00D72186">
      <w:pPr>
        <w:pStyle w:val="Heading2"/>
        <w:rPr>
          <w:lang w:val="fr-CA"/>
        </w:rPr>
      </w:pPr>
      <w:r w:rsidRPr="00A96747">
        <w:rPr>
          <w:lang w:val="fr-CA"/>
        </w:rPr>
        <w:t xml:space="preserve">Stratégies, mesures de politique et engagements potentiels, et projets et activités pouvant être intégrés dans la phase </w:t>
      </w:r>
      <w:r w:rsidR="00D72186" w:rsidRPr="00A96747">
        <w:rPr>
          <w:lang w:val="fr-CA"/>
        </w:rPr>
        <w:t xml:space="preserve">I </w:t>
      </w:r>
      <w:r w:rsidRPr="00A96747">
        <w:rPr>
          <w:lang w:val="fr-CA"/>
        </w:rPr>
        <w:t xml:space="preserve">des plans de réduction de </w:t>
      </w:r>
      <w:r w:rsidR="00D72186" w:rsidRPr="00A96747">
        <w:rPr>
          <w:lang w:val="fr-CA"/>
        </w:rPr>
        <w:t>HFC</w:t>
      </w:r>
      <w:r w:rsidRPr="00A96747">
        <w:rPr>
          <w:lang w:val="fr-CA"/>
        </w:rPr>
        <w:t xml:space="preserve">, en tenant compte de la mise en œuvre parallèle ou intégrée des activités d’élimination de HCFC ou de réduction de HFC, conformément à la </w:t>
      </w:r>
      <w:r w:rsidR="00F8235A" w:rsidRPr="00A96747">
        <w:rPr>
          <w:lang w:val="fr-CA"/>
        </w:rPr>
        <w:t>décision</w:t>
      </w:r>
      <w:r w:rsidR="00D72186" w:rsidRPr="00A96747">
        <w:rPr>
          <w:lang w:val="fr-CA"/>
        </w:rPr>
        <w:t xml:space="preserve"> 84/54(b)</w:t>
      </w:r>
      <w:r w:rsidR="00D72186" w:rsidRPr="00A96747">
        <w:rPr>
          <w:rStyle w:val="Heading2Char"/>
          <w:vertAlign w:val="superscript"/>
          <w:lang w:val="fr-CA"/>
        </w:rPr>
        <w:footnoteReference w:id="14"/>
      </w:r>
      <w:r w:rsidR="00D72186" w:rsidRPr="00A96747">
        <w:rPr>
          <w:lang w:val="fr-CA"/>
        </w:rPr>
        <w:t>.</w:t>
      </w:r>
    </w:p>
    <w:p w14:paraId="6787EAB1" w14:textId="456E81E8" w:rsidR="00D72186" w:rsidRPr="00A96747" w:rsidRDefault="00981989" w:rsidP="00D72186">
      <w:pPr>
        <w:pStyle w:val="Heading1"/>
        <w:rPr>
          <w:lang w:val="fr-CA"/>
        </w:rPr>
      </w:pPr>
      <w:r w:rsidRPr="00A96747">
        <w:rPr>
          <w:lang w:val="fr-CA"/>
        </w:rPr>
        <w:t>Le</w:t>
      </w:r>
      <w:r w:rsidR="00D72186" w:rsidRPr="00A96747">
        <w:rPr>
          <w:lang w:val="fr-CA"/>
        </w:rPr>
        <w:t xml:space="preserve"> </w:t>
      </w:r>
      <w:r w:rsidR="00F8235A" w:rsidRPr="00A96747">
        <w:rPr>
          <w:lang w:val="fr-CA"/>
        </w:rPr>
        <w:t>Comité exécutif</w:t>
      </w:r>
      <w:r w:rsidR="00D72186" w:rsidRPr="00A96747">
        <w:rPr>
          <w:lang w:val="fr-CA"/>
        </w:rPr>
        <w:t xml:space="preserve"> </w:t>
      </w:r>
      <w:r w:rsidRPr="00A96747">
        <w:rPr>
          <w:lang w:val="fr-CA"/>
        </w:rPr>
        <w:t xml:space="preserve">est invité à </w:t>
      </w:r>
      <w:r w:rsidR="00261707" w:rsidRPr="00A96747">
        <w:rPr>
          <w:lang w:val="fr-CA"/>
        </w:rPr>
        <w:t>prendre en</w:t>
      </w:r>
      <w:r w:rsidRPr="00A96747">
        <w:rPr>
          <w:lang w:val="fr-CA"/>
        </w:rPr>
        <w:t xml:space="preserve"> compte </w:t>
      </w:r>
      <w:r w:rsidR="00261707" w:rsidRPr="00A96747">
        <w:rPr>
          <w:lang w:val="fr-CA"/>
        </w:rPr>
        <w:t>l</w:t>
      </w:r>
      <w:r w:rsidRPr="00A96747">
        <w:rPr>
          <w:lang w:val="fr-CA"/>
        </w:rPr>
        <w:t xml:space="preserve">es </w:t>
      </w:r>
      <w:r w:rsidR="00D72186" w:rsidRPr="00A96747">
        <w:rPr>
          <w:lang w:val="fr-CA"/>
        </w:rPr>
        <w:t>information</w:t>
      </w:r>
      <w:r w:rsidRPr="00A96747">
        <w:rPr>
          <w:lang w:val="fr-CA"/>
        </w:rPr>
        <w:t>s</w:t>
      </w:r>
      <w:r w:rsidR="00D72186" w:rsidRPr="00A96747">
        <w:rPr>
          <w:lang w:val="fr-CA"/>
        </w:rPr>
        <w:t xml:space="preserve"> pr</w:t>
      </w:r>
      <w:r w:rsidRPr="00A96747">
        <w:rPr>
          <w:lang w:val="fr-CA"/>
        </w:rPr>
        <w:t>é</w:t>
      </w:r>
      <w:r w:rsidR="00D72186" w:rsidRPr="00A96747">
        <w:rPr>
          <w:lang w:val="fr-CA"/>
        </w:rPr>
        <w:t>sent</w:t>
      </w:r>
      <w:r w:rsidRPr="00A96747">
        <w:rPr>
          <w:lang w:val="fr-CA"/>
        </w:rPr>
        <w:t>é</w:t>
      </w:r>
      <w:r w:rsidR="00D72186" w:rsidRPr="00A96747">
        <w:rPr>
          <w:lang w:val="fr-CA"/>
        </w:rPr>
        <w:t>e</w:t>
      </w:r>
      <w:r w:rsidRPr="00A96747">
        <w:rPr>
          <w:lang w:val="fr-CA"/>
        </w:rPr>
        <w:t>s</w:t>
      </w:r>
      <w:r w:rsidR="00D72186" w:rsidRPr="00A96747">
        <w:rPr>
          <w:lang w:val="fr-CA"/>
        </w:rPr>
        <w:t xml:space="preserve"> </w:t>
      </w:r>
      <w:r w:rsidRPr="00A96747">
        <w:rPr>
          <w:lang w:val="fr-CA"/>
        </w:rPr>
        <w:t>dans les documents indiqués ci-dessus,</w:t>
      </w:r>
      <w:r w:rsidR="00261707" w:rsidRPr="00A96747">
        <w:rPr>
          <w:lang w:val="fr-CA"/>
        </w:rPr>
        <w:t xml:space="preserve"> lorsqu’il mettra la touche finale à ses délibérations sur le présent </w:t>
      </w:r>
      <w:r w:rsidR="00D72186" w:rsidRPr="00A96747">
        <w:rPr>
          <w:lang w:val="fr-CA"/>
        </w:rPr>
        <w:t xml:space="preserve">document </w:t>
      </w:r>
      <w:r w:rsidR="00261707" w:rsidRPr="00A96747">
        <w:rPr>
          <w:lang w:val="fr-CA"/>
        </w:rPr>
        <w:t xml:space="preserve">sur les Moyens d’opérationnaliser le </w:t>
      </w:r>
      <w:r w:rsidR="00D72186" w:rsidRPr="00A96747">
        <w:rPr>
          <w:lang w:val="fr-CA"/>
        </w:rPr>
        <w:t>paragraph</w:t>
      </w:r>
      <w:r w:rsidR="00261707" w:rsidRPr="00A96747">
        <w:rPr>
          <w:lang w:val="fr-CA"/>
        </w:rPr>
        <w:t>e</w:t>
      </w:r>
      <w:r w:rsidR="00D72186" w:rsidRPr="00A96747">
        <w:rPr>
          <w:lang w:val="fr-CA"/>
        </w:rPr>
        <w:t xml:space="preserve"> 16 </w:t>
      </w:r>
      <w:r w:rsidR="00261707" w:rsidRPr="00A96747">
        <w:rPr>
          <w:lang w:val="fr-CA"/>
        </w:rPr>
        <w:t>de la</w:t>
      </w:r>
      <w:r w:rsidR="00D72186" w:rsidRPr="00A96747">
        <w:rPr>
          <w:lang w:val="fr-CA"/>
        </w:rPr>
        <w:t xml:space="preserve"> </w:t>
      </w:r>
      <w:r w:rsidR="00F8235A" w:rsidRPr="00A96747">
        <w:rPr>
          <w:lang w:val="fr-CA"/>
        </w:rPr>
        <w:t>décision</w:t>
      </w:r>
      <w:r w:rsidR="00D72186" w:rsidRPr="00A96747">
        <w:rPr>
          <w:lang w:val="fr-CA"/>
        </w:rPr>
        <w:t xml:space="preserve"> XXVIII/2, </w:t>
      </w:r>
      <w:r w:rsidR="00261707" w:rsidRPr="00A96747">
        <w:rPr>
          <w:lang w:val="fr-CA"/>
        </w:rPr>
        <w:t xml:space="preserve">et le </w:t>
      </w:r>
      <w:r w:rsidR="00D72186" w:rsidRPr="00A96747">
        <w:rPr>
          <w:lang w:val="fr-CA"/>
        </w:rPr>
        <w:t>paragraph</w:t>
      </w:r>
      <w:r w:rsidR="00261707" w:rsidRPr="00A96747">
        <w:rPr>
          <w:lang w:val="fr-CA"/>
        </w:rPr>
        <w:t>e</w:t>
      </w:r>
      <w:r w:rsidR="00D72186" w:rsidRPr="00A96747">
        <w:rPr>
          <w:lang w:val="fr-CA"/>
        </w:rPr>
        <w:t xml:space="preserve"> 2 </w:t>
      </w:r>
      <w:r w:rsidR="00261707" w:rsidRPr="00A96747">
        <w:rPr>
          <w:lang w:val="fr-CA"/>
        </w:rPr>
        <w:t xml:space="preserve">de la </w:t>
      </w:r>
      <w:r w:rsidR="00F8235A" w:rsidRPr="00A96747">
        <w:rPr>
          <w:lang w:val="fr-CA"/>
        </w:rPr>
        <w:t>décision</w:t>
      </w:r>
      <w:r w:rsidR="009D613C">
        <w:rPr>
          <w:lang w:val="fr-CA"/>
        </w:rPr>
        <w:t> </w:t>
      </w:r>
      <w:r w:rsidR="00D72186" w:rsidRPr="00A96747">
        <w:rPr>
          <w:lang w:val="fr-CA"/>
        </w:rPr>
        <w:t xml:space="preserve">XXX/5. </w:t>
      </w:r>
      <w:r w:rsidR="00261707" w:rsidRPr="00A96747">
        <w:rPr>
          <w:lang w:val="fr-CA"/>
        </w:rPr>
        <w:t>Afin d’en faciliter la consultation, le</w:t>
      </w:r>
      <w:r w:rsidR="00D72186" w:rsidRPr="00A96747">
        <w:rPr>
          <w:lang w:val="fr-CA"/>
        </w:rPr>
        <w:t xml:space="preserve"> document UNEP/OzL.Pro/ExCom/83/40 </w:t>
      </w:r>
      <w:r w:rsidR="00261707" w:rsidRPr="00A96747">
        <w:rPr>
          <w:lang w:val="fr-CA"/>
        </w:rPr>
        <w:t xml:space="preserve">est reproduit en pièce jointe au </w:t>
      </w:r>
      <w:r w:rsidR="00D72186" w:rsidRPr="00A96747">
        <w:rPr>
          <w:lang w:val="fr-CA"/>
        </w:rPr>
        <w:t>pr</w:t>
      </w:r>
      <w:r w:rsidR="00261707" w:rsidRPr="00A96747">
        <w:rPr>
          <w:lang w:val="fr-CA"/>
        </w:rPr>
        <w:t>é</w:t>
      </w:r>
      <w:r w:rsidR="00D72186" w:rsidRPr="00A96747">
        <w:rPr>
          <w:lang w:val="fr-CA"/>
        </w:rPr>
        <w:t>sent document.</w:t>
      </w:r>
    </w:p>
    <w:p w14:paraId="64437685" w14:textId="4ED1241D" w:rsidR="00D72186" w:rsidRPr="00A96747" w:rsidRDefault="00261707" w:rsidP="00D72186">
      <w:pPr>
        <w:pStyle w:val="Heading1"/>
        <w:rPr>
          <w:lang w:val="fr-CA"/>
        </w:rPr>
      </w:pPr>
      <w:r w:rsidRPr="00A96747">
        <w:rPr>
          <w:lang w:val="fr-CA"/>
        </w:rPr>
        <w:lastRenderedPageBreak/>
        <w:t>Par ailleurs, le</w:t>
      </w:r>
      <w:r w:rsidR="00D72186" w:rsidRPr="00A96747">
        <w:rPr>
          <w:lang w:val="fr-CA"/>
        </w:rPr>
        <w:t xml:space="preserve"> </w:t>
      </w:r>
      <w:r w:rsidR="00F8235A" w:rsidRPr="00A96747">
        <w:rPr>
          <w:lang w:val="fr-CA"/>
        </w:rPr>
        <w:t>Secrétariat</w:t>
      </w:r>
      <w:r w:rsidR="00D72186" w:rsidRPr="00A96747">
        <w:rPr>
          <w:lang w:val="fr-CA"/>
        </w:rPr>
        <w:t xml:space="preserve"> </w:t>
      </w:r>
      <w:r w:rsidRPr="00A96747">
        <w:rPr>
          <w:lang w:val="fr-CA"/>
        </w:rPr>
        <w:t xml:space="preserve">a noté que si des activités supplémentaires étaient approuvées aux fins </w:t>
      </w:r>
      <w:r w:rsidR="006205B3">
        <w:rPr>
          <w:lang w:val="fr-CA"/>
        </w:rPr>
        <w:t>é</w:t>
      </w:r>
      <w:r w:rsidRPr="00A96747">
        <w:rPr>
          <w:lang w:val="fr-CA"/>
        </w:rPr>
        <w:t xml:space="preserve">d’inclusion </w:t>
      </w:r>
      <w:r w:rsidR="00EC1294" w:rsidRPr="00A96747">
        <w:rPr>
          <w:lang w:val="fr-CA"/>
        </w:rPr>
        <w:t xml:space="preserve">s’il y a lieu </w:t>
      </w:r>
      <w:r w:rsidRPr="00A96747">
        <w:rPr>
          <w:lang w:val="fr-CA"/>
        </w:rPr>
        <w:t xml:space="preserve">dans des PGRH existants ou futurs pour les pays </w:t>
      </w:r>
      <w:r w:rsidR="00BC2154" w:rsidRPr="00A96747">
        <w:rPr>
          <w:lang w:val="fr-CA"/>
        </w:rPr>
        <w:t>FVC</w:t>
      </w:r>
      <w:r w:rsidRPr="00A96747">
        <w:rPr>
          <w:lang w:val="fr-CA"/>
        </w:rPr>
        <w:t xml:space="preserve"> en vue de l’</w:t>
      </w:r>
      <w:r w:rsidR="00D72186" w:rsidRPr="00A96747">
        <w:rPr>
          <w:lang w:val="fr-CA"/>
        </w:rPr>
        <w:t xml:space="preserve">introduction </w:t>
      </w:r>
      <w:r w:rsidRPr="00A96747">
        <w:rPr>
          <w:lang w:val="fr-CA"/>
        </w:rPr>
        <w:t xml:space="preserve">de solutions à faible </w:t>
      </w:r>
      <w:r w:rsidR="00FA77ED" w:rsidRPr="00A96747">
        <w:rPr>
          <w:lang w:val="fr-CA"/>
        </w:rPr>
        <w:t>PRG en</w:t>
      </w:r>
      <w:r w:rsidRPr="00A96747">
        <w:rPr>
          <w:lang w:val="fr-CA"/>
        </w:rPr>
        <w:t xml:space="preserve"> remplacement aux </w:t>
      </w:r>
      <w:r w:rsidR="00D72186" w:rsidRPr="00A96747">
        <w:rPr>
          <w:lang w:val="fr-CA"/>
        </w:rPr>
        <w:t>HCFC</w:t>
      </w:r>
      <w:r w:rsidR="00FA77ED" w:rsidRPr="00A96747">
        <w:rPr>
          <w:lang w:val="fr-CA"/>
        </w:rPr>
        <w:t xml:space="preserve"> et pour maintenir l’efficaci</w:t>
      </w:r>
      <w:r w:rsidR="008C0E20">
        <w:rPr>
          <w:lang w:val="fr-CA"/>
        </w:rPr>
        <w:t xml:space="preserve">té énergétique dans le secteur </w:t>
      </w:r>
      <w:r w:rsidR="00FA77ED" w:rsidRPr="00A96747">
        <w:rPr>
          <w:lang w:val="fr-CA"/>
        </w:rPr>
        <w:t>de l’entretien en réfrigération, les pays visés à l’</w:t>
      </w:r>
      <w:r w:rsidR="00D72186" w:rsidRPr="00A96747">
        <w:rPr>
          <w:lang w:val="fr-CA"/>
        </w:rPr>
        <w:t xml:space="preserve">Article 5 </w:t>
      </w:r>
      <w:r w:rsidR="00FA77ED" w:rsidRPr="00A96747">
        <w:rPr>
          <w:lang w:val="fr-CA"/>
        </w:rPr>
        <w:t xml:space="preserve">intéressés devraient soumettre un Accord révisé au </w:t>
      </w:r>
      <w:r w:rsidR="00F8235A" w:rsidRPr="00A96747">
        <w:rPr>
          <w:lang w:val="fr-CA"/>
        </w:rPr>
        <w:t>Comité exécutif</w:t>
      </w:r>
      <w:r w:rsidR="00D72186" w:rsidRPr="00A96747">
        <w:rPr>
          <w:lang w:val="fr-CA"/>
        </w:rPr>
        <w:t xml:space="preserve">. </w:t>
      </w:r>
      <w:r w:rsidR="00FA77ED" w:rsidRPr="00A96747">
        <w:rPr>
          <w:lang w:val="fr-CA"/>
        </w:rPr>
        <w:t>L</w:t>
      </w:r>
      <w:r w:rsidR="00D72186" w:rsidRPr="00A96747">
        <w:rPr>
          <w:lang w:val="fr-CA"/>
        </w:rPr>
        <w:t xml:space="preserve">e </w:t>
      </w:r>
      <w:r w:rsidR="00F8235A" w:rsidRPr="00A96747">
        <w:rPr>
          <w:lang w:val="fr-CA"/>
        </w:rPr>
        <w:t>Secrétariat</w:t>
      </w:r>
      <w:r w:rsidR="00D72186" w:rsidRPr="00A96747">
        <w:rPr>
          <w:lang w:val="fr-CA"/>
        </w:rPr>
        <w:t xml:space="preserve"> </w:t>
      </w:r>
      <w:r w:rsidR="00FA77ED" w:rsidRPr="00A96747">
        <w:rPr>
          <w:lang w:val="fr-CA"/>
        </w:rPr>
        <w:t xml:space="preserve">propose, à cette fin, de modifier comme suit l’alinéa </w:t>
      </w:r>
      <w:r w:rsidR="00D72186" w:rsidRPr="00A96747">
        <w:rPr>
          <w:lang w:val="fr-CA"/>
        </w:rPr>
        <w:t xml:space="preserve">(d) </w:t>
      </w:r>
      <w:r w:rsidR="00FA77ED" w:rsidRPr="00A96747">
        <w:rPr>
          <w:lang w:val="fr-CA"/>
        </w:rPr>
        <w:t xml:space="preserve">de la </w:t>
      </w:r>
      <w:r w:rsidR="00D72186" w:rsidRPr="00A96747">
        <w:rPr>
          <w:lang w:val="fr-CA"/>
        </w:rPr>
        <w:t>recomm</w:t>
      </w:r>
      <w:r w:rsidR="00FA77ED" w:rsidRPr="00A96747">
        <w:rPr>
          <w:lang w:val="fr-CA"/>
        </w:rPr>
        <w:t>a</w:t>
      </w:r>
      <w:r w:rsidR="00D72186" w:rsidRPr="00A96747">
        <w:rPr>
          <w:lang w:val="fr-CA"/>
        </w:rPr>
        <w:t>ndation:</w:t>
      </w:r>
    </w:p>
    <w:p w14:paraId="0B26AD94" w14:textId="02A72D1B" w:rsidR="00D72186" w:rsidRPr="00A96747" w:rsidRDefault="00D72186" w:rsidP="00D72186">
      <w:pPr>
        <w:pStyle w:val="Heading2"/>
        <w:numPr>
          <w:ilvl w:val="0"/>
          <w:numId w:val="0"/>
        </w:numPr>
        <w:ind w:left="1440" w:hanging="720"/>
        <w:rPr>
          <w:lang w:val="fr-CA"/>
        </w:rPr>
      </w:pPr>
      <w:r w:rsidRPr="00A96747">
        <w:rPr>
          <w:lang w:val="fr-CA"/>
        </w:rPr>
        <w:t>[(d)</w:t>
      </w:r>
      <w:r w:rsidRPr="00A96747">
        <w:rPr>
          <w:lang w:val="fr-CA"/>
        </w:rPr>
        <w:tab/>
      </w:r>
      <w:bookmarkStart w:id="1" w:name="_Hlk66313082"/>
      <w:r w:rsidR="00FA77ED" w:rsidRPr="00A96747">
        <w:rPr>
          <w:lang w:val="fr-CA"/>
        </w:rPr>
        <w:t xml:space="preserve">Demander aux agences bilatérales et aux agences d’exécution, lorsqu’elles soumettent une demande de tranche de </w:t>
      </w:r>
      <w:r w:rsidR="00BC2154" w:rsidRPr="00A96747">
        <w:rPr>
          <w:lang w:val="fr-CA"/>
        </w:rPr>
        <w:t>PGEH</w:t>
      </w:r>
      <w:r w:rsidRPr="00A96747">
        <w:rPr>
          <w:lang w:val="fr-CA"/>
        </w:rPr>
        <w:t xml:space="preserve">, </w:t>
      </w:r>
      <w:r w:rsidR="00FA77ED" w:rsidRPr="00A96747">
        <w:rPr>
          <w:lang w:val="fr-CA"/>
        </w:rPr>
        <w:t xml:space="preserve">d’inclure dans le plan d’exécution de la tranche, la mesure, les indicateurs de performance et le financement spécifiques liés aux activités  mentionnées à l’alinéa (b) ci-dessus, </w:t>
      </w:r>
      <w:r w:rsidR="00FA77ED" w:rsidRPr="00A96747">
        <w:rPr>
          <w:b/>
          <w:bCs/>
          <w:strike/>
          <w:lang w:val="fr-CA"/>
        </w:rPr>
        <w:t>ainsi qu’</w:t>
      </w:r>
      <w:r w:rsidR="00FA77ED" w:rsidRPr="00A96747">
        <w:rPr>
          <w:lang w:val="fr-CA"/>
        </w:rPr>
        <w:t xml:space="preserve">un rapport périodique sur l’exécution de ces activités au titre de la tranche de financement précédente, </w:t>
      </w:r>
      <w:r w:rsidR="00FA77ED" w:rsidRPr="00A96747">
        <w:rPr>
          <w:b/>
          <w:bCs/>
          <w:lang w:val="fr-CA"/>
        </w:rPr>
        <w:t>et un Accord révisé entre le Gouvernement du pays visé à l’Article 5 intéressé et le</w:t>
      </w:r>
      <w:r w:rsidR="00FA77ED" w:rsidRPr="00A96747">
        <w:rPr>
          <w:lang w:val="fr-CA"/>
        </w:rPr>
        <w:t xml:space="preserve"> </w:t>
      </w:r>
      <w:r w:rsidR="00F8235A" w:rsidRPr="00A96747">
        <w:rPr>
          <w:b/>
          <w:lang w:val="fr-CA"/>
        </w:rPr>
        <w:t>Comité exécutif</w:t>
      </w:r>
      <w:r w:rsidRPr="00A96747">
        <w:rPr>
          <w:b/>
          <w:lang w:val="fr-CA"/>
        </w:rPr>
        <w:t>.</w:t>
      </w:r>
      <w:r w:rsidRPr="00A96747">
        <w:rPr>
          <w:lang w:val="fr-CA"/>
        </w:rPr>
        <w:t>]</w:t>
      </w:r>
    </w:p>
    <w:bookmarkEnd w:id="1"/>
    <w:p w14:paraId="65DDB166" w14:textId="63863C1F" w:rsidR="00D72186" w:rsidRPr="00A96747" w:rsidRDefault="00D72186" w:rsidP="00D72186">
      <w:pPr>
        <w:pStyle w:val="Heading1"/>
        <w:numPr>
          <w:ilvl w:val="0"/>
          <w:numId w:val="0"/>
        </w:numPr>
        <w:rPr>
          <w:b/>
          <w:lang w:val="fr-CA"/>
        </w:rPr>
      </w:pPr>
      <w:r w:rsidRPr="00A96747">
        <w:rPr>
          <w:b/>
          <w:lang w:val="fr-CA"/>
        </w:rPr>
        <w:t>Recomm</w:t>
      </w:r>
      <w:r w:rsidR="00FA77ED" w:rsidRPr="00A96747">
        <w:rPr>
          <w:b/>
          <w:lang w:val="fr-CA"/>
        </w:rPr>
        <w:t>a</w:t>
      </w:r>
      <w:r w:rsidRPr="00A96747">
        <w:rPr>
          <w:b/>
          <w:lang w:val="fr-CA"/>
        </w:rPr>
        <w:t>ndation</w:t>
      </w:r>
    </w:p>
    <w:p w14:paraId="04EB7D76" w14:textId="05964950" w:rsidR="00D72186" w:rsidRPr="00A96747" w:rsidRDefault="00D72186" w:rsidP="00D72186">
      <w:pPr>
        <w:pStyle w:val="Heading1"/>
        <w:rPr>
          <w:lang w:val="fr-CA"/>
        </w:rPr>
      </w:pPr>
      <w:r w:rsidRPr="00A96747">
        <w:rPr>
          <w:lang w:val="fr-CA"/>
        </w:rPr>
        <w:t>[</w:t>
      </w:r>
      <w:r w:rsidR="00EC1294" w:rsidRPr="00A96747">
        <w:rPr>
          <w:lang w:val="fr-CA"/>
        </w:rPr>
        <w:t>L</w:t>
      </w:r>
      <w:r w:rsidRPr="00A96747">
        <w:rPr>
          <w:lang w:val="fr-CA"/>
        </w:rPr>
        <w:t xml:space="preserve">e </w:t>
      </w:r>
      <w:r w:rsidR="00F8235A" w:rsidRPr="00A96747">
        <w:rPr>
          <w:lang w:val="fr-CA"/>
        </w:rPr>
        <w:t>Comité exécutif</w:t>
      </w:r>
      <w:r w:rsidRPr="00A96747">
        <w:rPr>
          <w:lang w:val="fr-CA"/>
        </w:rPr>
        <w:t xml:space="preserve"> </w:t>
      </w:r>
      <w:r w:rsidR="00EC1294" w:rsidRPr="00A96747">
        <w:rPr>
          <w:lang w:val="fr-CA"/>
        </w:rPr>
        <w:t>a décidé ce qui suit</w:t>
      </w:r>
      <w:r w:rsidRPr="00A96747">
        <w:rPr>
          <w:lang w:val="fr-CA"/>
        </w:rPr>
        <w:t>:</w:t>
      </w:r>
    </w:p>
    <w:p w14:paraId="153106C1" w14:textId="4E932389" w:rsidR="00C145A9" w:rsidRPr="008D5361" w:rsidRDefault="00C145A9" w:rsidP="00C145A9">
      <w:pPr>
        <w:widowControl w:val="0"/>
        <w:numPr>
          <w:ilvl w:val="1"/>
          <w:numId w:val="1"/>
        </w:numPr>
        <w:spacing w:after="240"/>
        <w:outlineLvl w:val="1"/>
        <w:rPr>
          <w:lang w:val="fr-CA"/>
        </w:rPr>
      </w:pPr>
      <w:r w:rsidRPr="008D5361">
        <w:rPr>
          <w:lang w:val="fr-CA"/>
        </w:rPr>
        <w:t>De prendre note du document sur les moyens d’opérationnaliser le paragraphe 16 de la décision XXVIII/2 et le paragraphe 2 de la décision XXX/5 d</w:t>
      </w:r>
      <w:r>
        <w:rPr>
          <w:lang w:val="fr-CA"/>
        </w:rPr>
        <w:t xml:space="preserve">es Parties (décision 82/83 c)) </w:t>
      </w:r>
      <w:r w:rsidRPr="008D5361">
        <w:rPr>
          <w:lang w:val="fr-CA"/>
        </w:rPr>
        <w:t>contenu dans le document UNEP/OzL.Pro/ExCom/83/40</w:t>
      </w:r>
      <w:r>
        <w:rPr>
          <w:lang w:val="fr-CA"/>
        </w:rPr>
        <w:t xml:space="preserve"> </w:t>
      </w:r>
      <w:r w:rsidRPr="008D5361">
        <w:rPr>
          <w:lang w:val="fr-CA"/>
        </w:rPr>
        <w:t>;</w:t>
      </w:r>
    </w:p>
    <w:p w14:paraId="70EF56E2" w14:textId="2817EE29" w:rsidR="00D72186" w:rsidRPr="00A96747" w:rsidRDefault="00C145A9" w:rsidP="006D3C6D">
      <w:pPr>
        <w:pStyle w:val="Heading2"/>
        <w:numPr>
          <w:ilvl w:val="1"/>
          <w:numId w:val="1"/>
        </w:numPr>
        <w:rPr>
          <w:lang w:val="fr-CA"/>
        </w:rPr>
      </w:pPr>
      <w:r w:rsidRPr="008D5361">
        <w:rPr>
          <w:lang w:val="fr-CA"/>
        </w:rPr>
        <w:t>D’envisager</w:t>
      </w:r>
      <w:r w:rsidRPr="00A96747">
        <w:rPr>
          <w:lang w:val="fr-CA"/>
        </w:rPr>
        <w:t xml:space="preserve"> </w:t>
      </w:r>
      <w:r w:rsidR="00EC1294" w:rsidRPr="00A96747">
        <w:rPr>
          <w:lang w:val="fr-CA"/>
        </w:rPr>
        <w:t>les activités supplémentaires ci-après aux fins d’inclusion s’il y a lieu dans des plans de gestion de l’élimination de HCFC (PGRH) existants ou futurs pour les pays à faible volume de consommation (FVC), en vue de l’introduction de solutions de remplacement aux HCFC présentant un potentiel de réchauffement global (PRG) faible ou nul et pour maintenir l’efficacité énergétique dans le secteur   de l’entretien en réfrigération</w:t>
      </w:r>
      <w:r w:rsidR="00D72186" w:rsidRPr="00A96747">
        <w:rPr>
          <w:lang w:val="fr-CA"/>
        </w:rPr>
        <w:t>:</w:t>
      </w:r>
    </w:p>
    <w:p w14:paraId="28E507C6" w14:textId="06CF44BA" w:rsidR="00D72186" w:rsidRPr="00A96747" w:rsidRDefault="00D72186" w:rsidP="00D72186">
      <w:pPr>
        <w:pStyle w:val="Heading3"/>
        <w:numPr>
          <w:ilvl w:val="2"/>
          <w:numId w:val="1"/>
        </w:numPr>
        <w:rPr>
          <w:strike/>
          <w:lang w:val="fr-CA"/>
        </w:rPr>
      </w:pPr>
      <w:r w:rsidRPr="00A96747">
        <w:rPr>
          <w:lang w:val="fr-CA"/>
        </w:rPr>
        <w:t>[P</w:t>
      </w:r>
      <w:r w:rsidR="00EC1294" w:rsidRPr="00A96747">
        <w:rPr>
          <w:lang w:val="fr-CA"/>
        </w:rPr>
        <w:t>rojets p</w:t>
      </w:r>
      <w:r w:rsidRPr="00A96747">
        <w:rPr>
          <w:lang w:val="fr-CA"/>
        </w:rPr>
        <w:t>ilot</w:t>
      </w:r>
      <w:r w:rsidR="00EC1294" w:rsidRPr="00A96747">
        <w:rPr>
          <w:lang w:val="fr-CA"/>
        </w:rPr>
        <w:t xml:space="preserve">es conçus pour et visant les utilisateurs ultimes, portant essentiellement sur </w:t>
      </w:r>
      <w:r w:rsidR="00446B24" w:rsidRPr="00A96747">
        <w:rPr>
          <w:lang w:val="fr-CA"/>
        </w:rPr>
        <w:t xml:space="preserve">les équipements de réfrigération, de climatisation et de pompe thermique (RCPT) </w:t>
      </w:r>
      <w:r w:rsidR="00EC1294" w:rsidRPr="00A96747">
        <w:rPr>
          <w:lang w:val="fr-CA"/>
        </w:rPr>
        <w:t>efficac</w:t>
      </w:r>
      <w:r w:rsidR="00446B24" w:rsidRPr="00A96747">
        <w:rPr>
          <w:lang w:val="fr-CA"/>
        </w:rPr>
        <w:t>es énergétiquement et à faible capacité, en adoptant des technologies de remplacement à faible PRG</w:t>
      </w:r>
      <w:r w:rsidR="00EC1294" w:rsidRPr="00A96747">
        <w:rPr>
          <w:lang w:val="fr-CA"/>
        </w:rPr>
        <w:t xml:space="preserve"> </w:t>
      </w:r>
      <w:r w:rsidR="00446B24" w:rsidRPr="00A96747">
        <w:rPr>
          <w:lang w:val="fr-CA"/>
        </w:rPr>
        <w:t>pour répondre aux difficultés d’acceptation sur les marchés</w:t>
      </w:r>
      <w:r w:rsidR="00C145A9">
        <w:rPr>
          <w:lang w:val="fr-CA"/>
        </w:rPr>
        <w:t xml:space="preserve"> </w:t>
      </w:r>
      <w:r w:rsidRPr="00A96747">
        <w:rPr>
          <w:lang w:val="fr-CA"/>
        </w:rPr>
        <w:t xml:space="preserve">; </w:t>
      </w:r>
    </w:p>
    <w:p w14:paraId="40872C41" w14:textId="0D11A74F" w:rsidR="00C145A9" w:rsidRPr="008D5361" w:rsidRDefault="00C145A9" w:rsidP="00C145A9">
      <w:pPr>
        <w:widowControl w:val="0"/>
        <w:numPr>
          <w:ilvl w:val="2"/>
          <w:numId w:val="1"/>
        </w:numPr>
        <w:spacing w:after="240"/>
        <w:outlineLvl w:val="2"/>
        <w:rPr>
          <w:lang w:val="fr-CA"/>
        </w:rPr>
      </w:pPr>
      <w:r w:rsidRPr="008D5361">
        <w:rPr>
          <w:lang w:val="fr-CA"/>
        </w:rPr>
        <w:t>Mise à jour du matériel de formation afin de renforcer les éléments liés aux bonnes pratiques et l’efficacité énergétique pendant l’évaluation, l’installation et l’entretien de l’équipement de réfrigération et de climatisation, et des pompes à chaleur, dont les facteurs de sécurité, concernant des frigorigènes possédant des caractéristiques opérationnelles différentes quant à l’inflammabilité, la toxicité et la pression</w:t>
      </w:r>
      <w:r>
        <w:rPr>
          <w:lang w:val="fr-CA"/>
        </w:rPr>
        <w:t xml:space="preserve"> </w:t>
      </w:r>
      <w:r w:rsidRPr="008D5361">
        <w:rPr>
          <w:lang w:val="fr-CA"/>
        </w:rPr>
        <w:t>;</w:t>
      </w:r>
    </w:p>
    <w:p w14:paraId="3474E5F2" w14:textId="11534E9B" w:rsidR="00D72186" w:rsidRPr="00A96747" w:rsidRDefault="00D72186" w:rsidP="00D72186">
      <w:pPr>
        <w:pStyle w:val="Heading3"/>
        <w:numPr>
          <w:ilvl w:val="2"/>
          <w:numId w:val="1"/>
        </w:numPr>
        <w:rPr>
          <w:lang w:val="fr-CA"/>
        </w:rPr>
      </w:pPr>
      <w:r w:rsidRPr="00A96747">
        <w:rPr>
          <w:lang w:val="fr-CA"/>
        </w:rPr>
        <w:t xml:space="preserve">Coordination </w:t>
      </w:r>
      <w:r w:rsidR="00915206" w:rsidRPr="00A96747">
        <w:rPr>
          <w:lang w:val="fr-CA"/>
        </w:rPr>
        <w:t>et</w:t>
      </w:r>
      <w:r w:rsidRPr="00A96747">
        <w:rPr>
          <w:lang w:val="fr-CA"/>
        </w:rPr>
        <w:t xml:space="preserve"> collaboration </w:t>
      </w:r>
      <w:r w:rsidR="00915206" w:rsidRPr="00A96747">
        <w:rPr>
          <w:lang w:val="fr-CA"/>
        </w:rPr>
        <w:t xml:space="preserve">entre les bureaux nationaux de l’ozone et les autorités et organismes responsables, afin d’inclure </w:t>
      </w:r>
      <w:r w:rsidR="005432B1" w:rsidRPr="00A96747">
        <w:rPr>
          <w:lang w:val="fr-CA"/>
        </w:rPr>
        <w:t>la prise en compte appropriée des frigorigènes à faible PRG durant l’établissement de plans de refroidissement et d’efficacité énergétique</w:t>
      </w:r>
      <w:r w:rsidRPr="00A96747">
        <w:rPr>
          <w:lang w:val="fr-CA"/>
        </w:rPr>
        <w:t xml:space="preserve">, </w:t>
      </w:r>
      <w:r w:rsidR="005432B1" w:rsidRPr="00A96747">
        <w:rPr>
          <w:lang w:val="fr-CA"/>
        </w:rPr>
        <w:t>incluant notamment des normes minimales de performance énergétique (NMPE)</w:t>
      </w:r>
      <w:r w:rsidRPr="00A96747">
        <w:rPr>
          <w:lang w:val="fr-CA"/>
        </w:rPr>
        <w:t xml:space="preserve">, </w:t>
      </w:r>
      <w:r w:rsidR="005432B1" w:rsidRPr="00A96747">
        <w:rPr>
          <w:lang w:val="fr-CA"/>
        </w:rPr>
        <w:t>et, s’il y a lieu, des programmes d’étiquetage et d’essais appropriés, ainsi que des normes pour les équipements de RCPT</w:t>
      </w:r>
      <w:r w:rsidR="00C145A9">
        <w:rPr>
          <w:lang w:val="fr-CA"/>
        </w:rPr>
        <w:t xml:space="preserve"> </w:t>
      </w:r>
      <w:r w:rsidRPr="00A96747">
        <w:rPr>
          <w:lang w:val="fr-CA"/>
        </w:rPr>
        <w:t>;</w:t>
      </w:r>
    </w:p>
    <w:p w14:paraId="03A64B76" w14:textId="47177229" w:rsidR="00D72186" w:rsidRPr="00A96747" w:rsidRDefault="005432B1" w:rsidP="00B70A78">
      <w:pPr>
        <w:pStyle w:val="Heading3"/>
        <w:numPr>
          <w:ilvl w:val="2"/>
          <w:numId w:val="1"/>
        </w:numPr>
        <w:rPr>
          <w:lang w:val="fr-CA"/>
        </w:rPr>
      </w:pPr>
      <w:r w:rsidRPr="00A96747">
        <w:rPr>
          <w:lang w:val="fr-CA"/>
        </w:rPr>
        <w:t>Établissement et mise en œuvre de systèmes de certification fondés sur la compétence, destinés aux techniciens</w:t>
      </w:r>
      <w:r w:rsidR="00C145A9">
        <w:rPr>
          <w:lang w:val="fr-CA"/>
        </w:rPr>
        <w:t xml:space="preserve"> </w:t>
      </w:r>
      <w:r w:rsidRPr="00A96747">
        <w:rPr>
          <w:lang w:val="fr-CA"/>
        </w:rPr>
        <w:t>; et renforcement des institutions nationales pour de tels systèmes, incluant l’efficacité énergétique et la sécurité</w:t>
      </w:r>
      <w:r w:rsidR="00C145A9">
        <w:rPr>
          <w:lang w:val="fr-CA"/>
        </w:rPr>
        <w:t xml:space="preserve"> </w:t>
      </w:r>
      <w:r w:rsidR="00D72186" w:rsidRPr="00A96747">
        <w:rPr>
          <w:lang w:val="fr-CA"/>
        </w:rPr>
        <w:t xml:space="preserve">; </w:t>
      </w:r>
      <w:r w:rsidRPr="00A96747">
        <w:rPr>
          <w:lang w:val="fr-CA"/>
        </w:rPr>
        <w:t>et</w:t>
      </w:r>
    </w:p>
    <w:p w14:paraId="1A7896ED" w14:textId="47782A8D" w:rsidR="00C145A9" w:rsidRPr="008D5361" w:rsidRDefault="00C145A9" w:rsidP="00B70A78">
      <w:pPr>
        <w:keepNext/>
        <w:keepLines/>
        <w:widowControl w:val="0"/>
        <w:numPr>
          <w:ilvl w:val="2"/>
          <w:numId w:val="24"/>
        </w:numPr>
        <w:spacing w:after="240"/>
        <w:outlineLvl w:val="2"/>
        <w:rPr>
          <w:lang w:val="fr-CA"/>
        </w:rPr>
      </w:pPr>
      <w:r w:rsidRPr="008D5361">
        <w:rPr>
          <w:lang w:val="fr-CA"/>
        </w:rPr>
        <w:lastRenderedPageBreak/>
        <w:t>Programmes de sensibilisation et de rayonnement afin d’encourager l’introduction de normes minimales de performance énergétique et de programmes d’étiquetage, la certification obligatoire des techniciens, et l’introduction d’équipement de réfrigération et de climatisation, et des pompes à chaleur à base de frigorigènes ayant un PRG de faible à nul</w:t>
      </w:r>
      <w:r>
        <w:rPr>
          <w:lang w:val="fr-CA"/>
        </w:rPr>
        <w:t xml:space="preserve"> </w:t>
      </w:r>
      <w:r w:rsidRPr="008D5361">
        <w:rPr>
          <w:lang w:val="fr-CA"/>
        </w:rPr>
        <w:t>;</w:t>
      </w:r>
    </w:p>
    <w:p w14:paraId="0E71AC39" w14:textId="5E0D53BB" w:rsidR="00D72186" w:rsidRPr="00A96747" w:rsidRDefault="005432B1" w:rsidP="00D72186">
      <w:pPr>
        <w:pStyle w:val="Heading2"/>
        <w:numPr>
          <w:ilvl w:val="1"/>
          <w:numId w:val="1"/>
        </w:numPr>
        <w:rPr>
          <w:lang w:val="fr-CA"/>
        </w:rPr>
      </w:pPr>
      <w:r w:rsidRPr="00A96747">
        <w:rPr>
          <w:lang w:val="fr-CA"/>
        </w:rPr>
        <w:t>Fournir le financement ci-après, s’il y a lieu, pour les activités identifiées à</w:t>
      </w:r>
      <w:r w:rsidR="00556F1C" w:rsidRPr="00A96747">
        <w:rPr>
          <w:lang w:val="fr-CA"/>
        </w:rPr>
        <w:t xml:space="preserve"> </w:t>
      </w:r>
      <w:r w:rsidRPr="00A96747">
        <w:rPr>
          <w:lang w:val="fr-CA"/>
        </w:rPr>
        <w:t>l’alinéa</w:t>
      </w:r>
      <w:r w:rsidR="00D72186" w:rsidRPr="00A96747">
        <w:rPr>
          <w:lang w:val="fr-CA"/>
        </w:rPr>
        <w:t xml:space="preserve"> (b) </w:t>
      </w:r>
      <w:r w:rsidR="00556F1C" w:rsidRPr="00A96747">
        <w:rPr>
          <w:lang w:val="fr-CA"/>
        </w:rPr>
        <w:t>ci-dessus, étant entendu que les pays visés à l’A</w:t>
      </w:r>
      <w:r w:rsidR="00D72186" w:rsidRPr="00A96747">
        <w:rPr>
          <w:lang w:val="fr-CA"/>
        </w:rPr>
        <w:t>rticle 5</w:t>
      </w:r>
      <w:r w:rsidR="00556F1C" w:rsidRPr="00A96747">
        <w:rPr>
          <w:lang w:val="fr-CA"/>
        </w:rPr>
        <w:t xml:space="preserve"> aurait la possibilité d’utiliser un financement supplémentaire pour répondre à des besoins particuliers détectés durant la mise en œuvre du projet</w:t>
      </w:r>
      <w:r w:rsidR="00D72186" w:rsidRPr="00A96747">
        <w:rPr>
          <w:lang w:val="fr-CA"/>
        </w:rPr>
        <w:t> </w:t>
      </w:r>
      <w:r w:rsidR="00556F1C" w:rsidRPr="00A96747">
        <w:rPr>
          <w:lang w:val="fr-CA"/>
        </w:rPr>
        <w:t>et portant sur l’</w:t>
      </w:r>
      <w:r w:rsidR="00D72186" w:rsidRPr="00A96747">
        <w:rPr>
          <w:lang w:val="fr-CA"/>
        </w:rPr>
        <w:t xml:space="preserve">introduction </w:t>
      </w:r>
      <w:r w:rsidR="00556F1C" w:rsidRPr="00A96747">
        <w:rPr>
          <w:lang w:val="fr-CA"/>
        </w:rPr>
        <w:t xml:space="preserve">de solutions de remplacement aux </w:t>
      </w:r>
      <w:r w:rsidR="00D72186" w:rsidRPr="00A96747">
        <w:rPr>
          <w:lang w:val="fr-CA"/>
        </w:rPr>
        <w:t>HCFC</w:t>
      </w:r>
      <w:r w:rsidR="00556F1C" w:rsidRPr="00A96747">
        <w:rPr>
          <w:lang w:val="fr-CA"/>
        </w:rPr>
        <w:t xml:space="preserve"> avec des frigorigènes présentant un PRG faible ou nul, et le maintien de l’efficacité énergétique dans le secteur de l’entretien en </w:t>
      </w:r>
      <w:r w:rsidR="00D72186" w:rsidRPr="00A96747">
        <w:rPr>
          <w:lang w:val="fr-CA"/>
        </w:rPr>
        <w:t>r</w:t>
      </w:r>
      <w:r w:rsidR="00556F1C" w:rsidRPr="00A96747">
        <w:rPr>
          <w:lang w:val="fr-CA"/>
        </w:rPr>
        <w:t>é</w:t>
      </w:r>
      <w:r w:rsidR="00D72186" w:rsidRPr="00A96747">
        <w:rPr>
          <w:lang w:val="fr-CA"/>
        </w:rPr>
        <w:t>frig</w:t>
      </w:r>
      <w:r w:rsidR="00556F1C" w:rsidRPr="00A96747">
        <w:rPr>
          <w:lang w:val="fr-CA"/>
        </w:rPr>
        <w:t>é</w:t>
      </w:r>
      <w:r w:rsidR="00D72186" w:rsidRPr="00A96747">
        <w:rPr>
          <w:lang w:val="fr-CA"/>
        </w:rPr>
        <w:t>ration:</w:t>
      </w:r>
    </w:p>
    <w:tbl>
      <w:tblPr>
        <w:tblStyle w:val="TableGrid"/>
        <w:tblW w:w="7938" w:type="dxa"/>
        <w:tblInd w:w="1413" w:type="dxa"/>
        <w:tblLook w:val="04A0" w:firstRow="1" w:lastRow="0" w:firstColumn="1" w:lastColumn="0" w:noHBand="0" w:noVBand="1"/>
      </w:tblPr>
      <w:tblGrid>
        <w:gridCol w:w="2646"/>
        <w:gridCol w:w="2646"/>
        <w:gridCol w:w="2646"/>
      </w:tblGrid>
      <w:tr w:rsidR="00D72186" w:rsidRPr="00A96747" w14:paraId="35C1824C" w14:textId="77777777" w:rsidTr="00DF03EF">
        <w:trPr>
          <w:tblHeader/>
        </w:trPr>
        <w:tc>
          <w:tcPr>
            <w:tcW w:w="2646" w:type="dxa"/>
          </w:tcPr>
          <w:p w14:paraId="39E8C473" w14:textId="66A2D87E" w:rsidR="00D72186" w:rsidRPr="00A96747" w:rsidRDefault="00D72186" w:rsidP="00DF03EF">
            <w:pPr>
              <w:keepNext/>
              <w:jc w:val="center"/>
              <w:rPr>
                <w:b/>
                <w:sz w:val="21"/>
                <w:szCs w:val="21"/>
                <w:lang w:val="fr-CA"/>
              </w:rPr>
            </w:pPr>
            <w:r w:rsidRPr="00A96747">
              <w:rPr>
                <w:b/>
                <w:sz w:val="21"/>
                <w:szCs w:val="21"/>
                <w:lang w:val="fr-CA"/>
              </w:rPr>
              <w:t>Cons</w:t>
            </w:r>
            <w:r w:rsidR="00556F1C" w:rsidRPr="00A96747">
              <w:rPr>
                <w:b/>
                <w:sz w:val="21"/>
                <w:szCs w:val="21"/>
                <w:lang w:val="fr-CA"/>
              </w:rPr>
              <w:t>omma</w:t>
            </w:r>
            <w:r w:rsidRPr="00A96747">
              <w:rPr>
                <w:b/>
                <w:sz w:val="21"/>
                <w:szCs w:val="21"/>
                <w:lang w:val="fr-CA"/>
              </w:rPr>
              <w:t>tion (</w:t>
            </w:r>
            <w:r w:rsidR="00556F1C" w:rsidRPr="00A96747">
              <w:rPr>
                <w:b/>
                <w:sz w:val="21"/>
                <w:szCs w:val="21"/>
                <w:lang w:val="fr-CA"/>
              </w:rPr>
              <w:t>t</w:t>
            </w:r>
            <w:r w:rsidRPr="00A96747">
              <w:rPr>
                <w:b/>
                <w:sz w:val="21"/>
                <w:szCs w:val="21"/>
                <w:lang w:val="fr-CA"/>
              </w:rPr>
              <w:t>m)*</w:t>
            </w:r>
          </w:p>
        </w:tc>
        <w:tc>
          <w:tcPr>
            <w:tcW w:w="2646" w:type="dxa"/>
          </w:tcPr>
          <w:p w14:paraId="31C53D08" w14:textId="555E37B3" w:rsidR="00D72186" w:rsidRPr="00A96747" w:rsidRDefault="00D72186" w:rsidP="00DF03EF">
            <w:pPr>
              <w:keepNext/>
              <w:jc w:val="center"/>
              <w:rPr>
                <w:b/>
                <w:sz w:val="21"/>
                <w:szCs w:val="21"/>
                <w:lang w:val="fr-CA"/>
              </w:rPr>
            </w:pPr>
            <w:r w:rsidRPr="00A96747">
              <w:rPr>
                <w:b/>
                <w:sz w:val="21"/>
                <w:szCs w:val="21"/>
                <w:lang w:val="fr-CA"/>
              </w:rPr>
              <w:t>N</w:t>
            </w:r>
            <w:r w:rsidR="00556F1C" w:rsidRPr="00A96747">
              <w:rPr>
                <w:b/>
                <w:sz w:val="21"/>
                <w:szCs w:val="21"/>
                <w:lang w:val="fr-CA"/>
              </w:rPr>
              <w:t>o</w:t>
            </w:r>
            <w:r w:rsidRPr="00A96747">
              <w:rPr>
                <w:b/>
                <w:sz w:val="21"/>
                <w:szCs w:val="21"/>
                <w:lang w:val="fr-CA"/>
              </w:rPr>
              <w:t>mb</w:t>
            </w:r>
            <w:r w:rsidR="00556F1C" w:rsidRPr="00A96747">
              <w:rPr>
                <w:b/>
                <w:sz w:val="21"/>
                <w:szCs w:val="21"/>
                <w:lang w:val="fr-CA"/>
              </w:rPr>
              <w:t>re</w:t>
            </w:r>
            <w:r w:rsidRPr="00A96747">
              <w:rPr>
                <w:b/>
                <w:sz w:val="21"/>
                <w:szCs w:val="21"/>
                <w:lang w:val="fr-CA"/>
              </w:rPr>
              <w:t xml:space="preserve"> </w:t>
            </w:r>
            <w:r w:rsidR="00556F1C" w:rsidRPr="00A96747">
              <w:rPr>
                <w:b/>
                <w:sz w:val="21"/>
                <w:szCs w:val="21"/>
                <w:lang w:val="fr-CA"/>
              </w:rPr>
              <w:t>de pays</w:t>
            </w:r>
          </w:p>
        </w:tc>
        <w:tc>
          <w:tcPr>
            <w:tcW w:w="2646" w:type="dxa"/>
            <w:tcMar>
              <w:left w:w="0" w:type="dxa"/>
              <w:right w:w="0" w:type="dxa"/>
            </w:tcMar>
          </w:tcPr>
          <w:p w14:paraId="76C319CB" w14:textId="17C515E7" w:rsidR="00D72186" w:rsidRPr="00A96747" w:rsidRDefault="00556F1C" w:rsidP="00DF03EF">
            <w:pPr>
              <w:keepNext/>
              <w:jc w:val="center"/>
              <w:rPr>
                <w:b/>
                <w:sz w:val="21"/>
                <w:szCs w:val="21"/>
                <w:lang w:val="fr-CA"/>
              </w:rPr>
            </w:pPr>
            <w:r w:rsidRPr="00A96747">
              <w:rPr>
                <w:b/>
                <w:sz w:val="21"/>
                <w:szCs w:val="21"/>
                <w:lang w:val="fr-CA"/>
              </w:rPr>
              <w:t>Financement supplémentaire</w:t>
            </w:r>
            <w:r w:rsidR="00D72186" w:rsidRPr="00A96747">
              <w:rPr>
                <w:b/>
                <w:sz w:val="21"/>
                <w:szCs w:val="21"/>
                <w:lang w:val="fr-CA"/>
              </w:rPr>
              <w:t xml:space="preserve"> (</w:t>
            </w:r>
            <w:r w:rsidRPr="00A96747">
              <w:rPr>
                <w:b/>
                <w:sz w:val="21"/>
                <w:szCs w:val="21"/>
                <w:lang w:val="fr-CA"/>
              </w:rPr>
              <w:t>$</w:t>
            </w:r>
            <w:r w:rsidR="00D72186" w:rsidRPr="00A96747">
              <w:rPr>
                <w:b/>
                <w:sz w:val="21"/>
                <w:szCs w:val="21"/>
                <w:lang w:val="fr-CA"/>
              </w:rPr>
              <w:t>US)**</w:t>
            </w:r>
          </w:p>
        </w:tc>
      </w:tr>
      <w:tr w:rsidR="00D72186" w:rsidRPr="00A96747" w14:paraId="38ABCEEE" w14:textId="77777777" w:rsidTr="00DF03EF">
        <w:tc>
          <w:tcPr>
            <w:tcW w:w="2646" w:type="dxa"/>
          </w:tcPr>
          <w:p w14:paraId="5BB079B2" w14:textId="77777777" w:rsidR="00D72186" w:rsidRPr="00A96747" w:rsidRDefault="00D72186" w:rsidP="00DF03EF">
            <w:pPr>
              <w:keepNext/>
              <w:jc w:val="center"/>
              <w:rPr>
                <w:sz w:val="21"/>
                <w:szCs w:val="21"/>
                <w:lang w:val="fr-CA"/>
              </w:rPr>
            </w:pPr>
            <w:r w:rsidRPr="00A96747">
              <w:rPr>
                <w:sz w:val="21"/>
                <w:szCs w:val="21"/>
                <w:lang w:val="fr-CA"/>
              </w:rPr>
              <w:t>0-15</w:t>
            </w:r>
          </w:p>
        </w:tc>
        <w:tc>
          <w:tcPr>
            <w:tcW w:w="2646" w:type="dxa"/>
          </w:tcPr>
          <w:p w14:paraId="1C398492" w14:textId="77777777" w:rsidR="00D72186" w:rsidRPr="00A96747" w:rsidRDefault="00D72186" w:rsidP="00DF03EF">
            <w:pPr>
              <w:keepNext/>
              <w:jc w:val="center"/>
              <w:rPr>
                <w:sz w:val="21"/>
                <w:szCs w:val="21"/>
                <w:lang w:val="fr-CA"/>
              </w:rPr>
            </w:pPr>
            <w:r w:rsidRPr="00A96747">
              <w:rPr>
                <w:sz w:val="21"/>
                <w:szCs w:val="21"/>
                <w:lang w:val="fr-CA"/>
              </w:rPr>
              <w:t>21</w:t>
            </w:r>
          </w:p>
        </w:tc>
        <w:tc>
          <w:tcPr>
            <w:tcW w:w="2646" w:type="dxa"/>
          </w:tcPr>
          <w:p w14:paraId="659FA5E2" w14:textId="77777777" w:rsidR="00D72186" w:rsidRPr="00A96747" w:rsidRDefault="00D72186" w:rsidP="00DF03EF">
            <w:pPr>
              <w:keepNext/>
              <w:jc w:val="left"/>
              <w:rPr>
                <w:sz w:val="21"/>
                <w:szCs w:val="21"/>
                <w:lang w:val="fr-CA"/>
              </w:rPr>
            </w:pPr>
          </w:p>
        </w:tc>
      </w:tr>
      <w:tr w:rsidR="00D72186" w:rsidRPr="00A96747" w14:paraId="449CBA88" w14:textId="77777777" w:rsidTr="00DF03EF">
        <w:tc>
          <w:tcPr>
            <w:tcW w:w="2646" w:type="dxa"/>
          </w:tcPr>
          <w:p w14:paraId="322E55A8" w14:textId="77777777" w:rsidR="00D72186" w:rsidRPr="00A96747" w:rsidRDefault="00D72186" w:rsidP="00DF03EF">
            <w:pPr>
              <w:jc w:val="center"/>
              <w:rPr>
                <w:sz w:val="21"/>
                <w:szCs w:val="21"/>
                <w:lang w:val="fr-CA"/>
              </w:rPr>
            </w:pPr>
            <w:r w:rsidRPr="00A96747">
              <w:rPr>
                <w:sz w:val="21"/>
                <w:szCs w:val="21"/>
                <w:lang w:val="fr-CA"/>
              </w:rPr>
              <w:t>15-40</w:t>
            </w:r>
          </w:p>
        </w:tc>
        <w:tc>
          <w:tcPr>
            <w:tcW w:w="2646" w:type="dxa"/>
          </w:tcPr>
          <w:p w14:paraId="3698D5AA" w14:textId="77777777" w:rsidR="00D72186" w:rsidRPr="00A96747" w:rsidRDefault="00D72186" w:rsidP="00DF03EF">
            <w:pPr>
              <w:jc w:val="center"/>
              <w:rPr>
                <w:sz w:val="21"/>
                <w:szCs w:val="21"/>
                <w:lang w:val="fr-CA"/>
              </w:rPr>
            </w:pPr>
            <w:r w:rsidRPr="00A96747">
              <w:rPr>
                <w:sz w:val="21"/>
                <w:szCs w:val="21"/>
                <w:lang w:val="fr-CA"/>
              </w:rPr>
              <w:t>17</w:t>
            </w:r>
          </w:p>
        </w:tc>
        <w:tc>
          <w:tcPr>
            <w:tcW w:w="2646" w:type="dxa"/>
          </w:tcPr>
          <w:p w14:paraId="2049A71D" w14:textId="77777777" w:rsidR="00D72186" w:rsidRPr="00A96747" w:rsidRDefault="00D72186" w:rsidP="00DF03EF">
            <w:pPr>
              <w:jc w:val="left"/>
              <w:rPr>
                <w:sz w:val="21"/>
                <w:szCs w:val="21"/>
                <w:lang w:val="fr-CA"/>
              </w:rPr>
            </w:pPr>
          </w:p>
        </w:tc>
      </w:tr>
      <w:tr w:rsidR="00D72186" w:rsidRPr="00A96747" w14:paraId="134F777E" w14:textId="77777777" w:rsidTr="00DF03EF">
        <w:tc>
          <w:tcPr>
            <w:tcW w:w="2646" w:type="dxa"/>
          </w:tcPr>
          <w:p w14:paraId="4BACD9AF" w14:textId="77777777" w:rsidR="00D72186" w:rsidRPr="00A96747" w:rsidRDefault="00D72186" w:rsidP="00DF03EF">
            <w:pPr>
              <w:jc w:val="center"/>
              <w:rPr>
                <w:sz w:val="21"/>
                <w:szCs w:val="21"/>
                <w:lang w:val="fr-CA"/>
              </w:rPr>
            </w:pPr>
            <w:r w:rsidRPr="00A96747">
              <w:rPr>
                <w:sz w:val="21"/>
                <w:szCs w:val="21"/>
                <w:lang w:val="fr-CA"/>
              </w:rPr>
              <w:t>40-80</w:t>
            </w:r>
          </w:p>
        </w:tc>
        <w:tc>
          <w:tcPr>
            <w:tcW w:w="2646" w:type="dxa"/>
          </w:tcPr>
          <w:p w14:paraId="4127E617" w14:textId="77777777" w:rsidR="00D72186" w:rsidRPr="00A96747" w:rsidRDefault="00D72186" w:rsidP="00DF03EF">
            <w:pPr>
              <w:jc w:val="center"/>
              <w:rPr>
                <w:sz w:val="21"/>
                <w:szCs w:val="21"/>
                <w:lang w:val="fr-CA"/>
              </w:rPr>
            </w:pPr>
            <w:r w:rsidRPr="00A96747">
              <w:rPr>
                <w:sz w:val="21"/>
                <w:szCs w:val="21"/>
                <w:lang w:val="fr-CA"/>
              </w:rPr>
              <w:t>14</w:t>
            </w:r>
          </w:p>
        </w:tc>
        <w:tc>
          <w:tcPr>
            <w:tcW w:w="2646" w:type="dxa"/>
          </w:tcPr>
          <w:p w14:paraId="32B2E031" w14:textId="77777777" w:rsidR="00D72186" w:rsidRPr="00A96747" w:rsidRDefault="00D72186" w:rsidP="00DF03EF">
            <w:pPr>
              <w:jc w:val="left"/>
              <w:rPr>
                <w:sz w:val="21"/>
                <w:szCs w:val="21"/>
                <w:lang w:val="fr-CA"/>
              </w:rPr>
            </w:pPr>
          </w:p>
        </w:tc>
      </w:tr>
      <w:tr w:rsidR="00D72186" w:rsidRPr="00A96747" w14:paraId="451D95CF" w14:textId="77777777" w:rsidTr="00DF03EF">
        <w:tc>
          <w:tcPr>
            <w:tcW w:w="2646" w:type="dxa"/>
          </w:tcPr>
          <w:p w14:paraId="6AA7DF62" w14:textId="77777777" w:rsidR="00D72186" w:rsidRPr="00A96747" w:rsidRDefault="00D72186" w:rsidP="00DF03EF">
            <w:pPr>
              <w:jc w:val="center"/>
              <w:rPr>
                <w:sz w:val="21"/>
                <w:szCs w:val="21"/>
                <w:lang w:val="fr-CA"/>
              </w:rPr>
            </w:pPr>
            <w:r w:rsidRPr="00A96747">
              <w:rPr>
                <w:sz w:val="21"/>
                <w:szCs w:val="21"/>
                <w:lang w:val="fr-CA"/>
              </w:rPr>
              <w:t>80-120</w:t>
            </w:r>
          </w:p>
        </w:tc>
        <w:tc>
          <w:tcPr>
            <w:tcW w:w="2646" w:type="dxa"/>
          </w:tcPr>
          <w:p w14:paraId="45319ECC" w14:textId="77777777" w:rsidR="00D72186" w:rsidRPr="00A96747" w:rsidRDefault="00D72186" w:rsidP="00DF03EF">
            <w:pPr>
              <w:jc w:val="center"/>
              <w:rPr>
                <w:sz w:val="21"/>
                <w:szCs w:val="21"/>
                <w:lang w:val="fr-CA"/>
              </w:rPr>
            </w:pPr>
            <w:r w:rsidRPr="00A96747">
              <w:rPr>
                <w:sz w:val="21"/>
                <w:szCs w:val="21"/>
                <w:lang w:val="fr-CA"/>
              </w:rPr>
              <w:t>11</w:t>
            </w:r>
          </w:p>
        </w:tc>
        <w:tc>
          <w:tcPr>
            <w:tcW w:w="2646" w:type="dxa"/>
          </w:tcPr>
          <w:p w14:paraId="1BA5DD0A" w14:textId="77777777" w:rsidR="00D72186" w:rsidRPr="00A96747" w:rsidRDefault="00D72186" w:rsidP="00DF03EF">
            <w:pPr>
              <w:jc w:val="left"/>
              <w:rPr>
                <w:sz w:val="21"/>
                <w:szCs w:val="21"/>
                <w:lang w:val="fr-CA"/>
              </w:rPr>
            </w:pPr>
          </w:p>
        </w:tc>
      </w:tr>
      <w:tr w:rsidR="00D72186" w:rsidRPr="00A96747" w14:paraId="7D56751F" w14:textId="77777777" w:rsidTr="00DF03EF">
        <w:tc>
          <w:tcPr>
            <w:tcW w:w="2646" w:type="dxa"/>
          </w:tcPr>
          <w:p w14:paraId="1B09037D" w14:textId="77777777" w:rsidR="00D72186" w:rsidRPr="00A96747" w:rsidRDefault="00D72186" w:rsidP="00DF03EF">
            <w:pPr>
              <w:jc w:val="center"/>
              <w:rPr>
                <w:sz w:val="21"/>
                <w:szCs w:val="21"/>
                <w:lang w:val="fr-CA"/>
              </w:rPr>
            </w:pPr>
            <w:r w:rsidRPr="00A96747">
              <w:rPr>
                <w:sz w:val="21"/>
                <w:szCs w:val="21"/>
                <w:lang w:val="fr-CA"/>
              </w:rPr>
              <w:t>120-160</w:t>
            </w:r>
          </w:p>
        </w:tc>
        <w:tc>
          <w:tcPr>
            <w:tcW w:w="2646" w:type="dxa"/>
          </w:tcPr>
          <w:p w14:paraId="43D78B5B" w14:textId="77777777" w:rsidR="00D72186" w:rsidRPr="00A96747" w:rsidRDefault="00D72186" w:rsidP="00DF03EF">
            <w:pPr>
              <w:jc w:val="center"/>
              <w:rPr>
                <w:sz w:val="21"/>
                <w:szCs w:val="21"/>
                <w:lang w:val="fr-CA"/>
              </w:rPr>
            </w:pPr>
            <w:r w:rsidRPr="00A96747">
              <w:rPr>
                <w:sz w:val="21"/>
                <w:szCs w:val="21"/>
                <w:lang w:val="fr-CA"/>
              </w:rPr>
              <w:t>8</w:t>
            </w:r>
          </w:p>
        </w:tc>
        <w:tc>
          <w:tcPr>
            <w:tcW w:w="2646" w:type="dxa"/>
          </w:tcPr>
          <w:p w14:paraId="3F09FDB2" w14:textId="77777777" w:rsidR="00D72186" w:rsidRPr="00A96747" w:rsidRDefault="00D72186" w:rsidP="00DF03EF">
            <w:pPr>
              <w:jc w:val="left"/>
              <w:rPr>
                <w:sz w:val="21"/>
                <w:szCs w:val="21"/>
                <w:lang w:val="fr-CA"/>
              </w:rPr>
            </w:pPr>
          </w:p>
        </w:tc>
      </w:tr>
      <w:tr w:rsidR="00D72186" w:rsidRPr="00A96747" w14:paraId="62CAA073" w14:textId="77777777" w:rsidTr="00DF03EF">
        <w:tc>
          <w:tcPr>
            <w:tcW w:w="2646" w:type="dxa"/>
          </w:tcPr>
          <w:p w14:paraId="78D80FD5" w14:textId="77777777" w:rsidR="00D72186" w:rsidRPr="00A96747" w:rsidRDefault="00D72186" w:rsidP="00DF03EF">
            <w:pPr>
              <w:jc w:val="center"/>
              <w:rPr>
                <w:sz w:val="21"/>
                <w:szCs w:val="21"/>
                <w:lang w:val="fr-CA"/>
              </w:rPr>
            </w:pPr>
            <w:r w:rsidRPr="00A96747">
              <w:rPr>
                <w:sz w:val="21"/>
                <w:szCs w:val="21"/>
                <w:lang w:val="fr-CA"/>
              </w:rPr>
              <w:t>160-200</w:t>
            </w:r>
          </w:p>
        </w:tc>
        <w:tc>
          <w:tcPr>
            <w:tcW w:w="2646" w:type="dxa"/>
          </w:tcPr>
          <w:p w14:paraId="13E45C09" w14:textId="77777777" w:rsidR="00D72186" w:rsidRPr="00A96747" w:rsidRDefault="00D72186" w:rsidP="00DF03EF">
            <w:pPr>
              <w:jc w:val="center"/>
              <w:rPr>
                <w:sz w:val="21"/>
                <w:szCs w:val="21"/>
                <w:lang w:val="fr-CA"/>
              </w:rPr>
            </w:pPr>
            <w:r w:rsidRPr="00A96747">
              <w:rPr>
                <w:sz w:val="21"/>
                <w:szCs w:val="21"/>
                <w:lang w:val="fr-CA"/>
              </w:rPr>
              <w:t>3</w:t>
            </w:r>
          </w:p>
        </w:tc>
        <w:tc>
          <w:tcPr>
            <w:tcW w:w="2646" w:type="dxa"/>
          </w:tcPr>
          <w:p w14:paraId="3AAB9046" w14:textId="77777777" w:rsidR="00D72186" w:rsidRPr="00A96747" w:rsidRDefault="00D72186" w:rsidP="00DF03EF">
            <w:pPr>
              <w:jc w:val="left"/>
              <w:rPr>
                <w:sz w:val="21"/>
                <w:szCs w:val="21"/>
                <w:lang w:val="fr-CA"/>
              </w:rPr>
            </w:pPr>
          </w:p>
        </w:tc>
      </w:tr>
      <w:tr w:rsidR="00D72186" w:rsidRPr="00A96747" w14:paraId="79071286" w14:textId="77777777" w:rsidTr="00DF03EF">
        <w:tc>
          <w:tcPr>
            <w:tcW w:w="2646" w:type="dxa"/>
          </w:tcPr>
          <w:p w14:paraId="127A3F83" w14:textId="77777777" w:rsidR="00D72186" w:rsidRPr="00A96747" w:rsidRDefault="00D72186" w:rsidP="00DF03EF">
            <w:pPr>
              <w:jc w:val="center"/>
              <w:rPr>
                <w:sz w:val="21"/>
                <w:szCs w:val="21"/>
                <w:lang w:val="fr-CA"/>
              </w:rPr>
            </w:pPr>
            <w:r w:rsidRPr="00A96747">
              <w:rPr>
                <w:sz w:val="21"/>
                <w:szCs w:val="21"/>
                <w:lang w:val="fr-CA"/>
              </w:rPr>
              <w:t>200-320</w:t>
            </w:r>
          </w:p>
        </w:tc>
        <w:tc>
          <w:tcPr>
            <w:tcW w:w="2646" w:type="dxa"/>
          </w:tcPr>
          <w:p w14:paraId="76E32EFF" w14:textId="77777777" w:rsidR="00D72186" w:rsidRPr="00A96747" w:rsidRDefault="00D72186" w:rsidP="00DF03EF">
            <w:pPr>
              <w:jc w:val="center"/>
              <w:rPr>
                <w:sz w:val="21"/>
                <w:szCs w:val="21"/>
                <w:lang w:val="fr-CA"/>
              </w:rPr>
            </w:pPr>
            <w:r w:rsidRPr="00A96747">
              <w:rPr>
                <w:sz w:val="21"/>
                <w:szCs w:val="21"/>
                <w:lang w:val="fr-CA"/>
              </w:rPr>
              <w:t>13</w:t>
            </w:r>
          </w:p>
        </w:tc>
        <w:tc>
          <w:tcPr>
            <w:tcW w:w="2646" w:type="dxa"/>
          </w:tcPr>
          <w:p w14:paraId="048EE580" w14:textId="77777777" w:rsidR="00D72186" w:rsidRPr="00A96747" w:rsidRDefault="00D72186" w:rsidP="00DF03EF">
            <w:pPr>
              <w:jc w:val="left"/>
              <w:rPr>
                <w:sz w:val="21"/>
                <w:szCs w:val="21"/>
                <w:lang w:val="fr-CA"/>
              </w:rPr>
            </w:pPr>
          </w:p>
        </w:tc>
      </w:tr>
      <w:tr w:rsidR="00D72186" w:rsidRPr="00A96747" w14:paraId="6C385695" w14:textId="77777777" w:rsidTr="00DF03EF">
        <w:tc>
          <w:tcPr>
            <w:tcW w:w="2646" w:type="dxa"/>
          </w:tcPr>
          <w:p w14:paraId="1F5E9345" w14:textId="77777777" w:rsidR="00D72186" w:rsidRPr="00A96747" w:rsidRDefault="00D72186" w:rsidP="00DF03EF">
            <w:pPr>
              <w:jc w:val="center"/>
              <w:rPr>
                <w:sz w:val="21"/>
                <w:szCs w:val="21"/>
                <w:lang w:val="fr-CA"/>
              </w:rPr>
            </w:pPr>
            <w:r w:rsidRPr="00A96747">
              <w:rPr>
                <w:sz w:val="21"/>
                <w:szCs w:val="21"/>
                <w:lang w:val="fr-CA"/>
              </w:rPr>
              <w:t>320-360</w:t>
            </w:r>
          </w:p>
        </w:tc>
        <w:tc>
          <w:tcPr>
            <w:tcW w:w="2646" w:type="dxa"/>
          </w:tcPr>
          <w:p w14:paraId="0A4489D3" w14:textId="77777777" w:rsidR="00D72186" w:rsidRPr="00A96747" w:rsidRDefault="00D72186" w:rsidP="00DF03EF">
            <w:pPr>
              <w:jc w:val="center"/>
              <w:rPr>
                <w:sz w:val="21"/>
                <w:szCs w:val="21"/>
                <w:lang w:val="fr-CA"/>
              </w:rPr>
            </w:pPr>
            <w:r w:rsidRPr="00A96747">
              <w:rPr>
                <w:sz w:val="21"/>
                <w:szCs w:val="21"/>
                <w:lang w:val="fr-CA"/>
              </w:rPr>
              <w:t>4</w:t>
            </w:r>
          </w:p>
        </w:tc>
        <w:tc>
          <w:tcPr>
            <w:tcW w:w="2646" w:type="dxa"/>
          </w:tcPr>
          <w:p w14:paraId="02680945" w14:textId="77777777" w:rsidR="00D72186" w:rsidRPr="00A96747" w:rsidRDefault="00D72186" w:rsidP="00DF03EF">
            <w:pPr>
              <w:jc w:val="left"/>
              <w:rPr>
                <w:sz w:val="21"/>
                <w:szCs w:val="21"/>
                <w:lang w:val="fr-CA"/>
              </w:rPr>
            </w:pPr>
          </w:p>
        </w:tc>
      </w:tr>
    </w:tbl>
    <w:p w14:paraId="485E8D03" w14:textId="654A4AF7" w:rsidR="00D72186" w:rsidRPr="00A96747" w:rsidRDefault="00D72186" w:rsidP="00D72186">
      <w:pPr>
        <w:pStyle w:val="Heading1"/>
        <w:numPr>
          <w:ilvl w:val="0"/>
          <w:numId w:val="0"/>
        </w:numPr>
        <w:tabs>
          <w:tab w:val="left" w:pos="720"/>
        </w:tabs>
        <w:spacing w:after="0"/>
        <w:ind w:firstLine="1440"/>
        <w:rPr>
          <w:kern w:val="36"/>
          <w:sz w:val="20"/>
          <w:szCs w:val="20"/>
          <w:lang w:val="fr-CA"/>
        </w:rPr>
      </w:pPr>
      <w:r w:rsidRPr="00A96747">
        <w:rPr>
          <w:kern w:val="36"/>
          <w:sz w:val="20"/>
          <w:szCs w:val="20"/>
          <w:lang w:val="fr-CA"/>
        </w:rPr>
        <w:t xml:space="preserve">* </w:t>
      </w:r>
      <w:r w:rsidR="00556F1C" w:rsidRPr="00A96747">
        <w:rPr>
          <w:kern w:val="36"/>
          <w:sz w:val="20"/>
          <w:szCs w:val="20"/>
          <w:lang w:val="fr-CA"/>
        </w:rPr>
        <w:t xml:space="preserve">Niveau de consommation de référence de </w:t>
      </w:r>
      <w:r w:rsidRPr="00A96747">
        <w:rPr>
          <w:kern w:val="36"/>
          <w:sz w:val="20"/>
          <w:szCs w:val="20"/>
          <w:lang w:val="fr-CA"/>
        </w:rPr>
        <w:t>HCFC</w:t>
      </w:r>
      <w:r w:rsidR="00556F1C" w:rsidRPr="00A96747">
        <w:rPr>
          <w:kern w:val="36"/>
          <w:sz w:val="20"/>
          <w:szCs w:val="20"/>
          <w:lang w:val="fr-CA"/>
        </w:rPr>
        <w:t xml:space="preserve"> dans le secteur de l’entretien en réfrigération</w:t>
      </w:r>
      <w:r w:rsidRPr="00A96747">
        <w:rPr>
          <w:kern w:val="36"/>
          <w:sz w:val="20"/>
          <w:szCs w:val="20"/>
          <w:lang w:val="fr-CA"/>
        </w:rPr>
        <w:t xml:space="preserve"> </w:t>
      </w:r>
    </w:p>
    <w:p w14:paraId="6E5498CF" w14:textId="20728777" w:rsidR="00D72186" w:rsidRPr="00A96747" w:rsidRDefault="00D72186" w:rsidP="00D72186">
      <w:pPr>
        <w:ind w:left="1440"/>
        <w:rPr>
          <w:rFonts w:eastAsiaTheme="minorEastAsia"/>
          <w:lang w:val="fr-CA"/>
        </w:rPr>
      </w:pPr>
      <w:r w:rsidRPr="00A96747">
        <w:rPr>
          <w:sz w:val="20"/>
          <w:szCs w:val="20"/>
          <w:lang w:val="fr-CA"/>
        </w:rPr>
        <w:t xml:space="preserve">** </w:t>
      </w:r>
      <w:r w:rsidR="00556F1C" w:rsidRPr="00A96747">
        <w:rPr>
          <w:sz w:val="20"/>
          <w:szCs w:val="20"/>
          <w:lang w:val="fr-CA"/>
        </w:rPr>
        <w:t>À déterminer pour chaque niveau de consommation</w:t>
      </w:r>
    </w:p>
    <w:p w14:paraId="3E772C8B" w14:textId="77777777" w:rsidR="00D72186" w:rsidRPr="00A96747" w:rsidRDefault="00D72186" w:rsidP="00D72186">
      <w:pPr>
        <w:rPr>
          <w:lang w:val="fr-CA"/>
        </w:rPr>
      </w:pPr>
    </w:p>
    <w:p w14:paraId="7CF4A756" w14:textId="45BD1E0C" w:rsidR="00D72186" w:rsidRPr="00A96747" w:rsidRDefault="00556F1C" w:rsidP="00D72186">
      <w:pPr>
        <w:pStyle w:val="Heading2"/>
        <w:numPr>
          <w:ilvl w:val="1"/>
          <w:numId w:val="1"/>
        </w:numPr>
        <w:rPr>
          <w:lang w:val="fr-CA"/>
        </w:rPr>
      </w:pPr>
      <w:r w:rsidRPr="00A96747">
        <w:rPr>
          <w:lang w:val="fr-CA"/>
        </w:rPr>
        <w:t xml:space="preserve">Demander aux agences bilatérales et aux agences d’exécution, lorsqu’elles soumettent une demande de tranche de PGEH, d’inclure dans le plan d’exécution de la tranche, la mesure, les indicateurs de performance et le financement spécifiques liés aux activités  mentionnées à l’alinéa (b) ci-dessus, </w:t>
      </w:r>
      <w:r w:rsidRPr="00A96747">
        <w:rPr>
          <w:b/>
          <w:bCs/>
          <w:strike/>
          <w:lang w:val="fr-CA"/>
        </w:rPr>
        <w:t>ainsi qu</w:t>
      </w:r>
      <w:r w:rsidRPr="00A96747">
        <w:rPr>
          <w:strike/>
          <w:lang w:val="fr-CA"/>
        </w:rPr>
        <w:t>’</w:t>
      </w:r>
      <w:r w:rsidRPr="00A96747">
        <w:rPr>
          <w:lang w:val="fr-CA"/>
        </w:rPr>
        <w:t xml:space="preserve">un rapport périodique sur l’exécution de ces activités au titre de la tranche de financement précédente, </w:t>
      </w:r>
      <w:r w:rsidRPr="00A96747">
        <w:rPr>
          <w:b/>
          <w:bCs/>
          <w:lang w:val="fr-CA"/>
        </w:rPr>
        <w:t>et un Accord révisé entre le Gouvernement du pays visé à l’Article 5 intéressé et le Comité exécutif</w:t>
      </w:r>
      <w:r w:rsidRPr="00A96747">
        <w:rPr>
          <w:lang w:val="fr-CA"/>
        </w:rPr>
        <w:t>.</w:t>
      </w:r>
      <w:r w:rsidRPr="00A96747">
        <w:rPr>
          <w:b/>
          <w:lang w:val="fr-CA"/>
        </w:rPr>
        <w:t>]</w:t>
      </w:r>
      <w:r w:rsidR="00D72186" w:rsidRPr="00A96747">
        <w:rPr>
          <w:b/>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2186" w:rsidRPr="003C129D" w14:paraId="02CF3335" w14:textId="77777777" w:rsidTr="00DF03EF">
        <w:tc>
          <w:tcPr>
            <w:tcW w:w="1871" w:type="dxa"/>
          </w:tcPr>
          <w:p w14:paraId="50C47C16" w14:textId="77777777" w:rsidR="00D72186" w:rsidRPr="00A96747" w:rsidRDefault="00D72186" w:rsidP="00DF03EF">
            <w:pPr>
              <w:rPr>
                <w:lang w:val="fr-CA"/>
              </w:rPr>
            </w:pPr>
          </w:p>
        </w:tc>
        <w:tc>
          <w:tcPr>
            <w:tcW w:w="1872" w:type="dxa"/>
          </w:tcPr>
          <w:p w14:paraId="1CD93CEC" w14:textId="77777777" w:rsidR="00D72186" w:rsidRPr="00A96747" w:rsidRDefault="00D72186" w:rsidP="00DF03EF">
            <w:pPr>
              <w:rPr>
                <w:lang w:val="fr-CA"/>
              </w:rPr>
            </w:pPr>
          </w:p>
        </w:tc>
        <w:tc>
          <w:tcPr>
            <w:tcW w:w="1872" w:type="dxa"/>
            <w:tcBorders>
              <w:bottom w:val="single" w:sz="4" w:space="0" w:color="auto"/>
            </w:tcBorders>
          </w:tcPr>
          <w:p w14:paraId="5502F6E9" w14:textId="77777777" w:rsidR="00D72186" w:rsidRPr="00A96747" w:rsidRDefault="00D72186" w:rsidP="00DF03EF">
            <w:pPr>
              <w:rPr>
                <w:lang w:val="fr-CA"/>
              </w:rPr>
            </w:pPr>
          </w:p>
        </w:tc>
        <w:tc>
          <w:tcPr>
            <w:tcW w:w="1872" w:type="dxa"/>
          </w:tcPr>
          <w:p w14:paraId="6DC725EE" w14:textId="77777777" w:rsidR="00D72186" w:rsidRPr="00A96747" w:rsidRDefault="00D72186" w:rsidP="00DF03EF">
            <w:pPr>
              <w:rPr>
                <w:lang w:val="fr-CA"/>
              </w:rPr>
            </w:pPr>
          </w:p>
        </w:tc>
        <w:tc>
          <w:tcPr>
            <w:tcW w:w="1873" w:type="dxa"/>
          </w:tcPr>
          <w:p w14:paraId="0C06FAC6" w14:textId="77777777" w:rsidR="00D72186" w:rsidRPr="00A96747" w:rsidRDefault="00D72186" w:rsidP="00DF03EF">
            <w:pPr>
              <w:rPr>
                <w:lang w:val="fr-CA"/>
              </w:rPr>
            </w:pPr>
          </w:p>
        </w:tc>
      </w:tr>
    </w:tbl>
    <w:p w14:paraId="09BB8FD2" w14:textId="77777777" w:rsidR="00C27322" w:rsidRPr="00A96747" w:rsidRDefault="00C27322" w:rsidP="00C27322">
      <w:pPr>
        <w:pStyle w:val="StyleHeading1Para1Heading1CharHeading1Char3CharHeadin"/>
        <w:rPr>
          <w:lang w:val="fr-CA"/>
        </w:rPr>
      </w:pPr>
    </w:p>
    <w:p w14:paraId="3DB1A897" w14:textId="4A265B41" w:rsidR="00441083" w:rsidRDefault="00441083">
      <w:pPr>
        <w:rPr>
          <w:lang w:val="fr-CA"/>
        </w:rPr>
      </w:pPr>
    </w:p>
    <w:p w14:paraId="3C87B224" w14:textId="77777777" w:rsidR="00355D2B" w:rsidRPr="00A96747" w:rsidRDefault="00355D2B">
      <w:pPr>
        <w:rPr>
          <w:lang w:val="fr-CA"/>
        </w:rPr>
        <w:sectPr w:rsidR="00355D2B" w:rsidRPr="00A967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297DAF4" w14:textId="77777777" w:rsidR="00441083" w:rsidRPr="00F8235A" w:rsidRDefault="00441083" w:rsidP="00355D2B">
      <w:pPr>
        <w:rPr>
          <w:lang w:val="fr-CA"/>
        </w:rPr>
      </w:pPr>
    </w:p>
    <w:sectPr w:rsidR="00441083" w:rsidRPr="00F823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151B6" w14:textId="77777777" w:rsidR="00EE5B7A" w:rsidRDefault="00EE5B7A">
      <w:r>
        <w:separator/>
      </w:r>
    </w:p>
  </w:endnote>
  <w:endnote w:type="continuationSeparator" w:id="0">
    <w:p w14:paraId="5F57809C" w14:textId="77777777" w:rsidR="00EE5B7A" w:rsidRDefault="00EE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58914C89" w:rsidR="00441083" w:rsidRDefault="00E60D9C">
    <w:pPr>
      <w:jc w:val="center"/>
    </w:pPr>
    <w:r>
      <w:fldChar w:fldCharType="begin"/>
    </w:r>
    <w:r>
      <w:instrText xml:space="preserve"> PAGE </w:instrText>
    </w:r>
    <w:r>
      <w:fldChar w:fldCharType="separate"/>
    </w:r>
    <w:r w:rsidR="003B15C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6EC110FF" w:rsidR="00441083" w:rsidRDefault="00E60D9C">
    <w:pPr>
      <w:jc w:val="center"/>
    </w:pPr>
    <w:r>
      <w:fldChar w:fldCharType="begin"/>
    </w:r>
    <w:r>
      <w:instrText xml:space="preserve"> PAGE </w:instrText>
    </w:r>
    <w:r>
      <w:fldChar w:fldCharType="separate"/>
    </w:r>
    <w:r w:rsidR="003B15C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D32199" w14:textId="1E979A27" w:rsidR="00441083" w:rsidRPr="008C0E20" w:rsidRDefault="00E60D9C" w:rsidP="008C0E2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91B7" w14:textId="49DE2790" w:rsidR="00441083" w:rsidRDefault="00441083" w:rsidP="00355D2B">
    <w:pPr>
      <w:pStyle w:val="Footer"/>
      <w:jc w:val="center"/>
    </w:pPr>
  </w:p>
  <w:p w14:paraId="04EFE1CA"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A5180" w14:textId="77777777" w:rsidR="00EE5B7A" w:rsidRDefault="00EE5B7A">
      <w:r>
        <w:separator/>
      </w:r>
    </w:p>
  </w:footnote>
  <w:footnote w:type="continuationSeparator" w:id="0">
    <w:p w14:paraId="6ACE0E83" w14:textId="77777777" w:rsidR="00EE5B7A" w:rsidRDefault="00EE5B7A">
      <w:r>
        <w:continuationSeparator/>
      </w:r>
    </w:p>
  </w:footnote>
  <w:footnote w:id="1">
    <w:p w14:paraId="4709F569" w14:textId="4BE68F90" w:rsidR="00355D2B" w:rsidRPr="003029F8" w:rsidRDefault="00355D2B" w:rsidP="004A784E">
      <w:pPr>
        <w:pStyle w:val="FootnoteText"/>
        <w:rPr>
          <w:lang w:val="fr-CA"/>
        </w:rPr>
      </w:pPr>
      <w:r w:rsidRPr="000E4DA2">
        <w:rPr>
          <w:rStyle w:val="FootnoteReference"/>
        </w:rPr>
        <w:footnoteRef/>
      </w:r>
      <w:r w:rsidRPr="000E4DA2">
        <w:rPr>
          <w:lang w:val="fr-CA"/>
        </w:rPr>
        <w:t xml:space="preserve"> Des réunions en ligne et un processus d’approbation intersessions se tiendront en juin et juillet 2021 à cause du coronavirus (COVID-19)</w:t>
      </w:r>
    </w:p>
  </w:footnote>
  <w:footnote w:id="2">
    <w:p w14:paraId="61EC3159" w14:textId="2C9B2D7F" w:rsidR="00D72186" w:rsidRPr="00BC2154" w:rsidRDefault="00D72186" w:rsidP="00D72186">
      <w:pPr>
        <w:pStyle w:val="FootnoteText"/>
        <w:rPr>
          <w:lang w:val="fr-CA"/>
        </w:rPr>
      </w:pPr>
      <w:r w:rsidRPr="00BC2154">
        <w:rPr>
          <w:rStyle w:val="FootnoteReference"/>
          <w:lang w:val="fr-CA"/>
        </w:rPr>
        <w:footnoteRef/>
      </w:r>
      <w:r w:rsidRPr="00BC2154">
        <w:rPr>
          <w:lang w:val="fr-CA"/>
        </w:rPr>
        <w:t xml:space="preserve"> </w:t>
      </w:r>
      <w:r w:rsidR="00C16192" w:rsidRPr="00C16192">
        <w:rPr>
          <w:lang w:val="fr-CA"/>
        </w:rPr>
        <w:t>De demander au Comité exécutif d’augmenter le financement disponible pour le secteur de l’entretien au titre de sa décision 74/50, en sus des montants indiqués dans cette décision, en faveur des Parties dont la consommation de référence globale de HCFC peut aller jusqu’à 360 tonnes, si nécessaire</w:t>
      </w:r>
      <w:r w:rsidR="000346D9">
        <w:rPr>
          <w:lang w:val="fr-CA"/>
        </w:rPr>
        <w:t>,</w:t>
      </w:r>
      <w:r w:rsidR="00C16192" w:rsidRPr="00C16192">
        <w:rPr>
          <w:lang w:val="fr-CA"/>
        </w:rPr>
        <w:t xml:space="preserve"> pour introduire des produits de remplacement des HCFC à faible PRG et des produits de remplacement des HFC à PRG nul, tout en maintenant l’efficacité énergétique dans le secteur de l’entretien et des services aux utilisateurs</w:t>
      </w:r>
      <w:r w:rsidRPr="00BC2154">
        <w:rPr>
          <w:lang w:val="fr-CA"/>
        </w:rPr>
        <w:t>.</w:t>
      </w:r>
    </w:p>
  </w:footnote>
  <w:footnote w:id="3">
    <w:p w14:paraId="3D2E0CE9" w14:textId="226F4D15" w:rsidR="00D72186" w:rsidRPr="00E466C7" w:rsidRDefault="00D72186" w:rsidP="00D72186">
      <w:pPr>
        <w:pStyle w:val="FootnoteText"/>
        <w:rPr>
          <w:lang w:val="fr-CA"/>
        </w:rPr>
      </w:pPr>
      <w:r w:rsidRPr="007563CE">
        <w:rPr>
          <w:rStyle w:val="FootnoteReference"/>
        </w:rPr>
        <w:footnoteRef/>
      </w:r>
      <w:r w:rsidRPr="00A96747">
        <w:rPr>
          <w:lang w:val="fr-CA"/>
        </w:rPr>
        <w:t xml:space="preserve"> </w:t>
      </w:r>
      <w:r w:rsidR="00C16192" w:rsidRPr="00E466C7">
        <w:rPr>
          <w:lang w:val="fr-CA"/>
        </w:rPr>
        <w:t>De prier le Comité exécutif d’envisager, dans le contexte du paragraphe 16 de la décision XXVIII/2, d’augmenter le financement fourni aux pays FVC afin de les aider à mettre en œuvre les activités visées au paragraphe 1 de cette d</w:t>
      </w:r>
      <w:r w:rsidR="00107623">
        <w:rPr>
          <w:lang w:val="fr-CA"/>
        </w:rPr>
        <w:t>é</w:t>
      </w:r>
      <w:r w:rsidR="00C16192" w:rsidRPr="00E466C7">
        <w:rPr>
          <w:lang w:val="fr-CA"/>
        </w:rPr>
        <w:t>cision</w:t>
      </w:r>
      <w:r w:rsidRPr="00E466C7">
        <w:rPr>
          <w:lang w:val="fr-CA"/>
        </w:rPr>
        <w:t>.</w:t>
      </w:r>
    </w:p>
  </w:footnote>
  <w:footnote w:id="4">
    <w:p w14:paraId="2AB20E81" w14:textId="213E99A4" w:rsidR="00D72186" w:rsidRPr="00E466C7" w:rsidRDefault="00D72186" w:rsidP="00D72186">
      <w:pPr>
        <w:pStyle w:val="FootnoteText"/>
        <w:rPr>
          <w:lang w:val="fr-CA"/>
        </w:rPr>
      </w:pPr>
      <w:r w:rsidRPr="00E466C7">
        <w:rPr>
          <w:rStyle w:val="FootnoteReference"/>
          <w:lang w:val="fr-CA"/>
        </w:rPr>
        <w:footnoteRef/>
      </w:r>
      <w:r w:rsidR="00263E8D">
        <w:rPr>
          <w:lang w:val="fr-CA"/>
        </w:rPr>
        <w:t xml:space="preserve"> </w:t>
      </w:r>
      <w:r w:rsidR="00E466C7" w:rsidRPr="00E466C7">
        <w:rPr>
          <w:lang w:val="fr-CA"/>
        </w:rPr>
        <w:t xml:space="preserve">De prier le Comité exécutif du Fonds multilatéral d’envisager qu’une partie du soutien financier apporté au titre des activités de facilitation concernant les HFC puisse être acheminée par les Parties </w:t>
      </w:r>
      <w:r w:rsidR="00107623">
        <w:rPr>
          <w:lang w:val="fr-CA"/>
        </w:rPr>
        <w:t>à</w:t>
      </w:r>
      <w:r w:rsidR="00E466C7" w:rsidRPr="00E466C7">
        <w:rPr>
          <w:lang w:val="fr-CA"/>
        </w:rPr>
        <w:t xml:space="preserve"> l’article 5 qui le souhaitent vers des activités en matière de politique d’efficacité énergétique et de formation en rapport avec la réduction progressive des substances réglementées, dont les suivantes</w:t>
      </w:r>
      <w:r w:rsidRPr="00E466C7">
        <w:rPr>
          <w:lang w:val="fr-CA"/>
        </w:rPr>
        <w:t xml:space="preserve">: </w:t>
      </w:r>
      <w:r w:rsidR="00107623" w:rsidRPr="00107623">
        <w:rPr>
          <w:lang w:val="fr-CA"/>
        </w:rPr>
        <w:t>Élaboration et application effective de politiques et réglementations ayant pour but d’éviter l’entrée sur le marché d’équipements de réfrigération, de climatisation et de pompage de chaleur inefficaces sur le plan énergétique</w:t>
      </w:r>
      <w:r w:rsidRPr="00E466C7">
        <w:rPr>
          <w:lang w:val="fr-CA"/>
        </w:rPr>
        <w:t xml:space="preserve">; </w:t>
      </w:r>
      <w:r w:rsidR="00107623" w:rsidRPr="00107623">
        <w:rPr>
          <w:lang w:val="fr-CA"/>
        </w:rPr>
        <w:t>Promotion de l’accès à des technologies d’un bon rendement énergétique dans ces secteurs</w:t>
      </w:r>
      <w:r w:rsidRPr="00E466C7">
        <w:rPr>
          <w:lang w:val="fr-CA"/>
        </w:rPr>
        <w:t xml:space="preserve">; </w:t>
      </w:r>
      <w:r w:rsidR="00107623">
        <w:rPr>
          <w:lang w:val="fr-CA"/>
        </w:rPr>
        <w:t xml:space="preserve">et </w:t>
      </w:r>
      <w:r w:rsidR="00107623" w:rsidRPr="00107623">
        <w:rPr>
          <w:lang w:val="fr-CA"/>
        </w:rPr>
        <w:t>Formation ciblée portant sur la certification, la sécurité et les normes, sensibilisation et renforcement des capacités axés sur le maintien ou l’amélioration de l’efficacité énergétique</w:t>
      </w:r>
      <w:r w:rsidRPr="00E466C7">
        <w:rPr>
          <w:lang w:val="fr-CA"/>
        </w:rPr>
        <w:t>.</w:t>
      </w:r>
    </w:p>
  </w:footnote>
  <w:footnote w:id="5">
    <w:p w14:paraId="0BE325C3" w14:textId="69466104"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w:t>
      </w:r>
      <w:r w:rsidR="00034C0D">
        <w:rPr>
          <w:lang w:val="fr-CA"/>
        </w:rPr>
        <w:t>Les pays visés à l’</w:t>
      </w:r>
      <w:r w:rsidRPr="00E466C7">
        <w:rPr>
          <w:lang w:val="fr-CA"/>
        </w:rPr>
        <w:t>Article 5</w:t>
      </w:r>
      <w:r w:rsidR="00034C0D">
        <w:rPr>
          <w:lang w:val="fr-CA"/>
        </w:rPr>
        <w:t xml:space="preserve"> avec une consommation totale maximale</w:t>
      </w:r>
      <w:r w:rsidR="00F77B93">
        <w:rPr>
          <w:lang w:val="fr-CA"/>
        </w:rPr>
        <w:t xml:space="preserve"> de</w:t>
      </w:r>
      <w:r w:rsidR="00034C0D">
        <w:rPr>
          <w:lang w:val="fr-CA"/>
        </w:rPr>
        <w:t xml:space="preserve"> 360 tonnes métriques de </w:t>
      </w:r>
      <w:r w:rsidRPr="00E466C7">
        <w:rPr>
          <w:lang w:val="fr-CA"/>
        </w:rPr>
        <w:t>HCFC</w:t>
      </w:r>
      <w:r w:rsidR="00F77B93">
        <w:rPr>
          <w:lang w:val="fr-CA"/>
        </w:rPr>
        <w:t xml:space="preserve"> recevront un financement correspondant à leur niveau de consommation dans le secteur de l’entretien, étant entendu que des propositions de projets devront néanmoins démontrer que le niveau de financement était nécessaire pour atteindre les objectifs d’élimination visés pour 2020 et 2025, ou des objectifs de réduction ultérieures, selon la décision du pays</w:t>
      </w:r>
      <w:r w:rsidRPr="00E466C7">
        <w:rPr>
          <w:lang w:val="fr-CA"/>
        </w:rPr>
        <w:t>.</w:t>
      </w:r>
    </w:p>
  </w:footnote>
  <w:footnote w:id="6">
    <w:p w14:paraId="35154027"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16 de la décision XXVIII/2</w:t>
      </w:r>
    </w:p>
  </w:footnote>
  <w:footnote w:id="7">
    <w:p w14:paraId="0B4AD790" w14:textId="77777777" w:rsidR="00C145A9" w:rsidRPr="00C145A9" w:rsidRDefault="00C145A9" w:rsidP="00C145A9">
      <w:pPr>
        <w:pStyle w:val="FootnoteText"/>
        <w:rPr>
          <w:lang w:val="fr-CA"/>
        </w:rPr>
      </w:pPr>
      <w:r>
        <w:rPr>
          <w:rStyle w:val="FootnoteReference"/>
        </w:rPr>
        <w:footnoteRef/>
      </w:r>
      <w:r w:rsidRPr="00C145A9">
        <w:rPr>
          <w:lang w:val="fr-CA"/>
        </w:rPr>
        <w:t xml:space="preserve"> Paragraphe 2 de la décision XXX/5</w:t>
      </w:r>
    </w:p>
  </w:footnote>
  <w:footnote w:id="8">
    <w:p w14:paraId="5D88CF5F" w14:textId="7CD5D2A0" w:rsidR="00D72186" w:rsidRPr="00E466C7" w:rsidRDefault="00D72186" w:rsidP="00D72186">
      <w:pPr>
        <w:pStyle w:val="FootnoteText"/>
        <w:rPr>
          <w:lang w:val="fr-CA"/>
        </w:rPr>
      </w:pPr>
      <w:r w:rsidRPr="00E466C7">
        <w:rPr>
          <w:rStyle w:val="FootnoteReference"/>
          <w:lang w:val="fr-CA"/>
        </w:rPr>
        <w:footnoteRef/>
      </w:r>
      <w:r w:rsidRPr="00E466C7">
        <w:rPr>
          <w:lang w:val="fr-CA"/>
        </w:rPr>
        <w:t xml:space="preserve"> Paragraph</w:t>
      </w:r>
      <w:r w:rsidR="00F77B93">
        <w:rPr>
          <w:lang w:val="fr-CA"/>
        </w:rPr>
        <w:t>e</w:t>
      </w:r>
      <w:r w:rsidRPr="00E466C7">
        <w:rPr>
          <w:lang w:val="fr-CA"/>
        </w:rPr>
        <w:t xml:space="preserve">s 234-240 </w:t>
      </w:r>
      <w:r w:rsidR="00F77B93">
        <w:rPr>
          <w:lang w:val="fr-CA"/>
        </w:rPr>
        <w:t>du</w:t>
      </w:r>
      <w:r w:rsidRPr="00E466C7">
        <w:rPr>
          <w:lang w:val="fr-CA"/>
        </w:rPr>
        <w:t xml:space="preserve"> document UNEP/OzL.Pro/ExCom/83/48</w:t>
      </w:r>
    </w:p>
  </w:footnote>
  <w:footnote w:id="9">
    <w:p w14:paraId="57868527" w14:textId="4055ECD4" w:rsidR="00AE48A5" w:rsidRPr="00A96747" w:rsidRDefault="00AE48A5">
      <w:pPr>
        <w:pStyle w:val="FootnoteText"/>
        <w:rPr>
          <w:lang w:val="en-US"/>
        </w:rPr>
      </w:pPr>
      <w:r>
        <w:rPr>
          <w:rStyle w:val="FootnoteReference"/>
        </w:rPr>
        <w:footnoteRef/>
      </w:r>
      <w:r w:rsidRPr="00A96747">
        <w:rPr>
          <w:lang w:val="en-US"/>
        </w:rPr>
        <w:t xml:space="preserve"> </w:t>
      </w:r>
      <w:r w:rsidR="00A96747" w:rsidRPr="007563CE">
        <w:t>UNEP/OzL.Pro/ExCom/83/10/Rev.1</w:t>
      </w:r>
    </w:p>
  </w:footnote>
  <w:footnote w:id="10">
    <w:p w14:paraId="6362FD5E" w14:textId="4A1102F7" w:rsidR="00C53C0D" w:rsidRPr="006205B3" w:rsidRDefault="00C53C0D">
      <w:pPr>
        <w:pStyle w:val="FootnoteText"/>
        <w:rPr>
          <w:lang w:val="en-US"/>
        </w:rPr>
      </w:pPr>
      <w:r>
        <w:rPr>
          <w:rStyle w:val="FootnoteReference"/>
        </w:rPr>
        <w:footnoteRef/>
      </w:r>
      <w:r w:rsidRPr="008C0E20">
        <w:rPr>
          <w:lang w:val="en-US"/>
        </w:rPr>
        <w:t xml:space="preserve"> UNEP/OzL.Pro</w:t>
      </w:r>
      <w:r w:rsidRPr="006205B3">
        <w:rPr>
          <w:lang w:val="en-US"/>
        </w:rPr>
        <w:t>/ExCom/83/48</w:t>
      </w:r>
    </w:p>
  </w:footnote>
  <w:footnote w:id="11">
    <w:p w14:paraId="0DE0FE09" w14:textId="77777777" w:rsidR="00D72186" w:rsidRPr="006205B3" w:rsidRDefault="00D72186" w:rsidP="00D72186">
      <w:pPr>
        <w:pStyle w:val="FootnoteText"/>
        <w:rPr>
          <w:lang w:val="en-US"/>
        </w:rPr>
      </w:pPr>
      <w:r w:rsidRPr="006205B3">
        <w:rPr>
          <w:rStyle w:val="FootnoteReference"/>
        </w:rPr>
        <w:footnoteRef/>
      </w:r>
      <w:r w:rsidRPr="006205B3">
        <w:rPr>
          <w:lang w:val="en-US"/>
        </w:rPr>
        <w:t xml:space="preserve"> UNEP/OzL.Pro/ExCom/84/75</w:t>
      </w:r>
    </w:p>
  </w:footnote>
  <w:footnote w:id="12">
    <w:p w14:paraId="7EA4D05E" w14:textId="2C90B448" w:rsidR="004A6FC6" w:rsidRPr="006205B3" w:rsidRDefault="004A6FC6" w:rsidP="006205B3">
      <w:pPr>
        <w:pStyle w:val="FootnoteText"/>
        <w:rPr>
          <w:lang w:val="fr-CA"/>
        </w:rPr>
      </w:pPr>
      <w:r w:rsidRPr="006205B3">
        <w:rPr>
          <w:rStyle w:val="FootnoteReference"/>
        </w:rPr>
        <w:footnoteRef/>
      </w:r>
      <w:r w:rsidRPr="006205B3">
        <w:rPr>
          <w:lang w:val="fr-CA"/>
        </w:rPr>
        <w:t xml:space="preserve"> </w:t>
      </w:r>
      <w:r w:rsidR="006205B3" w:rsidRPr="006205B3">
        <w:rPr>
          <w:lang w:val="fr-CA"/>
        </w:rPr>
        <w:t>Le</w:t>
      </w:r>
      <w:r w:rsidRPr="006205B3">
        <w:rPr>
          <w:lang w:val="fr-CA"/>
        </w:rPr>
        <w:t xml:space="preserve"> </w:t>
      </w:r>
      <w:r w:rsidR="006205B3" w:rsidRPr="006205B3">
        <w:rPr>
          <w:lang w:val="fr-CA"/>
        </w:rPr>
        <w:t xml:space="preserve">présent </w:t>
      </w:r>
      <w:r w:rsidRPr="006205B3">
        <w:rPr>
          <w:lang w:val="fr-CA"/>
        </w:rPr>
        <w:t xml:space="preserve">document </w:t>
      </w:r>
      <w:r w:rsidR="006205B3" w:rsidRPr="006205B3">
        <w:rPr>
          <w:lang w:val="fr-CA"/>
        </w:rPr>
        <w:t xml:space="preserve">aurait dû être présenté à la </w:t>
      </w:r>
      <w:r w:rsidRPr="006205B3">
        <w:rPr>
          <w:lang w:val="fr-CA"/>
        </w:rPr>
        <w:t>85</w:t>
      </w:r>
      <w:r w:rsidR="006205B3" w:rsidRPr="006205B3">
        <w:rPr>
          <w:vertAlign w:val="superscript"/>
          <w:lang w:val="fr-CA"/>
        </w:rPr>
        <w:t>e</w:t>
      </w:r>
      <w:r w:rsidR="006205B3" w:rsidRPr="006205B3">
        <w:rPr>
          <w:lang w:val="fr-CA"/>
        </w:rPr>
        <w:t xml:space="preserve"> réunion ;</w:t>
      </w:r>
      <w:r w:rsidRPr="006205B3">
        <w:rPr>
          <w:lang w:val="fr-CA"/>
        </w:rPr>
        <w:t xml:space="preserve"> </w:t>
      </w:r>
      <w:r w:rsidR="006205B3">
        <w:rPr>
          <w:lang w:val="fr-CA"/>
        </w:rPr>
        <w:t>s</w:t>
      </w:r>
      <w:r w:rsidR="006205B3" w:rsidRPr="006205B3">
        <w:rPr>
          <w:lang w:val="fr-CA"/>
        </w:rPr>
        <w:t xml:space="preserve">on examen ayant été reporté à la </w:t>
      </w:r>
      <w:r w:rsidRPr="006205B3">
        <w:rPr>
          <w:lang w:val="fr-CA"/>
        </w:rPr>
        <w:t>87</w:t>
      </w:r>
      <w:r w:rsidR="006205B3" w:rsidRPr="006205B3">
        <w:rPr>
          <w:vertAlign w:val="superscript"/>
          <w:lang w:val="fr-CA"/>
        </w:rPr>
        <w:t>e</w:t>
      </w:r>
      <w:r w:rsidR="006205B3" w:rsidRPr="006205B3">
        <w:rPr>
          <w:lang w:val="fr-CA"/>
        </w:rPr>
        <w:t xml:space="preserve"> selon les procédures</w:t>
      </w:r>
      <w:r w:rsidR="005C4A60" w:rsidRPr="006205B3">
        <w:rPr>
          <w:lang w:val="fr-CA"/>
        </w:rPr>
        <w:t xml:space="preserve"> </w:t>
      </w:r>
      <w:r w:rsidR="006205B3" w:rsidRPr="006205B3">
        <w:rPr>
          <w:lang w:val="fr-CA"/>
        </w:rPr>
        <w:t xml:space="preserve">à suivre pour tenir les </w:t>
      </w:r>
      <w:r w:rsidR="005C4A60" w:rsidRPr="006205B3">
        <w:rPr>
          <w:lang w:val="fr-CA"/>
        </w:rPr>
        <w:t>85</w:t>
      </w:r>
      <w:r w:rsidR="006205B3" w:rsidRPr="006205B3">
        <w:rPr>
          <w:vertAlign w:val="superscript"/>
          <w:lang w:val="fr-CA"/>
        </w:rPr>
        <w:t>e</w:t>
      </w:r>
      <w:r w:rsidR="006205B3" w:rsidRPr="006205B3">
        <w:rPr>
          <w:lang w:val="fr-CA"/>
        </w:rPr>
        <w:t xml:space="preserve"> et</w:t>
      </w:r>
      <w:r w:rsidR="005C4A60" w:rsidRPr="006205B3">
        <w:rPr>
          <w:lang w:val="fr-CA"/>
        </w:rPr>
        <w:t xml:space="preserve"> </w:t>
      </w:r>
      <w:r w:rsidRPr="006205B3">
        <w:rPr>
          <w:lang w:val="fr-CA"/>
        </w:rPr>
        <w:t>86</w:t>
      </w:r>
      <w:r w:rsidR="006205B3" w:rsidRPr="006205B3">
        <w:rPr>
          <w:vertAlign w:val="superscript"/>
          <w:lang w:val="fr-CA"/>
        </w:rPr>
        <w:t xml:space="preserve">e </w:t>
      </w:r>
      <w:r w:rsidR="006205B3" w:rsidRPr="006205B3">
        <w:rPr>
          <w:lang w:val="fr-CA"/>
        </w:rPr>
        <w:t>réunions compte tenu de la pandémie Covid</w:t>
      </w:r>
      <w:r w:rsidR="006205B3" w:rsidRPr="006205B3">
        <w:rPr>
          <w:lang w:val="fr-CA"/>
        </w:rPr>
        <w:noBreakHyphen/>
        <w:t>19</w:t>
      </w:r>
      <w:r w:rsidRPr="006205B3">
        <w:rPr>
          <w:lang w:val="fr-CA"/>
        </w:rPr>
        <w:t>.</w:t>
      </w:r>
    </w:p>
  </w:footnote>
  <w:footnote w:id="13">
    <w:p w14:paraId="0B7E62EF" w14:textId="28DD5297" w:rsidR="00D72186" w:rsidRPr="006205B3" w:rsidRDefault="00D72186" w:rsidP="006A73F6">
      <w:pPr>
        <w:pStyle w:val="FootnoteText"/>
        <w:rPr>
          <w:lang w:val="en-US"/>
        </w:rPr>
      </w:pPr>
      <w:r w:rsidRPr="006205B3">
        <w:rPr>
          <w:rStyle w:val="FootnoteReference"/>
        </w:rPr>
        <w:footnoteRef/>
      </w:r>
      <w:r w:rsidRPr="006205B3">
        <w:rPr>
          <w:lang w:val="en-US"/>
        </w:rPr>
        <w:t xml:space="preserve"> UNEP/OzL.Pro/ExCom/</w:t>
      </w:r>
      <w:r w:rsidR="006A73F6" w:rsidRPr="006205B3">
        <w:t>87/47</w:t>
      </w:r>
    </w:p>
  </w:footnote>
  <w:footnote w:id="14">
    <w:p w14:paraId="0AA61F21" w14:textId="3A915D62" w:rsidR="00D72186" w:rsidRPr="008C0E20" w:rsidRDefault="00D72186" w:rsidP="006A73F6">
      <w:pPr>
        <w:pStyle w:val="FootnoteText"/>
        <w:rPr>
          <w:lang w:val="en-US"/>
        </w:rPr>
      </w:pPr>
      <w:r w:rsidRPr="006205B3">
        <w:rPr>
          <w:rStyle w:val="FootnoteReference"/>
        </w:rPr>
        <w:footnoteRef/>
      </w:r>
      <w:r w:rsidRPr="006205B3">
        <w:rPr>
          <w:lang w:val="en-US"/>
        </w:rPr>
        <w:t xml:space="preserve"> UNEP/OzL.Pro/ExCom/</w:t>
      </w:r>
      <w:r w:rsidR="006A73F6" w:rsidRPr="006205B3">
        <w:t>87/45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07D36BA8" w:rsidR="00441083" w:rsidRDefault="00C145A9">
    <w:fldSimple w:instr=" DOCPROPERTY &quot;Document number&quot;  \* MERGEFORMAT ">
      <w:r w:rsidR="00355D2B">
        <w:t>UNEP/OzL.Pro/ExCom/87/50</w:t>
      </w:r>
    </w:fldSimple>
  </w:p>
  <w:p w14:paraId="0D813B81" w14:textId="77777777" w:rsidR="00441083" w:rsidRDefault="00441083"/>
  <w:p w14:paraId="31D4749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4C79B5E4" w:rsidR="00441083" w:rsidRDefault="00C145A9">
    <w:pPr>
      <w:jc w:val="right"/>
    </w:pPr>
    <w:fldSimple w:instr=" DOCPROPERTY &quot;Document number&quot;  \* MERGEFORMAT ">
      <w:r w:rsidR="00355D2B">
        <w:t>UNEP/OzL.Pro/ExCom/87/50</w:t>
      </w:r>
    </w:fldSimple>
  </w:p>
  <w:p w14:paraId="433CF0CC" w14:textId="77777777" w:rsidR="00441083" w:rsidRDefault="00441083"/>
  <w:p w14:paraId="13EE9D1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D622" w14:textId="77777777" w:rsidR="00441083" w:rsidRPr="00355D2B" w:rsidRDefault="00441083" w:rsidP="00355D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081B6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346D9"/>
    <w:rsid w:val="00034C0D"/>
    <w:rsid w:val="0004152A"/>
    <w:rsid w:val="00091218"/>
    <w:rsid w:val="000B5330"/>
    <w:rsid w:val="000E1239"/>
    <w:rsid w:val="000E4DA2"/>
    <w:rsid w:val="000F6C8E"/>
    <w:rsid w:val="00107623"/>
    <w:rsid w:val="00125F83"/>
    <w:rsid w:val="0015005F"/>
    <w:rsid w:val="00167600"/>
    <w:rsid w:val="00180937"/>
    <w:rsid w:val="001B7D45"/>
    <w:rsid w:val="001C3D0C"/>
    <w:rsid w:val="001D4CE7"/>
    <w:rsid w:val="00261707"/>
    <w:rsid w:val="00263E8D"/>
    <w:rsid w:val="00265AF0"/>
    <w:rsid w:val="002F0B57"/>
    <w:rsid w:val="003067AA"/>
    <w:rsid w:val="00355D2B"/>
    <w:rsid w:val="00374826"/>
    <w:rsid w:val="00380FCF"/>
    <w:rsid w:val="003A0CA4"/>
    <w:rsid w:val="003B15C6"/>
    <w:rsid w:val="003C129D"/>
    <w:rsid w:val="00441083"/>
    <w:rsid w:val="00446B24"/>
    <w:rsid w:val="004A6FC6"/>
    <w:rsid w:val="004A784E"/>
    <w:rsid w:val="004C2C87"/>
    <w:rsid w:val="004E3A36"/>
    <w:rsid w:val="00524711"/>
    <w:rsid w:val="005432B1"/>
    <w:rsid w:val="00556F1C"/>
    <w:rsid w:val="005B3CAD"/>
    <w:rsid w:val="005C278F"/>
    <w:rsid w:val="005C4A60"/>
    <w:rsid w:val="00603DDF"/>
    <w:rsid w:val="00605093"/>
    <w:rsid w:val="006205B3"/>
    <w:rsid w:val="006A73F6"/>
    <w:rsid w:val="006B6E38"/>
    <w:rsid w:val="006D3C6D"/>
    <w:rsid w:val="007034FA"/>
    <w:rsid w:val="0075750B"/>
    <w:rsid w:val="007C1092"/>
    <w:rsid w:val="007D1A35"/>
    <w:rsid w:val="00812387"/>
    <w:rsid w:val="00876B01"/>
    <w:rsid w:val="00895687"/>
    <w:rsid w:val="008A31BD"/>
    <w:rsid w:val="008C0E20"/>
    <w:rsid w:val="008E2C8C"/>
    <w:rsid w:val="008E3A0C"/>
    <w:rsid w:val="0091161A"/>
    <w:rsid w:val="00915206"/>
    <w:rsid w:val="00956432"/>
    <w:rsid w:val="009568BB"/>
    <w:rsid w:val="009666A1"/>
    <w:rsid w:val="00972E99"/>
    <w:rsid w:val="00981989"/>
    <w:rsid w:val="009A5180"/>
    <w:rsid w:val="009B49DE"/>
    <w:rsid w:val="009D613C"/>
    <w:rsid w:val="00A76862"/>
    <w:rsid w:val="00A96747"/>
    <w:rsid w:val="00AC013C"/>
    <w:rsid w:val="00AE48A5"/>
    <w:rsid w:val="00AE63D8"/>
    <w:rsid w:val="00B244A8"/>
    <w:rsid w:val="00B70A78"/>
    <w:rsid w:val="00B811F2"/>
    <w:rsid w:val="00BC2154"/>
    <w:rsid w:val="00BC3C7D"/>
    <w:rsid w:val="00C145A9"/>
    <w:rsid w:val="00C16192"/>
    <w:rsid w:val="00C27322"/>
    <w:rsid w:val="00C53C0D"/>
    <w:rsid w:val="00C6443E"/>
    <w:rsid w:val="00C80582"/>
    <w:rsid w:val="00C913C8"/>
    <w:rsid w:val="00D72186"/>
    <w:rsid w:val="00D7654A"/>
    <w:rsid w:val="00DB4E64"/>
    <w:rsid w:val="00DD3433"/>
    <w:rsid w:val="00DF03EF"/>
    <w:rsid w:val="00DF6C8A"/>
    <w:rsid w:val="00E32929"/>
    <w:rsid w:val="00E348C6"/>
    <w:rsid w:val="00E466C7"/>
    <w:rsid w:val="00E54871"/>
    <w:rsid w:val="00E60D9C"/>
    <w:rsid w:val="00EB2067"/>
    <w:rsid w:val="00EB4D5C"/>
    <w:rsid w:val="00EC1294"/>
    <w:rsid w:val="00EC2525"/>
    <w:rsid w:val="00EE5B7A"/>
    <w:rsid w:val="00F15C8C"/>
    <w:rsid w:val="00F21458"/>
    <w:rsid w:val="00F2456E"/>
    <w:rsid w:val="00F37A42"/>
    <w:rsid w:val="00F557F5"/>
    <w:rsid w:val="00F77B93"/>
    <w:rsid w:val="00F8235A"/>
    <w:rsid w:val="00F94ED4"/>
    <w:rsid w:val="00FA77ED"/>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09DAAA32-5CA8-4ED9-B6E7-02187D30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2186"/>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D72186"/>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D72186"/>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D72186"/>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D7218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218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UNEP/OzL.Pro/ExCom/87/50</Document_x0020_Number>
  </documentManagement>
</p:properties>
</file>

<file path=customXml/itemProps1.xml><?xml version="1.0" encoding="utf-8"?>
<ds:datastoreItem xmlns:ds="http://schemas.openxmlformats.org/officeDocument/2006/customXml" ds:itemID="{80D93866-05BD-4A6D-AD19-D0433B0A290F}"/>
</file>

<file path=customXml/itemProps2.xml><?xml version="1.0" encoding="utf-8"?>
<ds:datastoreItem xmlns:ds="http://schemas.openxmlformats.org/officeDocument/2006/customXml" ds:itemID="{6D9D3545-FCEE-4EC9-923C-84CCD1DD16F3}"/>
</file>

<file path=customXml/itemProps3.xml><?xml version="1.0" encoding="utf-8"?>
<ds:datastoreItem xmlns:ds="http://schemas.openxmlformats.org/officeDocument/2006/customXml" ds:itemID="{C2D15176-FB1D-4268-BF4A-F7DAFB6A2735}"/>
</file>

<file path=customXml/itemProps4.xml><?xml version="1.0" encoding="utf-8"?>
<ds:datastoreItem xmlns:ds="http://schemas.openxmlformats.org/officeDocument/2006/customXml" ds:itemID="{D024B94C-F7C8-4FF9-BE40-3B6F98B32F09}"/>
</file>

<file path=docProps/app.xml><?xml version="1.0" encoding="utf-8"?>
<Properties xmlns="http://schemas.openxmlformats.org/officeDocument/2006/extended-properties" xmlns:vt="http://schemas.openxmlformats.org/officeDocument/2006/docPropsVTypes">
  <Template>F86-Template-1</Template>
  <TotalTime>113</TotalTime>
  <Pages>7</Pages>
  <Words>1993</Words>
  <Characters>11087</Characters>
  <Application>Microsoft Office Word</Application>
  <DocSecurity>0</DocSecurity>
  <Lines>92</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décrivant les moyens d’opérationnaliser le paragraphe 16 de la décision XXVIII/2 et le paragraphe 2 de la décision XXX/5 des parties (décision 84/88)</vt:lpstr>
      <vt:lpstr>Ordre du jour provisoire</vt:lpstr>
    </vt:vector>
  </TitlesOfParts>
  <Company>UNMFS</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décrivant les moyens d’opérationnaliser le paragraphe 16 de la décision XXVIII/2 et le paragraphe 2 de la décision XXX/5 des parties (décision 84/88)</dc:title>
  <dc:subject/>
  <dc:creator/>
  <cp:keywords/>
  <dc:description/>
  <cp:lastModifiedBy>HB</cp:lastModifiedBy>
  <cp:revision>28</cp:revision>
  <cp:lastPrinted>2001-05-26T16:40:00Z</cp:lastPrinted>
  <dcterms:created xsi:type="dcterms:W3CDTF">2021-03-11T04:59:00Z</dcterms:created>
  <dcterms:modified xsi:type="dcterms:W3CDTF">2021-07-08T00:24:00Z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7/7/2021</vt:lpwstr>
  </property>
  <property fmtid="{D5CDD505-2E9C-101B-9397-08002B2CF9AE}" pid="4" name="ContentTypeId">
    <vt:lpwstr>0x0101006D54131ACC863C4CBCCC233143506327</vt:lpwstr>
  </property>
</Properties>
</file>