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5CA9ED17" w14:textId="77777777" w:rsidTr="006C2155">
        <w:trPr>
          <w:trHeight w:val="720"/>
        </w:trPr>
        <w:tc>
          <w:tcPr>
            <w:tcW w:w="2723" w:type="pct"/>
            <w:gridSpan w:val="2"/>
            <w:tcBorders>
              <w:bottom w:val="single" w:sz="18" w:space="0" w:color="auto"/>
            </w:tcBorders>
          </w:tcPr>
          <w:p w14:paraId="7E8720C9"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101C9DD"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30547AE3" w14:textId="77777777" w:rsidTr="006C2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DF961F8"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032FADC" wp14:editId="1ECEA4E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B5BFF1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63306665"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2D521E8"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129478C" w14:textId="1337FBD6" w:rsidR="00C15867" w:rsidRPr="009B0D30" w:rsidRDefault="00C15867" w:rsidP="006C21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9B0D30">
              <w:rPr>
                <w:rFonts w:ascii="Univers" w:hAnsi="Univers"/>
                <w:b/>
                <w:sz w:val="32"/>
              </w:rPr>
              <w:t>Programme</w:t>
            </w:r>
          </w:p>
        </w:tc>
        <w:tc>
          <w:tcPr>
            <w:tcW w:w="2277" w:type="pct"/>
            <w:tcBorders>
              <w:top w:val="nil"/>
              <w:left w:val="nil"/>
              <w:bottom w:val="single" w:sz="36" w:space="0" w:color="auto"/>
              <w:right w:val="nil"/>
            </w:tcBorders>
          </w:tcPr>
          <w:p w14:paraId="77AA6F84" w14:textId="77777777" w:rsidR="00C15867" w:rsidRPr="009B0D30" w:rsidRDefault="00C15867">
            <w:r w:rsidRPr="009B0D30">
              <w:t>Distr.</w:t>
            </w:r>
          </w:p>
          <w:p w14:paraId="60851ADB" w14:textId="77777777" w:rsidR="00923540" w:rsidRPr="009B0D30" w:rsidRDefault="00923540" w:rsidP="00923540">
            <w:r w:rsidRPr="009B0D30">
              <w:t>GENERAL</w:t>
            </w:r>
          </w:p>
          <w:p w14:paraId="6D641FCB" w14:textId="77777777" w:rsidR="00C15867" w:rsidRPr="009B0D30" w:rsidRDefault="00C15867"/>
          <w:p w14:paraId="35249F97" w14:textId="77777777" w:rsidR="00C15867" w:rsidRPr="009B0D30" w:rsidRDefault="00C15867"/>
          <w:p w14:paraId="590B2C9C" w14:textId="5F53E1CB" w:rsidR="00C15867" w:rsidRPr="009B0D30" w:rsidRDefault="00000000">
            <w:fldSimple w:instr=" DOCPROPERTY &quot;Document number&quot;  \* MERGEFORMAT ">
              <w:r w:rsidR="0065609A">
                <w:t>UNEP/OzL.Pro/ExCom/92/21</w:t>
              </w:r>
            </w:fldSimple>
          </w:p>
          <w:p w14:paraId="1CBB44D3" w14:textId="0E0647C6"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3527B3">
              <w:t>7 May 2023</w:t>
            </w:r>
            <w:r w:rsidRPr="009B0D30">
              <w:fldChar w:fldCharType="end"/>
            </w:r>
          </w:p>
          <w:p w14:paraId="574C188F" w14:textId="77777777" w:rsidR="00C15867" w:rsidRPr="009B0D30" w:rsidRDefault="00C15867">
            <w:pPr>
              <w:rPr>
                <w:caps/>
              </w:rPr>
            </w:pPr>
          </w:p>
          <w:p w14:paraId="1D5711D9" w14:textId="77777777" w:rsidR="00C15867" w:rsidRPr="009B0D30" w:rsidRDefault="00C15867">
            <w:r w:rsidRPr="009B0D30">
              <w:t>ORIGINAL: ENGLISH</w:t>
            </w:r>
          </w:p>
        </w:tc>
      </w:tr>
    </w:tbl>
    <w:p w14:paraId="33FB342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470B8B69" w14:textId="77777777" w:rsidR="00CA59FB" w:rsidRDefault="00CA59FB" w:rsidP="00CA59FB">
      <w:pPr>
        <w:jc w:val="left"/>
      </w:pPr>
      <w:r>
        <w:t xml:space="preserve">Montreal, </w:t>
      </w:r>
      <w:r w:rsidR="00DA2387" w:rsidRPr="00DA2387">
        <w:t>29 May to 2 June 2023</w:t>
      </w:r>
    </w:p>
    <w:p w14:paraId="0642C73D" w14:textId="77777777" w:rsidR="006C2155" w:rsidRDefault="006C2155">
      <w:pPr>
        <w:jc w:val="left"/>
      </w:pPr>
      <w:r>
        <w:t>Item 9(d) of the provisional agenda</w:t>
      </w:r>
      <w:r>
        <w:rPr>
          <w:rStyle w:val="FootnoteReference"/>
        </w:rPr>
        <w:footnoteReference w:id="2"/>
      </w:r>
    </w:p>
    <w:p w14:paraId="4AE22A34" w14:textId="77777777" w:rsidR="006C2155" w:rsidRPr="009B0D30" w:rsidRDefault="006C2155" w:rsidP="004E73DB">
      <w:pPr>
        <w:jc w:val="left"/>
      </w:pPr>
    </w:p>
    <w:p w14:paraId="6179EBD3" w14:textId="77777777" w:rsidR="006C2155" w:rsidRPr="009B0D30" w:rsidRDefault="006C2155" w:rsidP="00857077">
      <w:pPr>
        <w:jc w:val="left"/>
      </w:pPr>
    </w:p>
    <w:p w14:paraId="1D58DCD0" w14:textId="77777777" w:rsidR="006C2155" w:rsidRPr="0034371D" w:rsidRDefault="006C2155"/>
    <w:p w14:paraId="751BE543" w14:textId="77777777" w:rsidR="006C2155" w:rsidRPr="0034371D" w:rsidRDefault="006C2155">
      <w:pPr>
        <w:jc w:val="center"/>
      </w:pPr>
      <w:r w:rsidRPr="0034371D">
        <w:rPr>
          <w:b/>
        </w:rPr>
        <w:t xml:space="preserve">PROJECT </w:t>
      </w:r>
      <w:r w:rsidRPr="00C42801">
        <w:rPr>
          <w:b/>
        </w:rPr>
        <w:t>PROPOSAL: ARGENTINA</w:t>
      </w:r>
    </w:p>
    <w:p w14:paraId="4A37230A" w14:textId="77777777" w:rsidR="006C2155" w:rsidRPr="0034371D" w:rsidRDefault="006C2155"/>
    <w:p w14:paraId="40481F75" w14:textId="2DCA146A" w:rsidR="006C2155" w:rsidRPr="0034371D" w:rsidRDefault="006C2155">
      <w:pPr>
        <w:ind w:firstLine="720"/>
      </w:pPr>
      <w:r w:rsidRPr="0034371D">
        <w:t xml:space="preserve">This </w:t>
      </w:r>
      <w:r w:rsidRPr="00C42801">
        <w:t>document consists of the comments and recommendation of the Secretariat on the following project proposal:</w:t>
      </w:r>
      <w:r w:rsidRPr="0034371D">
        <w:t xml:space="preserve"> </w:t>
      </w:r>
    </w:p>
    <w:p w14:paraId="29EBA9C4" w14:textId="77777777" w:rsidR="006C2155" w:rsidRPr="0034371D" w:rsidRDefault="006C2155"/>
    <w:p w14:paraId="50DC8B02" w14:textId="77777777" w:rsidR="006C2155" w:rsidRPr="0034371D" w:rsidRDefault="006C2155">
      <w:pPr>
        <w:rPr>
          <w:u w:val="single"/>
        </w:rPr>
      </w:pPr>
      <w:r w:rsidRPr="0034371D">
        <w:rPr>
          <w:u w:val="single"/>
        </w:rPr>
        <w:t>Phase-out</w:t>
      </w:r>
    </w:p>
    <w:p w14:paraId="37CDBE84" w14:textId="77777777" w:rsidR="006C2155" w:rsidRPr="0034371D" w:rsidRDefault="006C21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C2155" w:rsidRPr="0034371D" w14:paraId="1EB3B6B2" w14:textId="77777777">
        <w:trPr>
          <w:trHeight w:val="520"/>
        </w:trPr>
        <w:tc>
          <w:tcPr>
            <w:tcW w:w="6941" w:type="dxa"/>
            <w:vMerge w:val="restart"/>
          </w:tcPr>
          <w:p w14:paraId="6B12B248" w14:textId="77777777" w:rsidR="006C2155" w:rsidRDefault="006C2155">
            <w:pPr>
              <w:pStyle w:val="ListParagraph"/>
              <w:numPr>
                <w:ilvl w:val="0"/>
                <w:numId w:val="22"/>
              </w:numPr>
              <w:ind w:hanging="830"/>
              <w:rPr>
                <w:lang w:val="en-CA"/>
              </w:rPr>
            </w:pPr>
            <w:r w:rsidRPr="0034371D">
              <w:rPr>
                <w:lang w:val="en-CA"/>
              </w:rPr>
              <w:t>HCFC pha</w:t>
            </w:r>
            <w:r>
              <w:rPr>
                <w:lang w:val="en-CA"/>
              </w:rPr>
              <w:t>se-out management plan (stage II, third</w:t>
            </w:r>
            <w:r w:rsidRPr="0034371D">
              <w:rPr>
                <w:lang w:val="en-CA"/>
              </w:rPr>
              <w:t xml:space="preserve"> tranche)</w:t>
            </w:r>
          </w:p>
          <w:p w14:paraId="474E5650" w14:textId="77777777" w:rsidR="006C2155" w:rsidRPr="002235A0" w:rsidRDefault="006C2155">
            <w:pPr>
              <w:jc w:val="left"/>
            </w:pPr>
          </w:p>
        </w:tc>
        <w:tc>
          <w:tcPr>
            <w:tcW w:w="2409" w:type="dxa"/>
          </w:tcPr>
          <w:p w14:paraId="2352131B" w14:textId="77777777" w:rsidR="006C2155" w:rsidRPr="0034371D" w:rsidRDefault="006C2155">
            <w:pPr>
              <w:jc w:val="right"/>
            </w:pPr>
            <w:r>
              <w:t>UNIDO and Italy</w:t>
            </w:r>
          </w:p>
        </w:tc>
      </w:tr>
      <w:tr w:rsidR="006C2155" w:rsidRPr="0034371D" w14:paraId="160C1F6F" w14:textId="77777777">
        <w:trPr>
          <w:trHeight w:val="520"/>
        </w:trPr>
        <w:tc>
          <w:tcPr>
            <w:tcW w:w="6941" w:type="dxa"/>
            <w:vMerge/>
          </w:tcPr>
          <w:p w14:paraId="6F7493DE" w14:textId="77777777" w:rsidR="006C2155" w:rsidRPr="0034371D" w:rsidRDefault="006C2155">
            <w:pPr>
              <w:pStyle w:val="ListParagraph"/>
              <w:numPr>
                <w:ilvl w:val="0"/>
                <w:numId w:val="22"/>
              </w:numPr>
              <w:ind w:hanging="830"/>
              <w:rPr>
                <w:lang w:val="en-CA"/>
              </w:rPr>
            </w:pPr>
          </w:p>
        </w:tc>
        <w:tc>
          <w:tcPr>
            <w:tcW w:w="2409" w:type="dxa"/>
          </w:tcPr>
          <w:p w14:paraId="6659973E" w14:textId="77777777" w:rsidR="006C2155" w:rsidRDefault="006C2155">
            <w:pPr>
              <w:jc w:val="right"/>
            </w:pPr>
          </w:p>
        </w:tc>
      </w:tr>
      <w:tr w:rsidR="006C2155" w:rsidRPr="0034371D" w14:paraId="7D26F732" w14:textId="77777777">
        <w:trPr>
          <w:trHeight w:val="520"/>
        </w:trPr>
        <w:tc>
          <w:tcPr>
            <w:tcW w:w="6941" w:type="dxa"/>
            <w:vMerge/>
          </w:tcPr>
          <w:p w14:paraId="6A1EAD1A" w14:textId="77777777" w:rsidR="006C2155" w:rsidRPr="0034371D" w:rsidRDefault="006C2155">
            <w:pPr>
              <w:pStyle w:val="ListParagraph"/>
              <w:numPr>
                <w:ilvl w:val="0"/>
                <w:numId w:val="22"/>
              </w:numPr>
              <w:ind w:hanging="830"/>
              <w:rPr>
                <w:lang w:val="en-CA"/>
              </w:rPr>
            </w:pPr>
          </w:p>
        </w:tc>
        <w:tc>
          <w:tcPr>
            <w:tcW w:w="2409" w:type="dxa"/>
          </w:tcPr>
          <w:p w14:paraId="35E3BF19" w14:textId="77777777" w:rsidR="006C2155" w:rsidRDefault="006C2155">
            <w:pPr>
              <w:jc w:val="right"/>
            </w:pPr>
          </w:p>
        </w:tc>
      </w:tr>
    </w:tbl>
    <w:p w14:paraId="207FAA4F" w14:textId="77777777" w:rsidR="006C2155" w:rsidRPr="0034371D" w:rsidRDefault="006C2155">
      <w:r w:rsidRPr="0034371D">
        <w:br w:type="page"/>
      </w:r>
    </w:p>
    <w:p w14:paraId="5CB55803" w14:textId="77777777" w:rsidR="006C2155" w:rsidRPr="0034371D" w:rsidRDefault="006C2155">
      <w:pPr>
        <w:ind w:right="-705"/>
        <w:jc w:val="center"/>
        <w:rPr>
          <w:b/>
        </w:rPr>
      </w:pPr>
      <w:r w:rsidRPr="0034371D">
        <w:rPr>
          <w:b/>
        </w:rPr>
        <w:lastRenderedPageBreak/>
        <w:t>PROJECT EVALUATION SHEET – MULTI-YEAR PROJECTS</w:t>
      </w:r>
    </w:p>
    <w:p w14:paraId="33FE5796" w14:textId="77777777" w:rsidR="006C2155" w:rsidRPr="00A3618C" w:rsidRDefault="006C2155">
      <w:pPr>
        <w:ind w:right="-705"/>
        <w:jc w:val="center"/>
        <w:rPr>
          <w:sz w:val="16"/>
          <w:szCs w:val="16"/>
        </w:rPr>
      </w:pPr>
    </w:p>
    <w:p w14:paraId="3F72EFEE" w14:textId="77777777" w:rsidR="006C2155" w:rsidRPr="00F506E9" w:rsidRDefault="006C2155">
      <w:pPr>
        <w:spacing w:after="120"/>
        <w:ind w:right="-705"/>
        <w:jc w:val="center"/>
        <w:rPr>
          <w:b/>
        </w:rPr>
      </w:pPr>
      <w:r w:rsidRPr="00F506E9">
        <w:rPr>
          <w:b/>
        </w:rPr>
        <w:t>Argentina</w:t>
      </w: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5"/>
        <w:gridCol w:w="2314"/>
        <w:gridCol w:w="2411"/>
        <w:gridCol w:w="2551"/>
      </w:tblGrid>
      <w:tr w:rsidR="006C2155" w:rsidRPr="00B7790D" w14:paraId="067E09F4" w14:textId="77777777">
        <w:trPr>
          <w:trHeight w:val="240"/>
        </w:trPr>
        <w:tc>
          <w:tcPr>
            <w:tcW w:w="1384" w:type="pct"/>
            <w:shd w:val="clear" w:color="auto" w:fill="auto"/>
          </w:tcPr>
          <w:p w14:paraId="376B6084" w14:textId="77777777" w:rsidR="006C2155" w:rsidRPr="00B7790D" w:rsidRDefault="006C2155">
            <w:pPr>
              <w:pStyle w:val="StyleHeader4Para4Left0Firstline0"/>
              <w:numPr>
                <w:ilvl w:val="0"/>
                <w:numId w:val="0"/>
              </w:numPr>
              <w:spacing w:after="80"/>
              <w:jc w:val="left"/>
              <w:rPr>
                <w:b/>
                <w:szCs w:val="20"/>
              </w:rPr>
            </w:pPr>
            <w:r w:rsidRPr="00B7790D">
              <w:rPr>
                <w:b/>
                <w:szCs w:val="20"/>
              </w:rPr>
              <w:t>(I) PROJECT TITLE</w:t>
            </w:r>
          </w:p>
        </w:tc>
        <w:tc>
          <w:tcPr>
            <w:tcW w:w="1150" w:type="pct"/>
            <w:shd w:val="clear" w:color="auto" w:fill="auto"/>
          </w:tcPr>
          <w:p w14:paraId="2D6286BD" w14:textId="77777777" w:rsidR="006C2155" w:rsidRPr="00B7790D" w:rsidRDefault="006C2155">
            <w:pPr>
              <w:pStyle w:val="StyleHeader4Para4Left0Firstline0"/>
              <w:numPr>
                <w:ilvl w:val="0"/>
                <w:numId w:val="0"/>
              </w:numPr>
              <w:spacing w:after="80"/>
              <w:jc w:val="center"/>
              <w:rPr>
                <w:b/>
                <w:szCs w:val="20"/>
              </w:rPr>
            </w:pPr>
            <w:r w:rsidRPr="00B7790D">
              <w:rPr>
                <w:b/>
                <w:szCs w:val="20"/>
              </w:rPr>
              <w:t>AGENCY</w:t>
            </w:r>
          </w:p>
        </w:tc>
        <w:tc>
          <w:tcPr>
            <w:tcW w:w="1198" w:type="pct"/>
            <w:shd w:val="clear" w:color="auto" w:fill="auto"/>
          </w:tcPr>
          <w:p w14:paraId="37D7D1E2" w14:textId="77777777" w:rsidR="006C2155" w:rsidRPr="00B7790D" w:rsidRDefault="006C2155">
            <w:pPr>
              <w:pStyle w:val="StyleHeader4Para4Left0Firstline0"/>
              <w:numPr>
                <w:ilvl w:val="0"/>
                <w:numId w:val="0"/>
              </w:numPr>
              <w:spacing w:after="80"/>
              <w:jc w:val="center"/>
              <w:rPr>
                <w:b/>
                <w:szCs w:val="20"/>
              </w:rPr>
            </w:pPr>
            <w:r w:rsidRPr="00B7790D">
              <w:rPr>
                <w:b/>
                <w:szCs w:val="20"/>
              </w:rPr>
              <w:t>MEETING APPROVED</w:t>
            </w:r>
          </w:p>
        </w:tc>
        <w:tc>
          <w:tcPr>
            <w:tcW w:w="1269" w:type="pct"/>
            <w:shd w:val="clear" w:color="auto" w:fill="auto"/>
          </w:tcPr>
          <w:p w14:paraId="6D9BA10B" w14:textId="77777777" w:rsidR="006C2155" w:rsidRPr="00B7790D" w:rsidRDefault="006C2155">
            <w:pPr>
              <w:pStyle w:val="StyleHeader4Para4Left0Firstline0"/>
              <w:numPr>
                <w:ilvl w:val="0"/>
                <w:numId w:val="0"/>
              </w:numPr>
              <w:spacing w:after="80"/>
              <w:jc w:val="center"/>
              <w:rPr>
                <w:b/>
                <w:szCs w:val="20"/>
              </w:rPr>
            </w:pPr>
            <w:r w:rsidRPr="00B7790D">
              <w:rPr>
                <w:b/>
                <w:szCs w:val="20"/>
              </w:rPr>
              <w:t>CONTROL MEASURE</w:t>
            </w:r>
          </w:p>
        </w:tc>
      </w:tr>
      <w:tr w:rsidR="006C2155" w:rsidRPr="00B7790D" w14:paraId="20499A7D" w14:textId="77777777">
        <w:trPr>
          <w:trHeight w:val="240"/>
        </w:trPr>
        <w:tc>
          <w:tcPr>
            <w:tcW w:w="1384" w:type="pct"/>
            <w:shd w:val="clear" w:color="auto" w:fill="auto"/>
          </w:tcPr>
          <w:p w14:paraId="2C5078EF" w14:textId="77777777" w:rsidR="006C2155" w:rsidRPr="00B7790D" w:rsidRDefault="006C2155">
            <w:pPr>
              <w:pStyle w:val="StyleHeader4Para4Left0Firstline0"/>
              <w:numPr>
                <w:ilvl w:val="0"/>
                <w:numId w:val="0"/>
              </w:numPr>
              <w:spacing w:after="80"/>
              <w:jc w:val="center"/>
              <w:rPr>
                <w:szCs w:val="20"/>
              </w:rPr>
            </w:pPr>
            <w:r w:rsidRPr="00B7790D">
              <w:rPr>
                <w:szCs w:val="20"/>
              </w:rPr>
              <w:t xml:space="preserve">HCFC </w:t>
            </w:r>
            <w:r>
              <w:rPr>
                <w:szCs w:val="20"/>
              </w:rPr>
              <w:t>p</w:t>
            </w:r>
            <w:r w:rsidRPr="00B7790D">
              <w:rPr>
                <w:szCs w:val="20"/>
              </w:rPr>
              <w:t>hase</w:t>
            </w:r>
            <w:r w:rsidRPr="00B7790D">
              <w:rPr>
                <w:szCs w:val="20"/>
              </w:rPr>
              <w:noBreakHyphen/>
            </w:r>
            <w:r>
              <w:rPr>
                <w:szCs w:val="20"/>
              </w:rPr>
              <w:t>o</w:t>
            </w:r>
            <w:r w:rsidRPr="00B7790D">
              <w:rPr>
                <w:szCs w:val="20"/>
              </w:rPr>
              <w:t xml:space="preserve">ut </w:t>
            </w:r>
            <w:r>
              <w:rPr>
                <w:szCs w:val="20"/>
              </w:rPr>
              <w:t>p</w:t>
            </w:r>
            <w:r w:rsidRPr="00B7790D">
              <w:rPr>
                <w:szCs w:val="20"/>
              </w:rPr>
              <w:t>lan (</w:t>
            </w:r>
            <w:r>
              <w:rPr>
                <w:szCs w:val="20"/>
              </w:rPr>
              <w:t>stage I</w:t>
            </w:r>
            <w:r w:rsidRPr="00B7790D">
              <w:rPr>
                <w:szCs w:val="20"/>
              </w:rPr>
              <w:t>I)</w:t>
            </w:r>
          </w:p>
        </w:tc>
        <w:tc>
          <w:tcPr>
            <w:tcW w:w="1150" w:type="pct"/>
            <w:shd w:val="clear" w:color="auto" w:fill="auto"/>
          </w:tcPr>
          <w:p w14:paraId="263C3182" w14:textId="77777777" w:rsidR="006C2155" w:rsidRPr="00B7790D" w:rsidRDefault="006C2155">
            <w:pPr>
              <w:pStyle w:val="StyleHeader4Para4Left0Firstline0"/>
              <w:numPr>
                <w:ilvl w:val="0"/>
                <w:numId w:val="0"/>
              </w:numPr>
              <w:spacing w:after="80"/>
              <w:jc w:val="center"/>
              <w:rPr>
                <w:szCs w:val="20"/>
              </w:rPr>
            </w:pPr>
            <w:r w:rsidRPr="00B7790D">
              <w:rPr>
                <w:szCs w:val="20"/>
              </w:rPr>
              <w:t>UNIDO (lead), Italy</w:t>
            </w:r>
          </w:p>
        </w:tc>
        <w:tc>
          <w:tcPr>
            <w:tcW w:w="1198" w:type="pct"/>
            <w:shd w:val="clear" w:color="auto" w:fill="auto"/>
          </w:tcPr>
          <w:p w14:paraId="6E44030B" w14:textId="77777777" w:rsidR="006C2155" w:rsidRPr="00B7790D" w:rsidRDefault="006C2155">
            <w:pPr>
              <w:pStyle w:val="StyleHeader4Para4Left0Firstline0"/>
              <w:numPr>
                <w:ilvl w:val="0"/>
                <w:numId w:val="0"/>
              </w:numPr>
              <w:spacing w:after="80"/>
              <w:jc w:val="center"/>
              <w:rPr>
                <w:szCs w:val="20"/>
              </w:rPr>
            </w:pPr>
            <w:r w:rsidRPr="00B7790D">
              <w:rPr>
                <w:szCs w:val="20"/>
              </w:rPr>
              <w:t>79</w:t>
            </w:r>
            <w:r w:rsidRPr="00B7790D">
              <w:rPr>
                <w:szCs w:val="20"/>
                <w:vertAlign w:val="superscript"/>
              </w:rPr>
              <w:t>th</w:t>
            </w:r>
          </w:p>
        </w:tc>
        <w:tc>
          <w:tcPr>
            <w:tcW w:w="1269" w:type="pct"/>
            <w:shd w:val="clear" w:color="auto" w:fill="auto"/>
          </w:tcPr>
          <w:p w14:paraId="4235AD64" w14:textId="77777777" w:rsidR="006C2155" w:rsidRPr="00B7790D" w:rsidRDefault="006C2155">
            <w:pPr>
              <w:pStyle w:val="StyleHeader4Para4Left0Firstline0"/>
              <w:numPr>
                <w:ilvl w:val="0"/>
                <w:numId w:val="0"/>
              </w:numPr>
              <w:spacing w:after="80"/>
              <w:jc w:val="center"/>
              <w:rPr>
                <w:szCs w:val="20"/>
              </w:rPr>
            </w:pPr>
            <w:r w:rsidRPr="00B7790D">
              <w:rPr>
                <w:szCs w:val="20"/>
              </w:rPr>
              <w:t xml:space="preserve">50% </w:t>
            </w:r>
            <w:r>
              <w:rPr>
                <w:szCs w:val="20"/>
              </w:rPr>
              <w:t xml:space="preserve">phase-out </w:t>
            </w:r>
            <w:r w:rsidRPr="00B7790D">
              <w:rPr>
                <w:szCs w:val="20"/>
              </w:rPr>
              <w:t>by 2022</w:t>
            </w:r>
          </w:p>
        </w:tc>
      </w:tr>
    </w:tbl>
    <w:p w14:paraId="42B879FD" w14:textId="77777777" w:rsidR="006C2155" w:rsidRPr="00A3618C" w:rsidRDefault="006C2155">
      <w:pPr>
        <w:pStyle w:val="StyleHeader4Para4Left0Firstline0"/>
        <w:numPr>
          <w:ilvl w:val="0"/>
          <w:numId w:val="0"/>
        </w:numPr>
        <w:spacing w:after="60"/>
        <w:jc w:val="center"/>
        <w:rPr>
          <w:sz w:val="16"/>
          <w:szCs w:val="16"/>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9"/>
        <w:gridCol w:w="2411"/>
        <w:gridCol w:w="2551"/>
      </w:tblGrid>
      <w:tr w:rsidR="006C2155" w:rsidRPr="00B7790D" w14:paraId="4A3091A3" w14:textId="77777777">
        <w:trPr>
          <w:trHeight w:val="281"/>
        </w:trPr>
        <w:tc>
          <w:tcPr>
            <w:tcW w:w="2534" w:type="pct"/>
            <w:shd w:val="clear" w:color="auto" w:fill="auto"/>
          </w:tcPr>
          <w:p w14:paraId="3A2CAAD0" w14:textId="77777777" w:rsidR="006C2155" w:rsidRPr="005A4386" w:rsidRDefault="006C2155">
            <w:pPr>
              <w:pStyle w:val="StyleHeader4Para4Left0Firstline0"/>
              <w:numPr>
                <w:ilvl w:val="0"/>
                <w:numId w:val="0"/>
              </w:numPr>
              <w:spacing w:after="60"/>
              <w:jc w:val="left"/>
              <w:rPr>
                <w:b/>
                <w:szCs w:val="20"/>
              </w:rPr>
            </w:pPr>
            <w:r w:rsidRPr="005A4386">
              <w:rPr>
                <w:b/>
                <w:szCs w:val="20"/>
              </w:rPr>
              <w:t>(II) LATEST ARTICLE 7 DATA (Annex C Group l)</w:t>
            </w:r>
          </w:p>
        </w:tc>
        <w:tc>
          <w:tcPr>
            <w:tcW w:w="1198" w:type="pct"/>
            <w:shd w:val="clear" w:color="auto" w:fill="auto"/>
          </w:tcPr>
          <w:p w14:paraId="5EA1C77A" w14:textId="77777777" w:rsidR="006C2155" w:rsidRPr="005A4386" w:rsidRDefault="006C2155">
            <w:pPr>
              <w:pStyle w:val="StyleHeader4Para4Left0Firstline0"/>
              <w:numPr>
                <w:ilvl w:val="0"/>
                <w:numId w:val="0"/>
              </w:numPr>
              <w:spacing w:after="60"/>
              <w:jc w:val="center"/>
              <w:rPr>
                <w:szCs w:val="20"/>
              </w:rPr>
            </w:pPr>
            <w:r w:rsidRPr="005A4386">
              <w:rPr>
                <w:szCs w:val="20"/>
              </w:rPr>
              <w:t>Year: 2021</w:t>
            </w:r>
          </w:p>
        </w:tc>
        <w:tc>
          <w:tcPr>
            <w:tcW w:w="1269" w:type="pct"/>
            <w:shd w:val="clear" w:color="auto" w:fill="auto"/>
          </w:tcPr>
          <w:p w14:paraId="7F6E6BF5" w14:textId="77777777" w:rsidR="006C2155" w:rsidRPr="0006439B" w:rsidRDefault="006C2155">
            <w:pPr>
              <w:pStyle w:val="StyleHeader4Para4Left0Firstline0"/>
              <w:numPr>
                <w:ilvl w:val="0"/>
                <w:numId w:val="0"/>
              </w:numPr>
              <w:spacing w:after="60"/>
              <w:jc w:val="right"/>
              <w:rPr>
                <w:szCs w:val="20"/>
              </w:rPr>
            </w:pPr>
            <w:r w:rsidRPr="005A4386">
              <w:rPr>
                <w:szCs w:val="20"/>
              </w:rPr>
              <w:t>164.23</w:t>
            </w:r>
            <w:r w:rsidR="00B77AB1">
              <w:rPr>
                <w:szCs w:val="20"/>
              </w:rPr>
              <w:t> ODP tonnes</w:t>
            </w:r>
          </w:p>
        </w:tc>
      </w:tr>
    </w:tbl>
    <w:tbl>
      <w:tblPr>
        <w:tblStyle w:val="TableGrid"/>
        <w:tblpPr w:leftFromText="180" w:rightFromText="180" w:vertAnchor="text" w:horzAnchor="margin" w:tblpY="260"/>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0" w:type="dxa"/>
        </w:tblCellMar>
        <w:tblLook w:val="04A0" w:firstRow="1" w:lastRow="0" w:firstColumn="1" w:lastColumn="0" w:noHBand="0" w:noVBand="1"/>
      </w:tblPr>
      <w:tblGrid>
        <w:gridCol w:w="2263"/>
        <w:gridCol w:w="851"/>
        <w:gridCol w:w="709"/>
        <w:gridCol w:w="708"/>
        <w:gridCol w:w="1276"/>
        <w:gridCol w:w="992"/>
        <w:gridCol w:w="709"/>
        <w:gridCol w:w="709"/>
        <w:gridCol w:w="567"/>
        <w:gridCol w:w="1276"/>
      </w:tblGrid>
      <w:tr w:rsidR="006C2155" w:rsidRPr="0032127C" w14:paraId="1B864A0D" w14:textId="77777777">
        <w:trPr>
          <w:trHeight w:val="250"/>
        </w:trPr>
        <w:tc>
          <w:tcPr>
            <w:tcW w:w="8217" w:type="dxa"/>
            <w:gridSpan w:val="8"/>
            <w:shd w:val="clear" w:color="auto" w:fill="auto"/>
          </w:tcPr>
          <w:p w14:paraId="444FE8F7" w14:textId="77777777" w:rsidR="006C2155" w:rsidRPr="0032127C" w:rsidRDefault="006C2155">
            <w:pPr>
              <w:pStyle w:val="StyleHeader4Para4Left0Firstline0"/>
              <w:numPr>
                <w:ilvl w:val="0"/>
                <w:numId w:val="0"/>
              </w:numPr>
              <w:spacing w:after="60"/>
              <w:jc w:val="left"/>
              <w:rPr>
                <w:b/>
                <w:szCs w:val="20"/>
              </w:rPr>
            </w:pPr>
            <w:r w:rsidRPr="0032127C">
              <w:rPr>
                <w:b/>
                <w:szCs w:val="20"/>
              </w:rPr>
              <w:t>(III) LATEST COUNTRY PROGRAMME SECTORAL DATA (ODP tonnes)</w:t>
            </w:r>
          </w:p>
        </w:tc>
        <w:tc>
          <w:tcPr>
            <w:tcW w:w="1843" w:type="dxa"/>
            <w:gridSpan w:val="2"/>
            <w:shd w:val="clear" w:color="auto" w:fill="auto"/>
            <w:tcMar>
              <w:right w:w="113" w:type="dxa"/>
            </w:tcMar>
          </w:tcPr>
          <w:p w14:paraId="48A921E6" w14:textId="77777777" w:rsidR="006C2155" w:rsidRPr="0032127C" w:rsidRDefault="006C2155">
            <w:pPr>
              <w:pStyle w:val="StyleHeader4Para4Left0Firstline0"/>
              <w:numPr>
                <w:ilvl w:val="0"/>
                <w:numId w:val="0"/>
              </w:numPr>
              <w:spacing w:after="60"/>
              <w:jc w:val="right"/>
              <w:rPr>
                <w:b/>
                <w:szCs w:val="20"/>
              </w:rPr>
            </w:pPr>
            <w:r w:rsidRPr="0032127C">
              <w:rPr>
                <w:b/>
                <w:szCs w:val="20"/>
              </w:rPr>
              <w:t>Year: 2022</w:t>
            </w:r>
          </w:p>
        </w:tc>
      </w:tr>
      <w:tr w:rsidR="006C2155" w:rsidRPr="0032127C" w14:paraId="68942FEB" w14:textId="77777777">
        <w:trPr>
          <w:trHeight w:val="397"/>
        </w:trPr>
        <w:tc>
          <w:tcPr>
            <w:tcW w:w="2263" w:type="dxa"/>
            <w:shd w:val="clear" w:color="auto" w:fill="auto"/>
            <w:vAlign w:val="center"/>
          </w:tcPr>
          <w:p w14:paraId="09D391DE" w14:textId="77777777" w:rsidR="006C2155" w:rsidRPr="0032127C" w:rsidRDefault="006C2155">
            <w:pPr>
              <w:pStyle w:val="StyleHeader4Para4Left0Firstline0"/>
              <w:numPr>
                <w:ilvl w:val="0"/>
                <w:numId w:val="0"/>
              </w:numPr>
              <w:spacing w:after="60"/>
              <w:jc w:val="center"/>
              <w:rPr>
                <w:szCs w:val="20"/>
              </w:rPr>
            </w:pPr>
            <w:r w:rsidRPr="0032127C">
              <w:rPr>
                <w:szCs w:val="20"/>
              </w:rPr>
              <w:t>Chemical</w:t>
            </w:r>
          </w:p>
        </w:tc>
        <w:tc>
          <w:tcPr>
            <w:tcW w:w="851" w:type="dxa"/>
            <w:shd w:val="clear" w:color="auto" w:fill="auto"/>
            <w:vAlign w:val="center"/>
          </w:tcPr>
          <w:p w14:paraId="148FAD85" w14:textId="77777777" w:rsidR="006C2155" w:rsidRPr="0032127C" w:rsidRDefault="006C2155">
            <w:pPr>
              <w:pStyle w:val="StyleHeader4Para4Left0Firstline0"/>
              <w:numPr>
                <w:ilvl w:val="0"/>
                <w:numId w:val="0"/>
              </w:numPr>
              <w:spacing w:after="60"/>
              <w:jc w:val="center"/>
              <w:rPr>
                <w:szCs w:val="20"/>
              </w:rPr>
            </w:pPr>
            <w:r w:rsidRPr="0032127C">
              <w:rPr>
                <w:szCs w:val="20"/>
              </w:rPr>
              <w:t>Aerosol</w:t>
            </w:r>
          </w:p>
        </w:tc>
        <w:tc>
          <w:tcPr>
            <w:tcW w:w="709" w:type="dxa"/>
            <w:shd w:val="clear" w:color="auto" w:fill="auto"/>
            <w:vAlign w:val="center"/>
          </w:tcPr>
          <w:p w14:paraId="67007FCF" w14:textId="77777777" w:rsidR="006C2155" w:rsidRPr="0032127C" w:rsidRDefault="006C2155">
            <w:pPr>
              <w:pStyle w:val="StyleHeader4Para4Left0Firstline0"/>
              <w:numPr>
                <w:ilvl w:val="0"/>
                <w:numId w:val="0"/>
              </w:numPr>
              <w:spacing w:after="60"/>
              <w:jc w:val="center"/>
              <w:rPr>
                <w:szCs w:val="20"/>
              </w:rPr>
            </w:pPr>
            <w:r w:rsidRPr="0032127C">
              <w:rPr>
                <w:szCs w:val="20"/>
              </w:rPr>
              <w:t>Foam</w:t>
            </w:r>
          </w:p>
        </w:tc>
        <w:tc>
          <w:tcPr>
            <w:tcW w:w="708" w:type="dxa"/>
            <w:shd w:val="clear" w:color="auto" w:fill="auto"/>
            <w:vAlign w:val="center"/>
          </w:tcPr>
          <w:p w14:paraId="193426C1" w14:textId="77777777" w:rsidR="006C2155" w:rsidRPr="0032127C" w:rsidRDefault="006C2155">
            <w:pPr>
              <w:pStyle w:val="StyleHeader4Para4Left0Firstline0"/>
              <w:numPr>
                <w:ilvl w:val="0"/>
                <w:numId w:val="0"/>
              </w:numPr>
              <w:spacing w:after="60"/>
              <w:ind w:left="-84"/>
              <w:jc w:val="center"/>
              <w:rPr>
                <w:szCs w:val="20"/>
              </w:rPr>
            </w:pPr>
            <w:r w:rsidRPr="0032127C">
              <w:rPr>
                <w:szCs w:val="20"/>
              </w:rPr>
              <w:t>Fire- fighting</w:t>
            </w:r>
          </w:p>
        </w:tc>
        <w:tc>
          <w:tcPr>
            <w:tcW w:w="2268" w:type="dxa"/>
            <w:gridSpan w:val="2"/>
            <w:shd w:val="clear" w:color="auto" w:fill="auto"/>
            <w:vAlign w:val="center"/>
          </w:tcPr>
          <w:p w14:paraId="00BF8BF0" w14:textId="77777777" w:rsidR="006C2155" w:rsidRPr="0032127C" w:rsidRDefault="006C2155">
            <w:pPr>
              <w:pStyle w:val="StyleHeader4Para4Left0Firstline0"/>
              <w:numPr>
                <w:ilvl w:val="0"/>
                <w:numId w:val="0"/>
              </w:numPr>
              <w:spacing w:after="60"/>
              <w:jc w:val="center"/>
              <w:rPr>
                <w:szCs w:val="20"/>
              </w:rPr>
            </w:pPr>
            <w:r w:rsidRPr="0032127C">
              <w:rPr>
                <w:szCs w:val="20"/>
              </w:rPr>
              <w:t>Refrigeration</w:t>
            </w:r>
          </w:p>
        </w:tc>
        <w:tc>
          <w:tcPr>
            <w:tcW w:w="709" w:type="dxa"/>
            <w:shd w:val="clear" w:color="auto" w:fill="auto"/>
            <w:vAlign w:val="center"/>
          </w:tcPr>
          <w:p w14:paraId="4F683726" w14:textId="77777777" w:rsidR="006C2155" w:rsidRPr="0032127C" w:rsidRDefault="006C2155">
            <w:pPr>
              <w:pStyle w:val="StyleHeader4Para4Left0Firstline0"/>
              <w:numPr>
                <w:ilvl w:val="0"/>
                <w:numId w:val="0"/>
              </w:numPr>
              <w:spacing w:after="60"/>
              <w:ind w:left="-84"/>
              <w:jc w:val="center"/>
              <w:rPr>
                <w:szCs w:val="20"/>
              </w:rPr>
            </w:pPr>
            <w:r w:rsidRPr="0032127C">
              <w:rPr>
                <w:szCs w:val="20"/>
              </w:rPr>
              <w:t>Solvent</w:t>
            </w:r>
          </w:p>
        </w:tc>
        <w:tc>
          <w:tcPr>
            <w:tcW w:w="709" w:type="dxa"/>
            <w:shd w:val="clear" w:color="auto" w:fill="auto"/>
            <w:vAlign w:val="center"/>
          </w:tcPr>
          <w:p w14:paraId="6C189926" w14:textId="77777777" w:rsidR="006C2155" w:rsidRPr="0032127C" w:rsidRDefault="006C2155">
            <w:pPr>
              <w:pStyle w:val="StyleHeader4Para4Left0Firstline0"/>
              <w:numPr>
                <w:ilvl w:val="0"/>
                <w:numId w:val="0"/>
              </w:numPr>
              <w:spacing w:after="60"/>
              <w:ind w:left="-85"/>
              <w:jc w:val="center"/>
              <w:rPr>
                <w:szCs w:val="20"/>
              </w:rPr>
            </w:pPr>
            <w:r w:rsidRPr="0032127C">
              <w:rPr>
                <w:szCs w:val="20"/>
              </w:rPr>
              <w:t>Process agent</w:t>
            </w:r>
          </w:p>
        </w:tc>
        <w:tc>
          <w:tcPr>
            <w:tcW w:w="567" w:type="dxa"/>
            <w:shd w:val="clear" w:color="auto" w:fill="auto"/>
            <w:vAlign w:val="center"/>
          </w:tcPr>
          <w:p w14:paraId="06B84523" w14:textId="77777777" w:rsidR="006C2155" w:rsidRPr="0032127C" w:rsidRDefault="006C2155">
            <w:pPr>
              <w:pStyle w:val="StyleHeader4Para4Left0Firstline0"/>
              <w:numPr>
                <w:ilvl w:val="0"/>
                <w:numId w:val="0"/>
              </w:numPr>
              <w:spacing w:after="60"/>
              <w:ind w:left="-88"/>
              <w:jc w:val="center"/>
              <w:rPr>
                <w:szCs w:val="20"/>
              </w:rPr>
            </w:pPr>
            <w:r w:rsidRPr="0032127C">
              <w:rPr>
                <w:szCs w:val="20"/>
              </w:rPr>
              <w:t>Lab use</w:t>
            </w:r>
          </w:p>
        </w:tc>
        <w:tc>
          <w:tcPr>
            <w:tcW w:w="1276" w:type="dxa"/>
            <w:shd w:val="clear" w:color="auto" w:fill="auto"/>
            <w:tcMar>
              <w:left w:w="57" w:type="dxa"/>
              <w:right w:w="57" w:type="dxa"/>
            </w:tcMar>
            <w:vAlign w:val="center"/>
          </w:tcPr>
          <w:p w14:paraId="66410CC8" w14:textId="77777777" w:rsidR="006C2155" w:rsidRPr="0032127C" w:rsidRDefault="006C2155">
            <w:pPr>
              <w:pStyle w:val="StyleHeader4Para4Left0Firstline0"/>
              <w:numPr>
                <w:ilvl w:val="0"/>
                <w:numId w:val="0"/>
              </w:numPr>
              <w:spacing w:after="60"/>
              <w:jc w:val="center"/>
              <w:rPr>
                <w:szCs w:val="20"/>
              </w:rPr>
            </w:pPr>
            <w:r w:rsidRPr="0032127C">
              <w:rPr>
                <w:szCs w:val="20"/>
              </w:rPr>
              <w:t>Total sector consumption</w:t>
            </w:r>
          </w:p>
        </w:tc>
      </w:tr>
      <w:tr w:rsidR="006C2155" w:rsidRPr="0032127C" w14:paraId="39993BCD" w14:textId="77777777">
        <w:trPr>
          <w:trHeight w:val="250"/>
        </w:trPr>
        <w:tc>
          <w:tcPr>
            <w:tcW w:w="4531" w:type="dxa"/>
            <w:gridSpan w:val="4"/>
            <w:shd w:val="clear" w:color="auto" w:fill="auto"/>
          </w:tcPr>
          <w:p w14:paraId="17FF2D5B" w14:textId="77777777" w:rsidR="006C2155" w:rsidRPr="0032127C" w:rsidRDefault="006C2155">
            <w:pPr>
              <w:pStyle w:val="StyleHeader4Para4Left0Firstline0"/>
              <w:numPr>
                <w:ilvl w:val="0"/>
                <w:numId w:val="0"/>
              </w:numPr>
              <w:spacing w:after="60"/>
              <w:jc w:val="center"/>
              <w:rPr>
                <w:szCs w:val="20"/>
              </w:rPr>
            </w:pPr>
          </w:p>
        </w:tc>
        <w:tc>
          <w:tcPr>
            <w:tcW w:w="1276" w:type="dxa"/>
            <w:shd w:val="clear" w:color="auto" w:fill="auto"/>
            <w:tcMar>
              <w:left w:w="28" w:type="dxa"/>
              <w:right w:w="28" w:type="dxa"/>
            </w:tcMar>
          </w:tcPr>
          <w:p w14:paraId="337BAD83" w14:textId="77777777" w:rsidR="006C2155" w:rsidRPr="0032127C" w:rsidRDefault="006C2155">
            <w:pPr>
              <w:pStyle w:val="StyleHeader4Para4Left0Firstline0"/>
              <w:numPr>
                <w:ilvl w:val="0"/>
                <w:numId w:val="0"/>
              </w:numPr>
              <w:spacing w:after="60"/>
              <w:jc w:val="center"/>
              <w:rPr>
                <w:szCs w:val="20"/>
              </w:rPr>
            </w:pPr>
            <w:r w:rsidRPr="0032127C">
              <w:rPr>
                <w:szCs w:val="20"/>
              </w:rPr>
              <w:t>Manufacturing</w:t>
            </w:r>
          </w:p>
        </w:tc>
        <w:tc>
          <w:tcPr>
            <w:tcW w:w="992" w:type="dxa"/>
            <w:shd w:val="clear" w:color="auto" w:fill="auto"/>
            <w:tcMar>
              <w:left w:w="28" w:type="dxa"/>
              <w:right w:w="28" w:type="dxa"/>
            </w:tcMar>
          </w:tcPr>
          <w:p w14:paraId="2ABC4FEF" w14:textId="77777777" w:rsidR="006C2155" w:rsidRPr="0032127C" w:rsidRDefault="006C2155">
            <w:pPr>
              <w:pStyle w:val="StyleHeader4Para4Left0Firstline0"/>
              <w:numPr>
                <w:ilvl w:val="0"/>
                <w:numId w:val="0"/>
              </w:numPr>
              <w:spacing w:after="60"/>
              <w:jc w:val="center"/>
              <w:rPr>
                <w:szCs w:val="20"/>
              </w:rPr>
            </w:pPr>
            <w:r w:rsidRPr="0032127C">
              <w:rPr>
                <w:szCs w:val="20"/>
              </w:rPr>
              <w:t>Servicing</w:t>
            </w:r>
          </w:p>
        </w:tc>
        <w:tc>
          <w:tcPr>
            <w:tcW w:w="3261" w:type="dxa"/>
            <w:gridSpan w:val="4"/>
            <w:shd w:val="clear" w:color="auto" w:fill="auto"/>
            <w:tcMar>
              <w:right w:w="85" w:type="dxa"/>
            </w:tcMar>
          </w:tcPr>
          <w:p w14:paraId="15535965" w14:textId="77777777" w:rsidR="006C2155" w:rsidRPr="0032127C" w:rsidRDefault="006C2155">
            <w:pPr>
              <w:pStyle w:val="StyleHeader4Para4Left0Firstline0"/>
              <w:numPr>
                <w:ilvl w:val="0"/>
                <w:numId w:val="0"/>
              </w:numPr>
              <w:spacing w:after="60"/>
              <w:jc w:val="center"/>
              <w:rPr>
                <w:szCs w:val="20"/>
              </w:rPr>
            </w:pPr>
          </w:p>
        </w:tc>
      </w:tr>
      <w:tr w:rsidR="006C2155" w:rsidRPr="0032127C" w14:paraId="4C299600" w14:textId="77777777">
        <w:trPr>
          <w:trHeight w:val="250"/>
        </w:trPr>
        <w:tc>
          <w:tcPr>
            <w:tcW w:w="2263" w:type="dxa"/>
            <w:shd w:val="clear" w:color="auto" w:fill="auto"/>
            <w:tcMar>
              <w:left w:w="85" w:type="dxa"/>
              <w:right w:w="85" w:type="dxa"/>
            </w:tcMar>
          </w:tcPr>
          <w:p w14:paraId="46980595" w14:textId="77777777" w:rsidR="006C2155" w:rsidRPr="0032127C" w:rsidRDefault="006C2155">
            <w:pPr>
              <w:pStyle w:val="StyleHeader4Para4Left0Firstline0"/>
              <w:numPr>
                <w:ilvl w:val="0"/>
                <w:numId w:val="0"/>
              </w:numPr>
              <w:spacing w:after="60"/>
              <w:ind w:left="134" w:hanging="134"/>
              <w:jc w:val="left"/>
              <w:rPr>
                <w:szCs w:val="20"/>
              </w:rPr>
            </w:pPr>
            <w:r w:rsidRPr="0032127C">
              <w:rPr>
                <w:szCs w:val="20"/>
              </w:rPr>
              <w:t>HCFC-22</w:t>
            </w:r>
          </w:p>
        </w:tc>
        <w:tc>
          <w:tcPr>
            <w:tcW w:w="851" w:type="dxa"/>
            <w:shd w:val="clear" w:color="auto" w:fill="auto"/>
            <w:tcMar>
              <w:left w:w="85" w:type="dxa"/>
              <w:right w:w="85" w:type="dxa"/>
            </w:tcMar>
          </w:tcPr>
          <w:p w14:paraId="511B045D" w14:textId="77777777" w:rsidR="006C2155" w:rsidRPr="0032127C" w:rsidRDefault="006C2155">
            <w:pPr>
              <w:pStyle w:val="StyleHeader4Para4Left0Firstline0"/>
              <w:numPr>
                <w:ilvl w:val="0"/>
                <w:numId w:val="0"/>
              </w:numPr>
              <w:spacing w:after="60"/>
              <w:jc w:val="right"/>
              <w:rPr>
                <w:szCs w:val="20"/>
              </w:rPr>
            </w:pPr>
            <w:r w:rsidRPr="0032127C">
              <w:rPr>
                <w:szCs w:val="20"/>
              </w:rPr>
              <w:t>0.04</w:t>
            </w:r>
          </w:p>
        </w:tc>
        <w:tc>
          <w:tcPr>
            <w:tcW w:w="709" w:type="dxa"/>
            <w:shd w:val="clear" w:color="auto" w:fill="auto"/>
            <w:tcMar>
              <w:left w:w="85" w:type="dxa"/>
              <w:right w:w="85" w:type="dxa"/>
            </w:tcMar>
          </w:tcPr>
          <w:p w14:paraId="14833875" w14:textId="77777777" w:rsidR="006C2155" w:rsidRPr="0032127C" w:rsidRDefault="006C2155">
            <w:pPr>
              <w:pStyle w:val="StyleHeader4Para4Left0Firstline0"/>
              <w:numPr>
                <w:ilvl w:val="0"/>
                <w:numId w:val="0"/>
              </w:numPr>
              <w:spacing w:after="60"/>
              <w:jc w:val="right"/>
              <w:rPr>
                <w:szCs w:val="20"/>
              </w:rPr>
            </w:pPr>
            <w:r w:rsidRPr="0032127C">
              <w:rPr>
                <w:szCs w:val="20"/>
              </w:rPr>
              <w:t>0.92</w:t>
            </w:r>
          </w:p>
        </w:tc>
        <w:tc>
          <w:tcPr>
            <w:tcW w:w="708" w:type="dxa"/>
            <w:shd w:val="clear" w:color="auto" w:fill="auto"/>
            <w:tcMar>
              <w:left w:w="85" w:type="dxa"/>
              <w:right w:w="85" w:type="dxa"/>
            </w:tcMar>
          </w:tcPr>
          <w:p w14:paraId="09199DB9"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36C4850B" w14:textId="77777777" w:rsidR="006C2155" w:rsidRPr="0032127C" w:rsidRDefault="006C2155">
            <w:pPr>
              <w:pStyle w:val="StyleHeader4Para4Left0Firstline0"/>
              <w:numPr>
                <w:ilvl w:val="0"/>
                <w:numId w:val="0"/>
              </w:numPr>
              <w:spacing w:after="60"/>
              <w:jc w:val="right"/>
              <w:rPr>
                <w:szCs w:val="20"/>
              </w:rPr>
            </w:pPr>
            <w:r w:rsidRPr="0032127C">
              <w:rPr>
                <w:szCs w:val="20"/>
              </w:rPr>
              <w:t>5.23</w:t>
            </w:r>
          </w:p>
        </w:tc>
        <w:tc>
          <w:tcPr>
            <w:tcW w:w="992" w:type="dxa"/>
            <w:shd w:val="clear" w:color="auto" w:fill="auto"/>
            <w:tcMar>
              <w:left w:w="85" w:type="dxa"/>
              <w:right w:w="85" w:type="dxa"/>
            </w:tcMar>
          </w:tcPr>
          <w:p w14:paraId="2C30D1BC" w14:textId="77777777" w:rsidR="006C2155" w:rsidRPr="0032127C" w:rsidRDefault="006C2155">
            <w:pPr>
              <w:pStyle w:val="StyleHeader4Para4Left0Firstline0"/>
              <w:numPr>
                <w:ilvl w:val="0"/>
                <w:numId w:val="0"/>
              </w:numPr>
              <w:spacing w:after="60"/>
              <w:jc w:val="right"/>
              <w:rPr>
                <w:szCs w:val="20"/>
              </w:rPr>
            </w:pPr>
            <w:r w:rsidRPr="0032127C">
              <w:rPr>
                <w:szCs w:val="20"/>
              </w:rPr>
              <w:t>103.91</w:t>
            </w:r>
          </w:p>
        </w:tc>
        <w:tc>
          <w:tcPr>
            <w:tcW w:w="709" w:type="dxa"/>
            <w:shd w:val="clear" w:color="auto" w:fill="auto"/>
            <w:tcMar>
              <w:left w:w="85" w:type="dxa"/>
              <w:right w:w="85" w:type="dxa"/>
            </w:tcMar>
          </w:tcPr>
          <w:p w14:paraId="67EAF1DC" w14:textId="77777777" w:rsidR="006C2155" w:rsidRPr="0032127C" w:rsidRDefault="006C2155">
            <w:pPr>
              <w:jc w:val="right"/>
              <w:rPr>
                <w:sz w:val="20"/>
                <w:szCs w:val="20"/>
              </w:rPr>
            </w:pPr>
          </w:p>
        </w:tc>
        <w:tc>
          <w:tcPr>
            <w:tcW w:w="709" w:type="dxa"/>
            <w:shd w:val="clear" w:color="auto" w:fill="auto"/>
            <w:tcMar>
              <w:left w:w="85" w:type="dxa"/>
              <w:right w:w="85" w:type="dxa"/>
            </w:tcMar>
          </w:tcPr>
          <w:p w14:paraId="3B4D7996" w14:textId="77777777" w:rsidR="006C2155" w:rsidRPr="0032127C" w:rsidRDefault="006C2155">
            <w:pPr>
              <w:jc w:val="right"/>
              <w:rPr>
                <w:sz w:val="20"/>
                <w:szCs w:val="20"/>
              </w:rPr>
            </w:pPr>
          </w:p>
        </w:tc>
        <w:tc>
          <w:tcPr>
            <w:tcW w:w="567" w:type="dxa"/>
            <w:shd w:val="clear" w:color="auto" w:fill="auto"/>
            <w:tcMar>
              <w:left w:w="85" w:type="dxa"/>
              <w:right w:w="85" w:type="dxa"/>
            </w:tcMar>
          </w:tcPr>
          <w:p w14:paraId="263E4237" w14:textId="77777777" w:rsidR="006C2155" w:rsidRPr="0032127C" w:rsidRDefault="006C2155">
            <w:pPr>
              <w:jc w:val="right"/>
              <w:rPr>
                <w:sz w:val="20"/>
                <w:szCs w:val="20"/>
              </w:rPr>
            </w:pPr>
          </w:p>
        </w:tc>
        <w:tc>
          <w:tcPr>
            <w:tcW w:w="1276" w:type="dxa"/>
            <w:shd w:val="clear" w:color="auto" w:fill="auto"/>
            <w:tcMar>
              <w:left w:w="85" w:type="dxa"/>
              <w:right w:w="85" w:type="dxa"/>
            </w:tcMar>
          </w:tcPr>
          <w:p w14:paraId="3D7EFFD6" w14:textId="77777777" w:rsidR="006C2155" w:rsidRPr="0032127C" w:rsidRDefault="006C2155">
            <w:pPr>
              <w:pStyle w:val="StyleHeader4Para4Left0Firstline0"/>
              <w:numPr>
                <w:ilvl w:val="0"/>
                <w:numId w:val="0"/>
              </w:numPr>
              <w:spacing w:after="60"/>
              <w:jc w:val="right"/>
              <w:rPr>
                <w:szCs w:val="20"/>
              </w:rPr>
            </w:pPr>
            <w:r w:rsidRPr="0032127C">
              <w:rPr>
                <w:szCs w:val="20"/>
              </w:rPr>
              <w:t>110.09</w:t>
            </w:r>
          </w:p>
        </w:tc>
      </w:tr>
      <w:tr w:rsidR="006C2155" w:rsidRPr="0032127C" w14:paraId="6974402A" w14:textId="77777777">
        <w:trPr>
          <w:trHeight w:val="250"/>
        </w:trPr>
        <w:tc>
          <w:tcPr>
            <w:tcW w:w="2263" w:type="dxa"/>
            <w:shd w:val="clear" w:color="auto" w:fill="auto"/>
            <w:tcMar>
              <w:left w:w="85" w:type="dxa"/>
              <w:right w:w="85" w:type="dxa"/>
            </w:tcMar>
          </w:tcPr>
          <w:p w14:paraId="726C4EFF" w14:textId="77777777" w:rsidR="006C2155" w:rsidRPr="0032127C" w:rsidRDefault="006C2155">
            <w:pPr>
              <w:pStyle w:val="StyleHeader4Para4Left0Firstline0"/>
              <w:numPr>
                <w:ilvl w:val="0"/>
                <w:numId w:val="0"/>
              </w:numPr>
              <w:spacing w:after="60"/>
              <w:ind w:left="134" w:hanging="134"/>
              <w:jc w:val="left"/>
              <w:rPr>
                <w:szCs w:val="20"/>
              </w:rPr>
            </w:pPr>
            <w:r w:rsidRPr="0032127C">
              <w:rPr>
                <w:szCs w:val="20"/>
              </w:rPr>
              <w:t>HCFC-123</w:t>
            </w:r>
          </w:p>
        </w:tc>
        <w:tc>
          <w:tcPr>
            <w:tcW w:w="851" w:type="dxa"/>
            <w:shd w:val="clear" w:color="auto" w:fill="auto"/>
            <w:tcMar>
              <w:left w:w="85" w:type="dxa"/>
              <w:right w:w="85" w:type="dxa"/>
            </w:tcMar>
          </w:tcPr>
          <w:p w14:paraId="401F740A"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11B37096" w14:textId="77777777" w:rsidR="006C2155" w:rsidRPr="0032127C" w:rsidRDefault="006C2155">
            <w:pPr>
              <w:pStyle w:val="StyleHeader4Para4Left0Firstline0"/>
              <w:numPr>
                <w:ilvl w:val="0"/>
                <w:numId w:val="0"/>
              </w:numPr>
              <w:spacing w:after="60"/>
              <w:jc w:val="right"/>
              <w:rPr>
                <w:szCs w:val="20"/>
              </w:rPr>
            </w:pPr>
          </w:p>
        </w:tc>
        <w:tc>
          <w:tcPr>
            <w:tcW w:w="708" w:type="dxa"/>
            <w:shd w:val="clear" w:color="auto" w:fill="auto"/>
            <w:tcMar>
              <w:left w:w="85" w:type="dxa"/>
              <w:right w:w="85" w:type="dxa"/>
            </w:tcMar>
          </w:tcPr>
          <w:p w14:paraId="2BF2F2E0" w14:textId="77777777" w:rsidR="006C2155" w:rsidRPr="0032127C" w:rsidRDefault="006C2155">
            <w:pPr>
              <w:pStyle w:val="StyleHeader4Para4Left0Firstline0"/>
              <w:numPr>
                <w:ilvl w:val="0"/>
                <w:numId w:val="0"/>
              </w:numPr>
              <w:spacing w:after="60"/>
              <w:jc w:val="right"/>
              <w:rPr>
                <w:szCs w:val="20"/>
              </w:rPr>
            </w:pPr>
            <w:r w:rsidRPr="0032127C">
              <w:rPr>
                <w:szCs w:val="20"/>
              </w:rPr>
              <w:t>1.27</w:t>
            </w:r>
          </w:p>
        </w:tc>
        <w:tc>
          <w:tcPr>
            <w:tcW w:w="1276" w:type="dxa"/>
            <w:shd w:val="clear" w:color="auto" w:fill="auto"/>
            <w:tcMar>
              <w:left w:w="85" w:type="dxa"/>
              <w:right w:w="85" w:type="dxa"/>
            </w:tcMar>
          </w:tcPr>
          <w:p w14:paraId="225C40B0" w14:textId="77777777" w:rsidR="006C2155" w:rsidRPr="0032127C" w:rsidRDefault="006C2155">
            <w:pPr>
              <w:pStyle w:val="StyleHeader4Para4Left0Firstline0"/>
              <w:numPr>
                <w:ilvl w:val="0"/>
                <w:numId w:val="0"/>
              </w:numPr>
              <w:spacing w:after="60"/>
              <w:jc w:val="right"/>
              <w:rPr>
                <w:szCs w:val="20"/>
              </w:rPr>
            </w:pPr>
          </w:p>
        </w:tc>
        <w:tc>
          <w:tcPr>
            <w:tcW w:w="992" w:type="dxa"/>
            <w:shd w:val="clear" w:color="auto" w:fill="auto"/>
            <w:tcMar>
              <w:left w:w="85" w:type="dxa"/>
              <w:right w:w="85" w:type="dxa"/>
            </w:tcMar>
          </w:tcPr>
          <w:p w14:paraId="482A5416" w14:textId="77777777" w:rsidR="006C2155" w:rsidRPr="0032127C" w:rsidRDefault="006C2155">
            <w:pPr>
              <w:pStyle w:val="StyleHeader4Para4Left0Firstline0"/>
              <w:numPr>
                <w:ilvl w:val="0"/>
                <w:numId w:val="0"/>
              </w:numPr>
              <w:spacing w:after="60"/>
              <w:jc w:val="right"/>
              <w:rPr>
                <w:szCs w:val="20"/>
              </w:rPr>
            </w:pPr>
            <w:r w:rsidRPr="0032127C">
              <w:rPr>
                <w:szCs w:val="20"/>
              </w:rPr>
              <w:t>0.03</w:t>
            </w:r>
          </w:p>
        </w:tc>
        <w:tc>
          <w:tcPr>
            <w:tcW w:w="709" w:type="dxa"/>
            <w:shd w:val="clear" w:color="auto" w:fill="auto"/>
            <w:tcMar>
              <w:left w:w="85" w:type="dxa"/>
              <w:right w:w="85" w:type="dxa"/>
            </w:tcMar>
          </w:tcPr>
          <w:p w14:paraId="1AE8BA05"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6D35061D" w14:textId="77777777" w:rsidR="006C2155" w:rsidRPr="0032127C" w:rsidRDefault="006C2155">
            <w:pPr>
              <w:pStyle w:val="StyleHeader4Para4Left0Firstline0"/>
              <w:numPr>
                <w:ilvl w:val="0"/>
                <w:numId w:val="0"/>
              </w:numPr>
              <w:spacing w:after="60"/>
              <w:jc w:val="right"/>
              <w:rPr>
                <w:szCs w:val="20"/>
              </w:rPr>
            </w:pPr>
          </w:p>
        </w:tc>
        <w:tc>
          <w:tcPr>
            <w:tcW w:w="567" w:type="dxa"/>
            <w:shd w:val="clear" w:color="auto" w:fill="auto"/>
            <w:tcMar>
              <w:left w:w="85" w:type="dxa"/>
              <w:right w:w="85" w:type="dxa"/>
            </w:tcMar>
          </w:tcPr>
          <w:p w14:paraId="26387E7F"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6059A0A2" w14:textId="77777777" w:rsidR="006C2155" w:rsidRPr="0032127C" w:rsidRDefault="006C2155">
            <w:pPr>
              <w:pStyle w:val="StyleHeader4Para4Left0Firstline0"/>
              <w:numPr>
                <w:ilvl w:val="0"/>
                <w:numId w:val="0"/>
              </w:numPr>
              <w:spacing w:after="60"/>
              <w:jc w:val="right"/>
              <w:rPr>
                <w:szCs w:val="20"/>
              </w:rPr>
            </w:pPr>
            <w:r w:rsidRPr="0032127C">
              <w:rPr>
                <w:szCs w:val="20"/>
              </w:rPr>
              <w:t>1.30</w:t>
            </w:r>
          </w:p>
        </w:tc>
      </w:tr>
      <w:tr w:rsidR="006C2155" w:rsidRPr="0032127C" w14:paraId="110D46DD" w14:textId="77777777">
        <w:trPr>
          <w:trHeight w:val="250"/>
        </w:trPr>
        <w:tc>
          <w:tcPr>
            <w:tcW w:w="2263" w:type="dxa"/>
            <w:shd w:val="clear" w:color="auto" w:fill="FFFFFF" w:themeFill="background1"/>
            <w:tcMar>
              <w:left w:w="85" w:type="dxa"/>
              <w:right w:w="85" w:type="dxa"/>
            </w:tcMar>
          </w:tcPr>
          <w:p w14:paraId="2BCE78E1" w14:textId="77777777" w:rsidR="006C2155" w:rsidRPr="0032127C" w:rsidRDefault="006C2155">
            <w:pPr>
              <w:pStyle w:val="StyleHeader4Para4Left0Firstline0"/>
              <w:numPr>
                <w:ilvl w:val="0"/>
                <w:numId w:val="0"/>
              </w:numPr>
              <w:spacing w:after="60"/>
              <w:ind w:left="134" w:hanging="134"/>
              <w:jc w:val="left"/>
              <w:rPr>
                <w:szCs w:val="20"/>
              </w:rPr>
            </w:pPr>
            <w:r w:rsidRPr="0032127C">
              <w:rPr>
                <w:szCs w:val="20"/>
              </w:rPr>
              <w:t>HCFC-141b</w:t>
            </w:r>
          </w:p>
        </w:tc>
        <w:tc>
          <w:tcPr>
            <w:tcW w:w="851" w:type="dxa"/>
            <w:shd w:val="clear" w:color="auto" w:fill="auto"/>
            <w:tcMar>
              <w:left w:w="85" w:type="dxa"/>
              <w:right w:w="85" w:type="dxa"/>
            </w:tcMar>
          </w:tcPr>
          <w:p w14:paraId="2B001F9D" w14:textId="77777777" w:rsidR="006C2155" w:rsidRPr="0032127C" w:rsidRDefault="006C2155">
            <w:pPr>
              <w:pStyle w:val="StyleHeader4Para4Left0Firstline0"/>
              <w:numPr>
                <w:ilvl w:val="0"/>
                <w:numId w:val="0"/>
              </w:numPr>
              <w:spacing w:after="60"/>
              <w:jc w:val="right"/>
              <w:rPr>
                <w:szCs w:val="20"/>
              </w:rPr>
            </w:pPr>
            <w:r w:rsidRPr="0032127C">
              <w:rPr>
                <w:szCs w:val="20"/>
              </w:rPr>
              <w:t>2.92</w:t>
            </w:r>
          </w:p>
        </w:tc>
        <w:tc>
          <w:tcPr>
            <w:tcW w:w="709" w:type="dxa"/>
            <w:shd w:val="clear" w:color="auto" w:fill="auto"/>
            <w:tcMar>
              <w:left w:w="85" w:type="dxa"/>
              <w:right w:w="85" w:type="dxa"/>
            </w:tcMar>
          </w:tcPr>
          <w:p w14:paraId="3EC995A3" w14:textId="77777777" w:rsidR="006C2155" w:rsidRPr="0032127C" w:rsidRDefault="006C2155">
            <w:pPr>
              <w:pStyle w:val="StyleHeader4Para4Left0Firstline0"/>
              <w:numPr>
                <w:ilvl w:val="0"/>
                <w:numId w:val="0"/>
              </w:numPr>
              <w:spacing w:after="60"/>
              <w:jc w:val="right"/>
              <w:rPr>
                <w:szCs w:val="20"/>
              </w:rPr>
            </w:pPr>
            <w:r w:rsidRPr="0032127C">
              <w:rPr>
                <w:szCs w:val="20"/>
              </w:rPr>
              <w:t>52.89</w:t>
            </w:r>
          </w:p>
        </w:tc>
        <w:tc>
          <w:tcPr>
            <w:tcW w:w="708" w:type="dxa"/>
            <w:shd w:val="clear" w:color="auto" w:fill="auto"/>
            <w:tcMar>
              <w:left w:w="85" w:type="dxa"/>
              <w:right w:w="85" w:type="dxa"/>
            </w:tcMar>
          </w:tcPr>
          <w:p w14:paraId="567E729E"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4C000086" w14:textId="77777777" w:rsidR="006C2155" w:rsidRPr="0032127C" w:rsidRDefault="006C2155">
            <w:pPr>
              <w:pStyle w:val="StyleHeader4Para4Left0Firstline0"/>
              <w:numPr>
                <w:ilvl w:val="0"/>
                <w:numId w:val="0"/>
              </w:numPr>
              <w:spacing w:after="60"/>
              <w:jc w:val="right"/>
              <w:rPr>
                <w:szCs w:val="20"/>
              </w:rPr>
            </w:pPr>
          </w:p>
        </w:tc>
        <w:tc>
          <w:tcPr>
            <w:tcW w:w="992" w:type="dxa"/>
            <w:shd w:val="clear" w:color="auto" w:fill="auto"/>
            <w:tcMar>
              <w:left w:w="85" w:type="dxa"/>
              <w:right w:w="85" w:type="dxa"/>
            </w:tcMar>
          </w:tcPr>
          <w:p w14:paraId="3720E873" w14:textId="77777777" w:rsidR="006C2155" w:rsidRPr="0032127C" w:rsidRDefault="006C2155">
            <w:pPr>
              <w:pStyle w:val="StyleHeader4Para4Left0Firstline0"/>
              <w:numPr>
                <w:ilvl w:val="0"/>
                <w:numId w:val="0"/>
              </w:numPr>
              <w:spacing w:after="60"/>
              <w:jc w:val="right"/>
              <w:rPr>
                <w:szCs w:val="20"/>
              </w:rPr>
            </w:pPr>
            <w:r w:rsidRPr="0032127C">
              <w:rPr>
                <w:szCs w:val="20"/>
              </w:rPr>
              <w:t>11.56</w:t>
            </w:r>
          </w:p>
        </w:tc>
        <w:tc>
          <w:tcPr>
            <w:tcW w:w="709" w:type="dxa"/>
            <w:shd w:val="clear" w:color="auto" w:fill="auto"/>
            <w:tcMar>
              <w:left w:w="85" w:type="dxa"/>
              <w:right w:w="85" w:type="dxa"/>
            </w:tcMar>
          </w:tcPr>
          <w:p w14:paraId="04826078"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18BB8329" w14:textId="77777777" w:rsidR="006C2155" w:rsidRPr="0032127C" w:rsidRDefault="006C2155">
            <w:pPr>
              <w:pStyle w:val="StyleHeader4Para4Left0Firstline0"/>
              <w:numPr>
                <w:ilvl w:val="0"/>
                <w:numId w:val="0"/>
              </w:numPr>
              <w:spacing w:after="60"/>
              <w:jc w:val="right"/>
              <w:rPr>
                <w:szCs w:val="20"/>
              </w:rPr>
            </w:pPr>
          </w:p>
        </w:tc>
        <w:tc>
          <w:tcPr>
            <w:tcW w:w="567" w:type="dxa"/>
            <w:shd w:val="clear" w:color="auto" w:fill="auto"/>
            <w:tcMar>
              <w:left w:w="85" w:type="dxa"/>
              <w:right w:w="85" w:type="dxa"/>
            </w:tcMar>
          </w:tcPr>
          <w:p w14:paraId="6CA36BC5"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546A6764" w14:textId="77777777" w:rsidR="006C2155" w:rsidRPr="0032127C" w:rsidRDefault="006C2155">
            <w:pPr>
              <w:pStyle w:val="StyleHeader4Para4Left0Firstline0"/>
              <w:numPr>
                <w:ilvl w:val="0"/>
                <w:numId w:val="0"/>
              </w:numPr>
              <w:spacing w:after="60"/>
              <w:jc w:val="right"/>
              <w:rPr>
                <w:szCs w:val="20"/>
              </w:rPr>
            </w:pPr>
            <w:r w:rsidRPr="0032127C">
              <w:rPr>
                <w:szCs w:val="20"/>
              </w:rPr>
              <w:t>67.38</w:t>
            </w:r>
          </w:p>
        </w:tc>
      </w:tr>
      <w:tr w:rsidR="006C2155" w:rsidRPr="0032127C" w14:paraId="21DBA36C" w14:textId="77777777">
        <w:trPr>
          <w:trHeight w:val="227"/>
        </w:trPr>
        <w:tc>
          <w:tcPr>
            <w:tcW w:w="2263" w:type="dxa"/>
            <w:shd w:val="clear" w:color="auto" w:fill="auto"/>
            <w:tcMar>
              <w:left w:w="85" w:type="dxa"/>
              <w:right w:w="85" w:type="dxa"/>
            </w:tcMar>
          </w:tcPr>
          <w:p w14:paraId="45645677" w14:textId="77777777" w:rsidR="006C2155" w:rsidRPr="0032127C" w:rsidRDefault="006C2155">
            <w:pPr>
              <w:pStyle w:val="StyleHeader4Para4Left0Firstline0"/>
              <w:numPr>
                <w:ilvl w:val="0"/>
                <w:numId w:val="0"/>
              </w:numPr>
              <w:spacing w:after="60"/>
              <w:jc w:val="left"/>
              <w:rPr>
                <w:szCs w:val="20"/>
              </w:rPr>
            </w:pPr>
            <w:r w:rsidRPr="0032127C">
              <w:rPr>
                <w:szCs w:val="20"/>
              </w:rPr>
              <w:t>HCFC-141b in imported pre</w:t>
            </w:r>
            <w:r w:rsidRPr="0032127C">
              <w:rPr>
                <w:szCs w:val="20"/>
              </w:rPr>
              <w:noBreakHyphen/>
              <w:t>blended polyols</w:t>
            </w:r>
          </w:p>
        </w:tc>
        <w:tc>
          <w:tcPr>
            <w:tcW w:w="851" w:type="dxa"/>
            <w:shd w:val="clear" w:color="auto" w:fill="auto"/>
            <w:tcMar>
              <w:left w:w="85" w:type="dxa"/>
              <w:right w:w="85" w:type="dxa"/>
            </w:tcMar>
          </w:tcPr>
          <w:p w14:paraId="3555E654"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3B71E8DA" w14:textId="77777777" w:rsidR="006C2155" w:rsidRPr="0032127C" w:rsidRDefault="006C2155">
            <w:pPr>
              <w:pStyle w:val="StyleHeader4Para4Left0Firstline0"/>
              <w:numPr>
                <w:ilvl w:val="0"/>
                <w:numId w:val="0"/>
              </w:numPr>
              <w:spacing w:after="60"/>
              <w:jc w:val="right"/>
              <w:rPr>
                <w:szCs w:val="20"/>
              </w:rPr>
            </w:pPr>
            <w:r w:rsidRPr="0032127C">
              <w:rPr>
                <w:szCs w:val="20"/>
              </w:rPr>
              <w:t>7.40</w:t>
            </w:r>
          </w:p>
        </w:tc>
        <w:tc>
          <w:tcPr>
            <w:tcW w:w="708" w:type="dxa"/>
            <w:shd w:val="clear" w:color="auto" w:fill="auto"/>
            <w:tcMar>
              <w:left w:w="85" w:type="dxa"/>
              <w:right w:w="85" w:type="dxa"/>
            </w:tcMar>
          </w:tcPr>
          <w:p w14:paraId="1BFEBFD9"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1712BAB5" w14:textId="77777777" w:rsidR="006C2155" w:rsidRPr="0032127C" w:rsidRDefault="006C2155">
            <w:pPr>
              <w:pStyle w:val="StyleHeader4Para4Left0Firstline0"/>
              <w:numPr>
                <w:ilvl w:val="0"/>
                <w:numId w:val="0"/>
              </w:numPr>
              <w:spacing w:after="60"/>
              <w:jc w:val="right"/>
              <w:rPr>
                <w:szCs w:val="20"/>
              </w:rPr>
            </w:pPr>
          </w:p>
        </w:tc>
        <w:tc>
          <w:tcPr>
            <w:tcW w:w="992" w:type="dxa"/>
            <w:shd w:val="clear" w:color="auto" w:fill="auto"/>
            <w:tcMar>
              <w:left w:w="85" w:type="dxa"/>
              <w:right w:w="85" w:type="dxa"/>
            </w:tcMar>
          </w:tcPr>
          <w:p w14:paraId="4491612F"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184A2117"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6EE4411A" w14:textId="77777777" w:rsidR="006C2155" w:rsidRPr="0032127C" w:rsidRDefault="006C2155">
            <w:pPr>
              <w:pStyle w:val="StyleHeader4Para4Left0Firstline0"/>
              <w:numPr>
                <w:ilvl w:val="0"/>
                <w:numId w:val="0"/>
              </w:numPr>
              <w:spacing w:after="60"/>
              <w:jc w:val="right"/>
              <w:rPr>
                <w:szCs w:val="20"/>
              </w:rPr>
            </w:pPr>
          </w:p>
        </w:tc>
        <w:tc>
          <w:tcPr>
            <w:tcW w:w="567" w:type="dxa"/>
            <w:shd w:val="clear" w:color="auto" w:fill="auto"/>
            <w:tcMar>
              <w:left w:w="85" w:type="dxa"/>
              <w:right w:w="85" w:type="dxa"/>
            </w:tcMar>
          </w:tcPr>
          <w:p w14:paraId="45A262CE"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01B54318" w14:textId="77777777" w:rsidR="006C2155" w:rsidRPr="0032127C" w:rsidRDefault="006C2155">
            <w:pPr>
              <w:pStyle w:val="StyleHeader4Para4Left0Firstline0"/>
              <w:numPr>
                <w:ilvl w:val="0"/>
                <w:numId w:val="0"/>
              </w:numPr>
              <w:spacing w:after="60"/>
              <w:jc w:val="right"/>
              <w:rPr>
                <w:szCs w:val="20"/>
              </w:rPr>
            </w:pPr>
            <w:r w:rsidRPr="0032127C">
              <w:rPr>
                <w:szCs w:val="20"/>
              </w:rPr>
              <w:t>7.40</w:t>
            </w:r>
          </w:p>
        </w:tc>
      </w:tr>
      <w:tr w:rsidR="006C2155" w:rsidRPr="0032127C" w14:paraId="0423F79D" w14:textId="77777777">
        <w:trPr>
          <w:trHeight w:val="250"/>
        </w:trPr>
        <w:tc>
          <w:tcPr>
            <w:tcW w:w="2263" w:type="dxa"/>
            <w:shd w:val="clear" w:color="auto" w:fill="auto"/>
            <w:tcMar>
              <w:left w:w="85" w:type="dxa"/>
              <w:right w:w="85" w:type="dxa"/>
            </w:tcMar>
          </w:tcPr>
          <w:p w14:paraId="02192674" w14:textId="77777777" w:rsidR="006C2155" w:rsidRPr="0032127C" w:rsidRDefault="006C2155">
            <w:pPr>
              <w:pStyle w:val="StyleHeader4Para4Left0Firstline0"/>
              <w:numPr>
                <w:ilvl w:val="0"/>
                <w:numId w:val="0"/>
              </w:numPr>
              <w:spacing w:after="60"/>
              <w:ind w:left="134" w:hanging="134"/>
              <w:jc w:val="left"/>
              <w:rPr>
                <w:szCs w:val="20"/>
              </w:rPr>
            </w:pPr>
            <w:r w:rsidRPr="0032127C">
              <w:rPr>
                <w:szCs w:val="20"/>
              </w:rPr>
              <w:t>HCFC-142b</w:t>
            </w:r>
          </w:p>
        </w:tc>
        <w:tc>
          <w:tcPr>
            <w:tcW w:w="851" w:type="dxa"/>
            <w:shd w:val="clear" w:color="auto" w:fill="auto"/>
            <w:tcMar>
              <w:left w:w="85" w:type="dxa"/>
              <w:right w:w="85" w:type="dxa"/>
            </w:tcMar>
          </w:tcPr>
          <w:p w14:paraId="19E4EDCF"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7E83E47B" w14:textId="77777777" w:rsidR="006C2155" w:rsidRPr="0032127C" w:rsidRDefault="006C2155">
            <w:pPr>
              <w:pStyle w:val="StyleHeader4Para4Left0Firstline0"/>
              <w:numPr>
                <w:ilvl w:val="0"/>
                <w:numId w:val="0"/>
              </w:numPr>
              <w:spacing w:after="60"/>
              <w:jc w:val="right"/>
              <w:rPr>
                <w:szCs w:val="20"/>
              </w:rPr>
            </w:pPr>
          </w:p>
        </w:tc>
        <w:tc>
          <w:tcPr>
            <w:tcW w:w="708" w:type="dxa"/>
            <w:shd w:val="clear" w:color="auto" w:fill="auto"/>
            <w:tcMar>
              <w:left w:w="85" w:type="dxa"/>
              <w:right w:w="85" w:type="dxa"/>
            </w:tcMar>
          </w:tcPr>
          <w:p w14:paraId="24E14210"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70B0318E" w14:textId="77777777" w:rsidR="006C2155" w:rsidRPr="0032127C" w:rsidRDefault="006C2155">
            <w:pPr>
              <w:pStyle w:val="StyleHeader4Para4Left0Firstline0"/>
              <w:numPr>
                <w:ilvl w:val="0"/>
                <w:numId w:val="0"/>
              </w:numPr>
              <w:spacing w:after="60"/>
              <w:jc w:val="right"/>
              <w:rPr>
                <w:szCs w:val="20"/>
              </w:rPr>
            </w:pPr>
            <w:r w:rsidRPr="0032127C">
              <w:rPr>
                <w:szCs w:val="20"/>
              </w:rPr>
              <w:t>0.12</w:t>
            </w:r>
          </w:p>
        </w:tc>
        <w:tc>
          <w:tcPr>
            <w:tcW w:w="992" w:type="dxa"/>
            <w:shd w:val="clear" w:color="auto" w:fill="auto"/>
            <w:tcMar>
              <w:left w:w="85" w:type="dxa"/>
              <w:right w:w="85" w:type="dxa"/>
            </w:tcMar>
          </w:tcPr>
          <w:p w14:paraId="326A1B4F"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2BA66FF4"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2B21BDB5" w14:textId="77777777" w:rsidR="006C2155" w:rsidRPr="0032127C" w:rsidRDefault="006C2155">
            <w:pPr>
              <w:pStyle w:val="StyleHeader4Para4Left0Firstline0"/>
              <w:numPr>
                <w:ilvl w:val="0"/>
                <w:numId w:val="0"/>
              </w:numPr>
              <w:spacing w:after="60"/>
              <w:jc w:val="right"/>
              <w:rPr>
                <w:szCs w:val="20"/>
              </w:rPr>
            </w:pPr>
          </w:p>
        </w:tc>
        <w:tc>
          <w:tcPr>
            <w:tcW w:w="567" w:type="dxa"/>
            <w:shd w:val="clear" w:color="auto" w:fill="auto"/>
            <w:tcMar>
              <w:left w:w="85" w:type="dxa"/>
              <w:right w:w="85" w:type="dxa"/>
            </w:tcMar>
          </w:tcPr>
          <w:p w14:paraId="487788F8"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2CCE5F1F" w14:textId="120F5195" w:rsidR="006C2155" w:rsidRPr="0032127C" w:rsidRDefault="006C2155">
            <w:pPr>
              <w:pStyle w:val="StyleHeader4Para4Left0Firstline0"/>
              <w:numPr>
                <w:ilvl w:val="0"/>
                <w:numId w:val="0"/>
              </w:numPr>
              <w:spacing w:after="60"/>
              <w:jc w:val="right"/>
              <w:rPr>
                <w:szCs w:val="20"/>
              </w:rPr>
            </w:pPr>
            <w:r w:rsidRPr="0032127C">
              <w:rPr>
                <w:szCs w:val="20"/>
              </w:rPr>
              <w:t>0.12</w:t>
            </w:r>
          </w:p>
        </w:tc>
      </w:tr>
    </w:tbl>
    <w:p w14:paraId="72DF0338" w14:textId="77777777" w:rsidR="006C2155" w:rsidRPr="00A3618C" w:rsidRDefault="006C2155">
      <w:pPr>
        <w:pStyle w:val="StyleHeader4Para4Left0Firstline0"/>
        <w:numPr>
          <w:ilvl w:val="0"/>
          <w:numId w:val="0"/>
        </w:numPr>
        <w:spacing w:after="60"/>
        <w:jc w:val="center"/>
        <w:rPr>
          <w:sz w:val="16"/>
          <w:szCs w:val="16"/>
        </w:rPr>
      </w:pPr>
    </w:p>
    <w:p w14:paraId="708B7C98" w14:textId="77777777" w:rsidR="006C2155" w:rsidRPr="00A3618C" w:rsidRDefault="006C2155">
      <w:pPr>
        <w:pStyle w:val="StyleHeader4Para4Left0Firstline0"/>
        <w:numPr>
          <w:ilvl w:val="0"/>
          <w:numId w:val="0"/>
        </w:numPr>
        <w:spacing w:after="60"/>
        <w:jc w:val="center"/>
        <w:rPr>
          <w:sz w:val="16"/>
          <w:szCs w:val="16"/>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3"/>
        <w:gridCol w:w="2268"/>
        <w:gridCol w:w="4252"/>
        <w:gridCol w:w="1278"/>
      </w:tblGrid>
      <w:tr w:rsidR="006C2155" w:rsidRPr="00B7790D" w14:paraId="1EDF9437" w14:textId="77777777">
        <w:trPr>
          <w:trHeight w:val="252"/>
        </w:trPr>
        <w:tc>
          <w:tcPr>
            <w:tcW w:w="5000" w:type="pct"/>
            <w:gridSpan w:val="4"/>
            <w:shd w:val="clear" w:color="auto" w:fill="auto"/>
          </w:tcPr>
          <w:p w14:paraId="3237B9CC" w14:textId="77777777" w:rsidR="006C2155" w:rsidRPr="00B7790D" w:rsidRDefault="006C2155">
            <w:pPr>
              <w:pStyle w:val="StyleHeader4Para4Left0Firstline0"/>
              <w:numPr>
                <w:ilvl w:val="0"/>
                <w:numId w:val="0"/>
              </w:numPr>
              <w:spacing w:after="60"/>
              <w:jc w:val="left"/>
              <w:rPr>
                <w:b/>
                <w:szCs w:val="20"/>
              </w:rPr>
            </w:pPr>
            <w:r w:rsidRPr="00B7790D">
              <w:rPr>
                <w:b/>
                <w:szCs w:val="20"/>
              </w:rPr>
              <w:t>(IV) CONSUMPTION DATA (ODP tonnes)</w:t>
            </w:r>
          </w:p>
        </w:tc>
      </w:tr>
      <w:tr w:rsidR="006C2155" w:rsidRPr="00B7790D" w14:paraId="344A742D" w14:textId="77777777">
        <w:trPr>
          <w:trHeight w:val="252"/>
        </w:trPr>
        <w:tc>
          <w:tcPr>
            <w:tcW w:w="1125" w:type="pct"/>
            <w:shd w:val="clear" w:color="auto" w:fill="auto"/>
          </w:tcPr>
          <w:p w14:paraId="0245B1F0" w14:textId="77777777" w:rsidR="006C2155" w:rsidRPr="00B7790D" w:rsidRDefault="006C2155">
            <w:pPr>
              <w:pStyle w:val="StyleHeader4Para4Left0Firstline0"/>
              <w:numPr>
                <w:ilvl w:val="0"/>
                <w:numId w:val="0"/>
              </w:numPr>
              <w:spacing w:after="60"/>
              <w:jc w:val="center"/>
              <w:rPr>
                <w:szCs w:val="20"/>
              </w:rPr>
            </w:pPr>
            <w:r w:rsidRPr="00B7790D">
              <w:rPr>
                <w:szCs w:val="20"/>
              </w:rPr>
              <w:t>2009 - 2010 baseline:</w:t>
            </w:r>
          </w:p>
        </w:tc>
        <w:tc>
          <w:tcPr>
            <w:tcW w:w="1127" w:type="pct"/>
            <w:shd w:val="clear" w:color="auto" w:fill="auto"/>
          </w:tcPr>
          <w:p w14:paraId="46C80141" w14:textId="77777777" w:rsidR="006C2155" w:rsidRPr="00B7790D" w:rsidRDefault="006C2155">
            <w:pPr>
              <w:pStyle w:val="StyleHeader4Para4Left0Firstline0"/>
              <w:numPr>
                <w:ilvl w:val="0"/>
                <w:numId w:val="0"/>
              </w:numPr>
              <w:spacing w:after="60"/>
              <w:jc w:val="right"/>
              <w:rPr>
                <w:szCs w:val="20"/>
              </w:rPr>
            </w:pPr>
            <w:r w:rsidRPr="00B7790D">
              <w:rPr>
                <w:szCs w:val="20"/>
              </w:rPr>
              <w:t>400.70</w:t>
            </w:r>
          </w:p>
        </w:tc>
        <w:tc>
          <w:tcPr>
            <w:tcW w:w="2113" w:type="pct"/>
            <w:shd w:val="clear" w:color="auto" w:fill="auto"/>
          </w:tcPr>
          <w:p w14:paraId="01E4F5E2" w14:textId="77777777" w:rsidR="006C2155" w:rsidRPr="00B7790D" w:rsidRDefault="006C2155">
            <w:pPr>
              <w:pStyle w:val="StyleHeader4Para4Left0Firstline0"/>
              <w:numPr>
                <w:ilvl w:val="0"/>
                <w:numId w:val="0"/>
              </w:numPr>
              <w:spacing w:after="60"/>
              <w:ind w:left="-112" w:right="-107"/>
              <w:jc w:val="center"/>
              <w:rPr>
                <w:szCs w:val="20"/>
              </w:rPr>
            </w:pPr>
            <w:r w:rsidRPr="00B7790D">
              <w:rPr>
                <w:szCs w:val="20"/>
              </w:rPr>
              <w:t>Starting point for sustained aggregate reductions:</w:t>
            </w:r>
          </w:p>
        </w:tc>
        <w:tc>
          <w:tcPr>
            <w:tcW w:w="635" w:type="pct"/>
            <w:shd w:val="clear" w:color="auto" w:fill="auto"/>
          </w:tcPr>
          <w:p w14:paraId="47B98C5C" w14:textId="77777777" w:rsidR="006C2155" w:rsidRPr="00B7790D" w:rsidRDefault="006C2155">
            <w:pPr>
              <w:pStyle w:val="StyleHeader4Para4Left0Firstline0"/>
              <w:numPr>
                <w:ilvl w:val="0"/>
                <w:numId w:val="0"/>
              </w:numPr>
              <w:spacing w:after="60"/>
              <w:jc w:val="right"/>
              <w:rPr>
                <w:szCs w:val="20"/>
              </w:rPr>
            </w:pPr>
            <w:r w:rsidRPr="00B7790D">
              <w:rPr>
                <w:szCs w:val="20"/>
              </w:rPr>
              <w:t>377.51</w:t>
            </w:r>
          </w:p>
        </w:tc>
      </w:tr>
      <w:tr w:rsidR="006C2155" w:rsidRPr="00B7790D" w14:paraId="69012FF5" w14:textId="77777777">
        <w:trPr>
          <w:trHeight w:val="252"/>
        </w:trPr>
        <w:tc>
          <w:tcPr>
            <w:tcW w:w="5000" w:type="pct"/>
            <w:gridSpan w:val="4"/>
            <w:shd w:val="clear" w:color="auto" w:fill="auto"/>
          </w:tcPr>
          <w:p w14:paraId="2757A928" w14:textId="77777777" w:rsidR="006C2155" w:rsidRPr="00B7790D" w:rsidRDefault="006C2155">
            <w:pPr>
              <w:pStyle w:val="StyleHeader4Para4Left0Firstline0"/>
              <w:numPr>
                <w:ilvl w:val="0"/>
                <w:numId w:val="0"/>
              </w:numPr>
              <w:tabs>
                <w:tab w:val="clear" w:pos="2880"/>
                <w:tab w:val="left" w:pos="1024"/>
              </w:tabs>
              <w:spacing w:after="60"/>
              <w:ind w:left="316"/>
              <w:jc w:val="center"/>
              <w:rPr>
                <w:b/>
                <w:szCs w:val="20"/>
              </w:rPr>
            </w:pPr>
            <w:r w:rsidRPr="00B7790D">
              <w:rPr>
                <w:b/>
                <w:szCs w:val="20"/>
              </w:rPr>
              <w:t>CONSUMPTION ELIGIBLE FOR FUNDING</w:t>
            </w:r>
          </w:p>
        </w:tc>
      </w:tr>
      <w:tr w:rsidR="006C2155" w:rsidRPr="00B7790D" w14:paraId="0F31957C" w14:textId="77777777">
        <w:trPr>
          <w:trHeight w:val="252"/>
        </w:trPr>
        <w:tc>
          <w:tcPr>
            <w:tcW w:w="1125" w:type="pct"/>
            <w:shd w:val="clear" w:color="auto" w:fill="auto"/>
          </w:tcPr>
          <w:p w14:paraId="6D99AE55" w14:textId="77777777" w:rsidR="006C2155" w:rsidRPr="00B7790D" w:rsidRDefault="006C2155">
            <w:pPr>
              <w:pStyle w:val="StyleHeader4Para4Left0Firstline0"/>
              <w:numPr>
                <w:ilvl w:val="0"/>
                <w:numId w:val="0"/>
              </w:numPr>
              <w:spacing w:after="60"/>
              <w:jc w:val="center"/>
              <w:rPr>
                <w:szCs w:val="20"/>
              </w:rPr>
            </w:pPr>
            <w:r w:rsidRPr="00B7790D">
              <w:rPr>
                <w:szCs w:val="20"/>
              </w:rPr>
              <w:t>Already approved:</w:t>
            </w:r>
          </w:p>
        </w:tc>
        <w:tc>
          <w:tcPr>
            <w:tcW w:w="1127" w:type="pct"/>
            <w:shd w:val="clear" w:color="auto" w:fill="auto"/>
          </w:tcPr>
          <w:p w14:paraId="3BC1D509" w14:textId="77777777" w:rsidR="006C2155" w:rsidRPr="00B7790D" w:rsidRDefault="006C2155">
            <w:pPr>
              <w:pStyle w:val="StyleHeader4Para4Left0Firstline0"/>
              <w:numPr>
                <w:ilvl w:val="0"/>
                <w:numId w:val="0"/>
              </w:numPr>
              <w:spacing w:after="60"/>
              <w:jc w:val="right"/>
              <w:rPr>
                <w:szCs w:val="20"/>
              </w:rPr>
            </w:pPr>
            <w:r w:rsidRPr="00B7790D">
              <w:rPr>
                <w:szCs w:val="20"/>
              </w:rPr>
              <w:t>198.72</w:t>
            </w:r>
          </w:p>
        </w:tc>
        <w:tc>
          <w:tcPr>
            <w:tcW w:w="2113" w:type="pct"/>
            <w:shd w:val="clear" w:color="auto" w:fill="auto"/>
          </w:tcPr>
          <w:p w14:paraId="16169250" w14:textId="77777777" w:rsidR="006C2155" w:rsidRPr="00B7790D" w:rsidRDefault="006C2155">
            <w:pPr>
              <w:pStyle w:val="StyleHeader4Para4Left0Firstline0"/>
              <w:numPr>
                <w:ilvl w:val="0"/>
                <w:numId w:val="0"/>
              </w:numPr>
              <w:spacing w:after="60"/>
              <w:jc w:val="center"/>
              <w:rPr>
                <w:szCs w:val="20"/>
              </w:rPr>
            </w:pPr>
            <w:r w:rsidRPr="00B7790D">
              <w:rPr>
                <w:szCs w:val="20"/>
              </w:rPr>
              <w:t>Remaining:</w:t>
            </w:r>
          </w:p>
        </w:tc>
        <w:tc>
          <w:tcPr>
            <w:tcW w:w="635" w:type="pct"/>
            <w:shd w:val="clear" w:color="auto" w:fill="auto"/>
          </w:tcPr>
          <w:p w14:paraId="7AF7CAF2" w14:textId="77777777" w:rsidR="006C2155" w:rsidRPr="00B7790D" w:rsidRDefault="006C2155">
            <w:pPr>
              <w:pStyle w:val="StyleHeader4Para4Left0Firstline0"/>
              <w:numPr>
                <w:ilvl w:val="0"/>
                <w:numId w:val="0"/>
              </w:numPr>
              <w:spacing w:after="60"/>
              <w:jc w:val="right"/>
              <w:rPr>
                <w:szCs w:val="20"/>
              </w:rPr>
            </w:pPr>
            <w:r w:rsidRPr="00B7790D">
              <w:rPr>
                <w:szCs w:val="20"/>
              </w:rPr>
              <w:t>178.79</w:t>
            </w:r>
          </w:p>
        </w:tc>
      </w:tr>
    </w:tbl>
    <w:p w14:paraId="7C407B5A" w14:textId="77777777" w:rsidR="006C2155" w:rsidRPr="00A3618C" w:rsidRDefault="006C2155">
      <w:pPr>
        <w:pStyle w:val="StyleHeader4Para4Left0Firstline0"/>
        <w:numPr>
          <w:ilvl w:val="0"/>
          <w:numId w:val="0"/>
        </w:numPr>
        <w:spacing w:after="60"/>
        <w:jc w:val="center"/>
        <w:rPr>
          <w:sz w:val="16"/>
          <w:szCs w:val="16"/>
        </w:rPr>
      </w:pPr>
    </w:p>
    <w:tbl>
      <w:tblPr>
        <w:tblStyle w:val="TableGrid"/>
        <w:tblW w:w="5387"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102" w:type="dxa"/>
          <w:right w:w="85" w:type="dxa"/>
        </w:tblCellMar>
        <w:tblLook w:val="04A0" w:firstRow="1" w:lastRow="0" w:firstColumn="1" w:lastColumn="0" w:noHBand="0" w:noVBand="1"/>
      </w:tblPr>
      <w:tblGrid>
        <w:gridCol w:w="1129"/>
        <w:gridCol w:w="2695"/>
        <w:gridCol w:w="1563"/>
        <w:gridCol w:w="1563"/>
        <w:gridCol w:w="1563"/>
        <w:gridCol w:w="1561"/>
      </w:tblGrid>
      <w:tr w:rsidR="006C2155" w:rsidRPr="00B7790D" w14:paraId="2BC2DB18" w14:textId="77777777" w:rsidTr="00B27BA4">
        <w:trPr>
          <w:trHeight w:val="271"/>
        </w:trPr>
        <w:tc>
          <w:tcPr>
            <w:tcW w:w="1897" w:type="pct"/>
            <w:gridSpan w:val="2"/>
            <w:shd w:val="clear" w:color="auto" w:fill="auto"/>
          </w:tcPr>
          <w:p w14:paraId="50C92C92" w14:textId="77777777" w:rsidR="006C2155" w:rsidRPr="00B7790D" w:rsidRDefault="006C2155">
            <w:pPr>
              <w:pStyle w:val="StyleHeader4Para4Left0Firstline0"/>
              <w:numPr>
                <w:ilvl w:val="0"/>
                <w:numId w:val="0"/>
              </w:numPr>
              <w:spacing w:after="60"/>
              <w:ind w:left="-11"/>
              <w:jc w:val="left"/>
              <w:rPr>
                <w:b/>
                <w:szCs w:val="20"/>
              </w:rPr>
            </w:pPr>
            <w:r w:rsidRPr="00B7790D">
              <w:rPr>
                <w:b/>
                <w:szCs w:val="20"/>
              </w:rPr>
              <w:t xml:space="preserve">(V) </w:t>
            </w:r>
            <w:r>
              <w:rPr>
                <w:b/>
                <w:szCs w:val="20"/>
              </w:rPr>
              <w:t xml:space="preserve">ENDORSED </w:t>
            </w:r>
            <w:r w:rsidRPr="00B7790D">
              <w:rPr>
                <w:b/>
                <w:szCs w:val="20"/>
              </w:rPr>
              <w:t>BUSINESS PLAN</w:t>
            </w:r>
          </w:p>
        </w:tc>
        <w:tc>
          <w:tcPr>
            <w:tcW w:w="776" w:type="pct"/>
            <w:shd w:val="clear" w:color="auto" w:fill="auto"/>
          </w:tcPr>
          <w:p w14:paraId="50BFC710" w14:textId="77777777" w:rsidR="006C2155" w:rsidRPr="00B7790D" w:rsidRDefault="006C2155">
            <w:pPr>
              <w:pStyle w:val="StyleHeader4Para4Left0Firstline0"/>
              <w:numPr>
                <w:ilvl w:val="0"/>
                <w:numId w:val="0"/>
              </w:numPr>
              <w:spacing w:after="60"/>
              <w:ind w:left="-11"/>
              <w:jc w:val="center"/>
              <w:rPr>
                <w:b/>
                <w:szCs w:val="20"/>
              </w:rPr>
            </w:pPr>
            <w:r w:rsidRPr="00B7790D">
              <w:rPr>
                <w:b/>
                <w:szCs w:val="20"/>
              </w:rPr>
              <w:t>202</w:t>
            </w:r>
            <w:r>
              <w:rPr>
                <w:b/>
                <w:szCs w:val="20"/>
              </w:rPr>
              <w:t>3</w:t>
            </w:r>
          </w:p>
        </w:tc>
        <w:tc>
          <w:tcPr>
            <w:tcW w:w="776" w:type="pct"/>
            <w:shd w:val="clear" w:color="auto" w:fill="auto"/>
          </w:tcPr>
          <w:p w14:paraId="68448B79" w14:textId="77777777" w:rsidR="006C2155" w:rsidRPr="00B7790D" w:rsidRDefault="006C2155">
            <w:pPr>
              <w:pStyle w:val="StyleHeader4Para4Left0Firstline0"/>
              <w:numPr>
                <w:ilvl w:val="0"/>
                <w:numId w:val="0"/>
              </w:numPr>
              <w:spacing w:after="60"/>
              <w:ind w:left="-11"/>
              <w:jc w:val="center"/>
              <w:rPr>
                <w:b/>
                <w:szCs w:val="20"/>
              </w:rPr>
            </w:pPr>
            <w:r w:rsidRPr="00B7790D">
              <w:rPr>
                <w:b/>
                <w:szCs w:val="20"/>
              </w:rPr>
              <w:t>202</w:t>
            </w:r>
            <w:r>
              <w:rPr>
                <w:b/>
                <w:szCs w:val="20"/>
              </w:rPr>
              <w:t>4</w:t>
            </w:r>
          </w:p>
        </w:tc>
        <w:tc>
          <w:tcPr>
            <w:tcW w:w="776" w:type="pct"/>
            <w:shd w:val="clear" w:color="auto" w:fill="auto"/>
          </w:tcPr>
          <w:p w14:paraId="28A798EB" w14:textId="77777777" w:rsidR="006C2155" w:rsidRPr="00B7790D" w:rsidRDefault="006C2155">
            <w:pPr>
              <w:pStyle w:val="StyleHeader4Para4Left0Firstline0"/>
              <w:numPr>
                <w:ilvl w:val="0"/>
                <w:numId w:val="0"/>
              </w:numPr>
              <w:spacing w:after="60"/>
              <w:ind w:left="-11"/>
              <w:jc w:val="center"/>
              <w:rPr>
                <w:b/>
                <w:szCs w:val="20"/>
              </w:rPr>
            </w:pPr>
            <w:r w:rsidRPr="00B7790D">
              <w:rPr>
                <w:b/>
                <w:szCs w:val="20"/>
              </w:rPr>
              <w:t>202</w:t>
            </w:r>
            <w:r>
              <w:rPr>
                <w:b/>
                <w:szCs w:val="20"/>
              </w:rPr>
              <w:t>5</w:t>
            </w:r>
          </w:p>
        </w:tc>
        <w:tc>
          <w:tcPr>
            <w:tcW w:w="776" w:type="pct"/>
            <w:shd w:val="clear" w:color="auto" w:fill="auto"/>
          </w:tcPr>
          <w:p w14:paraId="40A241CB" w14:textId="77777777" w:rsidR="006C2155" w:rsidRPr="00B7790D" w:rsidRDefault="006C2155">
            <w:pPr>
              <w:pStyle w:val="StyleHeader4Para4Left0Firstline0"/>
              <w:numPr>
                <w:ilvl w:val="0"/>
                <w:numId w:val="0"/>
              </w:numPr>
              <w:spacing w:after="60"/>
              <w:ind w:left="-11"/>
              <w:jc w:val="center"/>
              <w:rPr>
                <w:b/>
                <w:szCs w:val="20"/>
              </w:rPr>
            </w:pPr>
            <w:r w:rsidRPr="00B7790D">
              <w:rPr>
                <w:b/>
                <w:szCs w:val="20"/>
              </w:rPr>
              <w:t>Total</w:t>
            </w:r>
          </w:p>
        </w:tc>
      </w:tr>
      <w:tr w:rsidR="006C2155" w:rsidRPr="00B7790D" w14:paraId="0BED12DE" w14:textId="77777777" w:rsidTr="00B27BA4">
        <w:trPr>
          <w:trHeight w:val="271"/>
        </w:trPr>
        <w:tc>
          <w:tcPr>
            <w:tcW w:w="560" w:type="pct"/>
            <w:vMerge w:val="restart"/>
            <w:shd w:val="clear" w:color="auto" w:fill="auto"/>
          </w:tcPr>
          <w:p w14:paraId="6D5BF318" w14:textId="77777777" w:rsidR="006C2155" w:rsidRPr="00B7790D" w:rsidRDefault="006C2155">
            <w:pPr>
              <w:pStyle w:val="StyleHeader4Para4Left0Firstline0"/>
              <w:numPr>
                <w:ilvl w:val="0"/>
                <w:numId w:val="0"/>
              </w:numPr>
              <w:spacing w:after="60"/>
              <w:ind w:left="-11"/>
              <w:jc w:val="center"/>
              <w:rPr>
                <w:szCs w:val="20"/>
              </w:rPr>
            </w:pPr>
            <w:r w:rsidRPr="00B7790D">
              <w:rPr>
                <w:szCs w:val="20"/>
              </w:rPr>
              <w:t>UNIDO</w:t>
            </w:r>
          </w:p>
        </w:tc>
        <w:tc>
          <w:tcPr>
            <w:tcW w:w="1337" w:type="pct"/>
            <w:shd w:val="clear" w:color="auto" w:fill="auto"/>
          </w:tcPr>
          <w:p w14:paraId="7B89D594" w14:textId="77777777" w:rsidR="006C2155" w:rsidRPr="00B7790D" w:rsidRDefault="006C2155">
            <w:pPr>
              <w:pStyle w:val="StyleHeader4Para4Left0Firstline0"/>
              <w:numPr>
                <w:ilvl w:val="0"/>
                <w:numId w:val="0"/>
              </w:numPr>
              <w:spacing w:after="60"/>
              <w:ind w:left="-11"/>
              <w:jc w:val="left"/>
              <w:rPr>
                <w:szCs w:val="20"/>
              </w:rPr>
            </w:pPr>
            <w:r w:rsidRPr="00B7790D">
              <w:rPr>
                <w:szCs w:val="20"/>
              </w:rPr>
              <w:t>ODS phase-out (ODP tonnes)</w:t>
            </w:r>
          </w:p>
        </w:tc>
        <w:tc>
          <w:tcPr>
            <w:tcW w:w="776" w:type="pct"/>
            <w:shd w:val="clear" w:color="auto" w:fill="auto"/>
          </w:tcPr>
          <w:p w14:paraId="71D38453" w14:textId="77777777" w:rsidR="006C2155" w:rsidRPr="00B7790D" w:rsidRDefault="006C2155">
            <w:pPr>
              <w:pStyle w:val="StyleHeader4Para4Left0Firstline0"/>
              <w:numPr>
                <w:ilvl w:val="0"/>
                <w:numId w:val="0"/>
              </w:numPr>
              <w:spacing w:after="60"/>
              <w:ind w:left="-11"/>
              <w:jc w:val="right"/>
              <w:rPr>
                <w:szCs w:val="20"/>
              </w:rPr>
            </w:pPr>
            <w:r w:rsidRPr="00B7790D">
              <w:rPr>
                <w:szCs w:val="20"/>
              </w:rPr>
              <w:t>45.</w:t>
            </w:r>
            <w:r>
              <w:rPr>
                <w:szCs w:val="20"/>
              </w:rPr>
              <w:t>05</w:t>
            </w:r>
          </w:p>
        </w:tc>
        <w:tc>
          <w:tcPr>
            <w:tcW w:w="776" w:type="pct"/>
            <w:shd w:val="clear" w:color="auto" w:fill="auto"/>
          </w:tcPr>
          <w:p w14:paraId="5A886434" w14:textId="77777777" w:rsidR="006C2155" w:rsidRPr="00B7790D" w:rsidRDefault="006C2155">
            <w:pPr>
              <w:pStyle w:val="StyleHeader4Para4Left0Firstline0"/>
              <w:numPr>
                <w:ilvl w:val="0"/>
                <w:numId w:val="0"/>
              </w:numPr>
              <w:spacing w:after="60"/>
              <w:ind w:left="-11"/>
              <w:jc w:val="right"/>
              <w:rPr>
                <w:szCs w:val="20"/>
              </w:rPr>
            </w:pPr>
            <w:r w:rsidRPr="00B7790D">
              <w:rPr>
                <w:szCs w:val="20"/>
              </w:rPr>
              <w:t>11.2</w:t>
            </w:r>
            <w:r>
              <w:rPr>
                <w:szCs w:val="20"/>
              </w:rPr>
              <w:t>3</w:t>
            </w:r>
          </w:p>
        </w:tc>
        <w:tc>
          <w:tcPr>
            <w:tcW w:w="776" w:type="pct"/>
            <w:shd w:val="clear" w:color="auto" w:fill="auto"/>
          </w:tcPr>
          <w:p w14:paraId="3D790911" w14:textId="77777777" w:rsidR="006C2155" w:rsidRPr="00B7790D" w:rsidRDefault="006C2155">
            <w:pPr>
              <w:pStyle w:val="StyleHeader4Para4Left0Firstline0"/>
              <w:numPr>
                <w:ilvl w:val="0"/>
                <w:numId w:val="0"/>
              </w:numPr>
              <w:spacing w:after="60"/>
              <w:ind w:left="-11"/>
              <w:jc w:val="right"/>
              <w:rPr>
                <w:szCs w:val="20"/>
              </w:rPr>
            </w:pPr>
            <w:r w:rsidRPr="00B7790D">
              <w:rPr>
                <w:szCs w:val="20"/>
              </w:rPr>
              <w:t>0.0</w:t>
            </w:r>
          </w:p>
        </w:tc>
        <w:tc>
          <w:tcPr>
            <w:tcW w:w="776" w:type="pct"/>
            <w:shd w:val="clear" w:color="auto" w:fill="auto"/>
          </w:tcPr>
          <w:p w14:paraId="675D9369" w14:textId="77777777" w:rsidR="006C2155" w:rsidRPr="00B7790D" w:rsidRDefault="006C2155">
            <w:pPr>
              <w:pStyle w:val="StyleHeader4Para4Left0Firstline0"/>
              <w:numPr>
                <w:ilvl w:val="0"/>
                <w:numId w:val="0"/>
              </w:numPr>
              <w:spacing w:after="60"/>
              <w:ind w:left="-11"/>
              <w:jc w:val="right"/>
              <w:rPr>
                <w:szCs w:val="20"/>
              </w:rPr>
            </w:pPr>
            <w:r w:rsidRPr="00B7790D">
              <w:rPr>
                <w:szCs w:val="20"/>
              </w:rPr>
              <w:t>56.</w:t>
            </w:r>
            <w:r>
              <w:rPr>
                <w:szCs w:val="20"/>
              </w:rPr>
              <w:t>28</w:t>
            </w:r>
          </w:p>
        </w:tc>
      </w:tr>
      <w:tr w:rsidR="006C2155" w:rsidRPr="00B7790D" w14:paraId="6E53EFB2" w14:textId="77777777" w:rsidTr="00B27BA4">
        <w:trPr>
          <w:trHeight w:val="271"/>
        </w:trPr>
        <w:tc>
          <w:tcPr>
            <w:tcW w:w="560" w:type="pct"/>
            <w:vMerge/>
            <w:shd w:val="clear" w:color="auto" w:fill="auto"/>
          </w:tcPr>
          <w:p w14:paraId="20F97B75" w14:textId="77777777" w:rsidR="006C2155" w:rsidRPr="00B7790D" w:rsidRDefault="006C2155">
            <w:pPr>
              <w:pStyle w:val="StyleHeader4Para4Left0Firstline0"/>
              <w:numPr>
                <w:ilvl w:val="0"/>
                <w:numId w:val="0"/>
              </w:numPr>
              <w:spacing w:after="60"/>
              <w:ind w:left="-11"/>
              <w:jc w:val="center"/>
              <w:rPr>
                <w:szCs w:val="20"/>
              </w:rPr>
            </w:pPr>
          </w:p>
        </w:tc>
        <w:tc>
          <w:tcPr>
            <w:tcW w:w="1337" w:type="pct"/>
            <w:shd w:val="clear" w:color="auto" w:fill="auto"/>
          </w:tcPr>
          <w:p w14:paraId="1E0202CF" w14:textId="77777777" w:rsidR="006C2155" w:rsidRPr="00B7790D" w:rsidRDefault="006C2155">
            <w:pPr>
              <w:pStyle w:val="StyleHeader4Para4Left0Firstline0"/>
              <w:numPr>
                <w:ilvl w:val="0"/>
                <w:numId w:val="0"/>
              </w:numPr>
              <w:spacing w:after="60"/>
              <w:ind w:left="-11"/>
              <w:jc w:val="left"/>
              <w:rPr>
                <w:szCs w:val="20"/>
              </w:rPr>
            </w:pPr>
            <w:r w:rsidRPr="00B7790D">
              <w:rPr>
                <w:szCs w:val="20"/>
              </w:rPr>
              <w:t>Funding (</w:t>
            </w:r>
            <w:r>
              <w:rPr>
                <w:szCs w:val="20"/>
              </w:rPr>
              <w:t>US $</w:t>
            </w:r>
            <w:r w:rsidRPr="00B7790D">
              <w:rPr>
                <w:szCs w:val="20"/>
              </w:rPr>
              <w:t>)</w:t>
            </w:r>
          </w:p>
        </w:tc>
        <w:tc>
          <w:tcPr>
            <w:tcW w:w="776" w:type="pct"/>
            <w:shd w:val="clear" w:color="auto" w:fill="auto"/>
          </w:tcPr>
          <w:p w14:paraId="4E3287BB" w14:textId="77777777" w:rsidR="006C2155" w:rsidRPr="00B7790D" w:rsidRDefault="006C2155">
            <w:pPr>
              <w:pStyle w:val="StyleHeader4Para4Left0Firstline0"/>
              <w:numPr>
                <w:ilvl w:val="0"/>
                <w:numId w:val="0"/>
              </w:numPr>
              <w:spacing w:after="60"/>
              <w:ind w:left="-11"/>
              <w:jc w:val="right"/>
              <w:rPr>
                <w:szCs w:val="20"/>
              </w:rPr>
            </w:pPr>
            <w:r w:rsidRPr="00B7790D">
              <w:rPr>
                <w:szCs w:val="20"/>
              </w:rPr>
              <w:t>4,160,</w:t>
            </w:r>
            <w:r>
              <w:rPr>
                <w:szCs w:val="20"/>
              </w:rPr>
              <w:t>214</w:t>
            </w:r>
          </w:p>
        </w:tc>
        <w:tc>
          <w:tcPr>
            <w:tcW w:w="776" w:type="pct"/>
            <w:shd w:val="clear" w:color="auto" w:fill="auto"/>
          </w:tcPr>
          <w:p w14:paraId="038DE42F" w14:textId="77777777" w:rsidR="006C2155" w:rsidRPr="00B7790D" w:rsidRDefault="006C2155">
            <w:pPr>
              <w:pStyle w:val="StyleHeader4Para4Left0Firstline0"/>
              <w:numPr>
                <w:ilvl w:val="0"/>
                <w:numId w:val="0"/>
              </w:numPr>
              <w:spacing w:after="60"/>
              <w:ind w:left="-11"/>
              <w:jc w:val="right"/>
              <w:rPr>
                <w:szCs w:val="20"/>
              </w:rPr>
            </w:pPr>
            <w:r w:rsidRPr="00B7790D">
              <w:rPr>
                <w:szCs w:val="20"/>
              </w:rPr>
              <w:t>1,03</w:t>
            </w:r>
            <w:r>
              <w:rPr>
                <w:szCs w:val="20"/>
              </w:rPr>
              <w:t>6</w:t>
            </w:r>
            <w:r w:rsidRPr="00B7790D">
              <w:rPr>
                <w:szCs w:val="20"/>
              </w:rPr>
              <w:t>,</w:t>
            </w:r>
            <w:r>
              <w:rPr>
                <w:szCs w:val="20"/>
              </w:rPr>
              <w:t>963</w:t>
            </w:r>
          </w:p>
        </w:tc>
        <w:tc>
          <w:tcPr>
            <w:tcW w:w="776" w:type="pct"/>
            <w:shd w:val="clear" w:color="auto" w:fill="auto"/>
          </w:tcPr>
          <w:p w14:paraId="75778AFB" w14:textId="77777777" w:rsidR="006C2155" w:rsidRPr="00B7790D" w:rsidRDefault="006C2155">
            <w:pPr>
              <w:pStyle w:val="StyleHeader4Para4Left0Firstline0"/>
              <w:numPr>
                <w:ilvl w:val="0"/>
                <w:numId w:val="0"/>
              </w:numPr>
              <w:spacing w:after="60"/>
              <w:ind w:left="-11"/>
              <w:jc w:val="right"/>
              <w:rPr>
                <w:szCs w:val="20"/>
              </w:rPr>
            </w:pPr>
            <w:r w:rsidRPr="00B7790D">
              <w:rPr>
                <w:szCs w:val="20"/>
              </w:rPr>
              <w:t>0</w:t>
            </w:r>
          </w:p>
        </w:tc>
        <w:tc>
          <w:tcPr>
            <w:tcW w:w="776" w:type="pct"/>
            <w:shd w:val="clear" w:color="auto" w:fill="auto"/>
          </w:tcPr>
          <w:p w14:paraId="061BA9F6" w14:textId="77777777" w:rsidR="006C2155" w:rsidRPr="00B7790D" w:rsidRDefault="006C2155">
            <w:pPr>
              <w:pStyle w:val="StyleHeader4Para4Left0Firstline0"/>
              <w:numPr>
                <w:ilvl w:val="0"/>
                <w:numId w:val="0"/>
              </w:numPr>
              <w:spacing w:after="60"/>
              <w:ind w:left="-11"/>
              <w:jc w:val="right"/>
              <w:rPr>
                <w:szCs w:val="20"/>
              </w:rPr>
            </w:pPr>
            <w:r w:rsidRPr="00B7790D">
              <w:rPr>
                <w:szCs w:val="20"/>
              </w:rPr>
              <w:t>5,197,</w:t>
            </w:r>
            <w:r>
              <w:rPr>
                <w:szCs w:val="20"/>
              </w:rPr>
              <w:t>177</w:t>
            </w:r>
          </w:p>
        </w:tc>
      </w:tr>
    </w:tbl>
    <w:p w14:paraId="251F7BBF" w14:textId="77777777" w:rsidR="006C2155" w:rsidRDefault="006C2155">
      <w:pPr>
        <w:pStyle w:val="StyleHeader4Para4Left0Firstline0"/>
        <w:numPr>
          <w:ilvl w:val="0"/>
          <w:numId w:val="0"/>
        </w:numPr>
        <w:spacing w:after="0"/>
        <w:jc w:val="center"/>
        <w:rPr>
          <w:sz w:val="16"/>
          <w:szCs w:val="16"/>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868"/>
        <w:gridCol w:w="779"/>
        <w:gridCol w:w="1219"/>
        <w:gridCol w:w="968"/>
        <w:gridCol w:w="708"/>
        <w:gridCol w:w="994"/>
        <w:gridCol w:w="702"/>
        <w:gridCol w:w="849"/>
        <w:gridCol w:w="992"/>
        <w:gridCol w:w="990"/>
        <w:gridCol w:w="992"/>
      </w:tblGrid>
      <w:tr w:rsidR="00ED5E16" w:rsidRPr="007F2C96" w14:paraId="2EB657A1" w14:textId="77777777" w:rsidTr="005F1079">
        <w:trPr>
          <w:trHeight w:val="274"/>
        </w:trPr>
        <w:tc>
          <w:tcPr>
            <w:tcW w:w="1423" w:type="pct"/>
            <w:gridSpan w:val="3"/>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DB206F" w14:textId="77777777" w:rsidR="006C2155" w:rsidRPr="007F2C96" w:rsidRDefault="006C2155">
            <w:pPr>
              <w:pStyle w:val="StyleHeader4Para4Left0Firstline0"/>
              <w:numPr>
                <w:ilvl w:val="0"/>
                <w:numId w:val="0"/>
              </w:numPr>
              <w:spacing w:after="60"/>
              <w:ind w:left="-11"/>
              <w:jc w:val="left"/>
              <w:rPr>
                <w:b/>
                <w:sz w:val="19"/>
                <w:szCs w:val="19"/>
              </w:rPr>
            </w:pPr>
            <w:r w:rsidRPr="007F2C96">
              <w:rPr>
                <w:b/>
                <w:sz w:val="19"/>
                <w:szCs w:val="19"/>
              </w:rPr>
              <w:t>(VI) PROJECT DATA</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48781831" w14:textId="77777777"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2017</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4244EFC9" w14:textId="77777777"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2018</w:t>
            </w:r>
          </w:p>
        </w:tc>
        <w:tc>
          <w:tcPr>
            <w:tcW w:w="494" w:type="pct"/>
            <w:tcBorders>
              <w:top w:val="single" w:sz="4" w:space="0" w:color="auto"/>
              <w:left w:val="single" w:sz="4" w:space="0" w:color="auto"/>
              <w:bottom w:val="single" w:sz="4" w:space="0" w:color="auto"/>
              <w:right w:val="single" w:sz="4" w:space="0" w:color="auto"/>
            </w:tcBorders>
            <w:shd w:val="clear" w:color="auto" w:fill="auto"/>
          </w:tcPr>
          <w:p w14:paraId="69AFBFA5" w14:textId="77777777"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2019</w:t>
            </w:r>
          </w:p>
        </w:tc>
        <w:tc>
          <w:tcPr>
            <w:tcW w:w="349" w:type="pct"/>
            <w:tcBorders>
              <w:top w:val="single" w:sz="4" w:space="0" w:color="auto"/>
              <w:left w:val="single" w:sz="4" w:space="0" w:color="auto"/>
              <w:bottom w:val="single" w:sz="4" w:space="0" w:color="auto"/>
              <w:right w:val="single" w:sz="4" w:space="0" w:color="auto"/>
            </w:tcBorders>
            <w:shd w:val="clear" w:color="auto" w:fill="auto"/>
          </w:tcPr>
          <w:p w14:paraId="48AB9C6E" w14:textId="33883745" w:rsidR="006C2155" w:rsidRPr="007F2C96" w:rsidRDefault="005F1079">
            <w:pPr>
              <w:pStyle w:val="StyleHeader4Para4Left0Firstline0"/>
              <w:numPr>
                <w:ilvl w:val="0"/>
                <w:numId w:val="0"/>
              </w:numPr>
              <w:spacing w:after="60"/>
              <w:ind w:left="-11"/>
              <w:jc w:val="center"/>
              <w:rPr>
                <w:b/>
                <w:sz w:val="19"/>
                <w:szCs w:val="19"/>
              </w:rPr>
            </w:pPr>
            <w:r>
              <w:rPr>
                <w:b/>
                <w:sz w:val="19"/>
                <w:szCs w:val="19"/>
              </w:rPr>
              <w:t>2020</w:t>
            </w:r>
            <w:r w:rsidR="00C6751A">
              <w:rPr>
                <w:b/>
                <w:sz w:val="19"/>
                <w:szCs w:val="19"/>
              </w:rPr>
              <w:t>-</w:t>
            </w:r>
            <w:r w:rsidR="006C2155" w:rsidRPr="007F2C96">
              <w:rPr>
                <w:b/>
                <w:sz w:val="19"/>
                <w:szCs w:val="19"/>
              </w:rPr>
              <w:t>2021</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7A9D05D8" w14:textId="7788B607"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2022</w:t>
            </w:r>
          </w:p>
        </w:tc>
        <w:tc>
          <w:tcPr>
            <w:tcW w:w="493" w:type="pct"/>
            <w:tcBorders>
              <w:top w:val="single" w:sz="4" w:space="0" w:color="auto"/>
              <w:left w:val="single" w:sz="4" w:space="0" w:color="auto"/>
              <w:bottom w:val="single" w:sz="4" w:space="0" w:color="auto"/>
              <w:right w:val="single" w:sz="4" w:space="0" w:color="auto"/>
            </w:tcBorders>
          </w:tcPr>
          <w:p w14:paraId="74F62028" w14:textId="77777777"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2023</w:t>
            </w:r>
          </w:p>
        </w:tc>
        <w:tc>
          <w:tcPr>
            <w:tcW w:w="492" w:type="pct"/>
            <w:tcBorders>
              <w:top w:val="single" w:sz="4" w:space="0" w:color="auto"/>
              <w:left w:val="single" w:sz="4" w:space="0" w:color="auto"/>
              <w:bottom w:val="single" w:sz="4" w:space="0" w:color="auto"/>
              <w:right w:val="single" w:sz="4" w:space="0" w:color="auto"/>
            </w:tcBorders>
          </w:tcPr>
          <w:p w14:paraId="7ED95B3D" w14:textId="4E8C4A45" w:rsidR="00BE39A3" w:rsidRDefault="00BE39A3" w:rsidP="00497E8F">
            <w:pPr>
              <w:pStyle w:val="StyleHeader4Para4Left0Firstline0"/>
              <w:numPr>
                <w:ilvl w:val="0"/>
                <w:numId w:val="0"/>
              </w:numPr>
              <w:spacing w:after="60"/>
              <w:ind w:left="-11"/>
              <w:jc w:val="center"/>
              <w:rPr>
                <w:b/>
                <w:sz w:val="19"/>
                <w:szCs w:val="19"/>
              </w:rPr>
            </w:pPr>
            <w:r>
              <w:rPr>
                <w:b/>
                <w:sz w:val="19"/>
                <w:szCs w:val="19"/>
              </w:rPr>
              <w:t>2024</w:t>
            </w:r>
          </w:p>
        </w:tc>
        <w:tc>
          <w:tcPr>
            <w:tcW w:w="494" w:type="pct"/>
            <w:tcBorders>
              <w:top w:val="single" w:sz="4" w:space="0" w:color="auto"/>
              <w:left w:val="single" w:sz="4" w:space="0" w:color="auto"/>
              <w:bottom w:val="single" w:sz="4" w:space="0" w:color="auto"/>
              <w:right w:val="single" w:sz="4" w:space="0" w:color="auto"/>
            </w:tcBorders>
            <w:shd w:val="clear" w:color="auto" w:fill="auto"/>
          </w:tcPr>
          <w:p w14:paraId="213CA5EE" w14:textId="77777777"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Total</w:t>
            </w:r>
          </w:p>
        </w:tc>
      </w:tr>
      <w:tr w:rsidR="00ED5E16" w:rsidRPr="007F2C96" w14:paraId="1322EA44" w14:textId="77777777" w:rsidTr="005F1079">
        <w:trPr>
          <w:trHeight w:val="54"/>
        </w:trPr>
        <w:tc>
          <w:tcPr>
            <w:tcW w:w="1423" w:type="pct"/>
            <w:gridSpan w:val="3"/>
            <w:tcBorders>
              <w:top w:val="single" w:sz="4" w:space="0" w:color="auto"/>
            </w:tcBorders>
            <w:shd w:val="clear" w:color="auto" w:fill="auto"/>
            <w:tcMar>
              <w:left w:w="85" w:type="dxa"/>
              <w:right w:w="85" w:type="dxa"/>
            </w:tcMar>
          </w:tcPr>
          <w:p w14:paraId="244C8FDC"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Montreal Protocol consumption limits (ODP tonnes)</w:t>
            </w:r>
          </w:p>
        </w:tc>
        <w:tc>
          <w:tcPr>
            <w:tcW w:w="481" w:type="pct"/>
            <w:tcBorders>
              <w:top w:val="single" w:sz="4" w:space="0" w:color="auto"/>
            </w:tcBorders>
            <w:shd w:val="clear" w:color="auto" w:fill="auto"/>
            <w:tcMar>
              <w:right w:w="85" w:type="dxa"/>
            </w:tcMar>
          </w:tcPr>
          <w:p w14:paraId="2837B2A1"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360.63</w:t>
            </w:r>
          </w:p>
        </w:tc>
        <w:tc>
          <w:tcPr>
            <w:tcW w:w="352" w:type="pct"/>
            <w:tcBorders>
              <w:top w:val="single" w:sz="4" w:space="0" w:color="auto"/>
            </w:tcBorders>
            <w:shd w:val="clear" w:color="auto" w:fill="auto"/>
            <w:tcMar>
              <w:right w:w="85" w:type="dxa"/>
            </w:tcMar>
          </w:tcPr>
          <w:p w14:paraId="7BCC9DCE"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360.63</w:t>
            </w:r>
          </w:p>
        </w:tc>
        <w:tc>
          <w:tcPr>
            <w:tcW w:w="494" w:type="pct"/>
            <w:tcBorders>
              <w:top w:val="single" w:sz="4" w:space="0" w:color="auto"/>
            </w:tcBorders>
            <w:shd w:val="clear" w:color="auto" w:fill="auto"/>
            <w:tcMar>
              <w:right w:w="85" w:type="dxa"/>
            </w:tcMar>
          </w:tcPr>
          <w:p w14:paraId="73CEE770"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360.63</w:t>
            </w:r>
          </w:p>
        </w:tc>
        <w:tc>
          <w:tcPr>
            <w:tcW w:w="349" w:type="pct"/>
            <w:tcBorders>
              <w:top w:val="single" w:sz="4" w:space="0" w:color="auto"/>
            </w:tcBorders>
            <w:shd w:val="clear" w:color="auto" w:fill="auto"/>
            <w:tcMar>
              <w:right w:w="85" w:type="dxa"/>
            </w:tcMar>
          </w:tcPr>
          <w:p w14:paraId="63DDAF8B"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260.45</w:t>
            </w:r>
          </w:p>
        </w:tc>
        <w:tc>
          <w:tcPr>
            <w:tcW w:w="422" w:type="pct"/>
            <w:tcBorders>
              <w:top w:val="single" w:sz="4" w:space="0" w:color="auto"/>
            </w:tcBorders>
            <w:shd w:val="clear" w:color="auto" w:fill="auto"/>
            <w:tcMar>
              <w:right w:w="85" w:type="dxa"/>
            </w:tcMar>
          </w:tcPr>
          <w:p w14:paraId="4AA45BEF"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260.45</w:t>
            </w:r>
          </w:p>
        </w:tc>
        <w:tc>
          <w:tcPr>
            <w:tcW w:w="493" w:type="pct"/>
            <w:tcBorders>
              <w:top w:val="single" w:sz="4" w:space="0" w:color="auto"/>
            </w:tcBorders>
            <w:shd w:val="clear" w:color="auto" w:fill="auto"/>
            <w:tcMar>
              <w:right w:w="85" w:type="dxa"/>
            </w:tcMar>
          </w:tcPr>
          <w:p w14:paraId="1E67C401"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260.45</w:t>
            </w:r>
          </w:p>
        </w:tc>
        <w:tc>
          <w:tcPr>
            <w:tcW w:w="492" w:type="pct"/>
            <w:tcBorders>
              <w:top w:val="single" w:sz="4" w:space="0" w:color="auto"/>
            </w:tcBorders>
          </w:tcPr>
          <w:p w14:paraId="612D5EDC" w14:textId="7FCAA906" w:rsidR="00BE39A3" w:rsidRPr="007F2C96" w:rsidRDefault="009339F1" w:rsidP="009339F1">
            <w:pPr>
              <w:pStyle w:val="StyleHeader4Para4Left0Firstline0"/>
              <w:numPr>
                <w:ilvl w:val="0"/>
                <w:numId w:val="0"/>
              </w:numPr>
              <w:spacing w:after="60"/>
              <w:ind w:left="-11" w:right="63"/>
              <w:jc w:val="right"/>
              <w:rPr>
                <w:sz w:val="19"/>
                <w:szCs w:val="19"/>
              </w:rPr>
            </w:pPr>
            <w:r>
              <w:rPr>
                <w:sz w:val="19"/>
                <w:szCs w:val="19"/>
              </w:rPr>
              <w:t>260.45</w:t>
            </w:r>
          </w:p>
        </w:tc>
        <w:tc>
          <w:tcPr>
            <w:tcW w:w="494" w:type="pct"/>
            <w:tcBorders>
              <w:top w:val="single" w:sz="4" w:space="0" w:color="auto"/>
            </w:tcBorders>
            <w:shd w:val="clear" w:color="auto" w:fill="auto"/>
            <w:tcMar>
              <w:right w:w="85" w:type="dxa"/>
            </w:tcMar>
          </w:tcPr>
          <w:p w14:paraId="0DD72E96"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n/a</w:t>
            </w:r>
          </w:p>
        </w:tc>
      </w:tr>
      <w:tr w:rsidR="00ED5E16" w:rsidRPr="007F2C96" w14:paraId="54706812" w14:textId="77777777" w:rsidTr="005F1079">
        <w:trPr>
          <w:trHeight w:val="140"/>
        </w:trPr>
        <w:tc>
          <w:tcPr>
            <w:tcW w:w="1423" w:type="pct"/>
            <w:gridSpan w:val="3"/>
            <w:shd w:val="clear" w:color="auto" w:fill="auto"/>
            <w:tcMar>
              <w:left w:w="85" w:type="dxa"/>
              <w:right w:w="85" w:type="dxa"/>
            </w:tcMar>
          </w:tcPr>
          <w:p w14:paraId="3D81E7E7"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Maximum allowable consumption (ODP tonnes)</w:t>
            </w:r>
          </w:p>
        </w:tc>
        <w:tc>
          <w:tcPr>
            <w:tcW w:w="481" w:type="pct"/>
            <w:shd w:val="clear" w:color="auto" w:fill="auto"/>
            <w:tcMar>
              <w:right w:w="85" w:type="dxa"/>
            </w:tcMar>
          </w:tcPr>
          <w:p w14:paraId="3BAA6169"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330.58</w:t>
            </w:r>
          </w:p>
        </w:tc>
        <w:tc>
          <w:tcPr>
            <w:tcW w:w="352" w:type="pct"/>
            <w:shd w:val="clear" w:color="auto" w:fill="auto"/>
            <w:tcMar>
              <w:right w:w="85" w:type="dxa"/>
            </w:tcMar>
          </w:tcPr>
          <w:p w14:paraId="1267C07B"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330.58</w:t>
            </w:r>
          </w:p>
        </w:tc>
        <w:tc>
          <w:tcPr>
            <w:tcW w:w="494" w:type="pct"/>
            <w:shd w:val="clear" w:color="auto" w:fill="auto"/>
            <w:tcMar>
              <w:right w:w="85" w:type="dxa"/>
            </w:tcMar>
          </w:tcPr>
          <w:p w14:paraId="314FDF2A"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330.58</w:t>
            </w:r>
          </w:p>
        </w:tc>
        <w:tc>
          <w:tcPr>
            <w:tcW w:w="349" w:type="pct"/>
            <w:shd w:val="clear" w:color="auto" w:fill="auto"/>
            <w:tcMar>
              <w:right w:w="85" w:type="dxa"/>
            </w:tcMar>
          </w:tcPr>
          <w:p w14:paraId="561BD870"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260.45</w:t>
            </w:r>
          </w:p>
        </w:tc>
        <w:tc>
          <w:tcPr>
            <w:tcW w:w="422" w:type="pct"/>
            <w:shd w:val="clear" w:color="auto" w:fill="auto"/>
            <w:tcMar>
              <w:right w:w="85" w:type="dxa"/>
            </w:tcMar>
          </w:tcPr>
          <w:p w14:paraId="054B264B"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200.35</w:t>
            </w:r>
          </w:p>
        </w:tc>
        <w:tc>
          <w:tcPr>
            <w:tcW w:w="493" w:type="pct"/>
            <w:shd w:val="clear" w:color="auto" w:fill="auto"/>
            <w:tcMar>
              <w:right w:w="85" w:type="dxa"/>
            </w:tcMar>
          </w:tcPr>
          <w:p w14:paraId="2F08CA69"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200.35</w:t>
            </w:r>
          </w:p>
        </w:tc>
        <w:tc>
          <w:tcPr>
            <w:tcW w:w="492" w:type="pct"/>
          </w:tcPr>
          <w:p w14:paraId="12B6219A" w14:textId="0C646847" w:rsidR="00BE39A3" w:rsidRPr="007F2C96" w:rsidRDefault="009339F1" w:rsidP="009339F1">
            <w:pPr>
              <w:pStyle w:val="StyleHeader4Para4Left0Firstline0"/>
              <w:numPr>
                <w:ilvl w:val="0"/>
                <w:numId w:val="0"/>
              </w:numPr>
              <w:spacing w:after="60"/>
              <w:ind w:left="-11" w:right="63"/>
              <w:jc w:val="right"/>
              <w:rPr>
                <w:sz w:val="19"/>
                <w:szCs w:val="19"/>
              </w:rPr>
            </w:pPr>
            <w:r>
              <w:rPr>
                <w:sz w:val="19"/>
                <w:szCs w:val="19"/>
              </w:rPr>
              <w:t>200.35</w:t>
            </w:r>
          </w:p>
        </w:tc>
        <w:tc>
          <w:tcPr>
            <w:tcW w:w="494" w:type="pct"/>
            <w:shd w:val="clear" w:color="auto" w:fill="auto"/>
            <w:tcMar>
              <w:right w:w="85" w:type="dxa"/>
            </w:tcMar>
          </w:tcPr>
          <w:p w14:paraId="7F49FCB3"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n/a</w:t>
            </w:r>
          </w:p>
        </w:tc>
      </w:tr>
      <w:tr w:rsidR="00ED5E16" w:rsidRPr="007F2C96" w14:paraId="010EF821" w14:textId="77777777" w:rsidTr="005F1079">
        <w:trPr>
          <w:trHeight w:val="101"/>
        </w:trPr>
        <w:tc>
          <w:tcPr>
            <w:tcW w:w="431" w:type="pct"/>
            <w:vMerge w:val="restart"/>
            <w:shd w:val="clear" w:color="auto" w:fill="auto"/>
            <w:tcMar>
              <w:left w:w="85" w:type="dxa"/>
              <w:right w:w="85" w:type="dxa"/>
            </w:tcMar>
            <w:vAlign w:val="center"/>
          </w:tcPr>
          <w:p w14:paraId="77555CEB"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Funding agreed in principle (US $)</w:t>
            </w:r>
          </w:p>
        </w:tc>
        <w:tc>
          <w:tcPr>
            <w:tcW w:w="386" w:type="pct"/>
            <w:vMerge w:val="restart"/>
            <w:shd w:val="clear" w:color="auto" w:fill="auto"/>
            <w:tcMar>
              <w:left w:w="85" w:type="dxa"/>
              <w:right w:w="85" w:type="dxa"/>
            </w:tcMar>
          </w:tcPr>
          <w:p w14:paraId="20DA902B"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UNIDO</w:t>
            </w:r>
          </w:p>
        </w:tc>
        <w:tc>
          <w:tcPr>
            <w:tcW w:w="606" w:type="pct"/>
            <w:shd w:val="clear" w:color="auto" w:fill="auto"/>
            <w:tcMar>
              <w:left w:w="85" w:type="dxa"/>
              <w:right w:w="85" w:type="dxa"/>
            </w:tcMar>
          </w:tcPr>
          <w:p w14:paraId="7BD99191"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Project costs</w:t>
            </w:r>
          </w:p>
        </w:tc>
        <w:tc>
          <w:tcPr>
            <w:tcW w:w="481" w:type="pct"/>
            <w:shd w:val="clear" w:color="auto" w:fill="auto"/>
            <w:tcMar>
              <w:right w:w="85" w:type="dxa"/>
            </w:tcMar>
          </w:tcPr>
          <w:p w14:paraId="64B2609C" w14:textId="77777777" w:rsidR="006C2155" w:rsidRPr="007F2C96" w:rsidRDefault="006C2155">
            <w:pPr>
              <w:pStyle w:val="StyleHeader4Para4Left0Firstline0"/>
              <w:numPr>
                <w:ilvl w:val="0"/>
                <w:numId w:val="0"/>
              </w:numPr>
              <w:spacing w:after="60"/>
              <w:ind w:left="-11"/>
              <w:jc w:val="right"/>
              <w:rPr>
                <w:sz w:val="19"/>
                <w:szCs w:val="19"/>
              </w:rPr>
            </w:pPr>
            <w:r w:rsidRPr="007F2C96">
              <w:rPr>
                <w:bCs/>
                <w:color w:val="000000"/>
                <w:sz w:val="19"/>
                <w:szCs w:val="19"/>
              </w:rPr>
              <w:t>1,553,271</w:t>
            </w:r>
          </w:p>
        </w:tc>
        <w:tc>
          <w:tcPr>
            <w:tcW w:w="352" w:type="pct"/>
            <w:shd w:val="clear" w:color="auto" w:fill="auto"/>
            <w:tcMar>
              <w:right w:w="85" w:type="dxa"/>
            </w:tcMar>
          </w:tcPr>
          <w:p w14:paraId="2A31211B"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4" w:type="pct"/>
            <w:shd w:val="clear" w:color="auto" w:fill="auto"/>
            <w:tcMar>
              <w:right w:w="85" w:type="dxa"/>
            </w:tcMar>
          </w:tcPr>
          <w:p w14:paraId="39CFD9E2"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3,280,793</w:t>
            </w:r>
          </w:p>
        </w:tc>
        <w:tc>
          <w:tcPr>
            <w:tcW w:w="349" w:type="pct"/>
            <w:shd w:val="clear" w:color="auto" w:fill="auto"/>
            <w:tcMar>
              <w:right w:w="85" w:type="dxa"/>
            </w:tcMar>
          </w:tcPr>
          <w:p w14:paraId="260DAA01" w14:textId="2E145549" w:rsidR="006C2155" w:rsidRPr="007F2C96" w:rsidRDefault="006352A0">
            <w:pPr>
              <w:pStyle w:val="StyleHeader4Para4Left0Firstline0"/>
              <w:numPr>
                <w:ilvl w:val="0"/>
                <w:numId w:val="0"/>
              </w:numPr>
              <w:spacing w:after="60"/>
              <w:ind w:left="-11"/>
              <w:jc w:val="right"/>
              <w:rPr>
                <w:sz w:val="19"/>
                <w:szCs w:val="19"/>
              </w:rPr>
            </w:pPr>
            <w:r>
              <w:rPr>
                <w:sz w:val="19"/>
                <w:szCs w:val="19"/>
              </w:rPr>
              <w:t>0</w:t>
            </w:r>
          </w:p>
        </w:tc>
        <w:tc>
          <w:tcPr>
            <w:tcW w:w="422" w:type="pct"/>
            <w:shd w:val="clear" w:color="auto" w:fill="auto"/>
            <w:tcMar>
              <w:right w:w="85" w:type="dxa"/>
            </w:tcMar>
          </w:tcPr>
          <w:p w14:paraId="753FB11E" w14:textId="1228AB80" w:rsidR="006C2155" w:rsidRPr="007F2C96" w:rsidRDefault="006352A0">
            <w:pPr>
              <w:pStyle w:val="StyleHeader4Para4Left0Firstline0"/>
              <w:numPr>
                <w:ilvl w:val="0"/>
                <w:numId w:val="0"/>
              </w:numPr>
              <w:spacing w:after="60"/>
              <w:ind w:left="-11"/>
              <w:jc w:val="right"/>
              <w:rPr>
                <w:sz w:val="19"/>
                <w:szCs w:val="19"/>
              </w:rPr>
            </w:pPr>
            <w:r>
              <w:rPr>
                <w:sz w:val="19"/>
                <w:szCs w:val="19"/>
              </w:rPr>
              <w:t>0</w:t>
            </w:r>
          </w:p>
        </w:tc>
        <w:tc>
          <w:tcPr>
            <w:tcW w:w="493" w:type="pct"/>
            <w:shd w:val="clear" w:color="auto" w:fill="auto"/>
            <w:tcMar>
              <w:right w:w="85" w:type="dxa"/>
            </w:tcMar>
          </w:tcPr>
          <w:p w14:paraId="277AB40D" w14:textId="54A30CB0" w:rsidR="006C2155" w:rsidRPr="007F2C96" w:rsidRDefault="006352A0">
            <w:pPr>
              <w:pStyle w:val="StyleHeader4Para4Left0Firstline0"/>
              <w:numPr>
                <w:ilvl w:val="0"/>
                <w:numId w:val="0"/>
              </w:numPr>
              <w:spacing w:after="60"/>
              <w:ind w:left="-11"/>
              <w:jc w:val="right"/>
              <w:rPr>
                <w:sz w:val="19"/>
                <w:szCs w:val="19"/>
              </w:rPr>
            </w:pPr>
            <w:r w:rsidRPr="007F2C96">
              <w:rPr>
                <w:sz w:val="19"/>
                <w:szCs w:val="19"/>
              </w:rPr>
              <w:t>3,888,050</w:t>
            </w:r>
          </w:p>
        </w:tc>
        <w:tc>
          <w:tcPr>
            <w:tcW w:w="492" w:type="pct"/>
          </w:tcPr>
          <w:p w14:paraId="7C1A2255" w14:textId="7425F2A1" w:rsidR="00BE39A3" w:rsidRPr="007F2C96" w:rsidRDefault="006352A0" w:rsidP="009339F1">
            <w:pPr>
              <w:pStyle w:val="StyleHeader4Para4Left0Firstline0"/>
              <w:numPr>
                <w:ilvl w:val="0"/>
                <w:numId w:val="0"/>
              </w:numPr>
              <w:spacing w:after="60"/>
              <w:ind w:left="-11" w:right="63"/>
              <w:jc w:val="right"/>
              <w:rPr>
                <w:sz w:val="19"/>
                <w:szCs w:val="19"/>
              </w:rPr>
            </w:pPr>
            <w:r w:rsidRPr="007F2C96">
              <w:rPr>
                <w:sz w:val="19"/>
                <w:szCs w:val="19"/>
              </w:rPr>
              <w:t>969,124</w:t>
            </w:r>
          </w:p>
        </w:tc>
        <w:tc>
          <w:tcPr>
            <w:tcW w:w="494" w:type="pct"/>
            <w:shd w:val="clear" w:color="auto" w:fill="auto"/>
            <w:tcMar>
              <w:right w:w="85" w:type="dxa"/>
            </w:tcMar>
          </w:tcPr>
          <w:p w14:paraId="295A1CC8"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9,691,238</w:t>
            </w:r>
          </w:p>
        </w:tc>
      </w:tr>
      <w:tr w:rsidR="00ED5E16" w:rsidRPr="007F2C96" w14:paraId="44B4F409" w14:textId="77777777" w:rsidTr="005F1079">
        <w:trPr>
          <w:trHeight w:val="101"/>
        </w:trPr>
        <w:tc>
          <w:tcPr>
            <w:tcW w:w="431" w:type="pct"/>
            <w:vMerge/>
            <w:shd w:val="clear" w:color="auto" w:fill="auto"/>
            <w:tcMar>
              <w:left w:w="85" w:type="dxa"/>
              <w:right w:w="85" w:type="dxa"/>
            </w:tcMar>
          </w:tcPr>
          <w:p w14:paraId="3651CACD" w14:textId="77777777" w:rsidR="006C2155" w:rsidRPr="007F2C96" w:rsidRDefault="006C2155">
            <w:pPr>
              <w:pStyle w:val="StyleHeader4Para4Left0Firstline0"/>
              <w:spacing w:after="60"/>
              <w:ind w:left="-11"/>
              <w:jc w:val="left"/>
              <w:rPr>
                <w:sz w:val="19"/>
                <w:szCs w:val="19"/>
              </w:rPr>
            </w:pPr>
          </w:p>
        </w:tc>
        <w:tc>
          <w:tcPr>
            <w:tcW w:w="386" w:type="pct"/>
            <w:vMerge/>
            <w:shd w:val="clear" w:color="auto" w:fill="auto"/>
            <w:tcMar>
              <w:left w:w="85" w:type="dxa"/>
              <w:right w:w="85" w:type="dxa"/>
            </w:tcMar>
          </w:tcPr>
          <w:p w14:paraId="7ADDF8E1" w14:textId="77777777" w:rsidR="006C2155" w:rsidRPr="007F2C96" w:rsidRDefault="006C2155">
            <w:pPr>
              <w:pStyle w:val="StyleHeader4Para4Left0Firstline0"/>
              <w:numPr>
                <w:ilvl w:val="0"/>
                <w:numId w:val="0"/>
              </w:numPr>
              <w:spacing w:after="60"/>
              <w:ind w:left="-11"/>
              <w:jc w:val="left"/>
              <w:rPr>
                <w:sz w:val="19"/>
                <w:szCs w:val="19"/>
              </w:rPr>
            </w:pPr>
          </w:p>
        </w:tc>
        <w:tc>
          <w:tcPr>
            <w:tcW w:w="606" w:type="pct"/>
            <w:shd w:val="clear" w:color="auto" w:fill="auto"/>
            <w:tcMar>
              <w:left w:w="85" w:type="dxa"/>
              <w:right w:w="85" w:type="dxa"/>
            </w:tcMar>
          </w:tcPr>
          <w:p w14:paraId="30A1D650"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Support costs</w:t>
            </w:r>
          </w:p>
        </w:tc>
        <w:tc>
          <w:tcPr>
            <w:tcW w:w="481" w:type="pct"/>
            <w:shd w:val="clear" w:color="auto" w:fill="auto"/>
            <w:tcMar>
              <w:right w:w="85" w:type="dxa"/>
            </w:tcMar>
          </w:tcPr>
          <w:p w14:paraId="4BA7773B" w14:textId="77777777" w:rsidR="006C2155" w:rsidRPr="007F2C96" w:rsidRDefault="006C2155">
            <w:pPr>
              <w:pStyle w:val="StyleHeader4Para4Left0Firstline0"/>
              <w:numPr>
                <w:ilvl w:val="0"/>
                <w:numId w:val="0"/>
              </w:numPr>
              <w:spacing w:after="60"/>
              <w:ind w:left="-11"/>
              <w:jc w:val="right"/>
              <w:rPr>
                <w:sz w:val="19"/>
                <w:szCs w:val="19"/>
              </w:rPr>
            </w:pPr>
            <w:r w:rsidRPr="007F2C96">
              <w:rPr>
                <w:bCs/>
                <w:color w:val="000000"/>
                <w:sz w:val="19"/>
                <w:szCs w:val="19"/>
              </w:rPr>
              <w:t>108,729</w:t>
            </w:r>
          </w:p>
        </w:tc>
        <w:tc>
          <w:tcPr>
            <w:tcW w:w="352" w:type="pct"/>
            <w:shd w:val="clear" w:color="auto" w:fill="auto"/>
            <w:tcMar>
              <w:right w:w="85" w:type="dxa"/>
            </w:tcMar>
          </w:tcPr>
          <w:p w14:paraId="7295E6CD"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4" w:type="pct"/>
            <w:shd w:val="clear" w:color="auto" w:fill="auto"/>
            <w:tcMar>
              <w:right w:w="85" w:type="dxa"/>
            </w:tcMar>
          </w:tcPr>
          <w:p w14:paraId="7BC4348A"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229,656</w:t>
            </w:r>
          </w:p>
        </w:tc>
        <w:tc>
          <w:tcPr>
            <w:tcW w:w="349" w:type="pct"/>
            <w:shd w:val="clear" w:color="auto" w:fill="auto"/>
            <w:tcMar>
              <w:right w:w="85" w:type="dxa"/>
            </w:tcMar>
          </w:tcPr>
          <w:p w14:paraId="48A38A1C" w14:textId="5D188EBC" w:rsidR="006C2155" w:rsidRPr="007F2C96" w:rsidRDefault="006352A0">
            <w:pPr>
              <w:pStyle w:val="StyleHeader4Para4Left0Firstline0"/>
              <w:numPr>
                <w:ilvl w:val="0"/>
                <w:numId w:val="0"/>
              </w:numPr>
              <w:spacing w:after="60"/>
              <w:ind w:left="-11"/>
              <w:jc w:val="right"/>
              <w:rPr>
                <w:sz w:val="19"/>
                <w:szCs w:val="19"/>
              </w:rPr>
            </w:pPr>
            <w:r>
              <w:rPr>
                <w:sz w:val="19"/>
                <w:szCs w:val="19"/>
              </w:rPr>
              <w:t>0</w:t>
            </w:r>
          </w:p>
        </w:tc>
        <w:tc>
          <w:tcPr>
            <w:tcW w:w="422" w:type="pct"/>
            <w:shd w:val="clear" w:color="auto" w:fill="auto"/>
            <w:tcMar>
              <w:right w:w="85" w:type="dxa"/>
            </w:tcMar>
          </w:tcPr>
          <w:p w14:paraId="44F63DAC" w14:textId="5DABBD31" w:rsidR="006C2155" w:rsidRPr="007F2C96" w:rsidRDefault="008C20ED">
            <w:pPr>
              <w:pStyle w:val="StyleHeader4Para4Left0Firstline0"/>
              <w:numPr>
                <w:ilvl w:val="0"/>
                <w:numId w:val="0"/>
              </w:numPr>
              <w:spacing w:after="60"/>
              <w:ind w:left="-11"/>
              <w:jc w:val="right"/>
              <w:rPr>
                <w:sz w:val="19"/>
                <w:szCs w:val="19"/>
              </w:rPr>
            </w:pPr>
            <w:r>
              <w:rPr>
                <w:sz w:val="19"/>
                <w:szCs w:val="19"/>
              </w:rPr>
              <w:t>0</w:t>
            </w:r>
          </w:p>
        </w:tc>
        <w:tc>
          <w:tcPr>
            <w:tcW w:w="493" w:type="pct"/>
            <w:shd w:val="clear" w:color="auto" w:fill="auto"/>
            <w:tcMar>
              <w:right w:w="85" w:type="dxa"/>
            </w:tcMar>
          </w:tcPr>
          <w:p w14:paraId="35A8BFBC" w14:textId="152DA909" w:rsidR="006C2155" w:rsidRPr="007F2C96" w:rsidRDefault="006352A0">
            <w:pPr>
              <w:pStyle w:val="StyleHeader4Para4Left0Firstline0"/>
              <w:numPr>
                <w:ilvl w:val="0"/>
                <w:numId w:val="0"/>
              </w:numPr>
              <w:spacing w:after="60"/>
              <w:ind w:left="-11"/>
              <w:jc w:val="right"/>
              <w:rPr>
                <w:sz w:val="19"/>
                <w:szCs w:val="19"/>
              </w:rPr>
            </w:pPr>
            <w:r w:rsidRPr="007F2C96">
              <w:rPr>
                <w:sz w:val="19"/>
                <w:szCs w:val="19"/>
              </w:rPr>
              <w:t>272,164</w:t>
            </w:r>
          </w:p>
        </w:tc>
        <w:tc>
          <w:tcPr>
            <w:tcW w:w="492" w:type="pct"/>
          </w:tcPr>
          <w:p w14:paraId="03186BDB" w14:textId="6ED9F988" w:rsidR="00BE39A3" w:rsidRPr="007F2C96" w:rsidRDefault="006352A0" w:rsidP="009339F1">
            <w:pPr>
              <w:pStyle w:val="StyleHeader4Para4Left0Firstline0"/>
              <w:numPr>
                <w:ilvl w:val="0"/>
                <w:numId w:val="0"/>
              </w:numPr>
              <w:spacing w:after="60"/>
              <w:ind w:left="-11" w:right="63"/>
              <w:jc w:val="right"/>
              <w:rPr>
                <w:sz w:val="19"/>
                <w:szCs w:val="19"/>
              </w:rPr>
            </w:pPr>
            <w:r w:rsidRPr="007F2C96">
              <w:rPr>
                <w:sz w:val="19"/>
                <w:szCs w:val="19"/>
              </w:rPr>
              <w:t>67,839</w:t>
            </w:r>
          </w:p>
        </w:tc>
        <w:tc>
          <w:tcPr>
            <w:tcW w:w="494" w:type="pct"/>
            <w:shd w:val="clear" w:color="auto" w:fill="auto"/>
            <w:tcMar>
              <w:right w:w="85" w:type="dxa"/>
            </w:tcMar>
          </w:tcPr>
          <w:p w14:paraId="25D05761"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678,388</w:t>
            </w:r>
          </w:p>
        </w:tc>
      </w:tr>
      <w:tr w:rsidR="00ED5E16" w:rsidRPr="007F2C96" w14:paraId="3F90DFE6" w14:textId="77777777" w:rsidTr="005F1079">
        <w:trPr>
          <w:trHeight w:val="172"/>
        </w:trPr>
        <w:tc>
          <w:tcPr>
            <w:tcW w:w="431" w:type="pct"/>
            <w:vMerge/>
            <w:shd w:val="clear" w:color="auto" w:fill="auto"/>
            <w:tcMar>
              <w:left w:w="85" w:type="dxa"/>
              <w:right w:w="85" w:type="dxa"/>
            </w:tcMar>
          </w:tcPr>
          <w:p w14:paraId="6D02E844" w14:textId="77777777" w:rsidR="006C2155" w:rsidRPr="007F2C96" w:rsidRDefault="006C2155">
            <w:pPr>
              <w:pStyle w:val="StyleHeader4Para4Left0Firstline0"/>
              <w:numPr>
                <w:ilvl w:val="0"/>
                <w:numId w:val="0"/>
              </w:numPr>
              <w:spacing w:after="60"/>
              <w:ind w:left="-11"/>
              <w:jc w:val="left"/>
              <w:rPr>
                <w:sz w:val="19"/>
                <w:szCs w:val="19"/>
              </w:rPr>
            </w:pPr>
          </w:p>
        </w:tc>
        <w:tc>
          <w:tcPr>
            <w:tcW w:w="386" w:type="pct"/>
            <w:vMerge w:val="restart"/>
            <w:shd w:val="clear" w:color="auto" w:fill="auto"/>
            <w:tcMar>
              <w:left w:w="85" w:type="dxa"/>
              <w:right w:w="85" w:type="dxa"/>
            </w:tcMar>
          </w:tcPr>
          <w:p w14:paraId="2395613B"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Italy</w:t>
            </w:r>
            <w:r w:rsidRPr="007F2C96" w:rsidDel="00A23171">
              <w:rPr>
                <w:sz w:val="19"/>
                <w:szCs w:val="19"/>
              </w:rPr>
              <w:t xml:space="preserve"> </w:t>
            </w:r>
          </w:p>
        </w:tc>
        <w:tc>
          <w:tcPr>
            <w:tcW w:w="606" w:type="pct"/>
            <w:shd w:val="clear" w:color="auto" w:fill="auto"/>
            <w:tcMar>
              <w:left w:w="85" w:type="dxa"/>
              <w:right w:w="85" w:type="dxa"/>
            </w:tcMar>
          </w:tcPr>
          <w:p w14:paraId="34BFD6E5"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Project costs</w:t>
            </w:r>
          </w:p>
        </w:tc>
        <w:tc>
          <w:tcPr>
            <w:tcW w:w="481" w:type="pct"/>
            <w:tcBorders>
              <w:top w:val="nil"/>
              <w:left w:val="nil"/>
              <w:bottom w:val="single" w:sz="4" w:space="0" w:color="auto"/>
              <w:right w:val="single" w:sz="4" w:space="0" w:color="auto"/>
            </w:tcBorders>
            <w:shd w:val="clear" w:color="auto" w:fill="auto"/>
            <w:tcMar>
              <w:right w:w="85" w:type="dxa"/>
            </w:tcMar>
          </w:tcPr>
          <w:p w14:paraId="3EA3ED74"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250,000</w:t>
            </w:r>
          </w:p>
        </w:tc>
        <w:tc>
          <w:tcPr>
            <w:tcW w:w="352" w:type="pct"/>
            <w:shd w:val="clear" w:color="auto" w:fill="auto"/>
            <w:tcMar>
              <w:right w:w="85" w:type="dxa"/>
            </w:tcMar>
          </w:tcPr>
          <w:p w14:paraId="31D941F3"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4" w:type="pct"/>
            <w:shd w:val="clear" w:color="auto" w:fill="FFFFFF" w:themeFill="background1"/>
            <w:tcMar>
              <w:right w:w="85" w:type="dxa"/>
            </w:tcMar>
          </w:tcPr>
          <w:p w14:paraId="76C3D3B4"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349" w:type="pct"/>
            <w:shd w:val="clear" w:color="auto" w:fill="FFFFFF" w:themeFill="background1"/>
            <w:tcMar>
              <w:right w:w="85" w:type="dxa"/>
            </w:tcMar>
          </w:tcPr>
          <w:p w14:paraId="22F96914"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22" w:type="pct"/>
            <w:shd w:val="clear" w:color="auto" w:fill="FFFFFF" w:themeFill="background1"/>
            <w:tcMar>
              <w:right w:w="85" w:type="dxa"/>
            </w:tcMar>
          </w:tcPr>
          <w:p w14:paraId="5540DCC3"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3" w:type="pct"/>
            <w:tcMar>
              <w:right w:w="85" w:type="dxa"/>
            </w:tcMar>
          </w:tcPr>
          <w:p w14:paraId="3461FD08"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2" w:type="pct"/>
          </w:tcPr>
          <w:p w14:paraId="2ADB3F6E" w14:textId="2623D49A" w:rsidR="00BE39A3" w:rsidRPr="007F2C96" w:rsidRDefault="00774514" w:rsidP="009339F1">
            <w:pPr>
              <w:pStyle w:val="StyleHeader4Para4Left0Firstline0"/>
              <w:numPr>
                <w:ilvl w:val="0"/>
                <w:numId w:val="0"/>
              </w:numPr>
              <w:spacing w:after="60"/>
              <w:ind w:left="-11" w:right="63"/>
              <w:jc w:val="right"/>
              <w:rPr>
                <w:sz w:val="19"/>
                <w:szCs w:val="19"/>
              </w:rPr>
            </w:pPr>
            <w:r>
              <w:rPr>
                <w:sz w:val="19"/>
                <w:szCs w:val="19"/>
              </w:rPr>
              <w:t>0</w:t>
            </w:r>
          </w:p>
        </w:tc>
        <w:tc>
          <w:tcPr>
            <w:tcW w:w="494" w:type="pct"/>
            <w:shd w:val="clear" w:color="auto" w:fill="auto"/>
            <w:tcMar>
              <w:right w:w="85" w:type="dxa"/>
            </w:tcMar>
          </w:tcPr>
          <w:p w14:paraId="2E34EDBB"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250,000</w:t>
            </w:r>
          </w:p>
        </w:tc>
      </w:tr>
      <w:tr w:rsidR="00ED5E16" w:rsidRPr="007F2C96" w14:paraId="0A34C7E0" w14:textId="77777777" w:rsidTr="005F1079">
        <w:trPr>
          <w:trHeight w:val="51"/>
        </w:trPr>
        <w:tc>
          <w:tcPr>
            <w:tcW w:w="431" w:type="pct"/>
            <w:vMerge/>
            <w:shd w:val="clear" w:color="auto" w:fill="auto"/>
            <w:tcMar>
              <w:left w:w="85" w:type="dxa"/>
              <w:right w:w="85" w:type="dxa"/>
            </w:tcMar>
          </w:tcPr>
          <w:p w14:paraId="33EA408A" w14:textId="77777777" w:rsidR="006C2155" w:rsidRPr="007F2C96" w:rsidRDefault="006C2155">
            <w:pPr>
              <w:pStyle w:val="StyleHeader4Para4Left0Firstline0"/>
              <w:numPr>
                <w:ilvl w:val="0"/>
                <w:numId w:val="0"/>
              </w:numPr>
              <w:spacing w:after="60"/>
              <w:ind w:left="-11"/>
              <w:jc w:val="center"/>
              <w:rPr>
                <w:sz w:val="19"/>
                <w:szCs w:val="19"/>
              </w:rPr>
            </w:pPr>
          </w:p>
        </w:tc>
        <w:tc>
          <w:tcPr>
            <w:tcW w:w="386" w:type="pct"/>
            <w:vMerge/>
            <w:shd w:val="clear" w:color="auto" w:fill="auto"/>
            <w:tcMar>
              <w:left w:w="85" w:type="dxa"/>
              <w:right w:w="85" w:type="dxa"/>
            </w:tcMar>
          </w:tcPr>
          <w:p w14:paraId="3CBABAA3" w14:textId="77777777" w:rsidR="006C2155" w:rsidRPr="007F2C96" w:rsidRDefault="006C2155">
            <w:pPr>
              <w:pStyle w:val="StyleHeader4Para4Left0Firstline0"/>
              <w:numPr>
                <w:ilvl w:val="0"/>
                <w:numId w:val="0"/>
              </w:numPr>
              <w:spacing w:after="60"/>
              <w:ind w:left="-11"/>
              <w:jc w:val="left"/>
              <w:rPr>
                <w:sz w:val="19"/>
                <w:szCs w:val="19"/>
              </w:rPr>
            </w:pPr>
          </w:p>
        </w:tc>
        <w:tc>
          <w:tcPr>
            <w:tcW w:w="606" w:type="pct"/>
            <w:shd w:val="clear" w:color="auto" w:fill="auto"/>
            <w:tcMar>
              <w:left w:w="85" w:type="dxa"/>
              <w:right w:w="85" w:type="dxa"/>
            </w:tcMar>
          </w:tcPr>
          <w:p w14:paraId="6296C426"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Support costs</w:t>
            </w:r>
          </w:p>
        </w:tc>
        <w:tc>
          <w:tcPr>
            <w:tcW w:w="481" w:type="pct"/>
            <w:tcBorders>
              <w:top w:val="nil"/>
              <w:left w:val="nil"/>
              <w:bottom w:val="single" w:sz="4" w:space="0" w:color="auto"/>
              <w:right w:val="single" w:sz="4" w:space="0" w:color="auto"/>
            </w:tcBorders>
            <w:shd w:val="clear" w:color="auto" w:fill="auto"/>
            <w:tcMar>
              <w:right w:w="85" w:type="dxa"/>
            </w:tcMar>
          </w:tcPr>
          <w:p w14:paraId="4CEFC3D7"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32,500</w:t>
            </w:r>
          </w:p>
        </w:tc>
        <w:tc>
          <w:tcPr>
            <w:tcW w:w="352" w:type="pct"/>
            <w:shd w:val="clear" w:color="auto" w:fill="auto"/>
            <w:tcMar>
              <w:right w:w="85" w:type="dxa"/>
            </w:tcMar>
          </w:tcPr>
          <w:p w14:paraId="2538E75F"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4" w:type="pct"/>
            <w:shd w:val="clear" w:color="auto" w:fill="FFFFFF" w:themeFill="background1"/>
            <w:tcMar>
              <w:right w:w="85" w:type="dxa"/>
            </w:tcMar>
          </w:tcPr>
          <w:p w14:paraId="1311004E"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349" w:type="pct"/>
            <w:shd w:val="clear" w:color="auto" w:fill="FFFFFF" w:themeFill="background1"/>
            <w:tcMar>
              <w:right w:w="85" w:type="dxa"/>
            </w:tcMar>
          </w:tcPr>
          <w:p w14:paraId="187A4412"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22" w:type="pct"/>
            <w:shd w:val="clear" w:color="auto" w:fill="FFFFFF" w:themeFill="background1"/>
            <w:tcMar>
              <w:right w:w="85" w:type="dxa"/>
            </w:tcMar>
          </w:tcPr>
          <w:p w14:paraId="25922F85"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3" w:type="pct"/>
            <w:tcMar>
              <w:right w:w="85" w:type="dxa"/>
            </w:tcMar>
          </w:tcPr>
          <w:p w14:paraId="7435D801"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2" w:type="pct"/>
          </w:tcPr>
          <w:p w14:paraId="73A3A4CD" w14:textId="479FE785" w:rsidR="00BE39A3" w:rsidRPr="007F2C96" w:rsidRDefault="00774514" w:rsidP="009339F1">
            <w:pPr>
              <w:pStyle w:val="StyleHeader4Para4Left0Firstline0"/>
              <w:numPr>
                <w:ilvl w:val="0"/>
                <w:numId w:val="0"/>
              </w:numPr>
              <w:spacing w:after="60"/>
              <w:ind w:left="-11" w:right="63"/>
              <w:jc w:val="right"/>
              <w:rPr>
                <w:sz w:val="19"/>
                <w:szCs w:val="19"/>
              </w:rPr>
            </w:pPr>
            <w:r>
              <w:rPr>
                <w:sz w:val="19"/>
                <w:szCs w:val="19"/>
              </w:rPr>
              <w:t>0</w:t>
            </w:r>
          </w:p>
        </w:tc>
        <w:tc>
          <w:tcPr>
            <w:tcW w:w="494" w:type="pct"/>
            <w:shd w:val="clear" w:color="auto" w:fill="auto"/>
            <w:tcMar>
              <w:right w:w="85" w:type="dxa"/>
            </w:tcMar>
          </w:tcPr>
          <w:p w14:paraId="50ACA4A2"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32,500</w:t>
            </w:r>
          </w:p>
        </w:tc>
      </w:tr>
      <w:tr w:rsidR="00ED5E16" w:rsidRPr="007F2C96" w14:paraId="388E8848" w14:textId="77777777" w:rsidTr="005F1079">
        <w:trPr>
          <w:trHeight w:val="121"/>
        </w:trPr>
        <w:tc>
          <w:tcPr>
            <w:tcW w:w="431" w:type="pct"/>
            <w:vMerge/>
            <w:shd w:val="clear" w:color="auto" w:fill="auto"/>
            <w:tcMar>
              <w:left w:w="85" w:type="dxa"/>
              <w:right w:w="85" w:type="dxa"/>
            </w:tcMar>
          </w:tcPr>
          <w:p w14:paraId="25E49ADE" w14:textId="77777777" w:rsidR="006C2155" w:rsidRPr="007F2C96" w:rsidRDefault="006C2155">
            <w:pPr>
              <w:pStyle w:val="StyleHeader4Para4Left0Firstline0"/>
              <w:numPr>
                <w:ilvl w:val="0"/>
                <w:numId w:val="0"/>
              </w:numPr>
              <w:spacing w:after="60"/>
              <w:ind w:left="-11"/>
              <w:jc w:val="center"/>
              <w:rPr>
                <w:sz w:val="19"/>
                <w:szCs w:val="19"/>
              </w:rPr>
            </w:pPr>
          </w:p>
        </w:tc>
        <w:tc>
          <w:tcPr>
            <w:tcW w:w="386" w:type="pct"/>
            <w:vMerge w:val="restart"/>
            <w:shd w:val="clear" w:color="auto" w:fill="auto"/>
            <w:tcMar>
              <w:left w:w="85" w:type="dxa"/>
              <w:right w:w="85" w:type="dxa"/>
            </w:tcMar>
          </w:tcPr>
          <w:p w14:paraId="4E15FCDB" w14:textId="068238FE"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World Bank</w:t>
            </w:r>
            <w:r w:rsidR="008C20ED" w:rsidRPr="007F2C96">
              <w:rPr>
                <w:sz w:val="19"/>
                <w:szCs w:val="19"/>
              </w:rPr>
              <w:t>*</w:t>
            </w:r>
          </w:p>
        </w:tc>
        <w:tc>
          <w:tcPr>
            <w:tcW w:w="606" w:type="pct"/>
            <w:shd w:val="clear" w:color="auto" w:fill="auto"/>
            <w:tcMar>
              <w:left w:w="85" w:type="dxa"/>
              <w:right w:w="85" w:type="dxa"/>
            </w:tcMar>
          </w:tcPr>
          <w:p w14:paraId="3C923EF7"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Project costs</w:t>
            </w:r>
          </w:p>
        </w:tc>
        <w:tc>
          <w:tcPr>
            <w:tcW w:w="481" w:type="pct"/>
            <w:shd w:val="clear" w:color="auto" w:fill="auto"/>
            <w:tcMar>
              <w:right w:w="85" w:type="dxa"/>
            </w:tcMar>
          </w:tcPr>
          <w:p w14:paraId="518668AA"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352" w:type="pct"/>
            <w:shd w:val="clear" w:color="auto" w:fill="auto"/>
            <w:tcMar>
              <w:right w:w="85" w:type="dxa"/>
            </w:tcMar>
          </w:tcPr>
          <w:p w14:paraId="2C6A20EB"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4" w:type="pct"/>
            <w:shd w:val="clear" w:color="auto" w:fill="FFFFFF" w:themeFill="background1"/>
            <w:tcMar>
              <w:right w:w="85" w:type="dxa"/>
            </w:tcMar>
          </w:tcPr>
          <w:p w14:paraId="7E7DA511"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349" w:type="pct"/>
            <w:shd w:val="clear" w:color="auto" w:fill="auto"/>
            <w:tcMar>
              <w:right w:w="85" w:type="dxa"/>
            </w:tcMar>
          </w:tcPr>
          <w:p w14:paraId="6F148BFB"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22" w:type="pct"/>
            <w:shd w:val="clear" w:color="auto" w:fill="auto"/>
            <w:tcMar>
              <w:right w:w="85" w:type="dxa"/>
            </w:tcMar>
          </w:tcPr>
          <w:p w14:paraId="024B20D0"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3" w:type="pct"/>
            <w:tcMar>
              <w:right w:w="85" w:type="dxa"/>
            </w:tcMar>
          </w:tcPr>
          <w:p w14:paraId="17366C29"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2" w:type="pct"/>
          </w:tcPr>
          <w:p w14:paraId="217A3FD2" w14:textId="5C81AF68" w:rsidR="00BE39A3" w:rsidRPr="007F2C96" w:rsidRDefault="00774514" w:rsidP="009339F1">
            <w:pPr>
              <w:pStyle w:val="StyleHeader4Para4Left0Firstline0"/>
              <w:numPr>
                <w:ilvl w:val="0"/>
                <w:numId w:val="0"/>
              </w:numPr>
              <w:spacing w:after="60"/>
              <w:ind w:left="-11" w:right="63"/>
              <w:jc w:val="right"/>
              <w:rPr>
                <w:sz w:val="19"/>
                <w:szCs w:val="19"/>
              </w:rPr>
            </w:pPr>
            <w:r>
              <w:rPr>
                <w:sz w:val="19"/>
                <w:szCs w:val="19"/>
              </w:rPr>
              <w:t>0</w:t>
            </w:r>
          </w:p>
        </w:tc>
        <w:tc>
          <w:tcPr>
            <w:tcW w:w="494" w:type="pct"/>
            <w:shd w:val="clear" w:color="auto" w:fill="auto"/>
            <w:tcMar>
              <w:right w:w="85" w:type="dxa"/>
            </w:tcMar>
          </w:tcPr>
          <w:p w14:paraId="1DE014E6"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0</w:t>
            </w:r>
          </w:p>
        </w:tc>
      </w:tr>
      <w:tr w:rsidR="00ED5E16" w:rsidRPr="007F2C96" w14:paraId="094D2E8B" w14:textId="77777777" w:rsidTr="005F1079">
        <w:trPr>
          <w:trHeight w:val="125"/>
        </w:trPr>
        <w:tc>
          <w:tcPr>
            <w:tcW w:w="431" w:type="pct"/>
            <w:vMerge/>
            <w:shd w:val="clear" w:color="auto" w:fill="auto"/>
            <w:tcMar>
              <w:left w:w="85" w:type="dxa"/>
              <w:right w:w="85" w:type="dxa"/>
            </w:tcMar>
          </w:tcPr>
          <w:p w14:paraId="4F0F0BFF" w14:textId="77777777" w:rsidR="006C2155" w:rsidRPr="007F2C96" w:rsidRDefault="006C2155">
            <w:pPr>
              <w:pStyle w:val="StyleHeader4Para4Left0Firstline0"/>
              <w:numPr>
                <w:ilvl w:val="0"/>
                <w:numId w:val="0"/>
              </w:numPr>
              <w:spacing w:after="60"/>
              <w:ind w:left="-11"/>
              <w:jc w:val="center"/>
              <w:rPr>
                <w:sz w:val="19"/>
                <w:szCs w:val="19"/>
              </w:rPr>
            </w:pPr>
          </w:p>
        </w:tc>
        <w:tc>
          <w:tcPr>
            <w:tcW w:w="386" w:type="pct"/>
            <w:vMerge/>
            <w:shd w:val="clear" w:color="auto" w:fill="auto"/>
            <w:tcMar>
              <w:left w:w="85" w:type="dxa"/>
              <w:right w:w="85" w:type="dxa"/>
            </w:tcMar>
          </w:tcPr>
          <w:p w14:paraId="0F4C0750" w14:textId="77777777" w:rsidR="006C2155" w:rsidRPr="007F2C96" w:rsidRDefault="006C2155">
            <w:pPr>
              <w:pStyle w:val="StyleHeader4Para4Left0Firstline0"/>
              <w:numPr>
                <w:ilvl w:val="0"/>
                <w:numId w:val="0"/>
              </w:numPr>
              <w:spacing w:after="60"/>
              <w:ind w:left="-11"/>
              <w:jc w:val="center"/>
              <w:rPr>
                <w:sz w:val="19"/>
                <w:szCs w:val="19"/>
              </w:rPr>
            </w:pPr>
          </w:p>
        </w:tc>
        <w:tc>
          <w:tcPr>
            <w:tcW w:w="606" w:type="pct"/>
            <w:shd w:val="clear" w:color="auto" w:fill="auto"/>
            <w:tcMar>
              <w:left w:w="85" w:type="dxa"/>
              <w:right w:w="85" w:type="dxa"/>
            </w:tcMar>
          </w:tcPr>
          <w:p w14:paraId="72C13B16"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Support costs</w:t>
            </w:r>
          </w:p>
        </w:tc>
        <w:tc>
          <w:tcPr>
            <w:tcW w:w="481" w:type="pct"/>
            <w:shd w:val="clear" w:color="auto" w:fill="auto"/>
            <w:tcMar>
              <w:right w:w="85" w:type="dxa"/>
            </w:tcMar>
          </w:tcPr>
          <w:p w14:paraId="7A04AF94"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352" w:type="pct"/>
            <w:shd w:val="clear" w:color="auto" w:fill="auto"/>
            <w:tcMar>
              <w:right w:w="85" w:type="dxa"/>
            </w:tcMar>
          </w:tcPr>
          <w:p w14:paraId="20D0B2E2"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4" w:type="pct"/>
            <w:shd w:val="clear" w:color="auto" w:fill="FFFFFF" w:themeFill="background1"/>
            <w:tcMar>
              <w:right w:w="85" w:type="dxa"/>
            </w:tcMar>
          </w:tcPr>
          <w:p w14:paraId="016B5428"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349" w:type="pct"/>
            <w:shd w:val="clear" w:color="auto" w:fill="auto"/>
            <w:tcMar>
              <w:right w:w="85" w:type="dxa"/>
            </w:tcMar>
          </w:tcPr>
          <w:p w14:paraId="3FA64437"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22" w:type="pct"/>
            <w:shd w:val="clear" w:color="auto" w:fill="auto"/>
            <w:tcMar>
              <w:right w:w="85" w:type="dxa"/>
            </w:tcMar>
          </w:tcPr>
          <w:p w14:paraId="6893D37F"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3" w:type="pct"/>
            <w:tcMar>
              <w:right w:w="85" w:type="dxa"/>
            </w:tcMar>
          </w:tcPr>
          <w:p w14:paraId="0A25ABAC"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2" w:type="pct"/>
          </w:tcPr>
          <w:p w14:paraId="7E1DEBF8" w14:textId="76331DAB" w:rsidR="00BE39A3" w:rsidRPr="007F2C96" w:rsidRDefault="00774514" w:rsidP="009339F1">
            <w:pPr>
              <w:pStyle w:val="StyleHeader4Para4Left0Firstline0"/>
              <w:numPr>
                <w:ilvl w:val="0"/>
                <w:numId w:val="0"/>
              </w:numPr>
              <w:spacing w:after="60"/>
              <w:ind w:left="-11" w:right="63"/>
              <w:jc w:val="right"/>
              <w:rPr>
                <w:sz w:val="19"/>
                <w:szCs w:val="19"/>
              </w:rPr>
            </w:pPr>
            <w:r>
              <w:rPr>
                <w:sz w:val="19"/>
                <w:szCs w:val="19"/>
              </w:rPr>
              <w:t>0</w:t>
            </w:r>
          </w:p>
        </w:tc>
        <w:tc>
          <w:tcPr>
            <w:tcW w:w="494" w:type="pct"/>
            <w:shd w:val="clear" w:color="auto" w:fill="auto"/>
            <w:tcMar>
              <w:right w:w="85" w:type="dxa"/>
            </w:tcMar>
          </w:tcPr>
          <w:p w14:paraId="6237949D"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0</w:t>
            </w:r>
          </w:p>
        </w:tc>
      </w:tr>
      <w:tr w:rsidR="00ED5E16" w:rsidRPr="007F2C96" w14:paraId="227C1D74" w14:textId="77777777" w:rsidTr="005F1079">
        <w:trPr>
          <w:trHeight w:val="132"/>
        </w:trPr>
        <w:tc>
          <w:tcPr>
            <w:tcW w:w="818" w:type="pct"/>
            <w:gridSpan w:val="2"/>
            <w:vMerge w:val="restart"/>
            <w:shd w:val="clear" w:color="auto" w:fill="auto"/>
            <w:tcMar>
              <w:left w:w="85" w:type="dxa"/>
              <w:right w:w="85" w:type="dxa"/>
            </w:tcMar>
          </w:tcPr>
          <w:p w14:paraId="70FF465C"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Funds approved by ExCom (US $)</w:t>
            </w:r>
          </w:p>
        </w:tc>
        <w:tc>
          <w:tcPr>
            <w:tcW w:w="606" w:type="pct"/>
            <w:shd w:val="clear" w:color="auto" w:fill="auto"/>
            <w:tcMar>
              <w:left w:w="85" w:type="dxa"/>
              <w:right w:w="85" w:type="dxa"/>
            </w:tcMar>
          </w:tcPr>
          <w:p w14:paraId="0C3B3CA6"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Project costs</w:t>
            </w:r>
          </w:p>
        </w:tc>
        <w:tc>
          <w:tcPr>
            <w:tcW w:w="481" w:type="pct"/>
            <w:shd w:val="clear" w:color="auto" w:fill="auto"/>
            <w:tcMar>
              <w:right w:w="85" w:type="dxa"/>
            </w:tcMar>
          </w:tcPr>
          <w:p w14:paraId="57925E48"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1,803,271</w:t>
            </w:r>
          </w:p>
        </w:tc>
        <w:tc>
          <w:tcPr>
            <w:tcW w:w="352" w:type="pct"/>
            <w:shd w:val="clear" w:color="auto" w:fill="auto"/>
            <w:tcMar>
              <w:right w:w="85" w:type="dxa"/>
            </w:tcMar>
          </w:tcPr>
          <w:p w14:paraId="2537CFEB"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4" w:type="pct"/>
            <w:shd w:val="clear" w:color="auto" w:fill="auto"/>
            <w:tcMar>
              <w:right w:w="85" w:type="dxa"/>
            </w:tcMar>
          </w:tcPr>
          <w:p w14:paraId="69302317"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3,280,793</w:t>
            </w:r>
          </w:p>
        </w:tc>
        <w:tc>
          <w:tcPr>
            <w:tcW w:w="349" w:type="pct"/>
            <w:shd w:val="clear" w:color="auto" w:fill="auto"/>
            <w:tcMar>
              <w:right w:w="85" w:type="dxa"/>
            </w:tcMar>
          </w:tcPr>
          <w:p w14:paraId="1BCD259A"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22" w:type="pct"/>
            <w:shd w:val="clear" w:color="auto" w:fill="auto"/>
            <w:tcMar>
              <w:right w:w="85" w:type="dxa"/>
            </w:tcMar>
          </w:tcPr>
          <w:p w14:paraId="2828471C"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3" w:type="pct"/>
            <w:tcMar>
              <w:right w:w="85" w:type="dxa"/>
            </w:tcMar>
          </w:tcPr>
          <w:p w14:paraId="2C3CBF8F" w14:textId="77777777" w:rsidR="006C2155" w:rsidRPr="007F2C96" w:rsidRDefault="006C2155">
            <w:pPr>
              <w:pStyle w:val="StyleHeader4Para4Left0Firstline0"/>
              <w:numPr>
                <w:ilvl w:val="0"/>
                <w:numId w:val="0"/>
              </w:numPr>
              <w:spacing w:after="60"/>
              <w:ind w:left="-11"/>
              <w:jc w:val="right"/>
              <w:rPr>
                <w:sz w:val="19"/>
                <w:szCs w:val="19"/>
              </w:rPr>
            </w:pPr>
          </w:p>
        </w:tc>
        <w:tc>
          <w:tcPr>
            <w:tcW w:w="492" w:type="pct"/>
          </w:tcPr>
          <w:p w14:paraId="759393CC" w14:textId="220610C0" w:rsidR="00BE39A3" w:rsidRPr="007F2C96" w:rsidRDefault="00774514" w:rsidP="009339F1">
            <w:pPr>
              <w:pStyle w:val="StyleHeader4Para4Left0Firstline0"/>
              <w:numPr>
                <w:ilvl w:val="0"/>
                <w:numId w:val="0"/>
              </w:numPr>
              <w:spacing w:after="60"/>
              <w:ind w:left="-11" w:right="63"/>
              <w:jc w:val="right"/>
              <w:rPr>
                <w:sz w:val="19"/>
                <w:szCs w:val="19"/>
              </w:rPr>
            </w:pPr>
            <w:r>
              <w:rPr>
                <w:sz w:val="19"/>
                <w:szCs w:val="19"/>
              </w:rPr>
              <w:t>0</w:t>
            </w:r>
          </w:p>
        </w:tc>
        <w:tc>
          <w:tcPr>
            <w:tcW w:w="494" w:type="pct"/>
            <w:shd w:val="clear" w:color="auto" w:fill="auto"/>
            <w:tcMar>
              <w:right w:w="85" w:type="dxa"/>
            </w:tcMar>
          </w:tcPr>
          <w:p w14:paraId="318DA83E"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5,084,064</w:t>
            </w:r>
          </w:p>
        </w:tc>
      </w:tr>
      <w:tr w:rsidR="00ED5E16" w:rsidRPr="007F2C96" w14:paraId="33A20C65" w14:textId="77777777" w:rsidTr="005F1079">
        <w:trPr>
          <w:trHeight w:val="51"/>
        </w:trPr>
        <w:tc>
          <w:tcPr>
            <w:tcW w:w="818" w:type="pct"/>
            <w:gridSpan w:val="2"/>
            <w:vMerge/>
            <w:shd w:val="clear" w:color="auto" w:fill="auto"/>
            <w:tcMar>
              <w:left w:w="85" w:type="dxa"/>
              <w:right w:w="85" w:type="dxa"/>
            </w:tcMar>
          </w:tcPr>
          <w:p w14:paraId="0E82B732" w14:textId="77777777" w:rsidR="006C2155" w:rsidRPr="007F2C96" w:rsidRDefault="006C2155">
            <w:pPr>
              <w:pStyle w:val="StyleHeader4Para4Left0Firstline0"/>
              <w:numPr>
                <w:ilvl w:val="0"/>
                <w:numId w:val="0"/>
              </w:numPr>
              <w:spacing w:after="60"/>
              <w:ind w:left="-11"/>
              <w:jc w:val="center"/>
              <w:rPr>
                <w:sz w:val="19"/>
                <w:szCs w:val="19"/>
              </w:rPr>
            </w:pPr>
          </w:p>
        </w:tc>
        <w:tc>
          <w:tcPr>
            <w:tcW w:w="606" w:type="pct"/>
            <w:shd w:val="clear" w:color="auto" w:fill="auto"/>
            <w:tcMar>
              <w:left w:w="85" w:type="dxa"/>
              <w:right w:w="85" w:type="dxa"/>
            </w:tcMar>
          </w:tcPr>
          <w:p w14:paraId="47BABAA7"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Support costs</w:t>
            </w:r>
          </w:p>
        </w:tc>
        <w:tc>
          <w:tcPr>
            <w:tcW w:w="481" w:type="pct"/>
            <w:shd w:val="clear" w:color="auto" w:fill="auto"/>
            <w:tcMar>
              <w:right w:w="85" w:type="dxa"/>
            </w:tcMar>
          </w:tcPr>
          <w:p w14:paraId="61976910"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141,229</w:t>
            </w:r>
          </w:p>
        </w:tc>
        <w:tc>
          <w:tcPr>
            <w:tcW w:w="352" w:type="pct"/>
            <w:shd w:val="clear" w:color="auto" w:fill="auto"/>
            <w:tcMar>
              <w:right w:w="85" w:type="dxa"/>
            </w:tcMar>
          </w:tcPr>
          <w:p w14:paraId="08A68732"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4" w:type="pct"/>
            <w:shd w:val="clear" w:color="auto" w:fill="auto"/>
            <w:tcMar>
              <w:right w:w="85" w:type="dxa"/>
            </w:tcMar>
          </w:tcPr>
          <w:p w14:paraId="779D50B8"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229,656</w:t>
            </w:r>
          </w:p>
        </w:tc>
        <w:tc>
          <w:tcPr>
            <w:tcW w:w="349" w:type="pct"/>
            <w:shd w:val="clear" w:color="auto" w:fill="auto"/>
            <w:tcMar>
              <w:right w:w="85" w:type="dxa"/>
            </w:tcMar>
          </w:tcPr>
          <w:p w14:paraId="3A21187D"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22" w:type="pct"/>
            <w:shd w:val="clear" w:color="auto" w:fill="auto"/>
            <w:tcMar>
              <w:right w:w="85" w:type="dxa"/>
            </w:tcMar>
          </w:tcPr>
          <w:p w14:paraId="22B540E3"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0</w:t>
            </w:r>
          </w:p>
        </w:tc>
        <w:tc>
          <w:tcPr>
            <w:tcW w:w="493" w:type="pct"/>
            <w:tcMar>
              <w:right w:w="85" w:type="dxa"/>
            </w:tcMar>
          </w:tcPr>
          <w:p w14:paraId="1E871743" w14:textId="77777777" w:rsidR="006C2155" w:rsidRPr="007F2C96" w:rsidRDefault="006C2155">
            <w:pPr>
              <w:pStyle w:val="StyleHeader4Para4Left0Firstline0"/>
              <w:numPr>
                <w:ilvl w:val="0"/>
                <w:numId w:val="0"/>
              </w:numPr>
              <w:spacing w:after="60"/>
              <w:ind w:left="-11"/>
              <w:jc w:val="right"/>
              <w:rPr>
                <w:sz w:val="19"/>
                <w:szCs w:val="19"/>
              </w:rPr>
            </w:pPr>
          </w:p>
        </w:tc>
        <w:tc>
          <w:tcPr>
            <w:tcW w:w="492" w:type="pct"/>
          </w:tcPr>
          <w:p w14:paraId="7EE0AE1D" w14:textId="5DBD5151" w:rsidR="00BE39A3" w:rsidRPr="007F2C96" w:rsidRDefault="00774514" w:rsidP="009339F1">
            <w:pPr>
              <w:pStyle w:val="StyleHeader4Para4Left0Firstline0"/>
              <w:numPr>
                <w:ilvl w:val="0"/>
                <w:numId w:val="0"/>
              </w:numPr>
              <w:spacing w:after="60"/>
              <w:ind w:left="-11" w:right="63"/>
              <w:jc w:val="right"/>
              <w:rPr>
                <w:sz w:val="19"/>
                <w:szCs w:val="19"/>
              </w:rPr>
            </w:pPr>
            <w:r>
              <w:rPr>
                <w:sz w:val="19"/>
                <w:szCs w:val="19"/>
              </w:rPr>
              <w:t>0</w:t>
            </w:r>
          </w:p>
        </w:tc>
        <w:tc>
          <w:tcPr>
            <w:tcW w:w="494" w:type="pct"/>
            <w:shd w:val="clear" w:color="auto" w:fill="auto"/>
            <w:tcMar>
              <w:right w:w="85" w:type="dxa"/>
            </w:tcMar>
          </w:tcPr>
          <w:p w14:paraId="3F94342A"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370,885</w:t>
            </w:r>
          </w:p>
        </w:tc>
      </w:tr>
      <w:tr w:rsidR="00ED5E16" w:rsidRPr="007F2C96" w14:paraId="1B7E28AB" w14:textId="77777777" w:rsidTr="005F1079">
        <w:trPr>
          <w:trHeight w:val="485"/>
        </w:trPr>
        <w:tc>
          <w:tcPr>
            <w:tcW w:w="818" w:type="pct"/>
            <w:gridSpan w:val="2"/>
            <w:vMerge w:val="restart"/>
            <w:shd w:val="clear" w:color="auto" w:fill="auto"/>
            <w:tcMar>
              <w:left w:w="85" w:type="dxa"/>
              <w:right w:w="85" w:type="dxa"/>
            </w:tcMar>
            <w:vAlign w:val="center"/>
          </w:tcPr>
          <w:p w14:paraId="6AC25010"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Total funds recommended for approval at this meeting (US $)</w:t>
            </w:r>
          </w:p>
        </w:tc>
        <w:tc>
          <w:tcPr>
            <w:tcW w:w="606" w:type="pct"/>
            <w:shd w:val="clear" w:color="auto" w:fill="auto"/>
            <w:tcMar>
              <w:left w:w="85" w:type="dxa"/>
              <w:right w:w="85" w:type="dxa"/>
            </w:tcMar>
          </w:tcPr>
          <w:p w14:paraId="3B8659B1"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Project costs</w:t>
            </w:r>
          </w:p>
        </w:tc>
        <w:tc>
          <w:tcPr>
            <w:tcW w:w="481" w:type="pct"/>
            <w:shd w:val="clear" w:color="auto" w:fill="auto"/>
            <w:tcMar>
              <w:right w:w="85" w:type="dxa"/>
            </w:tcMar>
          </w:tcPr>
          <w:p w14:paraId="2C2BBA03" w14:textId="77777777" w:rsidR="006C2155" w:rsidRPr="007F2C96" w:rsidRDefault="006C2155">
            <w:pPr>
              <w:pStyle w:val="StyleHeader4Para4Left0Firstline0"/>
              <w:numPr>
                <w:ilvl w:val="0"/>
                <w:numId w:val="0"/>
              </w:numPr>
              <w:spacing w:after="60"/>
              <w:ind w:left="-11"/>
              <w:jc w:val="right"/>
              <w:rPr>
                <w:sz w:val="19"/>
                <w:szCs w:val="19"/>
              </w:rPr>
            </w:pPr>
          </w:p>
        </w:tc>
        <w:tc>
          <w:tcPr>
            <w:tcW w:w="352" w:type="pct"/>
            <w:shd w:val="clear" w:color="auto" w:fill="auto"/>
            <w:tcMar>
              <w:right w:w="85" w:type="dxa"/>
            </w:tcMar>
          </w:tcPr>
          <w:p w14:paraId="248BCF59" w14:textId="77777777" w:rsidR="006C2155" w:rsidRPr="007F2C96" w:rsidRDefault="006C2155">
            <w:pPr>
              <w:pStyle w:val="StyleHeader4Para4Left0Firstline0"/>
              <w:numPr>
                <w:ilvl w:val="0"/>
                <w:numId w:val="0"/>
              </w:numPr>
              <w:spacing w:after="60"/>
              <w:ind w:left="-11"/>
              <w:jc w:val="right"/>
              <w:rPr>
                <w:sz w:val="19"/>
                <w:szCs w:val="19"/>
              </w:rPr>
            </w:pPr>
          </w:p>
        </w:tc>
        <w:tc>
          <w:tcPr>
            <w:tcW w:w="494" w:type="pct"/>
            <w:shd w:val="clear" w:color="auto" w:fill="auto"/>
            <w:tcMar>
              <w:right w:w="85" w:type="dxa"/>
            </w:tcMar>
          </w:tcPr>
          <w:p w14:paraId="229E3D09" w14:textId="77777777" w:rsidR="006C2155" w:rsidRPr="007F2C96" w:rsidRDefault="006C2155">
            <w:pPr>
              <w:pStyle w:val="StyleHeader4Para4Left0Firstline0"/>
              <w:numPr>
                <w:ilvl w:val="0"/>
                <w:numId w:val="0"/>
              </w:numPr>
              <w:spacing w:after="60"/>
              <w:ind w:left="-11"/>
              <w:jc w:val="right"/>
              <w:rPr>
                <w:sz w:val="19"/>
                <w:szCs w:val="19"/>
                <w:highlight w:val="yellow"/>
              </w:rPr>
            </w:pPr>
          </w:p>
        </w:tc>
        <w:tc>
          <w:tcPr>
            <w:tcW w:w="349" w:type="pct"/>
            <w:shd w:val="clear" w:color="auto" w:fill="auto"/>
            <w:tcMar>
              <w:right w:w="85" w:type="dxa"/>
            </w:tcMar>
          </w:tcPr>
          <w:p w14:paraId="0B3B5C14" w14:textId="77777777" w:rsidR="006C2155" w:rsidRPr="007F2C96" w:rsidRDefault="006C2155">
            <w:pPr>
              <w:pStyle w:val="StyleHeader4Para4Left0Firstline0"/>
              <w:numPr>
                <w:ilvl w:val="0"/>
                <w:numId w:val="0"/>
              </w:numPr>
              <w:spacing w:after="60"/>
              <w:ind w:left="-11"/>
              <w:jc w:val="right"/>
              <w:rPr>
                <w:sz w:val="19"/>
                <w:szCs w:val="19"/>
              </w:rPr>
            </w:pPr>
          </w:p>
        </w:tc>
        <w:tc>
          <w:tcPr>
            <w:tcW w:w="422" w:type="pct"/>
            <w:shd w:val="clear" w:color="auto" w:fill="auto"/>
            <w:tcMar>
              <w:right w:w="85" w:type="dxa"/>
            </w:tcMar>
          </w:tcPr>
          <w:p w14:paraId="7F48143F" w14:textId="77777777" w:rsidR="006C2155" w:rsidRPr="007F2C96" w:rsidRDefault="006C2155">
            <w:pPr>
              <w:pStyle w:val="StyleHeader4Para4Left0Firstline0"/>
              <w:numPr>
                <w:ilvl w:val="0"/>
                <w:numId w:val="0"/>
              </w:numPr>
              <w:spacing w:after="60"/>
              <w:ind w:left="-11"/>
              <w:jc w:val="right"/>
              <w:rPr>
                <w:sz w:val="19"/>
                <w:szCs w:val="19"/>
                <w:highlight w:val="yellow"/>
              </w:rPr>
            </w:pPr>
          </w:p>
        </w:tc>
        <w:tc>
          <w:tcPr>
            <w:tcW w:w="493" w:type="pct"/>
            <w:tcMar>
              <w:right w:w="85" w:type="dxa"/>
            </w:tcMar>
          </w:tcPr>
          <w:p w14:paraId="0B3DC2CE"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3,888,050</w:t>
            </w:r>
          </w:p>
        </w:tc>
        <w:tc>
          <w:tcPr>
            <w:tcW w:w="492" w:type="pct"/>
          </w:tcPr>
          <w:p w14:paraId="68D9375B" w14:textId="77777777" w:rsidR="00BE39A3" w:rsidRPr="007F2C96" w:rsidRDefault="00BE39A3" w:rsidP="009339F1">
            <w:pPr>
              <w:pStyle w:val="StyleHeader4Para4Left0Firstline0"/>
              <w:numPr>
                <w:ilvl w:val="0"/>
                <w:numId w:val="0"/>
              </w:numPr>
              <w:spacing w:after="60"/>
              <w:ind w:left="-11" w:right="63"/>
              <w:jc w:val="right"/>
              <w:rPr>
                <w:sz w:val="19"/>
                <w:szCs w:val="19"/>
              </w:rPr>
            </w:pPr>
          </w:p>
        </w:tc>
        <w:tc>
          <w:tcPr>
            <w:tcW w:w="494" w:type="pct"/>
            <w:shd w:val="clear" w:color="auto" w:fill="auto"/>
            <w:tcMar>
              <w:right w:w="85" w:type="dxa"/>
            </w:tcMar>
          </w:tcPr>
          <w:p w14:paraId="5B670D82"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3,888,050</w:t>
            </w:r>
          </w:p>
        </w:tc>
      </w:tr>
      <w:tr w:rsidR="00ED5E16" w:rsidRPr="007F2C96" w14:paraId="47EF9270" w14:textId="77777777" w:rsidTr="005F1079">
        <w:trPr>
          <w:trHeight w:val="485"/>
        </w:trPr>
        <w:tc>
          <w:tcPr>
            <w:tcW w:w="818" w:type="pct"/>
            <w:gridSpan w:val="2"/>
            <w:vMerge/>
            <w:shd w:val="clear" w:color="auto" w:fill="auto"/>
            <w:tcMar>
              <w:left w:w="85" w:type="dxa"/>
              <w:right w:w="85" w:type="dxa"/>
            </w:tcMar>
          </w:tcPr>
          <w:p w14:paraId="51EAE5F0" w14:textId="77777777" w:rsidR="006C2155" w:rsidRPr="007F2C96" w:rsidRDefault="006C2155">
            <w:pPr>
              <w:pStyle w:val="StyleHeader4Para4Left0Firstline0"/>
              <w:numPr>
                <w:ilvl w:val="0"/>
                <w:numId w:val="0"/>
              </w:numPr>
              <w:spacing w:after="60"/>
              <w:ind w:left="-11"/>
              <w:jc w:val="center"/>
              <w:rPr>
                <w:sz w:val="19"/>
                <w:szCs w:val="19"/>
              </w:rPr>
            </w:pPr>
          </w:p>
        </w:tc>
        <w:tc>
          <w:tcPr>
            <w:tcW w:w="606" w:type="pct"/>
            <w:shd w:val="clear" w:color="auto" w:fill="auto"/>
            <w:tcMar>
              <w:left w:w="85" w:type="dxa"/>
              <w:right w:w="85" w:type="dxa"/>
            </w:tcMar>
          </w:tcPr>
          <w:p w14:paraId="3B83FC68" w14:textId="77777777" w:rsidR="006C2155" w:rsidRPr="007F2C96" w:rsidRDefault="006C2155">
            <w:pPr>
              <w:pStyle w:val="StyleHeader4Para4Left0Firstline0"/>
              <w:numPr>
                <w:ilvl w:val="0"/>
                <w:numId w:val="0"/>
              </w:numPr>
              <w:spacing w:after="60"/>
              <w:ind w:left="-11"/>
              <w:jc w:val="left"/>
              <w:rPr>
                <w:sz w:val="19"/>
                <w:szCs w:val="19"/>
              </w:rPr>
            </w:pPr>
            <w:r w:rsidRPr="007F2C96">
              <w:rPr>
                <w:sz w:val="19"/>
                <w:szCs w:val="19"/>
              </w:rPr>
              <w:t>Support costs</w:t>
            </w:r>
          </w:p>
        </w:tc>
        <w:tc>
          <w:tcPr>
            <w:tcW w:w="481" w:type="pct"/>
            <w:shd w:val="clear" w:color="auto" w:fill="auto"/>
            <w:tcMar>
              <w:right w:w="85" w:type="dxa"/>
            </w:tcMar>
          </w:tcPr>
          <w:p w14:paraId="517701EA" w14:textId="77777777" w:rsidR="006C2155" w:rsidRPr="007F2C96" w:rsidRDefault="006C2155">
            <w:pPr>
              <w:pStyle w:val="StyleHeader4Para4Left0Firstline0"/>
              <w:numPr>
                <w:ilvl w:val="0"/>
                <w:numId w:val="0"/>
              </w:numPr>
              <w:spacing w:after="60"/>
              <w:ind w:left="-11"/>
              <w:jc w:val="right"/>
              <w:rPr>
                <w:sz w:val="19"/>
                <w:szCs w:val="19"/>
              </w:rPr>
            </w:pPr>
          </w:p>
        </w:tc>
        <w:tc>
          <w:tcPr>
            <w:tcW w:w="352" w:type="pct"/>
            <w:shd w:val="clear" w:color="auto" w:fill="auto"/>
            <w:tcMar>
              <w:right w:w="85" w:type="dxa"/>
            </w:tcMar>
          </w:tcPr>
          <w:p w14:paraId="5D914992" w14:textId="77777777" w:rsidR="006C2155" w:rsidRPr="007F2C96" w:rsidRDefault="006C2155">
            <w:pPr>
              <w:pStyle w:val="StyleHeader4Para4Left0Firstline0"/>
              <w:numPr>
                <w:ilvl w:val="0"/>
                <w:numId w:val="0"/>
              </w:numPr>
              <w:spacing w:after="60"/>
              <w:ind w:left="-11"/>
              <w:jc w:val="right"/>
              <w:rPr>
                <w:sz w:val="19"/>
                <w:szCs w:val="19"/>
              </w:rPr>
            </w:pPr>
          </w:p>
        </w:tc>
        <w:tc>
          <w:tcPr>
            <w:tcW w:w="494" w:type="pct"/>
            <w:shd w:val="clear" w:color="auto" w:fill="auto"/>
            <w:tcMar>
              <w:right w:w="85" w:type="dxa"/>
            </w:tcMar>
          </w:tcPr>
          <w:p w14:paraId="29C03E88" w14:textId="77777777" w:rsidR="006C2155" w:rsidRPr="007F2C96" w:rsidRDefault="006C2155">
            <w:pPr>
              <w:pStyle w:val="StyleHeader4Para4Left0Firstline0"/>
              <w:numPr>
                <w:ilvl w:val="0"/>
                <w:numId w:val="0"/>
              </w:numPr>
              <w:spacing w:after="60"/>
              <w:ind w:left="-11"/>
              <w:jc w:val="right"/>
              <w:rPr>
                <w:sz w:val="19"/>
                <w:szCs w:val="19"/>
                <w:highlight w:val="yellow"/>
              </w:rPr>
            </w:pPr>
          </w:p>
        </w:tc>
        <w:tc>
          <w:tcPr>
            <w:tcW w:w="349" w:type="pct"/>
            <w:shd w:val="clear" w:color="auto" w:fill="auto"/>
            <w:tcMar>
              <w:right w:w="85" w:type="dxa"/>
            </w:tcMar>
          </w:tcPr>
          <w:p w14:paraId="59DB5F80" w14:textId="77777777" w:rsidR="006C2155" w:rsidRPr="007F2C96" w:rsidRDefault="006C2155">
            <w:pPr>
              <w:pStyle w:val="StyleHeader4Para4Left0Firstline0"/>
              <w:numPr>
                <w:ilvl w:val="0"/>
                <w:numId w:val="0"/>
              </w:numPr>
              <w:spacing w:after="60"/>
              <w:ind w:left="-11"/>
              <w:jc w:val="right"/>
              <w:rPr>
                <w:sz w:val="19"/>
                <w:szCs w:val="19"/>
              </w:rPr>
            </w:pPr>
          </w:p>
        </w:tc>
        <w:tc>
          <w:tcPr>
            <w:tcW w:w="422" w:type="pct"/>
            <w:shd w:val="clear" w:color="auto" w:fill="auto"/>
            <w:tcMar>
              <w:right w:w="85" w:type="dxa"/>
            </w:tcMar>
          </w:tcPr>
          <w:p w14:paraId="4FEB9F58" w14:textId="77777777" w:rsidR="006C2155" w:rsidRPr="007F2C96" w:rsidRDefault="006C2155">
            <w:pPr>
              <w:pStyle w:val="StyleHeader4Para4Left0Firstline0"/>
              <w:numPr>
                <w:ilvl w:val="0"/>
                <w:numId w:val="0"/>
              </w:numPr>
              <w:spacing w:after="60"/>
              <w:ind w:left="-11"/>
              <w:jc w:val="right"/>
              <w:rPr>
                <w:sz w:val="19"/>
                <w:szCs w:val="19"/>
                <w:highlight w:val="yellow"/>
              </w:rPr>
            </w:pPr>
          </w:p>
        </w:tc>
        <w:tc>
          <w:tcPr>
            <w:tcW w:w="493" w:type="pct"/>
            <w:tcMar>
              <w:right w:w="85" w:type="dxa"/>
            </w:tcMar>
          </w:tcPr>
          <w:p w14:paraId="1D4CD7C0" w14:textId="77777777" w:rsidR="006C2155" w:rsidRPr="007F2C96" w:rsidRDefault="006C2155">
            <w:pPr>
              <w:pStyle w:val="StyleHeader4Para4Left0Firstline0"/>
              <w:numPr>
                <w:ilvl w:val="0"/>
                <w:numId w:val="0"/>
              </w:numPr>
              <w:spacing w:after="60"/>
              <w:ind w:left="-11"/>
              <w:jc w:val="right"/>
              <w:rPr>
                <w:sz w:val="19"/>
                <w:szCs w:val="19"/>
              </w:rPr>
            </w:pPr>
            <w:r w:rsidRPr="007F2C96">
              <w:rPr>
                <w:sz w:val="19"/>
                <w:szCs w:val="19"/>
              </w:rPr>
              <w:t>272,164</w:t>
            </w:r>
          </w:p>
        </w:tc>
        <w:tc>
          <w:tcPr>
            <w:tcW w:w="492" w:type="pct"/>
          </w:tcPr>
          <w:p w14:paraId="796E86B4" w14:textId="77777777" w:rsidR="00BE39A3" w:rsidRPr="007F2C96" w:rsidRDefault="00BE39A3" w:rsidP="009339F1">
            <w:pPr>
              <w:pStyle w:val="StyleHeader4Para4Left0Firstline0"/>
              <w:numPr>
                <w:ilvl w:val="0"/>
                <w:numId w:val="0"/>
              </w:numPr>
              <w:spacing w:after="60"/>
              <w:ind w:left="-11" w:right="63"/>
              <w:jc w:val="right"/>
              <w:rPr>
                <w:sz w:val="19"/>
                <w:szCs w:val="19"/>
              </w:rPr>
            </w:pPr>
          </w:p>
        </w:tc>
        <w:tc>
          <w:tcPr>
            <w:tcW w:w="494" w:type="pct"/>
            <w:shd w:val="clear" w:color="auto" w:fill="auto"/>
            <w:tcMar>
              <w:right w:w="85" w:type="dxa"/>
            </w:tcMar>
          </w:tcPr>
          <w:p w14:paraId="27FD9FFE" w14:textId="77777777" w:rsidR="006C2155" w:rsidRPr="007F2C96" w:rsidRDefault="006C2155" w:rsidP="009339F1">
            <w:pPr>
              <w:pStyle w:val="StyleHeader4Para4Left0Firstline0"/>
              <w:numPr>
                <w:ilvl w:val="0"/>
                <w:numId w:val="0"/>
              </w:numPr>
              <w:spacing w:after="60"/>
              <w:ind w:left="-11" w:right="63"/>
              <w:jc w:val="right"/>
              <w:rPr>
                <w:sz w:val="19"/>
                <w:szCs w:val="19"/>
              </w:rPr>
            </w:pPr>
            <w:r w:rsidRPr="007F2C96">
              <w:rPr>
                <w:sz w:val="19"/>
                <w:szCs w:val="19"/>
              </w:rPr>
              <w:t>272,164</w:t>
            </w:r>
          </w:p>
        </w:tc>
      </w:tr>
    </w:tbl>
    <w:p w14:paraId="2389A092" w14:textId="4CD11EE5" w:rsidR="006C2155" w:rsidRDefault="006C2155">
      <w:pPr>
        <w:pStyle w:val="StyleHeader4Para4Left0Firstline0"/>
        <w:numPr>
          <w:ilvl w:val="0"/>
          <w:numId w:val="0"/>
        </w:numPr>
        <w:spacing w:after="120"/>
        <w:jc w:val="left"/>
        <w:rPr>
          <w:sz w:val="18"/>
          <w:szCs w:val="18"/>
        </w:rPr>
      </w:pPr>
      <w:r w:rsidRPr="00BE3191">
        <w:rPr>
          <w:sz w:val="18"/>
          <w:szCs w:val="18"/>
        </w:rPr>
        <w:t>*</w:t>
      </w:r>
      <w:r w:rsidRPr="00C3331A">
        <w:rPr>
          <w:sz w:val="18"/>
          <w:szCs w:val="18"/>
        </w:rPr>
        <w:t xml:space="preserve"> </w:t>
      </w:r>
      <w:r w:rsidRPr="00896AB9">
        <w:rPr>
          <w:sz w:val="18"/>
          <w:szCs w:val="18"/>
        </w:rPr>
        <w:t>At the 80</w:t>
      </w:r>
      <w:r w:rsidRPr="00896AB9">
        <w:rPr>
          <w:sz w:val="18"/>
          <w:szCs w:val="18"/>
          <w:vertAlign w:val="superscript"/>
        </w:rPr>
        <w:t>th</w:t>
      </w:r>
      <w:r w:rsidRPr="00896AB9">
        <w:rPr>
          <w:sz w:val="18"/>
          <w:szCs w:val="18"/>
        </w:rPr>
        <w:t xml:space="preserve"> meeting, all s</w:t>
      </w:r>
      <w:r>
        <w:rPr>
          <w:sz w:val="18"/>
          <w:szCs w:val="18"/>
        </w:rPr>
        <w:t>tage I</w:t>
      </w:r>
      <w:r w:rsidRPr="00896AB9">
        <w:rPr>
          <w:sz w:val="18"/>
          <w:szCs w:val="18"/>
        </w:rPr>
        <w:t>I activities to be implemented by the World Bank were transferred to UNIDO (decision 80/31)</w:t>
      </w:r>
      <w:r>
        <w:rPr>
          <w:sz w:val="18"/>
          <w:szCs w:val="18"/>
        </w:rPr>
        <w:t>.</w:t>
      </w: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31"/>
        <w:gridCol w:w="5530"/>
      </w:tblGrid>
      <w:tr w:rsidR="006C2155" w:rsidRPr="00830019" w14:paraId="51E17A3C" w14:textId="77777777">
        <w:trPr>
          <w:trHeight w:val="64"/>
        </w:trPr>
        <w:tc>
          <w:tcPr>
            <w:tcW w:w="2252" w:type="pct"/>
            <w:tcBorders>
              <w:top w:val="single" w:sz="4" w:space="0" w:color="666699"/>
              <w:left w:val="single" w:sz="4" w:space="0" w:color="666699"/>
              <w:bottom w:val="single" w:sz="4" w:space="0" w:color="666699"/>
              <w:right w:val="single" w:sz="4" w:space="0" w:color="666699"/>
            </w:tcBorders>
            <w:hideMark/>
          </w:tcPr>
          <w:p w14:paraId="71E1BCFB" w14:textId="77777777" w:rsidR="006C2155" w:rsidRPr="00830019" w:rsidRDefault="006C2155">
            <w:pPr>
              <w:spacing w:after="60"/>
              <w:jc w:val="left"/>
              <w:rPr>
                <w:b/>
                <w:sz w:val="20"/>
                <w:szCs w:val="20"/>
                <w:lang w:val="en-US"/>
              </w:rPr>
            </w:pPr>
            <w:r w:rsidRPr="00830019">
              <w:rPr>
                <w:b/>
                <w:sz w:val="20"/>
                <w:szCs w:val="20"/>
                <w:lang w:val="en-US"/>
              </w:rPr>
              <w:t>Secretariat's recommendation:</w:t>
            </w:r>
          </w:p>
        </w:tc>
        <w:tc>
          <w:tcPr>
            <w:tcW w:w="2748" w:type="pct"/>
            <w:tcBorders>
              <w:top w:val="single" w:sz="4" w:space="0" w:color="666699"/>
              <w:left w:val="single" w:sz="4" w:space="0" w:color="666699"/>
              <w:bottom w:val="single" w:sz="4" w:space="0" w:color="666699"/>
              <w:right w:val="single" w:sz="4" w:space="0" w:color="666699"/>
            </w:tcBorders>
            <w:hideMark/>
          </w:tcPr>
          <w:p w14:paraId="7C1BCF02" w14:textId="77777777" w:rsidR="006C2155" w:rsidRPr="00830019" w:rsidRDefault="006C2155">
            <w:pPr>
              <w:jc w:val="center"/>
              <w:rPr>
                <w:sz w:val="20"/>
                <w:szCs w:val="20"/>
                <w:lang w:val="en-US"/>
              </w:rPr>
            </w:pPr>
            <w:r w:rsidRPr="00830019">
              <w:rPr>
                <w:sz w:val="20"/>
                <w:szCs w:val="20"/>
                <w:lang w:val="en-US"/>
              </w:rPr>
              <w:t>Individual consideration</w:t>
            </w:r>
          </w:p>
        </w:tc>
      </w:tr>
    </w:tbl>
    <w:p w14:paraId="521B2909" w14:textId="6F83BF9F" w:rsidR="006C2155" w:rsidRDefault="006C2155" w:rsidP="00955CA5">
      <w:pPr>
        <w:tabs>
          <w:tab w:val="center" w:pos="4680"/>
          <w:tab w:val="left" w:pos="8020"/>
        </w:tabs>
        <w:spacing w:before="240" w:after="240"/>
        <w:jc w:val="center"/>
        <w:rPr>
          <w:b/>
        </w:rPr>
      </w:pPr>
      <w:r w:rsidRPr="0034371D">
        <w:rPr>
          <w:b/>
        </w:rPr>
        <w:lastRenderedPageBreak/>
        <w:t>PROJECT DESCRIPTION</w:t>
      </w:r>
    </w:p>
    <w:p w14:paraId="6FC6BD0E" w14:textId="77777777" w:rsidR="001C39FD" w:rsidRPr="00F10831" w:rsidRDefault="001C39FD" w:rsidP="007D40F4">
      <w:pPr>
        <w:pStyle w:val="Heading1"/>
      </w:pPr>
      <w:r w:rsidRPr="0034371D">
        <w:t xml:space="preserve">On behalf of the Government of </w:t>
      </w:r>
      <w:r>
        <w:t xml:space="preserve">Argentina, UNIDO </w:t>
      </w:r>
      <w:r w:rsidRPr="0034371D">
        <w:t xml:space="preserve">as the lead implementing agency has submitted a request for funding for the </w:t>
      </w:r>
      <w:r>
        <w:t>third</w:t>
      </w:r>
      <w:r w:rsidRPr="0034371D">
        <w:t xml:space="preserve"> </w:t>
      </w:r>
      <w:r>
        <w:t>tranche of stage I</w:t>
      </w:r>
      <w:r w:rsidRPr="00932C1F">
        <w:t>I</w:t>
      </w:r>
      <w:r>
        <w:t xml:space="preserve"> </w:t>
      </w:r>
      <w:r w:rsidRPr="0034371D">
        <w:t xml:space="preserve">of the HCFC phase-out management plan (HPMP), </w:t>
      </w:r>
      <w:r>
        <w:t>at the amount of US $3,888,050</w:t>
      </w:r>
      <w:r w:rsidRPr="0034371D">
        <w:t>, p</w:t>
      </w:r>
      <w:r>
        <w:t xml:space="preserve">lus agency support costs of US $272,164 for UNIDO </w:t>
      </w:r>
      <w:r w:rsidRPr="0034371D">
        <w:t>only.</w:t>
      </w:r>
      <w:r w:rsidRPr="00137BA0">
        <w:rPr>
          <w:rStyle w:val="FootnoteReference"/>
        </w:rPr>
        <w:footnoteReference w:id="3"/>
      </w:r>
      <w:r w:rsidRPr="0034371D">
        <w:t xml:space="preserve"> The submission includes a progress report on the implementation of </w:t>
      </w:r>
      <w:r w:rsidRPr="00EC3E10">
        <w:t>the second tranche</w:t>
      </w:r>
      <w:r>
        <w:t>,</w:t>
      </w:r>
      <w:r w:rsidRPr="0034371D">
        <w:t xml:space="preserve"> </w:t>
      </w:r>
      <w:r w:rsidRPr="00137BA0">
        <w:t xml:space="preserve">the verification </w:t>
      </w:r>
      <w:r>
        <w:t xml:space="preserve">reports on HCFC </w:t>
      </w:r>
      <w:r w:rsidRPr="00F10831">
        <w:t>consumption for 2019 to 2022, and the tranche implementation</w:t>
      </w:r>
      <w:r w:rsidRPr="0034371D">
        <w:t xml:space="preserve"> </w:t>
      </w:r>
      <w:r w:rsidRPr="00F10831">
        <w:t>plan for 2023 to 2024.</w:t>
      </w:r>
    </w:p>
    <w:p w14:paraId="364FC822" w14:textId="77777777" w:rsidR="001C39FD" w:rsidRPr="0034371D" w:rsidRDefault="001C39FD">
      <w:pPr>
        <w:tabs>
          <w:tab w:val="num" w:pos="710"/>
        </w:tabs>
        <w:rPr>
          <w:u w:val="single"/>
        </w:rPr>
      </w:pPr>
      <w:r w:rsidRPr="0034371D">
        <w:rPr>
          <w:u w:val="single"/>
        </w:rPr>
        <w:t>Report on HCFC consumption</w:t>
      </w:r>
    </w:p>
    <w:p w14:paraId="2DBD988B" w14:textId="77777777" w:rsidR="001C39FD" w:rsidRPr="0034371D" w:rsidRDefault="001C39FD">
      <w:pPr>
        <w:tabs>
          <w:tab w:val="num" w:pos="710"/>
        </w:tabs>
      </w:pPr>
    </w:p>
    <w:p w14:paraId="5D91DE51" w14:textId="10D01DCE" w:rsidR="001C39FD" w:rsidRPr="00B112BB" w:rsidRDefault="001C39FD" w:rsidP="003F1CC0">
      <w:pPr>
        <w:pStyle w:val="Heading1"/>
      </w:pPr>
      <w:r w:rsidRPr="00A733B8">
        <w:rPr>
          <w:shd w:val="clear" w:color="auto" w:fill="FFFFFF" w:themeFill="background1"/>
        </w:rPr>
        <w:t xml:space="preserve">The </w:t>
      </w:r>
      <w:r w:rsidR="00A1084C" w:rsidRPr="00A733B8">
        <w:rPr>
          <w:shd w:val="clear" w:color="auto" w:fill="FFFFFF" w:themeFill="background1"/>
        </w:rPr>
        <w:t>independent verification report submitted as part of the tranche request indicate</w:t>
      </w:r>
      <w:r w:rsidR="005336CD" w:rsidRPr="00A733B8">
        <w:rPr>
          <w:shd w:val="clear" w:color="auto" w:fill="FFFFFF" w:themeFill="background1"/>
        </w:rPr>
        <w:t xml:space="preserve">s an HCFC consumption </w:t>
      </w:r>
      <w:r w:rsidRPr="00A733B8">
        <w:rPr>
          <w:shd w:val="clear" w:color="auto" w:fill="FFFFFF" w:themeFill="background1"/>
        </w:rPr>
        <w:t>of 229.12</w:t>
      </w:r>
      <w:r w:rsidR="00B77AB1" w:rsidRPr="00A733B8">
        <w:rPr>
          <w:shd w:val="clear" w:color="auto" w:fill="FFFFFF" w:themeFill="background1"/>
        </w:rPr>
        <w:t> ODP tonnes</w:t>
      </w:r>
      <w:r w:rsidRPr="00A733B8">
        <w:rPr>
          <w:shd w:val="clear" w:color="auto" w:fill="FFFFFF" w:themeFill="background1"/>
        </w:rPr>
        <w:t xml:space="preserve"> of HCFC</w:t>
      </w:r>
      <w:r w:rsidR="002E70C0" w:rsidRPr="00A733B8">
        <w:rPr>
          <w:shd w:val="clear" w:color="auto" w:fill="FFFFFF" w:themeFill="background1"/>
        </w:rPr>
        <w:t>s</w:t>
      </w:r>
      <w:r w:rsidRPr="00A733B8">
        <w:rPr>
          <w:shd w:val="clear" w:color="auto" w:fill="FFFFFF" w:themeFill="background1"/>
        </w:rPr>
        <w:t xml:space="preserve"> in 2022, which is 12 per cent below the Montreal Protocol target and 14</w:t>
      </w:r>
      <w:r w:rsidR="00936A94" w:rsidRPr="00A733B8">
        <w:rPr>
          <w:shd w:val="clear" w:color="auto" w:fill="FFFFFF" w:themeFill="background1"/>
        </w:rPr>
        <w:t xml:space="preserve"> </w:t>
      </w:r>
      <w:r w:rsidRPr="00A733B8">
        <w:rPr>
          <w:shd w:val="clear" w:color="auto" w:fill="FFFFFF" w:themeFill="background1"/>
        </w:rPr>
        <w:t>per</w:t>
      </w:r>
      <w:r w:rsidR="00936A94" w:rsidRPr="00A733B8">
        <w:rPr>
          <w:shd w:val="clear" w:color="auto" w:fill="FFFFFF" w:themeFill="background1"/>
        </w:rPr>
        <w:t xml:space="preserve"> </w:t>
      </w:r>
      <w:r w:rsidRPr="00A733B8">
        <w:rPr>
          <w:shd w:val="clear" w:color="auto" w:fill="FFFFFF" w:themeFill="background1"/>
        </w:rPr>
        <w:t xml:space="preserve">cent above the </w:t>
      </w:r>
      <w:r w:rsidR="0010452A" w:rsidRPr="00A733B8">
        <w:rPr>
          <w:shd w:val="clear" w:color="auto" w:fill="FFFFFF" w:themeFill="background1"/>
        </w:rPr>
        <w:t>allowable</w:t>
      </w:r>
      <w:r w:rsidR="0010452A" w:rsidRPr="00B112BB">
        <w:t xml:space="preserve"> </w:t>
      </w:r>
      <w:r w:rsidRPr="00B112BB">
        <w:t>maximum established for that year in the Agreement between the Government of Argentina and the Executive Committee</w:t>
      </w:r>
      <w:r>
        <w:t xml:space="preserve">. </w:t>
      </w:r>
      <w:r w:rsidRPr="00B112BB">
        <w:t>While Article</w:t>
      </w:r>
      <w:r w:rsidR="007A40A0">
        <w:t xml:space="preserve"> </w:t>
      </w:r>
      <w:r w:rsidRPr="00B112BB">
        <w:t>7 data for</w:t>
      </w:r>
      <w:r w:rsidR="0010452A">
        <w:t xml:space="preserve"> </w:t>
      </w:r>
      <w:r w:rsidRPr="00B112BB">
        <w:t>2022 has not been reported yet,</w:t>
      </w:r>
      <w:r>
        <w:t xml:space="preserve"> </w:t>
      </w:r>
      <w:r w:rsidR="00BE5C28">
        <w:t xml:space="preserve">the </w:t>
      </w:r>
      <w:r>
        <w:t>figure</w:t>
      </w:r>
      <w:r w:rsidR="00BE5C28">
        <w:t>s presented below</w:t>
      </w:r>
      <w:r>
        <w:t xml:space="preserve"> ha</w:t>
      </w:r>
      <w:r w:rsidR="00BE5C28">
        <w:t>ve</w:t>
      </w:r>
      <w:r>
        <w:t xml:space="preserve"> been independently verified</w:t>
      </w:r>
      <w:r w:rsidR="007A40A0">
        <w:t>,</w:t>
      </w:r>
      <w:r>
        <w:t xml:space="preserve"> as </w:t>
      </w:r>
      <w:r w:rsidR="007A40A0">
        <w:t>discussed</w:t>
      </w:r>
      <w:r>
        <w:t xml:space="preserve"> in the </w:t>
      </w:r>
      <w:r w:rsidR="00936A94">
        <w:t>“V</w:t>
      </w:r>
      <w:r>
        <w:t>erification</w:t>
      </w:r>
      <w:r w:rsidR="00936A94">
        <w:t xml:space="preserve"> report”</w:t>
      </w:r>
      <w:r>
        <w:t xml:space="preserve"> section. </w:t>
      </w:r>
      <w:r w:rsidRPr="00B112BB">
        <w:t>The 2018</w:t>
      </w:r>
      <w:r w:rsidRPr="00B112BB">
        <w:noBreakHyphen/>
        <w:t>2022 HCFC consumption is shown in table 1.</w:t>
      </w:r>
    </w:p>
    <w:p w14:paraId="400AB0C1" w14:textId="77777777" w:rsidR="001C39FD" w:rsidRPr="00FE3307" w:rsidRDefault="001C39FD">
      <w:pPr>
        <w:tabs>
          <w:tab w:val="num" w:pos="710"/>
        </w:tabs>
        <w:rPr>
          <w:b/>
        </w:rPr>
      </w:pPr>
      <w:r w:rsidRPr="00FE3307">
        <w:rPr>
          <w:b/>
        </w:rPr>
        <w:t xml:space="preserve">Table 1. HCFC consumption </w:t>
      </w:r>
      <w:r w:rsidRPr="00CF4B7A">
        <w:rPr>
          <w:b/>
        </w:rPr>
        <w:t>in Argentina</w:t>
      </w:r>
      <w:r>
        <w:rPr>
          <w:b/>
        </w:rPr>
        <w:t xml:space="preserve"> (2018</w:t>
      </w:r>
      <w:r w:rsidRPr="00FE3307">
        <w:rPr>
          <w:b/>
        </w:rPr>
        <w:t>-20</w:t>
      </w:r>
      <w:r>
        <w:rPr>
          <w:b/>
        </w:rPr>
        <w:t>22</w:t>
      </w:r>
      <w:r w:rsidRPr="00FE3307">
        <w:rPr>
          <w:b/>
        </w:rPr>
        <w:t xml:space="preserve"> Article 7 data)</w:t>
      </w:r>
    </w:p>
    <w:tbl>
      <w:tblPr>
        <w:tblW w:w="5000" w:type="pct"/>
        <w:tblLayout w:type="fixed"/>
        <w:tblLook w:val="04A0" w:firstRow="1" w:lastRow="0" w:firstColumn="1" w:lastColumn="0" w:noHBand="0" w:noVBand="1"/>
      </w:tblPr>
      <w:tblGrid>
        <w:gridCol w:w="3146"/>
        <w:gridCol w:w="989"/>
        <w:gridCol w:w="989"/>
        <w:gridCol w:w="989"/>
        <w:gridCol w:w="989"/>
        <w:gridCol w:w="1115"/>
        <w:gridCol w:w="1133"/>
      </w:tblGrid>
      <w:tr w:rsidR="001C39FD" w:rsidRPr="00BE5C28" w14:paraId="16D8A8B5" w14:textId="77777777">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2BA218" w14:textId="77777777" w:rsidR="001C39FD" w:rsidRPr="00BE5C28" w:rsidRDefault="001C39FD">
            <w:pPr>
              <w:widowControl w:val="0"/>
              <w:tabs>
                <w:tab w:val="num" w:pos="710"/>
              </w:tabs>
              <w:jc w:val="left"/>
              <w:rPr>
                <w:b/>
                <w:bCs/>
                <w:color w:val="000000"/>
                <w:sz w:val="20"/>
                <w:szCs w:val="20"/>
              </w:rPr>
            </w:pPr>
            <w:r w:rsidRPr="00BE5C28">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tcPr>
          <w:p w14:paraId="25F66596" w14:textId="77777777" w:rsidR="001C39FD" w:rsidRPr="00BE5C28" w:rsidRDefault="001C39FD">
            <w:pPr>
              <w:widowControl w:val="0"/>
              <w:tabs>
                <w:tab w:val="num" w:pos="710"/>
              </w:tabs>
              <w:jc w:val="center"/>
              <w:rPr>
                <w:b/>
                <w:bCs/>
                <w:color w:val="000000"/>
                <w:sz w:val="20"/>
                <w:szCs w:val="20"/>
              </w:rPr>
            </w:pPr>
            <w:r w:rsidRPr="00BE5C28">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78A3F07F" w14:textId="77777777" w:rsidR="001C39FD" w:rsidRPr="00BE5C28" w:rsidRDefault="001C39FD">
            <w:pPr>
              <w:widowControl w:val="0"/>
              <w:tabs>
                <w:tab w:val="num" w:pos="710"/>
              </w:tabs>
              <w:jc w:val="center"/>
              <w:rPr>
                <w:b/>
                <w:bCs/>
                <w:color w:val="000000"/>
                <w:sz w:val="20"/>
                <w:szCs w:val="20"/>
              </w:rPr>
            </w:pPr>
            <w:r w:rsidRPr="00BE5C28">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tcPr>
          <w:p w14:paraId="444E4381" w14:textId="77777777" w:rsidR="001C39FD" w:rsidRPr="00BE5C28" w:rsidRDefault="001C39FD">
            <w:pPr>
              <w:widowControl w:val="0"/>
              <w:tabs>
                <w:tab w:val="num" w:pos="710"/>
              </w:tabs>
              <w:jc w:val="center"/>
              <w:rPr>
                <w:b/>
                <w:bCs/>
                <w:color w:val="000000"/>
                <w:sz w:val="20"/>
                <w:szCs w:val="20"/>
              </w:rPr>
            </w:pPr>
            <w:r w:rsidRPr="00BE5C28">
              <w:rPr>
                <w:b/>
                <w:bCs/>
                <w:color w:val="000000"/>
                <w:sz w:val="20"/>
                <w:szCs w:val="20"/>
              </w:rPr>
              <w:t>2020</w:t>
            </w:r>
          </w:p>
        </w:tc>
        <w:tc>
          <w:tcPr>
            <w:tcW w:w="529" w:type="pct"/>
            <w:tcBorders>
              <w:top w:val="single" w:sz="4" w:space="0" w:color="auto"/>
              <w:left w:val="nil"/>
              <w:bottom w:val="single" w:sz="4" w:space="0" w:color="auto"/>
              <w:right w:val="single" w:sz="4" w:space="0" w:color="auto"/>
            </w:tcBorders>
          </w:tcPr>
          <w:p w14:paraId="09808003" w14:textId="77777777" w:rsidR="001C39FD" w:rsidRPr="00BE5C28" w:rsidRDefault="001C39FD">
            <w:pPr>
              <w:widowControl w:val="0"/>
              <w:tabs>
                <w:tab w:val="num" w:pos="710"/>
              </w:tabs>
              <w:jc w:val="center"/>
              <w:rPr>
                <w:b/>
                <w:bCs/>
                <w:color w:val="000000"/>
                <w:sz w:val="20"/>
                <w:szCs w:val="20"/>
              </w:rPr>
            </w:pPr>
            <w:r w:rsidRPr="00BE5C28">
              <w:rPr>
                <w:b/>
                <w:bCs/>
                <w:color w:val="000000"/>
                <w:sz w:val="20"/>
                <w:szCs w:val="20"/>
              </w:rPr>
              <w:t>2021</w:t>
            </w:r>
          </w:p>
        </w:tc>
        <w:tc>
          <w:tcPr>
            <w:tcW w:w="596" w:type="pct"/>
            <w:tcBorders>
              <w:top w:val="single" w:sz="4" w:space="0" w:color="auto"/>
              <w:left w:val="single" w:sz="4" w:space="0" w:color="auto"/>
              <w:bottom w:val="single" w:sz="4" w:space="0" w:color="auto"/>
              <w:right w:val="single" w:sz="4" w:space="0" w:color="auto"/>
            </w:tcBorders>
          </w:tcPr>
          <w:p w14:paraId="21BBA5E5" w14:textId="77777777" w:rsidR="001C39FD" w:rsidRPr="00BE5C28" w:rsidRDefault="001C39FD">
            <w:pPr>
              <w:widowControl w:val="0"/>
              <w:tabs>
                <w:tab w:val="num" w:pos="710"/>
              </w:tabs>
              <w:jc w:val="center"/>
              <w:rPr>
                <w:b/>
                <w:bCs/>
                <w:color w:val="000000"/>
                <w:sz w:val="20"/>
                <w:szCs w:val="20"/>
              </w:rPr>
            </w:pPr>
            <w:r w:rsidRPr="00BE5C28">
              <w:rPr>
                <w:b/>
                <w:bCs/>
                <w:color w:val="000000"/>
                <w:sz w:val="20"/>
                <w:szCs w:val="20"/>
              </w:rPr>
              <w:t>2022*</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7FB83" w14:textId="77777777" w:rsidR="001C39FD" w:rsidRPr="00BE5C28" w:rsidRDefault="001C39FD">
            <w:pPr>
              <w:widowControl w:val="0"/>
              <w:tabs>
                <w:tab w:val="num" w:pos="710"/>
              </w:tabs>
              <w:jc w:val="center"/>
              <w:rPr>
                <w:b/>
                <w:bCs/>
                <w:color w:val="000000"/>
                <w:sz w:val="20"/>
                <w:szCs w:val="20"/>
              </w:rPr>
            </w:pPr>
            <w:r w:rsidRPr="00BE5C28">
              <w:rPr>
                <w:b/>
                <w:bCs/>
                <w:color w:val="000000"/>
                <w:sz w:val="20"/>
                <w:szCs w:val="20"/>
              </w:rPr>
              <w:t>Baseline</w:t>
            </w:r>
          </w:p>
        </w:tc>
      </w:tr>
      <w:tr w:rsidR="001C39FD" w:rsidRPr="00BE5C28" w14:paraId="21840FC2" w14:textId="77777777">
        <w:trPr>
          <w:trHeight w:val="50"/>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CCF29C" w14:textId="77777777" w:rsidR="001C39FD" w:rsidRPr="00BE5C28" w:rsidRDefault="001C39FD">
            <w:pPr>
              <w:widowControl w:val="0"/>
              <w:tabs>
                <w:tab w:val="num" w:pos="710"/>
              </w:tabs>
              <w:jc w:val="left"/>
              <w:rPr>
                <w:b/>
                <w:bCs/>
                <w:color w:val="000000"/>
                <w:sz w:val="20"/>
                <w:szCs w:val="20"/>
              </w:rPr>
            </w:pPr>
            <w:r w:rsidRPr="00BE5C28">
              <w:rPr>
                <w:b/>
                <w:bCs/>
                <w:color w:val="000000"/>
                <w:sz w:val="20"/>
                <w:szCs w:val="20"/>
              </w:rPr>
              <w:t>Metric tonnes (mt)</w:t>
            </w:r>
          </w:p>
        </w:tc>
      </w:tr>
      <w:tr w:rsidR="001C39FD" w:rsidRPr="00BE5C28" w14:paraId="32FA9CE3"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5D4B15" w14:textId="77777777" w:rsidR="001C39FD" w:rsidRPr="00BE5C28" w:rsidRDefault="001C39FD">
            <w:pPr>
              <w:widowControl w:val="0"/>
              <w:tabs>
                <w:tab w:val="num" w:pos="710"/>
              </w:tabs>
              <w:jc w:val="left"/>
              <w:rPr>
                <w:color w:val="000000"/>
                <w:sz w:val="20"/>
                <w:szCs w:val="20"/>
              </w:rPr>
            </w:pPr>
            <w:r w:rsidRPr="00BE5C28">
              <w:rPr>
                <w:color w:val="000000"/>
                <w:sz w:val="20"/>
                <w:szCs w:val="20"/>
              </w:rPr>
              <w:t>HCFC-22</w:t>
            </w:r>
          </w:p>
        </w:tc>
        <w:tc>
          <w:tcPr>
            <w:tcW w:w="529" w:type="pct"/>
            <w:tcBorders>
              <w:top w:val="single" w:sz="4" w:space="0" w:color="auto"/>
              <w:bottom w:val="single" w:sz="4" w:space="0" w:color="auto"/>
              <w:right w:val="single" w:sz="4" w:space="0" w:color="auto"/>
            </w:tcBorders>
            <w:noWrap/>
          </w:tcPr>
          <w:p w14:paraId="30165B04" w14:textId="77777777" w:rsidR="001C39FD" w:rsidRPr="00BE5C28" w:rsidRDefault="001C39FD">
            <w:pPr>
              <w:widowControl w:val="0"/>
              <w:tabs>
                <w:tab w:val="num" w:pos="710"/>
              </w:tabs>
              <w:jc w:val="right"/>
              <w:rPr>
                <w:color w:val="000000"/>
                <w:sz w:val="20"/>
                <w:szCs w:val="20"/>
              </w:rPr>
            </w:pPr>
            <w:r w:rsidRPr="00BE5C28">
              <w:rPr>
                <w:color w:val="000000"/>
                <w:sz w:val="20"/>
                <w:szCs w:val="20"/>
              </w:rPr>
              <w:t>1,822.45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AE81FE" w14:textId="77777777" w:rsidR="001C39FD" w:rsidRPr="00BE5C28" w:rsidRDefault="001C39FD">
            <w:pPr>
              <w:widowControl w:val="0"/>
              <w:tabs>
                <w:tab w:val="num" w:pos="710"/>
              </w:tabs>
              <w:jc w:val="right"/>
              <w:rPr>
                <w:color w:val="000000"/>
                <w:sz w:val="20"/>
                <w:szCs w:val="20"/>
              </w:rPr>
            </w:pPr>
            <w:r w:rsidRPr="00BE5C28">
              <w:rPr>
                <w:color w:val="000000"/>
                <w:sz w:val="20"/>
                <w:szCs w:val="20"/>
              </w:rPr>
              <w:t>2,200.07</w:t>
            </w:r>
          </w:p>
        </w:tc>
        <w:tc>
          <w:tcPr>
            <w:tcW w:w="529" w:type="pct"/>
            <w:tcBorders>
              <w:top w:val="single" w:sz="4" w:space="0" w:color="auto"/>
              <w:left w:val="single" w:sz="4" w:space="0" w:color="auto"/>
              <w:bottom w:val="single" w:sz="4" w:space="0" w:color="auto"/>
              <w:right w:val="single" w:sz="4" w:space="0" w:color="auto"/>
            </w:tcBorders>
            <w:noWrap/>
          </w:tcPr>
          <w:p w14:paraId="15BDC970" w14:textId="77777777" w:rsidR="001C39FD" w:rsidRPr="00BE5C28" w:rsidRDefault="001C39FD">
            <w:pPr>
              <w:keepNext/>
              <w:tabs>
                <w:tab w:val="num" w:pos="710"/>
              </w:tabs>
              <w:jc w:val="right"/>
              <w:rPr>
                <w:color w:val="000000"/>
                <w:sz w:val="20"/>
                <w:szCs w:val="20"/>
              </w:rPr>
            </w:pPr>
            <w:r w:rsidRPr="00BE5C28">
              <w:rPr>
                <w:color w:val="000000"/>
                <w:sz w:val="20"/>
                <w:szCs w:val="20"/>
              </w:rPr>
              <w:t>1,668.67</w:t>
            </w:r>
          </w:p>
        </w:tc>
        <w:tc>
          <w:tcPr>
            <w:tcW w:w="529" w:type="pct"/>
            <w:tcBorders>
              <w:top w:val="single" w:sz="4" w:space="0" w:color="auto"/>
              <w:left w:val="single" w:sz="4" w:space="0" w:color="auto"/>
              <w:bottom w:val="single" w:sz="4" w:space="0" w:color="auto"/>
              <w:right w:val="single" w:sz="4" w:space="0" w:color="auto"/>
            </w:tcBorders>
          </w:tcPr>
          <w:p w14:paraId="2CE59133" w14:textId="77777777" w:rsidR="001C39FD" w:rsidRPr="00BE5C28" w:rsidRDefault="001C39FD">
            <w:pPr>
              <w:widowControl w:val="0"/>
              <w:tabs>
                <w:tab w:val="num" w:pos="710"/>
              </w:tabs>
              <w:jc w:val="right"/>
              <w:rPr>
                <w:color w:val="000000"/>
                <w:sz w:val="20"/>
                <w:szCs w:val="20"/>
              </w:rPr>
            </w:pPr>
            <w:r w:rsidRPr="00BE5C28">
              <w:rPr>
                <w:color w:val="000000"/>
                <w:sz w:val="20"/>
                <w:szCs w:val="20"/>
              </w:rPr>
              <w:t>1,459.72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7E001E40" w14:textId="77777777" w:rsidR="001C39FD" w:rsidRPr="00BE5C28" w:rsidRDefault="001C39FD">
            <w:pPr>
              <w:widowControl w:val="0"/>
              <w:tabs>
                <w:tab w:val="num" w:pos="710"/>
              </w:tabs>
              <w:jc w:val="right"/>
              <w:rPr>
                <w:sz w:val="20"/>
                <w:szCs w:val="20"/>
              </w:rPr>
            </w:pPr>
            <w:r w:rsidRPr="00BE5C28">
              <w:rPr>
                <w:sz w:val="20"/>
                <w:szCs w:val="20"/>
              </w:rPr>
              <w:t>2,508.36</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957D73" w14:textId="77777777" w:rsidR="001C39FD" w:rsidRPr="00BE5C28" w:rsidRDefault="001C39FD">
            <w:pPr>
              <w:widowControl w:val="0"/>
              <w:tabs>
                <w:tab w:val="num" w:pos="710"/>
              </w:tabs>
              <w:jc w:val="right"/>
              <w:rPr>
                <w:color w:val="000000"/>
                <w:sz w:val="20"/>
                <w:szCs w:val="20"/>
              </w:rPr>
            </w:pPr>
            <w:r w:rsidRPr="00BE5C28">
              <w:rPr>
                <w:color w:val="000000"/>
                <w:sz w:val="20"/>
                <w:szCs w:val="20"/>
              </w:rPr>
              <w:t>4,859.5</w:t>
            </w:r>
          </w:p>
        </w:tc>
      </w:tr>
      <w:tr w:rsidR="001C39FD" w:rsidRPr="00BE5C28" w14:paraId="4850EF26"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6190D2" w14:textId="77777777" w:rsidR="001C39FD" w:rsidRPr="00BE5C28" w:rsidRDefault="001C39FD">
            <w:pPr>
              <w:widowControl w:val="0"/>
              <w:tabs>
                <w:tab w:val="num" w:pos="710"/>
              </w:tabs>
              <w:jc w:val="left"/>
              <w:rPr>
                <w:color w:val="000000"/>
                <w:sz w:val="20"/>
                <w:szCs w:val="20"/>
              </w:rPr>
            </w:pPr>
            <w:r w:rsidRPr="00BE5C28">
              <w:rPr>
                <w:color w:val="000000"/>
                <w:sz w:val="20"/>
                <w:szCs w:val="20"/>
              </w:rPr>
              <w:t>HCFC-123</w:t>
            </w:r>
          </w:p>
        </w:tc>
        <w:tc>
          <w:tcPr>
            <w:tcW w:w="529" w:type="pct"/>
            <w:tcBorders>
              <w:top w:val="single" w:sz="4" w:space="0" w:color="auto"/>
              <w:bottom w:val="single" w:sz="4" w:space="0" w:color="auto"/>
              <w:right w:val="single" w:sz="4" w:space="0" w:color="auto"/>
            </w:tcBorders>
            <w:noWrap/>
          </w:tcPr>
          <w:p w14:paraId="60FDB8C1" w14:textId="77777777" w:rsidR="001C39FD" w:rsidRPr="00BE5C28" w:rsidRDefault="001C39FD">
            <w:pPr>
              <w:widowControl w:val="0"/>
              <w:tabs>
                <w:tab w:val="num" w:pos="710"/>
              </w:tabs>
              <w:jc w:val="right"/>
              <w:rPr>
                <w:color w:val="000000"/>
                <w:sz w:val="20"/>
                <w:szCs w:val="20"/>
              </w:rPr>
            </w:pPr>
            <w:r w:rsidRPr="00BE5C28">
              <w:rPr>
                <w:color w:val="000000"/>
                <w:sz w:val="20"/>
                <w:szCs w:val="20"/>
              </w:rPr>
              <w:t>46.28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A5B69C" w14:textId="77777777" w:rsidR="001C39FD" w:rsidRPr="00BE5C28" w:rsidRDefault="001C39FD">
            <w:pPr>
              <w:widowControl w:val="0"/>
              <w:tabs>
                <w:tab w:val="num" w:pos="710"/>
              </w:tabs>
              <w:jc w:val="right"/>
              <w:rPr>
                <w:color w:val="000000"/>
                <w:sz w:val="20"/>
                <w:szCs w:val="20"/>
              </w:rPr>
            </w:pPr>
            <w:r w:rsidRPr="00BE5C28">
              <w:rPr>
                <w:color w:val="000000"/>
                <w:sz w:val="20"/>
                <w:szCs w:val="20"/>
              </w:rPr>
              <w:t>28.28</w:t>
            </w:r>
          </w:p>
        </w:tc>
        <w:tc>
          <w:tcPr>
            <w:tcW w:w="529" w:type="pct"/>
            <w:tcBorders>
              <w:top w:val="single" w:sz="4" w:space="0" w:color="auto"/>
              <w:left w:val="single" w:sz="4" w:space="0" w:color="auto"/>
              <w:bottom w:val="single" w:sz="4" w:space="0" w:color="auto"/>
              <w:right w:val="single" w:sz="4" w:space="0" w:color="auto"/>
            </w:tcBorders>
            <w:noWrap/>
          </w:tcPr>
          <w:p w14:paraId="705B20C3" w14:textId="77777777" w:rsidR="001C39FD" w:rsidRPr="00BE5C28" w:rsidRDefault="001C39FD">
            <w:pPr>
              <w:keepNext/>
              <w:tabs>
                <w:tab w:val="num" w:pos="710"/>
              </w:tabs>
              <w:jc w:val="right"/>
              <w:rPr>
                <w:color w:val="000000"/>
                <w:sz w:val="20"/>
                <w:szCs w:val="20"/>
              </w:rPr>
            </w:pPr>
            <w:r w:rsidRPr="00BE5C28">
              <w:rPr>
                <w:color w:val="000000"/>
                <w:sz w:val="20"/>
                <w:szCs w:val="20"/>
              </w:rPr>
              <w:t>34.82</w:t>
            </w:r>
          </w:p>
        </w:tc>
        <w:tc>
          <w:tcPr>
            <w:tcW w:w="529" w:type="pct"/>
            <w:tcBorders>
              <w:top w:val="single" w:sz="4" w:space="0" w:color="auto"/>
              <w:left w:val="single" w:sz="4" w:space="0" w:color="auto"/>
              <w:bottom w:val="single" w:sz="4" w:space="0" w:color="auto"/>
              <w:right w:val="single" w:sz="4" w:space="0" w:color="auto"/>
            </w:tcBorders>
          </w:tcPr>
          <w:p w14:paraId="7304CB7A" w14:textId="77777777" w:rsidR="001C39FD" w:rsidRPr="00BE5C28" w:rsidRDefault="001C39FD">
            <w:pPr>
              <w:widowControl w:val="0"/>
              <w:tabs>
                <w:tab w:val="num" w:pos="710"/>
              </w:tabs>
              <w:jc w:val="right"/>
              <w:rPr>
                <w:color w:val="000000"/>
                <w:sz w:val="20"/>
                <w:szCs w:val="20"/>
              </w:rPr>
            </w:pPr>
            <w:r w:rsidRPr="00BE5C28">
              <w:rPr>
                <w:color w:val="000000"/>
                <w:sz w:val="20"/>
                <w:szCs w:val="20"/>
              </w:rPr>
              <w:t>77.01</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9FF0F9E" w14:textId="77777777" w:rsidR="001C39FD" w:rsidRPr="00BE5C28" w:rsidRDefault="001C39FD">
            <w:pPr>
              <w:widowControl w:val="0"/>
              <w:tabs>
                <w:tab w:val="num" w:pos="710"/>
              </w:tabs>
              <w:jc w:val="right"/>
              <w:rPr>
                <w:sz w:val="20"/>
                <w:szCs w:val="20"/>
              </w:rPr>
            </w:pPr>
            <w:r w:rsidRPr="00BE5C28">
              <w:rPr>
                <w:sz w:val="20"/>
                <w:szCs w:val="20"/>
              </w:rPr>
              <w:t>74.15</w:t>
            </w:r>
          </w:p>
        </w:tc>
        <w:tc>
          <w:tcPr>
            <w:tcW w:w="606" w:type="pct"/>
            <w:tcBorders>
              <w:top w:val="single" w:sz="4" w:space="0" w:color="auto"/>
              <w:left w:val="single" w:sz="4" w:space="0" w:color="auto"/>
              <w:bottom w:val="single" w:sz="4" w:space="0" w:color="auto"/>
              <w:right w:val="single" w:sz="4" w:space="0" w:color="auto"/>
            </w:tcBorders>
            <w:noWrap/>
          </w:tcPr>
          <w:p w14:paraId="6906E375" w14:textId="77777777" w:rsidR="001C39FD" w:rsidRPr="00BE5C28" w:rsidRDefault="001C39FD">
            <w:pPr>
              <w:keepNext/>
              <w:tabs>
                <w:tab w:val="num" w:pos="710"/>
              </w:tabs>
              <w:jc w:val="right"/>
              <w:rPr>
                <w:rFonts w:eastAsiaTheme="minorHAnsi"/>
                <w:color w:val="000000"/>
                <w:sz w:val="20"/>
                <w:szCs w:val="20"/>
              </w:rPr>
            </w:pPr>
            <w:r w:rsidRPr="00BE5C28">
              <w:rPr>
                <w:rFonts w:eastAsiaTheme="minorHAnsi"/>
                <w:color w:val="000000"/>
                <w:sz w:val="20"/>
                <w:szCs w:val="20"/>
              </w:rPr>
              <w:t>74.7</w:t>
            </w:r>
          </w:p>
        </w:tc>
      </w:tr>
      <w:tr w:rsidR="001C39FD" w:rsidRPr="00BE5C28" w14:paraId="100F8C58"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F35101" w14:textId="77777777" w:rsidR="001C39FD" w:rsidRPr="00BE5C28" w:rsidRDefault="001C39FD">
            <w:pPr>
              <w:widowControl w:val="0"/>
              <w:tabs>
                <w:tab w:val="num" w:pos="710"/>
              </w:tabs>
              <w:jc w:val="left"/>
              <w:rPr>
                <w:color w:val="000000"/>
                <w:sz w:val="20"/>
                <w:szCs w:val="20"/>
              </w:rPr>
            </w:pPr>
            <w:r w:rsidRPr="00BE5C28">
              <w:rPr>
                <w:color w:val="000000"/>
                <w:sz w:val="20"/>
                <w:szCs w:val="20"/>
              </w:rPr>
              <w:t>HCFC-141b</w:t>
            </w:r>
          </w:p>
        </w:tc>
        <w:tc>
          <w:tcPr>
            <w:tcW w:w="529" w:type="pct"/>
            <w:tcBorders>
              <w:top w:val="single" w:sz="4" w:space="0" w:color="auto"/>
              <w:bottom w:val="single" w:sz="4" w:space="0" w:color="auto"/>
              <w:right w:val="single" w:sz="4" w:space="0" w:color="auto"/>
            </w:tcBorders>
            <w:noWrap/>
          </w:tcPr>
          <w:p w14:paraId="08778927" w14:textId="77777777" w:rsidR="001C39FD" w:rsidRPr="00BE5C28" w:rsidRDefault="001C39FD">
            <w:pPr>
              <w:widowControl w:val="0"/>
              <w:tabs>
                <w:tab w:val="num" w:pos="710"/>
              </w:tabs>
              <w:jc w:val="right"/>
              <w:rPr>
                <w:color w:val="000000"/>
                <w:sz w:val="20"/>
                <w:szCs w:val="20"/>
              </w:rPr>
            </w:pPr>
            <w:r w:rsidRPr="00BE5C28">
              <w:rPr>
                <w:color w:val="000000"/>
                <w:sz w:val="20"/>
                <w:szCs w:val="20"/>
              </w:rPr>
              <w:t>766.28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D56552" w14:textId="77777777" w:rsidR="001C39FD" w:rsidRPr="00BE5C28" w:rsidRDefault="001C39FD">
            <w:pPr>
              <w:widowControl w:val="0"/>
              <w:tabs>
                <w:tab w:val="num" w:pos="710"/>
              </w:tabs>
              <w:jc w:val="right"/>
              <w:rPr>
                <w:color w:val="000000"/>
                <w:sz w:val="20"/>
                <w:szCs w:val="20"/>
              </w:rPr>
            </w:pPr>
            <w:r w:rsidRPr="00BE5C28">
              <w:rPr>
                <w:color w:val="000000"/>
                <w:sz w:val="20"/>
                <w:szCs w:val="20"/>
              </w:rPr>
              <w:t>254.31</w:t>
            </w:r>
          </w:p>
        </w:tc>
        <w:tc>
          <w:tcPr>
            <w:tcW w:w="529" w:type="pct"/>
            <w:tcBorders>
              <w:top w:val="single" w:sz="4" w:space="0" w:color="auto"/>
              <w:left w:val="single" w:sz="4" w:space="0" w:color="auto"/>
              <w:bottom w:val="single" w:sz="4" w:space="0" w:color="auto"/>
              <w:right w:val="single" w:sz="4" w:space="0" w:color="auto"/>
            </w:tcBorders>
            <w:noWrap/>
          </w:tcPr>
          <w:p w14:paraId="519CF7EB" w14:textId="77777777" w:rsidR="001C39FD" w:rsidRPr="00BE5C28" w:rsidRDefault="001C39FD">
            <w:pPr>
              <w:keepNext/>
              <w:tabs>
                <w:tab w:val="num" w:pos="710"/>
              </w:tabs>
              <w:jc w:val="right"/>
              <w:rPr>
                <w:color w:val="000000"/>
                <w:sz w:val="20"/>
                <w:szCs w:val="20"/>
              </w:rPr>
            </w:pPr>
            <w:r w:rsidRPr="00BE5C28">
              <w:rPr>
                <w:color w:val="000000"/>
                <w:sz w:val="20"/>
                <w:szCs w:val="20"/>
              </w:rPr>
              <w:t>295.65</w:t>
            </w:r>
          </w:p>
        </w:tc>
        <w:tc>
          <w:tcPr>
            <w:tcW w:w="529" w:type="pct"/>
            <w:tcBorders>
              <w:top w:val="single" w:sz="4" w:space="0" w:color="auto"/>
              <w:left w:val="single" w:sz="4" w:space="0" w:color="auto"/>
              <w:bottom w:val="single" w:sz="4" w:space="0" w:color="auto"/>
              <w:right w:val="single" w:sz="4" w:space="0" w:color="auto"/>
            </w:tcBorders>
          </w:tcPr>
          <w:p w14:paraId="0DDFD967" w14:textId="77777777" w:rsidR="001C39FD" w:rsidRPr="00BE5C28" w:rsidRDefault="001C39FD">
            <w:pPr>
              <w:widowControl w:val="0"/>
              <w:tabs>
                <w:tab w:val="num" w:pos="710"/>
              </w:tabs>
              <w:jc w:val="right"/>
              <w:rPr>
                <w:color w:val="000000"/>
                <w:sz w:val="20"/>
                <w:szCs w:val="20"/>
              </w:rPr>
            </w:pPr>
            <w:r w:rsidRPr="00BE5C28">
              <w:rPr>
                <w:color w:val="000000"/>
                <w:sz w:val="20"/>
                <w:szCs w:val="20"/>
              </w:rPr>
              <w:t>740.20</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FA3EE87" w14:textId="77777777" w:rsidR="001C39FD" w:rsidRPr="00BE5C28" w:rsidRDefault="001C39FD">
            <w:pPr>
              <w:widowControl w:val="0"/>
              <w:tabs>
                <w:tab w:val="num" w:pos="710"/>
              </w:tabs>
              <w:jc w:val="right"/>
              <w:rPr>
                <w:sz w:val="20"/>
                <w:szCs w:val="20"/>
              </w:rPr>
            </w:pPr>
            <w:r w:rsidRPr="00BE5C28">
              <w:rPr>
                <w:sz w:val="20"/>
                <w:szCs w:val="20"/>
              </w:rPr>
              <w:t>814.91</w:t>
            </w:r>
          </w:p>
        </w:tc>
        <w:tc>
          <w:tcPr>
            <w:tcW w:w="606" w:type="pct"/>
            <w:tcBorders>
              <w:top w:val="single" w:sz="4" w:space="0" w:color="auto"/>
              <w:left w:val="single" w:sz="4" w:space="0" w:color="auto"/>
              <w:bottom w:val="single" w:sz="4" w:space="0" w:color="auto"/>
              <w:right w:val="single" w:sz="4" w:space="0" w:color="auto"/>
            </w:tcBorders>
            <w:noWrap/>
          </w:tcPr>
          <w:p w14:paraId="2F028E08" w14:textId="77777777" w:rsidR="001C39FD" w:rsidRPr="00BE5C28" w:rsidRDefault="001C39FD">
            <w:pPr>
              <w:keepNext/>
              <w:tabs>
                <w:tab w:val="num" w:pos="710"/>
              </w:tabs>
              <w:jc w:val="right"/>
              <w:rPr>
                <w:rFonts w:eastAsiaTheme="minorHAnsi"/>
                <w:color w:val="000000"/>
                <w:sz w:val="20"/>
                <w:szCs w:val="20"/>
              </w:rPr>
            </w:pPr>
            <w:r w:rsidRPr="00BE5C28">
              <w:rPr>
                <w:rFonts w:eastAsiaTheme="minorHAnsi"/>
                <w:color w:val="000000"/>
                <w:sz w:val="20"/>
                <w:szCs w:val="20"/>
              </w:rPr>
              <w:t>1,031.1</w:t>
            </w:r>
          </w:p>
        </w:tc>
      </w:tr>
      <w:tr w:rsidR="001C39FD" w:rsidRPr="00BE5C28" w14:paraId="7A17E111"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87D1BA" w14:textId="77777777" w:rsidR="001C39FD" w:rsidRPr="00BE5C28" w:rsidRDefault="001C39FD">
            <w:pPr>
              <w:widowControl w:val="0"/>
              <w:tabs>
                <w:tab w:val="num" w:pos="710"/>
              </w:tabs>
              <w:jc w:val="left"/>
              <w:rPr>
                <w:color w:val="000000"/>
                <w:sz w:val="20"/>
                <w:szCs w:val="20"/>
              </w:rPr>
            </w:pPr>
            <w:r w:rsidRPr="00BE5C28">
              <w:rPr>
                <w:color w:val="000000"/>
                <w:sz w:val="20"/>
                <w:szCs w:val="20"/>
              </w:rPr>
              <w:t>HCFC-142b</w:t>
            </w:r>
          </w:p>
        </w:tc>
        <w:tc>
          <w:tcPr>
            <w:tcW w:w="529" w:type="pct"/>
            <w:tcBorders>
              <w:top w:val="single" w:sz="4" w:space="0" w:color="auto"/>
              <w:bottom w:val="single" w:sz="4" w:space="0" w:color="auto"/>
              <w:right w:val="single" w:sz="4" w:space="0" w:color="auto"/>
            </w:tcBorders>
            <w:noWrap/>
          </w:tcPr>
          <w:p w14:paraId="5885AA87" w14:textId="77777777" w:rsidR="001C39FD" w:rsidRPr="00BE5C28" w:rsidRDefault="001C39FD">
            <w:pPr>
              <w:widowControl w:val="0"/>
              <w:tabs>
                <w:tab w:val="num" w:pos="710"/>
              </w:tabs>
              <w:jc w:val="right"/>
              <w:rPr>
                <w:color w:val="000000"/>
                <w:sz w:val="20"/>
                <w:szCs w:val="20"/>
              </w:rPr>
            </w:pPr>
            <w:r w:rsidRPr="00BE5C28">
              <w:rPr>
                <w:color w:val="000000"/>
                <w:sz w:val="20"/>
                <w:szCs w:val="20"/>
              </w:rPr>
              <w:t>40.18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EBF4B5" w14:textId="77777777" w:rsidR="001C39FD" w:rsidRPr="00BE5C28" w:rsidRDefault="001C39FD">
            <w:pPr>
              <w:widowControl w:val="0"/>
              <w:tabs>
                <w:tab w:val="num" w:pos="710"/>
              </w:tabs>
              <w:jc w:val="right"/>
              <w:rPr>
                <w:color w:val="000000"/>
                <w:sz w:val="20"/>
                <w:szCs w:val="20"/>
              </w:rPr>
            </w:pPr>
            <w:r w:rsidRPr="00BE5C28">
              <w:rPr>
                <w:color w:val="000000"/>
                <w:sz w:val="20"/>
                <w:szCs w:val="20"/>
              </w:rPr>
              <w:t>18.29</w:t>
            </w:r>
          </w:p>
        </w:tc>
        <w:tc>
          <w:tcPr>
            <w:tcW w:w="529" w:type="pct"/>
            <w:tcBorders>
              <w:top w:val="single" w:sz="4" w:space="0" w:color="auto"/>
              <w:left w:val="single" w:sz="4" w:space="0" w:color="auto"/>
              <w:bottom w:val="single" w:sz="4" w:space="0" w:color="auto"/>
              <w:right w:val="single" w:sz="4" w:space="0" w:color="auto"/>
            </w:tcBorders>
            <w:noWrap/>
          </w:tcPr>
          <w:p w14:paraId="69177A4D" w14:textId="77777777" w:rsidR="001C39FD" w:rsidRPr="00BE5C28" w:rsidRDefault="001C39FD">
            <w:pPr>
              <w:keepNext/>
              <w:tabs>
                <w:tab w:val="num" w:pos="710"/>
              </w:tabs>
              <w:jc w:val="right"/>
              <w:rPr>
                <w:color w:val="000000"/>
                <w:sz w:val="20"/>
                <w:szCs w:val="20"/>
              </w:rPr>
            </w:pPr>
            <w:r w:rsidRPr="00BE5C28">
              <w:rPr>
                <w:color w:val="000000"/>
                <w:sz w:val="20"/>
                <w:szCs w:val="20"/>
              </w:rPr>
              <w:t>17.91</w:t>
            </w:r>
          </w:p>
        </w:tc>
        <w:tc>
          <w:tcPr>
            <w:tcW w:w="529" w:type="pct"/>
            <w:tcBorders>
              <w:top w:val="single" w:sz="4" w:space="0" w:color="auto"/>
              <w:left w:val="single" w:sz="4" w:space="0" w:color="auto"/>
              <w:bottom w:val="single" w:sz="4" w:space="0" w:color="auto"/>
              <w:right w:val="single" w:sz="4" w:space="0" w:color="auto"/>
            </w:tcBorders>
          </w:tcPr>
          <w:p w14:paraId="44BBBECE" w14:textId="77777777" w:rsidR="001C39FD" w:rsidRPr="00BE5C28" w:rsidRDefault="001C39FD">
            <w:pPr>
              <w:widowControl w:val="0"/>
              <w:tabs>
                <w:tab w:val="num" w:pos="710"/>
              </w:tabs>
              <w:jc w:val="right"/>
              <w:rPr>
                <w:color w:val="000000"/>
                <w:sz w:val="20"/>
                <w:szCs w:val="20"/>
              </w:rPr>
            </w:pPr>
            <w:r w:rsidRPr="00BE5C28">
              <w:rPr>
                <w:color w:val="000000"/>
                <w:sz w:val="20"/>
                <w:szCs w:val="20"/>
              </w:rPr>
              <w:t>15.09</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7193AEB6" w14:textId="77777777" w:rsidR="001C39FD" w:rsidRPr="00BE5C28" w:rsidRDefault="001C39FD">
            <w:pPr>
              <w:widowControl w:val="0"/>
              <w:tabs>
                <w:tab w:val="num" w:pos="710"/>
              </w:tabs>
              <w:jc w:val="right"/>
              <w:rPr>
                <w:sz w:val="20"/>
                <w:szCs w:val="20"/>
              </w:rPr>
            </w:pPr>
            <w:r w:rsidRPr="00BE5C28">
              <w:rPr>
                <w:sz w:val="20"/>
                <w:szCs w:val="20"/>
              </w:rPr>
              <w:t>0.62</w:t>
            </w:r>
          </w:p>
        </w:tc>
        <w:tc>
          <w:tcPr>
            <w:tcW w:w="606" w:type="pct"/>
            <w:tcBorders>
              <w:top w:val="single" w:sz="4" w:space="0" w:color="auto"/>
              <w:left w:val="single" w:sz="4" w:space="0" w:color="auto"/>
              <w:bottom w:val="single" w:sz="4" w:space="0" w:color="auto"/>
              <w:right w:val="single" w:sz="4" w:space="0" w:color="auto"/>
            </w:tcBorders>
            <w:noWrap/>
          </w:tcPr>
          <w:p w14:paraId="49A28011" w14:textId="77777777" w:rsidR="001C39FD" w:rsidRPr="00BE5C28" w:rsidRDefault="001C39FD">
            <w:pPr>
              <w:keepNext/>
              <w:tabs>
                <w:tab w:val="num" w:pos="710"/>
              </w:tabs>
              <w:jc w:val="right"/>
              <w:rPr>
                <w:rFonts w:eastAsiaTheme="minorHAnsi"/>
                <w:color w:val="000000"/>
                <w:sz w:val="20"/>
                <w:szCs w:val="20"/>
              </w:rPr>
            </w:pPr>
            <w:r w:rsidRPr="00BE5C28">
              <w:rPr>
                <w:rFonts w:eastAsiaTheme="minorHAnsi"/>
                <w:color w:val="000000"/>
                <w:sz w:val="20"/>
                <w:szCs w:val="20"/>
              </w:rPr>
              <w:t>268.1</w:t>
            </w:r>
          </w:p>
        </w:tc>
      </w:tr>
      <w:tr w:rsidR="001C39FD" w:rsidRPr="00BE5C28" w14:paraId="47ADD986"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12241AA" w14:textId="77777777" w:rsidR="001C39FD" w:rsidRPr="00BE5C28" w:rsidRDefault="001C39FD">
            <w:pPr>
              <w:tabs>
                <w:tab w:val="num" w:pos="710"/>
              </w:tabs>
              <w:jc w:val="left"/>
              <w:rPr>
                <w:rFonts w:eastAsiaTheme="minorHAnsi"/>
                <w:b/>
                <w:color w:val="000000"/>
                <w:sz w:val="20"/>
                <w:szCs w:val="20"/>
              </w:rPr>
            </w:pPr>
            <w:r w:rsidRPr="00BE5C28">
              <w:rPr>
                <w:b/>
                <w:color w:val="000000"/>
                <w:sz w:val="20"/>
                <w:szCs w:val="20"/>
              </w:rPr>
              <w:t>Total (mt)</w:t>
            </w:r>
          </w:p>
        </w:tc>
        <w:tc>
          <w:tcPr>
            <w:tcW w:w="529" w:type="pct"/>
            <w:tcBorders>
              <w:top w:val="single" w:sz="4" w:space="0" w:color="auto"/>
              <w:bottom w:val="single" w:sz="4" w:space="0" w:color="auto"/>
              <w:right w:val="single" w:sz="4" w:space="0" w:color="auto"/>
            </w:tcBorders>
            <w:noWrap/>
          </w:tcPr>
          <w:p w14:paraId="1A3DCD3C" w14:textId="77777777" w:rsidR="001C39FD" w:rsidRPr="00BE5C28" w:rsidRDefault="001C39FD">
            <w:pPr>
              <w:widowControl w:val="0"/>
              <w:tabs>
                <w:tab w:val="num" w:pos="710"/>
              </w:tabs>
              <w:jc w:val="right"/>
              <w:rPr>
                <w:b/>
                <w:color w:val="000000"/>
                <w:sz w:val="20"/>
                <w:szCs w:val="20"/>
              </w:rPr>
            </w:pPr>
            <w:r w:rsidRPr="00BE5C28">
              <w:rPr>
                <w:b/>
                <w:color w:val="000000"/>
                <w:sz w:val="20"/>
                <w:szCs w:val="20"/>
              </w:rPr>
              <w:t>2,675.19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FF72C4C" w14:textId="77777777" w:rsidR="001C39FD" w:rsidRPr="00BE5C28" w:rsidRDefault="001C39FD">
            <w:pPr>
              <w:widowControl w:val="0"/>
              <w:tabs>
                <w:tab w:val="num" w:pos="710"/>
              </w:tabs>
              <w:jc w:val="right"/>
              <w:rPr>
                <w:b/>
                <w:color w:val="000000"/>
                <w:sz w:val="20"/>
                <w:szCs w:val="20"/>
              </w:rPr>
            </w:pPr>
            <w:r w:rsidRPr="00BE5C28">
              <w:rPr>
                <w:rFonts w:eastAsiaTheme="minorHAnsi"/>
                <w:b/>
                <w:color w:val="000000"/>
                <w:sz w:val="20"/>
                <w:szCs w:val="20"/>
              </w:rPr>
              <w:t>2,500.95</w:t>
            </w:r>
          </w:p>
        </w:tc>
        <w:tc>
          <w:tcPr>
            <w:tcW w:w="529" w:type="pct"/>
            <w:tcBorders>
              <w:top w:val="single" w:sz="4" w:space="0" w:color="auto"/>
              <w:left w:val="single" w:sz="4" w:space="0" w:color="auto"/>
              <w:bottom w:val="single" w:sz="4" w:space="0" w:color="auto"/>
              <w:right w:val="single" w:sz="4" w:space="0" w:color="auto"/>
            </w:tcBorders>
            <w:noWrap/>
          </w:tcPr>
          <w:p w14:paraId="586B391C" w14:textId="77777777" w:rsidR="001C39FD" w:rsidRPr="00BE5C28" w:rsidRDefault="001C39FD">
            <w:pPr>
              <w:keepNext/>
              <w:tabs>
                <w:tab w:val="num" w:pos="710"/>
              </w:tabs>
              <w:jc w:val="right"/>
              <w:rPr>
                <w:rFonts w:eastAsiaTheme="minorHAnsi"/>
                <w:b/>
                <w:color w:val="000000"/>
                <w:sz w:val="20"/>
                <w:szCs w:val="20"/>
              </w:rPr>
            </w:pPr>
            <w:r w:rsidRPr="00BE5C28">
              <w:rPr>
                <w:b/>
                <w:color w:val="000000"/>
                <w:sz w:val="20"/>
                <w:szCs w:val="20"/>
              </w:rPr>
              <w:t>2,017.05</w:t>
            </w:r>
          </w:p>
        </w:tc>
        <w:tc>
          <w:tcPr>
            <w:tcW w:w="529" w:type="pct"/>
            <w:tcBorders>
              <w:top w:val="single" w:sz="4" w:space="0" w:color="auto"/>
              <w:left w:val="single" w:sz="4" w:space="0" w:color="auto"/>
              <w:bottom w:val="single" w:sz="4" w:space="0" w:color="auto"/>
              <w:right w:val="single" w:sz="4" w:space="0" w:color="auto"/>
            </w:tcBorders>
          </w:tcPr>
          <w:p w14:paraId="247AD312" w14:textId="77777777" w:rsidR="001C39FD" w:rsidRPr="00BE5C28" w:rsidRDefault="001C39FD">
            <w:pPr>
              <w:widowControl w:val="0"/>
              <w:tabs>
                <w:tab w:val="num" w:pos="710"/>
              </w:tabs>
              <w:jc w:val="right"/>
              <w:rPr>
                <w:b/>
                <w:color w:val="000000"/>
                <w:sz w:val="20"/>
                <w:szCs w:val="20"/>
                <w:lang w:val="pl-PL"/>
              </w:rPr>
            </w:pPr>
            <w:r w:rsidRPr="00BE5C28">
              <w:rPr>
                <w:b/>
                <w:color w:val="000000"/>
                <w:sz w:val="20"/>
                <w:szCs w:val="20"/>
                <w:lang w:val="pl-PL"/>
              </w:rPr>
              <w:t>2,292.02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7002299" w14:textId="77777777" w:rsidR="001C39FD" w:rsidRPr="00BE5C28" w:rsidRDefault="001C39FD">
            <w:pPr>
              <w:widowControl w:val="0"/>
              <w:tabs>
                <w:tab w:val="num" w:pos="710"/>
              </w:tabs>
              <w:jc w:val="right"/>
              <w:rPr>
                <w:b/>
                <w:sz w:val="20"/>
                <w:szCs w:val="20"/>
              </w:rPr>
            </w:pPr>
            <w:r w:rsidRPr="00BE5C28">
              <w:rPr>
                <w:b/>
                <w:sz w:val="20"/>
                <w:szCs w:val="20"/>
              </w:rPr>
              <w:t>3,398.04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3BFEE0" w14:textId="77777777" w:rsidR="001C39FD" w:rsidRPr="00BE5C28" w:rsidRDefault="001C39FD">
            <w:pPr>
              <w:widowControl w:val="0"/>
              <w:tabs>
                <w:tab w:val="num" w:pos="710"/>
              </w:tabs>
              <w:jc w:val="right"/>
              <w:rPr>
                <w:b/>
                <w:color w:val="000000"/>
                <w:sz w:val="20"/>
                <w:szCs w:val="20"/>
              </w:rPr>
            </w:pPr>
            <w:r w:rsidRPr="00BE5C28">
              <w:rPr>
                <w:b/>
                <w:color w:val="000000"/>
                <w:sz w:val="20"/>
                <w:szCs w:val="20"/>
              </w:rPr>
              <w:t>6,281.3</w:t>
            </w:r>
          </w:p>
        </w:tc>
      </w:tr>
      <w:tr w:rsidR="001C39FD" w:rsidRPr="00BE5C28" w14:paraId="6410B51A"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7ED726" w14:textId="77777777" w:rsidR="001C39FD" w:rsidRPr="00BE5C28" w:rsidRDefault="001C39FD">
            <w:pPr>
              <w:widowControl w:val="0"/>
              <w:tabs>
                <w:tab w:val="num" w:pos="710"/>
              </w:tabs>
              <w:jc w:val="left"/>
              <w:rPr>
                <w:color w:val="000000"/>
                <w:sz w:val="20"/>
                <w:szCs w:val="20"/>
              </w:rPr>
            </w:pPr>
            <w:r w:rsidRPr="00BE5C28">
              <w:rPr>
                <w:b/>
                <w:bCs/>
                <w:color w:val="000000"/>
                <w:sz w:val="20"/>
                <w:szCs w:val="20"/>
              </w:rPr>
              <w:t>ODP tonnes</w:t>
            </w:r>
          </w:p>
        </w:tc>
      </w:tr>
      <w:tr w:rsidR="001C39FD" w:rsidRPr="00BE5C28" w14:paraId="42518EFD"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00A0A7" w14:textId="77777777" w:rsidR="001C39FD" w:rsidRPr="00BE5C28" w:rsidRDefault="001C39FD">
            <w:pPr>
              <w:widowControl w:val="0"/>
              <w:tabs>
                <w:tab w:val="num" w:pos="710"/>
              </w:tabs>
              <w:jc w:val="left"/>
              <w:rPr>
                <w:color w:val="000000"/>
                <w:sz w:val="20"/>
                <w:szCs w:val="20"/>
              </w:rPr>
            </w:pPr>
            <w:r w:rsidRPr="00BE5C28">
              <w:rPr>
                <w:color w:val="000000"/>
                <w:sz w:val="20"/>
                <w:szCs w:val="20"/>
              </w:rPr>
              <w:t>HCFC-22</w:t>
            </w:r>
          </w:p>
        </w:tc>
        <w:tc>
          <w:tcPr>
            <w:tcW w:w="529" w:type="pct"/>
            <w:tcBorders>
              <w:top w:val="single" w:sz="4" w:space="0" w:color="auto"/>
              <w:bottom w:val="single" w:sz="4" w:space="0" w:color="auto"/>
              <w:right w:val="single" w:sz="4" w:space="0" w:color="auto"/>
            </w:tcBorders>
            <w:noWrap/>
          </w:tcPr>
          <w:p w14:paraId="63200A52" w14:textId="77777777" w:rsidR="001C39FD" w:rsidRPr="00BE5C28" w:rsidRDefault="001C39FD">
            <w:pPr>
              <w:widowControl w:val="0"/>
              <w:tabs>
                <w:tab w:val="num" w:pos="710"/>
              </w:tabs>
              <w:jc w:val="right"/>
              <w:rPr>
                <w:color w:val="000000"/>
                <w:sz w:val="20"/>
                <w:szCs w:val="20"/>
              </w:rPr>
            </w:pPr>
            <w:r w:rsidRPr="00BE5C28">
              <w:rPr>
                <w:color w:val="000000"/>
                <w:sz w:val="20"/>
                <w:szCs w:val="20"/>
              </w:rPr>
              <w:t>100.23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38DC1B" w14:textId="77777777" w:rsidR="001C39FD" w:rsidRPr="00BE5C28" w:rsidRDefault="001C39FD">
            <w:pPr>
              <w:widowControl w:val="0"/>
              <w:tabs>
                <w:tab w:val="num" w:pos="710"/>
              </w:tabs>
              <w:jc w:val="right"/>
              <w:rPr>
                <w:color w:val="000000"/>
                <w:sz w:val="20"/>
                <w:szCs w:val="20"/>
              </w:rPr>
            </w:pPr>
            <w:r w:rsidRPr="00BE5C28">
              <w:rPr>
                <w:color w:val="000000"/>
                <w:sz w:val="20"/>
                <w:szCs w:val="20"/>
              </w:rPr>
              <w:t>121.00</w:t>
            </w:r>
          </w:p>
        </w:tc>
        <w:tc>
          <w:tcPr>
            <w:tcW w:w="529" w:type="pct"/>
            <w:tcBorders>
              <w:top w:val="single" w:sz="4" w:space="0" w:color="auto"/>
              <w:left w:val="single" w:sz="4" w:space="0" w:color="auto"/>
              <w:bottom w:val="single" w:sz="4" w:space="0" w:color="auto"/>
              <w:right w:val="single" w:sz="4" w:space="0" w:color="auto"/>
            </w:tcBorders>
            <w:noWrap/>
          </w:tcPr>
          <w:p w14:paraId="2360DC5D" w14:textId="77777777" w:rsidR="001C39FD" w:rsidRPr="00BE5C28" w:rsidRDefault="001C39FD">
            <w:pPr>
              <w:keepNext/>
              <w:tabs>
                <w:tab w:val="num" w:pos="710"/>
              </w:tabs>
              <w:jc w:val="right"/>
              <w:rPr>
                <w:color w:val="000000"/>
                <w:sz w:val="20"/>
                <w:szCs w:val="20"/>
              </w:rPr>
            </w:pPr>
            <w:r w:rsidRPr="00BE5C28">
              <w:rPr>
                <w:color w:val="000000"/>
                <w:sz w:val="20"/>
                <w:szCs w:val="20"/>
              </w:rPr>
              <w:t>91.78</w:t>
            </w:r>
          </w:p>
        </w:tc>
        <w:tc>
          <w:tcPr>
            <w:tcW w:w="529" w:type="pct"/>
            <w:tcBorders>
              <w:top w:val="single" w:sz="4" w:space="0" w:color="auto"/>
              <w:left w:val="single" w:sz="4" w:space="0" w:color="auto"/>
              <w:bottom w:val="single" w:sz="4" w:space="0" w:color="auto"/>
              <w:right w:val="single" w:sz="4" w:space="0" w:color="auto"/>
            </w:tcBorders>
          </w:tcPr>
          <w:p w14:paraId="55F2AC7B" w14:textId="77777777" w:rsidR="001C39FD" w:rsidRPr="00BE5C28" w:rsidRDefault="001C39FD">
            <w:pPr>
              <w:widowControl w:val="0"/>
              <w:tabs>
                <w:tab w:val="num" w:pos="710"/>
              </w:tabs>
              <w:jc w:val="right"/>
              <w:rPr>
                <w:color w:val="000000"/>
                <w:sz w:val="20"/>
                <w:szCs w:val="20"/>
              </w:rPr>
            </w:pPr>
            <w:r w:rsidRPr="00BE5C28">
              <w:rPr>
                <w:color w:val="000000"/>
                <w:sz w:val="20"/>
                <w:szCs w:val="20"/>
              </w:rPr>
              <w:t>80.28</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9CFDC93" w14:textId="77777777" w:rsidR="001C39FD" w:rsidRPr="00BE5C28" w:rsidRDefault="001C39FD">
            <w:pPr>
              <w:widowControl w:val="0"/>
              <w:tabs>
                <w:tab w:val="num" w:pos="710"/>
              </w:tabs>
              <w:jc w:val="right"/>
              <w:rPr>
                <w:sz w:val="20"/>
                <w:szCs w:val="20"/>
              </w:rPr>
            </w:pPr>
            <w:r w:rsidRPr="00BE5C28">
              <w:rPr>
                <w:sz w:val="20"/>
                <w:szCs w:val="20"/>
              </w:rPr>
              <w:t>137.96</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4DD0D7" w14:textId="77777777" w:rsidR="001C39FD" w:rsidRPr="00BE5C28" w:rsidRDefault="001C39FD">
            <w:pPr>
              <w:widowControl w:val="0"/>
              <w:tabs>
                <w:tab w:val="num" w:pos="710"/>
              </w:tabs>
              <w:jc w:val="right"/>
              <w:rPr>
                <w:color w:val="000000"/>
                <w:sz w:val="20"/>
                <w:szCs w:val="20"/>
              </w:rPr>
            </w:pPr>
            <w:r w:rsidRPr="00BE5C28">
              <w:rPr>
                <w:color w:val="000000"/>
                <w:sz w:val="20"/>
                <w:szCs w:val="20"/>
              </w:rPr>
              <w:t>267.3</w:t>
            </w:r>
          </w:p>
        </w:tc>
      </w:tr>
      <w:tr w:rsidR="001C39FD" w:rsidRPr="00BE5C28" w14:paraId="0037BD12"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E7534E" w14:textId="77777777" w:rsidR="001C39FD" w:rsidRPr="00BE5C28" w:rsidRDefault="001C39FD">
            <w:pPr>
              <w:widowControl w:val="0"/>
              <w:tabs>
                <w:tab w:val="num" w:pos="710"/>
              </w:tabs>
              <w:jc w:val="left"/>
              <w:rPr>
                <w:color w:val="000000"/>
                <w:sz w:val="20"/>
                <w:szCs w:val="20"/>
              </w:rPr>
            </w:pPr>
            <w:r w:rsidRPr="00BE5C28">
              <w:rPr>
                <w:color w:val="000000"/>
                <w:sz w:val="20"/>
                <w:szCs w:val="20"/>
              </w:rPr>
              <w:t>HCFC-123</w:t>
            </w:r>
          </w:p>
        </w:tc>
        <w:tc>
          <w:tcPr>
            <w:tcW w:w="529" w:type="pct"/>
            <w:tcBorders>
              <w:top w:val="single" w:sz="4" w:space="0" w:color="auto"/>
              <w:bottom w:val="single" w:sz="4" w:space="0" w:color="auto"/>
              <w:right w:val="single" w:sz="4" w:space="0" w:color="auto"/>
            </w:tcBorders>
            <w:noWrap/>
          </w:tcPr>
          <w:p w14:paraId="3E73B78B" w14:textId="77777777" w:rsidR="001C39FD" w:rsidRPr="00BE5C28" w:rsidRDefault="001C39FD">
            <w:pPr>
              <w:widowControl w:val="0"/>
              <w:tabs>
                <w:tab w:val="num" w:pos="710"/>
              </w:tabs>
              <w:jc w:val="right"/>
              <w:rPr>
                <w:color w:val="000000"/>
                <w:sz w:val="20"/>
                <w:szCs w:val="20"/>
              </w:rPr>
            </w:pPr>
            <w:r w:rsidRPr="00BE5C28">
              <w:rPr>
                <w:color w:val="000000"/>
                <w:sz w:val="20"/>
                <w:szCs w:val="20"/>
              </w:rPr>
              <w:t>0.93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553206" w14:textId="77777777" w:rsidR="001C39FD" w:rsidRPr="00BE5C28" w:rsidRDefault="001C39FD">
            <w:pPr>
              <w:widowControl w:val="0"/>
              <w:tabs>
                <w:tab w:val="num" w:pos="710"/>
              </w:tabs>
              <w:jc w:val="right"/>
              <w:rPr>
                <w:color w:val="000000"/>
                <w:sz w:val="20"/>
                <w:szCs w:val="20"/>
              </w:rPr>
            </w:pPr>
            <w:r w:rsidRPr="00BE5C28">
              <w:rPr>
                <w:color w:val="000000"/>
                <w:sz w:val="20"/>
                <w:szCs w:val="20"/>
              </w:rPr>
              <w:t>0.57</w:t>
            </w:r>
          </w:p>
        </w:tc>
        <w:tc>
          <w:tcPr>
            <w:tcW w:w="529" w:type="pct"/>
            <w:tcBorders>
              <w:top w:val="single" w:sz="4" w:space="0" w:color="auto"/>
              <w:left w:val="single" w:sz="4" w:space="0" w:color="auto"/>
              <w:bottom w:val="single" w:sz="4" w:space="0" w:color="auto"/>
              <w:right w:val="single" w:sz="4" w:space="0" w:color="auto"/>
            </w:tcBorders>
            <w:noWrap/>
          </w:tcPr>
          <w:p w14:paraId="776D0AE9" w14:textId="77777777" w:rsidR="001C39FD" w:rsidRPr="00BE5C28" w:rsidRDefault="001C39FD">
            <w:pPr>
              <w:tabs>
                <w:tab w:val="num" w:pos="710"/>
              </w:tabs>
              <w:jc w:val="right"/>
              <w:rPr>
                <w:color w:val="000000"/>
                <w:sz w:val="20"/>
                <w:szCs w:val="20"/>
              </w:rPr>
            </w:pPr>
            <w:r w:rsidRPr="00BE5C28">
              <w:rPr>
                <w:color w:val="000000"/>
                <w:sz w:val="20"/>
                <w:szCs w:val="20"/>
              </w:rPr>
              <w:t>0.70</w:t>
            </w:r>
          </w:p>
        </w:tc>
        <w:tc>
          <w:tcPr>
            <w:tcW w:w="529" w:type="pct"/>
            <w:tcBorders>
              <w:top w:val="single" w:sz="4" w:space="0" w:color="auto"/>
              <w:left w:val="single" w:sz="4" w:space="0" w:color="auto"/>
              <w:bottom w:val="single" w:sz="4" w:space="0" w:color="auto"/>
              <w:right w:val="single" w:sz="4" w:space="0" w:color="auto"/>
            </w:tcBorders>
          </w:tcPr>
          <w:p w14:paraId="2D487ADE" w14:textId="77777777" w:rsidR="001C39FD" w:rsidRPr="00BE5C28" w:rsidRDefault="001C39FD">
            <w:pPr>
              <w:widowControl w:val="0"/>
              <w:tabs>
                <w:tab w:val="num" w:pos="710"/>
              </w:tabs>
              <w:jc w:val="right"/>
              <w:rPr>
                <w:color w:val="000000"/>
                <w:sz w:val="20"/>
                <w:szCs w:val="20"/>
              </w:rPr>
            </w:pPr>
            <w:r w:rsidRPr="00BE5C28">
              <w:rPr>
                <w:color w:val="000000"/>
                <w:sz w:val="20"/>
                <w:szCs w:val="20"/>
              </w:rPr>
              <w:t>1.54</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09E519E" w14:textId="77777777" w:rsidR="001C39FD" w:rsidRPr="00BE5C28" w:rsidRDefault="001C39FD">
            <w:pPr>
              <w:widowControl w:val="0"/>
              <w:tabs>
                <w:tab w:val="num" w:pos="710"/>
              </w:tabs>
              <w:jc w:val="right"/>
              <w:rPr>
                <w:sz w:val="20"/>
                <w:szCs w:val="20"/>
              </w:rPr>
            </w:pPr>
            <w:r w:rsidRPr="00BE5C28">
              <w:rPr>
                <w:sz w:val="20"/>
                <w:szCs w:val="20"/>
              </w:rPr>
              <w:t>1.48</w:t>
            </w:r>
          </w:p>
        </w:tc>
        <w:tc>
          <w:tcPr>
            <w:tcW w:w="606" w:type="pct"/>
            <w:tcBorders>
              <w:top w:val="single" w:sz="4" w:space="0" w:color="auto"/>
              <w:left w:val="single" w:sz="4" w:space="0" w:color="auto"/>
              <w:bottom w:val="single" w:sz="4" w:space="0" w:color="auto"/>
              <w:right w:val="single" w:sz="4" w:space="0" w:color="auto"/>
            </w:tcBorders>
            <w:noWrap/>
          </w:tcPr>
          <w:p w14:paraId="64ADF25D" w14:textId="77777777" w:rsidR="001C39FD" w:rsidRPr="00BE5C28" w:rsidRDefault="001C39FD">
            <w:pPr>
              <w:tabs>
                <w:tab w:val="num" w:pos="710"/>
              </w:tabs>
              <w:jc w:val="right"/>
              <w:rPr>
                <w:rFonts w:eastAsiaTheme="minorHAnsi"/>
                <w:color w:val="000000"/>
                <w:sz w:val="20"/>
                <w:szCs w:val="20"/>
              </w:rPr>
            </w:pPr>
            <w:r w:rsidRPr="00BE5C28">
              <w:rPr>
                <w:rFonts w:eastAsiaTheme="minorHAnsi"/>
                <w:color w:val="000000"/>
                <w:sz w:val="20"/>
                <w:szCs w:val="20"/>
              </w:rPr>
              <w:t>1.5</w:t>
            </w:r>
          </w:p>
        </w:tc>
      </w:tr>
      <w:tr w:rsidR="001C39FD" w:rsidRPr="00BE5C28" w14:paraId="76134784"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5D0280" w14:textId="77777777" w:rsidR="001C39FD" w:rsidRPr="00BE5C28" w:rsidRDefault="001C39FD">
            <w:pPr>
              <w:widowControl w:val="0"/>
              <w:tabs>
                <w:tab w:val="num" w:pos="710"/>
              </w:tabs>
              <w:jc w:val="left"/>
              <w:rPr>
                <w:color w:val="000000"/>
                <w:sz w:val="20"/>
                <w:szCs w:val="20"/>
              </w:rPr>
            </w:pPr>
            <w:r w:rsidRPr="00BE5C28">
              <w:rPr>
                <w:color w:val="000000"/>
                <w:sz w:val="20"/>
                <w:szCs w:val="20"/>
              </w:rPr>
              <w:t>HCFC-141b</w:t>
            </w:r>
          </w:p>
        </w:tc>
        <w:tc>
          <w:tcPr>
            <w:tcW w:w="529" w:type="pct"/>
            <w:tcBorders>
              <w:top w:val="single" w:sz="4" w:space="0" w:color="auto"/>
              <w:bottom w:val="single" w:sz="4" w:space="0" w:color="auto"/>
              <w:right w:val="single" w:sz="4" w:space="0" w:color="auto"/>
            </w:tcBorders>
            <w:noWrap/>
          </w:tcPr>
          <w:p w14:paraId="0C35D3BA" w14:textId="77777777" w:rsidR="001C39FD" w:rsidRPr="00BE5C28" w:rsidRDefault="001C39FD">
            <w:pPr>
              <w:widowControl w:val="0"/>
              <w:tabs>
                <w:tab w:val="num" w:pos="710"/>
              </w:tabs>
              <w:jc w:val="right"/>
              <w:rPr>
                <w:color w:val="000000"/>
                <w:sz w:val="20"/>
                <w:szCs w:val="20"/>
              </w:rPr>
            </w:pPr>
            <w:r w:rsidRPr="00BE5C28">
              <w:rPr>
                <w:color w:val="000000"/>
                <w:sz w:val="20"/>
                <w:szCs w:val="20"/>
              </w:rPr>
              <w:t>84.29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0845BD" w14:textId="77777777" w:rsidR="001C39FD" w:rsidRPr="00BE5C28" w:rsidRDefault="001C39FD">
            <w:pPr>
              <w:widowControl w:val="0"/>
              <w:tabs>
                <w:tab w:val="num" w:pos="710"/>
              </w:tabs>
              <w:jc w:val="right"/>
              <w:rPr>
                <w:color w:val="000000"/>
                <w:sz w:val="20"/>
                <w:szCs w:val="20"/>
              </w:rPr>
            </w:pPr>
            <w:r w:rsidRPr="00BE5C28">
              <w:rPr>
                <w:color w:val="000000"/>
                <w:sz w:val="20"/>
                <w:szCs w:val="20"/>
              </w:rPr>
              <w:t>27.97</w:t>
            </w:r>
          </w:p>
        </w:tc>
        <w:tc>
          <w:tcPr>
            <w:tcW w:w="529" w:type="pct"/>
            <w:tcBorders>
              <w:top w:val="single" w:sz="4" w:space="0" w:color="auto"/>
              <w:left w:val="single" w:sz="4" w:space="0" w:color="auto"/>
              <w:bottom w:val="single" w:sz="4" w:space="0" w:color="auto"/>
              <w:right w:val="single" w:sz="4" w:space="0" w:color="auto"/>
            </w:tcBorders>
            <w:noWrap/>
          </w:tcPr>
          <w:p w14:paraId="40681BDB" w14:textId="77777777" w:rsidR="001C39FD" w:rsidRPr="00BE5C28" w:rsidRDefault="001C39FD">
            <w:pPr>
              <w:keepNext/>
              <w:tabs>
                <w:tab w:val="num" w:pos="710"/>
              </w:tabs>
              <w:jc w:val="right"/>
              <w:rPr>
                <w:color w:val="000000"/>
                <w:sz w:val="20"/>
                <w:szCs w:val="20"/>
              </w:rPr>
            </w:pPr>
            <w:r w:rsidRPr="00BE5C28">
              <w:rPr>
                <w:color w:val="000000"/>
                <w:sz w:val="20"/>
                <w:szCs w:val="20"/>
              </w:rPr>
              <w:t>32.52</w:t>
            </w:r>
          </w:p>
        </w:tc>
        <w:tc>
          <w:tcPr>
            <w:tcW w:w="529" w:type="pct"/>
            <w:tcBorders>
              <w:top w:val="single" w:sz="4" w:space="0" w:color="auto"/>
              <w:left w:val="single" w:sz="4" w:space="0" w:color="auto"/>
              <w:bottom w:val="single" w:sz="4" w:space="0" w:color="auto"/>
              <w:right w:val="single" w:sz="4" w:space="0" w:color="auto"/>
            </w:tcBorders>
          </w:tcPr>
          <w:p w14:paraId="7501833C" w14:textId="77777777" w:rsidR="001C39FD" w:rsidRPr="00BE5C28" w:rsidRDefault="001C39FD">
            <w:pPr>
              <w:widowControl w:val="0"/>
              <w:tabs>
                <w:tab w:val="num" w:pos="710"/>
              </w:tabs>
              <w:jc w:val="right"/>
              <w:rPr>
                <w:color w:val="000000"/>
                <w:sz w:val="20"/>
                <w:szCs w:val="20"/>
              </w:rPr>
            </w:pPr>
            <w:r w:rsidRPr="00BE5C28">
              <w:rPr>
                <w:color w:val="000000"/>
                <w:sz w:val="20"/>
                <w:szCs w:val="20"/>
              </w:rPr>
              <w:t>81.42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6149D77" w14:textId="77777777" w:rsidR="001C39FD" w:rsidRPr="00BE5C28" w:rsidRDefault="001C39FD">
            <w:pPr>
              <w:widowControl w:val="0"/>
              <w:tabs>
                <w:tab w:val="num" w:pos="710"/>
              </w:tabs>
              <w:jc w:val="right"/>
              <w:rPr>
                <w:sz w:val="20"/>
                <w:szCs w:val="20"/>
              </w:rPr>
            </w:pPr>
            <w:r w:rsidRPr="00BE5C28">
              <w:rPr>
                <w:sz w:val="20"/>
                <w:szCs w:val="20"/>
              </w:rPr>
              <w:t>89.64</w:t>
            </w:r>
          </w:p>
        </w:tc>
        <w:tc>
          <w:tcPr>
            <w:tcW w:w="606" w:type="pct"/>
            <w:tcBorders>
              <w:top w:val="single" w:sz="4" w:space="0" w:color="auto"/>
              <w:left w:val="single" w:sz="4" w:space="0" w:color="auto"/>
              <w:bottom w:val="single" w:sz="4" w:space="0" w:color="auto"/>
              <w:right w:val="single" w:sz="4" w:space="0" w:color="auto"/>
            </w:tcBorders>
            <w:noWrap/>
          </w:tcPr>
          <w:p w14:paraId="6FE9C40E" w14:textId="77777777" w:rsidR="001C39FD" w:rsidRPr="00BE5C28" w:rsidRDefault="001C39FD">
            <w:pPr>
              <w:tabs>
                <w:tab w:val="num" w:pos="710"/>
              </w:tabs>
              <w:jc w:val="right"/>
              <w:rPr>
                <w:rFonts w:eastAsiaTheme="minorHAnsi"/>
                <w:color w:val="000000"/>
                <w:sz w:val="20"/>
                <w:szCs w:val="20"/>
              </w:rPr>
            </w:pPr>
            <w:r w:rsidRPr="00BE5C28">
              <w:rPr>
                <w:rFonts w:eastAsiaTheme="minorHAnsi"/>
                <w:color w:val="000000"/>
                <w:sz w:val="20"/>
                <w:szCs w:val="20"/>
              </w:rPr>
              <w:t>113.4</w:t>
            </w:r>
          </w:p>
        </w:tc>
      </w:tr>
      <w:tr w:rsidR="001C39FD" w:rsidRPr="00BE5C28" w14:paraId="0B64AB68"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AB8BA9" w14:textId="77777777" w:rsidR="001C39FD" w:rsidRPr="00BE5C28" w:rsidRDefault="001C39FD">
            <w:pPr>
              <w:widowControl w:val="0"/>
              <w:tabs>
                <w:tab w:val="num" w:pos="710"/>
              </w:tabs>
              <w:jc w:val="left"/>
              <w:rPr>
                <w:color w:val="000000"/>
                <w:sz w:val="20"/>
                <w:szCs w:val="20"/>
              </w:rPr>
            </w:pPr>
            <w:r w:rsidRPr="00BE5C28">
              <w:rPr>
                <w:color w:val="000000"/>
                <w:sz w:val="20"/>
                <w:szCs w:val="20"/>
              </w:rPr>
              <w:t>HCFC-142b</w:t>
            </w:r>
          </w:p>
        </w:tc>
        <w:tc>
          <w:tcPr>
            <w:tcW w:w="529" w:type="pct"/>
            <w:tcBorders>
              <w:top w:val="single" w:sz="4" w:space="0" w:color="auto"/>
              <w:bottom w:val="single" w:sz="4" w:space="0" w:color="auto"/>
              <w:right w:val="single" w:sz="4" w:space="0" w:color="auto"/>
            </w:tcBorders>
            <w:noWrap/>
          </w:tcPr>
          <w:p w14:paraId="3C19C436" w14:textId="77777777" w:rsidR="001C39FD" w:rsidRPr="00BE5C28" w:rsidRDefault="001C39FD">
            <w:pPr>
              <w:widowControl w:val="0"/>
              <w:tabs>
                <w:tab w:val="num" w:pos="710"/>
              </w:tabs>
              <w:jc w:val="right"/>
              <w:rPr>
                <w:color w:val="000000"/>
                <w:sz w:val="20"/>
                <w:szCs w:val="20"/>
              </w:rPr>
            </w:pPr>
            <w:r w:rsidRPr="00BE5C28">
              <w:rPr>
                <w:color w:val="000000"/>
                <w:sz w:val="20"/>
                <w:szCs w:val="20"/>
              </w:rPr>
              <w:t>2.61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892216" w14:textId="77777777" w:rsidR="001C39FD" w:rsidRPr="00BE5C28" w:rsidRDefault="001C39FD">
            <w:pPr>
              <w:widowControl w:val="0"/>
              <w:tabs>
                <w:tab w:val="num" w:pos="710"/>
              </w:tabs>
              <w:jc w:val="right"/>
              <w:rPr>
                <w:color w:val="000000"/>
                <w:sz w:val="20"/>
                <w:szCs w:val="20"/>
              </w:rPr>
            </w:pPr>
            <w:r w:rsidRPr="00BE5C28">
              <w:rPr>
                <w:color w:val="000000"/>
                <w:sz w:val="20"/>
                <w:szCs w:val="20"/>
              </w:rPr>
              <w:t>1.19</w:t>
            </w:r>
          </w:p>
        </w:tc>
        <w:tc>
          <w:tcPr>
            <w:tcW w:w="529" w:type="pct"/>
            <w:tcBorders>
              <w:top w:val="single" w:sz="4" w:space="0" w:color="auto"/>
              <w:left w:val="single" w:sz="4" w:space="0" w:color="auto"/>
              <w:bottom w:val="single" w:sz="4" w:space="0" w:color="auto"/>
              <w:right w:val="single" w:sz="4" w:space="0" w:color="auto"/>
            </w:tcBorders>
            <w:noWrap/>
          </w:tcPr>
          <w:p w14:paraId="7EED70FE" w14:textId="77777777" w:rsidR="001C39FD" w:rsidRPr="00BE5C28" w:rsidRDefault="001C39FD">
            <w:pPr>
              <w:keepNext/>
              <w:tabs>
                <w:tab w:val="num" w:pos="710"/>
              </w:tabs>
              <w:jc w:val="right"/>
              <w:rPr>
                <w:color w:val="000000"/>
                <w:sz w:val="20"/>
                <w:szCs w:val="20"/>
              </w:rPr>
            </w:pPr>
            <w:r w:rsidRPr="00BE5C28">
              <w:rPr>
                <w:color w:val="000000"/>
                <w:sz w:val="20"/>
                <w:szCs w:val="20"/>
              </w:rPr>
              <w:t>1.16</w:t>
            </w:r>
          </w:p>
        </w:tc>
        <w:tc>
          <w:tcPr>
            <w:tcW w:w="529" w:type="pct"/>
            <w:tcBorders>
              <w:top w:val="single" w:sz="4" w:space="0" w:color="auto"/>
              <w:left w:val="single" w:sz="4" w:space="0" w:color="auto"/>
              <w:bottom w:val="single" w:sz="4" w:space="0" w:color="auto"/>
              <w:right w:val="single" w:sz="4" w:space="0" w:color="auto"/>
            </w:tcBorders>
          </w:tcPr>
          <w:p w14:paraId="7614B9A7" w14:textId="77777777" w:rsidR="001C39FD" w:rsidRPr="00BE5C28" w:rsidRDefault="001C39FD">
            <w:pPr>
              <w:widowControl w:val="0"/>
              <w:tabs>
                <w:tab w:val="num" w:pos="710"/>
              </w:tabs>
              <w:jc w:val="right"/>
              <w:rPr>
                <w:color w:val="000000"/>
                <w:sz w:val="20"/>
                <w:szCs w:val="20"/>
              </w:rPr>
            </w:pPr>
            <w:r w:rsidRPr="00BE5C28">
              <w:rPr>
                <w:color w:val="000000"/>
                <w:sz w:val="20"/>
                <w:szCs w:val="20"/>
              </w:rPr>
              <w:t>0.98</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42345C4" w14:textId="77777777" w:rsidR="001C39FD" w:rsidRPr="00BE5C28" w:rsidRDefault="001C39FD">
            <w:pPr>
              <w:widowControl w:val="0"/>
              <w:tabs>
                <w:tab w:val="num" w:pos="710"/>
              </w:tabs>
              <w:jc w:val="right"/>
              <w:rPr>
                <w:sz w:val="20"/>
                <w:szCs w:val="20"/>
              </w:rPr>
            </w:pPr>
            <w:r w:rsidRPr="00BE5C28">
              <w:rPr>
                <w:sz w:val="20"/>
                <w:szCs w:val="20"/>
              </w:rPr>
              <w:t>0.04</w:t>
            </w:r>
          </w:p>
        </w:tc>
        <w:tc>
          <w:tcPr>
            <w:tcW w:w="606" w:type="pct"/>
            <w:tcBorders>
              <w:top w:val="single" w:sz="4" w:space="0" w:color="auto"/>
              <w:left w:val="single" w:sz="4" w:space="0" w:color="auto"/>
              <w:bottom w:val="single" w:sz="4" w:space="0" w:color="auto"/>
              <w:right w:val="single" w:sz="4" w:space="0" w:color="auto"/>
            </w:tcBorders>
            <w:noWrap/>
          </w:tcPr>
          <w:p w14:paraId="28381AB0" w14:textId="77777777" w:rsidR="001C39FD" w:rsidRPr="00BE5C28" w:rsidRDefault="001C39FD">
            <w:pPr>
              <w:tabs>
                <w:tab w:val="num" w:pos="710"/>
              </w:tabs>
              <w:jc w:val="right"/>
              <w:rPr>
                <w:rFonts w:eastAsiaTheme="minorHAnsi"/>
                <w:color w:val="000000"/>
                <w:sz w:val="20"/>
                <w:szCs w:val="20"/>
              </w:rPr>
            </w:pPr>
            <w:r w:rsidRPr="00BE5C28">
              <w:rPr>
                <w:rFonts w:eastAsiaTheme="minorHAnsi"/>
                <w:color w:val="000000"/>
                <w:sz w:val="20"/>
                <w:szCs w:val="20"/>
              </w:rPr>
              <w:t>17.5</w:t>
            </w:r>
          </w:p>
        </w:tc>
      </w:tr>
      <w:tr w:rsidR="001C39FD" w:rsidRPr="00BE5C28" w14:paraId="674A0EF4"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010639D" w14:textId="77777777" w:rsidR="001C39FD" w:rsidRPr="00BE5C28" w:rsidRDefault="001C39FD">
            <w:pPr>
              <w:tabs>
                <w:tab w:val="num" w:pos="710"/>
              </w:tabs>
              <w:jc w:val="left"/>
              <w:rPr>
                <w:rFonts w:eastAsiaTheme="minorHAnsi"/>
                <w:b/>
                <w:sz w:val="20"/>
                <w:szCs w:val="20"/>
              </w:rPr>
            </w:pPr>
            <w:r w:rsidRPr="00BE5C28">
              <w:rPr>
                <w:b/>
                <w:sz w:val="20"/>
                <w:szCs w:val="20"/>
              </w:rPr>
              <w:t>Total (ODP tonnes)</w:t>
            </w:r>
          </w:p>
        </w:tc>
        <w:tc>
          <w:tcPr>
            <w:tcW w:w="529" w:type="pct"/>
            <w:tcBorders>
              <w:top w:val="single" w:sz="4" w:space="0" w:color="auto"/>
              <w:bottom w:val="single" w:sz="4" w:space="0" w:color="auto"/>
              <w:right w:val="single" w:sz="4" w:space="0" w:color="auto"/>
            </w:tcBorders>
            <w:noWrap/>
          </w:tcPr>
          <w:p w14:paraId="7FCA45AA" w14:textId="77777777" w:rsidR="001C39FD" w:rsidRPr="00BE5C28" w:rsidRDefault="001C39FD">
            <w:pPr>
              <w:tabs>
                <w:tab w:val="num" w:pos="710"/>
              </w:tabs>
              <w:jc w:val="right"/>
              <w:rPr>
                <w:b/>
                <w:color w:val="000000"/>
                <w:sz w:val="20"/>
                <w:szCs w:val="20"/>
              </w:rPr>
            </w:pPr>
            <w:r w:rsidRPr="00BE5C28">
              <w:rPr>
                <w:b/>
                <w:color w:val="000000"/>
                <w:sz w:val="20"/>
                <w:szCs w:val="20"/>
              </w:rPr>
              <w:t>188.06</w:t>
            </w:r>
          </w:p>
        </w:tc>
        <w:tc>
          <w:tcPr>
            <w:tcW w:w="529" w:type="pct"/>
            <w:tcBorders>
              <w:top w:val="single" w:sz="4" w:space="0" w:color="auto"/>
              <w:left w:val="single" w:sz="4" w:space="0" w:color="auto"/>
              <w:bottom w:val="single" w:sz="4" w:space="0" w:color="auto"/>
              <w:right w:val="single" w:sz="4" w:space="0" w:color="auto"/>
            </w:tcBorders>
            <w:noWrap/>
          </w:tcPr>
          <w:p w14:paraId="0DDF7D7A" w14:textId="77777777" w:rsidR="001C39FD" w:rsidRPr="00BE5C28" w:rsidRDefault="001C39FD">
            <w:pPr>
              <w:tabs>
                <w:tab w:val="num" w:pos="710"/>
              </w:tabs>
              <w:jc w:val="right"/>
              <w:rPr>
                <w:b/>
                <w:color w:val="000000"/>
                <w:sz w:val="20"/>
                <w:szCs w:val="20"/>
              </w:rPr>
            </w:pPr>
            <w:r w:rsidRPr="00BE5C28">
              <w:rPr>
                <w:rFonts w:eastAsiaTheme="minorHAnsi"/>
                <w:b/>
                <w:color w:val="000000"/>
                <w:sz w:val="20"/>
                <w:szCs w:val="20"/>
              </w:rPr>
              <w:t>150.73</w:t>
            </w:r>
          </w:p>
        </w:tc>
        <w:tc>
          <w:tcPr>
            <w:tcW w:w="529" w:type="pct"/>
            <w:tcBorders>
              <w:top w:val="single" w:sz="4" w:space="0" w:color="auto"/>
              <w:left w:val="single" w:sz="4" w:space="0" w:color="auto"/>
              <w:bottom w:val="single" w:sz="4" w:space="0" w:color="auto"/>
              <w:right w:val="single" w:sz="4" w:space="0" w:color="auto"/>
            </w:tcBorders>
            <w:noWrap/>
          </w:tcPr>
          <w:p w14:paraId="51DD6864" w14:textId="77777777" w:rsidR="001C39FD" w:rsidRPr="00BE5C28" w:rsidRDefault="001C39FD">
            <w:pPr>
              <w:tabs>
                <w:tab w:val="num" w:pos="710"/>
              </w:tabs>
              <w:jc w:val="right"/>
              <w:rPr>
                <w:rFonts w:eastAsiaTheme="minorHAnsi"/>
                <w:b/>
                <w:color w:val="000000"/>
                <w:sz w:val="20"/>
                <w:szCs w:val="20"/>
              </w:rPr>
            </w:pPr>
            <w:r w:rsidRPr="00BE5C28">
              <w:rPr>
                <w:b/>
                <w:color w:val="000000"/>
                <w:sz w:val="20"/>
                <w:szCs w:val="20"/>
              </w:rPr>
              <w:t>126.16</w:t>
            </w:r>
          </w:p>
        </w:tc>
        <w:tc>
          <w:tcPr>
            <w:tcW w:w="529" w:type="pct"/>
            <w:tcBorders>
              <w:top w:val="single" w:sz="4" w:space="0" w:color="auto"/>
              <w:left w:val="single" w:sz="4" w:space="0" w:color="auto"/>
              <w:bottom w:val="single" w:sz="4" w:space="0" w:color="auto"/>
              <w:right w:val="single" w:sz="4" w:space="0" w:color="auto"/>
            </w:tcBorders>
          </w:tcPr>
          <w:p w14:paraId="35FAB193" w14:textId="77777777" w:rsidR="001C39FD" w:rsidRPr="00BE5C28" w:rsidRDefault="001C39FD">
            <w:pPr>
              <w:tabs>
                <w:tab w:val="num" w:pos="710"/>
              </w:tabs>
              <w:jc w:val="right"/>
              <w:rPr>
                <w:b/>
                <w:color w:val="000000"/>
                <w:sz w:val="20"/>
                <w:szCs w:val="20"/>
              </w:rPr>
            </w:pPr>
            <w:r w:rsidRPr="00BE5C28">
              <w:rPr>
                <w:b/>
                <w:color w:val="000000"/>
                <w:sz w:val="20"/>
                <w:szCs w:val="20"/>
              </w:rPr>
              <w:t>164.23</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6D7B27CC" w14:textId="77777777" w:rsidR="001C39FD" w:rsidRPr="00BE5C28" w:rsidRDefault="001C39FD">
            <w:pPr>
              <w:tabs>
                <w:tab w:val="num" w:pos="710"/>
              </w:tabs>
              <w:jc w:val="right"/>
              <w:rPr>
                <w:b/>
                <w:color w:val="000000"/>
                <w:sz w:val="20"/>
                <w:szCs w:val="20"/>
              </w:rPr>
            </w:pPr>
            <w:r w:rsidRPr="00BE5C28">
              <w:rPr>
                <w:b/>
                <w:color w:val="000000"/>
                <w:sz w:val="20"/>
                <w:szCs w:val="20"/>
              </w:rPr>
              <w:t>229.12</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28B29D52" w14:textId="77777777" w:rsidR="001C39FD" w:rsidRPr="00BE5C28" w:rsidRDefault="001C39FD">
            <w:pPr>
              <w:tabs>
                <w:tab w:val="num" w:pos="710"/>
              </w:tabs>
              <w:jc w:val="right"/>
              <w:rPr>
                <w:rFonts w:eastAsiaTheme="minorHAnsi"/>
                <w:b/>
                <w:color w:val="000000"/>
                <w:sz w:val="20"/>
                <w:szCs w:val="20"/>
              </w:rPr>
            </w:pPr>
            <w:r w:rsidRPr="00BE5C28">
              <w:rPr>
                <w:rFonts w:eastAsiaTheme="minorHAnsi"/>
                <w:b/>
                <w:color w:val="000000"/>
                <w:sz w:val="20"/>
                <w:szCs w:val="20"/>
              </w:rPr>
              <w:t>400.7</w:t>
            </w:r>
          </w:p>
        </w:tc>
      </w:tr>
    </w:tbl>
    <w:p w14:paraId="1F2CA160" w14:textId="77777777" w:rsidR="001C39FD" w:rsidRPr="00A0741B" w:rsidRDefault="001C39FD">
      <w:pPr>
        <w:tabs>
          <w:tab w:val="num" w:pos="710"/>
        </w:tabs>
        <w:rPr>
          <w:sz w:val="18"/>
          <w:szCs w:val="18"/>
        </w:rPr>
      </w:pPr>
      <w:r w:rsidRPr="00E50FEE">
        <w:rPr>
          <w:sz w:val="18"/>
          <w:szCs w:val="18"/>
        </w:rPr>
        <w:t>* Data from the verification report on HCFC consumption</w:t>
      </w:r>
    </w:p>
    <w:p w14:paraId="0E37A796" w14:textId="77777777" w:rsidR="001C39FD" w:rsidRPr="0034371D" w:rsidRDefault="001C39FD">
      <w:pPr>
        <w:tabs>
          <w:tab w:val="num" w:pos="710"/>
        </w:tabs>
      </w:pPr>
    </w:p>
    <w:p w14:paraId="0824D274" w14:textId="49E44B93" w:rsidR="001C39FD" w:rsidRDefault="001C39FD" w:rsidP="003F1CC0">
      <w:pPr>
        <w:pStyle w:val="Heading1"/>
      </w:pPr>
      <w:r>
        <w:t xml:space="preserve">The low level of HCFC consumption in recent years was due to an economic slowdown </w:t>
      </w:r>
      <w:r w:rsidR="00DB739B">
        <w:t>coupled with</w:t>
      </w:r>
      <w:r>
        <w:t xml:space="preserve"> the</w:t>
      </w:r>
      <w:r w:rsidR="00DB739B">
        <w:t xml:space="preserve"> outbreak of the</w:t>
      </w:r>
      <w:r>
        <w:t xml:space="preserve"> COVID-19 pandemic and </w:t>
      </w:r>
      <w:r w:rsidR="00DB739B">
        <w:t>the a</w:t>
      </w:r>
      <w:r>
        <w:t xml:space="preserve">ssociated global supply-chain challenges. </w:t>
      </w:r>
      <w:r w:rsidR="007F127A">
        <w:t>T</w:t>
      </w:r>
      <w:r w:rsidR="00521B9E">
        <w:t xml:space="preserve">he </w:t>
      </w:r>
      <w:r w:rsidR="00DB739B">
        <w:t>ensuing</w:t>
      </w:r>
      <w:r>
        <w:t xml:space="preserve"> logistical and transportation issues</w:t>
      </w:r>
      <w:r w:rsidR="007F127A">
        <w:t xml:space="preserve"> have </w:t>
      </w:r>
      <w:r w:rsidR="00DB739B">
        <w:t>caused</w:t>
      </w:r>
      <w:r>
        <w:t xml:space="preserve"> several HCFC shipments</w:t>
      </w:r>
      <w:r w:rsidR="00DB739B">
        <w:t xml:space="preserve"> that were</w:t>
      </w:r>
      <w:r>
        <w:t xml:space="preserve"> due to be imported into Argentina in</w:t>
      </w:r>
      <w:r w:rsidR="00DB739B">
        <w:t xml:space="preserve"> </w:t>
      </w:r>
      <w:r>
        <w:t xml:space="preserve">2021 </w:t>
      </w:r>
      <w:r w:rsidR="00DB739B">
        <w:t xml:space="preserve">to have </w:t>
      </w:r>
      <w:r>
        <w:t>arrived</w:t>
      </w:r>
      <w:r w:rsidR="00DB739B">
        <w:t xml:space="preserve"> only</w:t>
      </w:r>
      <w:r>
        <w:t xml:space="preserve"> in 2022. Therefore, </w:t>
      </w:r>
      <w:r w:rsidRPr="001B1124">
        <w:t xml:space="preserve">21 extraordinary </w:t>
      </w:r>
      <w:r>
        <w:t xml:space="preserve">import </w:t>
      </w:r>
      <w:r w:rsidRPr="001B1124">
        <w:t>licenses</w:t>
      </w:r>
      <w:r w:rsidR="00D04972" w:rsidRPr="007F4AD6">
        <w:rPr>
          <w:vertAlign w:val="superscript"/>
        </w:rPr>
        <w:footnoteReference w:id="4"/>
      </w:r>
      <w:r w:rsidRPr="001B1124">
        <w:t xml:space="preserve"> </w:t>
      </w:r>
      <w:r w:rsidR="007713BB">
        <w:t>for a</w:t>
      </w:r>
      <w:r w:rsidR="007713BB" w:rsidRPr="001B1124">
        <w:t xml:space="preserve"> total of</w:t>
      </w:r>
      <w:r w:rsidR="007713BB">
        <w:t xml:space="preserve"> </w:t>
      </w:r>
      <w:r w:rsidR="007713BB" w:rsidRPr="001B1124">
        <w:t>25.7</w:t>
      </w:r>
      <w:r w:rsidR="000D292C">
        <w:t>9</w:t>
      </w:r>
      <w:r w:rsidR="00B77AB1">
        <w:t> ODP tonnes</w:t>
      </w:r>
      <w:r w:rsidR="007713BB" w:rsidRPr="001B1124">
        <w:t xml:space="preserve"> </w:t>
      </w:r>
      <w:r w:rsidR="007713BB">
        <w:t xml:space="preserve">of HCFCs </w:t>
      </w:r>
      <w:r w:rsidR="007713BB" w:rsidRPr="001B1124">
        <w:t>had to be issued for the year 2022</w:t>
      </w:r>
      <w:r w:rsidR="007713BB">
        <w:t>, despite</w:t>
      </w:r>
      <w:r w:rsidR="007713BB" w:rsidRPr="001B1124">
        <w:t xml:space="preserve"> </w:t>
      </w:r>
      <w:r w:rsidRPr="001B1124">
        <w:t>not</w:t>
      </w:r>
      <w:r w:rsidR="007713BB">
        <w:t xml:space="preserve"> being</w:t>
      </w:r>
      <w:r w:rsidRPr="001B1124">
        <w:t xml:space="preserve"> planned in the </w:t>
      </w:r>
      <w:r w:rsidR="007713BB">
        <w:t>original</w:t>
      </w:r>
      <w:r w:rsidRPr="001B1124">
        <w:t xml:space="preserve"> distribution of</w:t>
      </w:r>
      <w:r w:rsidR="007713BB">
        <w:t xml:space="preserve"> </w:t>
      </w:r>
      <w:r w:rsidRPr="001B1124">
        <w:t>quo</w:t>
      </w:r>
      <w:r w:rsidR="007713BB">
        <w:t>t</w:t>
      </w:r>
      <w:r w:rsidRPr="001B1124">
        <w:t>a</w:t>
      </w:r>
      <w:r w:rsidR="007713BB">
        <w:t>s</w:t>
      </w:r>
      <w:r w:rsidRPr="001B1124">
        <w:t>.</w:t>
      </w:r>
    </w:p>
    <w:p w14:paraId="07AA5F05" w14:textId="68B3E3CA" w:rsidR="001C39FD" w:rsidRDefault="001C39FD" w:rsidP="003F1CC0">
      <w:pPr>
        <w:pStyle w:val="Heading1"/>
      </w:pPr>
      <w:r>
        <w:t>The unexpectedly high level</w:t>
      </w:r>
      <w:r w:rsidR="00053672">
        <w:t>s</w:t>
      </w:r>
      <w:r>
        <w:t xml:space="preserve"> of </w:t>
      </w:r>
      <w:r w:rsidR="00053672">
        <w:t xml:space="preserve">2022 </w:t>
      </w:r>
      <w:r>
        <w:t xml:space="preserve">HCFC consumption </w:t>
      </w:r>
      <w:r w:rsidR="00053672">
        <w:t>were</w:t>
      </w:r>
      <w:r>
        <w:t xml:space="preserve"> further due to the need to secure the supply of refrigerant for the cold chain in the country. Thirteen of the 21 extraordinary import licenses </w:t>
      </w:r>
      <w:r w:rsidR="00064BA5">
        <w:t xml:space="preserve">were to allow </w:t>
      </w:r>
      <w:r w:rsidR="007F5EB0" w:rsidRPr="008B63F1">
        <w:t>Frío</w:t>
      </w:r>
      <w:r w:rsidR="009976B2">
        <w:t xml:space="preserve"> Industrias Argentinas</w:t>
      </w:r>
      <w:r w:rsidR="00874978">
        <w:t>,</w:t>
      </w:r>
      <w:r w:rsidR="009976B2">
        <w:t xml:space="preserve"> S.A.</w:t>
      </w:r>
      <w:r w:rsidR="00B30FCC">
        <w:t xml:space="preserve"> </w:t>
      </w:r>
      <w:r w:rsidR="00874978">
        <w:t>(FIASA)</w:t>
      </w:r>
      <w:r w:rsidR="000545F7">
        <w:t>,</w:t>
      </w:r>
      <w:r w:rsidR="00874978">
        <w:t xml:space="preserve"> </w:t>
      </w:r>
      <w:r>
        <w:t xml:space="preserve">the </w:t>
      </w:r>
      <w:r w:rsidR="00053672">
        <w:t xml:space="preserve">only </w:t>
      </w:r>
      <w:r>
        <w:t>local producer</w:t>
      </w:r>
      <w:r w:rsidR="00053672">
        <w:t xml:space="preserve"> of HCFCs</w:t>
      </w:r>
      <w:r w:rsidR="000545F7">
        <w:t>,</w:t>
      </w:r>
      <w:r w:rsidR="00064BA5">
        <w:t xml:space="preserve"> to import HCFC</w:t>
      </w:r>
      <w:r w:rsidR="00B235B4">
        <w:noBreakHyphen/>
      </w:r>
      <w:r w:rsidR="00064BA5">
        <w:t>22 in light of uncertainties in raw material supplies for HCFC-22 production</w:t>
      </w:r>
      <w:r>
        <w:t xml:space="preserve">, logistical problems with transportation, and the energy crisis, which hindered the enterprise’s </w:t>
      </w:r>
      <w:r w:rsidR="005635D0">
        <w:t>production process</w:t>
      </w:r>
      <w:r>
        <w:t>.</w:t>
      </w:r>
      <w:r w:rsidRPr="00A6646C">
        <w:t xml:space="preserve"> Following the issuance of </w:t>
      </w:r>
      <w:r w:rsidRPr="00035460">
        <w:t xml:space="preserve">the </w:t>
      </w:r>
      <w:r w:rsidR="00D226CD">
        <w:t xml:space="preserve">import </w:t>
      </w:r>
      <w:r w:rsidRPr="00035460">
        <w:t>license</w:t>
      </w:r>
      <w:r w:rsidR="00C00D2E" w:rsidRPr="00035460">
        <w:t>s</w:t>
      </w:r>
      <w:r w:rsidRPr="00A6646C">
        <w:t>, FIASA succeeded in importing raw materials for the production of HCFC</w:t>
      </w:r>
      <w:r>
        <w:noBreakHyphen/>
      </w:r>
      <w:r w:rsidR="005866FC" w:rsidRPr="00A6646C">
        <w:t>22</w:t>
      </w:r>
      <w:r w:rsidR="00F859C3">
        <w:t>,</w:t>
      </w:r>
      <w:r w:rsidR="005866FC" w:rsidRPr="00A6646C">
        <w:t xml:space="preserve"> and</w:t>
      </w:r>
      <w:r w:rsidRPr="00A6646C">
        <w:t xml:space="preserve"> produced more</w:t>
      </w:r>
      <w:r w:rsidR="00F859C3">
        <w:t xml:space="preserve"> t</w:t>
      </w:r>
      <w:r w:rsidRPr="00A6646C">
        <w:t>han expected.</w:t>
      </w:r>
      <w:r w:rsidRPr="00297451">
        <w:t xml:space="preserve"> </w:t>
      </w:r>
      <w:r>
        <w:t>Consequently, HCFC consumption</w:t>
      </w:r>
      <w:r w:rsidR="001E2D14">
        <w:t xml:space="preserve"> </w:t>
      </w:r>
      <w:r w:rsidR="000072EA">
        <w:t xml:space="preserve">reached </w:t>
      </w:r>
      <w:r w:rsidR="001E2D14">
        <w:t xml:space="preserve">the level of </w:t>
      </w:r>
      <w:r>
        <w:lastRenderedPageBreak/>
        <w:t>229.12</w:t>
      </w:r>
      <w:r w:rsidR="00B77AB1">
        <w:t> ODP tonnes</w:t>
      </w:r>
      <w:r w:rsidR="001E2D14" w:rsidRPr="001E2D14">
        <w:t xml:space="preserve"> </w:t>
      </w:r>
      <w:r w:rsidR="001E2D14">
        <w:t>in 2022</w:t>
      </w:r>
      <w:r>
        <w:t xml:space="preserve">, </w:t>
      </w:r>
      <w:r w:rsidR="005866FC">
        <w:t>e</w:t>
      </w:r>
      <w:r w:rsidR="00ED7B76">
        <w:t xml:space="preserve">xceeding </w:t>
      </w:r>
      <w:r>
        <w:t xml:space="preserve">the </w:t>
      </w:r>
      <w:r w:rsidR="005866FC">
        <w:t xml:space="preserve">maximum allowable consumption </w:t>
      </w:r>
      <w:r w:rsidR="00533582">
        <w:t>stated</w:t>
      </w:r>
      <w:r>
        <w:t xml:space="preserve"> in the Agreement</w:t>
      </w:r>
      <w:r w:rsidR="00ED7B76" w:rsidRPr="00ED7B76">
        <w:t xml:space="preserve"> </w:t>
      </w:r>
      <w:r w:rsidR="00ED7B76">
        <w:t>by</w:t>
      </w:r>
      <w:r w:rsidR="00BD1070">
        <w:t> </w:t>
      </w:r>
      <w:r w:rsidR="00ED7B76">
        <w:t>28.77</w:t>
      </w:r>
      <w:r w:rsidR="00B77AB1">
        <w:t> ODP tonnes</w:t>
      </w:r>
      <w:r>
        <w:t>.</w:t>
      </w:r>
    </w:p>
    <w:p w14:paraId="2E0C031B" w14:textId="3BFEDBDB" w:rsidR="001C39FD" w:rsidRDefault="001C39FD" w:rsidP="003F1CC0">
      <w:pPr>
        <w:pStyle w:val="Heading1"/>
      </w:pPr>
      <w:r>
        <w:t>Furthermore, while Argentina had committed to reducing HCFC consumption to 200.35</w:t>
      </w:r>
      <w:r w:rsidR="00B77AB1">
        <w:t> ODP tonnes</w:t>
      </w:r>
      <w:r w:rsidRPr="00C67799">
        <w:t xml:space="preserve"> </w:t>
      </w:r>
      <w:r>
        <w:t xml:space="preserve">in 2022 on the basis of completing the conversion of the polyurethane (PU) foam sector by 1 January 2022, major challenges </w:t>
      </w:r>
      <w:r w:rsidR="00D862F4">
        <w:t xml:space="preserve">have emerged </w:t>
      </w:r>
      <w:r>
        <w:t>in the supply of the alternative selected for the project, delaying</w:t>
      </w:r>
      <w:r w:rsidR="00D862F4">
        <w:t xml:space="preserve"> project</w:t>
      </w:r>
      <w:r>
        <w:t xml:space="preserve"> implementation and the expected reduction</w:t>
      </w:r>
      <w:r w:rsidR="00C9538D">
        <w:t>s</w:t>
      </w:r>
      <w:r>
        <w:t xml:space="preserve"> </w:t>
      </w:r>
      <w:r w:rsidR="00C9538D">
        <w:t>in the use of</w:t>
      </w:r>
      <w:r>
        <w:t xml:space="preserve"> HCFC-141b.</w:t>
      </w:r>
    </w:p>
    <w:p w14:paraId="1DDFF6CE" w14:textId="77777777" w:rsidR="001C39FD" w:rsidRPr="00336B64" w:rsidRDefault="001C39FD">
      <w:pPr>
        <w:pStyle w:val="Heading1"/>
        <w:numPr>
          <w:ilvl w:val="0"/>
          <w:numId w:val="0"/>
        </w:numPr>
        <w:tabs>
          <w:tab w:val="num" w:pos="710"/>
        </w:tabs>
        <w:rPr>
          <w:i/>
        </w:rPr>
      </w:pPr>
      <w:r w:rsidRPr="00336B64">
        <w:rPr>
          <w:i/>
        </w:rPr>
        <w:t>C</w:t>
      </w:r>
      <w:r>
        <w:rPr>
          <w:i/>
        </w:rPr>
        <w:t>ountry programme</w:t>
      </w:r>
      <w:r w:rsidRPr="00336B64">
        <w:rPr>
          <w:i/>
        </w:rPr>
        <w:t xml:space="preserve"> implementation report</w:t>
      </w:r>
    </w:p>
    <w:p w14:paraId="340C0811" w14:textId="7227CA9B" w:rsidR="001C39FD" w:rsidRPr="006C2888" w:rsidRDefault="001C39FD" w:rsidP="003F1CC0">
      <w:pPr>
        <w:pStyle w:val="Heading1"/>
        <w:rPr>
          <w:i/>
        </w:rPr>
      </w:pPr>
      <w:bookmarkStart w:id="0" w:name="_Hlk133919080"/>
      <w:r w:rsidRPr="00336B64">
        <w:t xml:space="preserve">The Government of Argentina reported </w:t>
      </w:r>
      <w:r w:rsidR="003C3554">
        <w:t xml:space="preserve">the </w:t>
      </w:r>
      <w:r w:rsidR="00051A25">
        <w:t xml:space="preserve">sectoral </w:t>
      </w:r>
      <w:r w:rsidR="00485AAD">
        <w:t>use</w:t>
      </w:r>
      <w:r w:rsidR="00485AAD" w:rsidRPr="00336B64">
        <w:t xml:space="preserve"> </w:t>
      </w:r>
      <w:r w:rsidR="00051A25">
        <w:t xml:space="preserve">of </w:t>
      </w:r>
      <w:r w:rsidR="00051A25" w:rsidRPr="00336B64">
        <w:t>HCFC</w:t>
      </w:r>
      <w:r w:rsidR="00051A25">
        <w:t>s</w:t>
      </w:r>
      <w:r w:rsidR="00051A25" w:rsidRPr="00336B64">
        <w:t xml:space="preserve"> </w:t>
      </w:r>
      <w:r w:rsidR="00485AAD">
        <w:t>at</w:t>
      </w:r>
      <w:r w:rsidRPr="00336B64">
        <w:t xml:space="preserve"> </w:t>
      </w:r>
      <w:r w:rsidRPr="00F27CD7">
        <w:t>186.29</w:t>
      </w:r>
      <w:r w:rsidR="00B77AB1">
        <w:t> ODP tonnes</w:t>
      </w:r>
      <w:r w:rsidRPr="00336B64">
        <w:t xml:space="preserve"> under the </w:t>
      </w:r>
      <w:r w:rsidRPr="003E64D7">
        <w:rPr>
          <w:shd w:val="clear" w:color="auto" w:fill="FFFFFF" w:themeFill="background1"/>
        </w:rPr>
        <w:t>2022</w:t>
      </w:r>
      <w:r w:rsidRPr="00336B64">
        <w:t xml:space="preserve"> </w:t>
      </w:r>
      <w:r w:rsidR="00741B4C">
        <w:t>country programme</w:t>
      </w:r>
      <w:r w:rsidRPr="00336B64">
        <w:t xml:space="preserve"> implementation report</w:t>
      </w:r>
      <w:r w:rsidR="003C3554">
        <w:t>. This figure</w:t>
      </w:r>
      <w:r>
        <w:t xml:space="preserve"> is lower than the verified national consumption</w:t>
      </w:r>
      <w:r>
        <w:rPr>
          <w:rStyle w:val="FootnoteReference"/>
        </w:rPr>
        <w:footnoteReference w:id="5"/>
      </w:r>
      <w:r>
        <w:t xml:space="preserve"> of 229.12</w:t>
      </w:r>
      <w:r w:rsidR="00B77AB1">
        <w:t> ODP tonnes</w:t>
      </w:r>
      <w:r w:rsidRPr="006C2888">
        <w:t xml:space="preserve"> due to </w:t>
      </w:r>
      <w:r w:rsidR="003C3554" w:rsidRPr="006C2888">
        <w:t xml:space="preserve">the </w:t>
      </w:r>
      <w:r w:rsidRPr="006C2888">
        <w:t xml:space="preserve">cumulation of stock, </w:t>
      </w:r>
      <w:r w:rsidR="000F44BF" w:rsidRPr="006C2888">
        <w:t>in part</w:t>
      </w:r>
      <w:r w:rsidRPr="006C2888">
        <w:t xml:space="preserve"> related to the delayed 2021</w:t>
      </w:r>
      <w:r w:rsidR="000F44BF" w:rsidRPr="006C2888">
        <w:t> </w:t>
      </w:r>
      <w:r w:rsidRPr="006C2888">
        <w:t>imports arriving in 2022</w:t>
      </w:r>
      <w:r w:rsidR="00C66CA7">
        <w:t xml:space="preserve"> and the </w:t>
      </w:r>
      <w:r w:rsidR="006A50F3">
        <w:t xml:space="preserve">unexpected larger </w:t>
      </w:r>
      <w:r w:rsidR="00C66CA7">
        <w:t>production of HCFC-22</w:t>
      </w:r>
      <w:r w:rsidRPr="006C2888">
        <w:t>.</w:t>
      </w:r>
    </w:p>
    <w:bookmarkEnd w:id="0"/>
    <w:p w14:paraId="4C9E35BD" w14:textId="77777777" w:rsidR="001C39FD" w:rsidRPr="007965CD" w:rsidRDefault="001C39FD">
      <w:pPr>
        <w:pStyle w:val="Heading1"/>
        <w:keepNext/>
        <w:numPr>
          <w:ilvl w:val="0"/>
          <w:numId w:val="0"/>
        </w:numPr>
        <w:tabs>
          <w:tab w:val="num" w:pos="710"/>
        </w:tabs>
        <w:rPr>
          <w:i/>
        </w:rPr>
      </w:pPr>
      <w:r w:rsidRPr="007965CD">
        <w:rPr>
          <w:i/>
        </w:rPr>
        <w:t>Verification report</w:t>
      </w:r>
    </w:p>
    <w:p w14:paraId="6C806B06" w14:textId="33F53DD9" w:rsidR="001C39FD" w:rsidRPr="004354C8" w:rsidRDefault="001C39FD" w:rsidP="003F1CC0">
      <w:pPr>
        <w:pStyle w:val="Heading1"/>
        <w:rPr>
          <w:u w:val="single"/>
        </w:rPr>
      </w:pPr>
      <w:r w:rsidRPr="0034371D">
        <w:t xml:space="preserve">The verification report confirmed that the Government </w:t>
      </w:r>
      <w:r>
        <w:t>continues to implement the</w:t>
      </w:r>
      <w:r w:rsidRPr="0034371D">
        <w:t xml:space="preserve"> licensing and quota system for HCFC imports and exports and that the </w:t>
      </w:r>
      <w:r>
        <w:t xml:space="preserve">HCFC </w:t>
      </w:r>
      <w:r w:rsidRPr="0034371D">
        <w:t>consumption</w:t>
      </w:r>
      <w:r>
        <w:t xml:space="preserve"> levels reported under Article 7 of the Montreal Protocol for </w:t>
      </w:r>
      <w:r w:rsidRPr="003C2B20">
        <w:t>2019 to</w:t>
      </w:r>
      <w:r w:rsidRPr="00845156">
        <w:t xml:space="preserve"> 202</w:t>
      </w:r>
      <w:r>
        <w:t>1</w:t>
      </w:r>
      <w:r w:rsidRPr="004354C8">
        <w:t xml:space="preserve"> remained well below the maximum allowable consumption</w:t>
      </w:r>
      <w:r>
        <w:t xml:space="preserve"> levels</w:t>
      </w:r>
      <w:r w:rsidRPr="004354C8">
        <w:t xml:space="preserve"> under </w:t>
      </w:r>
      <w:r>
        <w:t xml:space="preserve">the </w:t>
      </w:r>
      <w:r w:rsidRPr="004354C8">
        <w:t>Montreal Protocol</w:t>
      </w:r>
      <w:r>
        <w:t xml:space="preserve"> </w:t>
      </w:r>
      <w:r w:rsidRPr="004354C8">
        <w:t xml:space="preserve">and the Agreement between the Government and the Executive Committee. </w:t>
      </w:r>
      <w:r>
        <w:t>For the year 2022, the verification report indicated that the HCFC consumption of 229.12</w:t>
      </w:r>
      <w:r w:rsidR="00B77AB1">
        <w:t> ODP tonnes</w:t>
      </w:r>
      <w:r>
        <w:t xml:space="preserve"> </w:t>
      </w:r>
      <w:r w:rsidR="002E5A12">
        <w:t>wa</w:t>
      </w:r>
      <w:r>
        <w:t>s below the Montreal Protocol target</w:t>
      </w:r>
      <w:r w:rsidR="002E5A12">
        <w:t>,</w:t>
      </w:r>
      <w:r>
        <w:t xml:space="preserve"> but above the maximum allowable consumption </w:t>
      </w:r>
      <w:r w:rsidR="00540D58">
        <w:t>of 200.35</w:t>
      </w:r>
      <w:r w:rsidR="00B77AB1">
        <w:t> ODP tonnes</w:t>
      </w:r>
      <w:r w:rsidR="00540D58">
        <w:t xml:space="preserve"> stated </w:t>
      </w:r>
      <w:r>
        <w:t xml:space="preserve">in the Agreement between the Government and the Executive Committee. Despite this, the verification indicates that the regulatory system is properly structured to manage the </w:t>
      </w:r>
      <w:r w:rsidR="005B04CF">
        <w:t xml:space="preserve">Government’s </w:t>
      </w:r>
      <w:r>
        <w:t xml:space="preserve">commitments </w:t>
      </w:r>
      <w:r w:rsidR="005B04CF">
        <w:t>under</w:t>
      </w:r>
      <w:r>
        <w:t xml:space="preserve"> the Montreal Protocol, that the verified </w:t>
      </w:r>
      <w:r w:rsidR="005B04CF">
        <w:t xml:space="preserve">data </w:t>
      </w:r>
      <w:r>
        <w:t>is reliable</w:t>
      </w:r>
      <w:r w:rsidR="005B04CF">
        <w:t>,</w:t>
      </w:r>
      <w:r>
        <w:t xml:space="preserve"> and that relevant authorities undertake adequate control and monitoring of all operations related to the production, import and export of</w:t>
      </w:r>
      <w:r w:rsidR="00114E43">
        <w:t> </w:t>
      </w:r>
      <w:r>
        <w:t>HCFCs.</w:t>
      </w:r>
    </w:p>
    <w:p w14:paraId="1596BD71" w14:textId="1613FBD7" w:rsidR="001C39FD" w:rsidRPr="00E64C4D" w:rsidRDefault="001C39FD">
      <w:pPr>
        <w:pStyle w:val="Heading1"/>
        <w:keepNext/>
        <w:numPr>
          <w:ilvl w:val="0"/>
          <w:numId w:val="0"/>
        </w:numPr>
        <w:tabs>
          <w:tab w:val="num" w:pos="710"/>
        </w:tabs>
        <w:rPr>
          <w:u w:val="single"/>
        </w:rPr>
      </w:pPr>
      <w:r>
        <w:rPr>
          <w:u w:val="single"/>
        </w:rPr>
        <w:t>Stage</w:t>
      </w:r>
      <w:r w:rsidR="00967FBB">
        <w:rPr>
          <w:u w:val="single"/>
        </w:rPr>
        <w:t xml:space="preserve"> </w:t>
      </w:r>
      <w:r>
        <w:rPr>
          <w:u w:val="single"/>
        </w:rPr>
        <w:t>I</w:t>
      </w:r>
      <w:r w:rsidRPr="00E64C4D">
        <w:rPr>
          <w:u w:val="single"/>
        </w:rPr>
        <w:t xml:space="preserve"> of the H</w:t>
      </w:r>
      <w:r w:rsidR="00114E43">
        <w:rPr>
          <w:u w:val="single"/>
        </w:rPr>
        <w:t>CFC phase-out management plan</w:t>
      </w:r>
      <w:r w:rsidR="00934659">
        <w:rPr>
          <w:u w:val="single"/>
        </w:rPr>
        <w:t>:</w:t>
      </w:r>
      <w:r w:rsidRPr="00C12A28">
        <w:rPr>
          <w:u w:val="single"/>
        </w:rPr>
        <w:t xml:space="preserve"> </w:t>
      </w:r>
      <w:r w:rsidR="00934659">
        <w:rPr>
          <w:u w:val="single"/>
        </w:rPr>
        <w:t>R</w:t>
      </w:r>
      <w:r w:rsidRPr="00E64C4D">
        <w:rPr>
          <w:u w:val="single"/>
        </w:rPr>
        <w:t>eport on</w:t>
      </w:r>
      <w:r>
        <w:rPr>
          <w:u w:val="single"/>
        </w:rPr>
        <w:t xml:space="preserve"> the</w:t>
      </w:r>
      <w:r w:rsidRPr="00E64C4D">
        <w:rPr>
          <w:u w:val="single"/>
        </w:rPr>
        <w:t xml:space="preserve"> remaining activit</w:t>
      </w:r>
      <w:r>
        <w:rPr>
          <w:u w:val="single"/>
        </w:rPr>
        <w:t>y</w:t>
      </w:r>
    </w:p>
    <w:p w14:paraId="52EE600E" w14:textId="73E664CF" w:rsidR="001C39FD" w:rsidRPr="00E64C4D" w:rsidRDefault="001C39FD" w:rsidP="001C39FD">
      <w:pPr>
        <w:pStyle w:val="Heading1"/>
        <w:tabs>
          <w:tab w:val="clear" w:pos="0"/>
          <w:tab w:val="num" w:pos="710"/>
        </w:tabs>
      </w:pPr>
      <w:r w:rsidRPr="00E64C4D">
        <w:t>S</w:t>
      </w:r>
      <w:r>
        <w:t>tage I</w:t>
      </w:r>
      <w:r w:rsidRPr="00E64C4D">
        <w:t xml:space="preserve"> of the HPMP was extended </w:t>
      </w:r>
      <w:r w:rsidRPr="00BA406E">
        <w:t>to 31 July 2021</w:t>
      </w:r>
      <w:r w:rsidRPr="00E64C4D">
        <w:t xml:space="preserve"> to allow</w:t>
      </w:r>
      <w:r>
        <w:t xml:space="preserve"> for</w:t>
      </w:r>
      <w:r w:rsidRPr="00E64C4D">
        <w:t xml:space="preserve"> the completion of </w:t>
      </w:r>
      <w:r>
        <w:t>the</w:t>
      </w:r>
      <w:r w:rsidRPr="00E64C4D">
        <w:t xml:space="preserve"> project to demonstrate the </w:t>
      </w:r>
      <w:bookmarkStart w:id="1" w:name="_Hlk103795465"/>
      <w:r w:rsidRPr="00E64C4D">
        <w:t>use of flushing equipment using HFO-1233zd as cleaning solvent in the refrigeration sector (decision</w:t>
      </w:r>
      <w:r>
        <w:t> </w:t>
      </w:r>
      <w:r w:rsidRPr="00E64C4D">
        <w:t xml:space="preserve">86/21). </w:t>
      </w:r>
      <w:r>
        <w:t>Th</w:t>
      </w:r>
      <w:bookmarkEnd w:id="1"/>
      <w:r>
        <w:t xml:space="preserve">e project was completed, with </w:t>
      </w:r>
      <w:r w:rsidRPr="00E64C4D">
        <w:t>1,570 technicians trained in good flushing practices and 12</w:t>
      </w:r>
      <w:r>
        <w:t> </w:t>
      </w:r>
      <w:r w:rsidRPr="00E64C4D">
        <w:t>flushing units</w:t>
      </w:r>
      <w:r>
        <w:rPr>
          <w:rStyle w:val="FootnoteReference"/>
        </w:rPr>
        <w:footnoteReference w:id="6"/>
      </w:r>
      <w:r>
        <w:t xml:space="preserve"> using HFO-1233zd</w:t>
      </w:r>
      <w:r w:rsidRPr="00E64C4D">
        <w:t xml:space="preserve"> distributed to selected workshops </w:t>
      </w:r>
      <w:r>
        <w:t xml:space="preserve">for demonstration. The final report submitted by the Government through </w:t>
      </w:r>
      <w:r w:rsidRPr="00E64C4D">
        <w:t>UNIDO</w:t>
      </w:r>
      <w:r>
        <w:t xml:space="preserve"> in April 2022, concluded that </w:t>
      </w:r>
      <w:r w:rsidRPr="00E64C4D">
        <w:t xml:space="preserve">the equipment </w:t>
      </w:r>
      <w:r>
        <w:t>provided</w:t>
      </w:r>
      <w:r w:rsidRPr="00E64C4D">
        <w:t xml:space="preserve"> excellent reliability and quality of flushing in a large variety of </w:t>
      </w:r>
      <w:r>
        <w:t>applications, ranging</w:t>
      </w:r>
      <w:r w:rsidRPr="00E64C4D">
        <w:t xml:space="preserve"> from domestic refrigerators to chillers</w:t>
      </w:r>
      <w:r>
        <w:t>; that</w:t>
      </w:r>
      <w:r w:rsidRPr="00E64C4D">
        <w:t xml:space="preserve"> regenerated solvent could be repeatedly reused (between 15 and 20 times)</w:t>
      </w:r>
      <w:r>
        <w:t>;</w:t>
      </w:r>
      <w:r w:rsidRPr="00E64C4D">
        <w:t xml:space="preserve"> and </w:t>
      </w:r>
      <w:r>
        <w:t xml:space="preserve">that solvent </w:t>
      </w:r>
      <w:r w:rsidRPr="00E64C4D">
        <w:t>loss level</w:t>
      </w:r>
      <w:r>
        <w:t>s</w:t>
      </w:r>
      <w:r w:rsidRPr="00E64C4D">
        <w:t xml:space="preserve"> w</w:t>
      </w:r>
      <w:r>
        <w:t>ere</w:t>
      </w:r>
      <w:r w:rsidRPr="00E64C4D">
        <w:t xml:space="preserve"> generally low. However,</w:t>
      </w:r>
      <w:r>
        <w:t xml:space="preserve"> </w:t>
      </w:r>
      <w:r w:rsidRPr="00E64C4D">
        <w:t xml:space="preserve">upfront </w:t>
      </w:r>
      <w:r>
        <w:t>investment required and local scarcity of HFO</w:t>
      </w:r>
      <w:r w:rsidR="005C1DC6">
        <w:noBreakHyphen/>
      </w:r>
      <w:r>
        <w:t>1233zd still</w:t>
      </w:r>
      <w:r w:rsidRPr="00E64C4D">
        <w:t xml:space="preserve"> </w:t>
      </w:r>
      <w:r>
        <w:t xml:space="preserve">pose </w:t>
      </w:r>
      <w:r w:rsidRPr="00E64C4D">
        <w:t>serious concern</w:t>
      </w:r>
      <w:r>
        <w:t xml:space="preserve">s, slowing down the wider adoption </w:t>
      </w:r>
      <w:r w:rsidRPr="00E64C4D">
        <w:t>of th</w:t>
      </w:r>
      <w:r>
        <w:t>e</w:t>
      </w:r>
      <w:r w:rsidRPr="00E64C4D">
        <w:t xml:space="preserve"> technology</w:t>
      </w:r>
      <w:r>
        <w:t xml:space="preserve"> and the </w:t>
      </w:r>
      <w:r w:rsidRPr="00E64C4D">
        <w:t>complete phase</w:t>
      </w:r>
      <w:r>
        <w:noBreakHyphen/>
      </w:r>
      <w:r w:rsidRPr="00E64C4D">
        <w:t xml:space="preserve">out </w:t>
      </w:r>
      <w:r>
        <w:t xml:space="preserve">of </w:t>
      </w:r>
      <w:r w:rsidRPr="00E64C4D">
        <w:t>HCFC</w:t>
      </w:r>
      <w:r>
        <w:noBreakHyphen/>
      </w:r>
      <w:r w:rsidRPr="00E64C4D">
        <w:t>141b</w:t>
      </w:r>
      <w:r>
        <w:t xml:space="preserve"> </w:t>
      </w:r>
      <w:r w:rsidR="004A25BF">
        <w:t>used in</w:t>
      </w:r>
      <w:r>
        <w:t xml:space="preserve"> </w:t>
      </w:r>
      <w:r w:rsidR="005C1DC6">
        <w:t xml:space="preserve">the </w:t>
      </w:r>
      <w:r>
        <w:t xml:space="preserve">cleaning </w:t>
      </w:r>
      <w:r w:rsidR="005C1DC6">
        <w:t xml:space="preserve">of </w:t>
      </w:r>
      <w:r>
        <w:t>refrigeration circuits</w:t>
      </w:r>
      <w:r w:rsidRPr="00E64C4D">
        <w:t>.</w:t>
      </w:r>
    </w:p>
    <w:p w14:paraId="1DE7E848" w14:textId="4C256116" w:rsidR="001C39FD" w:rsidRPr="00967FBB" w:rsidRDefault="00D22A65">
      <w:pPr>
        <w:pStyle w:val="Heading1"/>
        <w:keepNext/>
        <w:numPr>
          <w:ilvl w:val="0"/>
          <w:numId w:val="0"/>
        </w:numPr>
        <w:tabs>
          <w:tab w:val="num" w:pos="0"/>
          <w:tab w:val="num" w:pos="710"/>
        </w:tabs>
        <w:rPr>
          <w:w w:val="97"/>
          <w:u w:val="single"/>
        </w:rPr>
      </w:pPr>
      <w:r w:rsidRPr="00967FBB">
        <w:rPr>
          <w:w w:val="97"/>
          <w:u w:val="single"/>
        </w:rPr>
        <w:t>Stage II of the HCFC phase</w:t>
      </w:r>
      <w:r w:rsidRPr="00967FBB">
        <w:rPr>
          <w:w w:val="97"/>
          <w:u w:val="single"/>
        </w:rPr>
        <w:noBreakHyphen/>
        <w:t>out management p</w:t>
      </w:r>
      <w:r w:rsidR="00967FBB" w:rsidRPr="00967FBB">
        <w:rPr>
          <w:w w:val="97"/>
          <w:u w:val="single"/>
        </w:rPr>
        <w:t>l</w:t>
      </w:r>
      <w:r w:rsidRPr="00967FBB">
        <w:rPr>
          <w:w w:val="97"/>
          <w:u w:val="single"/>
        </w:rPr>
        <w:t>an</w:t>
      </w:r>
      <w:r w:rsidR="00967FBB" w:rsidRPr="00967FBB">
        <w:rPr>
          <w:w w:val="97"/>
          <w:u w:val="single"/>
        </w:rPr>
        <w:t>:</w:t>
      </w:r>
      <w:r w:rsidRPr="00967FBB">
        <w:rPr>
          <w:w w:val="97"/>
          <w:u w:val="single"/>
        </w:rPr>
        <w:t xml:space="preserve"> </w:t>
      </w:r>
      <w:r w:rsidR="001C39FD" w:rsidRPr="00967FBB">
        <w:rPr>
          <w:w w:val="97"/>
          <w:u w:val="single"/>
        </w:rPr>
        <w:t>Progress report on the implementation of the second tranche</w:t>
      </w:r>
    </w:p>
    <w:p w14:paraId="64C6DAE9" w14:textId="77777777" w:rsidR="001C39FD" w:rsidRPr="0015653A" w:rsidRDefault="001C39FD" w:rsidP="00967FBB">
      <w:pPr>
        <w:tabs>
          <w:tab w:val="num" w:pos="710"/>
        </w:tabs>
        <w:spacing w:after="240"/>
        <w:rPr>
          <w:i/>
        </w:rPr>
      </w:pPr>
      <w:r w:rsidRPr="0034371D">
        <w:rPr>
          <w:i/>
        </w:rPr>
        <w:t xml:space="preserve">Legal </w:t>
      </w:r>
      <w:r w:rsidRPr="0015653A">
        <w:rPr>
          <w:i/>
        </w:rPr>
        <w:t>framework</w:t>
      </w:r>
    </w:p>
    <w:p w14:paraId="29C9CC05" w14:textId="63719064" w:rsidR="001C39FD" w:rsidRDefault="001C39FD" w:rsidP="003F1CC0">
      <w:pPr>
        <w:pStyle w:val="Heading1"/>
      </w:pPr>
      <w:r w:rsidRPr="00EA5342">
        <w:t xml:space="preserve">Argentina has a web-based system </w:t>
      </w:r>
      <w:r w:rsidR="00967FBB">
        <w:t>for</w:t>
      </w:r>
      <w:r w:rsidRPr="00EA5342">
        <w:t xml:space="preserve"> control</w:t>
      </w:r>
      <w:r w:rsidR="00967FBB">
        <w:t>ling the</w:t>
      </w:r>
      <w:r w:rsidRPr="00EA5342">
        <w:t xml:space="preserve"> imports and exports of </w:t>
      </w:r>
      <w:r>
        <w:t>ozone</w:t>
      </w:r>
      <w:r>
        <w:noBreakHyphen/>
        <w:t>depleting substances (</w:t>
      </w:r>
      <w:r w:rsidRPr="00EA5342">
        <w:t>ODS</w:t>
      </w:r>
      <w:r w:rsidR="00967FBB">
        <w:t>s</w:t>
      </w:r>
      <w:r w:rsidR="00D81473">
        <w:t>)</w:t>
      </w:r>
      <w:r w:rsidRPr="00EA5342">
        <w:t>,</w:t>
      </w:r>
      <w:r w:rsidR="00D81473">
        <w:t xml:space="preserve"> both</w:t>
      </w:r>
      <w:r w:rsidRPr="00EA5342">
        <w:t xml:space="preserve"> pure and contained in blends, including polyols. The licensing system includes </w:t>
      </w:r>
      <w:r w:rsidR="00C7695B">
        <w:t>the</w:t>
      </w:r>
      <w:r w:rsidRPr="00EA5342">
        <w:t xml:space="preserve"> imports of room air-conditioning units</w:t>
      </w:r>
      <w:r w:rsidR="000D4937">
        <w:t>, and</w:t>
      </w:r>
      <w:r w:rsidRPr="00EA5342">
        <w:t xml:space="preserve"> </w:t>
      </w:r>
      <w:r>
        <w:t>HFCs are now also covered by the national licensing system.</w:t>
      </w:r>
    </w:p>
    <w:p w14:paraId="3DA4A15A" w14:textId="267E795C" w:rsidR="001C39FD" w:rsidRDefault="001C39FD" w:rsidP="001C39FD">
      <w:pPr>
        <w:pStyle w:val="Heading1"/>
        <w:tabs>
          <w:tab w:val="clear" w:pos="0"/>
          <w:tab w:val="num" w:pos="710"/>
        </w:tabs>
      </w:pPr>
      <w:r w:rsidRPr="00E81D02">
        <w:lastRenderedPageBreak/>
        <w:t>Argentina’s national ozone unit, Oficina Programa Ozono (OPROZ)</w:t>
      </w:r>
      <w:r>
        <w:t xml:space="preserve">, continues to carry out </w:t>
      </w:r>
      <w:r w:rsidRPr="00D92256">
        <w:t xml:space="preserve">activities related to the implementation of the </w:t>
      </w:r>
      <w:r>
        <w:t>l</w:t>
      </w:r>
      <w:r w:rsidRPr="00D92256">
        <w:t xml:space="preserve">icensing </w:t>
      </w:r>
      <w:r>
        <w:t>system</w:t>
      </w:r>
      <w:r w:rsidRPr="00D92256">
        <w:t xml:space="preserve">. </w:t>
      </w:r>
      <w:r>
        <w:t>OP</w:t>
      </w:r>
      <w:r w:rsidRPr="008713AE">
        <w:t>ROZ</w:t>
      </w:r>
      <w:r>
        <w:t xml:space="preserve"> has also </w:t>
      </w:r>
      <w:r w:rsidRPr="008713AE">
        <w:t>participated in meetings on international trade with customs and foreign trade</w:t>
      </w:r>
      <w:r>
        <w:t xml:space="preserve"> authorities</w:t>
      </w:r>
      <w:r w:rsidRPr="008713AE">
        <w:t>,</w:t>
      </w:r>
      <w:r>
        <w:t xml:space="preserve"> joined</w:t>
      </w:r>
      <w:r w:rsidRPr="008713AE">
        <w:t xml:space="preserve"> Global Operation Demeter</w:t>
      </w:r>
      <w:r w:rsidR="004F6B90">
        <w:t> </w:t>
      </w:r>
      <w:r w:rsidRPr="008713AE">
        <w:t>VII</w:t>
      </w:r>
      <w:r w:rsidRPr="008713AE">
        <w:rPr>
          <w:rStyle w:val="FootnoteReference"/>
        </w:rPr>
        <w:footnoteReference w:id="7"/>
      </w:r>
      <w:r w:rsidRPr="008713AE">
        <w:t xml:space="preserve"> held by the World Customs Organization, investigated alleged refrigerant smuggling into the country and report</w:t>
      </w:r>
      <w:r>
        <w:t>ed</w:t>
      </w:r>
      <w:r w:rsidRPr="008713AE">
        <w:t xml:space="preserve"> </w:t>
      </w:r>
      <w:r>
        <w:t xml:space="preserve">on it </w:t>
      </w:r>
      <w:r w:rsidRPr="008713AE">
        <w:t>to the Ozone Secretariat,</w:t>
      </w:r>
      <w:r w:rsidRPr="008713AE">
        <w:rPr>
          <w:rStyle w:val="FootnoteReference"/>
        </w:rPr>
        <w:footnoteReference w:id="8"/>
      </w:r>
      <w:r w:rsidRPr="008713AE">
        <w:t xml:space="preserve"> </w:t>
      </w:r>
      <w:r>
        <w:t xml:space="preserve">and </w:t>
      </w:r>
      <w:r w:rsidRPr="008713AE">
        <w:t>cooperated in the analysis of potential cases of illegal trade of</w:t>
      </w:r>
      <w:r w:rsidR="003F1CC0">
        <w:t> </w:t>
      </w:r>
      <w:r w:rsidRPr="008713AE">
        <w:t>ODS</w:t>
      </w:r>
      <w:r>
        <w:t>s.</w:t>
      </w:r>
      <w:r w:rsidRPr="00022C1D">
        <w:rPr>
          <w:highlight w:val="lightGray"/>
        </w:rPr>
        <w:t xml:space="preserve"> </w:t>
      </w:r>
    </w:p>
    <w:p w14:paraId="6FCEC2BF" w14:textId="25B5DE76" w:rsidR="001C39FD" w:rsidRPr="00BA406E" w:rsidRDefault="001C39FD" w:rsidP="003F1CC0">
      <w:pPr>
        <w:pStyle w:val="Heading1"/>
      </w:pPr>
      <w:r>
        <w:t xml:space="preserve">Under stage II of the HPMP, the Government </w:t>
      </w:r>
      <w:r w:rsidRPr="00BA406E">
        <w:t xml:space="preserve">of Argentina committed to </w:t>
      </w:r>
      <w:bookmarkStart w:id="2" w:name="_Hlk103794613"/>
      <w:r w:rsidRPr="00BA406E">
        <w:t>ban</w:t>
      </w:r>
      <w:r>
        <w:t>ning</w:t>
      </w:r>
      <w:r w:rsidRPr="00BA406E">
        <w:t xml:space="preserve"> the import</w:t>
      </w:r>
      <w:r w:rsidR="003F1CC0">
        <w:t>s</w:t>
      </w:r>
      <w:r w:rsidRPr="00BA406E">
        <w:t xml:space="preserve"> and use of HCFC-141b for flushing refrigeration circuits during servicing by 1</w:t>
      </w:r>
      <w:r>
        <w:t> January </w:t>
      </w:r>
      <w:r w:rsidRPr="00BA406E">
        <w:t xml:space="preserve">2022, </w:t>
      </w:r>
      <w:bookmarkEnd w:id="2"/>
      <w:r w:rsidRPr="00BA406E">
        <w:t>ban</w:t>
      </w:r>
      <w:r>
        <w:t>ning</w:t>
      </w:r>
      <w:r w:rsidRPr="00BA406E">
        <w:t xml:space="preserve"> the import</w:t>
      </w:r>
      <w:r w:rsidR="003F1CC0">
        <w:t>s</w:t>
      </w:r>
      <w:r w:rsidRPr="00BA406E">
        <w:t xml:space="preserve"> and use of HCFC-141b pure or contained in pre-blended polyols for the manufacture of PU</w:t>
      </w:r>
      <w:r w:rsidR="001F46CF">
        <w:t xml:space="preserve"> </w:t>
      </w:r>
      <w:r w:rsidRPr="00BA406E">
        <w:t>foam by 1</w:t>
      </w:r>
      <w:r>
        <w:t> January </w:t>
      </w:r>
      <w:r w:rsidRPr="00BA406E">
        <w:t>2022; and ban</w:t>
      </w:r>
      <w:r>
        <w:t>ning</w:t>
      </w:r>
      <w:r w:rsidRPr="00BA406E">
        <w:t xml:space="preserve"> the import</w:t>
      </w:r>
      <w:r w:rsidR="003F1CC0">
        <w:t>s</w:t>
      </w:r>
      <w:r w:rsidRPr="00BA406E">
        <w:t xml:space="preserve"> and use of HCFC-22 and HCFC-142b for the manufacture of extruded polystyrene (XPS) foam by 1</w:t>
      </w:r>
      <w:r>
        <w:t> January </w:t>
      </w:r>
      <w:r w:rsidRPr="00BA406E">
        <w:t>2022. In consultation with the private sector, the Government</w:t>
      </w:r>
      <w:r>
        <w:t xml:space="preserve"> has</w:t>
      </w:r>
      <w:r w:rsidRPr="00BA406E">
        <w:t xml:space="preserve"> decided to postpone the enforcement of these bans to allow for the completion of ongoing projects in the PU and XPS foam sectors and to allow more time to find</w:t>
      </w:r>
      <w:r w:rsidR="003F1CC0">
        <w:t>ing</w:t>
      </w:r>
      <w:r w:rsidRPr="00BA406E">
        <w:t xml:space="preserve"> an economically viable alternative for flushing refrigeration circuits. </w:t>
      </w:r>
    </w:p>
    <w:p w14:paraId="6A121D68" w14:textId="77777777" w:rsidR="001C39FD" w:rsidRPr="00367BD4" w:rsidRDefault="001C39FD">
      <w:pPr>
        <w:keepNext/>
        <w:tabs>
          <w:tab w:val="num" w:pos="710"/>
        </w:tabs>
        <w:rPr>
          <w:i/>
        </w:rPr>
      </w:pPr>
      <w:r w:rsidRPr="00367BD4">
        <w:rPr>
          <w:i/>
        </w:rPr>
        <w:t>Manufacturing sector</w:t>
      </w:r>
    </w:p>
    <w:p w14:paraId="53FF2115" w14:textId="77777777" w:rsidR="001C39FD" w:rsidRPr="00367BD4" w:rsidRDefault="001C39FD">
      <w:pPr>
        <w:keepNext/>
        <w:tabs>
          <w:tab w:val="num" w:pos="710"/>
        </w:tabs>
      </w:pPr>
    </w:p>
    <w:p w14:paraId="7DA4F798" w14:textId="77777777" w:rsidR="001C39FD" w:rsidRPr="00367BD4" w:rsidRDefault="001C39FD" w:rsidP="003F1CC0">
      <w:pPr>
        <w:pStyle w:val="Heading1"/>
      </w:pPr>
      <w:r w:rsidRPr="00DE65DC">
        <w:t>The</w:t>
      </w:r>
      <w:r w:rsidRPr="00367BD4">
        <w:t xml:space="preserve"> status of conversion of projects in the PU and XPS foam sectors is summarized in </w:t>
      </w:r>
      <w:r>
        <w:t>t</w:t>
      </w:r>
      <w:r w:rsidRPr="00367BD4">
        <w:t>able 2.</w:t>
      </w:r>
    </w:p>
    <w:p w14:paraId="3CBB81AC" w14:textId="77777777" w:rsidR="001C39FD" w:rsidRPr="00367BD4" w:rsidRDefault="001C39FD">
      <w:pPr>
        <w:keepNext/>
        <w:tabs>
          <w:tab w:val="num" w:pos="710"/>
        </w:tabs>
        <w:rPr>
          <w:b/>
        </w:rPr>
      </w:pPr>
      <w:r w:rsidRPr="00367BD4">
        <w:rPr>
          <w:b/>
        </w:rPr>
        <w:t xml:space="preserve">Table 2. Status of progress </w:t>
      </w:r>
      <w:r>
        <w:rPr>
          <w:b/>
        </w:rPr>
        <w:t xml:space="preserve">of </w:t>
      </w:r>
      <w:r w:rsidRPr="00367BD4">
        <w:rPr>
          <w:b/>
        </w:rPr>
        <w:t>conversion projects</w:t>
      </w:r>
      <w:r>
        <w:rPr>
          <w:b/>
        </w:rPr>
        <w:t xml:space="preserve"> in</w:t>
      </w:r>
      <w:r w:rsidRPr="00367BD4">
        <w:rPr>
          <w:b/>
        </w:rPr>
        <w:t xml:space="preserve"> the PU and XPS foam </w:t>
      </w:r>
      <w:r>
        <w:rPr>
          <w:b/>
        </w:rPr>
        <w:t>sectors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851"/>
        <w:gridCol w:w="989"/>
        <w:gridCol w:w="995"/>
        <w:gridCol w:w="4393"/>
      </w:tblGrid>
      <w:tr w:rsidR="001C39FD" w:rsidRPr="0017797B" w14:paraId="5F04546F" w14:textId="77777777">
        <w:trPr>
          <w:trHeight w:val="259"/>
          <w:tblHeader/>
        </w:trPr>
        <w:tc>
          <w:tcPr>
            <w:tcW w:w="1135" w:type="pct"/>
            <w:vMerge w:val="restart"/>
            <w:shd w:val="clear" w:color="auto" w:fill="auto"/>
            <w:noWrap/>
            <w:vAlign w:val="center"/>
            <w:hideMark/>
          </w:tcPr>
          <w:p w14:paraId="006A7C47" w14:textId="77777777" w:rsidR="001C39FD" w:rsidRPr="0017797B" w:rsidRDefault="001C39FD">
            <w:pPr>
              <w:keepNext/>
              <w:tabs>
                <w:tab w:val="num" w:pos="710"/>
              </w:tabs>
              <w:ind w:right="-74"/>
              <w:jc w:val="center"/>
              <w:rPr>
                <w:b/>
                <w:bCs/>
                <w:color w:val="000000"/>
                <w:sz w:val="18"/>
                <w:szCs w:val="18"/>
                <w:lang w:val="en-US"/>
              </w:rPr>
            </w:pPr>
            <w:r w:rsidRPr="0017797B">
              <w:rPr>
                <w:b/>
                <w:bCs/>
                <w:color w:val="000000"/>
                <w:sz w:val="18"/>
                <w:szCs w:val="18"/>
                <w:lang w:val="en-US"/>
              </w:rPr>
              <w:t>Project/</w:t>
            </w:r>
          </w:p>
          <w:p w14:paraId="102E6CA3" w14:textId="77777777" w:rsidR="001C39FD" w:rsidRPr="0017797B" w:rsidRDefault="001C39FD">
            <w:pPr>
              <w:keepNext/>
              <w:tabs>
                <w:tab w:val="num" w:pos="710"/>
              </w:tabs>
              <w:jc w:val="center"/>
              <w:rPr>
                <w:b/>
                <w:bCs/>
                <w:color w:val="000000"/>
                <w:sz w:val="18"/>
                <w:szCs w:val="18"/>
                <w:lang w:val="en-US"/>
              </w:rPr>
            </w:pPr>
            <w:r w:rsidRPr="0017797B">
              <w:rPr>
                <w:b/>
                <w:bCs/>
                <w:color w:val="000000"/>
                <w:sz w:val="18"/>
                <w:szCs w:val="18"/>
                <w:lang w:val="en-US"/>
              </w:rPr>
              <w:t>enterprise</w:t>
            </w:r>
          </w:p>
        </w:tc>
        <w:tc>
          <w:tcPr>
            <w:tcW w:w="984" w:type="pct"/>
            <w:gridSpan w:val="2"/>
            <w:shd w:val="clear" w:color="auto" w:fill="auto"/>
            <w:noWrap/>
            <w:vAlign w:val="center"/>
            <w:hideMark/>
          </w:tcPr>
          <w:p w14:paraId="600A6F92" w14:textId="77777777" w:rsidR="001C39FD" w:rsidRPr="0017797B" w:rsidRDefault="001C39FD">
            <w:pPr>
              <w:keepNext/>
              <w:tabs>
                <w:tab w:val="num" w:pos="710"/>
              </w:tabs>
              <w:jc w:val="center"/>
              <w:rPr>
                <w:b/>
                <w:bCs/>
                <w:color w:val="000000"/>
                <w:sz w:val="18"/>
                <w:szCs w:val="18"/>
                <w:lang w:val="en-US"/>
              </w:rPr>
            </w:pPr>
            <w:r w:rsidRPr="0017797B">
              <w:rPr>
                <w:b/>
                <w:bCs/>
                <w:color w:val="000000"/>
                <w:sz w:val="18"/>
                <w:szCs w:val="18"/>
                <w:lang w:val="en-US"/>
              </w:rPr>
              <w:t>HCFC consumption</w:t>
            </w:r>
          </w:p>
        </w:tc>
        <w:tc>
          <w:tcPr>
            <w:tcW w:w="532" w:type="pct"/>
            <w:vMerge w:val="restart"/>
            <w:shd w:val="clear" w:color="auto" w:fill="auto"/>
            <w:vAlign w:val="center"/>
            <w:hideMark/>
          </w:tcPr>
          <w:p w14:paraId="0B672EE3" w14:textId="77777777" w:rsidR="001C39FD" w:rsidRPr="0017797B" w:rsidRDefault="001C39FD">
            <w:pPr>
              <w:keepNext/>
              <w:tabs>
                <w:tab w:val="num" w:pos="710"/>
              </w:tabs>
              <w:jc w:val="center"/>
              <w:rPr>
                <w:b/>
                <w:bCs/>
                <w:color w:val="000000"/>
                <w:sz w:val="18"/>
                <w:szCs w:val="18"/>
                <w:lang w:val="en-US"/>
              </w:rPr>
            </w:pPr>
            <w:r w:rsidRPr="0017797B">
              <w:rPr>
                <w:b/>
                <w:bCs/>
                <w:color w:val="000000"/>
                <w:sz w:val="18"/>
                <w:szCs w:val="18"/>
                <w:lang w:val="en-US"/>
              </w:rPr>
              <w:t>Funds approved(</w:t>
            </w:r>
            <w:r>
              <w:rPr>
                <w:b/>
                <w:bCs/>
                <w:color w:val="000000"/>
                <w:sz w:val="18"/>
                <w:szCs w:val="18"/>
                <w:lang w:val="en-US"/>
              </w:rPr>
              <w:t>US $</w:t>
            </w:r>
            <w:r w:rsidRPr="0017797B">
              <w:rPr>
                <w:b/>
                <w:bCs/>
                <w:color w:val="000000"/>
                <w:sz w:val="18"/>
                <w:szCs w:val="18"/>
                <w:lang w:val="en-US"/>
              </w:rPr>
              <w:t>)</w:t>
            </w:r>
          </w:p>
        </w:tc>
        <w:tc>
          <w:tcPr>
            <w:tcW w:w="2349" w:type="pct"/>
            <w:vMerge w:val="restart"/>
            <w:shd w:val="clear" w:color="auto" w:fill="auto"/>
            <w:vAlign w:val="center"/>
            <w:hideMark/>
          </w:tcPr>
          <w:p w14:paraId="107E7968" w14:textId="77777777" w:rsidR="001C39FD" w:rsidRPr="0017797B" w:rsidRDefault="001C39FD">
            <w:pPr>
              <w:keepNext/>
              <w:tabs>
                <w:tab w:val="num" w:pos="710"/>
              </w:tabs>
              <w:ind w:left="-63" w:firstLine="63"/>
              <w:jc w:val="center"/>
              <w:rPr>
                <w:b/>
                <w:bCs/>
                <w:color w:val="000000"/>
                <w:sz w:val="18"/>
                <w:szCs w:val="18"/>
                <w:lang w:val="en-US"/>
              </w:rPr>
            </w:pPr>
            <w:r w:rsidRPr="0017797B">
              <w:rPr>
                <w:b/>
                <w:bCs/>
                <w:color w:val="000000"/>
                <w:sz w:val="18"/>
                <w:szCs w:val="18"/>
                <w:lang w:val="en-US"/>
              </w:rPr>
              <w:t>Status</w:t>
            </w:r>
          </w:p>
        </w:tc>
      </w:tr>
      <w:tr w:rsidR="001C39FD" w:rsidRPr="0017797B" w14:paraId="261AEA69" w14:textId="77777777">
        <w:trPr>
          <w:trHeight w:val="259"/>
          <w:tblHeader/>
        </w:trPr>
        <w:tc>
          <w:tcPr>
            <w:tcW w:w="1135" w:type="pct"/>
            <w:vMerge/>
            <w:shd w:val="clear" w:color="auto" w:fill="auto"/>
            <w:vAlign w:val="center"/>
            <w:hideMark/>
          </w:tcPr>
          <w:p w14:paraId="4428155E" w14:textId="77777777" w:rsidR="001C39FD" w:rsidRPr="0017797B" w:rsidRDefault="001C39FD">
            <w:pPr>
              <w:widowControl w:val="0"/>
              <w:tabs>
                <w:tab w:val="num" w:pos="710"/>
              </w:tabs>
              <w:jc w:val="left"/>
              <w:rPr>
                <w:b/>
                <w:bCs/>
                <w:color w:val="000000"/>
                <w:sz w:val="18"/>
                <w:szCs w:val="18"/>
                <w:lang w:val="en-US"/>
              </w:rPr>
            </w:pPr>
          </w:p>
        </w:tc>
        <w:tc>
          <w:tcPr>
            <w:tcW w:w="455" w:type="pct"/>
            <w:shd w:val="clear" w:color="auto" w:fill="auto"/>
            <w:noWrap/>
            <w:vAlign w:val="center"/>
            <w:hideMark/>
          </w:tcPr>
          <w:p w14:paraId="50C89854" w14:textId="77777777" w:rsidR="001C39FD" w:rsidRPr="0017797B" w:rsidRDefault="001C39FD">
            <w:pPr>
              <w:widowControl w:val="0"/>
              <w:tabs>
                <w:tab w:val="num" w:pos="710"/>
              </w:tabs>
              <w:jc w:val="center"/>
              <w:rPr>
                <w:b/>
                <w:bCs/>
                <w:color w:val="000000"/>
                <w:sz w:val="18"/>
                <w:szCs w:val="18"/>
                <w:lang w:val="en-US"/>
              </w:rPr>
            </w:pPr>
            <w:r w:rsidRPr="0017797B">
              <w:rPr>
                <w:b/>
                <w:bCs/>
                <w:color w:val="000000"/>
                <w:sz w:val="18"/>
                <w:szCs w:val="18"/>
                <w:lang w:val="en-US"/>
              </w:rPr>
              <w:t>mt</w:t>
            </w:r>
          </w:p>
        </w:tc>
        <w:tc>
          <w:tcPr>
            <w:tcW w:w="529" w:type="pct"/>
            <w:shd w:val="clear" w:color="auto" w:fill="auto"/>
            <w:noWrap/>
            <w:hideMark/>
          </w:tcPr>
          <w:p w14:paraId="3A88BEE9" w14:textId="77777777" w:rsidR="001C39FD" w:rsidRPr="0017797B" w:rsidRDefault="001C39FD">
            <w:pPr>
              <w:widowControl w:val="0"/>
              <w:tabs>
                <w:tab w:val="num" w:pos="710"/>
              </w:tabs>
              <w:jc w:val="center"/>
              <w:rPr>
                <w:b/>
                <w:bCs/>
                <w:color w:val="000000"/>
                <w:sz w:val="18"/>
                <w:szCs w:val="18"/>
                <w:lang w:val="en-US"/>
              </w:rPr>
            </w:pPr>
            <w:r w:rsidRPr="0017797B">
              <w:rPr>
                <w:b/>
                <w:bCs/>
                <w:color w:val="000000"/>
                <w:sz w:val="18"/>
                <w:szCs w:val="18"/>
                <w:lang w:val="en-US"/>
              </w:rPr>
              <w:t>ODP tonnes</w:t>
            </w:r>
          </w:p>
        </w:tc>
        <w:tc>
          <w:tcPr>
            <w:tcW w:w="532" w:type="pct"/>
            <w:vMerge/>
            <w:shd w:val="clear" w:color="auto" w:fill="auto"/>
            <w:vAlign w:val="center"/>
            <w:hideMark/>
          </w:tcPr>
          <w:p w14:paraId="2B10B5CE" w14:textId="77777777" w:rsidR="001C39FD" w:rsidRPr="0017797B" w:rsidRDefault="001C39FD">
            <w:pPr>
              <w:widowControl w:val="0"/>
              <w:tabs>
                <w:tab w:val="num" w:pos="710"/>
              </w:tabs>
              <w:jc w:val="left"/>
              <w:rPr>
                <w:b/>
                <w:bCs/>
                <w:color w:val="000000"/>
                <w:sz w:val="18"/>
                <w:szCs w:val="18"/>
                <w:lang w:val="en-US"/>
              </w:rPr>
            </w:pPr>
          </w:p>
        </w:tc>
        <w:tc>
          <w:tcPr>
            <w:tcW w:w="2349" w:type="pct"/>
            <w:vMerge/>
            <w:shd w:val="clear" w:color="auto" w:fill="auto"/>
            <w:vAlign w:val="center"/>
            <w:hideMark/>
          </w:tcPr>
          <w:p w14:paraId="3B1B6C6A" w14:textId="77777777" w:rsidR="001C39FD" w:rsidRPr="0017797B" w:rsidRDefault="001C39FD">
            <w:pPr>
              <w:widowControl w:val="0"/>
              <w:tabs>
                <w:tab w:val="num" w:pos="710"/>
              </w:tabs>
              <w:jc w:val="left"/>
              <w:rPr>
                <w:b/>
                <w:bCs/>
                <w:color w:val="000000"/>
                <w:sz w:val="18"/>
                <w:szCs w:val="18"/>
                <w:lang w:val="en-US"/>
              </w:rPr>
            </w:pPr>
          </w:p>
        </w:tc>
      </w:tr>
      <w:tr w:rsidR="001C39FD" w:rsidRPr="0017797B" w14:paraId="12995018" w14:textId="77777777">
        <w:trPr>
          <w:trHeight w:val="259"/>
          <w:tblHeader/>
        </w:trPr>
        <w:tc>
          <w:tcPr>
            <w:tcW w:w="5000" w:type="pct"/>
            <w:gridSpan w:val="5"/>
            <w:shd w:val="clear" w:color="auto" w:fill="auto"/>
            <w:vAlign w:val="center"/>
          </w:tcPr>
          <w:p w14:paraId="719F980E" w14:textId="77777777" w:rsidR="001C39FD" w:rsidRPr="0017797B" w:rsidRDefault="001C39FD">
            <w:pPr>
              <w:widowControl w:val="0"/>
              <w:tabs>
                <w:tab w:val="num" w:pos="710"/>
              </w:tabs>
              <w:jc w:val="left"/>
              <w:rPr>
                <w:b/>
                <w:bCs/>
                <w:color w:val="000000"/>
                <w:sz w:val="18"/>
                <w:szCs w:val="18"/>
                <w:lang w:val="en-US"/>
              </w:rPr>
            </w:pPr>
            <w:r w:rsidRPr="0017797B">
              <w:rPr>
                <w:b/>
                <w:sz w:val="18"/>
                <w:szCs w:val="18"/>
              </w:rPr>
              <w:t xml:space="preserve">PU foam sector individual projects </w:t>
            </w:r>
          </w:p>
        </w:tc>
      </w:tr>
      <w:tr w:rsidR="001C39FD" w:rsidRPr="0017797B" w14:paraId="596458E8" w14:textId="77777777">
        <w:trPr>
          <w:trHeight w:val="100"/>
        </w:trPr>
        <w:tc>
          <w:tcPr>
            <w:tcW w:w="1135" w:type="pct"/>
            <w:shd w:val="clear" w:color="auto" w:fill="auto"/>
            <w:noWrap/>
            <w:hideMark/>
          </w:tcPr>
          <w:p w14:paraId="1EA257B3" w14:textId="77777777" w:rsidR="001C39FD" w:rsidRPr="0017797B" w:rsidRDefault="001C39FD">
            <w:pPr>
              <w:widowControl w:val="0"/>
              <w:tabs>
                <w:tab w:val="num" w:pos="710"/>
              </w:tabs>
              <w:jc w:val="left"/>
              <w:rPr>
                <w:sz w:val="18"/>
                <w:szCs w:val="18"/>
                <w:lang w:val="en-US"/>
              </w:rPr>
            </w:pPr>
            <w:r w:rsidRPr="0017797B">
              <w:rPr>
                <w:sz w:val="18"/>
                <w:szCs w:val="18"/>
              </w:rPr>
              <w:t xml:space="preserve">Friostar </w:t>
            </w:r>
          </w:p>
        </w:tc>
        <w:tc>
          <w:tcPr>
            <w:tcW w:w="455" w:type="pct"/>
            <w:shd w:val="clear" w:color="auto" w:fill="auto"/>
            <w:noWrap/>
            <w:hideMark/>
          </w:tcPr>
          <w:p w14:paraId="550B4398" w14:textId="77777777" w:rsidR="001C39FD" w:rsidRPr="0017797B" w:rsidRDefault="001C39FD">
            <w:pPr>
              <w:widowControl w:val="0"/>
              <w:tabs>
                <w:tab w:val="num" w:pos="710"/>
              </w:tabs>
              <w:jc w:val="right"/>
              <w:rPr>
                <w:sz w:val="18"/>
                <w:szCs w:val="18"/>
                <w:lang w:val="en-US"/>
              </w:rPr>
            </w:pPr>
            <w:r w:rsidRPr="0017797B">
              <w:rPr>
                <w:rFonts w:eastAsia="Calibri"/>
                <w:sz w:val="18"/>
                <w:szCs w:val="18"/>
                <w:lang w:eastAsia="en-GB"/>
              </w:rPr>
              <w:t>38.92</w:t>
            </w:r>
          </w:p>
        </w:tc>
        <w:tc>
          <w:tcPr>
            <w:tcW w:w="529" w:type="pct"/>
            <w:shd w:val="clear" w:color="auto" w:fill="auto"/>
            <w:noWrap/>
            <w:hideMark/>
          </w:tcPr>
          <w:p w14:paraId="2C2D08B2" w14:textId="77777777" w:rsidR="001C39FD" w:rsidRPr="0017797B" w:rsidRDefault="001C39FD">
            <w:pPr>
              <w:widowControl w:val="0"/>
              <w:tabs>
                <w:tab w:val="num" w:pos="710"/>
              </w:tabs>
              <w:jc w:val="right"/>
              <w:rPr>
                <w:sz w:val="18"/>
                <w:szCs w:val="18"/>
                <w:lang w:val="en-US"/>
              </w:rPr>
            </w:pPr>
            <w:r w:rsidRPr="0017797B">
              <w:rPr>
                <w:sz w:val="18"/>
                <w:szCs w:val="18"/>
                <w:lang w:val="en-US"/>
              </w:rPr>
              <w:t>4.28</w:t>
            </w:r>
          </w:p>
        </w:tc>
        <w:tc>
          <w:tcPr>
            <w:tcW w:w="532" w:type="pct"/>
            <w:shd w:val="clear" w:color="auto" w:fill="auto"/>
            <w:noWrap/>
            <w:hideMark/>
          </w:tcPr>
          <w:p w14:paraId="56B34C69" w14:textId="77777777" w:rsidR="001C39FD" w:rsidRPr="0017797B" w:rsidRDefault="001C39FD">
            <w:pPr>
              <w:widowControl w:val="0"/>
              <w:tabs>
                <w:tab w:val="num" w:pos="710"/>
              </w:tabs>
              <w:jc w:val="right"/>
              <w:rPr>
                <w:sz w:val="18"/>
                <w:szCs w:val="18"/>
                <w:lang w:val="en-US"/>
              </w:rPr>
            </w:pPr>
            <w:r w:rsidRPr="0017797B">
              <w:rPr>
                <w:rFonts w:eastAsia="Calibri"/>
                <w:sz w:val="18"/>
                <w:szCs w:val="18"/>
                <w:lang w:eastAsia="en-GB"/>
              </w:rPr>
              <w:t>336,050</w:t>
            </w:r>
          </w:p>
        </w:tc>
        <w:tc>
          <w:tcPr>
            <w:tcW w:w="2349" w:type="pct"/>
            <w:vMerge w:val="restart"/>
            <w:shd w:val="clear" w:color="auto" w:fill="auto"/>
            <w:noWrap/>
          </w:tcPr>
          <w:p w14:paraId="37873761" w14:textId="57BF4A43" w:rsidR="001C39FD" w:rsidRPr="0017797B" w:rsidRDefault="001C39FD">
            <w:pPr>
              <w:widowControl w:val="0"/>
              <w:tabs>
                <w:tab w:val="num" w:pos="710"/>
              </w:tabs>
              <w:jc w:val="left"/>
              <w:rPr>
                <w:sz w:val="18"/>
                <w:szCs w:val="18"/>
              </w:rPr>
            </w:pPr>
            <w:r w:rsidRPr="0017797B">
              <w:rPr>
                <w:sz w:val="18"/>
                <w:szCs w:val="18"/>
              </w:rPr>
              <w:t>Equipment procured and delivered to the two enterprises</w:t>
            </w:r>
            <w:r>
              <w:rPr>
                <w:sz w:val="18"/>
                <w:szCs w:val="18"/>
              </w:rPr>
              <w:t>.</w:t>
            </w:r>
            <w:r w:rsidRPr="0017797B">
              <w:rPr>
                <w:sz w:val="18"/>
                <w:szCs w:val="18"/>
              </w:rPr>
              <w:t xml:space="preserve"> Installation and commissioning are to take place during the second half of 2023. Project completion is expected </w:t>
            </w:r>
            <w:r w:rsidR="00940ACB">
              <w:rPr>
                <w:sz w:val="18"/>
                <w:szCs w:val="18"/>
              </w:rPr>
              <w:t>in</w:t>
            </w:r>
            <w:r w:rsidRPr="0017797B">
              <w:rPr>
                <w:sz w:val="18"/>
                <w:szCs w:val="18"/>
              </w:rPr>
              <w:t xml:space="preserve"> the last quarter of 2023.</w:t>
            </w:r>
          </w:p>
        </w:tc>
      </w:tr>
      <w:tr w:rsidR="001C39FD" w:rsidRPr="0017797B" w14:paraId="05231770" w14:textId="77777777">
        <w:trPr>
          <w:trHeight w:val="72"/>
        </w:trPr>
        <w:tc>
          <w:tcPr>
            <w:tcW w:w="1135" w:type="pct"/>
            <w:shd w:val="clear" w:color="auto" w:fill="auto"/>
            <w:noWrap/>
            <w:hideMark/>
          </w:tcPr>
          <w:p w14:paraId="79B39FDC" w14:textId="77777777" w:rsidR="001C39FD" w:rsidRPr="0017797B" w:rsidRDefault="001C39FD">
            <w:pPr>
              <w:widowControl w:val="0"/>
              <w:tabs>
                <w:tab w:val="num" w:pos="710"/>
              </w:tabs>
              <w:jc w:val="left"/>
              <w:rPr>
                <w:sz w:val="18"/>
                <w:szCs w:val="18"/>
                <w:lang w:val="en-US"/>
              </w:rPr>
            </w:pPr>
            <w:r w:rsidRPr="0017797B">
              <w:rPr>
                <w:sz w:val="18"/>
                <w:szCs w:val="18"/>
              </w:rPr>
              <w:t xml:space="preserve">Argenpur </w:t>
            </w:r>
          </w:p>
        </w:tc>
        <w:tc>
          <w:tcPr>
            <w:tcW w:w="455" w:type="pct"/>
            <w:shd w:val="clear" w:color="auto" w:fill="auto"/>
            <w:noWrap/>
            <w:hideMark/>
          </w:tcPr>
          <w:p w14:paraId="7B08A41E" w14:textId="77777777" w:rsidR="001C39FD" w:rsidRPr="0017797B" w:rsidRDefault="001C39FD">
            <w:pPr>
              <w:widowControl w:val="0"/>
              <w:tabs>
                <w:tab w:val="num" w:pos="710"/>
              </w:tabs>
              <w:jc w:val="right"/>
              <w:rPr>
                <w:sz w:val="18"/>
                <w:szCs w:val="18"/>
                <w:lang w:val="en-US"/>
              </w:rPr>
            </w:pPr>
            <w:r w:rsidRPr="0017797B">
              <w:rPr>
                <w:rFonts w:eastAsia="Calibri"/>
                <w:sz w:val="18"/>
                <w:szCs w:val="18"/>
                <w:lang w:eastAsia="en-GB"/>
              </w:rPr>
              <w:t>21.61</w:t>
            </w:r>
          </w:p>
        </w:tc>
        <w:tc>
          <w:tcPr>
            <w:tcW w:w="529" w:type="pct"/>
            <w:shd w:val="clear" w:color="auto" w:fill="auto"/>
            <w:noWrap/>
            <w:hideMark/>
          </w:tcPr>
          <w:p w14:paraId="158D1401" w14:textId="77777777" w:rsidR="001C39FD" w:rsidRPr="0017797B" w:rsidRDefault="001C39FD">
            <w:pPr>
              <w:widowControl w:val="0"/>
              <w:tabs>
                <w:tab w:val="num" w:pos="710"/>
              </w:tabs>
              <w:jc w:val="right"/>
              <w:rPr>
                <w:sz w:val="18"/>
                <w:szCs w:val="18"/>
                <w:lang w:val="en-US"/>
              </w:rPr>
            </w:pPr>
            <w:r w:rsidRPr="0017797B">
              <w:rPr>
                <w:sz w:val="18"/>
                <w:szCs w:val="18"/>
                <w:lang w:val="en-US"/>
              </w:rPr>
              <w:t>2.38</w:t>
            </w:r>
          </w:p>
        </w:tc>
        <w:tc>
          <w:tcPr>
            <w:tcW w:w="532" w:type="pct"/>
            <w:shd w:val="clear" w:color="auto" w:fill="auto"/>
            <w:noWrap/>
            <w:hideMark/>
          </w:tcPr>
          <w:p w14:paraId="60451CA3" w14:textId="77777777" w:rsidR="001C39FD" w:rsidRPr="0017797B" w:rsidRDefault="001C39FD">
            <w:pPr>
              <w:widowControl w:val="0"/>
              <w:tabs>
                <w:tab w:val="num" w:pos="710"/>
              </w:tabs>
              <w:jc w:val="right"/>
              <w:rPr>
                <w:sz w:val="18"/>
                <w:szCs w:val="18"/>
                <w:lang w:val="en-US"/>
              </w:rPr>
            </w:pPr>
            <w:r w:rsidRPr="0017797B">
              <w:rPr>
                <w:rFonts w:eastAsia="Calibri"/>
                <w:sz w:val="18"/>
                <w:szCs w:val="18"/>
                <w:lang w:eastAsia="en-GB"/>
              </w:rPr>
              <w:t>211,524</w:t>
            </w:r>
          </w:p>
        </w:tc>
        <w:tc>
          <w:tcPr>
            <w:tcW w:w="2349" w:type="pct"/>
            <w:vMerge/>
            <w:shd w:val="clear" w:color="auto" w:fill="auto"/>
            <w:noWrap/>
          </w:tcPr>
          <w:p w14:paraId="566894D8" w14:textId="77777777" w:rsidR="001C39FD" w:rsidRPr="0017797B" w:rsidRDefault="001C39FD">
            <w:pPr>
              <w:widowControl w:val="0"/>
              <w:tabs>
                <w:tab w:val="num" w:pos="710"/>
              </w:tabs>
              <w:jc w:val="left"/>
              <w:rPr>
                <w:sz w:val="18"/>
                <w:szCs w:val="18"/>
                <w:lang w:val="en-US"/>
              </w:rPr>
            </w:pPr>
          </w:p>
        </w:tc>
      </w:tr>
      <w:tr w:rsidR="001C39FD" w:rsidRPr="0017797B" w14:paraId="0A2D67A9" w14:textId="77777777">
        <w:trPr>
          <w:trHeight w:val="50"/>
        </w:trPr>
        <w:tc>
          <w:tcPr>
            <w:tcW w:w="1135" w:type="pct"/>
            <w:shd w:val="clear" w:color="auto" w:fill="auto"/>
            <w:noWrap/>
            <w:hideMark/>
          </w:tcPr>
          <w:p w14:paraId="2E46C58E" w14:textId="77777777" w:rsidR="001C39FD" w:rsidRPr="0017797B" w:rsidRDefault="001C39FD">
            <w:pPr>
              <w:widowControl w:val="0"/>
              <w:tabs>
                <w:tab w:val="num" w:pos="710"/>
              </w:tabs>
              <w:jc w:val="left"/>
              <w:rPr>
                <w:b/>
                <w:bCs/>
                <w:sz w:val="18"/>
                <w:szCs w:val="18"/>
                <w:lang w:val="en-US"/>
              </w:rPr>
            </w:pPr>
            <w:r w:rsidRPr="0017797B">
              <w:rPr>
                <w:b/>
                <w:bCs/>
                <w:sz w:val="18"/>
                <w:szCs w:val="18"/>
                <w:lang w:val="en-US"/>
              </w:rPr>
              <w:t>Subtotal for PU foam individual projects</w:t>
            </w:r>
          </w:p>
        </w:tc>
        <w:tc>
          <w:tcPr>
            <w:tcW w:w="455" w:type="pct"/>
            <w:shd w:val="clear" w:color="auto" w:fill="auto"/>
            <w:noWrap/>
            <w:hideMark/>
          </w:tcPr>
          <w:p w14:paraId="6C15B652" w14:textId="77777777" w:rsidR="001C39FD" w:rsidRPr="0017797B" w:rsidRDefault="001C39FD">
            <w:pPr>
              <w:widowControl w:val="0"/>
              <w:tabs>
                <w:tab w:val="num" w:pos="710"/>
              </w:tabs>
              <w:jc w:val="right"/>
              <w:rPr>
                <w:b/>
                <w:bCs/>
                <w:sz w:val="18"/>
                <w:szCs w:val="18"/>
                <w:lang w:val="en-US"/>
              </w:rPr>
            </w:pPr>
            <w:r w:rsidRPr="0017797B">
              <w:rPr>
                <w:b/>
                <w:bCs/>
                <w:sz w:val="18"/>
                <w:szCs w:val="18"/>
                <w:lang w:val="en-US"/>
              </w:rPr>
              <w:t>60.53</w:t>
            </w:r>
          </w:p>
        </w:tc>
        <w:tc>
          <w:tcPr>
            <w:tcW w:w="529" w:type="pct"/>
            <w:shd w:val="clear" w:color="auto" w:fill="auto"/>
            <w:noWrap/>
            <w:hideMark/>
          </w:tcPr>
          <w:p w14:paraId="18004A8C" w14:textId="77777777" w:rsidR="001C39FD" w:rsidRPr="0017797B" w:rsidRDefault="001C39FD">
            <w:pPr>
              <w:widowControl w:val="0"/>
              <w:tabs>
                <w:tab w:val="num" w:pos="710"/>
              </w:tabs>
              <w:jc w:val="right"/>
              <w:rPr>
                <w:b/>
                <w:bCs/>
                <w:sz w:val="18"/>
                <w:szCs w:val="18"/>
                <w:lang w:val="en-US"/>
              </w:rPr>
            </w:pPr>
            <w:r w:rsidRPr="0017797B">
              <w:rPr>
                <w:b/>
                <w:bCs/>
                <w:sz w:val="18"/>
                <w:szCs w:val="18"/>
                <w:lang w:val="en-US"/>
              </w:rPr>
              <w:t>6.66</w:t>
            </w:r>
          </w:p>
        </w:tc>
        <w:tc>
          <w:tcPr>
            <w:tcW w:w="532" w:type="pct"/>
            <w:shd w:val="clear" w:color="auto" w:fill="auto"/>
            <w:noWrap/>
            <w:hideMark/>
          </w:tcPr>
          <w:p w14:paraId="5E389FEB" w14:textId="77777777" w:rsidR="001C39FD" w:rsidRPr="0017797B" w:rsidRDefault="001C39FD">
            <w:pPr>
              <w:widowControl w:val="0"/>
              <w:tabs>
                <w:tab w:val="num" w:pos="710"/>
              </w:tabs>
              <w:jc w:val="right"/>
              <w:rPr>
                <w:b/>
                <w:bCs/>
                <w:sz w:val="18"/>
                <w:szCs w:val="18"/>
                <w:lang w:val="en-US"/>
              </w:rPr>
            </w:pPr>
            <w:r w:rsidRPr="0017797B">
              <w:rPr>
                <w:b/>
                <w:bCs/>
                <w:sz w:val="18"/>
                <w:szCs w:val="18"/>
                <w:lang w:val="en-US"/>
              </w:rPr>
              <w:t>547,574</w:t>
            </w:r>
          </w:p>
        </w:tc>
        <w:tc>
          <w:tcPr>
            <w:tcW w:w="2349" w:type="pct"/>
            <w:vMerge/>
            <w:shd w:val="clear" w:color="auto" w:fill="auto"/>
            <w:noWrap/>
          </w:tcPr>
          <w:p w14:paraId="3D5BEA04" w14:textId="77777777" w:rsidR="001C39FD" w:rsidRPr="0017797B" w:rsidRDefault="001C39FD">
            <w:pPr>
              <w:widowControl w:val="0"/>
              <w:tabs>
                <w:tab w:val="num" w:pos="710"/>
              </w:tabs>
              <w:jc w:val="right"/>
              <w:rPr>
                <w:b/>
                <w:bCs/>
                <w:sz w:val="18"/>
                <w:szCs w:val="18"/>
                <w:lang w:val="en-US"/>
              </w:rPr>
            </w:pPr>
          </w:p>
        </w:tc>
      </w:tr>
      <w:tr w:rsidR="001C39FD" w:rsidRPr="0017797B" w14:paraId="7703BBA8" w14:textId="77777777">
        <w:trPr>
          <w:trHeight w:val="50"/>
        </w:trPr>
        <w:tc>
          <w:tcPr>
            <w:tcW w:w="5000" w:type="pct"/>
            <w:gridSpan w:val="5"/>
            <w:shd w:val="clear" w:color="auto" w:fill="auto"/>
            <w:noWrap/>
          </w:tcPr>
          <w:p w14:paraId="0AEE6775" w14:textId="3172042B" w:rsidR="001C39FD" w:rsidRPr="0017797B" w:rsidRDefault="001C39FD">
            <w:pPr>
              <w:widowControl w:val="0"/>
              <w:tabs>
                <w:tab w:val="num" w:pos="710"/>
              </w:tabs>
              <w:jc w:val="left"/>
              <w:rPr>
                <w:b/>
                <w:bCs/>
                <w:sz w:val="18"/>
                <w:szCs w:val="18"/>
                <w:lang w:val="en-US"/>
              </w:rPr>
            </w:pPr>
            <w:r w:rsidRPr="0017797B">
              <w:rPr>
                <w:b/>
                <w:bCs/>
                <w:sz w:val="18"/>
                <w:szCs w:val="18"/>
                <w:lang w:val="en-US"/>
              </w:rPr>
              <w:t>PU foam sector systems houses (SH</w:t>
            </w:r>
            <w:r w:rsidR="00906A4D">
              <w:rPr>
                <w:b/>
                <w:bCs/>
                <w:sz w:val="18"/>
                <w:szCs w:val="18"/>
                <w:lang w:val="en-US"/>
              </w:rPr>
              <w:t>s</w:t>
            </w:r>
            <w:r w:rsidRPr="0017797B">
              <w:rPr>
                <w:b/>
                <w:bCs/>
                <w:sz w:val="18"/>
                <w:szCs w:val="18"/>
                <w:lang w:val="en-US"/>
              </w:rPr>
              <w:t>) and downstream users (DSU</w:t>
            </w:r>
            <w:r w:rsidR="00906A4D">
              <w:rPr>
                <w:b/>
                <w:bCs/>
                <w:sz w:val="18"/>
                <w:szCs w:val="18"/>
                <w:lang w:val="en-US"/>
              </w:rPr>
              <w:t>s</w:t>
            </w:r>
            <w:r w:rsidRPr="0017797B">
              <w:rPr>
                <w:b/>
                <w:bCs/>
                <w:sz w:val="18"/>
                <w:szCs w:val="18"/>
                <w:lang w:val="en-US"/>
              </w:rPr>
              <w:t>)</w:t>
            </w:r>
          </w:p>
        </w:tc>
      </w:tr>
      <w:tr w:rsidR="001C39FD" w:rsidRPr="0017797B" w14:paraId="46E4FFFF" w14:textId="77777777">
        <w:trPr>
          <w:trHeight w:val="257"/>
        </w:trPr>
        <w:tc>
          <w:tcPr>
            <w:tcW w:w="1135" w:type="pct"/>
            <w:shd w:val="clear" w:color="auto" w:fill="auto"/>
            <w:noWrap/>
            <w:hideMark/>
          </w:tcPr>
          <w:p w14:paraId="65431929" w14:textId="77777777" w:rsidR="001C39FD" w:rsidRPr="0017797B" w:rsidRDefault="001C39FD">
            <w:pPr>
              <w:widowControl w:val="0"/>
              <w:tabs>
                <w:tab w:val="num" w:pos="710"/>
              </w:tabs>
              <w:jc w:val="left"/>
              <w:rPr>
                <w:sz w:val="18"/>
                <w:szCs w:val="18"/>
                <w:lang w:val="en-US"/>
              </w:rPr>
            </w:pPr>
            <w:r w:rsidRPr="0017797B">
              <w:rPr>
                <w:sz w:val="18"/>
                <w:szCs w:val="18"/>
              </w:rPr>
              <w:t>Alkanos (16)</w:t>
            </w:r>
          </w:p>
        </w:tc>
        <w:tc>
          <w:tcPr>
            <w:tcW w:w="455" w:type="pct"/>
            <w:tcBorders>
              <w:top w:val="nil"/>
              <w:left w:val="nil"/>
              <w:bottom w:val="single" w:sz="4" w:space="0" w:color="auto"/>
              <w:right w:val="single" w:sz="4" w:space="0" w:color="auto"/>
            </w:tcBorders>
            <w:shd w:val="clear" w:color="auto" w:fill="auto"/>
            <w:noWrap/>
            <w:hideMark/>
          </w:tcPr>
          <w:p w14:paraId="5A2920EB" w14:textId="77777777" w:rsidR="001C39FD" w:rsidRPr="0017797B" w:rsidRDefault="001C39FD">
            <w:pPr>
              <w:widowControl w:val="0"/>
              <w:tabs>
                <w:tab w:val="num" w:pos="710"/>
              </w:tabs>
              <w:jc w:val="right"/>
              <w:rPr>
                <w:sz w:val="18"/>
                <w:szCs w:val="18"/>
                <w:lang w:val="en-US"/>
              </w:rPr>
            </w:pPr>
            <w:r w:rsidRPr="0017797B">
              <w:rPr>
                <w:sz w:val="18"/>
                <w:szCs w:val="18"/>
                <w:lang w:val="en-US"/>
              </w:rPr>
              <w:t>96.02</w:t>
            </w:r>
          </w:p>
        </w:tc>
        <w:tc>
          <w:tcPr>
            <w:tcW w:w="529" w:type="pct"/>
            <w:tcBorders>
              <w:top w:val="nil"/>
              <w:left w:val="nil"/>
              <w:bottom w:val="single" w:sz="4" w:space="0" w:color="auto"/>
              <w:right w:val="single" w:sz="4" w:space="0" w:color="auto"/>
            </w:tcBorders>
            <w:shd w:val="clear" w:color="auto" w:fill="auto"/>
            <w:noWrap/>
            <w:hideMark/>
          </w:tcPr>
          <w:p w14:paraId="76E0CE34" w14:textId="77777777" w:rsidR="001C39FD" w:rsidRPr="0017797B" w:rsidRDefault="001C39FD">
            <w:pPr>
              <w:widowControl w:val="0"/>
              <w:tabs>
                <w:tab w:val="num" w:pos="710"/>
              </w:tabs>
              <w:jc w:val="right"/>
              <w:rPr>
                <w:sz w:val="18"/>
                <w:szCs w:val="18"/>
                <w:lang w:val="en-US"/>
              </w:rPr>
            </w:pPr>
            <w:r w:rsidRPr="0017797B">
              <w:rPr>
                <w:sz w:val="18"/>
                <w:szCs w:val="18"/>
                <w:lang w:val="en-US"/>
              </w:rPr>
              <w:t>10.56</w:t>
            </w:r>
          </w:p>
        </w:tc>
        <w:tc>
          <w:tcPr>
            <w:tcW w:w="532" w:type="pct"/>
            <w:shd w:val="clear" w:color="auto" w:fill="auto"/>
            <w:noWrap/>
            <w:hideMark/>
          </w:tcPr>
          <w:p w14:paraId="2953A43E" w14:textId="77777777" w:rsidR="001C39FD" w:rsidRPr="0017797B" w:rsidRDefault="001C39FD">
            <w:pPr>
              <w:widowControl w:val="0"/>
              <w:tabs>
                <w:tab w:val="num" w:pos="710"/>
              </w:tabs>
              <w:jc w:val="right"/>
              <w:rPr>
                <w:sz w:val="18"/>
                <w:szCs w:val="18"/>
                <w:lang w:val="en-US"/>
              </w:rPr>
            </w:pPr>
            <w:r w:rsidRPr="0017797B">
              <w:rPr>
                <w:sz w:val="18"/>
                <w:szCs w:val="18"/>
                <w:lang w:val="en-US"/>
              </w:rPr>
              <w:t>999,647</w:t>
            </w:r>
          </w:p>
        </w:tc>
        <w:tc>
          <w:tcPr>
            <w:tcW w:w="2349" w:type="pct"/>
            <w:vMerge w:val="restart"/>
            <w:shd w:val="clear" w:color="auto" w:fill="auto"/>
            <w:noWrap/>
          </w:tcPr>
          <w:p w14:paraId="08D0A20A" w14:textId="2A5F14EF" w:rsidR="001C39FD" w:rsidRPr="0017797B" w:rsidRDefault="001C39FD">
            <w:pPr>
              <w:widowControl w:val="0"/>
              <w:tabs>
                <w:tab w:val="num" w:pos="710"/>
              </w:tabs>
              <w:jc w:val="left"/>
              <w:rPr>
                <w:sz w:val="18"/>
                <w:szCs w:val="18"/>
                <w:lang w:val="en-US"/>
              </w:rPr>
            </w:pPr>
            <w:r w:rsidRPr="0017797B">
              <w:rPr>
                <w:sz w:val="18"/>
                <w:szCs w:val="18"/>
                <w:lang w:val="en-US"/>
              </w:rPr>
              <w:t>One enterprise (Briket) individually completed its conversion to cyclopentane. The group project was delayed due to COVID-19. The viability of all SH</w:t>
            </w:r>
            <w:r w:rsidR="00F57B31">
              <w:rPr>
                <w:sz w:val="18"/>
                <w:szCs w:val="18"/>
                <w:lang w:val="en-US"/>
              </w:rPr>
              <w:t>s</w:t>
            </w:r>
            <w:r w:rsidRPr="0017797B">
              <w:rPr>
                <w:sz w:val="18"/>
                <w:szCs w:val="18"/>
                <w:lang w:val="en-US"/>
              </w:rPr>
              <w:t xml:space="preserve"> was reassessed considering the pandemic’s impact on the industry and reconfirmed. Contract modalities were revised in line with the new UNIDO procurement guidelines. Two contracts </w:t>
            </w:r>
            <w:r w:rsidR="00831150">
              <w:rPr>
                <w:sz w:val="18"/>
                <w:szCs w:val="18"/>
                <w:lang w:val="en-US"/>
              </w:rPr>
              <w:t>were</w:t>
            </w:r>
            <w:r w:rsidRPr="0017797B">
              <w:rPr>
                <w:sz w:val="18"/>
                <w:szCs w:val="18"/>
                <w:lang w:val="en-US"/>
              </w:rPr>
              <w:t xml:space="preserve"> signed (</w:t>
            </w:r>
            <w:r w:rsidR="00831150">
              <w:rPr>
                <w:sz w:val="18"/>
                <w:szCs w:val="18"/>
                <w:lang w:val="en-US"/>
              </w:rPr>
              <w:t xml:space="preserve">with </w:t>
            </w:r>
            <w:r w:rsidRPr="0017797B">
              <w:rPr>
                <w:sz w:val="18"/>
                <w:szCs w:val="18"/>
                <w:lang w:val="en-US"/>
              </w:rPr>
              <w:t xml:space="preserve">Alkanos and Quimica del Caucho) and another two </w:t>
            </w:r>
            <w:r w:rsidR="004C3B8D">
              <w:rPr>
                <w:sz w:val="18"/>
                <w:szCs w:val="18"/>
                <w:lang w:val="en-US"/>
              </w:rPr>
              <w:t xml:space="preserve">are </w:t>
            </w:r>
            <w:r w:rsidRPr="0017797B">
              <w:rPr>
                <w:sz w:val="18"/>
                <w:szCs w:val="18"/>
                <w:lang w:val="en-US"/>
              </w:rPr>
              <w:t xml:space="preserve">about </w:t>
            </w:r>
            <w:r>
              <w:rPr>
                <w:sz w:val="18"/>
                <w:szCs w:val="18"/>
                <w:lang w:val="en-US"/>
              </w:rPr>
              <w:t>t</w:t>
            </w:r>
            <w:r w:rsidRPr="0017797B">
              <w:rPr>
                <w:sz w:val="18"/>
                <w:szCs w:val="18"/>
                <w:lang w:val="en-US"/>
              </w:rPr>
              <w:t>o be signed (</w:t>
            </w:r>
            <w:r w:rsidR="004E3F78">
              <w:rPr>
                <w:sz w:val="18"/>
                <w:szCs w:val="18"/>
                <w:lang w:val="en-US"/>
              </w:rPr>
              <w:t xml:space="preserve">with </w:t>
            </w:r>
            <w:r w:rsidRPr="0017797B">
              <w:rPr>
                <w:sz w:val="18"/>
                <w:szCs w:val="18"/>
                <w:lang w:val="en-US"/>
              </w:rPr>
              <w:t xml:space="preserve">BASF </w:t>
            </w:r>
            <w:r>
              <w:rPr>
                <w:sz w:val="18"/>
                <w:szCs w:val="18"/>
                <w:lang w:val="en-US"/>
              </w:rPr>
              <w:t>a</w:t>
            </w:r>
            <w:r w:rsidRPr="0017797B">
              <w:rPr>
                <w:sz w:val="18"/>
                <w:szCs w:val="18"/>
                <w:lang w:val="en-US"/>
              </w:rPr>
              <w:t>nd P. San Luis). Huntsman left the sector</w:t>
            </w:r>
            <w:r w:rsidR="004E3F78">
              <w:rPr>
                <w:sz w:val="18"/>
                <w:szCs w:val="18"/>
                <w:lang w:val="en-US"/>
              </w:rPr>
              <w:t>;</w:t>
            </w:r>
            <w:r w:rsidRPr="0017797B">
              <w:rPr>
                <w:sz w:val="18"/>
                <w:szCs w:val="18"/>
                <w:lang w:val="en-US"/>
              </w:rPr>
              <w:t xml:space="preserve"> Ecopur may also leave. SH</w:t>
            </w:r>
            <w:r w:rsidR="004E3F78">
              <w:rPr>
                <w:sz w:val="18"/>
                <w:szCs w:val="18"/>
                <w:lang w:val="en-US"/>
              </w:rPr>
              <w:t>s are</w:t>
            </w:r>
            <w:r w:rsidRPr="0017797B">
              <w:rPr>
                <w:sz w:val="18"/>
                <w:szCs w:val="18"/>
                <w:lang w:val="en-US"/>
              </w:rPr>
              <w:t xml:space="preserve"> already testing HFOs with </w:t>
            </w:r>
            <w:r w:rsidR="004E3F78">
              <w:rPr>
                <w:sz w:val="18"/>
                <w:szCs w:val="18"/>
                <w:lang w:val="en-US"/>
              </w:rPr>
              <w:t xml:space="preserve">the </w:t>
            </w:r>
            <w:r w:rsidRPr="0017797B">
              <w:rPr>
                <w:sz w:val="18"/>
                <w:szCs w:val="18"/>
                <w:lang w:val="en-US"/>
              </w:rPr>
              <w:t xml:space="preserve">limited quantities available. DSU conversions are planned </w:t>
            </w:r>
            <w:r w:rsidR="004E3F78">
              <w:rPr>
                <w:sz w:val="18"/>
                <w:szCs w:val="18"/>
                <w:lang w:val="en-US"/>
              </w:rPr>
              <w:t>in</w:t>
            </w:r>
            <w:r w:rsidRPr="0017797B">
              <w:rPr>
                <w:sz w:val="18"/>
                <w:szCs w:val="18"/>
                <w:lang w:val="en-US"/>
              </w:rPr>
              <w:t xml:space="preserve"> 2023 and 2024.</w:t>
            </w:r>
          </w:p>
        </w:tc>
      </w:tr>
      <w:tr w:rsidR="001C39FD" w:rsidRPr="0017797B" w14:paraId="2F34B507" w14:textId="77777777">
        <w:trPr>
          <w:trHeight w:val="257"/>
        </w:trPr>
        <w:tc>
          <w:tcPr>
            <w:tcW w:w="1135" w:type="pct"/>
            <w:shd w:val="clear" w:color="auto" w:fill="auto"/>
            <w:noWrap/>
            <w:hideMark/>
          </w:tcPr>
          <w:p w14:paraId="5A3DB379" w14:textId="77777777" w:rsidR="001C39FD" w:rsidRPr="0017797B" w:rsidRDefault="001C39FD">
            <w:pPr>
              <w:widowControl w:val="0"/>
              <w:tabs>
                <w:tab w:val="num" w:pos="710"/>
              </w:tabs>
              <w:jc w:val="left"/>
              <w:rPr>
                <w:sz w:val="18"/>
                <w:szCs w:val="18"/>
                <w:lang w:val="en-US"/>
              </w:rPr>
            </w:pPr>
            <w:r w:rsidRPr="0017797B">
              <w:rPr>
                <w:sz w:val="18"/>
                <w:szCs w:val="18"/>
              </w:rPr>
              <w:t>BASF (20)*</w:t>
            </w:r>
          </w:p>
        </w:tc>
        <w:tc>
          <w:tcPr>
            <w:tcW w:w="455" w:type="pct"/>
            <w:tcBorders>
              <w:top w:val="nil"/>
              <w:left w:val="nil"/>
              <w:bottom w:val="single" w:sz="4" w:space="0" w:color="auto"/>
              <w:right w:val="single" w:sz="4" w:space="0" w:color="auto"/>
            </w:tcBorders>
            <w:shd w:val="clear" w:color="auto" w:fill="auto"/>
            <w:noWrap/>
            <w:hideMark/>
          </w:tcPr>
          <w:p w14:paraId="0C1B20FF" w14:textId="77777777" w:rsidR="001C39FD" w:rsidRPr="0017797B" w:rsidRDefault="001C39FD">
            <w:pPr>
              <w:widowControl w:val="0"/>
              <w:tabs>
                <w:tab w:val="num" w:pos="710"/>
              </w:tabs>
              <w:jc w:val="right"/>
              <w:rPr>
                <w:sz w:val="18"/>
                <w:szCs w:val="18"/>
                <w:lang w:val="en-US"/>
              </w:rPr>
            </w:pPr>
            <w:r w:rsidRPr="0017797B">
              <w:rPr>
                <w:sz w:val="18"/>
                <w:szCs w:val="18"/>
                <w:lang w:val="en-US"/>
              </w:rPr>
              <w:t>107.98</w:t>
            </w:r>
          </w:p>
        </w:tc>
        <w:tc>
          <w:tcPr>
            <w:tcW w:w="529" w:type="pct"/>
            <w:tcBorders>
              <w:top w:val="nil"/>
              <w:left w:val="nil"/>
              <w:bottom w:val="single" w:sz="4" w:space="0" w:color="auto"/>
              <w:right w:val="single" w:sz="4" w:space="0" w:color="auto"/>
            </w:tcBorders>
            <w:shd w:val="clear" w:color="auto" w:fill="auto"/>
            <w:noWrap/>
            <w:hideMark/>
          </w:tcPr>
          <w:p w14:paraId="07CD89AB" w14:textId="77777777" w:rsidR="001C39FD" w:rsidRPr="0017797B" w:rsidRDefault="001C39FD">
            <w:pPr>
              <w:widowControl w:val="0"/>
              <w:tabs>
                <w:tab w:val="num" w:pos="710"/>
              </w:tabs>
              <w:jc w:val="right"/>
              <w:rPr>
                <w:sz w:val="18"/>
                <w:szCs w:val="18"/>
                <w:lang w:val="en-US"/>
              </w:rPr>
            </w:pPr>
            <w:r w:rsidRPr="0017797B">
              <w:rPr>
                <w:sz w:val="18"/>
                <w:szCs w:val="18"/>
                <w:lang w:val="en-US"/>
              </w:rPr>
              <w:t>11.88</w:t>
            </w:r>
          </w:p>
        </w:tc>
        <w:tc>
          <w:tcPr>
            <w:tcW w:w="532" w:type="pct"/>
            <w:shd w:val="clear" w:color="auto" w:fill="auto"/>
            <w:noWrap/>
            <w:hideMark/>
          </w:tcPr>
          <w:p w14:paraId="73270CFB" w14:textId="77777777" w:rsidR="001C39FD" w:rsidRPr="0017797B" w:rsidRDefault="001C39FD">
            <w:pPr>
              <w:widowControl w:val="0"/>
              <w:tabs>
                <w:tab w:val="num" w:pos="710"/>
              </w:tabs>
              <w:jc w:val="right"/>
              <w:rPr>
                <w:sz w:val="18"/>
                <w:szCs w:val="18"/>
                <w:lang w:val="en-US"/>
              </w:rPr>
            </w:pPr>
            <w:r w:rsidRPr="0017797B">
              <w:rPr>
                <w:sz w:val="18"/>
                <w:szCs w:val="18"/>
                <w:lang w:val="en-US"/>
              </w:rPr>
              <w:t>914,955</w:t>
            </w:r>
          </w:p>
        </w:tc>
        <w:tc>
          <w:tcPr>
            <w:tcW w:w="2349" w:type="pct"/>
            <w:vMerge/>
            <w:shd w:val="clear" w:color="auto" w:fill="auto"/>
            <w:noWrap/>
          </w:tcPr>
          <w:p w14:paraId="3C29EB4D" w14:textId="77777777" w:rsidR="001C39FD" w:rsidRPr="0017797B" w:rsidRDefault="001C39FD">
            <w:pPr>
              <w:widowControl w:val="0"/>
              <w:tabs>
                <w:tab w:val="num" w:pos="710"/>
              </w:tabs>
              <w:jc w:val="left"/>
              <w:rPr>
                <w:sz w:val="18"/>
                <w:szCs w:val="18"/>
                <w:lang w:val="en-US"/>
              </w:rPr>
            </w:pPr>
          </w:p>
        </w:tc>
      </w:tr>
      <w:tr w:rsidR="001C39FD" w:rsidRPr="0017797B" w14:paraId="27267E18" w14:textId="77777777">
        <w:trPr>
          <w:trHeight w:val="257"/>
        </w:trPr>
        <w:tc>
          <w:tcPr>
            <w:tcW w:w="1135" w:type="pct"/>
            <w:shd w:val="clear" w:color="auto" w:fill="auto"/>
            <w:noWrap/>
            <w:hideMark/>
          </w:tcPr>
          <w:p w14:paraId="14118F09" w14:textId="77777777" w:rsidR="001C39FD" w:rsidRPr="0017797B" w:rsidRDefault="001C39FD">
            <w:pPr>
              <w:widowControl w:val="0"/>
              <w:tabs>
                <w:tab w:val="num" w:pos="710"/>
              </w:tabs>
              <w:jc w:val="left"/>
              <w:rPr>
                <w:sz w:val="18"/>
                <w:szCs w:val="18"/>
                <w:lang w:val="en-US"/>
              </w:rPr>
            </w:pPr>
            <w:r w:rsidRPr="0017797B">
              <w:rPr>
                <w:sz w:val="18"/>
                <w:szCs w:val="18"/>
              </w:rPr>
              <w:t>Dow (8)*</w:t>
            </w:r>
          </w:p>
        </w:tc>
        <w:tc>
          <w:tcPr>
            <w:tcW w:w="455" w:type="pct"/>
            <w:tcBorders>
              <w:top w:val="nil"/>
              <w:left w:val="nil"/>
              <w:bottom w:val="single" w:sz="4" w:space="0" w:color="auto"/>
              <w:right w:val="single" w:sz="4" w:space="0" w:color="auto"/>
            </w:tcBorders>
            <w:shd w:val="clear" w:color="auto" w:fill="auto"/>
            <w:noWrap/>
            <w:hideMark/>
          </w:tcPr>
          <w:p w14:paraId="00A8F64F" w14:textId="77777777" w:rsidR="001C39FD" w:rsidRPr="0017797B" w:rsidRDefault="001C39FD">
            <w:pPr>
              <w:keepNext/>
              <w:tabs>
                <w:tab w:val="num" w:pos="710"/>
              </w:tabs>
              <w:jc w:val="right"/>
              <w:rPr>
                <w:sz w:val="18"/>
                <w:szCs w:val="18"/>
                <w:lang w:val="en-US"/>
              </w:rPr>
            </w:pPr>
            <w:r w:rsidRPr="0017797B">
              <w:rPr>
                <w:sz w:val="18"/>
                <w:szCs w:val="18"/>
                <w:lang w:val="en-US"/>
              </w:rPr>
              <w:t>45.35</w:t>
            </w:r>
          </w:p>
        </w:tc>
        <w:tc>
          <w:tcPr>
            <w:tcW w:w="529" w:type="pct"/>
            <w:tcBorders>
              <w:top w:val="nil"/>
              <w:left w:val="nil"/>
              <w:bottom w:val="single" w:sz="4" w:space="0" w:color="auto"/>
              <w:right w:val="single" w:sz="4" w:space="0" w:color="auto"/>
            </w:tcBorders>
            <w:shd w:val="clear" w:color="auto" w:fill="auto"/>
            <w:noWrap/>
            <w:hideMark/>
          </w:tcPr>
          <w:p w14:paraId="6CFDE45A" w14:textId="77777777" w:rsidR="001C39FD" w:rsidRPr="0017797B" w:rsidRDefault="001C39FD">
            <w:pPr>
              <w:keepNext/>
              <w:tabs>
                <w:tab w:val="num" w:pos="710"/>
              </w:tabs>
              <w:jc w:val="right"/>
              <w:rPr>
                <w:sz w:val="18"/>
                <w:szCs w:val="18"/>
                <w:lang w:val="en-US"/>
              </w:rPr>
            </w:pPr>
            <w:r w:rsidRPr="0017797B">
              <w:rPr>
                <w:sz w:val="18"/>
                <w:szCs w:val="18"/>
                <w:lang w:val="en-US"/>
              </w:rPr>
              <w:t>4.99</w:t>
            </w:r>
          </w:p>
        </w:tc>
        <w:tc>
          <w:tcPr>
            <w:tcW w:w="532" w:type="pct"/>
            <w:shd w:val="clear" w:color="auto" w:fill="auto"/>
            <w:noWrap/>
            <w:hideMark/>
          </w:tcPr>
          <w:p w14:paraId="632E3E9D" w14:textId="77777777" w:rsidR="001C39FD" w:rsidRPr="0017797B" w:rsidRDefault="001C39FD">
            <w:pPr>
              <w:keepNext/>
              <w:tabs>
                <w:tab w:val="num" w:pos="710"/>
              </w:tabs>
              <w:jc w:val="right"/>
              <w:rPr>
                <w:sz w:val="18"/>
                <w:szCs w:val="18"/>
                <w:lang w:val="en-US"/>
              </w:rPr>
            </w:pPr>
            <w:r w:rsidRPr="0017797B">
              <w:rPr>
                <w:sz w:val="18"/>
                <w:szCs w:val="18"/>
                <w:lang w:val="en-US"/>
              </w:rPr>
              <w:t>446,140</w:t>
            </w:r>
          </w:p>
        </w:tc>
        <w:tc>
          <w:tcPr>
            <w:tcW w:w="2349" w:type="pct"/>
            <w:vMerge/>
            <w:shd w:val="clear" w:color="auto" w:fill="auto"/>
            <w:noWrap/>
          </w:tcPr>
          <w:p w14:paraId="00250466" w14:textId="77777777" w:rsidR="001C39FD" w:rsidRPr="0017797B" w:rsidRDefault="001C39FD">
            <w:pPr>
              <w:keepNext/>
              <w:tabs>
                <w:tab w:val="num" w:pos="710"/>
              </w:tabs>
              <w:jc w:val="left"/>
              <w:rPr>
                <w:sz w:val="18"/>
                <w:szCs w:val="18"/>
                <w:lang w:val="en-US"/>
              </w:rPr>
            </w:pPr>
          </w:p>
        </w:tc>
      </w:tr>
      <w:tr w:rsidR="001C39FD" w:rsidRPr="0017797B" w14:paraId="0EF7E856" w14:textId="77777777">
        <w:trPr>
          <w:trHeight w:val="257"/>
        </w:trPr>
        <w:tc>
          <w:tcPr>
            <w:tcW w:w="1135" w:type="pct"/>
            <w:shd w:val="clear" w:color="auto" w:fill="auto"/>
            <w:noWrap/>
            <w:hideMark/>
          </w:tcPr>
          <w:p w14:paraId="0AC02BAD" w14:textId="77777777" w:rsidR="001C39FD" w:rsidRPr="0017797B" w:rsidRDefault="001C39FD">
            <w:pPr>
              <w:widowControl w:val="0"/>
              <w:tabs>
                <w:tab w:val="num" w:pos="710"/>
              </w:tabs>
              <w:jc w:val="left"/>
              <w:rPr>
                <w:sz w:val="18"/>
                <w:szCs w:val="18"/>
                <w:lang w:val="en-US"/>
              </w:rPr>
            </w:pPr>
            <w:r w:rsidRPr="0017797B">
              <w:rPr>
                <w:sz w:val="18"/>
                <w:szCs w:val="18"/>
              </w:rPr>
              <w:t>Ecopur (38)</w:t>
            </w:r>
          </w:p>
        </w:tc>
        <w:tc>
          <w:tcPr>
            <w:tcW w:w="455" w:type="pct"/>
            <w:tcBorders>
              <w:top w:val="nil"/>
              <w:left w:val="nil"/>
              <w:bottom w:val="single" w:sz="4" w:space="0" w:color="auto"/>
              <w:right w:val="single" w:sz="4" w:space="0" w:color="auto"/>
            </w:tcBorders>
            <w:shd w:val="clear" w:color="auto" w:fill="auto"/>
            <w:noWrap/>
            <w:hideMark/>
          </w:tcPr>
          <w:p w14:paraId="09583C41" w14:textId="77777777" w:rsidR="001C39FD" w:rsidRPr="0017797B" w:rsidRDefault="001C39FD">
            <w:pPr>
              <w:keepNext/>
              <w:tabs>
                <w:tab w:val="num" w:pos="710"/>
              </w:tabs>
              <w:jc w:val="right"/>
              <w:rPr>
                <w:sz w:val="18"/>
                <w:szCs w:val="18"/>
                <w:lang w:val="en-US"/>
              </w:rPr>
            </w:pPr>
            <w:r w:rsidRPr="0017797B">
              <w:rPr>
                <w:sz w:val="18"/>
                <w:szCs w:val="18"/>
                <w:lang w:val="en-US"/>
              </w:rPr>
              <w:t>46.59</w:t>
            </w:r>
          </w:p>
        </w:tc>
        <w:tc>
          <w:tcPr>
            <w:tcW w:w="529" w:type="pct"/>
            <w:tcBorders>
              <w:top w:val="nil"/>
              <w:left w:val="nil"/>
              <w:bottom w:val="single" w:sz="4" w:space="0" w:color="auto"/>
              <w:right w:val="single" w:sz="4" w:space="0" w:color="auto"/>
            </w:tcBorders>
            <w:shd w:val="clear" w:color="auto" w:fill="auto"/>
            <w:noWrap/>
            <w:hideMark/>
          </w:tcPr>
          <w:p w14:paraId="190C4A21" w14:textId="77777777" w:rsidR="001C39FD" w:rsidRPr="0017797B" w:rsidRDefault="001C39FD">
            <w:pPr>
              <w:keepNext/>
              <w:tabs>
                <w:tab w:val="num" w:pos="710"/>
              </w:tabs>
              <w:jc w:val="right"/>
              <w:rPr>
                <w:sz w:val="18"/>
                <w:szCs w:val="18"/>
                <w:lang w:val="en-US"/>
              </w:rPr>
            </w:pPr>
            <w:r w:rsidRPr="0017797B">
              <w:rPr>
                <w:sz w:val="18"/>
                <w:szCs w:val="18"/>
                <w:lang w:val="en-US"/>
              </w:rPr>
              <w:t>5.13</w:t>
            </w:r>
          </w:p>
        </w:tc>
        <w:tc>
          <w:tcPr>
            <w:tcW w:w="532" w:type="pct"/>
            <w:shd w:val="clear" w:color="auto" w:fill="auto"/>
            <w:noWrap/>
            <w:hideMark/>
          </w:tcPr>
          <w:p w14:paraId="07849687" w14:textId="77777777" w:rsidR="001C39FD" w:rsidRPr="0017797B" w:rsidRDefault="001C39FD">
            <w:pPr>
              <w:keepNext/>
              <w:tabs>
                <w:tab w:val="num" w:pos="710"/>
              </w:tabs>
              <w:jc w:val="right"/>
              <w:rPr>
                <w:sz w:val="18"/>
                <w:szCs w:val="18"/>
                <w:lang w:val="en-US"/>
              </w:rPr>
            </w:pPr>
            <w:r w:rsidRPr="0017797B">
              <w:rPr>
                <w:sz w:val="18"/>
                <w:szCs w:val="18"/>
                <w:lang w:val="en-US"/>
              </w:rPr>
              <w:t>510,763</w:t>
            </w:r>
          </w:p>
        </w:tc>
        <w:tc>
          <w:tcPr>
            <w:tcW w:w="2349" w:type="pct"/>
            <w:vMerge/>
            <w:shd w:val="clear" w:color="auto" w:fill="auto"/>
            <w:noWrap/>
          </w:tcPr>
          <w:p w14:paraId="048F77E9" w14:textId="77777777" w:rsidR="001C39FD" w:rsidRPr="0017797B" w:rsidRDefault="001C39FD">
            <w:pPr>
              <w:keepNext/>
              <w:tabs>
                <w:tab w:val="num" w:pos="710"/>
              </w:tabs>
              <w:jc w:val="left"/>
              <w:rPr>
                <w:sz w:val="18"/>
                <w:szCs w:val="18"/>
                <w:lang w:val="en-US"/>
              </w:rPr>
            </w:pPr>
          </w:p>
        </w:tc>
      </w:tr>
      <w:tr w:rsidR="001C39FD" w:rsidRPr="0017797B" w14:paraId="1CFFCBB5" w14:textId="77777777">
        <w:trPr>
          <w:trHeight w:val="257"/>
        </w:trPr>
        <w:tc>
          <w:tcPr>
            <w:tcW w:w="1135" w:type="pct"/>
            <w:shd w:val="clear" w:color="auto" w:fill="auto"/>
            <w:noWrap/>
            <w:hideMark/>
          </w:tcPr>
          <w:p w14:paraId="5798D1AE" w14:textId="77777777" w:rsidR="001C39FD" w:rsidRPr="0017797B" w:rsidRDefault="001C39FD">
            <w:pPr>
              <w:widowControl w:val="0"/>
              <w:tabs>
                <w:tab w:val="num" w:pos="710"/>
              </w:tabs>
              <w:jc w:val="left"/>
              <w:rPr>
                <w:sz w:val="18"/>
                <w:szCs w:val="18"/>
                <w:lang w:val="en-US"/>
              </w:rPr>
            </w:pPr>
            <w:r w:rsidRPr="0017797B">
              <w:rPr>
                <w:sz w:val="18"/>
                <w:szCs w:val="18"/>
              </w:rPr>
              <w:t>Huntsman (28)*</w:t>
            </w:r>
          </w:p>
        </w:tc>
        <w:tc>
          <w:tcPr>
            <w:tcW w:w="455" w:type="pct"/>
            <w:tcBorders>
              <w:top w:val="nil"/>
              <w:left w:val="nil"/>
              <w:bottom w:val="single" w:sz="4" w:space="0" w:color="auto"/>
              <w:right w:val="single" w:sz="4" w:space="0" w:color="auto"/>
            </w:tcBorders>
            <w:shd w:val="clear" w:color="auto" w:fill="auto"/>
            <w:noWrap/>
            <w:hideMark/>
          </w:tcPr>
          <w:p w14:paraId="1CB0E105" w14:textId="77777777" w:rsidR="001C39FD" w:rsidRPr="0017797B" w:rsidRDefault="001C39FD">
            <w:pPr>
              <w:tabs>
                <w:tab w:val="num" w:pos="710"/>
              </w:tabs>
              <w:jc w:val="right"/>
              <w:rPr>
                <w:sz w:val="18"/>
                <w:szCs w:val="18"/>
                <w:lang w:val="en-US"/>
              </w:rPr>
            </w:pPr>
            <w:r w:rsidRPr="0017797B">
              <w:rPr>
                <w:sz w:val="18"/>
                <w:szCs w:val="18"/>
                <w:lang w:val="en-US"/>
              </w:rPr>
              <w:t>92.55</w:t>
            </w:r>
          </w:p>
        </w:tc>
        <w:tc>
          <w:tcPr>
            <w:tcW w:w="529" w:type="pct"/>
            <w:tcBorders>
              <w:top w:val="nil"/>
              <w:left w:val="nil"/>
              <w:bottom w:val="single" w:sz="4" w:space="0" w:color="auto"/>
              <w:right w:val="single" w:sz="4" w:space="0" w:color="auto"/>
            </w:tcBorders>
            <w:shd w:val="clear" w:color="auto" w:fill="auto"/>
            <w:noWrap/>
            <w:hideMark/>
          </w:tcPr>
          <w:p w14:paraId="48B54A5E" w14:textId="77777777" w:rsidR="001C39FD" w:rsidRPr="0017797B" w:rsidRDefault="001C39FD">
            <w:pPr>
              <w:tabs>
                <w:tab w:val="num" w:pos="710"/>
              </w:tabs>
              <w:jc w:val="right"/>
              <w:rPr>
                <w:sz w:val="18"/>
                <w:szCs w:val="18"/>
                <w:lang w:val="en-US"/>
              </w:rPr>
            </w:pPr>
            <w:r w:rsidRPr="0017797B">
              <w:rPr>
                <w:sz w:val="18"/>
                <w:szCs w:val="18"/>
                <w:lang w:val="en-US"/>
              </w:rPr>
              <w:t>10.18</w:t>
            </w:r>
          </w:p>
        </w:tc>
        <w:tc>
          <w:tcPr>
            <w:tcW w:w="532" w:type="pct"/>
            <w:shd w:val="clear" w:color="auto" w:fill="auto"/>
            <w:noWrap/>
            <w:hideMark/>
          </w:tcPr>
          <w:p w14:paraId="6DF2D1E9" w14:textId="77777777" w:rsidR="001C39FD" w:rsidRPr="0017797B" w:rsidRDefault="001C39FD">
            <w:pPr>
              <w:tabs>
                <w:tab w:val="num" w:pos="710"/>
              </w:tabs>
              <w:jc w:val="right"/>
              <w:rPr>
                <w:sz w:val="18"/>
                <w:szCs w:val="18"/>
                <w:lang w:val="en-US"/>
              </w:rPr>
            </w:pPr>
            <w:r w:rsidRPr="0017797B">
              <w:rPr>
                <w:sz w:val="18"/>
                <w:szCs w:val="18"/>
                <w:lang w:val="en-US"/>
              </w:rPr>
              <w:t>962,540</w:t>
            </w:r>
          </w:p>
        </w:tc>
        <w:tc>
          <w:tcPr>
            <w:tcW w:w="2349" w:type="pct"/>
            <w:vMerge/>
            <w:shd w:val="clear" w:color="auto" w:fill="auto"/>
            <w:noWrap/>
          </w:tcPr>
          <w:p w14:paraId="176BC8B7" w14:textId="77777777" w:rsidR="001C39FD" w:rsidRPr="0017797B" w:rsidRDefault="001C39FD">
            <w:pPr>
              <w:tabs>
                <w:tab w:val="num" w:pos="710"/>
              </w:tabs>
              <w:jc w:val="left"/>
              <w:rPr>
                <w:sz w:val="18"/>
                <w:szCs w:val="18"/>
                <w:lang w:val="en-US"/>
              </w:rPr>
            </w:pPr>
          </w:p>
        </w:tc>
      </w:tr>
      <w:tr w:rsidR="001C39FD" w:rsidRPr="0017797B" w14:paraId="5827FAD3" w14:textId="77777777">
        <w:trPr>
          <w:trHeight w:val="257"/>
        </w:trPr>
        <w:tc>
          <w:tcPr>
            <w:tcW w:w="1135" w:type="pct"/>
            <w:shd w:val="clear" w:color="auto" w:fill="auto"/>
            <w:noWrap/>
            <w:hideMark/>
          </w:tcPr>
          <w:p w14:paraId="1C368D36" w14:textId="77777777" w:rsidR="001C39FD" w:rsidRPr="0017797B" w:rsidRDefault="001C39FD">
            <w:pPr>
              <w:widowControl w:val="0"/>
              <w:tabs>
                <w:tab w:val="num" w:pos="710"/>
              </w:tabs>
              <w:jc w:val="left"/>
              <w:rPr>
                <w:sz w:val="18"/>
                <w:szCs w:val="18"/>
                <w:lang w:val="en-US"/>
              </w:rPr>
            </w:pPr>
            <w:r w:rsidRPr="0017797B">
              <w:rPr>
                <w:sz w:val="18"/>
                <w:szCs w:val="18"/>
              </w:rPr>
              <w:t>Poliresinas San Luis (12)</w:t>
            </w:r>
          </w:p>
        </w:tc>
        <w:tc>
          <w:tcPr>
            <w:tcW w:w="455" w:type="pct"/>
            <w:tcBorders>
              <w:top w:val="nil"/>
              <w:left w:val="nil"/>
              <w:bottom w:val="single" w:sz="4" w:space="0" w:color="auto"/>
              <w:right w:val="single" w:sz="4" w:space="0" w:color="auto"/>
            </w:tcBorders>
            <w:shd w:val="clear" w:color="auto" w:fill="auto"/>
            <w:noWrap/>
            <w:hideMark/>
          </w:tcPr>
          <w:p w14:paraId="73D41BC4" w14:textId="77777777" w:rsidR="001C39FD" w:rsidRPr="0017797B" w:rsidRDefault="001C39FD">
            <w:pPr>
              <w:tabs>
                <w:tab w:val="num" w:pos="710"/>
              </w:tabs>
              <w:jc w:val="right"/>
              <w:rPr>
                <w:sz w:val="18"/>
                <w:szCs w:val="18"/>
                <w:lang w:val="en-US"/>
              </w:rPr>
            </w:pPr>
            <w:r w:rsidRPr="0017797B">
              <w:rPr>
                <w:sz w:val="18"/>
                <w:szCs w:val="18"/>
                <w:lang w:val="en-US"/>
              </w:rPr>
              <w:t>22.03</w:t>
            </w:r>
          </w:p>
        </w:tc>
        <w:tc>
          <w:tcPr>
            <w:tcW w:w="529" w:type="pct"/>
            <w:tcBorders>
              <w:top w:val="nil"/>
              <w:left w:val="nil"/>
              <w:bottom w:val="single" w:sz="4" w:space="0" w:color="auto"/>
              <w:right w:val="single" w:sz="4" w:space="0" w:color="auto"/>
            </w:tcBorders>
            <w:shd w:val="clear" w:color="auto" w:fill="auto"/>
            <w:noWrap/>
            <w:hideMark/>
          </w:tcPr>
          <w:p w14:paraId="2B3A3586" w14:textId="77777777" w:rsidR="001C39FD" w:rsidRPr="0017797B" w:rsidRDefault="001C39FD">
            <w:pPr>
              <w:tabs>
                <w:tab w:val="num" w:pos="710"/>
              </w:tabs>
              <w:jc w:val="right"/>
              <w:rPr>
                <w:sz w:val="18"/>
                <w:szCs w:val="18"/>
                <w:lang w:val="en-US"/>
              </w:rPr>
            </w:pPr>
            <w:r w:rsidRPr="0017797B">
              <w:rPr>
                <w:sz w:val="18"/>
                <w:szCs w:val="18"/>
                <w:lang w:val="en-US"/>
              </w:rPr>
              <w:t>2.42</w:t>
            </w:r>
          </w:p>
        </w:tc>
        <w:tc>
          <w:tcPr>
            <w:tcW w:w="532" w:type="pct"/>
            <w:shd w:val="clear" w:color="auto" w:fill="auto"/>
            <w:noWrap/>
            <w:hideMark/>
          </w:tcPr>
          <w:p w14:paraId="73243150" w14:textId="77777777" w:rsidR="001C39FD" w:rsidRPr="0017797B" w:rsidRDefault="001C39FD">
            <w:pPr>
              <w:tabs>
                <w:tab w:val="num" w:pos="710"/>
              </w:tabs>
              <w:jc w:val="right"/>
              <w:rPr>
                <w:sz w:val="18"/>
                <w:szCs w:val="18"/>
                <w:lang w:val="en-US"/>
              </w:rPr>
            </w:pPr>
            <w:r w:rsidRPr="0017797B">
              <w:rPr>
                <w:sz w:val="18"/>
                <w:szCs w:val="18"/>
                <w:lang w:val="en-US"/>
              </w:rPr>
              <w:t>241,438</w:t>
            </w:r>
          </w:p>
        </w:tc>
        <w:tc>
          <w:tcPr>
            <w:tcW w:w="2349" w:type="pct"/>
            <w:vMerge/>
            <w:shd w:val="clear" w:color="auto" w:fill="auto"/>
            <w:noWrap/>
          </w:tcPr>
          <w:p w14:paraId="4E84CFE2" w14:textId="77777777" w:rsidR="001C39FD" w:rsidRPr="0017797B" w:rsidRDefault="001C39FD">
            <w:pPr>
              <w:tabs>
                <w:tab w:val="num" w:pos="710"/>
              </w:tabs>
              <w:jc w:val="left"/>
              <w:rPr>
                <w:sz w:val="18"/>
                <w:szCs w:val="18"/>
                <w:lang w:val="en-US"/>
              </w:rPr>
            </w:pPr>
          </w:p>
        </w:tc>
      </w:tr>
      <w:tr w:rsidR="001C39FD" w:rsidRPr="0017797B" w14:paraId="3F00EA87" w14:textId="77777777">
        <w:trPr>
          <w:trHeight w:val="257"/>
        </w:trPr>
        <w:tc>
          <w:tcPr>
            <w:tcW w:w="1135" w:type="pct"/>
            <w:shd w:val="clear" w:color="auto" w:fill="auto"/>
            <w:noWrap/>
            <w:hideMark/>
          </w:tcPr>
          <w:p w14:paraId="10CE55CF" w14:textId="77777777" w:rsidR="001C39FD" w:rsidRPr="0017797B" w:rsidRDefault="001C39FD">
            <w:pPr>
              <w:tabs>
                <w:tab w:val="num" w:pos="710"/>
              </w:tabs>
              <w:jc w:val="left"/>
              <w:rPr>
                <w:sz w:val="18"/>
                <w:szCs w:val="18"/>
                <w:lang w:val="es-CO"/>
              </w:rPr>
            </w:pPr>
            <w:r w:rsidRPr="0017797B">
              <w:rPr>
                <w:sz w:val="18"/>
                <w:szCs w:val="18"/>
                <w:lang w:val="es-CO"/>
              </w:rPr>
              <w:t>Quimica del Caucho (17)</w:t>
            </w:r>
          </w:p>
        </w:tc>
        <w:tc>
          <w:tcPr>
            <w:tcW w:w="455" w:type="pct"/>
            <w:tcBorders>
              <w:top w:val="nil"/>
              <w:left w:val="nil"/>
              <w:right w:val="single" w:sz="4" w:space="0" w:color="auto"/>
            </w:tcBorders>
            <w:shd w:val="clear" w:color="auto" w:fill="auto"/>
            <w:noWrap/>
            <w:hideMark/>
          </w:tcPr>
          <w:p w14:paraId="56BEA1EA" w14:textId="77777777" w:rsidR="001C39FD" w:rsidRPr="0017797B" w:rsidRDefault="001C39FD">
            <w:pPr>
              <w:tabs>
                <w:tab w:val="num" w:pos="710"/>
              </w:tabs>
              <w:jc w:val="right"/>
              <w:rPr>
                <w:sz w:val="18"/>
                <w:szCs w:val="18"/>
                <w:lang w:val="es-CO"/>
              </w:rPr>
            </w:pPr>
            <w:r w:rsidRPr="0017797B">
              <w:rPr>
                <w:sz w:val="18"/>
                <w:szCs w:val="18"/>
                <w:lang w:val="en-US"/>
              </w:rPr>
              <w:t>56.50</w:t>
            </w:r>
          </w:p>
        </w:tc>
        <w:tc>
          <w:tcPr>
            <w:tcW w:w="529" w:type="pct"/>
            <w:tcBorders>
              <w:top w:val="nil"/>
              <w:left w:val="nil"/>
              <w:right w:val="single" w:sz="4" w:space="0" w:color="auto"/>
            </w:tcBorders>
            <w:shd w:val="clear" w:color="auto" w:fill="auto"/>
            <w:noWrap/>
            <w:hideMark/>
          </w:tcPr>
          <w:p w14:paraId="6A56854B" w14:textId="77777777" w:rsidR="001C39FD" w:rsidRPr="0017797B" w:rsidRDefault="001C39FD">
            <w:pPr>
              <w:tabs>
                <w:tab w:val="num" w:pos="710"/>
              </w:tabs>
              <w:jc w:val="right"/>
              <w:rPr>
                <w:sz w:val="18"/>
                <w:szCs w:val="18"/>
                <w:lang w:val="es-CO"/>
              </w:rPr>
            </w:pPr>
            <w:r w:rsidRPr="0017797B">
              <w:rPr>
                <w:sz w:val="18"/>
                <w:szCs w:val="18"/>
                <w:lang w:val="en-US"/>
              </w:rPr>
              <w:t>6.21</w:t>
            </w:r>
          </w:p>
        </w:tc>
        <w:tc>
          <w:tcPr>
            <w:tcW w:w="532" w:type="pct"/>
            <w:shd w:val="clear" w:color="auto" w:fill="auto"/>
            <w:noWrap/>
            <w:hideMark/>
          </w:tcPr>
          <w:p w14:paraId="14446EAF" w14:textId="77777777" w:rsidR="001C39FD" w:rsidRPr="0017797B" w:rsidRDefault="001C39FD">
            <w:pPr>
              <w:tabs>
                <w:tab w:val="num" w:pos="710"/>
              </w:tabs>
              <w:jc w:val="right"/>
              <w:rPr>
                <w:sz w:val="18"/>
                <w:szCs w:val="18"/>
                <w:lang w:val="es-CO"/>
              </w:rPr>
            </w:pPr>
            <w:r w:rsidRPr="0017797B">
              <w:rPr>
                <w:sz w:val="18"/>
                <w:szCs w:val="18"/>
                <w:lang w:val="en-US"/>
              </w:rPr>
              <w:t>588,344</w:t>
            </w:r>
          </w:p>
        </w:tc>
        <w:tc>
          <w:tcPr>
            <w:tcW w:w="2349" w:type="pct"/>
            <w:vMerge/>
            <w:shd w:val="clear" w:color="auto" w:fill="auto"/>
            <w:noWrap/>
          </w:tcPr>
          <w:p w14:paraId="2056DA49" w14:textId="77777777" w:rsidR="001C39FD" w:rsidRPr="0017797B" w:rsidRDefault="001C39FD">
            <w:pPr>
              <w:tabs>
                <w:tab w:val="num" w:pos="710"/>
              </w:tabs>
              <w:jc w:val="left"/>
              <w:rPr>
                <w:sz w:val="18"/>
                <w:szCs w:val="18"/>
                <w:lang w:val="es-CO"/>
              </w:rPr>
            </w:pPr>
          </w:p>
        </w:tc>
      </w:tr>
      <w:tr w:rsidR="001C39FD" w:rsidRPr="0017797B" w14:paraId="1E77C879" w14:textId="77777777">
        <w:trPr>
          <w:trHeight w:val="257"/>
        </w:trPr>
        <w:tc>
          <w:tcPr>
            <w:tcW w:w="1135" w:type="pct"/>
            <w:shd w:val="clear" w:color="auto" w:fill="auto"/>
            <w:noWrap/>
          </w:tcPr>
          <w:p w14:paraId="213205E0" w14:textId="3A4079B4" w:rsidR="001C39FD" w:rsidRPr="0017797B" w:rsidRDefault="001C39FD">
            <w:pPr>
              <w:tabs>
                <w:tab w:val="num" w:pos="710"/>
              </w:tabs>
              <w:jc w:val="left"/>
              <w:rPr>
                <w:rFonts w:eastAsia="Calibri"/>
                <w:b/>
                <w:bCs/>
                <w:sz w:val="18"/>
                <w:szCs w:val="18"/>
                <w:lang w:eastAsia="en-GB"/>
              </w:rPr>
            </w:pPr>
            <w:r w:rsidRPr="0017797B">
              <w:rPr>
                <w:rFonts w:eastAsia="Calibri"/>
                <w:b/>
                <w:bCs/>
                <w:sz w:val="18"/>
                <w:szCs w:val="18"/>
                <w:lang w:eastAsia="en-GB"/>
              </w:rPr>
              <w:t>Subtotal for PU foam SH</w:t>
            </w:r>
            <w:r w:rsidR="00906A4D">
              <w:rPr>
                <w:rFonts w:eastAsia="Calibri"/>
                <w:b/>
                <w:bCs/>
                <w:sz w:val="18"/>
                <w:szCs w:val="18"/>
                <w:lang w:eastAsia="en-GB"/>
              </w:rPr>
              <w:t>s</w:t>
            </w:r>
            <w:r w:rsidRPr="0017797B">
              <w:rPr>
                <w:rFonts w:eastAsia="Calibri"/>
                <w:b/>
                <w:bCs/>
                <w:sz w:val="18"/>
                <w:szCs w:val="18"/>
                <w:lang w:eastAsia="en-GB"/>
              </w:rPr>
              <w:t xml:space="preserve"> and DSU</w:t>
            </w:r>
            <w:r w:rsidR="00906A4D">
              <w:rPr>
                <w:rFonts w:eastAsia="Calibri"/>
                <w:b/>
                <w:bCs/>
                <w:sz w:val="18"/>
                <w:szCs w:val="18"/>
                <w:lang w:eastAsia="en-GB"/>
              </w:rPr>
              <w:t>s</w:t>
            </w:r>
          </w:p>
        </w:tc>
        <w:tc>
          <w:tcPr>
            <w:tcW w:w="455" w:type="pct"/>
            <w:tcBorders>
              <w:top w:val="nil"/>
              <w:left w:val="nil"/>
              <w:bottom w:val="single" w:sz="4" w:space="0" w:color="auto"/>
              <w:right w:val="single" w:sz="4" w:space="0" w:color="auto"/>
            </w:tcBorders>
            <w:shd w:val="clear" w:color="auto" w:fill="auto"/>
            <w:noWrap/>
          </w:tcPr>
          <w:p w14:paraId="17182B22" w14:textId="77777777" w:rsidR="001C39FD" w:rsidRPr="0017797B" w:rsidRDefault="001C39FD">
            <w:pPr>
              <w:tabs>
                <w:tab w:val="num" w:pos="710"/>
              </w:tabs>
              <w:jc w:val="right"/>
              <w:rPr>
                <w:b/>
                <w:bCs/>
                <w:sz w:val="18"/>
                <w:szCs w:val="18"/>
                <w:lang w:val="en-US"/>
              </w:rPr>
            </w:pPr>
            <w:r w:rsidRPr="0017797B">
              <w:rPr>
                <w:b/>
                <w:bCs/>
                <w:color w:val="000000"/>
                <w:sz w:val="18"/>
                <w:szCs w:val="18"/>
                <w:lang w:val="en-US"/>
              </w:rPr>
              <w:t>467.02</w:t>
            </w:r>
          </w:p>
        </w:tc>
        <w:tc>
          <w:tcPr>
            <w:tcW w:w="529" w:type="pct"/>
            <w:tcBorders>
              <w:top w:val="nil"/>
              <w:left w:val="nil"/>
              <w:bottom w:val="single" w:sz="4" w:space="0" w:color="auto"/>
              <w:right w:val="single" w:sz="4" w:space="0" w:color="auto"/>
            </w:tcBorders>
            <w:shd w:val="clear" w:color="auto" w:fill="auto"/>
            <w:noWrap/>
          </w:tcPr>
          <w:p w14:paraId="153B7924" w14:textId="77777777" w:rsidR="001C39FD" w:rsidRPr="0017797B" w:rsidRDefault="001C39FD">
            <w:pPr>
              <w:tabs>
                <w:tab w:val="num" w:pos="710"/>
              </w:tabs>
              <w:jc w:val="right"/>
              <w:rPr>
                <w:b/>
                <w:bCs/>
                <w:sz w:val="18"/>
                <w:szCs w:val="18"/>
                <w:lang w:val="en-US"/>
              </w:rPr>
            </w:pPr>
            <w:r w:rsidRPr="0017797B">
              <w:rPr>
                <w:b/>
                <w:bCs/>
                <w:color w:val="000000"/>
                <w:sz w:val="18"/>
                <w:szCs w:val="18"/>
                <w:lang w:val="en-US"/>
              </w:rPr>
              <w:t>51.37</w:t>
            </w:r>
          </w:p>
        </w:tc>
        <w:tc>
          <w:tcPr>
            <w:tcW w:w="532" w:type="pct"/>
            <w:shd w:val="clear" w:color="auto" w:fill="auto"/>
            <w:noWrap/>
          </w:tcPr>
          <w:p w14:paraId="25A31FFD" w14:textId="77777777" w:rsidR="001C39FD" w:rsidRPr="0017797B" w:rsidRDefault="001C39FD">
            <w:pPr>
              <w:tabs>
                <w:tab w:val="num" w:pos="710"/>
              </w:tabs>
              <w:jc w:val="right"/>
              <w:rPr>
                <w:b/>
                <w:bCs/>
                <w:sz w:val="18"/>
                <w:szCs w:val="18"/>
                <w:lang w:val="en-US"/>
              </w:rPr>
            </w:pPr>
            <w:r w:rsidRPr="0017797B">
              <w:rPr>
                <w:b/>
                <w:bCs/>
                <w:sz w:val="18"/>
                <w:szCs w:val="18"/>
                <w:lang w:val="en-US"/>
              </w:rPr>
              <w:t>4,663,827</w:t>
            </w:r>
          </w:p>
        </w:tc>
        <w:tc>
          <w:tcPr>
            <w:tcW w:w="2349" w:type="pct"/>
            <w:vMerge/>
            <w:shd w:val="clear" w:color="auto" w:fill="auto"/>
            <w:noWrap/>
          </w:tcPr>
          <w:p w14:paraId="7E0EF271" w14:textId="77777777" w:rsidR="001C39FD" w:rsidRPr="0017797B" w:rsidRDefault="001C39FD">
            <w:pPr>
              <w:tabs>
                <w:tab w:val="num" w:pos="710"/>
              </w:tabs>
              <w:jc w:val="left"/>
              <w:rPr>
                <w:b/>
                <w:bCs/>
                <w:sz w:val="18"/>
                <w:szCs w:val="18"/>
                <w:lang w:val="en-US"/>
              </w:rPr>
            </w:pPr>
          </w:p>
        </w:tc>
      </w:tr>
      <w:tr w:rsidR="001C39FD" w:rsidRPr="0017797B" w14:paraId="4DA7D04E" w14:textId="77777777">
        <w:trPr>
          <w:trHeight w:val="50"/>
        </w:trPr>
        <w:tc>
          <w:tcPr>
            <w:tcW w:w="1135" w:type="pct"/>
            <w:shd w:val="clear" w:color="auto" w:fill="auto"/>
            <w:noWrap/>
          </w:tcPr>
          <w:p w14:paraId="74528154" w14:textId="77777777" w:rsidR="001C39FD" w:rsidRPr="0017797B" w:rsidRDefault="001C39FD">
            <w:pPr>
              <w:tabs>
                <w:tab w:val="num" w:pos="710"/>
              </w:tabs>
              <w:jc w:val="left"/>
              <w:rPr>
                <w:rFonts w:eastAsia="Calibri"/>
                <w:b/>
                <w:bCs/>
                <w:sz w:val="18"/>
                <w:szCs w:val="18"/>
                <w:lang w:eastAsia="en-GB"/>
              </w:rPr>
            </w:pPr>
            <w:r w:rsidRPr="0017797B">
              <w:rPr>
                <w:rFonts w:eastAsia="Calibri"/>
                <w:b/>
                <w:bCs/>
                <w:sz w:val="18"/>
                <w:szCs w:val="18"/>
                <w:lang w:eastAsia="en-GB"/>
              </w:rPr>
              <w:t>Total for the PU foam sector</w:t>
            </w:r>
          </w:p>
        </w:tc>
        <w:tc>
          <w:tcPr>
            <w:tcW w:w="455" w:type="pct"/>
            <w:tcBorders>
              <w:top w:val="nil"/>
              <w:left w:val="nil"/>
              <w:bottom w:val="single" w:sz="4" w:space="0" w:color="auto"/>
              <w:right w:val="single" w:sz="4" w:space="0" w:color="auto"/>
            </w:tcBorders>
            <w:shd w:val="clear" w:color="auto" w:fill="auto"/>
            <w:noWrap/>
          </w:tcPr>
          <w:p w14:paraId="1C385646" w14:textId="77777777" w:rsidR="001C39FD" w:rsidRPr="0017797B" w:rsidRDefault="001C39FD">
            <w:pPr>
              <w:tabs>
                <w:tab w:val="num" w:pos="710"/>
              </w:tabs>
              <w:jc w:val="right"/>
              <w:rPr>
                <w:b/>
                <w:bCs/>
                <w:sz w:val="18"/>
                <w:szCs w:val="18"/>
                <w:lang w:val="en-US"/>
              </w:rPr>
            </w:pPr>
            <w:r w:rsidRPr="0017797B">
              <w:rPr>
                <w:b/>
                <w:bCs/>
                <w:sz w:val="18"/>
                <w:szCs w:val="18"/>
                <w:lang w:val="en-US"/>
              </w:rPr>
              <w:t>527.55</w:t>
            </w:r>
          </w:p>
        </w:tc>
        <w:tc>
          <w:tcPr>
            <w:tcW w:w="529" w:type="pct"/>
            <w:tcBorders>
              <w:top w:val="nil"/>
              <w:left w:val="nil"/>
              <w:bottom w:val="single" w:sz="4" w:space="0" w:color="auto"/>
              <w:right w:val="single" w:sz="4" w:space="0" w:color="auto"/>
            </w:tcBorders>
            <w:shd w:val="clear" w:color="auto" w:fill="auto"/>
            <w:noWrap/>
          </w:tcPr>
          <w:p w14:paraId="38527E7E" w14:textId="77777777" w:rsidR="001C39FD" w:rsidRPr="0017797B" w:rsidRDefault="001C39FD">
            <w:pPr>
              <w:tabs>
                <w:tab w:val="num" w:pos="710"/>
              </w:tabs>
              <w:jc w:val="right"/>
              <w:rPr>
                <w:b/>
                <w:bCs/>
                <w:sz w:val="18"/>
                <w:szCs w:val="18"/>
                <w:lang w:val="en-US"/>
              </w:rPr>
            </w:pPr>
            <w:r w:rsidRPr="0017797B">
              <w:rPr>
                <w:b/>
                <w:bCs/>
                <w:sz w:val="18"/>
                <w:szCs w:val="18"/>
                <w:lang w:val="en-US"/>
              </w:rPr>
              <w:t>58.03</w:t>
            </w:r>
          </w:p>
        </w:tc>
        <w:tc>
          <w:tcPr>
            <w:tcW w:w="532" w:type="pct"/>
            <w:shd w:val="clear" w:color="auto" w:fill="auto"/>
            <w:noWrap/>
          </w:tcPr>
          <w:p w14:paraId="4FCB710D" w14:textId="77777777" w:rsidR="001C39FD" w:rsidRPr="0017797B" w:rsidRDefault="001C39FD">
            <w:pPr>
              <w:tabs>
                <w:tab w:val="num" w:pos="710"/>
              </w:tabs>
              <w:jc w:val="right"/>
              <w:rPr>
                <w:b/>
                <w:bCs/>
                <w:sz w:val="18"/>
                <w:szCs w:val="18"/>
                <w:lang w:val="en-US"/>
              </w:rPr>
            </w:pPr>
            <w:r w:rsidRPr="0017797B">
              <w:rPr>
                <w:b/>
                <w:bCs/>
                <w:sz w:val="18"/>
                <w:szCs w:val="18"/>
                <w:lang w:val="en-US"/>
              </w:rPr>
              <w:t>5,211,401</w:t>
            </w:r>
          </w:p>
        </w:tc>
        <w:tc>
          <w:tcPr>
            <w:tcW w:w="2349" w:type="pct"/>
            <w:shd w:val="clear" w:color="auto" w:fill="auto"/>
            <w:noWrap/>
          </w:tcPr>
          <w:p w14:paraId="4ABCF24A" w14:textId="77777777" w:rsidR="001C39FD" w:rsidRPr="0017797B" w:rsidRDefault="001C39FD">
            <w:pPr>
              <w:tabs>
                <w:tab w:val="num" w:pos="710"/>
              </w:tabs>
              <w:jc w:val="left"/>
              <w:rPr>
                <w:b/>
                <w:bCs/>
                <w:sz w:val="18"/>
                <w:szCs w:val="18"/>
                <w:lang w:val="en-US"/>
              </w:rPr>
            </w:pPr>
          </w:p>
        </w:tc>
      </w:tr>
      <w:tr w:rsidR="001C39FD" w:rsidRPr="0017797B" w14:paraId="27E55E54" w14:textId="77777777">
        <w:trPr>
          <w:trHeight w:val="50"/>
        </w:trPr>
        <w:tc>
          <w:tcPr>
            <w:tcW w:w="5000" w:type="pct"/>
            <w:gridSpan w:val="5"/>
            <w:shd w:val="clear" w:color="auto" w:fill="auto"/>
            <w:noWrap/>
          </w:tcPr>
          <w:p w14:paraId="39EF2EDB" w14:textId="77777777" w:rsidR="001C39FD" w:rsidRPr="0017797B" w:rsidRDefault="001C39FD">
            <w:pPr>
              <w:tabs>
                <w:tab w:val="num" w:pos="710"/>
              </w:tabs>
              <w:jc w:val="left"/>
              <w:rPr>
                <w:rFonts w:eastAsia="Calibri"/>
                <w:b/>
                <w:bCs/>
                <w:sz w:val="18"/>
                <w:szCs w:val="18"/>
                <w:lang w:eastAsia="en-GB"/>
              </w:rPr>
            </w:pPr>
            <w:r w:rsidRPr="0017797B">
              <w:rPr>
                <w:b/>
                <w:bCs/>
                <w:sz w:val="18"/>
                <w:szCs w:val="18"/>
                <w:lang w:val="en-US"/>
              </w:rPr>
              <w:t>XPS foam sector</w:t>
            </w:r>
          </w:p>
        </w:tc>
      </w:tr>
      <w:tr w:rsidR="001C39FD" w:rsidRPr="0017797B" w14:paraId="1DBF7117" w14:textId="77777777" w:rsidTr="004E3F78">
        <w:trPr>
          <w:trHeight w:val="50"/>
        </w:trPr>
        <w:tc>
          <w:tcPr>
            <w:tcW w:w="1135" w:type="pct"/>
            <w:shd w:val="clear" w:color="auto" w:fill="auto"/>
            <w:noWrap/>
            <w:hideMark/>
          </w:tcPr>
          <w:p w14:paraId="25607D08" w14:textId="77777777" w:rsidR="001C39FD" w:rsidRPr="0017797B" w:rsidRDefault="001C39FD">
            <w:pPr>
              <w:tabs>
                <w:tab w:val="num" w:pos="710"/>
              </w:tabs>
              <w:jc w:val="left"/>
              <w:rPr>
                <w:sz w:val="18"/>
                <w:szCs w:val="18"/>
                <w:lang w:val="en-US"/>
              </w:rPr>
            </w:pPr>
            <w:r w:rsidRPr="0017797B">
              <w:rPr>
                <w:sz w:val="18"/>
                <w:szCs w:val="18"/>
              </w:rPr>
              <w:t xml:space="preserve">Celpack </w:t>
            </w:r>
          </w:p>
        </w:tc>
        <w:tc>
          <w:tcPr>
            <w:tcW w:w="455" w:type="pct"/>
            <w:vMerge w:val="restart"/>
            <w:shd w:val="clear" w:color="auto" w:fill="auto"/>
            <w:noWrap/>
            <w:hideMark/>
          </w:tcPr>
          <w:p w14:paraId="01A95E72" w14:textId="77777777" w:rsidR="001C39FD" w:rsidRPr="0017797B" w:rsidRDefault="001C39FD">
            <w:pPr>
              <w:tabs>
                <w:tab w:val="num" w:pos="710"/>
              </w:tabs>
              <w:jc w:val="right"/>
              <w:rPr>
                <w:sz w:val="18"/>
                <w:szCs w:val="18"/>
                <w:lang w:val="en-US"/>
              </w:rPr>
            </w:pPr>
            <w:r w:rsidRPr="0017797B">
              <w:rPr>
                <w:rFonts w:eastAsia="Calibri"/>
                <w:sz w:val="18"/>
                <w:szCs w:val="18"/>
                <w:lang w:eastAsia="en-GB"/>
              </w:rPr>
              <w:t>57.30</w:t>
            </w:r>
          </w:p>
        </w:tc>
        <w:tc>
          <w:tcPr>
            <w:tcW w:w="529" w:type="pct"/>
            <w:vMerge w:val="restart"/>
            <w:shd w:val="clear" w:color="auto" w:fill="auto"/>
            <w:noWrap/>
            <w:hideMark/>
          </w:tcPr>
          <w:p w14:paraId="5998FA47" w14:textId="77777777" w:rsidR="001C39FD" w:rsidRPr="0017797B" w:rsidRDefault="001C39FD">
            <w:pPr>
              <w:tabs>
                <w:tab w:val="num" w:pos="710"/>
              </w:tabs>
              <w:jc w:val="right"/>
              <w:rPr>
                <w:sz w:val="18"/>
                <w:szCs w:val="18"/>
                <w:lang w:val="en-US"/>
              </w:rPr>
            </w:pPr>
            <w:r w:rsidRPr="0017797B">
              <w:rPr>
                <w:sz w:val="18"/>
                <w:szCs w:val="18"/>
                <w:lang w:val="en-US"/>
              </w:rPr>
              <w:t>3.42</w:t>
            </w:r>
          </w:p>
        </w:tc>
        <w:tc>
          <w:tcPr>
            <w:tcW w:w="532" w:type="pct"/>
            <w:vMerge w:val="restart"/>
            <w:shd w:val="clear" w:color="auto" w:fill="auto"/>
            <w:noWrap/>
          </w:tcPr>
          <w:p w14:paraId="5CC65ED8" w14:textId="77777777" w:rsidR="001C39FD" w:rsidRPr="0017797B" w:rsidRDefault="001C39FD">
            <w:pPr>
              <w:tabs>
                <w:tab w:val="num" w:pos="710"/>
              </w:tabs>
              <w:jc w:val="right"/>
              <w:rPr>
                <w:sz w:val="18"/>
                <w:szCs w:val="18"/>
                <w:lang w:val="en-US"/>
              </w:rPr>
            </w:pPr>
            <w:r w:rsidRPr="0017797B">
              <w:rPr>
                <w:sz w:val="18"/>
                <w:szCs w:val="18"/>
                <w:lang w:val="en-US"/>
              </w:rPr>
              <w:t>348,767</w:t>
            </w:r>
          </w:p>
        </w:tc>
        <w:tc>
          <w:tcPr>
            <w:tcW w:w="2349" w:type="pct"/>
            <w:shd w:val="clear" w:color="auto" w:fill="auto"/>
            <w:noWrap/>
          </w:tcPr>
          <w:p w14:paraId="41315CBC" w14:textId="08640B69" w:rsidR="001C39FD" w:rsidRPr="0017797B" w:rsidRDefault="001C39FD">
            <w:pPr>
              <w:tabs>
                <w:tab w:val="num" w:pos="710"/>
              </w:tabs>
              <w:jc w:val="left"/>
              <w:rPr>
                <w:sz w:val="18"/>
                <w:szCs w:val="18"/>
                <w:lang w:val="en-US"/>
              </w:rPr>
            </w:pPr>
            <w:r w:rsidRPr="0017797B">
              <w:rPr>
                <w:sz w:val="18"/>
                <w:szCs w:val="18"/>
              </w:rPr>
              <w:t>Celpack</w:t>
            </w:r>
            <w:r w:rsidR="004E3F78">
              <w:rPr>
                <w:sz w:val="18"/>
                <w:szCs w:val="18"/>
              </w:rPr>
              <w:t>’s</w:t>
            </w:r>
            <w:r w:rsidRPr="0017797B">
              <w:rPr>
                <w:sz w:val="18"/>
                <w:szCs w:val="18"/>
              </w:rPr>
              <w:t xml:space="preserve"> financial viability is being assessed to determine if it will participate in the project. </w:t>
            </w:r>
          </w:p>
        </w:tc>
      </w:tr>
      <w:tr w:rsidR="001C39FD" w:rsidRPr="0017797B" w14:paraId="154E1B81" w14:textId="77777777">
        <w:trPr>
          <w:trHeight w:val="110"/>
        </w:trPr>
        <w:tc>
          <w:tcPr>
            <w:tcW w:w="1135" w:type="pct"/>
            <w:shd w:val="clear" w:color="auto" w:fill="auto"/>
            <w:noWrap/>
            <w:hideMark/>
          </w:tcPr>
          <w:p w14:paraId="54623C32" w14:textId="77777777" w:rsidR="001C39FD" w:rsidRPr="0017797B" w:rsidRDefault="001C39FD">
            <w:pPr>
              <w:tabs>
                <w:tab w:val="num" w:pos="710"/>
              </w:tabs>
              <w:jc w:val="left"/>
              <w:rPr>
                <w:sz w:val="18"/>
                <w:szCs w:val="18"/>
                <w:lang w:val="en-US"/>
              </w:rPr>
            </w:pPr>
            <w:r w:rsidRPr="0017797B">
              <w:rPr>
                <w:sz w:val="18"/>
                <w:szCs w:val="18"/>
              </w:rPr>
              <w:t>Perfiles Revestidos</w:t>
            </w:r>
          </w:p>
        </w:tc>
        <w:tc>
          <w:tcPr>
            <w:tcW w:w="455" w:type="pct"/>
            <w:vMerge/>
            <w:shd w:val="clear" w:color="auto" w:fill="auto"/>
            <w:noWrap/>
            <w:hideMark/>
          </w:tcPr>
          <w:p w14:paraId="57AC36E2" w14:textId="77777777" w:rsidR="001C39FD" w:rsidRPr="0017797B" w:rsidRDefault="001C39FD">
            <w:pPr>
              <w:tabs>
                <w:tab w:val="num" w:pos="710"/>
              </w:tabs>
              <w:jc w:val="right"/>
              <w:rPr>
                <w:sz w:val="18"/>
                <w:szCs w:val="18"/>
                <w:lang w:val="en-US"/>
              </w:rPr>
            </w:pPr>
          </w:p>
        </w:tc>
        <w:tc>
          <w:tcPr>
            <w:tcW w:w="529" w:type="pct"/>
            <w:vMerge/>
            <w:shd w:val="clear" w:color="auto" w:fill="auto"/>
            <w:noWrap/>
            <w:hideMark/>
          </w:tcPr>
          <w:p w14:paraId="04C26B73" w14:textId="77777777" w:rsidR="001C39FD" w:rsidRPr="0017797B" w:rsidRDefault="001C39FD">
            <w:pPr>
              <w:tabs>
                <w:tab w:val="num" w:pos="710"/>
              </w:tabs>
              <w:jc w:val="right"/>
              <w:rPr>
                <w:sz w:val="18"/>
                <w:szCs w:val="18"/>
                <w:lang w:val="en-US"/>
              </w:rPr>
            </w:pPr>
          </w:p>
        </w:tc>
        <w:tc>
          <w:tcPr>
            <w:tcW w:w="532" w:type="pct"/>
            <w:vMerge/>
            <w:shd w:val="clear" w:color="auto" w:fill="auto"/>
            <w:noWrap/>
          </w:tcPr>
          <w:p w14:paraId="31A0CB1B" w14:textId="77777777" w:rsidR="001C39FD" w:rsidRPr="0017797B" w:rsidRDefault="001C39FD">
            <w:pPr>
              <w:tabs>
                <w:tab w:val="num" w:pos="710"/>
              </w:tabs>
              <w:jc w:val="right"/>
              <w:rPr>
                <w:sz w:val="18"/>
                <w:szCs w:val="18"/>
                <w:lang w:val="en-US"/>
              </w:rPr>
            </w:pPr>
          </w:p>
        </w:tc>
        <w:tc>
          <w:tcPr>
            <w:tcW w:w="2349" w:type="pct"/>
            <w:shd w:val="clear" w:color="auto" w:fill="auto"/>
            <w:noWrap/>
          </w:tcPr>
          <w:p w14:paraId="009CAAB9" w14:textId="503889AA" w:rsidR="001C39FD" w:rsidRPr="0017797B" w:rsidRDefault="001C39FD">
            <w:pPr>
              <w:tabs>
                <w:tab w:val="num" w:pos="710"/>
              </w:tabs>
              <w:jc w:val="left"/>
              <w:rPr>
                <w:sz w:val="18"/>
                <w:szCs w:val="18"/>
                <w:lang w:val="en-US"/>
              </w:rPr>
            </w:pPr>
            <w:r w:rsidRPr="0017797B">
              <w:rPr>
                <w:sz w:val="18"/>
                <w:szCs w:val="18"/>
              </w:rPr>
              <w:t>Equipment operating with</w:t>
            </w:r>
            <w:r w:rsidRPr="0017797B">
              <w:rPr>
                <w:color w:val="000000"/>
                <w:sz w:val="18"/>
                <w:szCs w:val="18"/>
              </w:rPr>
              <w:t xml:space="preserve"> carbon dioxide was installed</w:t>
            </w:r>
            <w:r w:rsidR="00063110">
              <w:rPr>
                <w:color w:val="000000"/>
                <w:sz w:val="18"/>
                <w:szCs w:val="18"/>
              </w:rPr>
              <w:t>;</w:t>
            </w:r>
            <w:r w:rsidRPr="0017797B">
              <w:rPr>
                <w:color w:val="000000"/>
                <w:sz w:val="18"/>
                <w:szCs w:val="18"/>
              </w:rPr>
              <w:t xml:space="preserve"> tests and trials </w:t>
            </w:r>
            <w:r>
              <w:rPr>
                <w:color w:val="000000"/>
                <w:sz w:val="18"/>
                <w:szCs w:val="18"/>
              </w:rPr>
              <w:t xml:space="preserve">are </w:t>
            </w:r>
            <w:r w:rsidRPr="0017797B">
              <w:rPr>
                <w:color w:val="000000"/>
                <w:sz w:val="18"/>
                <w:szCs w:val="18"/>
              </w:rPr>
              <w:t>ongoing. Project completion is expected for</w:t>
            </w:r>
            <w:r w:rsidR="006613CF">
              <w:rPr>
                <w:color w:val="000000"/>
                <w:sz w:val="18"/>
                <w:szCs w:val="18"/>
              </w:rPr>
              <w:t xml:space="preserve"> the</w:t>
            </w:r>
            <w:r w:rsidRPr="0017797B">
              <w:rPr>
                <w:color w:val="000000"/>
                <w:sz w:val="18"/>
                <w:szCs w:val="18"/>
              </w:rPr>
              <w:t xml:space="preserve"> </w:t>
            </w:r>
            <w:r w:rsidR="006613CF">
              <w:rPr>
                <w:color w:val="000000"/>
                <w:sz w:val="18"/>
                <w:szCs w:val="18"/>
              </w:rPr>
              <w:t>first quarter of 2024</w:t>
            </w:r>
            <w:r>
              <w:rPr>
                <w:color w:val="000000"/>
                <w:sz w:val="18"/>
                <w:szCs w:val="18"/>
              </w:rPr>
              <w:t>.</w:t>
            </w:r>
          </w:p>
        </w:tc>
      </w:tr>
      <w:tr w:rsidR="001C39FD" w:rsidRPr="00A7613F" w14:paraId="24F23B3E" w14:textId="77777777">
        <w:trPr>
          <w:trHeight w:val="50"/>
        </w:trPr>
        <w:tc>
          <w:tcPr>
            <w:tcW w:w="1135" w:type="pct"/>
            <w:shd w:val="clear" w:color="auto" w:fill="auto"/>
            <w:noWrap/>
            <w:hideMark/>
          </w:tcPr>
          <w:p w14:paraId="7081E25A" w14:textId="77777777" w:rsidR="001C39FD" w:rsidRPr="0017797B" w:rsidRDefault="001C39FD">
            <w:pPr>
              <w:tabs>
                <w:tab w:val="num" w:pos="710"/>
              </w:tabs>
              <w:jc w:val="left"/>
              <w:rPr>
                <w:b/>
                <w:bCs/>
                <w:sz w:val="18"/>
                <w:szCs w:val="18"/>
                <w:lang w:val="en-US"/>
              </w:rPr>
            </w:pPr>
            <w:r w:rsidRPr="0017797B">
              <w:rPr>
                <w:rFonts w:eastAsia="Calibri"/>
                <w:b/>
                <w:bCs/>
                <w:sz w:val="18"/>
                <w:szCs w:val="18"/>
                <w:lang w:eastAsia="en-GB"/>
              </w:rPr>
              <w:t>Total for the XPS foam sector</w:t>
            </w:r>
          </w:p>
        </w:tc>
        <w:tc>
          <w:tcPr>
            <w:tcW w:w="455" w:type="pct"/>
            <w:shd w:val="clear" w:color="auto" w:fill="auto"/>
            <w:noWrap/>
            <w:hideMark/>
          </w:tcPr>
          <w:p w14:paraId="41D58EC5" w14:textId="77777777" w:rsidR="001C39FD" w:rsidRPr="0017797B" w:rsidRDefault="001C39FD">
            <w:pPr>
              <w:tabs>
                <w:tab w:val="num" w:pos="710"/>
              </w:tabs>
              <w:jc w:val="right"/>
              <w:rPr>
                <w:b/>
                <w:bCs/>
                <w:sz w:val="18"/>
                <w:szCs w:val="18"/>
                <w:lang w:val="en-US"/>
              </w:rPr>
            </w:pPr>
            <w:r w:rsidRPr="0017797B">
              <w:rPr>
                <w:rFonts w:eastAsia="Calibri"/>
                <w:b/>
                <w:bCs/>
                <w:sz w:val="18"/>
                <w:szCs w:val="18"/>
                <w:lang w:eastAsia="en-GB"/>
              </w:rPr>
              <w:t>57.30</w:t>
            </w:r>
          </w:p>
        </w:tc>
        <w:tc>
          <w:tcPr>
            <w:tcW w:w="529" w:type="pct"/>
            <w:shd w:val="clear" w:color="auto" w:fill="auto"/>
            <w:noWrap/>
            <w:hideMark/>
          </w:tcPr>
          <w:p w14:paraId="38D2E55F" w14:textId="77777777" w:rsidR="001C39FD" w:rsidRPr="0017797B" w:rsidRDefault="001C39FD">
            <w:pPr>
              <w:tabs>
                <w:tab w:val="num" w:pos="710"/>
              </w:tabs>
              <w:jc w:val="right"/>
              <w:rPr>
                <w:b/>
                <w:bCs/>
                <w:sz w:val="18"/>
                <w:szCs w:val="18"/>
                <w:lang w:val="en-US"/>
              </w:rPr>
            </w:pPr>
            <w:r w:rsidRPr="0017797B">
              <w:rPr>
                <w:b/>
                <w:bCs/>
                <w:sz w:val="18"/>
                <w:szCs w:val="18"/>
                <w:lang w:val="en-US"/>
              </w:rPr>
              <w:t>3.42</w:t>
            </w:r>
          </w:p>
        </w:tc>
        <w:tc>
          <w:tcPr>
            <w:tcW w:w="532" w:type="pct"/>
            <w:shd w:val="clear" w:color="auto" w:fill="auto"/>
            <w:noWrap/>
            <w:hideMark/>
          </w:tcPr>
          <w:p w14:paraId="0DB64422" w14:textId="77777777" w:rsidR="001C39FD" w:rsidRPr="0017797B" w:rsidRDefault="001C39FD">
            <w:pPr>
              <w:tabs>
                <w:tab w:val="num" w:pos="710"/>
              </w:tabs>
              <w:jc w:val="right"/>
              <w:rPr>
                <w:b/>
                <w:bCs/>
                <w:sz w:val="18"/>
                <w:szCs w:val="18"/>
                <w:lang w:val="en-US"/>
              </w:rPr>
            </w:pPr>
            <w:r w:rsidRPr="0017797B">
              <w:rPr>
                <w:rFonts w:eastAsia="Calibri"/>
                <w:b/>
                <w:bCs/>
                <w:sz w:val="18"/>
                <w:szCs w:val="18"/>
                <w:lang w:eastAsia="en-GB"/>
              </w:rPr>
              <w:t>348,767</w:t>
            </w:r>
          </w:p>
        </w:tc>
        <w:tc>
          <w:tcPr>
            <w:tcW w:w="2349" w:type="pct"/>
            <w:shd w:val="clear" w:color="auto" w:fill="auto"/>
            <w:noWrap/>
          </w:tcPr>
          <w:p w14:paraId="24607EEE" w14:textId="77777777" w:rsidR="001C39FD" w:rsidRPr="0017797B" w:rsidRDefault="001C39FD">
            <w:pPr>
              <w:tabs>
                <w:tab w:val="num" w:pos="710"/>
              </w:tabs>
              <w:jc w:val="left"/>
              <w:rPr>
                <w:b/>
                <w:bCs/>
                <w:sz w:val="18"/>
                <w:szCs w:val="18"/>
                <w:lang w:val="en-US"/>
              </w:rPr>
            </w:pPr>
          </w:p>
        </w:tc>
      </w:tr>
    </w:tbl>
    <w:p w14:paraId="7BD777A3" w14:textId="4148C6E5" w:rsidR="001C39FD" w:rsidRPr="00A7613F" w:rsidRDefault="001C39FD">
      <w:pPr>
        <w:tabs>
          <w:tab w:val="num" w:pos="710"/>
        </w:tabs>
        <w:rPr>
          <w:sz w:val="18"/>
          <w:szCs w:val="18"/>
          <w:highlight w:val="yellow"/>
        </w:rPr>
      </w:pPr>
      <w:r w:rsidRPr="00910F14">
        <w:rPr>
          <w:sz w:val="18"/>
          <w:szCs w:val="18"/>
        </w:rPr>
        <w:t>*</w:t>
      </w:r>
      <w:r w:rsidRPr="00A0789F">
        <w:rPr>
          <w:sz w:val="18"/>
          <w:szCs w:val="18"/>
        </w:rPr>
        <w:t xml:space="preserve"> </w:t>
      </w:r>
      <w:r>
        <w:rPr>
          <w:sz w:val="18"/>
          <w:szCs w:val="18"/>
        </w:rPr>
        <w:t xml:space="preserve">These </w:t>
      </w:r>
      <w:r w:rsidR="00063110">
        <w:rPr>
          <w:sz w:val="18"/>
          <w:szCs w:val="18"/>
        </w:rPr>
        <w:t>SHs</w:t>
      </w:r>
      <w:r>
        <w:rPr>
          <w:sz w:val="18"/>
          <w:szCs w:val="18"/>
        </w:rPr>
        <w:t xml:space="preserve"> are</w:t>
      </w:r>
      <w:r w:rsidRPr="00910F14">
        <w:rPr>
          <w:sz w:val="18"/>
          <w:szCs w:val="18"/>
        </w:rPr>
        <w:t xml:space="preserve"> </w:t>
      </w:r>
      <w:r>
        <w:rPr>
          <w:sz w:val="18"/>
          <w:szCs w:val="18"/>
        </w:rPr>
        <w:t>ineligib</w:t>
      </w:r>
      <w:r w:rsidRPr="00910F14">
        <w:rPr>
          <w:sz w:val="18"/>
          <w:szCs w:val="18"/>
        </w:rPr>
        <w:t>le due to non-Article 5 ownership</w:t>
      </w:r>
      <w:r>
        <w:rPr>
          <w:sz w:val="18"/>
          <w:szCs w:val="18"/>
        </w:rPr>
        <w:t>; f</w:t>
      </w:r>
      <w:r w:rsidRPr="00910F14">
        <w:rPr>
          <w:sz w:val="18"/>
          <w:szCs w:val="18"/>
        </w:rPr>
        <w:t xml:space="preserve">unding </w:t>
      </w:r>
      <w:r>
        <w:rPr>
          <w:sz w:val="18"/>
          <w:szCs w:val="18"/>
        </w:rPr>
        <w:t xml:space="preserve">is </w:t>
      </w:r>
      <w:r w:rsidRPr="00910F14">
        <w:rPr>
          <w:sz w:val="18"/>
          <w:szCs w:val="18"/>
        </w:rPr>
        <w:t xml:space="preserve">provided only for </w:t>
      </w:r>
      <w:r w:rsidR="00063110">
        <w:rPr>
          <w:sz w:val="18"/>
          <w:szCs w:val="18"/>
        </w:rPr>
        <w:t>DSUs</w:t>
      </w:r>
      <w:r w:rsidRPr="00910F14">
        <w:rPr>
          <w:sz w:val="18"/>
          <w:szCs w:val="18"/>
        </w:rPr>
        <w:t>.</w:t>
      </w:r>
    </w:p>
    <w:p w14:paraId="14159850" w14:textId="77777777" w:rsidR="001C39FD" w:rsidRPr="006A0052" w:rsidRDefault="001C39FD">
      <w:pPr>
        <w:tabs>
          <w:tab w:val="num" w:pos="710"/>
        </w:tabs>
        <w:rPr>
          <w:sz w:val="20"/>
          <w:szCs w:val="20"/>
          <w:highlight w:val="yellow"/>
        </w:rPr>
      </w:pPr>
    </w:p>
    <w:p w14:paraId="1B80DE5A" w14:textId="77777777" w:rsidR="001C39FD" w:rsidRDefault="001C39FD">
      <w:pPr>
        <w:tabs>
          <w:tab w:val="num" w:pos="710"/>
        </w:tabs>
        <w:rPr>
          <w:i/>
        </w:rPr>
      </w:pPr>
      <w:r w:rsidRPr="0034371D">
        <w:rPr>
          <w:i/>
        </w:rPr>
        <w:lastRenderedPageBreak/>
        <w:t>Refrigeration servicing sector</w:t>
      </w:r>
    </w:p>
    <w:p w14:paraId="39DED965" w14:textId="77777777" w:rsidR="001C39FD" w:rsidRDefault="001C39FD">
      <w:pPr>
        <w:tabs>
          <w:tab w:val="num" w:pos="710"/>
        </w:tabs>
        <w:rPr>
          <w:i/>
        </w:rPr>
      </w:pPr>
    </w:p>
    <w:p w14:paraId="3546C219" w14:textId="77777777" w:rsidR="001C39FD" w:rsidRDefault="001C39FD" w:rsidP="00921C57">
      <w:pPr>
        <w:pStyle w:val="Heading1"/>
      </w:pPr>
      <w:r>
        <w:t>Since the approval of the second tranche, the following activities have been implemented:</w:t>
      </w:r>
    </w:p>
    <w:p w14:paraId="7690FAB7" w14:textId="236E761F" w:rsidR="001C39FD" w:rsidRDefault="001C39FD" w:rsidP="00921C57">
      <w:pPr>
        <w:pStyle w:val="Heading2"/>
      </w:pPr>
      <w:r w:rsidRPr="001D0943">
        <w:rPr>
          <w:i/>
        </w:rPr>
        <w:t xml:space="preserve">Technician </w:t>
      </w:r>
      <w:r w:rsidRPr="006B1100">
        <w:rPr>
          <w:i/>
        </w:rPr>
        <w:t>training on good practice</w:t>
      </w:r>
      <w:r>
        <w:rPr>
          <w:i/>
        </w:rPr>
        <w:t>s</w:t>
      </w:r>
      <w:r w:rsidRPr="006B1100">
        <w:rPr>
          <w:i/>
        </w:rPr>
        <w:t xml:space="preserve"> in handling flammable </w:t>
      </w:r>
      <w:r w:rsidRPr="00180237">
        <w:rPr>
          <w:i/>
        </w:rPr>
        <w:t>refrigerants:</w:t>
      </w:r>
      <w:r w:rsidRPr="00180237">
        <w:t xml:space="preserve"> </w:t>
      </w:r>
      <w:r>
        <w:t>Twenty</w:t>
      </w:r>
      <w:r w:rsidR="00063110">
        <w:t xml:space="preserve"> </w:t>
      </w:r>
      <w:r w:rsidRPr="00180237">
        <w:t>training</w:t>
      </w:r>
      <w:r w:rsidRPr="006B1100">
        <w:t xml:space="preserve"> tool kits and </w:t>
      </w:r>
      <w:r>
        <w:t xml:space="preserve">sets of </w:t>
      </w:r>
      <w:r w:rsidRPr="006B1100">
        <w:t>equipment (i.e., mini bench training units, recovery units, portable hydrocarbon (HC) charging units, manifolds, brazing kits, and additional tools)</w:t>
      </w:r>
      <w:r w:rsidRPr="006B1100">
        <w:rPr>
          <w:lang w:val="en-US" w:eastAsia="zh-CN"/>
        </w:rPr>
        <w:t xml:space="preserve"> </w:t>
      </w:r>
      <w:r w:rsidRPr="006B1100">
        <w:t xml:space="preserve">were delivered to </w:t>
      </w:r>
      <w:r w:rsidRPr="00A97E82">
        <w:t>18</w:t>
      </w:r>
      <w:r w:rsidRPr="00277050">
        <w:t xml:space="preserve"> certified</w:t>
      </w:r>
      <w:r w:rsidRPr="006B1100">
        <w:t xml:space="preserve"> trainers</w:t>
      </w:r>
      <w:r w:rsidRPr="006B1100">
        <w:rPr>
          <w:rStyle w:val="FootnoteReference"/>
        </w:rPr>
        <w:footnoteReference w:id="9"/>
      </w:r>
      <w:r w:rsidRPr="006B1100">
        <w:t xml:space="preserve"> across the country</w:t>
      </w:r>
      <w:r>
        <w:t xml:space="preserve">. A guide on good servicing practices </w:t>
      </w:r>
      <w:r w:rsidRPr="004A5FAB">
        <w:t xml:space="preserve">was </w:t>
      </w:r>
      <w:r>
        <w:t>developed.</w:t>
      </w:r>
      <w:r w:rsidRPr="00867106">
        <w:t xml:space="preserve"> The training program</w:t>
      </w:r>
      <w:r>
        <w:t>me</w:t>
      </w:r>
      <w:r w:rsidRPr="00867106">
        <w:t xml:space="preserve"> was launched in March 2020</w:t>
      </w:r>
      <w:r>
        <w:t xml:space="preserve"> but was delayed due to </w:t>
      </w:r>
      <w:r w:rsidR="001521BE">
        <w:t xml:space="preserve">the </w:t>
      </w:r>
      <w:r>
        <w:t>COVID-19 restrictions. So far, 400 technicians have received training;</w:t>
      </w:r>
    </w:p>
    <w:p w14:paraId="32EF432E" w14:textId="1D951111" w:rsidR="001C39FD" w:rsidRPr="00E234F9" w:rsidRDefault="001C39FD" w:rsidP="00921C57">
      <w:pPr>
        <w:pStyle w:val="Heading2"/>
      </w:pPr>
      <w:r w:rsidRPr="001D0943">
        <w:rPr>
          <w:i/>
        </w:rPr>
        <w:t xml:space="preserve">Technician certification </w:t>
      </w:r>
      <w:r>
        <w:rPr>
          <w:i/>
        </w:rPr>
        <w:t>i</w:t>
      </w:r>
      <w:r w:rsidRPr="001D0943">
        <w:rPr>
          <w:i/>
        </w:rPr>
        <w:t>n</w:t>
      </w:r>
      <w:r>
        <w:rPr>
          <w:i/>
        </w:rPr>
        <w:t xml:space="preserve"> handling</w:t>
      </w:r>
      <w:r w:rsidRPr="001D0943">
        <w:rPr>
          <w:i/>
        </w:rPr>
        <w:t xml:space="preserve"> </w:t>
      </w:r>
      <w:r>
        <w:rPr>
          <w:i/>
        </w:rPr>
        <w:t>HC</w:t>
      </w:r>
      <w:r w:rsidRPr="001D0943">
        <w:rPr>
          <w:i/>
        </w:rPr>
        <w:t xml:space="preserve"> refrigerants:</w:t>
      </w:r>
      <w:r w:rsidRPr="001D0943">
        <w:rPr>
          <w:lang w:val="en-US" w:eastAsia="zh-CN"/>
        </w:rPr>
        <w:t xml:space="preserve"> </w:t>
      </w:r>
      <w:bookmarkStart w:id="3" w:name="_Hlk103794697"/>
      <w:r w:rsidRPr="001D0943">
        <w:rPr>
          <w:lang w:val="en-US" w:eastAsia="zh-CN"/>
        </w:rPr>
        <w:t xml:space="preserve">The contract </w:t>
      </w:r>
      <w:r>
        <w:rPr>
          <w:lang w:val="en-US" w:eastAsia="zh-CN"/>
        </w:rPr>
        <w:t xml:space="preserve">was signed </w:t>
      </w:r>
      <w:r w:rsidRPr="001D0943">
        <w:rPr>
          <w:lang w:val="en-US" w:eastAsia="zh-CN"/>
        </w:rPr>
        <w:t xml:space="preserve">with </w:t>
      </w:r>
      <w:r>
        <w:rPr>
          <w:lang w:val="en-US" w:eastAsia="zh-CN"/>
        </w:rPr>
        <w:t xml:space="preserve">the </w:t>
      </w:r>
      <w:r w:rsidRPr="001D0943">
        <w:rPr>
          <w:lang w:val="en-US" w:eastAsia="zh-CN"/>
        </w:rPr>
        <w:t>U</w:t>
      </w:r>
      <w:r w:rsidRPr="001D0943">
        <w:rPr>
          <w:rFonts w:eastAsia="SimSun"/>
          <w:lang w:val="en-US" w:eastAsia="zh-CN"/>
        </w:rPr>
        <w:t xml:space="preserve">niversidad Tecnológica Nacional </w:t>
      </w:r>
      <w:r w:rsidRPr="001D0943">
        <w:rPr>
          <w:lang w:val="en-US" w:eastAsia="zh-CN"/>
        </w:rPr>
        <w:t>(UTN) to serve as the certification body</w:t>
      </w:r>
      <w:bookmarkEnd w:id="3"/>
      <w:r>
        <w:rPr>
          <w:lang w:val="en-US" w:eastAsia="zh-CN"/>
        </w:rPr>
        <w:t xml:space="preserve">. </w:t>
      </w:r>
      <w:r w:rsidRPr="001D0943">
        <w:rPr>
          <w:lang w:val="en-US" w:eastAsia="zh-CN"/>
        </w:rPr>
        <w:t xml:space="preserve">OPROZ and </w:t>
      </w:r>
      <w:r>
        <w:rPr>
          <w:lang w:val="en-US" w:eastAsia="zh-CN"/>
        </w:rPr>
        <w:t xml:space="preserve">the </w:t>
      </w:r>
      <w:r w:rsidRPr="001D0943">
        <w:rPr>
          <w:lang w:val="en-US" w:eastAsia="zh-CN"/>
        </w:rPr>
        <w:t xml:space="preserve">UTN developed </w:t>
      </w:r>
      <w:r>
        <w:rPr>
          <w:lang w:val="en-US" w:eastAsia="zh-CN"/>
        </w:rPr>
        <w:t xml:space="preserve">the </w:t>
      </w:r>
      <w:r w:rsidRPr="001D0943">
        <w:rPr>
          <w:lang w:val="en-US" w:eastAsia="zh-CN"/>
        </w:rPr>
        <w:t>questions</w:t>
      </w:r>
      <w:r>
        <w:rPr>
          <w:lang w:val="en-US" w:eastAsia="zh-CN"/>
        </w:rPr>
        <w:t xml:space="preserve">, </w:t>
      </w:r>
      <w:r w:rsidRPr="001D0943">
        <w:rPr>
          <w:lang w:val="en-US" w:eastAsia="zh-CN"/>
        </w:rPr>
        <w:t>protocol</w:t>
      </w:r>
      <w:r>
        <w:rPr>
          <w:lang w:val="en-US" w:eastAsia="zh-CN"/>
        </w:rPr>
        <w:t>, and</w:t>
      </w:r>
      <w:r w:rsidRPr="001D0943">
        <w:rPr>
          <w:lang w:val="en-US" w:eastAsia="zh-CN"/>
        </w:rPr>
        <w:t xml:space="preserve"> approval criteria </w:t>
      </w:r>
      <w:r>
        <w:rPr>
          <w:lang w:val="en-US" w:eastAsia="zh-CN"/>
        </w:rPr>
        <w:t xml:space="preserve">for the </w:t>
      </w:r>
      <w:r w:rsidRPr="001D0943">
        <w:rPr>
          <w:lang w:val="en-US" w:eastAsia="zh-CN"/>
        </w:rPr>
        <w:t>certification exams</w:t>
      </w:r>
      <w:r>
        <w:rPr>
          <w:lang w:val="en-US" w:eastAsia="zh-CN"/>
        </w:rPr>
        <w:t xml:space="preserve">, but the programme </w:t>
      </w:r>
      <w:r w:rsidRPr="00E234F9">
        <w:rPr>
          <w:lang w:val="en-US" w:eastAsia="zh-CN"/>
        </w:rPr>
        <w:t xml:space="preserve">was delayed due to </w:t>
      </w:r>
      <w:r w:rsidR="001521BE">
        <w:rPr>
          <w:lang w:val="en-US" w:eastAsia="zh-CN"/>
        </w:rPr>
        <w:t xml:space="preserve">the </w:t>
      </w:r>
      <w:r w:rsidRPr="00E234F9">
        <w:rPr>
          <w:lang w:val="en-US" w:eastAsia="zh-CN"/>
        </w:rPr>
        <w:t>COVID</w:t>
      </w:r>
      <w:r w:rsidRPr="00E234F9">
        <w:rPr>
          <w:lang w:val="en-US" w:eastAsia="zh-CN"/>
        </w:rPr>
        <w:noBreakHyphen/>
        <w:t>19</w:t>
      </w:r>
      <w:r>
        <w:rPr>
          <w:lang w:val="en-US" w:eastAsia="zh-CN"/>
        </w:rPr>
        <w:t xml:space="preserve"> </w:t>
      </w:r>
      <w:r w:rsidRPr="00E234F9">
        <w:rPr>
          <w:lang w:val="en-US" w:eastAsia="zh-CN"/>
        </w:rPr>
        <w:t>restrictions. So far, 197 technicians have been certified in the safe handling of flammable refrigerants</w:t>
      </w:r>
      <w:r w:rsidRPr="00E234F9">
        <w:t>. UNIDO initiated the procurement of tool kits for working with flammable refrigerants</w:t>
      </w:r>
      <w:r w:rsidRPr="00E234F9">
        <w:rPr>
          <w:rStyle w:val="FootnoteReference"/>
        </w:rPr>
        <w:footnoteReference w:id="10"/>
      </w:r>
      <w:r w:rsidRPr="00E234F9">
        <w:t xml:space="preserve"> to be provided to the first 1,000</w:t>
      </w:r>
      <w:r w:rsidR="001521BE">
        <w:t xml:space="preserve"> </w:t>
      </w:r>
      <w:r w:rsidRPr="00E234F9">
        <w:t>certified technicians as an incentive to participate in the certification scheme;</w:t>
      </w:r>
    </w:p>
    <w:p w14:paraId="1FF10990" w14:textId="492F0E44" w:rsidR="001C39FD" w:rsidRPr="00E234F9" w:rsidRDefault="001C39FD" w:rsidP="00921C57">
      <w:pPr>
        <w:pStyle w:val="Heading2"/>
      </w:pPr>
      <w:bookmarkStart w:id="4" w:name="_Hlk103795345"/>
      <w:bookmarkStart w:id="5" w:name="_Hlk103791243"/>
      <w:r w:rsidRPr="00E234F9">
        <w:rPr>
          <w:i/>
        </w:rPr>
        <w:t>Technical assistance to reduce refrigerant leaks in 29 supermarkets</w:t>
      </w:r>
      <w:bookmarkEnd w:id="4"/>
      <w:r w:rsidRPr="00E234F9">
        <w:rPr>
          <w:i/>
        </w:rPr>
        <w:t>:</w:t>
      </w:r>
      <w:r w:rsidRPr="00E234F9">
        <w:t xml:space="preserve"> The </w:t>
      </w:r>
      <w:bookmarkEnd w:id="5"/>
      <w:r w:rsidRPr="00E234F9">
        <w:t>project was completed. Each supermarket developed a plan of action to reduce refrigerant leaks and energy consumption, installed a leak monitoring system,</w:t>
      </w:r>
      <w:r w:rsidRPr="00E234F9">
        <w:rPr>
          <w:rStyle w:val="FootnoteReference"/>
        </w:rPr>
        <w:footnoteReference w:id="11"/>
      </w:r>
      <w:r w:rsidRPr="00E234F9">
        <w:t xml:space="preserve"> monitored outcomes for 12 months, and received quarterly visits to verify results, including environmental impact</w:t>
      </w:r>
      <w:r w:rsidRPr="00E234F9">
        <w:rPr>
          <w:rStyle w:val="FootnoteReference"/>
        </w:rPr>
        <w:footnoteReference w:id="12"/>
      </w:r>
      <w:r w:rsidRPr="00E234F9">
        <w:t xml:space="preserve"> and costs incurred. Beneficiaries reported a 19</w:t>
      </w:r>
      <w:r w:rsidR="008E4EBF">
        <w:t xml:space="preserve"> </w:t>
      </w:r>
      <w:r>
        <w:t>per</w:t>
      </w:r>
      <w:r w:rsidR="008E4EBF">
        <w:t xml:space="preserve"> </w:t>
      </w:r>
      <w:r>
        <w:t>cent</w:t>
      </w:r>
      <w:r w:rsidRPr="00E234F9">
        <w:t xml:space="preserve"> reduction in greenhouse gas emissions and recorded detailed data on the areas of their refrigeration and air</w:t>
      </w:r>
      <w:r w:rsidRPr="00E234F9">
        <w:noBreakHyphen/>
        <w:t>conditioning (RAC) installations with the highest incidence of leaks. A detailed final report included lessons learned, costs incurred, financial savings, reductions in refrigerant use, and energy savings compared to the baseline. A workshop will be held to share the project results with other supermarkets, commercial refrigeration servicing enterprises and independent technicians; and</w:t>
      </w:r>
    </w:p>
    <w:p w14:paraId="7D08A895" w14:textId="654AA9B5" w:rsidR="001C39FD" w:rsidRPr="008B63F1" w:rsidRDefault="001C39FD" w:rsidP="00921C57">
      <w:pPr>
        <w:pStyle w:val="Heading2"/>
      </w:pPr>
      <w:r w:rsidRPr="008B63F1">
        <w:rPr>
          <w:i/>
        </w:rPr>
        <w:t>Upgrade of the reclaiming centre:</w:t>
      </w:r>
      <w:r w:rsidRPr="008B63F1">
        <w:t xml:space="preserve"> OPROZ and UNIDO developed technical specifications and completed the procurement process for one reclaiming centre operating with 15</w:t>
      </w:r>
      <w:r w:rsidRPr="008B63F1">
        <w:noBreakHyphen/>
        <w:t>year</w:t>
      </w:r>
      <w:r w:rsidRPr="008B63F1">
        <w:noBreakHyphen/>
        <w:t>old equipment. New equipment</w:t>
      </w:r>
      <w:r w:rsidRPr="008B63F1">
        <w:rPr>
          <w:rStyle w:val="FootnoteReference"/>
        </w:rPr>
        <w:footnoteReference w:id="13"/>
      </w:r>
      <w:r w:rsidRPr="008B63F1">
        <w:t xml:space="preserve"> was commissioned in March 2023.</w:t>
      </w:r>
    </w:p>
    <w:p w14:paraId="50386313" w14:textId="77777777" w:rsidR="001C39FD" w:rsidRPr="008B63F1" w:rsidRDefault="001C39FD">
      <w:pPr>
        <w:widowControl w:val="0"/>
        <w:rPr>
          <w:i/>
        </w:rPr>
      </w:pPr>
      <w:r w:rsidRPr="008B63F1">
        <w:rPr>
          <w:i/>
        </w:rPr>
        <w:t>Project implementation and monitoring</w:t>
      </w:r>
    </w:p>
    <w:p w14:paraId="1E3DAEFD" w14:textId="77777777" w:rsidR="001C39FD" w:rsidRPr="008B63F1" w:rsidRDefault="001C39FD">
      <w:pPr>
        <w:widowControl w:val="0"/>
      </w:pPr>
    </w:p>
    <w:p w14:paraId="3F6EE6A5" w14:textId="7FC8CF10" w:rsidR="001C39FD" w:rsidRPr="008B63F1" w:rsidRDefault="001C39FD" w:rsidP="00921C57">
      <w:pPr>
        <w:pStyle w:val="Heading1"/>
      </w:pPr>
      <w:r w:rsidRPr="008B63F1">
        <w:t xml:space="preserve">The project implementation and monitoring unit (PMU) in Argentina has two components: one for the servicing sector and one for the foam sector. Out of the </w:t>
      </w:r>
      <w:r>
        <w:t>US $</w:t>
      </w:r>
      <w:r w:rsidR="00CE0D87">
        <w:t>3</w:t>
      </w:r>
      <w:r w:rsidRPr="008B63F1">
        <w:t xml:space="preserve">32,000 approved so far for the PMU, </w:t>
      </w:r>
      <w:r>
        <w:t>US $</w:t>
      </w:r>
      <w:r w:rsidRPr="008B63F1">
        <w:t xml:space="preserve">200,408 have been disbursed, including </w:t>
      </w:r>
      <w:r>
        <w:t>US $</w:t>
      </w:r>
      <w:r w:rsidRPr="008B63F1">
        <w:t xml:space="preserve">27,889 </w:t>
      </w:r>
      <w:r w:rsidR="0056779E">
        <w:t>for</w:t>
      </w:r>
      <w:r w:rsidRPr="008B63F1">
        <w:t xml:space="preserve"> national consultants </w:t>
      </w:r>
      <w:r w:rsidR="0056779E">
        <w:t>in</w:t>
      </w:r>
      <w:r w:rsidRPr="008B63F1">
        <w:t xml:space="preserve"> the servicing sector, </w:t>
      </w:r>
      <w:r>
        <w:t>US $</w:t>
      </w:r>
      <w:r w:rsidRPr="008B63F1">
        <w:t xml:space="preserve">36,470 </w:t>
      </w:r>
      <w:r w:rsidR="00454248">
        <w:t>for</w:t>
      </w:r>
      <w:r w:rsidRPr="008B63F1">
        <w:t xml:space="preserve"> local travel and monitoring related to the servicing sector, </w:t>
      </w:r>
      <w:r>
        <w:t>US $</w:t>
      </w:r>
      <w:r w:rsidRPr="008B63F1">
        <w:t xml:space="preserve">118,592 </w:t>
      </w:r>
      <w:r w:rsidR="00454248">
        <w:t>for</w:t>
      </w:r>
      <w:r w:rsidRPr="008B63F1">
        <w:t xml:space="preserve"> national </w:t>
      </w:r>
      <w:r w:rsidRPr="008B63F1">
        <w:lastRenderedPageBreak/>
        <w:t xml:space="preserve">consultants </w:t>
      </w:r>
      <w:r w:rsidR="00454248">
        <w:t>in</w:t>
      </w:r>
      <w:r w:rsidRPr="008B63F1">
        <w:t xml:space="preserve"> the foam sector, and </w:t>
      </w:r>
      <w:r>
        <w:t>US $</w:t>
      </w:r>
      <w:r w:rsidRPr="008B63F1">
        <w:t xml:space="preserve">17,457 </w:t>
      </w:r>
      <w:r w:rsidR="00454248">
        <w:t>for</w:t>
      </w:r>
      <w:r w:rsidRPr="008B63F1">
        <w:t xml:space="preserve"> travel related to the foam sector. Remaining funding will be disbursed in 2023.</w:t>
      </w:r>
    </w:p>
    <w:p w14:paraId="1C930D67" w14:textId="27CD4A68" w:rsidR="001C39FD" w:rsidRPr="008B63F1" w:rsidRDefault="001C39FD" w:rsidP="00921C57">
      <w:pPr>
        <w:pStyle w:val="Heading1"/>
      </w:pPr>
      <w:r w:rsidRPr="008B63F1">
        <w:t>In addition, the monitoring of HCFC</w:t>
      </w:r>
      <w:r w:rsidRPr="008B63F1">
        <w:noBreakHyphen/>
        <w:t>22 production at FIASA for 2020 to 2022 has been completed. Due to the COVID-19 pandemic, the monitoring of HCFC</w:t>
      </w:r>
      <w:r w:rsidRPr="008B63F1">
        <w:noBreakHyphen/>
        <w:t>22 to control production volume at FIASA was performed virtually</w:t>
      </w:r>
      <w:r w:rsidR="007F5EB0">
        <w:t>,</w:t>
      </w:r>
      <w:r w:rsidRPr="008B63F1">
        <w:t xml:space="preserve"> followed by a monitoring visit in 2022.</w:t>
      </w:r>
    </w:p>
    <w:p w14:paraId="5075EA81" w14:textId="77777777" w:rsidR="001C39FD" w:rsidRPr="00B70169" w:rsidRDefault="001C39FD">
      <w:r w:rsidRPr="00845156">
        <w:rPr>
          <w:u w:val="single"/>
        </w:rPr>
        <w:t>Level of fund</w:t>
      </w:r>
      <w:r w:rsidRPr="0034371D">
        <w:rPr>
          <w:u w:val="single"/>
        </w:rPr>
        <w:t xml:space="preserve"> disbursement</w:t>
      </w:r>
    </w:p>
    <w:p w14:paraId="56B238A5" w14:textId="77777777" w:rsidR="001C39FD" w:rsidRPr="0034371D" w:rsidRDefault="001C39FD"/>
    <w:p w14:paraId="0E33ED5B" w14:textId="77777777" w:rsidR="001C39FD" w:rsidRPr="00A4442D" w:rsidRDefault="001C39FD" w:rsidP="00921C57">
      <w:pPr>
        <w:pStyle w:val="Heading1"/>
      </w:pPr>
      <w:r w:rsidRPr="0034371D">
        <w:t xml:space="preserve">As </w:t>
      </w:r>
      <w:r w:rsidRPr="00F10831">
        <w:t xml:space="preserve">of </w:t>
      </w:r>
      <w:r w:rsidRPr="00A4442D">
        <w:t xml:space="preserve">May 2023, of the </w:t>
      </w:r>
      <w:r>
        <w:t>US $</w:t>
      </w:r>
      <w:r w:rsidRPr="00A4442D">
        <w:t xml:space="preserve">5,084,064 approved so far, </w:t>
      </w:r>
      <w:r>
        <w:t>US $</w:t>
      </w:r>
      <w:r w:rsidRPr="00A4442D">
        <w:t>2,206,747 had been disbursed (</w:t>
      </w:r>
      <w:r>
        <w:t>US $</w:t>
      </w:r>
      <w:r w:rsidRPr="00A4442D">
        <w:t xml:space="preserve">1,996,831 for UNIDO and </w:t>
      </w:r>
      <w:r>
        <w:t>US $</w:t>
      </w:r>
      <w:r w:rsidRPr="00A4442D">
        <w:t xml:space="preserve">209,916 for the Government of Italy), as shown in table 3. The balance of </w:t>
      </w:r>
      <w:r>
        <w:t>US $</w:t>
      </w:r>
      <w:r w:rsidRPr="00A4442D">
        <w:t>2,877,317 will be disbursed in 2023-2024.</w:t>
      </w:r>
    </w:p>
    <w:p w14:paraId="7925869C" w14:textId="77777777" w:rsidR="001C39FD" w:rsidRPr="00A4442D" w:rsidRDefault="001C39FD">
      <w:pPr>
        <w:keepNext/>
        <w:spacing w:before="240"/>
        <w:rPr>
          <w:b/>
        </w:rPr>
      </w:pPr>
      <w:bookmarkStart w:id="6" w:name="_Hlk133902509"/>
      <w:r w:rsidRPr="00A4442D">
        <w:rPr>
          <w:b/>
        </w:rPr>
        <w:t>Table 3. Financial report of s</w:t>
      </w:r>
      <w:r>
        <w:rPr>
          <w:b/>
        </w:rPr>
        <w:t>tage I</w:t>
      </w:r>
      <w:r w:rsidRPr="00A4442D">
        <w:rPr>
          <w:b/>
        </w:rPr>
        <w:t>I of the HPMP for Argentina (</w:t>
      </w:r>
      <w:r>
        <w:rPr>
          <w:b/>
        </w:rPr>
        <w:t>US $</w:t>
      </w:r>
      <w:r w:rsidRPr="00A4442D">
        <w:rPr>
          <w:b/>
        </w:rPr>
        <w:t>)</w:t>
      </w:r>
    </w:p>
    <w:tbl>
      <w:tblPr>
        <w:tblStyle w:val="TableGrid"/>
        <w:tblW w:w="5000" w:type="pct"/>
        <w:tblLook w:val="04A0" w:firstRow="1" w:lastRow="0" w:firstColumn="1" w:lastColumn="0" w:noHBand="0" w:noVBand="1"/>
      </w:tblPr>
      <w:tblGrid>
        <w:gridCol w:w="1432"/>
        <w:gridCol w:w="1072"/>
        <w:gridCol w:w="1176"/>
        <w:gridCol w:w="1133"/>
        <w:gridCol w:w="1092"/>
        <w:gridCol w:w="1072"/>
        <w:gridCol w:w="1113"/>
        <w:gridCol w:w="1260"/>
      </w:tblGrid>
      <w:tr w:rsidR="001C39FD" w:rsidRPr="00A4442D" w14:paraId="3CABF26D" w14:textId="77777777">
        <w:trPr>
          <w:tblHeader/>
        </w:trPr>
        <w:tc>
          <w:tcPr>
            <w:tcW w:w="766" w:type="pct"/>
            <w:vMerge w:val="restart"/>
            <w:shd w:val="clear" w:color="auto" w:fill="auto"/>
            <w:vAlign w:val="center"/>
          </w:tcPr>
          <w:p w14:paraId="2FAA049C" w14:textId="77777777" w:rsidR="001C39FD" w:rsidRPr="00A4442D" w:rsidRDefault="001C39FD">
            <w:pPr>
              <w:keepNext/>
              <w:jc w:val="center"/>
              <w:rPr>
                <w:b/>
                <w:sz w:val="20"/>
                <w:szCs w:val="20"/>
              </w:rPr>
            </w:pPr>
            <w:r w:rsidRPr="00A4442D">
              <w:rPr>
                <w:b/>
                <w:sz w:val="20"/>
                <w:szCs w:val="20"/>
              </w:rPr>
              <w:t>Agency</w:t>
            </w:r>
          </w:p>
        </w:tc>
        <w:tc>
          <w:tcPr>
            <w:tcW w:w="1202" w:type="pct"/>
            <w:gridSpan w:val="2"/>
            <w:shd w:val="clear" w:color="auto" w:fill="auto"/>
            <w:vAlign w:val="center"/>
          </w:tcPr>
          <w:p w14:paraId="287FAAEB" w14:textId="77777777" w:rsidR="001C39FD" w:rsidRPr="00A4442D" w:rsidRDefault="001C39FD">
            <w:pPr>
              <w:keepNext/>
              <w:jc w:val="center"/>
              <w:rPr>
                <w:b/>
                <w:sz w:val="20"/>
                <w:szCs w:val="20"/>
              </w:rPr>
            </w:pPr>
            <w:r w:rsidRPr="00A4442D">
              <w:rPr>
                <w:b/>
                <w:sz w:val="20"/>
                <w:szCs w:val="20"/>
              </w:rPr>
              <w:t>First tranche</w:t>
            </w:r>
          </w:p>
        </w:tc>
        <w:tc>
          <w:tcPr>
            <w:tcW w:w="1190" w:type="pct"/>
            <w:gridSpan w:val="2"/>
            <w:shd w:val="clear" w:color="auto" w:fill="auto"/>
            <w:vAlign w:val="center"/>
          </w:tcPr>
          <w:p w14:paraId="44CCAF78" w14:textId="77777777" w:rsidR="001C39FD" w:rsidRPr="00A4442D" w:rsidRDefault="001C39FD">
            <w:pPr>
              <w:keepNext/>
              <w:jc w:val="center"/>
              <w:rPr>
                <w:b/>
                <w:sz w:val="20"/>
                <w:szCs w:val="20"/>
              </w:rPr>
            </w:pPr>
            <w:r w:rsidRPr="00A4442D">
              <w:rPr>
                <w:b/>
                <w:sz w:val="20"/>
                <w:szCs w:val="20"/>
              </w:rPr>
              <w:t>Second tranche</w:t>
            </w:r>
          </w:p>
        </w:tc>
        <w:tc>
          <w:tcPr>
            <w:tcW w:w="1842" w:type="pct"/>
            <w:gridSpan w:val="3"/>
            <w:shd w:val="clear" w:color="auto" w:fill="auto"/>
            <w:vAlign w:val="center"/>
          </w:tcPr>
          <w:p w14:paraId="7B746DF9" w14:textId="77777777" w:rsidR="001C39FD" w:rsidRPr="00A4442D" w:rsidRDefault="001C39FD">
            <w:pPr>
              <w:keepNext/>
              <w:jc w:val="center"/>
              <w:rPr>
                <w:b/>
                <w:sz w:val="20"/>
                <w:szCs w:val="20"/>
              </w:rPr>
            </w:pPr>
            <w:r w:rsidRPr="00A4442D">
              <w:rPr>
                <w:b/>
                <w:sz w:val="20"/>
                <w:szCs w:val="20"/>
              </w:rPr>
              <w:t>Total</w:t>
            </w:r>
          </w:p>
        </w:tc>
      </w:tr>
      <w:tr w:rsidR="001C39FD" w:rsidRPr="00A4442D" w14:paraId="76A97AB9" w14:textId="77777777">
        <w:trPr>
          <w:tblHeader/>
        </w:trPr>
        <w:tc>
          <w:tcPr>
            <w:tcW w:w="766" w:type="pct"/>
            <w:vMerge/>
            <w:shd w:val="clear" w:color="auto" w:fill="auto"/>
            <w:vAlign w:val="center"/>
          </w:tcPr>
          <w:p w14:paraId="2B801AF0" w14:textId="77777777" w:rsidR="001C39FD" w:rsidRPr="00A4442D" w:rsidRDefault="001C39FD">
            <w:pPr>
              <w:keepNext/>
              <w:jc w:val="center"/>
              <w:rPr>
                <w:b/>
                <w:sz w:val="20"/>
                <w:szCs w:val="20"/>
              </w:rPr>
            </w:pPr>
          </w:p>
        </w:tc>
        <w:tc>
          <w:tcPr>
            <w:tcW w:w="573" w:type="pct"/>
            <w:shd w:val="clear" w:color="auto" w:fill="auto"/>
            <w:vAlign w:val="center"/>
          </w:tcPr>
          <w:p w14:paraId="6C962CC5" w14:textId="77777777" w:rsidR="001C39FD" w:rsidRPr="00A4442D" w:rsidRDefault="001C39FD">
            <w:pPr>
              <w:keepNext/>
              <w:jc w:val="center"/>
              <w:rPr>
                <w:b/>
                <w:sz w:val="20"/>
                <w:szCs w:val="20"/>
              </w:rPr>
            </w:pPr>
            <w:r w:rsidRPr="00A4442D">
              <w:rPr>
                <w:b/>
                <w:sz w:val="20"/>
                <w:szCs w:val="20"/>
              </w:rPr>
              <w:t>Approved</w:t>
            </w:r>
          </w:p>
        </w:tc>
        <w:tc>
          <w:tcPr>
            <w:tcW w:w="629" w:type="pct"/>
            <w:shd w:val="clear" w:color="auto" w:fill="auto"/>
            <w:vAlign w:val="center"/>
          </w:tcPr>
          <w:p w14:paraId="58407BA0" w14:textId="77777777" w:rsidR="001C39FD" w:rsidRPr="00A4442D" w:rsidRDefault="001C39FD">
            <w:pPr>
              <w:keepNext/>
              <w:jc w:val="center"/>
              <w:rPr>
                <w:b/>
                <w:sz w:val="20"/>
                <w:szCs w:val="20"/>
              </w:rPr>
            </w:pPr>
            <w:r w:rsidRPr="00A4442D">
              <w:rPr>
                <w:b/>
                <w:sz w:val="20"/>
                <w:szCs w:val="20"/>
              </w:rPr>
              <w:t>Disbursed</w:t>
            </w:r>
          </w:p>
        </w:tc>
        <w:tc>
          <w:tcPr>
            <w:tcW w:w="606" w:type="pct"/>
            <w:shd w:val="clear" w:color="auto" w:fill="auto"/>
            <w:vAlign w:val="center"/>
          </w:tcPr>
          <w:p w14:paraId="3CD37EEB" w14:textId="77777777" w:rsidR="001C39FD" w:rsidRPr="00A4442D" w:rsidRDefault="001C39FD">
            <w:pPr>
              <w:keepNext/>
              <w:jc w:val="center"/>
              <w:rPr>
                <w:b/>
                <w:sz w:val="20"/>
                <w:szCs w:val="20"/>
              </w:rPr>
            </w:pPr>
            <w:r w:rsidRPr="00A4442D">
              <w:rPr>
                <w:b/>
                <w:sz w:val="20"/>
                <w:szCs w:val="20"/>
              </w:rPr>
              <w:t>Approved</w:t>
            </w:r>
          </w:p>
        </w:tc>
        <w:tc>
          <w:tcPr>
            <w:tcW w:w="584" w:type="pct"/>
            <w:shd w:val="clear" w:color="auto" w:fill="auto"/>
            <w:vAlign w:val="center"/>
          </w:tcPr>
          <w:p w14:paraId="18B8D663" w14:textId="77777777" w:rsidR="001C39FD" w:rsidRPr="00A4442D" w:rsidRDefault="001C39FD">
            <w:pPr>
              <w:keepNext/>
              <w:jc w:val="center"/>
              <w:rPr>
                <w:b/>
                <w:sz w:val="20"/>
                <w:szCs w:val="20"/>
              </w:rPr>
            </w:pPr>
            <w:r w:rsidRPr="00A4442D">
              <w:rPr>
                <w:b/>
                <w:sz w:val="20"/>
                <w:szCs w:val="20"/>
              </w:rPr>
              <w:t>Disbursed</w:t>
            </w:r>
          </w:p>
        </w:tc>
        <w:tc>
          <w:tcPr>
            <w:tcW w:w="573" w:type="pct"/>
            <w:shd w:val="clear" w:color="auto" w:fill="auto"/>
            <w:vAlign w:val="center"/>
          </w:tcPr>
          <w:p w14:paraId="060565B7" w14:textId="77777777" w:rsidR="001C39FD" w:rsidRPr="00A4442D" w:rsidRDefault="001C39FD">
            <w:pPr>
              <w:keepNext/>
              <w:jc w:val="center"/>
              <w:rPr>
                <w:b/>
                <w:sz w:val="20"/>
                <w:szCs w:val="20"/>
              </w:rPr>
            </w:pPr>
            <w:r w:rsidRPr="00A4442D">
              <w:rPr>
                <w:b/>
                <w:sz w:val="20"/>
                <w:szCs w:val="20"/>
              </w:rPr>
              <w:t>Approved</w:t>
            </w:r>
          </w:p>
        </w:tc>
        <w:tc>
          <w:tcPr>
            <w:tcW w:w="595" w:type="pct"/>
            <w:shd w:val="clear" w:color="auto" w:fill="auto"/>
            <w:vAlign w:val="center"/>
          </w:tcPr>
          <w:p w14:paraId="181BD77A" w14:textId="77777777" w:rsidR="001C39FD" w:rsidRPr="00A4442D" w:rsidRDefault="001C39FD">
            <w:pPr>
              <w:keepNext/>
              <w:jc w:val="center"/>
              <w:rPr>
                <w:b/>
                <w:sz w:val="20"/>
                <w:szCs w:val="20"/>
              </w:rPr>
            </w:pPr>
            <w:r w:rsidRPr="00A4442D">
              <w:rPr>
                <w:b/>
                <w:sz w:val="20"/>
                <w:szCs w:val="20"/>
              </w:rPr>
              <w:t>Disbursed</w:t>
            </w:r>
          </w:p>
        </w:tc>
        <w:tc>
          <w:tcPr>
            <w:tcW w:w="673" w:type="pct"/>
          </w:tcPr>
          <w:p w14:paraId="7F262D6C" w14:textId="77777777" w:rsidR="001C39FD" w:rsidRPr="00A4442D" w:rsidRDefault="001C39FD">
            <w:pPr>
              <w:keepNext/>
              <w:jc w:val="center"/>
              <w:rPr>
                <w:b/>
                <w:sz w:val="20"/>
                <w:szCs w:val="20"/>
              </w:rPr>
            </w:pPr>
            <w:r w:rsidRPr="00A4442D">
              <w:rPr>
                <w:b/>
                <w:sz w:val="20"/>
                <w:szCs w:val="20"/>
              </w:rPr>
              <w:t>Balance</w:t>
            </w:r>
          </w:p>
        </w:tc>
      </w:tr>
      <w:tr w:rsidR="001C39FD" w:rsidRPr="00A4442D" w14:paraId="1849CCA8" w14:textId="77777777">
        <w:tc>
          <w:tcPr>
            <w:tcW w:w="766" w:type="pct"/>
            <w:shd w:val="clear" w:color="auto" w:fill="auto"/>
          </w:tcPr>
          <w:p w14:paraId="5ED5FA06" w14:textId="77777777" w:rsidR="001C39FD" w:rsidRPr="00A4442D" w:rsidRDefault="001C39FD">
            <w:pPr>
              <w:keepNext/>
              <w:rPr>
                <w:sz w:val="20"/>
                <w:szCs w:val="20"/>
              </w:rPr>
            </w:pPr>
            <w:r w:rsidRPr="00A4442D">
              <w:rPr>
                <w:sz w:val="20"/>
                <w:szCs w:val="20"/>
              </w:rPr>
              <w:t>UNIDO</w:t>
            </w:r>
          </w:p>
        </w:tc>
        <w:tc>
          <w:tcPr>
            <w:tcW w:w="573" w:type="pct"/>
            <w:shd w:val="clear" w:color="auto" w:fill="auto"/>
          </w:tcPr>
          <w:p w14:paraId="51E5AAE5" w14:textId="77777777" w:rsidR="001C39FD" w:rsidRPr="00A4442D" w:rsidRDefault="001C39FD">
            <w:pPr>
              <w:keepNext/>
              <w:jc w:val="right"/>
              <w:rPr>
                <w:sz w:val="20"/>
                <w:szCs w:val="20"/>
              </w:rPr>
            </w:pPr>
            <w:r w:rsidRPr="00A4442D">
              <w:rPr>
                <w:bCs/>
                <w:color w:val="000000"/>
                <w:sz w:val="20"/>
                <w:szCs w:val="20"/>
              </w:rPr>
              <w:t>1,553,271</w:t>
            </w:r>
          </w:p>
        </w:tc>
        <w:tc>
          <w:tcPr>
            <w:tcW w:w="629" w:type="pct"/>
            <w:shd w:val="clear" w:color="auto" w:fill="auto"/>
          </w:tcPr>
          <w:p w14:paraId="72D9F08D" w14:textId="77777777" w:rsidR="001C39FD" w:rsidRPr="00A4442D" w:rsidRDefault="001C39FD">
            <w:pPr>
              <w:keepNext/>
              <w:jc w:val="right"/>
              <w:rPr>
                <w:sz w:val="20"/>
                <w:szCs w:val="20"/>
              </w:rPr>
            </w:pPr>
            <w:r w:rsidRPr="00A4442D">
              <w:rPr>
                <w:sz w:val="20"/>
                <w:szCs w:val="20"/>
              </w:rPr>
              <w:t>1,153,152</w:t>
            </w:r>
          </w:p>
        </w:tc>
        <w:tc>
          <w:tcPr>
            <w:tcW w:w="606" w:type="pct"/>
            <w:shd w:val="clear" w:color="auto" w:fill="auto"/>
          </w:tcPr>
          <w:p w14:paraId="2DEE3780" w14:textId="77777777" w:rsidR="001C39FD" w:rsidRPr="00A4442D" w:rsidRDefault="001C39FD">
            <w:pPr>
              <w:keepNext/>
              <w:jc w:val="right"/>
              <w:rPr>
                <w:sz w:val="20"/>
                <w:szCs w:val="20"/>
              </w:rPr>
            </w:pPr>
            <w:r w:rsidRPr="00A4442D">
              <w:rPr>
                <w:sz w:val="20"/>
                <w:szCs w:val="20"/>
              </w:rPr>
              <w:t>3,280,793</w:t>
            </w:r>
          </w:p>
        </w:tc>
        <w:tc>
          <w:tcPr>
            <w:tcW w:w="584" w:type="pct"/>
            <w:shd w:val="clear" w:color="auto" w:fill="auto"/>
          </w:tcPr>
          <w:p w14:paraId="26D40118" w14:textId="77777777" w:rsidR="001C39FD" w:rsidRPr="00A4442D" w:rsidRDefault="001C39FD">
            <w:pPr>
              <w:jc w:val="right"/>
              <w:rPr>
                <w:sz w:val="20"/>
                <w:szCs w:val="20"/>
              </w:rPr>
            </w:pPr>
            <w:r w:rsidRPr="00A4442D">
              <w:rPr>
                <w:sz w:val="20"/>
                <w:szCs w:val="20"/>
              </w:rPr>
              <w:t>843,679</w:t>
            </w:r>
          </w:p>
        </w:tc>
        <w:tc>
          <w:tcPr>
            <w:tcW w:w="573" w:type="pct"/>
            <w:shd w:val="clear" w:color="auto" w:fill="auto"/>
          </w:tcPr>
          <w:p w14:paraId="2E3AB629" w14:textId="77777777" w:rsidR="001C39FD" w:rsidRPr="00A4442D" w:rsidRDefault="001C39FD">
            <w:pPr>
              <w:keepNext/>
              <w:jc w:val="right"/>
              <w:rPr>
                <w:sz w:val="20"/>
                <w:szCs w:val="20"/>
              </w:rPr>
            </w:pPr>
            <w:r w:rsidRPr="00A4442D">
              <w:rPr>
                <w:sz w:val="20"/>
                <w:szCs w:val="20"/>
              </w:rPr>
              <w:t>4,834,064</w:t>
            </w:r>
          </w:p>
        </w:tc>
        <w:tc>
          <w:tcPr>
            <w:tcW w:w="595" w:type="pct"/>
            <w:shd w:val="clear" w:color="auto" w:fill="auto"/>
          </w:tcPr>
          <w:p w14:paraId="1D6AFE77" w14:textId="77777777" w:rsidR="001C39FD" w:rsidRPr="00A4442D" w:rsidRDefault="001C39FD">
            <w:pPr>
              <w:keepNext/>
              <w:jc w:val="right"/>
              <w:rPr>
                <w:sz w:val="20"/>
                <w:szCs w:val="20"/>
              </w:rPr>
            </w:pPr>
            <w:r w:rsidRPr="00A4442D">
              <w:rPr>
                <w:sz w:val="20"/>
                <w:szCs w:val="20"/>
              </w:rPr>
              <w:t>1,996,831</w:t>
            </w:r>
          </w:p>
        </w:tc>
        <w:tc>
          <w:tcPr>
            <w:tcW w:w="673" w:type="pct"/>
          </w:tcPr>
          <w:p w14:paraId="2CB0DE38" w14:textId="77777777" w:rsidR="001C39FD" w:rsidRPr="00A4442D" w:rsidRDefault="001C39FD">
            <w:pPr>
              <w:keepNext/>
              <w:jc w:val="right"/>
              <w:rPr>
                <w:sz w:val="20"/>
                <w:szCs w:val="20"/>
              </w:rPr>
            </w:pPr>
            <w:r w:rsidRPr="00A4442D">
              <w:rPr>
                <w:sz w:val="20"/>
                <w:szCs w:val="20"/>
              </w:rPr>
              <w:t>2,837,233</w:t>
            </w:r>
          </w:p>
        </w:tc>
      </w:tr>
      <w:tr w:rsidR="001C39FD" w:rsidRPr="00A4442D" w14:paraId="565ADA58" w14:textId="77777777">
        <w:tc>
          <w:tcPr>
            <w:tcW w:w="766" w:type="pct"/>
            <w:shd w:val="clear" w:color="auto" w:fill="auto"/>
          </w:tcPr>
          <w:p w14:paraId="623D195A" w14:textId="77777777" w:rsidR="001C39FD" w:rsidRPr="00A4442D" w:rsidRDefault="001C39FD">
            <w:pPr>
              <w:rPr>
                <w:sz w:val="20"/>
                <w:szCs w:val="20"/>
              </w:rPr>
            </w:pPr>
            <w:r w:rsidRPr="00A4442D">
              <w:rPr>
                <w:sz w:val="20"/>
                <w:szCs w:val="20"/>
              </w:rPr>
              <w:t>Italy</w:t>
            </w:r>
          </w:p>
        </w:tc>
        <w:tc>
          <w:tcPr>
            <w:tcW w:w="573" w:type="pct"/>
            <w:shd w:val="clear" w:color="auto" w:fill="auto"/>
          </w:tcPr>
          <w:p w14:paraId="5D02871B" w14:textId="77777777" w:rsidR="001C39FD" w:rsidRPr="00A4442D" w:rsidRDefault="001C39FD">
            <w:pPr>
              <w:jc w:val="right"/>
              <w:rPr>
                <w:sz w:val="20"/>
                <w:szCs w:val="20"/>
              </w:rPr>
            </w:pPr>
            <w:r w:rsidRPr="00A4442D">
              <w:rPr>
                <w:sz w:val="20"/>
                <w:szCs w:val="20"/>
              </w:rPr>
              <w:t>250,000</w:t>
            </w:r>
          </w:p>
        </w:tc>
        <w:tc>
          <w:tcPr>
            <w:tcW w:w="629" w:type="pct"/>
            <w:shd w:val="clear" w:color="auto" w:fill="auto"/>
          </w:tcPr>
          <w:p w14:paraId="450608D9" w14:textId="77777777" w:rsidR="001C39FD" w:rsidRPr="00A4442D" w:rsidRDefault="001C39FD">
            <w:pPr>
              <w:jc w:val="right"/>
              <w:rPr>
                <w:sz w:val="20"/>
                <w:szCs w:val="20"/>
              </w:rPr>
            </w:pPr>
            <w:r w:rsidRPr="00A4442D">
              <w:rPr>
                <w:sz w:val="20"/>
                <w:szCs w:val="20"/>
              </w:rPr>
              <w:t>209,916</w:t>
            </w:r>
          </w:p>
        </w:tc>
        <w:tc>
          <w:tcPr>
            <w:tcW w:w="606" w:type="pct"/>
            <w:shd w:val="clear" w:color="auto" w:fill="auto"/>
          </w:tcPr>
          <w:p w14:paraId="138E5835" w14:textId="77777777" w:rsidR="001C39FD" w:rsidRPr="00A4442D" w:rsidRDefault="001C39FD">
            <w:pPr>
              <w:jc w:val="right"/>
              <w:rPr>
                <w:sz w:val="20"/>
                <w:szCs w:val="20"/>
              </w:rPr>
            </w:pPr>
            <w:r w:rsidRPr="00A4442D">
              <w:rPr>
                <w:sz w:val="20"/>
                <w:szCs w:val="20"/>
              </w:rPr>
              <w:t>0</w:t>
            </w:r>
          </w:p>
        </w:tc>
        <w:tc>
          <w:tcPr>
            <w:tcW w:w="584" w:type="pct"/>
            <w:shd w:val="clear" w:color="auto" w:fill="auto"/>
          </w:tcPr>
          <w:p w14:paraId="56DAA7E5" w14:textId="77777777" w:rsidR="001C39FD" w:rsidRPr="00A4442D" w:rsidRDefault="001C39FD">
            <w:pPr>
              <w:jc w:val="right"/>
              <w:rPr>
                <w:sz w:val="20"/>
                <w:szCs w:val="20"/>
              </w:rPr>
            </w:pPr>
            <w:r w:rsidRPr="00A4442D">
              <w:rPr>
                <w:sz w:val="20"/>
                <w:szCs w:val="20"/>
              </w:rPr>
              <w:t>0</w:t>
            </w:r>
          </w:p>
        </w:tc>
        <w:tc>
          <w:tcPr>
            <w:tcW w:w="573" w:type="pct"/>
            <w:shd w:val="clear" w:color="auto" w:fill="auto"/>
          </w:tcPr>
          <w:p w14:paraId="1D67D057" w14:textId="77777777" w:rsidR="001C39FD" w:rsidRPr="00A4442D" w:rsidRDefault="001C39FD">
            <w:pPr>
              <w:jc w:val="right"/>
              <w:rPr>
                <w:sz w:val="20"/>
                <w:szCs w:val="20"/>
              </w:rPr>
            </w:pPr>
            <w:r w:rsidRPr="00A4442D">
              <w:rPr>
                <w:sz w:val="20"/>
                <w:szCs w:val="20"/>
              </w:rPr>
              <w:t>250,000</w:t>
            </w:r>
          </w:p>
        </w:tc>
        <w:tc>
          <w:tcPr>
            <w:tcW w:w="595" w:type="pct"/>
            <w:shd w:val="clear" w:color="auto" w:fill="auto"/>
          </w:tcPr>
          <w:p w14:paraId="32B04C68" w14:textId="77777777" w:rsidR="001C39FD" w:rsidRPr="00A4442D" w:rsidRDefault="001C39FD">
            <w:pPr>
              <w:jc w:val="right"/>
              <w:rPr>
                <w:sz w:val="20"/>
                <w:szCs w:val="20"/>
              </w:rPr>
            </w:pPr>
            <w:r w:rsidRPr="00A4442D">
              <w:rPr>
                <w:sz w:val="20"/>
                <w:szCs w:val="20"/>
              </w:rPr>
              <w:t>209,916</w:t>
            </w:r>
          </w:p>
        </w:tc>
        <w:tc>
          <w:tcPr>
            <w:tcW w:w="673" w:type="pct"/>
          </w:tcPr>
          <w:p w14:paraId="30701177" w14:textId="77777777" w:rsidR="001C39FD" w:rsidRPr="00A4442D" w:rsidRDefault="001C39FD">
            <w:pPr>
              <w:jc w:val="right"/>
              <w:rPr>
                <w:sz w:val="20"/>
                <w:szCs w:val="20"/>
              </w:rPr>
            </w:pPr>
            <w:r w:rsidRPr="00A4442D">
              <w:rPr>
                <w:sz w:val="20"/>
                <w:szCs w:val="20"/>
              </w:rPr>
              <w:t>40,084</w:t>
            </w:r>
          </w:p>
        </w:tc>
      </w:tr>
      <w:tr w:rsidR="001C39FD" w:rsidRPr="00A4442D" w14:paraId="1A184994" w14:textId="77777777">
        <w:tc>
          <w:tcPr>
            <w:tcW w:w="766" w:type="pct"/>
            <w:shd w:val="clear" w:color="auto" w:fill="auto"/>
          </w:tcPr>
          <w:p w14:paraId="7677532F" w14:textId="77777777" w:rsidR="001C39FD" w:rsidRPr="00A4442D" w:rsidRDefault="001C39FD">
            <w:pPr>
              <w:rPr>
                <w:b/>
                <w:sz w:val="20"/>
                <w:szCs w:val="20"/>
              </w:rPr>
            </w:pPr>
            <w:r w:rsidRPr="00A4442D">
              <w:rPr>
                <w:b/>
                <w:sz w:val="20"/>
                <w:szCs w:val="20"/>
              </w:rPr>
              <w:t>Total</w:t>
            </w:r>
          </w:p>
        </w:tc>
        <w:tc>
          <w:tcPr>
            <w:tcW w:w="573" w:type="pct"/>
            <w:shd w:val="clear" w:color="auto" w:fill="auto"/>
          </w:tcPr>
          <w:p w14:paraId="5ABF1D85" w14:textId="77777777" w:rsidR="001C39FD" w:rsidRPr="00A4442D" w:rsidRDefault="001C39FD">
            <w:pPr>
              <w:jc w:val="right"/>
              <w:rPr>
                <w:b/>
                <w:sz w:val="20"/>
                <w:szCs w:val="20"/>
              </w:rPr>
            </w:pPr>
            <w:r w:rsidRPr="00A4442D">
              <w:rPr>
                <w:b/>
                <w:sz w:val="20"/>
                <w:szCs w:val="20"/>
              </w:rPr>
              <w:t>1,803,271</w:t>
            </w:r>
          </w:p>
        </w:tc>
        <w:tc>
          <w:tcPr>
            <w:tcW w:w="629" w:type="pct"/>
            <w:shd w:val="clear" w:color="auto" w:fill="auto"/>
          </w:tcPr>
          <w:p w14:paraId="70DC636F" w14:textId="77777777" w:rsidR="001C39FD" w:rsidRPr="00A4442D" w:rsidRDefault="001C39FD">
            <w:pPr>
              <w:jc w:val="right"/>
              <w:rPr>
                <w:b/>
                <w:sz w:val="20"/>
                <w:szCs w:val="20"/>
              </w:rPr>
            </w:pPr>
            <w:r w:rsidRPr="00A4442D">
              <w:rPr>
                <w:b/>
                <w:sz w:val="20"/>
                <w:szCs w:val="20"/>
              </w:rPr>
              <w:t>1,363,068</w:t>
            </w:r>
          </w:p>
        </w:tc>
        <w:tc>
          <w:tcPr>
            <w:tcW w:w="606" w:type="pct"/>
            <w:shd w:val="clear" w:color="auto" w:fill="auto"/>
          </w:tcPr>
          <w:p w14:paraId="51DF9DA6" w14:textId="77777777" w:rsidR="001C39FD" w:rsidRPr="00A4442D" w:rsidRDefault="001C39FD">
            <w:pPr>
              <w:jc w:val="right"/>
              <w:rPr>
                <w:b/>
                <w:sz w:val="20"/>
                <w:szCs w:val="20"/>
              </w:rPr>
            </w:pPr>
            <w:r w:rsidRPr="00A4442D">
              <w:rPr>
                <w:b/>
                <w:sz w:val="20"/>
                <w:szCs w:val="20"/>
              </w:rPr>
              <w:t>3,280,793</w:t>
            </w:r>
          </w:p>
        </w:tc>
        <w:tc>
          <w:tcPr>
            <w:tcW w:w="584" w:type="pct"/>
            <w:shd w:val="clear" w:color="auto" w:fill="auto"/>
          </w:tcPr>
          <w:p w14:paraId="0AAFBAC1" w14:textId="77777777" w:rsidR="001C39FD" w:rsidRPr="00A4442D" w:rsidRDefault="001C39FD">
            <w:pPr>
              <w:jc w:val="right"/>
              <w:rPr>
                <w:b/>
                <w:sz w:val="20"/>
                <w:szCs w:val="20"/>
              </w:rPr>
            </w:pPr>
            <w:r w:rsidRPr="00A4442D">
              <w:rPr>
                <w:b/>
                <w:sz w:val="20"/>
                <w:szCs w:val="20"/>
              </w:rPr>
              <w:t>843,679</w:t>
            </w:r>
          </w:p>
        </w:tc>
        <w:tc>
          <w:tcPr>
            <w:tcW w:w="573" w:type="pct"/>
            <w:shd w:val="clear" w:color="auto" w:fill="auto"/>
          </w:tcPr>
          <w:p w14:paraId="129C429A" w14:textId="77777777" w:rsidR="001C39FD" w:rsidRPr="00A4442D" w:rsidRDefault="001C39FD">
            <w:pPr>
              <w:pStyle w:val="StyleHeader4Para4Left0Firstline0"/>
              <w:numPr>
                <w:ilvl w:val="0"/>
                <w:numId w:val="0"/>
              </w:numPr>
              <w:spacing w:after="60"/>
              <w:jc w:val="right"/>
              <w:rPr>
                <w:b/>
                <w:szCs w:val="20"/>
              </w:rPr>
            </w:pPr>
            <w:r w:rsidRPr="00A4442D">
              <w:rPr>
                <w:b/>
                <w:szCs w:val="20"/>
              </w:rPr>
              <w:t>5,084,064</w:t>
            </w:r>
          </w:p>
        </w:tc>
        <w:tc>
          <w:tcPr>
            <w:tcW w:w="595" w:type="pct"/>
            <w:shd w:val="clear" w:color="auto" w:fill="auto"/>
          </w:tcPr>
          <w:p w14:paraId="0FB3C22C" w14:textId="77777777" w:rsidR="001C39FD" w:rsidRPr="00A4442D" w:rsidRDefault="001C39FD">
            <w:pPr>
              <w:jc w:val="right"/>
              <w:rPr>
                <w:b/>
                <w:sz w:val="20"/>
                <w:szCs w:val="20"/>
              </w:rPr>
            </w:pPr>
            <w:r w:rsidRPr="00A4442D">
              <w:rPr>
                <w:b/>
                <w:sz w:val="20"/>
                <w:szCs w:val="20"/>
              </w:rPr>
              <w:t>2,206,747</w:t>
            </w:r>
          </w:p>
        </w:tc>
        <w:tc>
          <w:tcPr>
            <w:tcW w:w="673" w:type="pct"/>
          </w:tcPr>
          <w:p w14:paraId="7E2CDC9C" w14:textId="77777777" w:rsidR="001C39FD" w:rsidRPr="00A4442D" w:rsidRDefault="001C39FD">
            <w:pPr>
              <w:jc w:val="right"/>
              <w:rPr>
                <w:b/>
                <w:sz w:val="20"/>
                <w:szCs w:val="20"/>
              </w:rPr>
            </w:pPr>
            <w:r w:rsidRPr="00A4442D">
              <w:rPr>
                <w:b/>
                <w:sz w:val="20"/>
                <w:szCs w:val="20"/>
              </w:rPr>
              <w:t>2,877,317</w:t>
            </w:r>
          </w:p>
        </w:tc>
      </w:tr>
      <w:tr w:rsidR="001C39FD" w:rsidRPr="0034371D" w14:paraId="139CF7DE" w14:textId="77777777">
        <w:tc>
          <w:tcPr>
            <w:tcW w:w="766" w:type="pct"/>
            <w:shd w:val="clear" w:color="auto" w:fill="auto"/>
          </w:tcPr>
          <w:p w14:paraId="30CB84D0" w14:textId="77777777" w:rsidR="001C39FD" w:rsidRPr="00A4442D" w:rsidRDefault="001C39FD">
            <w:pPr>
              <w:jc w:val="left"/>
              <w:rPr>
                <w:b/>
                <w:sz w:val="20"/>
                <w:szCs w:val="20"/>
              </w:rPr>
            </w:pPr>
            <w:r w:rsidRPr="00A4442D">
              <w:rPr>
                <w:b/>
                <w:sz w:val="20"/>
                <w:szCs w:val="20"/>
              </w:rPr>
              <w:t>Disbursement rate (%)</w:t>
            </w:r>
          </w:p>
        </w:tc>
        <w:tc>
          <w:tcPr>
            <w:tcW w:w="1202" w:type="pct"/>
            <w:gridSpan w:val="2"/>
            <w:shd w:val="clear" w:color="auto" w:fill="auto"/>
            <w:vAlign w:val="center"/>
          </w:tcPr>
          <w:p w14:paraId="0AB2F56F" w14:textId="77777777" w:rsidR="001C39FD" w:rsidRPr="00A4442D" w:rsidRDefault="001C39FD">
            <w:pPr>
              <w:jc w:val="center"/>
              <w:rPr>
                <w:b/>
                <w:sz w:val="20"/>
                <w:szCs w:val="20"/>
              </w:rPr>
            </w:pPr>
            <w:r w:rsidRPr="00A4442D">
              <w:rPr>
                <w:b/>
                <w:sz w:val="20"/>
                <w:szCs w:val="20"/>
              </w:rPr>
              <w:t>76</w:t>
            </w:r>
          </w:p>
        </w:tc>
        <w:tc>
          <w:tcPr>
            <w:tcW w:w="1190" w:type="pct"/>
            <w:gridSpan w:val="2"/>
            <w:shd w:val="clear" w:color="auto" w:fill="auto"/>
            <w:vAlign w:val="center"/>
          </w:tcPr>
          <w:p w14:paraId="0E7E5CF3" w14:textId="77777777" w:rsidR="001C39FD" w:rsidRPr="00A4442D" w:rsidRDefault="001C39FD">
            <w:pPr>
              <w:jc w:val="center"/>
              <w:rPr>
                <w:b/>
                <w:sz w:val="20"/>
                <w:szCs w:val="20"/>
              </w:rPr>
            </w:pPr>
            <w:r w:rsidRPr="00A4442D">
              <w:rPr>
                <w:b/>
                <w:sz w:val="20"/>
                <w:szCs w:val="20"/>
              </w:rPr>
              <w:t>26</w:t>
            </w:r>
          </w:p>
        </w:tc>
        <w:tc>
          <w:tcPr>
            <w:tcW w:w="1842" w:type="pct"/>
            <w:gridSpan w:val="3"/>
            <w:shd w:val="clear" w:color="auto" w:fill="auto"/>
            <w:vAlign w:val="center"/>
          </w:tcPr>
          <w:p w14:paraId="20C07D8B" w14:textId="77777777" w:rsidR="001C39FD" w:rsidRPr="00A4442D" w:rsidRDefault="001C39FD">
            <w:pPr>
              <w:jc w:val="center"/>
              <w:rPr>
                <w:b/>
                <w:sz w:val="20"/>
                <w:szCs w:val="20"/>
              </w:rPr>
            </w:pPr>
            <w:r w:rsidRPr="00A4442D">
              <w:rPr>
                <w:b/>
                <w:sz w:val="20"/>
                <w:szCs w:val="20"/>
              </w:rPr>
              <w:t>43</w:t>
            </w:r>
          </w:p>
        </w:tc>
      </w:tr>
      <w:bookmarkEnd w:id="6"/>
    </w:tbl>
    <w:p w14:paraId="07DDC63C" w14:textId="77777777" w:rsidR="001C39FD" w:rsidRPr="0034371D" w:rsidRDefault="001C39FD"/>
    <w:p w14:paraId="620AA351" w14:textId="3A150B3C" w:rsidR="001C39FD" w:rsidRPr="0034371D" w:rsidRDefault="001C39FD">
      <w:pPr>
        <w:rPr>
          <w:u w:val="single"/>
        </w:rPr>
      </w:pPr>
      <w:r w:rsidRPr="0034371D">
        <w:rPr>
          <w:u w:val="single"/>
        </w:rPr>
        <w:t xml:space="preserve">Implementation plan for the </w:t>
      </w:r>
      <w:r>
        <w:rPr>
          <w:u w:val="single"/>
        </w:rPr>
        <w:t>third</w:t>
      </w:r>
      <w:r w:rsidRPr="0034371D">
        <w:rPr>
          <w:u w:val="single"/>
        </w:rPr>
        <w:t xml:space="preserve"> tranche of </w:t>
      </w:r>
      <w:r w:rsidR="00E42139">
        <w:rPr>
          <w:u w:val="single"/>
        </w:rPr>
        <w:t>stage II of</w:t>
      </w:r>
      <w:r w:rsidRPr="0034371D">
        <w:rPr>
          <w:u w:val="single"/>
        </w:rPr>
        <w:t xml:space="preserve"> the </w:t>
      </w:r>
      <w:r w:rsidR="00E42139">
        <w:rPr>
          <w:u w:val="single"/>
        </w:rPr>
        <w:t>HCFC p</w:t>
      </w:r>
      <w:r w:rsidR="00B476B9">
        <w:rPr>
          <w:u w:val="single"/>
        </w:rPr>
        <w:t>hase-out management plan</w:t>
      </w:r>
    </w:p>
    <w:p w14:paraId="4D284B1E" w14:textId="77777777" w:rsidR="001C39FD" w:rsidRPr="0034371D" w:rsidRDefault="001C39FD"/>
    <w:p w14:paraId="1DD69EEF" w14:textId="130CF504" w:rsidR="001C39FD" w:rsidRPr="00A777C9" w:rsidRDefault="001C39FD" w:rsidP="006E2092">
      <w:pPr>
        <w:pStyle w:val="Heading1"/>
      </w:pPr>
      <w:r w:rsidRPr="00A777C9">
        <w:t>The following activities will be implemented by UNIDO between</w:t>
      </w:r>
      <w:r>
        <w:t xml:space="preserve"> June 2023 and December</w:t>
      </w:r>
      <w:r w:rsidR="00ED3627">
        <w:t> </w:t>
      </w:r>
      <w:r>
        <w:t>2024</w:t>
      </w:r>
      <w:r w:rsidRPr="00A777C9">
        <w:t>:</w:t>
      </w:r>
    </w:p>
    <w:p w14:paraId="4D9BF2EB" w14:textId="148A62D6" w:rsidR="001C39FD" w:rsidRDefault="001C39FD" w:rsidP="006E2092">
      <w:pPr>
        <w:pStyle w:val="Heading2"/>
      </w:pPr>
      <w:r w:rsidRPr="008C246D">
        <w:rPr>
          <w:i/>
          <w:iCs/>
        </w:rPr>
        <w:t xml:space="preserve">Individual PU and XPS foam </w:t>
      </w:r>
      <w:r w:rsidR="009A11F1">
        <w:rPr>
          <w:i/>
          <w:iCs/>
        </w:rPr>
        <w:t xml:space="preserve">manufacturing </w:t>
      </w:r>
      <w:r w:rsidRPr="008C246D">
        <w:rPr>
          <w:i/>
          <w:iCs/>
        </w:rPr>
        <w:t>enterprises</w:t>
      </w:r>
      <w:r>
        <w:t xml:space="preserve">: Completion of conversions </w:t>
      </w:r>
      <w:r w:rsidR="00A2572E">
        <w:t>at</w:t>
      </w:r>
      <w:r>
        <w:t xml:space="preserve"> Argenpur, Friostar and Perfiles Revestidos, and conversion of Celpack once its financial viability has been confirmed (funds from previous tranches);</w:t>
      </w:r>
    </w:p>
    <w:p w14:paraId="72C2EEC5" w14:textId="7BBB6822" w:rsidR="001C39FD" w:rsidRDefault="001C39FD" w:rsidP="006E2092">
      <w:pPr>
        <w:pStyle w:val="Heading2"/>
      </w:pPr>
      <w:r w:rsidRPr="008C246D">
        <w:rPr>
          <w:i/>
          <w:iCs/>
        </w:rPr>
        <w:t>Systems house umbrella project</w:t>
      </w:r>
      <w:r w:rsidR="00B972F5">
        <w:rPr>
          <w:i/>
          <w:iCs/>
        </w:rPr>
        <w:t xml:space="preserve"> in the PU foam </w:t>
      </w:r>
      <w:r w:rsidR="009A11F1">
        <w:rPr>
          <w:i/>
          <w:iCs/>
        </w:rPr>
        <w:t>manufacturing</w:t>
      </w:r>
      <w:r w:rsidR="00B972F5">
        <w:rPr>
          <w:i/>
          <w:iCs/>
        </w:rPr>
        <w:t xml:space="preserve"> sector</w:t>
      </w:r>
      <w:r>
        <w:t>: Signature of three remaining contracts; procurement of thermal conductivity testers for national systems houses; tests and trials for downstream users to begin using HFO</w:t>
      </w:r>
      <w:r w:rsidR="007C5B93">
        <w:t>s</w:t>
      </w:r>
      <w:r>
        <w:t>; payment of incremental operating costs to downstream users upon approval of tests and trials (US $2,139,550);</w:t>
      </w:r>
    </w:p>
    <w:p w14:paraId="3B4EEDC2" w14:textId="3F8617D2" w:rsidR="001C39FD" w:rsidRPr="00E126DE" w:rsidRDefault="00F46A01" w:rsidP="006E2092">
      <w:pPr>
        <w:pStyle w:val="Heading2"/>
      </w:pPr>
      <w:r>
        <w:rPr>
          <w:i/>
          <w:iCs/>
        </w:rPr>
        <w:t>R</w:t>
      </w:r>
      <w:r w:rsidR="004725A3">
        <w:rPr>
          <w:i/>
          <w:iCs/>
        </w:rPr>
        <w:t xml:space="preserve">efrigeration </w:t>
      </w:r>
      <w:r w:rsidR="008B0D67">
        <w:rPr>
          <w:i/>
          <w:iCs/>
        </w:rPr>
        <w:t>servicing sector</w:t>
      </w:r>
      <w:r w:rsidR="001C39FD">
        <w:t xml:space="preserve">: </w:t>
      </w:r>
      <w:r w:rsidR="001C39FD" w:rsidRPr="009C0345">
        <w:t>Training of 1,500</w:t>
      </w:r>
      <w:r w:rsidR="008B0D67">
        <w:t> </w:t>
      </w:r>
      <w:r w:rsidR="001C39FD" w:rsidRPr="009C0345">
        <w:t xml:space="preserve">technicians in good practices in the handling of flammable refrigerants; certification of 1,000 technicians through the UTN; distribution of the 1,000 </w:t>
      </w:r>
      <w:r w:rsidR="003C58CD" w:rsidRPr="009C0345">
        <w:t xml:space="preserve">procured </w:t>
      </w:r>
      <w:r w:rsidR="001C39FD" w:rsidRPr="009C0345">
        <w:t>tool kits to certified technicians</w:t>
      </w:r>
      <w:r w:rsidR="001C39FD" w:rsidRPr="00E126DE">
        <w:t>; continue</w:t>
      </w:r>
      <w:r w:rsidR="003C58CD">
        <w:t>d</w:t>
      </w:r>
      <w:r w:rsidR="001C39FD" w:rsidRPr="00E126DE">
        <w:t xml:space="preserve"> operation of the reclaiming centre; and delivery of regular awareness activities (</w:t>
      </w:r>
      <w:r w:rsidR="001C39FD">
        <w:t>US $</w:t>
      </w:r>
      <w:r w:rsidR="001C39FD" w:rsidRPr="00E126DE">
        <w:t>1,484,000); and</w:t>
      </w:r>
    </w:p>
    <w:p w14:paraId="5E03FE6C" w14:textId="14CC0325" w:rsidR="001C39FD" w:rsidRPr="001C4487" w:rsidRDefault="00F46A01" w:rsidP="006E2092">
      <w:pPr>
        <w:pStyle w:val="Heading2"/>
      </w:pPr>
      <w:r>
        <w:rPr>
          <w:i/>
          <w:iCs/>
        </w:rPr>
        <w:t>Project implementation and monitoring</w:t>
      </w:r>
      <w:r w:rsidR="001C39FD">
        <w:rPr>
          <w:i/>
        </w:rPr>
        <w:t xml:space="preserve">: </w:t>
      </w:r>
      <w:r w:rsidR="001C39FD">
        <w:t>A</w:t>
      </w:r>
      <w:r w:rsidR="001C39FD" w:rsidRPr="00102233">
        <w:t>nnual update</w:t>
      </w:r>
      <w:r w:rsidR="001C39FD">
        <w:t>s</w:t>
      </w:r>
      <w:r w:rsidR="001C39FD" w:rsidRPr="00102233">
        <w:t xml:space="preserve"> of the HCFC quota system; monitoring of HCFC</w:t>
      </w:r>
      <w:r w:rsidR="001C39FD">
        <w:noBreakHyphen/>
      </w:r>
      <w:r w:rsidR="001C39FD" w:rsidRPr="00102233">
        <w:t xml:space="preserve">22 production </w:t>
      </w:r>
      <w:r w:rsidR="001C39FD">
        <w:t>at</w:t>
      </w:r>
      <w:r w:rsidR="001C39FD" w:rsidRPr="00102233">
        <w:t xml:space="preserve"> FIASA (</w:t>
      </w:r>
      <w:r w:rsidR="001C39FD">
        <w:t>US $</w:t>
      </w:r>
      <w:r w:rsidR="001C39FD" w:rsidRPr="00102233">
        <w:t>17,500); monitoring of the ongoing conversion</w:t>
      </w:r>
      <w:r w:rsidR="001C39FD">
        <w:t>s at the</w:t>
      </w:r>
      <w:r w:rsidR="001C39FD" w:rsidRPr="00102233" w:rsidDel="008C72F6">
        <w:t xml:space="preserve"> </w:t>
      </w:r>
      <w:r w:rsidR="001C39FD" w:rsidRPr="00102233">
        <w:t>PU and XPS foam enterprise</w:t>
      </w:r>
      <w:r w:rsidR="001C39FD">
        <w:t>s</w:t>
      </w:r>
      <w:r w:rsidR="001C39FD" w:rsidRPr="00102233">
        <w:t xml:space="preserve"> (</w:t>
      </w:r>
      <w:r w:rsidR="001C39FD">
        <w:t>US $</w:t>
      </w:r>
      <w:r w:rsidR="001C39FD" w:rsidRPr="00102233">
        <w:t xml:space="preserve">147,000, including </w:t>
      </w:r>
      <w:r w:rsidR="001C39FD">
        <w:t>US $110,000</w:t>
      </w:r>
      <w:r w:rsidR="001C39FD" w:rsidRPr="00102233">
        <w:t xml:space="preserve"> for staff and consultants, </w:t>
      </w:r>
      <w:r w:rsidR="001C39FD">
        <w:t>US $25,000</w:t>
      </w:r>
      <w:r w:rsidR="001C39FD" w:rsidRPr="00102233">
        <w:t xml:space="preserve"> for </w:t>
      </w:r>
      <w:r w:rsidR="001C39FD">
        <w:t>travel</w:t>
      </w:r>
      <w:r w:rsidR="001C39FD" w:rsidRPr="00102233">
        <w:t>,</w:t>
      </w:r>
      <w:r w:rsidR="001C39FD">
        <w:t xml:space="preserve"> and US $12,000 for monitoring</w:t>
      </w:r>
      <w:r w:rsidR="001C39FD" w:rsidRPr="00102233">
        <w:t>);</w:t>
      </w:r>
      <w:r w:rsidR="001C39FD">
        <w:t xml:space="preserve"> and</w:t>
      </w:r>
      <w:r w:rsidR="001C39FD" w:rsidRPr="00102233">
        <w:t xml:space="preserve"> continued monitoring</w:t>
      </w:r>
      <w:r w:rsidR="001C39FD">
        <w:t xml:space="preserve"> of activities in the refrigeration servicing sector (US $100,000, including US $30,000 for staff and consultants, US $35,000 for travel</w:t>
      </w:r>
      <w:r w:rsidR="001C39FD" w:rsidRPr="00102233">
        <w:t>,</w:t>
      </w:r>
      <w:r w:rsidR="001C39FD">
        <w:t xml:space="preserve"> US $28,000 for workshops, US $2,000 for office equipment and US $</w:t>
      </w:r>
      <w:r w:rsidR="001C39FD" w:rsidRPr="001C4487">
        <w:t>5,000 for monitoring).</w:t>
      </w:r>
    </w:p>
    <w:p w14:paraId="5A4451FF" w14:textId="599B1219" w:rsidR="001C39FD" w:rsidRPr="001C4487" w:rsidRDefault="001C39FD">
      <w:pPr>
        <w:widowControl w:val="0"/>
        <w:rPr>
          <w:u w:val="single"/>
        </w:rPr>
      </w:pPr>
      <w:r w:rsidRPr="001C4487">
        <w:rPr>
          <w:u w:val="single"/>
        </w:rPr>
        <w:t>Request for the extension of s</w:t>
      </w:r>
      <w:r>
        <w:rPr>
          <w:u w:val="single"/>
        </w:rPr>
        <w:t>tage I</w:t>
      </w:r>
      <w:r w:rsidRPr="001C4487">
        <w:rPr>
          <w:u w:val="single"/>
        </w:rPr>
        <w:t>I</w:t>
      </w:r>
      <w:r w:rsidR="00B93BDE">
        <w:rPr>
          <w:u w:val="single"/>
        </w:rPr>
        <w:t xml:space="preserve"> of the HCFC phase-out management plan</w:t>
      </w:r>
    </w:p>
    <w:p w14:paraId="0A0A7889" w14:textId="77777777" w:rsidR="001C39FD" w:rsidRPr="001C4487" w:rsidRDefault="001C39FD">
      <w:pPr>
        <w:widowControl w:val="0"/>
      </w:pPr>
    </w:p>
    <w:p w14:paraId="4EBECB87" w14:textId="255D4EBD" w:rsidR="001C39FD" w:rsidRPr="001C4487" w:rsidRDefault="001C39FD" w:rsidP="006E2092">
      <w:pPr>
        <w:pStyle w:val="Heading1"/>
      </w:pPr>
      <w:r w:rsidRPr="001C4487">
        <w:t xml:space="preserve">Due to delays caused by the COVID-19 pandemic in the implementation of activities in the systems house umbrella project and in the refrigeration servicing sector’s training and certification activities, the </w:t>
      </w:r>
      <w:r w:rsidRPr="001C4487">
        <w:lastRenderedPageBreak/>
        <w:t>Government of Argentina is requesting an extension of s</w:t>
      </w:r>
      <w:r>
        <w:t>tage I</w:t>
      </w:r>
      <w:r w:rsidRPr="001C4487">
        <w:t>I of the HPMP, from the date of 31 December 2023 established in the Agreement, to 31 December 2024.</w:t>
      </w:r>
    </w:p>
    <w:p w14:paraId="0892D6E2" w14:textId="77777777" w:rsidR="001C39FD" w:rsidRPr="0034371D" w:rsidRDefault="001C39FD">
      <w:pPr>
        <w:keepNext/>
        <w:keepLines/>
        <w:jc w:val="center"/>
        <w:rPr>
          <w:b/>
        </w:rPr>
      </w:pPr>
      <w:r w:rsidRPr="001C4487">
        <w:rPr>
          <w:b/>
        </w:rPr>
        <w:t>SECRETARIAT’S COMMENTS AND RECOMMENDATION</w:t>
      </w:r>
    </w:p>
    <w:p w14:paraId="044A519B" w14:textId="77777777" w:rsidR="001C39FD" w:rsidRPr="0034371D" w:rsidRDefault="001C39FD">
      <w:pPr>
        <w:keepNext/>
        <w:keepLines/>
      </w:pPr>
    </w:p>
    <w:p w14:paraId="32294EF2" w14:textId="77777777" w:rsidR="001C39FD" w:rsidRPr="0034371D" w:rsidRDefault="001C39FD">
      <w:pPr>
        <w:keepNext/>
        <w:keepLines/>
        <w:rPr>
          <w:b/>
        </w:rPr>
      </w:pPr>
      <w:r w:rsidRPr="0034371D">
        <w:rPr>
          <w:b/>
        </w:rPr>
        <w:t>COMMENTS</w:t>
      </w:r>
    </w:p>
    <w:p w14:paraId="75C6771F" w14:textId="77777777" w:rsidR="001C39FD" w:rsidRPr="0034371D" w:rsidRDefault="001C39FD">
      <w:pPr>
        <w:keepNext/>
        <w:keepLines/>
      </w:pPr>
    </w:p>
    <w:p w14:paraId="59D4DEF7" w14:textId="5CD52D98" w:rsidR="001C39FD" w:rsidRPr="0050195B" w:rsidRDefault="00457CE0">
      <w:pPr>
        <w:keepNext/>
        <w:keepLines/>
        <w:rPr>
          <w:iCs/>
          <w:u w:val="single"/>
        </w:rPr>
      </w:pPr>
      <w:r>
        <w:rPr>
          <w:iCs/>
          <w:u w:val="single"/>
        </w:rPr>
        <w:t xml:space="preserve">HCFC consumption exceeding </w:t>
      </w:r>
      <w:r w:rsidR="001C39FD" w:rsidRPr="0050195B">
        <w:rPr>
          <w:iCs/>
          <w:u w:val="single"/>
        </w:rPr>
        <w:t>the maximum allowable consumption target in 2022</w:t>
      </w:r>
    </w:p>
    <w:p w14:paraId="567A8990" w14:textId="77777777" w:rsidR="001C39FD" w:rsidRDefault="001C39FD">
      <w:pPr>
        <w:keepNext/>
        <w:keepLines/>
        <w:rPr>
          <w:i/>
        </w:rPr>
      </w:pPr>
    </w:p>
    <w:p w14:paraId="35FC3F5E" w14:textId="77777777" w:rsidR="001C39FD" w:rsidRDefault="001C39FD">
      <w:pPr>
        <w:keepNext/>
        <w:keepLines/>
        <w:rPr>
          <w:i/>
        </w:rPr>
      </w:pPr>
      <w:r>
        <w:rPr>
          <w:i/>
        </w:rPr>
        <w:t>Issue</w:t>
      </w:r>
    </w:p>
    <w:p w14:paraId="2917BBC3" w14:textId="77777777" w:rsidR="001C39FD" w:rsidRDefault="001C39FD">
      <w:pPr>
        <w:keepNext/>
        <w:keepLines/>
        <w:rPr>
          <w:i/>
        </w:rPr>
      </w:pPr>
    </w:p>
    <w:p w14:paraId="0E8AEDAD" w14:textId="51F22E72" w:rsidR="001C39FD" w:rsidRDefault="001C39FD" w:rsidP="006E2092">
      <w:pPr>
        <w:pStyle w:val="Heading1"/>
      </w:pPr>
      <w:r>
        <w:t xml:space="preserve">The verified </w:t>
      </w:r>
      <w:r w:rsidR="00FF753C">
        <w:t xml:space="preserve">national </w:t>
      </w:r>
      <w:r>
        <w:t>consumption of HCFC</w:t>
      </w:r>
      <w:r w:rsidR="002A69F9">
        <w:t>s</w:t>
      </w:r>
      <w:r>
        <w:t xml:space="preserve"> in 2022 was 229.12</w:t>
      </w:r>
      <w:r w:rsidR="00B77AB1">
        <w:t> ODP tonnes</w:t>
      </w:r>
      <w:r>
        <w:t xml:space="preserve">. While </w:t>
      </w:r>
      <w:r w:rsidR="00CE3642" w:rsidRPr="00CE3642">
        <w:t>this level of consumption</w:t>
      </w:r>
      <w:r w:rsidR="00FF753C">
        <w:t xml:space="preserve"> remains</w:t>
      </w:r>
      <w:r>
        <w:t xml:space="preserve"> in compliance with the Montreal Protocol target of 260.45</w:t>
      </w:r>
      <w:r w:rsidR="00B77AB1">
        <w:t> ODP tonnes</w:t>
      </w:r>
      <w:r>
        <w:t xml:space="preserve">, </w:t>
      </w:r>
      <w:r w:rsidR="00CE3642">
        <w:t>it</w:t>
      </w:r>
      <w:r>
        <w:t xml:space="preserve"> is 28.77</w:t>
      </w:r>
      <w:r w:rsidR="00B77AB1">
        <w:t> ODP tonnes</w:t>
      </w:r>
      <w:r>
        <w:t xml:space="preserve"> above the maximum allowable consumption of 200.35</w:t>
      </w:r>
      <w:r w:rsidR="00B77AB1">
        <w:t> ODP tonnes</w:t>
      </w:r>
      <w:r>
        <w:t xml:space="preserve"> for 2022</w:t>
      </w:r>
      <w:r w:rsidR="0059239C">
        <w:t>, as</w:t>
      </w:r>
      <w:r>
        <w:t xml:space="preserve"> </w:t>
      </w:r>
      <w:r w:rsidR="005E5C9B">
        <w:t xml:space="preserve">stated </w:t>
      </w:r>
      <w:r>
        <w:t xml:space="preserve">in the Agreement between the Government </w:t>
      </w:r>
      <w:r w:rsidR="00FF753C">
        <w:t xml:space="preserve">of Argentina </w:t>
      </w:r>
      <w:r>
        <w:t xml:space="preserve">and the Executive Committee. </w:t>
      </w:r>
    </w:p>
    <w:p w14:paraId="02CCC46B" w14:textId="615EB407" w:rsidR="001C39FD" w:rsidRDefault="0059239C" w:rsidP="006E2092">
      <w:pPr>
        <w:pStyle w:val="Heading1"/>
      </w:pPr>
      <w:r>
        <w:t>Following</w:t>
      </w:r>
      <w:r w:rsidR="001C39FD">
        <w:t xml:space="preserve"> detailed discussions with UNIDO on the circumstances that caused </w:t>
      </w:r>
      <w:r w:rsidR="00D1289E">
        <w:t xml:space="preserve">national </w:t>
      </w:r>
      <w:r w:rsidR="001C39FD">
        <w:t xml:space="preserve">HCFC consumption </w:t>
      </w:r>
      <w:r>
        <w:t>to exceed</w:t>
      </w:r>
      <w:r w:rsidR="001C39FD">
        <w:t xml:space="preserve"> the target </w:t>
      </w:r>
      <w:r>
        <w:t xml:space="preserve">stated </w:t>
      </w:r>
      <w:r w:rsidR="001C39FD">
        <w:t>in the Agreement</w:t>
      </w:r>
      <w:r w:rsidR="00A77EA8" w:rsidRPr="00A77EA8">
        <w:t xml:space="preserve"> </w:t>
      </w:r>
      <w:r w:rsidR="0096122F">
        <w:t>for</w:t>
      </w:r>
      <w:r w:rsidR="00A77EA8">
        <w:t xml:space="preserve"> 2022</w:t>
      </w:r>
      <w:r w:rsidR="001C39FD">
        <w:t>, the Secretariat notes the following:</w:t>
      </w:r>
    </w:p>
    <w:p w14:paraId="0497E3B0" w14:textId="48DFE8AD" w:rsidR="001C39FD" w:rsidRPr="00AE5908" w:rsidRDefault="001C39FD" w:rsidP="006E2092">
      <w:pPr>
        <w:pStyle w:val="Heading2"/>
      </w:pPr>
      <w:r w:rsidRPr="009E7248">
        <w:t>In 2021, FIASA</w:t>
      </w:r>
      <w:r>
        <w:t xml:space="preserve"> had </w:t>
      </w:r>
      <w:r w:rsidR="00492B0C">
        <w:t xml:space="preserve">a </w:t>
      </w:r>
      <w:r>
        <w:t xml:space="preserve">very low production of HCFC-22 due to disruptions in the global supply chain and the inability to obtain </w:t>
      </w:r>
      <w:r w:rsidRPr="0050195B">
        <w:t xml:space="preserve">the necessary feedstock. Considering </w:t>
      </w:r>
      <w:r>
        <w:t xml:space="preserve">the potential risk to the </w:t>
      </w:r>
      <w:r w:rsidRPr="0050195B">
        <w:t>entire national cold chain</w:t>
      </w:r>
      <w:r w:rsidR="001E7F73">
        <w:t xml:space="preserve">, </w:t>
      </w:r>
      <w:r w:rsidRPr="0050195B">
        <w:t xml:space="preserve">heavily reliant on </w:t>
      </w:r>
      <w:r>
        <w:t>the country’s</w:t>
      </w:r>
      <w:r w:rsidRPr="0050195B">
        <w:t xml:space="preserve"> sole producer of HCFC</w:t>
      </w:r>
      <w:r w:rsidR="0029600A">
        <w:noBreakHyphen/>
      </w:r>
      <w:r w:rsidRPr="0050195B">
        <w:t xml:space="preserve">22, the Government of Argentina issued an import license to FIASA in 2021 </w:t>
      </w:r>
      <w:r w:rsidR="0030349C">
        <w:t>for</w:t>
      </w:r>
      <w:r w:rsidR="0029600A">
        <w:t xml:space="preserve"> </w:t>
      </w:r>
      <w:r w:rsidRPr="0050195B">
        <w:t>16.5</w:t>
      </w:r>
      <w:r w:rsidR="00B77AB1">
        <w:t> ODP tonnes</w:t>
      </w:r>
      <w:r w:rsidRPr="0050195B">
        <w:t xml:space="preserve"> of HCFC</w:t>
      </w:r>
      <w:r w:rsidRPr="00AE5908">
        <w:t>-22;</w:t>
      </w:r>
    </w:p>
    <w:p w14:paraId="52068DDD" w14:textId="0C70787B" w:rsidR="001C39FD" w:rsidRPr="002A3B5D" w:rsidRDefault="001C39FD" w:rsidP="006E2092">
      <w:pPr>
        <w:pStyle w:val="Heading2"/>
      </w:pPr>
      <w:r w:rsidRPr="00AE5908">
        <w:t xml:space="preserve">Due to </w:t>
      </w:r>
      <w:r w:rsidR="00D1289E">
        <w:t>the</w:t>
      </w:r>
      <w:r w:rsidRPr="00AE5908">
        <w:t xml:space="preserve"> </w:t>
      </w:r>
      <w:r w:rsidR="00224F6C">
        <w:t>extended</w:t>
      </w:r>
      <w:r w:rsidRPr="00AE5908">
        <w:t xml:space="preserve"> delays in the global supply chain, several shipments purchased in 2021 with </w:t>
      </w:r>
      <w:r w:rsidRPr="00CE6203">
        <w:rPr>
          <w:shd w:val="clear" w:color="auto" w:fill="FFFFFF" w:themeFill="background1"/>
        </w:rPr>
        <w:t>licenses issued for 2021 only entered the country in 2022</w:t>
      </w:r>
      <w:r w:rsidR="00224F6C" w:rsidRPr="00CE6203">
        <w:rPr>
          <w:shd w:val="clear" w:color="auto" w:fill="FFFFFF" w:themeFill="background1"/>
        </w:rPr>
        <w:t>, i</w:t>
      </w:r>
      <w:r w:rsidRPr="00CE6203">
        <w:rPr>
          <w:shd w:val="clear" w:color="auto" w:fill="FFFFFF" w:themeFill="background1"/>
        </w:rPr>
        <w:t>nclud</w:t>
      </w:r>
      <w:r w:rsidR="00224F6C" w:rsidRPr="00CE6203">
        <w:rPr>
          <w:shd w:val="clear" w:color="auto" w:fill="FFFFFF" w:themeFill="background1"/>
        </w:rPr>
        <w:t>ing the</w:t>
      </w:r>
      <w:r w:rsidRPr="00CE6203">
        <w:rPr>
          <w:shd w:val="clear" w:color="auto" w:fill="FFFFFF" w:themeFill="background1"/>
        </w:rPr>
        <w:t xml:space="preserve"> FIASA imports (14.</w:t>
      </w:r>
      <w:r w:rsidR="004257CA" w:rsidRPr="00CE6203">
        <w:rPr>
          <w:shd w:val="clear" w:color="auto" w:fill="FFFFFF" w:themeFill="background1"/>
        </w:rPr>
        <w:t>25</w:t>
      </w:r>
      <w:r w:rsidR="00B77AB1" w:rsidRPr="00CE6203">
        <w:rPr>
          <w:shd w:val="clear" w:color="auto" w:fill="FFFFFF" w:themeFill="background1"/>
        </w:rPr>
        <w:t> ODP tonnes</w:t>
      </w:r>
      <w:r w:rsidRPr="00CE6203">
        <w:rPr>
          <w:shd w:val="clear" w:color="auto" w:fill="FFFFFF" w:themeFill="background1"/>
        </w:rPr>
        <w:t xml:space="preserve"> of HCFC-22)</w:t>
      </w:r>
      <w:r w:rsidR="00DE6107" w:rsidRPr="00CE6203">
        <w:rPr>
          <w:shd w:val="clear" w:color="auto" w:fill="FFFFFF" w:themeFill="background1"/>
        </w:rPr>
        <w:t>,</w:t>
      </w:r>
      <w:r w:rsidRPr="00CE6203">
        <w:rPr>
          <w:shd w:val="clear" w:color="auto" w:fill="FFFFFF" w:themeFill="background1"/>
        </w:rPr>
        <w:t xml:space="preserve"> as well as others (0.64</w:t>
      </w:r>
      <w:r w:rsidR="00B77AB1" w:rsidRPr="00CE6203">
        <w:rPr>
          <w:shd w:val="clear" w:color="auto" w:fill="FFFFFF" w:themeFill="background1"/>
        </w:rPr>
        <w:t> ODP tonnes</w:t>
      </w:r>
      <w:r w:rsidRPr="00CE6203">
        <w:rPr>
          <w:shd w:val="clear" w:color="auto" w:fill="FFFFFF" w:themeFill="background1"/>
        </w:rPr>
        <w:t xml:space="preserve"> of HCFC</w:t>
      </w:r>
      <w:r w:rsidR="00DE6107" w:rsidRPr="00CE6203">
        <w:rPr>
          <w:shd w:val="clear" w:color="auto" w:fill="FFFFFF" w:themeFill="background1"/>
        </w:rPr>
        <w:noBreakHyphen/>
      </w:r>
      <w:r w:rsidRPr="00CE6203">
        <w:rPr>
          <w:shd w:val="clear" w:color="auto" w:fill="FFFFFF" w:themeFill="background1"/>
        </w:rPr>
        <w:t>22 and 10.90</w:t>
      </w:r>
      <w:r w:rsidR="00B77AB1" w:rsidRPr="00CE6203">
        <w:rPr>
          <w:shd w:val="clear" w:color="auto" w:fill="FFFFFF" w:themeFill="background1"/>
        </w:rPr>
        <w:t> ODP tonnes</w:t>
      </w:r>
      <w:r w:rsidRPr="00CE6203">
        <w:rPr>
          <w:shd w:val="clear" w:color="auto" w:fill="FFFFFF" w:themeFill="background1"/>
        </w:rPr>
        <w:t xml:space="preserve"> of H</w:t>
      </w:r>
      <w:r w:rsidRPr="00AE5908">
        <w:t xml:space="preserve">CFC-141b). Because </w:t>
      </w:r>
      <w:r>
        <w:t xml:space="preserve">the </w:t>
      </w:r>
      <w:r w:rsidRPr="00AE5908">
        <w:t>2021 import licenses had expired</w:t>
      </w:r>
      <w:r>
        <w:t xml:space="preserve"> by the time the shipments arrived</w:t>
      </w:r>
      <w:r w:rsidRPr="00AE5908">
        <w:t xml:space="preserve">, the Government of Argentina was forced to issue extraordinary import licenses </w:t>
      </w:r>
      <w:r w:rsidRPr="002A3B5D">
        <w:t>to FIASA and others for 2022. The delayed shipments from 2021 were taken into account when the regular import quotas for the year 2022 were granted;</w:t>
      </w:r>
      <w:r w:rsidRPr="002A3B5D">
        <w:rPr>
          <w:rStyle w:val="FootnoteReference"/>
        </w:rPr>
        <w:footnoteReference w:id="14"/>
      </w:r>
      <w:r w:rsidR="006E2092" w:rsidRPr="002A3B5D">
        <w:t xml:space="preserve"> and</w:t>
      </w:r>
    </w:p>
    <w:p w14:paraId="607D2739" w14:textId="18DE56CB" w:rsidR="001C39FD" w:rsidRDefault="00302CA0" w:rsidP="006E2092">
      <w:pPr>
        <w:pStyle w:val="Heading2"/>
      </w:pPr>
      <w:r>
        <w:t>During</w:t>
      </w:r>
      <w:r w:rsidR="001C39FD" w:rsidRPr="00AE5908">
        <w:t xml:space="preserve"> 2022, FIASA reported that </w:t>
      </w:r>
      <w:r w:rsidR="001C39FD">
        <w:t>its</w:t>
      </w:r>
      <w:r w:rsidR="001C39FD" w:rsidRPr="00AE5908">
        <w:t xml:space="preserve"> production volumes were still low and requested additional import licenses</w:t>
      </w:r>
      <w:r w:rsidR="001C39FD">
        <w:t xml:space="preserve"> </w:t>
      </w:r>
      <w:r w:rsidR="00FC2D16">
        <w:t xml:space="preserve">at </w:t>
      </w:r>
      <w:r w:rsidR="001C39FD" w:rsidRPr="00AE5908">
        <w:t>19.25</w:t>
      </w:r>
      <w:r w:rsidR="00B77AB1">
        <w:t> ODP tonnes</w:t>
      </w:r>
      <w:r w:rsidR="00FC2D16">
        <w:t>,</w:t>
      </w:r>
      <w:r w:rsidR="001C39FD" w:rsidRPr="00AE5908">
        <w:t xml:space="preserve"> indicating that they would not reach their maximum</w:t>
      </w:r>
      <w:r w:rsidR="001C39FD">
        <w:t xml:space="preserve"> import quota. However, following the issuance of the import license</w:t>
      </w:r>
      <w:r w:rsidR="00FC2D16">
        <w:t>s</w:t>
      </w:r>
      <w:r w:rsidR="001C39FD">
        <w:t>,</w:t>
      </w:r>
      <w:r w:rsidR="0063413C">
        <w:rPr>
          <w:rStyle w:val="FootnoteReference"/>
        </w:rPr>
        <w:footnoteReference w:id="15"/>
      </w:r>
      <w:r w:rsidR="001C39FD">
        <w:t xml:space="preserve"> FIASA succeeded in importing raw materials for the production of HCFC-22 and produced more than expected, leading to excess HCFC consumption in 2022.</w:t>
      </w:r>
    </w:p>
    <w:p w14:paraId="3C569F5B" w14:textId="4A973682" w:rsidR="001C39FD" w:rsidRPr="00CE6203" w:rsidRDefault="001C39FD" w:rsidP="00716C8E">
      <w:pPr>
        <w:pStyle w:val="Heading1"/>
        <w:spacing w:after="0"/>
      </w:pPr>
      <w:r>
        <w:t xml:space="preserve">The Secretariat </w:t>
      </w:r>
      <w:r w:rsidR="00A0350F">
        <w:t>note</w:t>
      </w:r>
      <w:r w:rsidR="00581B91">
        <w:t>d</w:t>
      </w:r>
      <w:r>
        <w:t xml:space="preserve"> that the </w:t>
      </w:r>
      <w:r w:rsidRPr="00B96798">
        <w:t>Government</w:t>
      </w:r>
      <w:r>
        <w:t>’s</w:t>
      </w:r>
      <w:r w:rsidRPr="00B96798">
        <w:t xml:space="preserve"> </w:t>
      </w:r>
      <w:r>
        <w:t xml:space="preserve">commitment </w:t>
      </w:r>
      <w:r w:rsidRPr="00B96798">
        <w:t>to</w:t>
      </w:r>
      <w:r>
        <w:t xml:space="preserve"> reduce the country’s HCFC </w:t>
      </w:r>
      <w:r w:rsidRPr="00B96798">
        <w:t>consumption</w:t>
      </w:r>
      <w:r>
        <w:t xml:space="preserve"> from 260.45 </w:t>
      </w:r>
      <w:r w:rsidRPr="00B96798">
        <w:t>to 200.3</w:t>
      </w:r>
      <w:r w:rsidR="00B30C72">
        <w:t>5</w:t>
      </w:r>
      <w:r>
        <w:t xml:space="preserve"> ODP tonnes in 2022 </w:t>
      </w:r>
      <w:r w:rsidR="00581B91">
        <w:t>had been</w:t>
      </w:r>
      <w:r>
        <w:t xml:space="preserve"> based on the expected completion of</w:t>
      </w:r>
      <w:r w:rsidRPr="00B96798">
        <w:t xml:space="preserve"> </w:t>
      </w:r>
      <w:r>
        <w:t>all</w:t>
      </w:r>
      <w:r w:rsidRPr="00B96798">
        <w:t xml:space="preserve"> project</w:t>
      </w:r>
      <w:r>
        <w:t>s in the</w:t>
      </w:r>
      <w:r w:rsidRPr="00B96798">
        <w:t xml:space="preserve"> foam sector</w:t>
      </w:r>
      <w:r>
        <w:t xml:space="preserve"> and </w:t>
      </w:r>
      <w:r w:rsidR="00177603">
        <w:t xml:space="preserve">the </w:t>
      </w:r>
      <w:r>
        <w:t xml:space="preserve">phase-out of HCFC-141b consumption </w:t>
      </w:r>
      <w:r w:rsidRPr="00B96798">
        <w:t>by 1</w:t>
      </w:r>
      <w:r w:rsidR="00F9643F">
        <w:t xml:space="preserve"> </w:t>
      </w:r>
      <w:r>
        <w:t>January</w:t>
      </w:r>
      <w:r w:rsidR="00F9643F">
        <w:t xml:space="preserve"> </w:t>
      </w:r>
      <w:r w:rsidRPr="00B96798">
        <w:t>2022</w:t>
      </w:r>
      <w:r w:rsidR="009A3AAD">
        <w:t xml:space="preserve">, and that </w:t>
      </w:r>
      <w:r w:rsidR="00ED6E4C">
        <w:t>e</w:t>
      </w:r>
      <w:r w:rsidR="00760798">
        <w:t>liminating the co</w:t>
      </w:r>
      <w:r w:rsidR="00C95D89">
        <w:t>nsumption</w:t>
      </w:r>
      <w:r>
        <w:t xml:space="preserve"> of HCFC-141b </w:t>
      </w:r>
      <w:r w:rsidR="00C95D89">
        <w:t xml:space="preserve">as planned </w:t>
      </w:r>
      <w:r>
        <w:t xml:space="preserve">would have </w:t>
      </w:r>
      <w:r w:rsidR="00C95D89">
        <w:t>allowed</w:t>
      </w:r>
      <w:r>
        <w:t xml:space="preserve"> the country </w:t>
      </w:r>
      <w:r w:rsidR="00C95D89">
        <w:t xml:space="preserve">to remain </w:t>
      </w:r>
      <w:r>
        <w:t>in compliance with the Agreement</w:t>
      </w:r>
      <w:r w:rsidR="00C95D89">
        <w:t>,</w:t>
      </w:r>
      <w:r>
        <w:t xml:space="preserve"> </w:t>
      </w:r>
      <w:r w:rsidR="00824507">
        <w:t>regardless</w:t>
      </w:r>
      <w:r>
        <w:t xml:space="preserve"> of the HCFC-22 supply</w:t>
      </w:r>
      <w:r w:rsidR="009A3AAD">
        <w:t xml:space="preserve"> </w:t>
      </w:r>
      <w:r w:rsidR="003948FC">
        <w:t>issues</w:t>
      </w:r>
      <w:r>
        <w:t xml:space="preserve">. </w:t>
      </w:r>
      <w:r w:rsidR="00581B91">
        <w:t xml:space="preserve">However, </w:t>
      </w:r>
      <w:r>
        <w:t>UNIDO explained that</w:t>
      </w:r>
      <w:r w:rsidR="004F0C83">
        <w:t>,</w:t>
      </w:r>
      <w:r>
        <w:t xml:space="preserve"> despite the industry’s willingness to convert, the impact of the COVID-19 pandemic</w:t>
      </w:r>
      <w:r w:rsidR="00B23C5E">
        <w:t xml:space="preserve"> combined with </w:t>
      </w:r>
      <w:r>
        <w:t>difficult</w:t>
      </w:r>
      <w:r w:rsidR="004F0C83">
        <w:t>ies in</w:t>
      </w:r>
      <w:r>
        <w:t xml:space="preserve"> accessing </w:t>
      </w:r>
      <w:r w:rsidR="00AB3C9C">
        <w:t>the</w:t>
      </w:r>
      <w:r w:rsidR="00D852B3">
        <w:t xml:space="preserve"> </w:t>
      </w:r>
      <w:r>
        <w:t>low</w:t>
      </w:r>
      <w:r w:rsidR="00D852B3">
        <w:t xml:space="preserve"> global-warming potential (</w:t>
      </w:r>
      <w:r>
        <w:t>GWP</w:t>
      </w:r>
      <w:r w:rsidR="00D852B3">
        <w:t>)</w:t>
      </w:r>
      <w:r>
        <w:t xml:space="preserve"> </w:t>
      </w:r>
      <w:r w:rsidR="00AB3C9C">
        <w:t xml:space="preserve">alternative </w:t>
      </w:r>
      <w:r>
        <w:t xml:space="preserve">selected for the conversion of smaller enterprises meant that the projects could not </w:t>
      </w:r>
      <w:r w:rsidR="00B23C5E">
        <w:t>meet</w:t>
      </w:r>
      <w:r>
        <w:t xml:space="preserve"> the planned completion date, </w:t>
      </w:r>
      <w:r w:rsidR="00532B6E">
        <w:t>preventing</w:t>
      </w:r>
      <w:r>
        <w:t xml:space="preserve"> the Government of Argentina </w:t>
      </w:r>
      <w:r w:rsidR="00532B6E">
        <w:t xml:space="preserve">from </w:t>
      </w:r>
      <w:r w:rsidR="003C3063">
        <w:t>imposing the</w:t>
      </w:r>
      <w:r>
        <w:t xml:space="preserve"> ban HCFC-141b on 1 January 2022. </w:t>
      </w:r>
      <w:r w:rsidR="003C3063">
        <w:t>F</w:t>
      </w:r>
      <w:r>
        <w:t xml:space="preserve">urther description of the status of the PU foam sector is included in </w:t>
      </w:r>
      <w:r w:rsidRPr="00CE6203">
        <w:t>paragraph</w:t>
      </w:r>
      <w:r w:rsidR="0097103D" w:rsidRPr="00CE6203">
        <w:t xml:space="preserve">s </w:t>
      </w:r>
      <w:r w:rsidR="00247DB7" w:rsidRPr="00CE6203">
        <w:t>29</w:t>
      </w:r>
      <w:r w:rsidR="0097103D" w:rsidRPr="00CE6203">
        <w:t xml:space="preserve"> to 3</w:t>
      </w:r>
      <w:r w:rsidR="00247DB7" w:rsidRPr="00CE6203">
        <w:t>3</w:t>
      </w:r>
      <w:r w:rsidRPr="00CE6203">
        <w:t>.</w:t>
      </w:r>
    </w:p>
    <w:p w14:paraId="622C443E" w14:textId="14BE5078" w:rsidR="001C39FD" w:rsidRPr="00F13B7D" w:rsidRDefault="001C39FD" w:rsidP="00716C8E">
      <w:pPr>
        <w:widowControl w:val="0"/>
        <w:spacing w:before="240"/>
        <w:rPr>
          <w:i/>
        </w:rPr>
      </w:pPr>
      <w:r>
        <w:rPr>
          <w:i/>
        </w:rPr>
        <w:lastRenderedPageBreak/>
        <w:t xml:space="preserve">Plan of </w:t>
      </w:r>
      <w:r w:rsidRPr="00F13B7D">
        <w:rPr>
          <w:i/>
        </w:rPr>
        <w:t xml:space="preserve">action proposed by the Government of Argentina to </w:t>
      </w:r>
      <w:r w:rsidR="00C84D75">
        <w:rPr>
          <w:i/>
        </w:rPr>
        <w:t>avoid</w:t>
      </w:r>
      <w:r w:rsidRPr="00F13B7D">
        <w:rPr>
          <w:i/>
        </w:rPr>
        <w:t xml:space="preserve"> </w:t>
      </w:r>
      <w:r w:rsidR="0083571F">
        <w:rPr>
          <w:i/>
        </w:rPr>
        <w:t>similar</w:t>
      </w:r>
      <w:r w:rsidRPr="00F13B7D">
        <w:rPr>
          <w:i/>
        </w:rPr>
        <w:t xml:space="preserve"> issue</w:t>
      </w:r>
      <w:r w:rsidR="0083571F">
        <w:rPr>
          <w:i/>
        </w:rPr>
        <w:t>s</w:t>
      </w:r>
      <w:r w:rsidRPr="00F13B7D">
        <w:rPr>
          <w:i/>
        </w:rPr>
        <w:t xml:space="preserve"> in </w:t>
      </w:r>
      <w:r w:rsidR="00C84D75">
        <w:rPr>
          <w:i/>
        </w:rPr>
        <w:t xml:space="preserve">the </w:t>
      </w:r>
      <w:r w:rsidRPr="00F13B7D">
        <w:rPr>
          <w:i/>
        </w:rPr>
        <w:t>future</w:t>
      </w:r>
    </w:p>
    <w:p w14:paraId="5742E4B9" w14:textId="77777777" w:rsidR="001C39FD" w:rsidRPr="00F13B7D" w:rsidRDefault="001C39FD">
      <w:pPr>
        <w:widowControl w:val="0"/>
      </w:pPr>
    </w:p>
    <w:p w14:paraId="3C4D841E" w14:textId="0283BCC1" w:rsidR="001C39FD" w:rsidRPr="00F13B7D" w:rsidRDefault="001C39FD" w:rsidP="009F41CE">
      <w:pPr>
        <w:pStyle w:val="Heading1"/>
      </w:pPr>
      <w:r w:rsidRPr="00F13B7D">
        <w:t xml:space="preserve">On the adjustments </w:t>
      </w:r>
      <w:r w:rsidR="00D11AA2">
        <w:t>made to</w:t>
      </w:r>
      <w:r w:rsidRPr="00F13B7D">
        <w:t xml:space="preserve"> the HCFC production/import/export licensing and quota system to avoid similar situation</w:t>
      </w:r>
      <w:r w:rsidR="00D11AA2">
        <w:t>s</w:t>
      </w:r>
      <w:r w:rsidRPr="00F13B7D">
        <w:t xml:space="preserve"> in the future</w:t>
      </w:r>
      <w:r>
        <w:t>,</w:t>
      </w:r>
      <w:r w:rsidRPr="00F13B7D">
        <w:t xml:space="preserve"> UNIDO explained that </w:t>
      </w:r>
      <w:r w:rsidR="001809EB">
        <w:t xml:space="preserve">what happened in </w:t>
      </w:r>
      <w:r w:rsidRPr="00F13B7D">
        <w:t>2022 was unprecedented and primarily caused by external factors</w:t>
      </w:r>
      <w:r w:rsidR="00626224">
        <w:t xml:space="preserve"> </w:t>
      </w:r>
      <w:r>
        <w:t>that forced</w:t>
      </w:r>
      <w:r w:rsidRPr="00F13B7D">
        <w:t xml:space="preserve"> the Government of Argentina to take action to secure the supply of refrigerants needed to maintain the national cold chain. While noting </w:t>
      </w:r>
      <w:r>
        <w:t>this</w:t>
      </w:r>
      <w:r w:rsidRPr="00F13B7D">
        <w:t xml:space="preserve">, the Government of Argentina has immediately taken the following steps to </w:t>
      </w:r>
      <w:r>
        <w:t xml:space="preserve">prevent </w:t>
      </w:r>
      <w:r w:rsidRPr="00F13B7D">
        <w:t>a similar situation</w:t>
      </w:r>
      <w:r>
        <w:t xml:space="preserve"> from occurring </w:t>
      </w:r>
      <w:r w:rsidRPr="00F13B7D">
        <w:t>in the future:</w:t>
      </w:r>
    </w:p>
    <w:p w14:paraId="04D256DB" w14:textId="29734307" w:rsidR="001C39FD" w:rsidRDefault="001C39FD" w:rsidP="009F41CE">
      <w:pPr>
        <w:pStyle w:val="Heading2"/>
      </w:pPr>
      <w:r w:rsidRPr="00DF1504">
        <w:rPr>
          <w:i/>
          <w:iCs/>
        </w:rPr>
        <w:t>Survey</w:t>
      </w:r>
      <w:r w:rsidR="0009109C">
        <w:rPr>
          <w:i/>
          <w:iCs/>
        </w:rPr>
        <w:t>s</w:t>
      </w:r>
      <w:r w:rsidRPr="00DF1504">
        <w:rPr>
          <w:i/>
          <w:iCs/>
        </w:rPr>
        <w:t xml:space="preserve"> on delayed shipments of controlled substances:</w:t>
      </w:r>
      <w:r>
        <w:t xml:space="preserve"> </w:t>
      </w:r>
      <w:r w:rsidR="00E908AC">
        <w:t>OPROZ</w:t>
      </w:r>
      <w:r>
        <w:t xml:space="preserve"> will conduct biannual survey</w:t>
      </w:r>
      <w:r w:rsidR="001F6E66">
        <w:t>s</w:t>
      </w:r>
      <w:r>
        <w:t xml:space="preserve"> of importing enterprises to determine if </w:t>
      </w:r>
      <w:r w:rsidR="0009109C">
        <w:t xml:space="preserve">any </w:t>
      </w:r>
      <w:r w:rsidR="00603374">
        <w:t xml:space="preserve">of the </w:t>
      </w:r>
      <w:r>
        <w:t xml:space="preserve">shipments </w:t>
      </w:r>
      <w:r w:rsidR="00C733AB">
        <w:t xml:space="preserve">that had been licenced </w:t>
      </w:r>
      <w:r w:rsidR="00E110B7">
        <w:t>in</w:t>
      </w:r>
      <w:r w:rsidR="00C733AB">
        <w:t> 2022</w:t>
      </w:r>
      <w:r>
        <w:t xml:space="preserve"> did not enter the country and could do so in 2023, </w:t>
      </w:r>
      <w:r w:rsidR="00073CB5">
        <w:t xml:space="preserve">thus </w:t>
      </w:r>
      <w:r>
        <w:t xml:space="preserve">altering the initial import forecasts. The first survey </w:t>
      </w:r>
      <w:r w:rsidR="00E110B7">
        <w:t xml:space="preserve">conducted </w:t>
      </w:r>
      <w:r>
        <w:t>indicat</w:t>
      </w:r>
      <w:r w:rsidR="00056274">
        <w:t>es</w:t>
      </w:r>
      <w:r>
        <w:t xml:space="preserve"> that </w:t>
      </w:r>
      <w:r w:rsidR="00311D74">
        <w:t>several</w:t>
      </w:r>
      <w:r>
        <w:t xml:space="preserve"> </w:t>
      </w:r>
      <w:r w:rsidR="002451C5">
        <w:t xml:space="preserve">shipments for which </w:t>
      </w:r>
      <w:r>
        <w:t xml:space="preserve">licenses </w:t>
      </w:r>
      <w:r w:rsidR="009F41CE">
        <w:t>at</w:t>
      </w:r>
      <w:r>
        <w:t xml:space="preserve"> </w:t>
      </w:r>
      <w:r w:rsidR="00311D74">
        <w:t xml:space="preserve">a total of </w:t>
      </w:r>
      <w:r>
        <w:t>10.67</w:t>
      </w:r>
      <w:r w:rsidR="00B77AB1">
        <w:t> ODP tonnes</w:t>
      </w:r>
      <w:r>
        <w:t xml:space="preserve"> </w:t>
      </w:r>
      <w:r w:rsidR="002451C5">
        <w:t xml:space="preserve">were </w:t>
      </w:r>
      <w:r w:rsidR="00C27807">
        <w:t xml:space="preserve">issued in </w:t>
      </w:r>
      <w:r>
        <w:t>2022</w:t>
      </w:r>
      <w:r w:rsidR="00E110B7">
        <w:t>,</w:t>
      </w:r>
      <w:r>
        <w:t xml:space="preserve"> did not enter the country</w:t>
      </w:r>
      <w:r w:rsidR="00311D74">
        <w:t xml:space="preserve"> in the same year</w:t>
      </w:r>
      <w:r>
        <w:t>;</w:t>
      </w:r>
    </w:p>
    <w:p w14:paraId="145ACEE0" w14:textId="50A72A38" w:rsidR="001C39FD" w:rsidRDefault="001C39FD" w:rsidP="009F41CE">
      <w:pPr>
        <w:pStyle w:val="Heading2"/>
      </w:pPr>
      <w:r w:rsidRPr="00DF1504">
        <w:rPr>
          <w:i/>
          <w:iCs/>
        </w:rPr>
        <w:t>Control of extraordinary import quotas:</w:t>
      </w:r>
      <w:r>
        <w:t xml:space="preserve"> </w:t>
      </w:r>
      <w:r w:rsidR="00E908AC">
        <w:t>OPROZ</w:t>
      </w:r>
      <w:r>
        <w:t xml:space="preserve"> will exercise strict, continuous control on the delivery of extraordinary quotas to new and existing importers in light of the original import estimates provided by the resolutions of the Ministry of </w:t>
      </w:r>
      <w:r w:rsidR="000116A1">
        <w:t xml:space="preserve">the </w:t>
      </w:r>
      <w:r>
        <w:t xml:space="preserve">Environment and Sustainable Development for the year 2023. No extraordinary quotas will be </w:t>
      </w:r>
      <w:r w:rsidR="003E6FD9">
        <w:t>issued</w:t>
      </w:r>
      <w:r>
        <w:t xml:space="preserve"> for any amount exceeding </w:t>
      </w:r>
      <w:r w:rsidR="003E6FD9">
        <w:t>the</w:t>
      </w:r>
      <w:r>
        <w:t xml:space="preserve"> allowable consumption</w:t>
      </w:r>
      <w:r w:rsidR="003E6FD9">
        <w:t>;</w:t>
      </w:r>
    </w:p>
    <w:p w14:paraId="7ABF2D81" w14:textId="0DA297C3" w:rsidR="001C39FD" w:rsidRDefault="00D63954" w:rsidP="009F41CE">
      <w:pPr>
        <w:pStyle w:val="Heading2"/>
      </w:pPr>
      <w:r>
        <w:rPr>
          <w:i/>
          <w:iCs/>
        </w:rPr>
        <w:t>M</w:t>
      </w:r>
      <w:r w:rsidR="001C39FD" w:rsidRPr="00DF1504">
        <w:rPr>
          <w:i/>
          <w:iCs/>
        </w:rPr>
        <w:t>onitoring and record</w:t>
      </w:r>
      <w:r w:rsidR="001C39FD">
        <w:rPr>
          <w:i/>
          <w:iCs/>
        </w:rPr>
        <w:t>ing</w:t>
      </w:r>
      <w:r w:rsidR="001C39FD" w:rsidRPr="00DF1504">
        <w:rPr>
          <w:i/>
          <w:iCs/>
        </w:rPr>
        <w:t xml:space="preserve"> of shipments:</w:t>
      </w:r>
      <w:r w:rsidR="001C39FD">
        <w:t xml:space="preserve"> </w:t>
      </w:r>
      <w:r w:rsidR="003E6FD9">
        <w:t>In</w:t>
      </w:r>
      <w:r w:rsidR="001C39FD">
        <w:t xml:space="preserve"> cooperation with the Customs Authority</w:t>
      </w:r>
      <w:r w:rsidR="003E6FD9">
        <w:t>, OPROZ will monitor</w:t>
      </w:r>
      <w:r w:rsidR="001C39FD">
        <w:t xml:space="preserve"> and </w:t>
      </w:r>
      <w:r w:rsidR="003E6FD9">
        <w:t>record HCFC shipments entering the country on a</w:t>
      </w:r>
      <w:r w:rsidR="001C39FD">
        <w:t xml:space="preserve"> monthly b</w:t>
      </w:r>
      <w:r w:rsidR="003E6FD9">
        <w:t xml:space="preserve">asis, </w:t>
      </w:r>
      <w:r w:rsidR="00434EC6">
        <w:t>undertaking</w:t>
      </w:r>
      <w:r w:rsidR="001C39FD">
        <w:t xml:space="preserve"> verification</w:t>
      </w:r>
      <w:r w:rsidR="002C7153">
        <w:t>s</w:t>
      </w:r>
      <w:r w:rsidR="001C39FD">
        <w:t xml:space="preserve"> of actually used</w:t>
      </w:r>
      <w:r w:rsidR="003E6FD9">
        <w:t xml:space="preserve"> </w:t>
      </w:r>
      <w:r w:rsidR="001C39FD">
        <w:t xml:space="preserve">licenses and </w:t>
      </w:r>
      <w:r w:rsidR="005C3956">
        <w:t xml:space="preserve">the </w:t>
      </w:r>
      <w:r w:rsidR="001C39FD">
        <w:t xml:space="preserve">estimated imports </w:t>
      </w:r>
      <w:r w:rsidR="005C3956">
        <w:t>for</w:t>
      </w:r>
      <w:r w:rsidR="001C39FD">
        <w:t xml:space="preserve"> the remaining months of the year. Importers have been advised by the Government that HCFC imports </w:t>
      </w:r>
      <w:r w:rsidR="005433E4">
        <w:t>exceeding</w:t>
      </w:r>
      <w:r w:rsidR="001C39FD">
        <w:t xml:space="preserve"> the</w:t>
      </w:r>
      <w:r w:rsidR="007B14AA">
        <w:t>ir</w:t>
      </w:r>
      <w:r w:rsidR="001C39FD">
        <w:t xml:space="preserve"> assigned 2023 quota</w:t>
      </w:r>
      <w:r>
        <w:t xml:space="preserve">s </w:t>
      </w:r>
      <w:r w:rsidR="001C39FD">
        <w:t xml:space="preserve">will </w:t>
      </w:r>
      <w:r w:rsidR="005433E4">
        <w:t xml:space="preserve">not </w:t>
      </w:r>
      <w:r w:rsidR="001C39FD">
        <w:t>be allowed;</w:t>
      </w:r>
    </w:p>
    <w:p w14:paraId="1341AEAB" w14:textId="37AE2E9C" w:rsidR="001C39FD" w:rsidRDefault="00D56986" w:rsidP="009F41CE">
      <w:pPr>
        <w:pStyle w:val="Heading2"/>
      </w:pPr>
      <w:r>
        <w:rPr>
          <w:i/>
          <w:iCs/>
        </w:rPr>
        <w:t>Continuous m</w:t>
      </w:r>
      <w:r w:rsidR="001C39FD" w:rsidRPr="00DF1504">
        <w:rPr>
          <w:i/>
          <w:iCs/>
        </w:rPr>
        <w:t>onitoring and record</w:t>
      </w:r>
      <w:r w:rsidR="001C39FD">
        <w:rPr>
          <w:i/>
          <w:iCs/>
        </w:rPr>
        <w:t>ing</w:t>
      </w:r>
      <w:r w:rsidR="001C39FD" w:rsidRPr="00DF1504">
        <w:rPr>
          <w:i/>
          <w:iCs/>
        </w:rPr>
        <w:t xml:space="preserve"> of production volumes at FIASA:</w:t>
      </w:r>
      <w:r w:rsidR="001C39FD">
        <w:t xml:space="preserve"> </w:t>
      </w:r>
      <w:r w:rsidR="005433E4">
        <w:t>On a</w:t>
      </w:r>
      <w:r w:rsidR="001C39FD">
        <w:t xml:space="preserve"> monthly b</w:t>
      </w:r>
      <w:r w:rsidR="005433E4">
        <w:t>asis,</w:t>
      </w:r>
      <w:r w:rsidR="001C39FD">
        <w:t xml:space="preserve"> </w:t>
      </w:r>
      <w:r w:rsidR="00E908AC">
        <w:t>OPROZ</w:t>
      </w:r>
      <w:r w:rsidR="001C39FD">
        <w:t xml:space="preserve"> and the Ministry of Industry </w:t>
      </w:r>
      <w:r w:rsidR="005433E4">
        <w:t xml:space="preserve">will monitor production at FIASA </w:t>
      </w:r>
      <w:r w:rsidR="001C39FD">
        <w:t xml:space="preserve">to better estimate possible shortages of raw materials that </w:t>
      </w:r>
      <w:r w:rsidR="00EC25BE">
        <w:t>c</w:t>
      </w:r>
      <w:r w:rsidR="001C39FD">
        <w:t xml:space="preserve">ould require an increase in imports to supply the national cold chain. </w:t>
      </w:r>
      <w:r w:rsidR="0009591D">
        <w:t>A</w:t>
      </w:r>
      <w:r w:rsidR="001C39FD">
        <w:t xml:space="preserve"> verification mission is scheduled for 11</w:t>
      </w:r>
      <w:r w:rsidR="00972A77">
        <w:t> </w:t>
      </w:r>
      <w:r w:rsidR="001C39FD">
        <w:t>May</w:t>
      </w:r>
      <w:r w:rsidR="00972A77">
        <w:t> </w:t>
      </w:r>
      <w:r w:rsidR="001C39FD">
        <w:t>2023; and</w:t>
      </w:r>
    </w:p>
    <w:p w14:paraId="59D692E3" w14:textId="13DD443D" w:rsidR="001C39FD" w:rsidRDefault="00EB1D59" w:rsidP="009F41CE">
      <w:pPr>
        <w:pStyle w:val="Heading2"/>
      </w:pPr>
      <w:r>
        <w:rPr>
          <w:i/>
          <w:iCs/>
        </w:rPr>
        <w:t>M</w:t>
      </w:r>
      <w:r w:rsidR="001C39FD" w:rsidRPr="00DF1504">
        <w:rPr>
          <w:i/>
          <w:iCs/>
        </w:rPr>
        <w:t>onitoring of HCFC exports:</w:t>
      </w:r>
      <w:r w:rsidR="001C39FD">
        <w:t xml:space="preserve"> </w:t>
      </w:r>
      <w:r w:rsidR="001F6E66">
        <w:t xml:space="preserve">On a monthly basis, </w:t>
      </w:r>
      <w:r w:rsidR="00E908AC">
        <w:t>OPROZ</w:t>
      </w:r>
      <w:r w:rsidR="001C39FD">
        <w:t xml:space="preserve"> </w:t>
      </w:r>
      <w:r w:rsidR="00972A77">
        <w:t xml:space="preserve">will </w:t>
      </w:r>
      <w:r>
        <w:t xml:space="preserve">systematically monitor HCFC exports </w:t>
      </w:r>
      <w:r w:rsidR="001C39FD">
        <w:t>to determine the</w:t>
      </w:r>
      <w:r w:rsidR="001F6E66">
        <w:t>ir</w:t>
      </w:r>
      <w:r w:rsidR="001C39FD">
        <w:t xml:space="preserve"> impact on the final account of consumption in the country. </w:t>
      </w:r>
    </w:p>
    <w:p w14:paraId="17CDF438" w14:textId="70129759" w:rsidR="001C39FD" w:rsidRDefault="001C39FD" w:rsidP="00921C57">
      <w:pPr>
        <w:pStyle w:val="Heading1"/>
      </w:pPr>
      <w:r>
        <w:t xml:space="preserve">UNIDO </w:t>
      </w:r>
      <w:r w:rsidR="002754EF">
        <w:t>further</w:t>
      </w:r>
      <w:r w:rsidR="00C249E8">
        <w:t xml:space="preserve"> </w:t>
      </w:r>
      <w:r>
        <w:t>reported that t</w:t>
      </w:r>
      <w:r w:rsidRPr="00DF1504">
        <w:t>he independent auditor ha</w:t>
      </w:r>
      <w:r w:rsidR="00907D71">
        <w:t>d</w:t>
      </w:r>
      <w:r w:rsidRPr="00DF1504">
        <w:t xml:space="preserve"> verified the adoption of these measures, consider</w:t>
      </w:r>
      <w:r w:rsidR="00907D71">
        <w:t>ing them</w:t>
      </w:r>
      <w:r w:rsidRPr="00DF1504">
        <w:t xml:space="preserve"> to </w:t>
      </w:r>
      <w:r w:rsidR="00C249E8">
        <w:t>be</w:t>
      </w:r>
      <w:r w:rsidRPr="00DF1504">
        <w:t xml:space="preserve"> adequate to prevent possible deviations in </w:t>
      </w:r>
      <w:r w:rsidR="00C249E8">
        <w:t>2023</w:t>
      </w:r>
      <w:r w:rsidRPr="00DF1504">
        <w:t xml:space="preserve"> and future years.</w:t>
      </w:r>
    </w:p>
    <w:p w14:paraId="531ED572" w14:textId="00EEFAAE" w:rsidR="001C39FD" w:rsidRPr="00AB4C09" w:rsidRDefault="001C39FD" w:rsidP="00C249E8">
      <w:pPr>
        <w:keepNext/>
        <w:spacing w:before="240" w:after="240"/>
        <w:rPr>
          <w:i/>
          <w:iCs/>
        </w:rPr>
      </w:pPr>
      <w:r w:rsidRPr="00AB4C09">
        <w:rPr>
          <w:i/>
          <w:iCs/>
        </w:rPr>
        <w:t xml:space="preserve">Implications </w:t>
      </w:r>
      <w:r>
        <w:rPr>
          <w:i/>
          <w:iCs/>
        </w:rPr>
        <w:t>of</w:t>
      </w:r>
      <w:r w:rsidRPr="00AB4C09">
        <w:rPr>
          <w:i/>
          <w:iCs/>
        </w:rPr>
        <w:t xml:space="preserve"> the Agreement between the Government and the Executive Committee</w:t>
      </w:r>
    </w:p>
    <w:p w14:paraId="575F855D" w14:textId="243BCD72" w:rsidR="001C39FD" w:rsidRPr="002D1005" w:rsidRDefault="001C39FD" w:rsidP="00921C57">
      <w:pPr>
        <w:pStyle w:val="Heading1"/>
      </w:pPr>
      <w:r>
        <w:t>In accordance with paragraph 11 of the Agreement between the Government and the Executive Committee,</w:t>
      </w:r>
      <w:r>
        <w:rPr>
          <w:rStyle w:val="FootnoteReference"/>
        </w:rPr>
        <w:footnoteReference w:id="16"/>
      </w:r>
      <w:r>
        <w:t xml:space="preserve"> in the event of non-compliance with the targets </w:t>
      </w:r>
      <w:r w:rsidR="001B54B1">
        <w:t>stated</w:t>
      </w:r>
      <w:r w:rsidRPr="00AB4C09">
        <w:t xml:space="preserve"> in row 1.2 of Appendix 2-A</w:t>
      </w:r>
      <w:r w:rsidR="00C249E8">
        <w:t>,</w:t>
      </w:r>
      <w:r w:rsidRPr="00AB4C09">
        <w:t xml:space="preserve"> the Executive Committee may </w:t>
      </w:r>
      <w:r w:rsidR="00C249E8" w:rsidRPr="000F10E5">
        <w:rPr>
          <w:i/>
          <w:iCs/>
        </w:rPr>
        <w:t>inter alia</w:t>
      </w:r>
      <w:r w:rsidR="00C249E8">
        <w:t xml:space="preserve"> </w:t>
      </w:r>
      <w:r w:rsidRPr="00AB4C09">
        <w:t xml:space="preserve">reduce the </w:t>
      </w:r>
      <w:r>
        <w:t xml:space="preserve">funding </w:t>
      </w:r>
      <w:r w:rsidRPr="00AB4C09">
        <w:t>by the amount set out in Appendix</w:t>
      </w:r>
      <w:r w:rsidR="00D664C9">
        <w:t> </w:t>
      </w:r>
      <w:r w:rsidRPr="00AB4C09">
        <w:t>7</w:t>
      </w:r>
      <w:r w:rsidR="00C249E8">
        <w:noBreakHyphen/>
      </w:r>
      <w:r w:rsidRPr="00AB4C09">
        <w:t xml:space="preserve">A </w:t>
      </w:r>
      <w:r w:rsidRPr="00AB4C09">
        <w:lastRenderedPageBreak/>
        <w:t xml:space="preserve">(“Reductions in Funding for Failure to Comply”) in respect of each ODP kg of reductions in consumption not achieved in any one year. </w:t>
      </w:r>
      <w:r>
        <w:t>The Agreement further stipulates that t</w:t>
      </w:r>
      <w:r w:rsidRPr="00AB4C09">
        <w:t xml:space="preserve">he Executive Committee will discuss </w:t>
      </w:r>
      <w:r w:rsidRPr="002D1005">
        <w:t xml:space="preserve">each specific case in which the </w:t>
      </w:r>
      <w:r w:rsidR="008A14FB">
        <w:t>c</w:t>
      </w:r>
      <w:r w:rsidRPr="002D1005">
        <w:t>ountry did not comply with the Agreement and take related decisions.</w:t>
      </w:r>
    </w:p>
    <w:p w14:paraId="068C1C0D" w14:textId="15A9280A" w:rsidR="001C39FD" w:rsidRPr="002D1005" w:rsidRDefault="001C39FD" w:rsidP="00434E7C">
      <w:pPr>
        <w:pStyle w:val="Heading1"/>
      </w:pPr>
      <w:r w:rsidRPr="002D1005">
        <w:t>In accordance with Appendix 7</w:t>
      </w:r>
      <w:r w:rsidRPr="002D1005">
        <w:noBreakHyphen/>
        <w:t>A of the Agreement</w:t>
      </w:r>
      <w:r w:rsidR="00A643AA" w:rsidRPr="002D1005">
        <w:t xml:space="preserve"> with the Government of Argentina</w:t>
      </w:r>
      <w:r w:rsidRPr="002D1005">
        <w:t>, the funding agreed for the HPMP could be reduced by US $</w:t>
      </w:r>
      <w:r w:rsidRPr="003449A8">
        <w:t>172.61 per ODP kg</w:t>
      </w:r>
      <w:r w:rsidRPr="003449A8">
        <w:rPr>
          <w:rStyle w:val="FootnoteReference"/>
        </w:rPr>
        <w:footnoteReference w:id="17"/>
      </w:r>
      <w:r w:rsidRPr="003449A8">
        <w:t xml:space="preserve"> of consumption in excess of the phase</w:t>
      </w:r>
      <w:r w:rsidR="00A643AA" w:rsidRPr="003449A8">
        <w:noBreakHyphen/>
      </w:r>
      <w:r w:rsidRPr="003449A8">
        <w:t xml:space="preserve">out target for any year covered by the Agreement, on the understanding that this reduction would not exceed the </w:t>
      </w:r>
      <w:r w:rsidR="005A3DD5" w:rsidRPr="003449A8">
        <w:t>funding level of the tranche being requested</w:t>
      </w:r>
      <w:r w:rsidRPr="003449A8">
        <w:t>. With 2</w:t>
      </w:r>
      <w:r w:rsidR="003449A8" w:rsidRPr="003449A8">
        <w:t>8.77</w:t>
      </w:r>
      <w:r w:rsidR="00B77AB1" w:rsidRPr="003449A8">
        <w:t> ODP tonnes</w:t>
      </w:r>
      <w:r w:rsidRPr="003449A8">
        <w:t xml:space="preserve"> of excess consumption, the deduction is calculated at US</w:t>
      </w:r>
      <w:r w:rsidR="00A643AA" w:rsidRPr="003449A8">
        <w:t> </w:t>
      </w:r>
      <w:r w:rsidRPr="003449A8">
        <w:t>$4,965,990. The total amount of funds being requested for the tranche is US</w:t>
      </w:r>
      <w:r w:rsidR="00A643AA" w:rsidRPr="003449A8">
        <w:t> </w:t>
      </w:r>
      <w:r w:rsidRPr="003449A8">
        <w:t>$3,888,950, making this the maximum value to be deducted</w:t>
      </w:r>
      <w:r w:rsidRPr="002D1005">
        <w:t xml:space="preserve">. </w:t>
      </w:r>
    </w:p>
    <w:p w14:paraId="27ECD5BC" w14:textId="378CE16E" w:rsidR="001C39FD" w:rsidRDefault="001C39FD">
      <w:r w:rsidRPr="002D1005">
        <w:t>In considering the circumstances that led to non-compliance with the consumption target in the Agreement, the Secretariat notes that</w:t>
      </w:r>
      <w:r w:rsidR="00460E4B">
        <w:t xml:space="preserve">, had </w:t>
      </w:r>
      <w:r w:rsidRPr="002D1005">
        <w:t>the delayed shipments entered the country in 2021 as planned,</w:t>
      </w:r>
      <w:r w:rsidRPr="000D292C">
        <w:t xml:space="preserve"> HCFC consumption reported under Article 7 for that year would have remained 70.5</w:t>
      </w:r>
      <w:r w:rsidR="000D292C" w:rsidRPr="000D292C">
        <w:t>2</w:t>
      </w:r>
      <w:r w:rsidR="00B77AB1" w:rsidRPr="000D292C">
        <w:t> ODP tonnes</w:t>
      </w:r>
      <w:r w:rsidRPr="000D292C">
        <w:t xml:space="preserve"> below the agreed consumption limit, but would have</w:t>
      </w:r>
      <w:r w:rsidR="0063534C" w:rsidRPr="00EA748C">
        <w:t xml:space="preserve"> </w:t>
      </w:r>
      <w:r w:rsidR="00BC1C50" w:rsidRPr="000D292C">
        <w:t>still</w:t>
      </w:r>
      <w:r w:rsidRPr="000D292C">
        <w:t xml:space="preserve"> exceeded the 2022 limit by 2.9</w:t>
      </w:r>
      <w:r w:rsidR="000D292C" w:rsidRPr="000D292C">
        <w:t>8</w:t>
      </w:r>
      <w:r w:rsidR="00B77AB1" w:rsidRPr="000D292C">
        <w:t> ODP tonnes</w:t>
      </w:r>
      <w:r w:rsidRPr="000D292C">
        <w:t>, ultimately resulting in non</w:t>
      </w:r>
      <w:r w:rsidRPr="000D292C">
        <w:noBreakHyphen/>
        <w:t xml:space="preserve">compliance with the </w:t>
      </w:r>
      <w:r w:rsidRPr="00CE6203">
        <w:t>Agreement.</w:t>
      </w:r>
      <w:r w:rsidR="007645BC" w:rsidRPr="00CE6203">
        <w:rPr>
          <w:rStyle w:val="FootnoteReference"/>
        </w:rPr>
        <w:footnoteReference w:id="18"/>
      </w:r>
      <w:r w:rsidRPr="00CE6203">
        <w:t xml:space="preserve"> The delayed 2021 shipments contained a total of</w:t>
      </w:r>
      <w:r w:rsidR="00A2740B" w:rsidRPr="00CE6203">
        <w:t> </w:t>
      </w:r>
      <w:r w:rsidRPr="00CE6203">
        <w:t>25.7</w:t>
      </w:r>
      <w:r w:rsidR="000D292C" w:rsidRPr="00CE6203">
        <w:t>9</w:t>
      </w:r>
      <w:r w:rsidR="00B77AB1" w:rsidRPr="00CE6203">
        <w:t> ODP tonnes</w:t>
      </w:r>
      <w:r w:rsidRPr="00CE6203">
        <w:t xml:space="preserve"> of HCFCs, representing 90 per cent of the</w:t>
      </w:r>
      <w:r w:rsidRPr="002D1005">
        <w:t xml:space="preserve"> overall </w:t>
      </w:r>
      <w:r w:rsidR="0007401B">
        <w:t xml:space="preserve">excess </w:t>
      </w:r>
      <w:r w:rsidR="00736E1B">
        <w:t xml:space="preserve">import </w:t>
      </w:r>
      <w:r w:rsidRPr="002D1005">
        <w:t>tonnage</w:t>
      </w:r>
      <w:r>
        <w:t>.</w:t>
      </w:r>
      <w:r w:rsidRPr="002D1005">
        <w:t xml:space="preserve"> </w:t>
      </w:r>
    </w:p>
    <w:p w14:paraId="50BB51F6" w14:textId="77777777" w:rsidR="00145859" w:rsidRDefault="00145859"/>
    <w:p w14:paraId="488B5BFB" w14:textId="5F1FFCEF" w:rsidR="00841DA7" w:rsidRDefault="00690A8A" w:rsidP="00690A8A">
      <w:pPr>
        <w:pStyle w:val="Heading1"/>
      </w:pPr>
      <w:r>
        <w:t xml:space="preserve">The </w:t>
      </w:r>
      <w:r w:rsidRPr="00C53C14">
        <w:t>Executive Committee discuss</w:t>
      </w:r>
      <w:r>
        <w:t>es</w:t>
      </w:r>
      <w:r w:rsidRPr="00C53C14">
        <w:t xml:space="preserve"> each specific case </w:t>
      </w:r>
      <w:r>
        <w:t xml:space="preserve">of non-compliance with the </w:t>
      </w:r>
      <w:r w:rsidRPr="00C53C14">
        <w:t>Agreement</w:t>
      </w:r>
      <w:r>
        <w:t xml:space="preserve"> on a case-by-case basis. </w:t>
      </w:r>
      <w:r w:rsidR="00841DA7">
        <w:t>In</w:t>
      </w:r>
      <w:r>
        <w:t xml:space="preserve"> </w:t>
      </w:r>
      <w:r w:rsidR="00841DA7">
        <w:t>the case of Argentina, the Committee</w:t>
      </w:r>
      <w:r>
        <w:t xml:space="preserve"> may wish to take into consideration: </w:t>
      </w:r>
    </w:p>
    <w:p w14:paraId="3E1A42AE" w14:textId="77777777" w:rsidR="00B3585B" w:rsidRDefault="00B3585B" w:rsidP="00B3585B">
      <w:pPr>
        <w:pStyle w:val="Heading2"/>
      </w:pPr>
      <w:r>
        <w:t>The above analysis and the specific circumstances that prevailed in the country;</w:t>
      </w:r>
    </w:p>
    <w:p w14:paraId="68747E83" w14:textId="42603070" w:rsidR="00B3585B" w:rsidRDefault="00B3585B" w:rsidP="00B3585B">
      <w:pPr>
        <w:pStyle w:val="Heading2"/>
      </w:pPr>
      <w:r>
        <w:t xml:space="preserve">The fact that </w:t>
      </w:r>
      <w:r w:rsidR="0076723A">
        <w:t xml:space="preserve">the </w:t>
      </w:r>
      <w:r w:rsidR="001C39FD">
        <w:t xml:space="preserve">Government of Argentina </w:t>
      </w:r>
      <w:r w:rsidR="0076723A">
        <w:t>has been in comp</w:t>
      </w:r>
      <w:r w:rsidR="00CD4A3A">
        <w:t xml:space="preserve">liance with the Agreement during all </w:t>
      </w:r>
      <w:r w:rsidR="006B7208">
        <w:t xml:space="preserve">previous </w:t>
      </w:r>
      <w:r w:rsidR="00CD4A3A">
        <w:t>years</w:t>
      </w:r>
      <w:r>
        <w:t>; and</w:t>
      </w:r>
    </w:p>
    <w:p w14:paraId="2B2B6A54" w14:textId="53A5E4D5" w:rsidR="00690A8A" w:rsidRDefault="00B3585B" w:rsidP="00B3585B">
      <w:pPr>
        <w:pStyle w:val="Heading2"/>
      </w:pPr>
      <w:r>
        <w:t>T</w:t>
      </w:r>
      <w:r w:rsidR="00B43E6C">
        <w:t xml:space="preserve">hat </w:t>
      </w:r>
      <w:r w:rsidR="00690A8A">
        <w:t>the Government</w:t>
      </w:r>
      <w:r w:rsidR="00CD4A3A">
        <w:t xml:space="preserve"> </w:t>
      </w:r>
      <w:r w:rsidR="001C39FD">
        <w:t>has taken corrective measures and started implement</w:t>
      </w:r>
      <w:r w:rsidR="008C49F3">
        <w:t>ing</w:t>
      </w:r>
      <w:r w:rsidR="001C39FD">
        <w:t xml:space="preserve"> a plan of action to improve the application and monitoring of the licensing and quota system, including </w:t>
      </w:r>
      <w:r w:rsidR="008C49F3">
        <w:t>a</w:t>
      </w:r>
      <w:r w:rsidR="001C39FD">
        <w:t xml:space="preserve"> closer monitoring of production levels and limited issuance of extraordinary import licenses in light of needs</w:t>
      </w:r>
      <w:r w:rsidR="00690A8A">
        <w:t xml:space="preserve">. </w:t>
      </w:r>
    </w:p>
    <w:p w14:paraId="01FE1F6A" w14:textId="4D2E2AE7" w:rsidR="001C39FD" w:rsidRPr="00CC34F1" w:rsidRDefault="001C39FD">
      <w:pPr>
        <w:pStyle w:val="Heading1"/>
        <w:keepNext/>
        <w:keepLines/>
        <w:numPr>
          <w:ilvl w:val="0"/>
          <w:numId w:val="0"/>
        </w:numPr>
        <w:rPr>
          <w:u w:val="single"/>
        </w:rPr>
      </w:pPr>
      <w:r w:rsidRPr="00CC34F1">
        <w:rPr>
          <w:u w:val="single"/>
        </w:rPr>
        <w:t>Progress report on the implementation of the second tranche of</w:t>
      </w:r>
      <w:r w:rsidR="00BC2CDC">
        <w:rPr>
          <w:u w:val="single"/>
        </w:rPr>
        <w:t xml:space="preserve"> stage II of</w:t>
      </w:r>
      <w:r w:rsidRPr="00CC34F1">
        <w:rPr>
          <w:u w:val="single"/>
        </w:rPr>
        <w:t xml:space="preserve"> the HPMP</w:t>
      </w:r>
    </w:p>
    <w:p w14:paraId="0D07DAC9" w14:textId="77777777" w:rsidR="001C39FD" w:rsidRPr="0034371D" w:rsidRDefault="001C39FD">
      <w:pPr>
        <w:widowControl w:val="0"/>
        <w:rPr>
          <w:i/>
        </w:rPr>
      </w:pPr>
      <w:r w:rsidRPr="0034371D">
        <w:rPr>
          <w:i/>
        </w:rPr>
        <w:t>Legal framework</w:t>
      </w:r>
    </w:p>
    <w:p w14:paraId="01610A1F" w14:textId="77777777" w:rsidR="001C39FD" w:rsidRPr="0034371D" w:rsidRDefault="001C39FD">
      <w:pPr>
        <w:widowControl w:val="0"/>
      </w:pPr>
    </w:p>
    <w:p w14:paraId="02CDFB1B" w14:textId="445A8854" w:rsidR="001C39FD" w:rsidRPr="00EA748C" w:rsidRDefault="001C39FD" w:rsidP="00921C57">
      <w:pPr>
        <w:pStyle w:val="Heading1"/>
      </w:pPr>
      <w:r>
        <w:t xml:space="preserve">The Government of Argentina has issued HCFC import quotas for 2023 </w:t>
      </w:r>
      <w:r w:rsidR="00F95FEC">
        <w:t>through Resolution</w:t>
      </w:r>
      <w:r w:rsidR="008C4BB3">
        <w:t xml:space="preserve"> 526/2022 </w:t>
      </w:r>
      <w:r>
        <w:t xml:space="preserve">at </w:t>
      </w:r>
      <w:r w:rsidR="008C4BB3">
        <w:t xml:space="preserve">a level </w:t>
      </w:r>
      <w:r>
        <w:t xml:space="preserve">below the maximum allowable consumption specified in the Agreement </w:t>
      </w:r>
      <w:r w:rsidR="00AA6748">
        <w:t>with</w:t>
      </w:r>
      <w:r>
        <w:t xml:space="preserve"> the Executive Committee. For production, there is a </w:t>
      </w:r>
      <w:r w:rsidRPr="00EA748C">
        <w:t xml:space="preserve">maximum allowable production limit, </w:t>
      </w:r>
      <w:r>
        <w:t>set</w:t>
      </w:r>
      <w:r w:rsidRPr="00EA748C">
        <w:t xml:space="preserve"> by the control measures, imposed upon FIASA.</w:t>
      </w:r>
    </w:p>
    <w:p w14:paraId="794643FB" w14:textId="2B4475E2" w:rsidR="001C39FD" w:rsidRDefault="001C39FD" w:rsidP="005618E0">
      <w:pPr>
        <w:pStyle w:val="Heading1"/>
      </w:pPr>
      <w:r w:rsidRPr="00EA748C">
        <w:t xml:space="preserve">Import quotas are controlled through </w:t>
      </w:r>
      <w:r w:rsidR="00AA6748">
        <w:t>the</w:t>
      </w:r>
      <w:r w:rsidRPr="00EA748C">
        <w:t xml:space="preserve"> continuous monitoring of shipments entering the country and are registered in real time in the </w:t>
      </w:r>
      <w:r>
        <w:t>c</w:t>
      </w:r>
      <w:r w:rsidRPr="00EA748C">
        <w:t xml:space="preserve">ustoms database, to which OPROZ has access. </w:t>
      </w:r>
      <w:r w:rsidRPr="00011583">
        <w:t xml:space="preserve">Additionally, the </w:t>
      </w:r>
      <w:r w:rsidR="00AA6748">
        <w:t>quantity</w:t>
      </w:r>
      <w:r w:rsidRPr="00011583">
        <w:t xml:space="preserve"> of</w:t>
      </w:r>
      <w:r w:rsidR="00AA6748">
        <w:t xml:space="preserve"> </w:t>
      </w:r>
      <w:r w:rsidR="00B77AB1">
        <w:t>ODP tonnes</w:t>
      </w:r>
      <w:r w:rsidRPr="00011583">
        <w:t xml:space="preserve"> expected to be produced annually </w:t>
      </w:r>
      <w:r>
        <w:t xml:space="preserve">that is </w:t>
      </w:r>
      <w:r w:rsidRPr="00011583">
        <w:t>report</w:t>
      </w:r>
      <w:r>
        <w:t>ed by</w:t>
      </w:r>
      <w:r w:rsidRPr="00011583">
        <w:t xml:space="preserve"> FIASA to the Ministry is subsequently verified by the Secretariat of Industry and Productive Development on a monthly basis. There is also </w:t>
      </w:r>
      <w:r w:rsidRPr="00701EDF">
        <w:t xml:space="preserve">a biannual documentary review. OPROZ </w:t>
      </w:r>
      <w:r w:rsidR="00B9108E" w:rsidRPr="00701EDF">
        <w:t xml:space="preserve">also </w:t>
      </w:r>
      <w:r w:rsidRPr="00701EDF">
        <w:t xml:space="preserve">monitors the evolution of </w:t>
      </w:r>
      <w:r w:rsidR="00423EE6" w:rsidRPr="00701EDF">
        <w:t xml:space="preserve">imports, exports and production </w:t>
      </w:r>
      <w:r w:rsidRPr="00701EDF">
        <w:t xml:space="preserve">to </w:t>
      </w:r>
      <w:r w:rsidRPr="00CE6203">
        <w:t xml:space="preserve">ensure compliance with the Agreement. </w:t>
      </w:r>
      <w:r w:rsidR="004C3FCA" w:rsidRPr="00CE6203">
        <w:t xml:space="preserve">In 2022, </w:t>
      </w:r>
      <w:r w:rsidRPr="00CE6203">
        <w:t xml:space="preserve">the volatility of the global supply chains made it impossible to accurately estimate the level of production of HCFC-22. The proposed plan of action </w:t>
      </w:r>
      <w:r w:rsidR="00265D3A" w:rsidRPr="00CE6203">
        <w:t xml:space="preserve">in paragraph 22 </w:t>
      </w:r>
      <w:r w:rsidRPr="00CE6203">
        <w:t xml:space="preserve">intends to address </w:t>
      </w:r>
      <w:r w:rsidR="00455914" w:rsidRPr="00CE6203">
        <w:t>such</w:t>
      </w:r>
      <w:r>
        <w:t xml:space="preserve"> contingencies</w:t>
      </w:r>
      <w:r w:rsidR="00455914">
        <w:t>.</w:t>
      </w:r>
    </w:p>
    <w:p w14:paraId="17AAF570" w14:textId="77777777" w:rsidR="001C39FD" w:rsidRDefault="001C39FD">
      <w:pPr>
        <w:rPr>
          <w:i/>
        </w:rPr>
      </w:pPr>
      <w:r>
        <w:rPr>
          <w:i/>
        </w:rPr>
        <w:lastRenderedPageBreak/>
        <w:t>Polyurethane foam manufacturing sector</w:t>
      </w:r>
    </w:p>
    <w:p w14:paraId="149689E7" w14:textId="77777777" w:rsidR="001C39FD" w:rsidRDefault="001C39FD">
      <w:pPr>
        <w:rPr>
          <w:i/>
        </w:rPr>
      </w:pPr>
    </w:p>
    <w:p w14:paraId="776AAE58" w14:textId="77777777" w:rsidR="006465D3" w:rsidRDefault="006609BB" w:rsidP="005C22CC">
      <w:pPr>
        <w:pStyle w:val="Heading1"/>
      </w:pPr>
      <w:r w:rsidRPr="006609BB">
        <w:t xml:space="preserve">The Secretariat noted that </w:t>
      </w:r>
      <w:r>
        <w:t>the two</w:t>
      </w:r>
      <w:r w:rsidRPr="006609BB">
        <w:t xml:space="preserve"> individual conversions in the PU foam sector (Friostar and Argenpur) </w:t>
      </w:r>
      <w:r w:rsidR="00040052">
        <w:t xml:space="preserve">were delayed due to </w:t>
      </w:r>
      <w:r w:rsidR="007E0580">
        <w:t xml:space="preserve">the </w:t>
      </w:r>
      <w:r w:rsidR="00C77DB1">
        <w:t>COVID-19</w:t>
      </w:r>
      <w:r w:rsidR="007E0580">
        <w:t xml:space="preserve"> pandemic but will be completed </w:t>
      </w:r>
      <w:r w:rsidR="00E75E4E">
        <w:t xml:space="preserve">in 2023. </w:t>
      </w:r>
      <w:r w:rsidR="00040052">
        <w:t xml:space="preserve">Regarding the </w:t>
      </w:r>
      <w:r w:rsidR="001C39FD">
        <w:t xml:space="preserve">umbrella project to convert </w:t>
      </w:r>
      <w:r w:rsidR="00CF272B">
        <w:t>small and medium-sized enterprises (</w:t>
      </w:r>
      <w:r w:rsidR="001C39FD">
        <w:t>SMEs</w:t>
      </w:r>
      <w:r w:rsidR="00CF272B">
        <w:t>)</w:t>
      </w:r>
      <w:r w:rsidR="001C39FD">
        <w:t xml:space="preserve"> </w:t>
      </w:r>
      <w:r w:rsidR="00AD5DE3">
        <w:t xml:space="preserve">through systems houses, </w:t>
      </w:r>
      <w:r w:rsidR="005C22CC">
        <w:t>UNIDO explained that</w:t>
      </w:r>
      <w:r w:rsidR="005F6098">
        <w:t xml:space="preserve"> the delays to start were </w:t>
      </w:r>
      <w:r w:rsidR="001A565B">
        <w:t xml:space="preserve">due to the COVID-19 pandemic and the difficulties to access </w:t>
      </w:r>
      <w:r w:rsidR="00563DE1">
        <w:t xml:space="preserve">HFOs. </w:t>
      </w:r>
    </w:p>
    <w:p w14:paraId="4A631AAB" w14:textId="7FEF850C" w:rsidR="00A10E10" w:rsidRPr="00397611" w:rsidRDefault="00092A12" w:rsidP="00A10E10">
      <w:pPr>
        <w:pStyle w:val="Heading1"/>
      </w:pPr>
      <w:r>
        <w:t xml:space="preserve">On </w:t>
      </w:r>
      <w:r w:rsidR="006465D3" w:rsidRPr="00243F1E">
        <w:t xml:space="preserve">the availability </w:t>
      </w:r>
      <w:r w:rsidR="006465D3">
        <w:t xml:space="preserve">and price </w:t>
      </w:r>
      <w:r w:rsidR="006465D3" w:rsidRPr="00243F1E">
        <w:t xml:space="preserve">of HFOs, </w:t>
      </w:r>
      <w:r w:rsidR="006465D3">
        <w:t xml:space="preserve">UNIDO reported that, </w:t>
      </w:r>
      <w:r w:rsidR="006465D3" w:rsidRPr="00831E64">
        <w:t>despite indication</w:t>
      </w:r>
      <w:r w:rsidR="006465D3">
        <w:t>s</w:t>
      </w:r>
      <w:r w:rsidR="006465D3" w:rsidRPr="00831E64">
        <w:t xml:space="preserve"> from chemical suppliers in 2021</w:t>
      </w:r>
      <w:r w:rsidR="00A24541">
        <w:t xml:space="preserve"> that </w:t>
      </w:r>
      <w:r w:rsidR="006465D3" w:rsidRPr="00831E64">
        <w:t>the price of HFO was going to drop from approximately US</w:t>
      </w:r>
      <w:r w:rsidR="006465D3">
        <w:t> </w:t>
      </w:r>
      <w:r w:rsidR="006465D3" w:rsidRPr="00831E64">
        <w:t>$20/kg to US</w:t>
      </w:r>
      <w:r w:rsidR="006465D3">
        <w:t> </w:t>
      </w:r>
      <w:r w:rsidR="006465D3" w:rsidRPr="00831E64">
        <w:t>$16/kg</w:t>
      </w:r>
      <w:r w:rsidR="0028788D">
        <w:t>, the</w:t>
      </w:r>
      <w:r w:rsidR="00DD1EE8">
        <w:t>ir</w:t>
      </w:r>
      <w:r w:rsidR="0028788D">
        <w:t xml:space="preserve"> </w:t>
      </w:r>
      <w:r w:rsidR="006465D3" w:rsidRPr="00831E64">
        <w:t xml:space="preserve">current price </w:t>
      </w:r>
      <w:r w:rsidR="00DD1EE8">
        <w:t>is</w:t>
      </w:r>
      <w:r w:rsidR="006465D3" w:rsidRPr="00831E64">
        <w:t xml:space="preserve"> approximately US</w:t>
      </w:r>
      <w:r w:rsidR="006465D3">
        <w:t> </w:t>
      </w:r>
      <w:r w:rsidR="006465D3" w:rsidRPr="00831E64">
        <w:t>$40/kg in the local market and the supply continues to be very limited</w:t>
      </w:r>
      <w:r w:rsidR="006465D3">
        <w:t>. The delivery time for material, even for testing amounts, was over 120 days. These circumstances make it difficult to convince downstream users to choose the alternative instead of HCFC</w:t>
      </w:r>
      <w:r w:rsidR="006465D3">
        <w:noBreakHyphen/>
        <w:t xml:space="preserve">141b. </w:t>
      </w:r>
      <w:r w:rsidR="00A10E10">
        <w:t>Despite of this, t</w:t>
      </w:r>
      <w:r w:rsidR="00A10E10" w:rsidRPr="00397611">
        <w:t xml:space="preserve">wo systems houses have </w:t>
      </w:r>
      <w:r w:rsidR="00A260F0">
        <w:t xml:space="preserve">already </w:t>
      </w:r>
      <w:r w:rsidR="00A10E10" w:rsidRPr="00397611">
        <w:t>signed contracts for implementation (</w:t>
      </w:r>
      <w:r w:rsidR="00A10E10">
        <w:t>Alkanos</w:t>
      </w:r>
      <w:r w:rsidR="00A10E10" w:rsidRPr="00397611">
        <w:t xml:space="preserve"> and Qu</w:t>
      </w:r>
      <w:r w:rsidR="00A10E10">
        <w:t>i</w:t>
      </w:r>
      <w:r w:rsidR="00A10E10" w:rsidRPr="00397611">
        <w:t xml:space="preserve">mica del Caucho) and another two (Poliresinas and BASF) are about to sign. </w:t>
      </w:r>
      <w:r w:rsidR="00A10E10">
        <w:t>The s</w:t>
      </w:r>
      <w:r w:rsidR="00A10E10" w:rsidRPr="00397611">
        <w:t>ystems houses ha</w:t>
      </w:r>
      <w:r w:rsidR="00A10E10">
        <w:t>ve</w:t>
      </w:r>
      <w:r w:rsidR="00A10E10" w:rsidRPr="00397611">
        <w:t xml:space="preserve"> </w:t>
      </w:r>
      <w:r w:rsidR="00A10E10">
        <w:t>begun</w:t>
      </w:r>
      <w:r w:rsidR="00A10E10" w:rsidRPr="00397611">
        <w:t xml:space="preserve"> working on developing HFO</w:t>
      </w:r>
      <w:r w:rsidR="00A10E10" w:rsidRPr="00397611">
        <w:noBreakHyphen/>
        <w:t xml:space="preserve">based formulations on their own, which should expedite the delivery of HFO-based systems to downstream users. Trials and testing are expected to take place within three months </w:t>
      </w:r>
      <w:r w:rsidR="00A10E10">
        <w:t>of</w:t>
      </w:r>
      <w:r w:rsidR="00A10E10" w:rsidRPr="00397611">
        <w:t xml:space="preserve"> contract issuance, and </w:t>
      </w:r>
      <w:r w:rsidR="00A10E10">
        <w:t xml:space="preserve">the </w:t>
      </w:r>
      <w:r w:rsidR="00A10E10" w:rsidRPr="00397611">
        <w:t xml:space="preserve">conversion of all downstream users </w:t>
      </w:r>
      <w:r w:rsidR="00A10E10">
        <w:t xml:space="preserve">is </w:t>
      </w:r>
      <w:r w:rsidR="00A10E10" w:rsidRPr="00397611">
        <w:t>expected to be completed by December 2024</w:t>
      </w:r>
      <w:r w:rsidR="00700439">
        <w:t xml:space="preserve">, </w:t>
      </w:r>
      <w:r w:rsidR="00427D2E">
        <w:t>on the understanding that the selected technology is available</w:t>
      </w:r>
      <w:r w:rsidR="00C25126">
        <w:t>.</w:t>
      </w:r>
      <w:r w:rsidR="00A10E10" w:rsidRPr="00397611">
        <w:t xml:space="preserve"> </w:t>
      </w:r>
    </w:p>
    <w:p w14:paraId="366B5464" w14:textId="20E5BD80" w:rsidR="006465D3" w:rsidRPr="00831E64" w:rsidRDefault="00BE3986" w:rsidP="006465D3">
      <w:pPr>
        <w:pStyle w:val="Heading1"/>
        <w:tabs>
          <w:tab w:val="clear" w:pos="0"/>
          <w:tab w:val="num" w:pos="710"/>
        </w:tabs>
      </w:pPr>
      <w:r>
        <w:t>Upon discussion</w:t>
      </w:r>
      <w:r w:rsidR="005A4AB1">
        <w:t>s</w:t>
      </w:r>
      <w:r>
        <w:t xml:space="preserve"> on the </w:t>
      </w:r>
      <w:r w:rsidR="0090243E">
        <w:t>availability of technology</w:t>
      </w:r>
      <w:r w:rsidR="000963F8">
        <w:t xml:space="preserve">, </w:t>
      </w:r>
      <w:r w:rsidR="006465D3" w:rsidRPr="00831E64">
        <w:t>UNIDO</w:t>
      </w:r>
      <w:r w:rsidR="007E7033">
        <w:t xml:space="preserve"> informed that the</w:t>
      </w:r>
      <w:r w:rsidR="006465D3" w:rsidRPr="00831E64">
        <w:t xml:space="preserve"> systems houses w</w:t>
      </w:r>
      <w:r w:rsidR="006465D3">
        <w:t>ould</w:t>
      </w:r>
      <w:r w:rsidR="00C5511D">
        <w:t xml:space="preserve"> explore the </w:t>
      </w:r>
      <w:r w:rsidR="00612D10">
        <w:t xml:space="preserve">possibility to </w:t>
      </w:r>
      <w:r w:rsidR="006465D3" w:rsidRPr="00831E64">
        <w:t xml:space="preserve">test formulations </w:t>
      </w:r>
      <w:r w:rsidR="002E70F0">
        <w:t xml:space="preserve">based on </w:t>
      </w:r>
      <w:r w:rsidR="006465D3" w:rsidRPr="00831E64">
        <w:t>other low</w:t>
      </w:r>
      <w:r w:rsidR="006465D3">
        <w:noBreakHyphen/>
      </w:r>
      <w:r w:rsidR="006465D3" w:rsidRPr="00831E64">
        <w:t xml:space="preserve">GWP alternatives to be adopted in the </w:t>
      </w:r>
      <w:r w:rsidR="006465D3">
        <w:t>event</w:t>
      </w:r>
      <w:r w:rsidR="006465D3" w:rsidRPr="00831E64">
        <w:t xml:space="preserve"> that the price and availability of HFOs d</w:t>
      </w:r>
      <w:r w:rsidR="006465D3">
        <w:t>id</w:t>
      </w:r>
      <w:r w:rsidR="006465D3" w:rsidRPr="00831E64">
        <w:t xml:space="preserve"> not improve</w:t>
      </w:r>
      <w:r w:rsidR="006465D3">
        <w:t xml:space="preserve">, and declared that it would </w:t>
      </w:r>
      <w:r w:rsidR="006465D3" w:rsidRPr="00831E64">
        <w:t xml:space="preserve">report </w:t>
      </w:r>
      <w:r w:rsidR="006465D3">
        <w:t xml:space="preserve">on </w:t>
      </w:r>
      <w:r w:rsidR="006465D3" w:rsidRPr="00831E64">
        <w:t xml:space="preserve">the status of technology adoption </w:t>
      </w:r>
      <w:r w:rsidR="006465D3">
        <w:t>at</w:t>
      </w:r>
      <w:r w:rsidR="006465D3" w:rsidRPr="00831E64">
        <w:t xml:space="preserve"> the </w:t>
      </w:r>
      <w:r w:rsidR="006465D3">
        <w:t>time</w:t>
      </w:r>
      <w:r w:rsidR="006465D3" w:rsidRPr="00831E64">
        <w:t xml:space="preserve"> of </w:t>
      </w:r>
      <w:r w:rsidR="006465D3">
        <w:t xml:space="preserve">submitting </w:t>
      </w:r>
      <w:r w:rsidR="006465D3" w:rsidRPr="00831E64">
        <w:t>the next tranche</w:t>
      </w:r>
      <w:r w:rsidR="00C168FB">
        <w:t xml:space="preserve">. The Secretariat </w:t>
      </w:r>
      <w:r w:rsidR="00C049B6">
        <w:t xml:space="preserve">notes that </w:t>
      </w:r>
      <w:r w:rsidR="006465D3">
        <w:t>a</w:t>
      </w:r>
      <w:r w:rsidR="006465D3" w:rsidRPr="00831E64">
        <w:t xml:space="preserve">ny change of technology </w:t>
      </w:r>
      <w:r w:rsidR="007C7769">
        <w:t>is to be</w:t>
      </w:r>
      <w:r w:rsidR="006465D3" w:rsidRPr="00831E64">
        <w:t xml:space="preserve"> undertaken </w:t>
      </w:r>
      <w:r w:rsidR="006465D3">
        <w:t>in light of</w:t>
      </w:r>
      <w:r w:rsidR="006465D3" w:rsidRPr="00831E64">
        <w:t xml:space="preserve"> the</w:t>
      </w:r>
      <w:r w:rsidR="006465D3">
        <w:t xml:space="preserve"> </w:t>
      </w:r>
      <w:r w:rsidR="006465D3" w:rsidRPr="00831E64">
        <w:t xml:space="preserve">flexibility clause </w:t>
      </w:r>
      <w:r w:rsidR="006465D3">
        <w:t xml:space="preserve">contained </w:t>
      </w:r>
      <w:r w:rsidR="006465D3" w:rsidRPr="00831E64">
        <w:t>in paragraph</w:t>
      </w:r>
      <w:r w:rsidR="006465D3">
        <w:t> </w:t>
      </w:r>
      <w:r w:rsidR="006465D3" w:rsidRPr="00831E64">
        <w:t>7 of the Agreement.</w:t>
      </w:r>
    </w:p>
    <w:p w14:paraId="2131BFF8" w14:textId="7379BDFA" w:rsidR="001C39FD" w:rsidRPr="00831E64" w:rsidRDefault="001C39FD" w:rsidP="00FF42A5">
      <w:pPr>
        <w:pStyle w:val="Heading1"/>
      </w:pPr>
      <w:r w:rsidRPr="00831E64">
        <w:t>Regarding the two systems houses not participating in the project (Huntsman and Ecopur), the Secretariat note</w:t>
      </w:r>
      <w:r>
        <w:t>s</w:t>
      </w:r>
      <w:r w:rsidRPr="00831E64">
        <w:t xml:space="preserve"> that the approved incremental costs ha</w:t>
      </w:r>
      <w:r w:rsidR="00026E1B">
        <w:t>ve</w:t>
      </w:r>
      <w:r w:rsidRPr="00831E64">
        <w:t xml:space="preserve"> not included any items for these enterprises, that no return of associated funds was required, and that their downstream users are still eligible for assistance in phasing out their use of HCFC-141b. UNIDO explained that the 28 enterprises associated with Huntsman and the 38 enterprises associated with Ecopur would be assisted through another systems house. </w:t>
      </w:r>
    </w:p>
    <w:p w14:paraId="2F5384E0" w14:textId="2E241BA5" w:rsidR="001C39FD" w:rsidRDefault="001C39FD" w:rsidP="00FF42A5">
      <w:pPr>
        <w:pStyle w:val="Heading1"/>
      </w:pPr>
      <w:r>
        <w:t>In view of the large number of downstream PU foam users included in the project (139) and the need to verify their eligibility in line with decision 84/64(</w:t>
      </w:r>
      <w:r w:rsidRPr="005C00E3">
        <w:t>d), UNIDO</w:t>
      </w:r>
      <w:r>
        <w:t xml:space="preserve"> will submit as part of the fourth tranche </w:t>
      </w:r>
      <w:r w:rsidR="00E54071">
        <w:t xml:space="preserve">request </w:t>
      </w:r>
      <w:r>
        <w:t>the updated list of eligible downstream users that are still using HCFC-141b and will be receiving assistance from the Multilateral Fund. Any enterprise found ineligible will be removed from the project and the associated funds will be returned to the Fund. Noting that the blend of HFC-365mfc/HFC</w:t>
      </w:r>
      <w:r w:rsidR="00650C01">
        <w:noBreakHyphen/>
      </w:r>
      <w:r>
        <w:t xml:space="preserve">227ea is being used in the foam sector in Argentina, UNIDO </w:t>
      </w:r>
      <w:r w:rsidR="00305C3D">
        <w:t xml:space="preserve">further </w:t>
      </w:r>
      <w:r w:rsidR="00DD6799">
        <w:t>c</w:t>
      </w:r>
      <w:r>
        <w:t xml:space="preserve">onfirmed that the 139 enterprises </w:t>
      </w:r>
      <w:r w:rsidR="00FF42A5">
        <w:t>included in</w:t>
      </w:r>
      <w:r>
        <w:t xml:space="preserve"> this project would commit to not converting to HFCs.</w:t>
      </w:r>
    </w:p>
    <w:p w14:paraId="28F21426" w14:textId="77777777" w:rsidR="001C39FD" w:rsidRDefault="001C39FD">
      <w:pPr>
        <w:pStyle w:val="Heading1"/>
        <w:widowControl w:val="0"/>
        <w:numPr>
          <w:ilvl w:val="0"/>
          <w:numId w:val="0"/>
        </w:numPr>
        <w:rPr>
          <w:i/>
        </w:rPr>
      </w:pPr>
      <w:r>
        <w:rPr>
          <w:i/>
        </w:rPr>
        <w:t>Extruded polystyrene foam manufacturing sector</w:t>
      </w:r>
    </w:p>
    <w:p w14:paraId="69FBC860" w14:textId="77777777" w:rsidR="001C39FD" w:rsidRDefault="001C39FD">
      <w:pPr>
        <w:pStyle w:val="Heading1"/>
        <w:widowControl w:val="0"/>
        <w:numPr>
          <w:ilvl w:val="0"/>
          <w:numId w:val="0"/>
        </w:numPr>
        <w:rPr>
          <w:i/>
          <w:u w:val="single"/>
        </w:rPr>
      </w:pPr>
      <w:r w:rsidRPr="00E061D2">
        <w:rPr>
          <w:i/>
          <w:u w:val="single"/>
        </w:rPr>
        <w:t>Celpack</w:t>
      </w:r>
      <w:r>
        <w:rPr>
          <w:i/>
          <w:u w:val="single"/>
        </w:rPr>
        <w:t xml:space="preserve"> </w:t>
      </w:r>
    </w:p>
    <w:p w14:paraId="7B42EB28" w14:textId="2016697A" w:rsidR="001C39FD" w:rsidRPr="0065090C" w:rsidRDefault="001C39FD" w:rsidP="001C39FD">
      <w:pPr>
        <w:pStyle w:val="Heading1"/>
        <w:tabs>
          <w:tab w:val="clear" w:pos="0"/>
          <w:tab w:val="num" w:pos="710"/>
        </w:tabs>
      </w:pPr>
      <w:r w:rsidRPr="0065090C">
        <w:t xml:space="preserve">The conversion from HCFC-22 to </w:t>
      </w:r>
      <w:r w:rsidR="00063110">
        <w:t>carbon dioxide</w:t>
      </w:r>
      <w:r w:rsidRPr="0065090C">
        <w:rPr>
          <w:vertAlign w:val="subscript"/>
        </w:rPr>
        <w:t xml:space="preserve"> </w:t>
      </w:r>
      <w:r w:rsidRPr="0065090C">
        <w:t>at the XPS foam enterprise Celpack had been delayed by the enterprise’s economic difficulties. In line with decision 84/64(d)(ii), UNIDO has since submitted progress reports to each meeting,</w:t>
      </w:r>
      <w:r w:rsidRPr="0065090C">
        <w:rPr>
          <w:rStyle w:val="FootnoteReference"/>
        </w:rPr>
        <w:footnoteReference w:id="19"/>
      </w:r>
      <w:r w:rsidRPr="0065090C">
        <w:t xml:space="preserve"> indicating that the majority of Celpack’s debt was with the Federal Agency for Public </w:t>
      </w:r>
      <w:r>
        <w:t>Revenue</w:t>
      </w:r>
      <w:r w:rsidRPr="0065090C">
        <w:t>, and that the Parliament of Argentina, recognizing the economic impact of COVID</w:t>
      </w:r>
      <w:r w:rsidRPr="0065090C">
        <w:noBreakHyphen/>
        <w:t>19, approved a moratorium on financing debts due by 31 July 2020. Since then, Celpack has been paying off its debt in accordance with the schedule appro</w:t>
      </w:r>
      <w:r w:rsidR="000314FD" w:rsidRPr="0065090C">
        <w:t>v</w:t>
      </w:r>
      <w:r w:rsidRPr="0065090C">
        <w:t>ed by the Tax Authorit</w:t>
      </w:r>
      <w:r w:rsidR="000314FD" w:rsidRPr="0065090C">
        <w:t>y</w:t>
      </w:r>
      <w:r w:rsidRPr="0065090C">
        <w:t xml:space="preserve">. An agreement has </w:t>
      </w:r>
      <w:r w:rsidRPr="0065090C">
        <w:lastRenderedPageBreak/>
        <w:t>been reached with the enterprise</w:t>
      </w:r>
      <w:r>
        <w:t>’s</w:t>
      </w:r>
      <w:r w:rsidRPr="0065090C">
        <w:t xml:space="preserve"> creditors to deduct 40 per cent of debt to be paid </w:t>
      </w:r>
      <w:r w:rsidR="00BF5FE0">
        <w:t xml:space="preserve">over the next </w:t>
      </w:r>
      <w:r w:rsidRPr="0065090C">
        <w:t xml:space="preserve">five years and the court has approved the release of Celpack’s assets, which had previously been seized. </w:t>
      </w:r>
    </w:p>
    <w:p w14:paraId="4365CE28" w14:textId="089E274D" w:rsidR="001C39FD" w:rsidRPr="0065090C" w:rsidRDefault="001C39FD">
      <w:pPr>
        <w:pStyle w:val="Heading1"/>
      </w:pPr>
      <w:r w:rsidRPr="0065090C">
        <w:t>In the meantime, the enterprise has decided to convert to butane at a cost of US</w:t>
      </w:r>
      <w:r w:rsidR="006B79FB">
        <w:t> </w:t>
      </w:r>
      <w:r w:rsidRPr="0065090C">
        <w:t>$310,770</w:t>
      </w:r>
      <w:r>
        <w:t>.</w:t>
      </w:r>
      <w:r w:rsidRPr="0065090C">
        <w:t xml:space="preserve"> </w:t>
      </w:r>
      <w:r>
        <w:t>O</w:t>
      </w:r>
      <w:r w:rsidRPr="0065090C">
        <w:t xml:space="preserve">n the understanding that the enterprise was not eligible to receive funding from the Multilateral Fund until their financial situation had stabilized, Celpack decided to start </w:t>
      </w:r>
      <w:r w:rsidR="006B79FB">
        <w:t>the</w:t>
      </w:r>
      <w:r w:rsidRPr="0065090C">
        <w:t xml:space="preserve"> initial investment with its own funds and to obtain all necessary approvals from the Secretary of Energy, including those related to the use of flammable substances.</w:t>
      </w:r>
      <w:r w:rsidR="0056071C">
        <w:t xml:space="preserve"> </w:t>
      </w:r>
      <w:r w:rsidRPr="0056071C">
        <w:rPr>
          <w:rFonts w:eastAsiaTheme="minorHAnsi"/>
        </w:rPr>
        <w:t>UNIDO confirmed that</w:t>
      </w:r>
      <w:r w:rsidR="00ED356E">
        <w:rPr>
          <w:rFonts w:eastAsiaTheme="minorHAnsi"/>
        </w:rPr>
        <w:t xml:space="preserve"> no funding would be disbursed to </w:t>
      </w:r>
      <w:r w:rsidRPr="0065090C">
        <w:t xml:space="preserve">Celpack until the issue was resolved and its resolution considered by the Executive Committee. As indicated in previous reports, in the event that the enterprise were found to not be financially viable, the level of funds to be returned to the Multilateral Fund would be calculated taking into </w:t>
      </w:r>
      <w:r>
        <w:t>account</w:t>
      </w:r>
      <w:r w:rsidRPr="0065090C">
        <w:t xml:space="preserve"> the terms of flexibility used for the approval of funds for the XPS foam sector in Argentina.</w:t>
      </w:r>
      <w:r w:rsidRPr="0065090C">
        <w:rPr>
          <w:rStyle w:val="FootnoteReference"/>
        </w:rPr>
        <w:footnoteReference w:id="20"/>
      </w:r>
      <w:r w:rsidRPr="0065090C">
        <w:t xml:space="preserve"> However, considering the </w:t>
      </w:r>
      <w:r w:rsidR="00582B80" w:rsidRPr="0065090C">
        <w:t xml:space="preserve">reported </w:t>
      </w:r>
      <w:r w:rsidRPr="0065090C">
        <w:t xml:space="preserve">developments, UNIDO and the Government expressed confidence that the enterprise would still participate in stage II of the HPMP and complete </w:t>
      </w:r>
      <w:r>
        <w:t>its</w:t>
      </w:r>
      <w:r w:rsidRPr="0065090C">
        <w:t xml:space="preserve"> conversion in due time.</w:t>
      </w:r>
      <w:r>
        <w:t xml:space="preserve"> The Secretariat suggests that progress be reported</w:t>
      </w:r>
      <w:r w:rsidR="0082172D">
        <w:t>, as part of the submission of the request for the next</w:t>
      </w:r>
      <w:r w:rsidR="00475797">
        <w:t xml:space="preserve"> tranche</w:t>
      </w:r>
      <w:r>
        <w:t>, in line with decision</w:t>
      </w:r>
      <w:r w:rsidR="00582B80">
        <w:t> </w:t>
      </w:r>
      <w:r w:rsidR="00825EFC">
        <w:t>91/17</w:t>
      </w:r>
      <w:r>
        <w:t>.</w:t>
      </w:r>
    </w:p>
    <w:p w14:paraId="33A29C9D" w14:textId="3EF132B8" w:rsidR="001C39FD" w:rsidRPr="00F65DEF" w:rsidRDefault="001C39FD" w:rsidP="00AC55BD">
      <w:pPr>
        <w:keepNext/>
        <w:rPr>
          <w:i/>
        </w:rPr>
      </w:pPr>
      <w:r w:rsidRPr="00374FF8">
        <w:rPr>
          <w:i/>
        </w:rPr>
        <w:t>Refrigeration servicing sector</w:t>
      </w:r>
    </w:p>
    <w:p w14:paraId="005F02D7" w14:textId="77777777" w:rsidR="001C39FD" w:rsidRPr="00F65DEF" w:rsidRDefault="001C39FD" w:rsidP="00AC55BD">
      <w:pPr>
        <w:keepNext/>
      </w:pPr>
    </w:p>
    <w:p w14:paraId="57FC9060" w14:textId="29AFAC77" w:rsidR="001C39FD" w:rsidRPr="00961ACF" w:rsidRDefault="001C39FD" w:rsidP="00AC55BD">
      <w:pPr>
        <w:pStyle w:val="Heading1"/>
        <w:keepNext/>
      </w:pPr>
      <w:r>
        <w:t xml:space="preserve">Following delays in the training and certification of technicians </w:t>
      </w:r>
      <w:r w:rsidRPr="00BB0275">
        <w:t xml:space="preserve">due </w:t>
      </w:r>
      <w:r>
        <w:t>to</w:t>
      </w:r>
      <w:r w:rsidRPr="00BB0275">
        <w:t xml:space="preserve"> COVID</w:t>
      </w:r>
      <w:r>
        <w:noBreakHyphen/>
      </w:r>
      <w:r w:rsidRPr="00BB0275">
        <w:t>19</w:t>
      </w:r>
      <w:r>
        <w:t xml:space="preserve"> restrictions, UNIDO reported that these activities were now restarting, and that 1,500 technicians would be trained with funds </w:t>
      </w:r>
      <w:r w:rsidRPr="00961ACF">
        <w:t xml:space="preserve">from the current tranche. The technician certification programme has launched with a lower participation rate than was anticipated in 2021, but 1,000 technicians are still expected to be certified under this tranche. Regional branches of the UTN now have the capacity to certify technicians across the country, and the extension of stage II should allow for the completion of all remaining training and certification activities by the extended date of December 2024. </w:t>
      </w:r>
    </w:p>
    <w:p w14:paraId="0F3B9B68" w14:textId="0BCE8338" w:rsidR="001C39FD" w:rsidRPr="003D05E8" w:rsidRDefault="001C39FD">
      <w:pPr>
        <w:pStyle w:val="Heading1"/>
        <w:numPr>
          <w:ilvl w:val="0"/>
          <w:numId w:val="0"/>
        </w:numPr>
        <w:rPr>
          <w:u w:val="single"/>
        </w:rPr>
      </w:pPr>
      <w:r w:rsidRPr="003D05E8">
        <w:rPr>
          <w:u w:val="single"/>
        </w:rPr>
        <w:t xml:space="preserve">Request for the extension of stage II </w:t>
      </w:r>
      <w:r w:rsidR="001B7C04">
        <w:rPr>
          <w:u w:val="single"/>
        </w:rPr>
        <w:t>of the HCFC phase-out management plan</w:t>
      </w:r>
    </w:p>
    <w:p w14:paraId="7CC58F30" w14:textId="63C2A613" w:rsidR="001C39FD" w:rsidRPr="003D05E8" w:rsidRDefault="001C39FD" w:rsidP="00FD5168">
      <w:pPr>
        <w:pStyle w:val="Heading1"/>
      </w:pPr>
      <w:r w:rsidRPr="003D05E8">
        <w:t>The Secretariat noted that</w:t>
      </w:r>
      <w:r w:rsidR="00C32FAC">
        <w:t>,</w:t>
      </w:r>
      <w:r w:rsidRPr="003D05E8">
        <w:t xml:space="preserve"> despite the limitations caused over two years by the COVID</w:t>
      </w:r>
      <w:r w:rsidRPr="003D05E8">
        <w:noBreakHyphen/>
        <w:t xml:space="preserve">19 pandemic, the Government of Argentina and UNIDO succeeded in achieving additional progress in the implementation of stage II of the HPMP. The systems house project and technician training activities, </w:t>
      </w:r>
      <w:r>
        <w:t xml:space="preserve">which </w:t>
      </w:r>
      <w:r w:rsidRPr="003D05E8">
        <w:t>had experienced major delays</w:t>
      </w:r>
      <w:r>
        <w:t>,</w:t>
      </w:r>
      <w:r w:rsidRPr="003D05E8">
        <w:t xml:space="preserve"> ha</w:t>
      </w:r>
      <w:r>
        <w:t>ve restarted</w:t>
      </w:r>
      <w:r w:rsidRPr="003D05E8">
        <w:t xml:space="preserve">. The Secretariat considers that the extension of stage II of the HPMP for one year, i.e., to 31 December 2024, will allow the Government of Argentina to request the last tranche, originally planned for 2022, </w:t>
      </w:r>
      <w:r w:rsidR="00E32CF6">
        <w:t>at</w:t>
      </w:r>
      <w:r w:rsidRPr="003D05E8">
        <w:t xml:space="preserve"> the first meeting of 2024, and to complete all outstanding activities.</w:t>
      </w:r>
      <w:r w:rsidR="00803E1A">
        <w:t xml:space="preserve"> </w:t>
      </w:r>
      <w:r w:rsidR="000B5A7C">
        <w:t>In view of</w:t>
      </w:r>
      <w:r w:rsidR="00806C91">
        <w:t xml:space="preserve"> the is</w:t>
      </w:r>
      <w:r w:rsidR="00AA16F9">
        <w:t xml:space="preserve">sues reported </w:t>
      </w:r>
      <w:r w:rsidR="000B5A7C">
        <w:t>on</w:t>
      </w:r>
      <w:r w:rsidR="00AA16F9">
        <w:t xml:space="preserve"> the availability of the selected technology for the conversion of the PU foam sector, the Secretariat suggests to re-examine the situation at the time of the submission of the next tranche in the first meeting </w:t>
      </w:r>
      <w:r w:rsidR="000B5A7C">
        <w:t xml:space="preserve">in 2024. </w:t>
      </w:r>
    </w:p>
    <w:p w14:paraId="42131D4C" w14:textId="20084E4D" w:rsidR="001C39FD" w:rsidRPr="005E09E5" w:rsidRDefault="001C39FD">
      <w:pPr>
        <w:pStyle w:val="Heading1"/>
        <w:widowControl w:val="0"/>
        <w:numPr>
          <w:ilvl w:val="0"/>
          <w:numId w:val="0"/>
        </w:numPr>
      </w:pPr>
      <w:r>
        <w:rPr>
          <w:u w:val="single"/>
        </w:rPr>
        <w:t>R</w:t>
      </w:r>
      <w:r w:rsidRPr="005A5046">
        <w:rPr>
          <w:u w:val="single"/>
        </w:rPr>
        <w:t>evision of the Agreement</w:t>
      </w:r>
    </w:p>
    <w:p w14:paraId="7257C5FF" w14:textId="3FA3605A" w:rsidR="001C39FD" w:rsidRDefault="001C39FD" w:rsidP="00FD5168">
      <w:pPr>
        <w:pStyle w:val="Heading1"/>
      </w:pPr>
      <w:r w:rsidRPr="005A5046">
        <w:t>In view of the extension of s</w:t>
      </w:r>
      <w:r>
        <w:t>tage I</w:t>
      </w:r>
      <w:r w:rsidRPr="005A5046">
        <w:t xml:space="preserve">I, with includes </w:t>
      </w:r>
      <w:r w:rsidRPr="007B5F11">
        <w:t>reallocation of the</w:t>
      </w:r>
      <w:r>
        <w:t xml:space="preserve"> third </w:t>
      </w:r>
      <w:r w:rsidRPr="00796F12">
        <w:t>tranche from</w:t>
      </w:r>
      <w:r w:rsidR="00FB00CF">
        <w:t> </w:t>
      </w:r>
      <w:r w:rsidRPr="00796F12">
        <w:t>202</w:t>
      </w:r>
      <w:r>
        <w:t>1</w:t>
      </w:r>
      <w:r w:rsidRPr="00796F12">
        <w:t xml:space="preserve"> to</w:t>
      </w:r>
      <w:r w:rsidR="001C02A0">
        <w:t> </w:t>
      </w:r>
      <w:r w:rsidRPr="00F15A5F">
        <w:t>2023</w:t>
      </w:r>
      <w:r>
        <w:t xml:space="preserve"> and of </w:t>
      </w:r>
      <w:r w:rsidRPr="008B7A04">
        <w:t>the fourth tranche</w:t>
      </w:r>
      <w:r w:rsidRPr="007B5F11">
        <w:t xml:space="preserve"> from 2022 to </w:t>
      </w:r>
      <w:r w:rsidRPr="00F15A5F">
        <w:t>2024</w:t>
      </w:r>
      <w:r w:rsidRPr="005A5046">
        <w:t>,</w:t>
      </w:r>
      <w:r>
        <w:t xml:space="preserve"> </w:t>
      </w:r>
      <w:r w:rsidRPr="005A5046">
        <w:t xml:space="preserve">Appendix 2-A of the Agreement between the Government of </w:t>
      </w:r>
      <w:r>
        <w:t>Argentina</w:t>
      </w:r>
      <w:r w:rsidRPr="005A5046">
        <w:t xml:space="preserve"> and </w:t>
      </w:r>
      <w:r w:rsidRPr="00CE6203">
        <w:rPr>
          <w:shd w:val="clear" w:color="auto" w:fill="FFFFFF" w:themeFill="background1"/>
        </w:rPr>
        <w:t>the Executive Committee has been updated and paragraph 1</w:t>
      </w:r>
      <w:r w:rsidR="00026C5B" w:rsidRPr="00CE6203">
        <w:rPr>
          <w:shd w:val="clear" w:color="auto" w:fill="FFFFFF" w:themeFill="background1"/>
        </w:rPr>
        <w:t>7</w:t>
      </w:r>
      <w:r w:rsidRPr="00CE6203">
        <w:rPr>
          <w:shd w:val="clear" w:color="auto" w:fill="FFFFFF" w:themeFill="background1"/>
        </w:rPr>
        <w:t xml:space="preserve"> has been modified to indicate that the updated </w:t>
      </w:r>
      <w:r w:rsidR="00026C5B" w:rsidRPr="00CE6203">
        <w:rPr>
          <w:shd w:val="clear" w:color="auto" w:fill="FFFFFF" w:themeFill="background1"/>
        </w:rPr>
        <w:t xml:space="preserve">revised </w:t>
      </w:r>
      <w:r w:rsidRPr="00CE6203">
        <w:rPr>
          <w:shd w:val="clear" w:color="auto" w:fill="FFFFFF" w:themeFill="background1"/>
        </w:rPr>
        <w:t>Agreement supersedes that reached at the 80</w:t>
      </w:r>
      <w:r w:rsidRPr="00CE6203">
        <w:rPr>
          <w:shd w:val="clear" w:color="auto" w:fill="FFFFFF" w:themeFill="background1"/>
          <w:vertAlign w:val="superscript"/>
        </w:rPr>
        <w:t>th</w:t>
      </w:r>
      <w:r w:rsidRPr="00CE6203">
        <w:rPr>
          <w:shd w:val="clear" w:color="auto" w:fill="FFFFFF" w:themeFill="background1"/>
        </w:rPr>
        <w:t xml:space="preserve"> meeting</w:t>
      </w:r>
      <w:r>
        <w:t xml:space="preserve">, as contained in Annex I to the present document. The full </w:t>
      </w:r>
      <w:r w:rsidRPr="009A2A86">
        <w:t xml:space="preserve">updated Agreement will be appended to the final report of the </w:t>
      </w:r>
      <w:r w:rsidRPr="00F15A5F">
        <w:t>9</w:t>
      </w:r>
      <w:r w:rsidR="00F15A5F">
        <w:t>2</w:t>
      </w:r>
      <w:r w:rsidR="00F15A5F" w:rsidRPr="00F15A5F">
        <w:rPr>
          <w:vertAlign w:val="superscript"/>
        </w:rPr>
        <w:t>nd</w:t>
      </w:r>
      <w:r w:rsidR="00F15A5F">
        <w:t> </w:t>
      </w:r>
      <w:r w:rsidRPr="009A2A86">
        <w:t>meeting.</w:t>
      </w:r>
    </w:p>
    <w:p w14:paraId="2C53BC3A" w14:textId="77777777" w:rsidR="001C39FD" w:rsidRPr="009A2A86" w:rsidRDefault="001C39FD">
      <w:pPr>
        <w:widowControl w:val="0"/>
        <w:rPr>
          <w:u w:val="single"/>
        </w:rPr>
      </w:pPr>
      <w:r w:rsidRPr="009A2A86">
        <w:rPr>
          <w:u w:val="single"/>
        </w:rPr>
        <w:lastRenderedPageBreak/>
        <w:t>Gender policy implementation</w:t>
      </w:r>
      <w:r w:rsidRPr="009A2A86">
        <w:rPr>
          <w:rStyle w:val="FootnoteReference"/>
          <w:u w:val="single"/>
        </w:rPr>
        <w:footnoteReference w:id="21"/>
      </w:r>
      <w:r w:rsidRPr="005E09E5">
        <w:t xml:space="preserve"> </w:t>
      </w:r>
    </w:p>
    <w:p w14:paraId="2368C8D3" w14:textId="77777777" w:rsidR="001C39FD" w:rsidRPr="009A2A86" w:rsidRDefault="001C39FD">
      <w:pPr>
        <w:widowControl w:val="0"/>
      </w:pPr>
    </w:p>
    <w:p w14:paraId="05ED12A2" w14:textId="34B5CFB9" w:rsidR="001C39FD" w:rsidRDefault="001C39FD" w:rsidP="00FB00CF">
      <w:pPr>
        <w:pStyle w:val="Heading1"/>
      </w:pPr>
      <w:r>
        <w:t>As part of</w:t>
      </w:r>
      <w:r w:rsidRPr="009A2A86">
        <w:t xml:space="preserve"> gender </w:t>
      </w:r>
      <w:r>
        <w:t xml:space="preserve">mainstreaming in </w:t>
      </w:r>
      <w:r w:rsidRPr="009A2A86">
        <w:t>the HPMP for Argentina,</w:t>
      </w:r>
      <w:r>
        <w:t xml:space="preserve"> UNIDO indicated that</w:t>
      </w:r>
      <w:r w:rsidRPr="009A2A86">
        <w:t xml:space="preserve"> a dedicated training course </w:t>
      </w:r>
      <w:r>
        <w:t xml:space="preserve">in refrigeration servicing </w:t>
      </w:r>
      <w:r w:rsidRPr="009A2A86">
        <w:t>w</w:t>
      </w:r>
      <w:r>
        <w:t>ould</w:t>
      </w:r>
      <w:r w:rsidRPr="009A2A86">
        <w:t xml:space="preserve"> be offered to female RAC technicians</w:t>
      </w:r>
      <w:r>
        <w:t xml:space="preserve">. This training course is expected to encourage women’s participation in the course on </w:t>
      </w:r>
      <w:r w:rsidR="001A5B38">
        <w:t xml:space="preserve">the </w:t>
      </w:r>
      <w:r>
        <w:t xml:space="preserve">Safe Handling of Flammable Substances. At present, the Government of Argentina has certified </w:t>
      </w:r>
      <w:r w:rsidR="001A5B38">
        <w:t>three</w:t>
      </w:r>
      <w:r>
        <w:t xml:space="preserve"> female RAC technicians in the Safe Handling of Flammable Substances (out of 400 certified technicians) and plans to invite </w:t>
      </w:r>
      <w:r w:rsidR="005F2996">
        <w:t>them</w:t>
      </w:r>
      <w:r>
        <w:t xml:space="preserve"> to the refrigerator servicing course to share their experiences and motivate other female technicians to participate in the certification process.</w:t>
      </w:r>
    </w:p>
    <w:p w14:paraId="72F08B5E" w14:textId="77777777" w:rsidR="001C39FD" w:rsidRPr="009A2A86" w:rsidRDefault="001C39FD">
      <w:pPr>
        <w:pStyle w:val="Heading1"/>
        <w:keepNext/>
        <w:keepLines/>
        <w:numPr>
          <w:ilvl w:val="0"/>
          <w:numId w:val="0"/>
        </w:numPr>
        <w:rPr>
          <w:u w:val="single"/>
        </w:rPr>
      </w:pPr>
      <w:r w:rsidRPr="009A2A86">
        <w:rPr>
          <w:u w:val="single"/>
        </w:rPr>
        <w:t xml:space="preserve">Sustainability of HCFC phase-out </w:t>
      </w:r>
    </w:p>
    <w:p w14:paraId="111F9009" w14:textId="10BBB6CE" w:rsidR="001C39FD" w:rsidRDefault="001C39FD" w:rsidP="00FD5168">
      <w:pPr>
        <w:pStyle w:val="Heading1"/>
      </w:pPr>
      <w:r>
        <w:t xml:space="preserve">To ensure the sustainability of the activities included in stage II of the HPMP, the Government of Argentina </w:t>
      </w:r>
      <w:r w:rsidR="00BB1C47">
        <w:t xml:space="preserve">had </w:t>
      </w:r>
      <w:r>
        <w:t>planned to issue, by 1 January 2022: a</w:t>
      </w:r>
      <w:r w:rsidRPr="00397611">
        <w:t xml:space="preserve"> ban on the import and use of HCFC</w:t>
      </w:r>
      <w:r w:rsidR="006B5EC5">
        <w:noBreakHyphen/>
      </w:r>
      <w:r w:rsidRPr="00397611">
        <w:t>141b pure or contained in pre-blended polyols for the manufacture of PU foam</w:t>
      </w:r>
      <w:r>
        <w:t>;</w:t>
      </w:r>
      <w:r w:rsidRPr="00397611">
        <w:t xml:space="preserve"> </w:t>
      </w:r>
      <w:r>
        <w:t xml:space="preserve">a </w:t>
      </w:r>
      <w:r w:rsidRPr="00397611">
        <w:t>ban on the import and use of HCFC</w:t>
      </w:r>
      <w:r w:rsidR="006B5EC5">
        <w:noBreakHyphen/>
      </w:r>
      <w:r w:rsidRPr="00397611">
        <w:t xml:space="preserve">22 and HCFC-142b for the manufacture of </w:t>
      </w:r>
      <w:r w:rsidR="00A76C9E">
        <w:t>XPS</w:t>
      </w:r>
      <w:r w:rsidRPr="00397611">
        <w:t xml:space="preserve"> foam</w:t>
      </w:r>
      <w:r>
        <w:t>;</w:t>
      </w:r>
      <w:r w:rsidRPr="00397611">
        <w:t xml:space="preserve"> and </w:t>
      </w:r>
      <w:r>
        <w:t xml:space="preserve">a </w:t>
      </w:r>
      <w:r w:rsidRPr="003D05E8">
        <w:t>ban on the import and use of HCFC</w:t>
      </w:r>
      <w:r w:rsidR="00A76C9E">
        <w:noBreakHyphen/>
      </w:r>
      <w:r w:rsidRPr="003D05E8">
        <w:t>141b for flushing refrigeration circuits during servicing</w:t>
      </w:r>
      <w:r>
        <w:t xml:space="preserve">. In light of the delays in the implementation of stage II, the date of these bans had to be postponed. </w:t>
      </w:r>
    </w:p>
    <w:p w14:paraId="02E5588E" w14:textId="26312D35" w:rsidR="001C39FD" w:rsidRPr="00E34902" w:rsidRDefault="001C39FD" w:rsidP="00FD5168">
      <w:pPr>
        <w:pStyle w:val="Heading1"/>
      </w:pPr>
      <w:r>
        <w:t>T</w:t>
      </w:r>
      <w:r w:rsidRPr="00397611">
        <w:t xml:space="preserve">he Government is working with </w:t>
      </w:r>
      <w:r>
        <w:t>foam enterprises</w:t>
      </w:r>
      <w:r w:rsidRPr="00397611">
        <w:t xml:space="preserve"> on the basis of letters of commitment to</w:t>
      </w:r>
      <w:r>
        <w:t xml:space="preserve"> no</w:t>
      </w:r>
      <w:r w:rsidRPr="00397611">
        <w:t xml:space="preserve"> </w:t>
      </w:r>
      <w:r>
        <w:t xml:space="preserve">longer </w:t>
      </w:r>
      <w:r w:rsidRPr="00397611">
        <w:t>purchase HCFC</w:t>
      </w:r>
      <w:r w:rsidRPr="00397611">
        <w:noBreakHyphen/>
        <w:t>142b or HCFC-141b.</w:t>
      </w:r>
      <w:r>
        <w:t xml:space="preserve"> The dates for the bans will depend on the availability of alternatives, which will allow the completion of the conversion projects.</w:t>
      </w:r>
      <w:r w:rsidRPr="003D05E8">
        <w:t xml:space="preserve"> </w:t>
      </w:r>
      <w:r>
        <w:t>Specifically in the case of the use of HCFC-141b to flush refrigeration systems during servicing, the project implemented to identify and test alternatives concluded that although</w:t>
      </w:r>
      <w:r w:rsidRPr="003D05E8">
        <w:t xml:space="preserve"> the tested technology was technically satisfactory, </w:t>
      </w:r>
      <w:r>
        <w:t xml:space="preserve">its </w:t>
      </w:r>
      <w:r w:rsidRPr="003D05E8">
        <w:t xml:space="preserve">high price and </w:t>
      </w:r>
      <w:r>
        <w:t xml:space="preserve">the </w:t>
      </w:r>
      <w:r w:rsidRPr="003D05E8">
        <w:t xml:space="preserve">lack of </w:t>
      </w:r>
      <w:r>
        <w:t xml:space="preserve">available </w:t>
      </w:r>
      <w:r w:rsidRPr="003D05E8">
        <w:t xml:space="preserve">solvent made it a non-feasible solution </w:t>
      </w:r>
      <w:r w:rsidR="005B38C8">
        <w:t>for</w:t>
      </w:r>
      <w:r w:rsidRPr="003D05E8">
        <w:t xml:space="preserve"> replac</w:t>
      </w:r>
      <w:r w:rsidR="005B38C8">
        <w:t>ing</w:t>
      </w:r>
      <w:r w:rsidRPr="003D05E8">
        <w:t xml:space="preserve"> HCFC-141b </w:t>
      </w:r>
      <w:r w:rsidR="005B38C8">
        <w:t>in</w:t>
      </w:r>
      <w:r w:rsidRPr="003D05E8">
        <w:t xml:space="preserve"> flushing refrigeration circuits for the time being.</w:t>
      </w:r>
      <w:r>
        <w:t xml:space="preserve"> The Secretariat suggests that </w:t>
      </w:r>
      <w:r w:rsidRPr="00E34902">
        <w:t xml:space="preserve">the updated dates for these bans </w:t>
      </w:r>
      <w:r>
        <w:t xml:space="preserve">be </w:t>
      </w:r>
      <w:r w:rsidRPr="00E34902">
        <w:t>report</w:t>
      </w:r>
      <w:r>
        <w:t>ed</w:t>
      </w:r>
      <w:r w:rsidRPr="00E34902">
        <w:t xml:space="preserve"> in the submission </w:t>
      </w:r>
      <w:r>
        <w:t>for</w:t>
      </w:r>
      <w:r w:rsidRPr="00E34902">
        <w:t xml:space="preserve"> the next tranche</w:t>
      </w:r>
      <w:r w:rsidR="00164664">
        <w:t xml:space="preserve"> request</w:t>
      </w:r>
      <w:r w:rsidRPr="00E34902">
        <w:t>.</w:t>
      </w:r>
    </w:p>
    <w:p w14:paraId="3382E44D" w14:textId="77777777" w:rsidR="001C39FD" w:rsidRPr="007C51EB" w:rsidRDefault="001C39FD" w:rsidP="00FD5168">
      <w:pPr>
        <w:pStyle w:val="Heading1"/>
      </w:pPr>
      <w:r>
        <w:t>In the servicing sector, c</w:t>
      </w:r>
      <w:r w:rsidRPr="00E34902">
        <w:t xml:space="preserve">ontracting </w:t>
      </w:r>
      <w:r>
        <w:t xml:space="preserve">the </w:t>
      </w:r>
      <w:r w:rsidRPr="00E34902">
        <w:t xml:space="preserve">UTN to serve as the national body to certify technicians in the safe </w:t>
      </w:r>
      <w:r w:rsidRPr="007C51EB">
        <w:t>management of flammable refrigerants will ensure that this service will continue being provided by a local institution on a regular basis.</w:t>
      </w:r>
    </w:p>
    <w:p w14:paraId="3F7D37F7" w14:textId="690A961F" w:rsidR="001C39FD" w:rsidRPr="007C51EB" w:rsidRDefault="001C39FD" w:rsidP="001C39FD">
      <w:pPr>
        <w:pStyle w:val="Heading1"/>
        <w:tabs>
          <w:tab w:val="clear" w:pos="0"/>
          <w:tab w:val="num" w:pos="710"/>
        </w:tabs>
        <w:rPr>
          <w:bCs/>
        </w:rPr>
      </w:pPr>
      <w:r w:rsidRPr="007C51EB">
        <w:rPr>
          <w:bCs/>
        </w:rPr>
        <w:t xml:space="preserve">The primary risk for the timely and successful implementation of the activities under stage II continues to be the restricted availability of alternative substances, specifically HFO. The </w:t>
      </w:r>
      <w:r w:rsidR="00884D57" w:rsidRPr="007C51EB">
        <w:rPr>
          <w:bCs/>
        </w:rPr>
        <w:t xml:space="preserve">Secretariat notes that </w:t>
      </w:r>
      <w:r w:rsidR="002215D6" w:rsidRPr="007C51EB">
        <w:rPr>
          <w:bCs/>
        </w:rPr>
        <w:t>similar challenges</w:t>
      </w:r>
      <w:r w:rsidR="001112E5" w:rsidRPr="007C51EB">
        <w:rPr>
          <w:bCs/>
        </w:rPr>
        <w:t xml:space="preserve"> are faced by </w:t>
      </w:r>
      <w:r w:rsidR="00884D57" w:rsidRPr="007C51EB">
        <w:rPr>
          <w:bCs/>
        </w:rPr>
        <w:t>other countries in the region</w:t>
      </w:r>
      <w:r w:rsidR="008527C6" w:rsidRPr="007C51EB">
        <w:rPr>
          <w:bCs/>
        </w:rPr>
        <w:t xml:space="preserve">. UNIDO informed that </w:t>
      </w:r>
      <w:r w:rsidR="00EC5821" w:rsidRPr="007C51EB">
        <w:rPr>
          <w:bCs/>
        </w:rPr>
        <w:t>th</w:t>
      </w:r>
      <w:r w:rsidR="00731367" w:rsidRPr="007C51EB">
        <w:rPr>
          <w:bCs/>
        </w:rPr>
        <w:t>i</w:t>
      </w:r>
      <w:r w:rsidRPr="007C51EB">
        <w:rPr>
          <w:bCs/>
        </w:rPr>
        <w:t xml:space="preserve">s concern </w:t>
      </w:r>
      <w:r w:rsidR="00731367" w:rsidRPr="007C51EB">
        <w:rPr>
          <w:bCs/>
        </w:rPr>
        <w:t xml:space="preserve">has been raised by </w:t>
      </w:r>
      <w:r w:rsidR="008527C6" w:rsidRPr="007C51EB">
        <w:rPr>
          <w:bCs/>
        </w:rPr>
        <w:t xml:space="preserve">the Government of Argentina </w:t>
      </w:r>
      <w:r w:rsidRPr="007C51EB">
        <w:rPr>
          <w:bCs/>
        </w:rPr>
        <w:t xml:space="preserve">in </w:t>
      </w:r>
      <w:r w:rsidR="00FF225C" w:rsidRPr="007C51EB">
        <w:rPr>
          <w:bCs/>
        </w:rPr>
        <w:t xml:space="preserve">the </w:t>
      </w:r>
      <w:r w:rsidRPr="007C51EB">
        <w:rPr>
          <w:bCs/>
        </w:rPr>
        <w:t xml:space="preserve">recent meetings of the </w:t>
      </w:r>
      <w:r w:rsidR="009D5402" w:rsidRPr="007C51EB">
        <w:rPr>
          <w:bCs/>
        </w:rPr>
        <w:t>Executive Committee</w:t>
      </w:r>
      <w:r w:rsidRPr="007C51EB">
        <w:rPr>
          <w:bCs/>
        </w:rPr>
        <w:t xml:space="preserve">. </w:t>
      </w:r>
      <w:r w:rsidR="007C51EB" w:rsidRPr="007C51EB">
        <w:rPr>
          <w:bCs/>
        </w:rPr>
        <w:t xml:space="preserve">As a measure to reduce this risk, </w:t>
      </w:r>
      <w:r w:rsidR="001C661F" w:rsidRPr="007C51EB">
        <w:rPr>
          <w:bCs/>
        </w:rPr>
        <w:t xml:space="preserve">UNIDO informed that the systems houses would explore the possibility to test formulations based on other low GWP alternatives to be adopted in the event that the price and availability of HFOs did not </w:t>
      </w:r>
      <w:r w:rsidR="007C51EB" w:rsidRPr="007C51EB">
        <w:rPr>
          <w:bCs/>
        </w:rPr>
        <w:t>improve.</w:t>
      </w:r>
    </w:p>
    <w:p w14:paraId="41D8CEFB" w14:textId="77777777" w:rsidR="001C39FD" w:rsidRPr="0034371D" w:rsidRDefault="001C39FD">
      <w:pPr>
        <w:pStyle w:val="Heading1"/>
        <w:numPr>
          <w:ilvl w:val="0"/>
          <w:numId w:val="0"/>
        </w:numPr>
        <w:rPr>
          <w:u w:val="single"/>
        </w:rPr>
      </w:pPr>
      <w:r w:rsidRPr="007C51EB">
        <w:rPr>
          <w:u w:val="single"/>
        </w:rPr>
        <w:t>Conclusion</w:t>
      </w:r>
      <w:r w:rsidRPr="0034371D">
        <w:rPr>
          <w:u w:val="single"/>
        </w:rPr>
        <w:t xml:space="preserve"> </w:t>
      </w:r>
    </w:p>
    <w:p w14:paraId="35893B44" w14:textId="5F44907A" w:rsidR="001C39FD" w:rsidRPr="006323F2" w:rsidRDefault="001C39FD" w:rsidP="00FD5168">
      <w:pPr>
        <w:pStyle w:val="Heading1"/>
      </w:pPr>
      <w:r>
        <w:t>Conversions to low-GWP alternatives in</w:t>
      </w:r>
      <w:r w:rsidRPr="006323F2">
        <w:t xml:space="preserve"> the PU and XPS foam sectors</w:t>
      </w:r>
      <w:r>
        <w:t xml:space="preserve"> </w:t>
      </w:r>
      <w:r w:rsidR="001870B3">
        <w:t xml:space="preserve">in Argentina </w:t>
      </w:r>
      <w:r>
        <w:t>continue</w:t>
      </w:r>
      <w:r w:rsidRPr="006323F2">
        <w:t xml:space="preserve">, </w:t>
      </w:r>
      <w:r>
        <w:t xml:space="preserve">with some delays owing to the COVID-19 </w:t>
      </w:r>
      <w:r w:rsidRPr="00EC4F7D">
        <w:t xml:space="preserve">pandemic. </w:t>
      </w:r>
      <w:r w:rsidR="00EC4F7D">
        <w:t>One XPS</w:t>
      </w:r>
      <w:r w:rsidRPr="00EC4F7D">
        <w:t xml:space="preserve"> foam enterprise is still facing economic difficulties and will continue to be monitored to determine whether it will participate in the HPMP. The implementation of activities in the refrigeration servicing sector has advanced as well. The project that has experienced the longest delays due to COVID-19 and the scarce availability and high price</w:t>
      </w:r>
      <w:r w:rsidR="00110470" w:rsidRPr="00EC4F7D">
        <w:t>s</w:t>
      </w:r>
      <w:r w:rsidRPr="00EC4F7D">
        <w:t xml:space="preserve"> of the selected alternative, i.e.</w:t>
      </w:r>
      <w:r w:rsidR="000314FD">
        <w:t>,</w:t>
      </w:r>
      <w:r w:rsidRPr="00EC4F7D">
        <w:t xml:space="preserve"> the umbrella project to convert PU foam SMEs through seven systems houses, has restarted. UNIDO disbursed 43 per cent of the funds approved so far. An extension of stage II to 31 December</w:t>
      </w:r>
      <w:r w:rsidR="00BA6A0E">
        <w:t> </w:t>
      </w:r>
      <w:r w:rsidRPr="00EC4F7D">
        <w:t xml:space="preserve">2024 </w:t>
      </w:r>
      <w:r w:rsidRPr="00EC4F7D">
        <w:lastRenderedPageBreak/>
        <w:t xml:space="preserve">would allow the Government of Argentina to complete the activities planned </w:t>
      </w:r>
      <w:r w:rsidR="004D114C" w:rsidRPr="00EC4F7D">
        <w:t>under</w:t>
      </w:r>
      <w:r w:rsidRPr="00EC4F7D">
        <w:t xml:space="preserve"> the third and fourth tranches</w:t>
      </w:r>
      <w:r w:rsidR="004D114C" w:rsidRPr="00EC4F7D">
        <w:t xml:space="preserve"> of stage II</w:t>
      </w:r>
      <w:r w:rsidR="007C51EB" w:rsidRPr="00EC4F7D">
        <w:t xml:space="preserve">; however, this </w:t>
      </w:r>
      <w:r w:rsidR="006753E1" w:rsidRPr="00EC4F7D">
        <w:t xml:space="preserve">is subject to availability of the alternative technology in the PU foam sector, and a review of the situation will be required at the time of the </w:t>
      </w:r>
      <w:r w:rsidR="000508D5">
        <w:t xml:space="preserve">submission of the </w:t>
      </w:r>
      <w:r w:rsidR="006753E1" w:rsidRPr="00EC4F7D">
        <w:t>next tranche</w:t>
      </w:r>
      <w:r w:rsidR="000508D5">
        <w:t xml:space="preserve"> request</w:t>
      </w:r>
      <w:r w:rsidRPr="00EC4F7D">
        <w:t>. The independent verification reported that the Government of Argentina was in compliance with its HCFC consumption targets in the Agreement for the years 2019</w:t>
      </w:r>
      <w:r w:rsidR="004D114C" w:rsidRPr="00EC4F7D">
        <w:noBreakHyphen/>
      </w:r>
      <w:r w:rsidRPr="00EC4F7D">
        <w:t xml:space="preserve">2021, but </w:t>
      </w:r>
      <w:r w:rsidR="00845663">
        <w:t>exceeded</w:t>
      </w:r>
      <w:r w:rsidR="00845663" w:rsidRPr="00EC4F7D">
        <w:t xml:space="preserve"> </w:t>
      </w:r>
      <w:r w:rsidRPr="00EC4F7D">
        <w:t xml:space="preserve">the </w:t>
      </w:r>
      <w:r w:rsidR="00FD5168" w:rsidRPr="00EC4F7D">
        <w:t xml:space="preserve">2022 </w:t>
      </w:r>
      <w:r w:rsidRPr="00EC4F7D">
        <w:t>target. The Executive</w:t>
      </w:r>
      <w:r w:rsidRPr="001113DD">
        <w:t xml:space="preserve"> Committee may wish to consider this issue in light of the information provided by the Secretariat in the present document.</w:t>
      </w:r>
    </w:p>
    <w:p w14:paraId="6CB36F80" w14:textId="77777777" w:rsidR="001C39FD" w:rsidRPr="0034371D" w:rsidRDefault="001C39FD">
      <w:pPr>
        <w:widowControl w:val="0"/>
      </w:pPr>
      <w:r w:rsidRPr="0034371D">
        <w:rPr>
          <w:b/>
        </w:rPr>
        <w:t>RECOMMENDATION</w:t>
      </w:r>
    </w:p>
    <w:p w14:paraId="3AC96C80" w14:textId="77777777" w:rsidR="001C39FD" w:rsidRDefault="001C39FD">
      <w:pPr>
        <w:widowControl w:val="0"/>
      </w:pPr>
    </w:p>
    <w:p w14:paraId="5C542CA9" w14:textId="77777777" w:rsidR="001C39FD" w:rsidRPr="00FE3307" w:rsidRDefault="001C39FD" w:rsidP="00FD5168">
      <w:pPr>
        <w:pStyle w:val="Heading1"/>
      </w:pPr>
      <w:r w:rsidRPr="00FE3307">
        <w:t>The Executive Committee may wish</w:t>
      </w:r>
      <w:r>
        <w:t xml:space="preserve"> to consider</w:t>
      </w:r>
      <w:r w:rsidRPr="00FE3307">
        <w:t>:</w:t>
      </w:r>
    </w:p>
    <w:p w14:paraId="24423825" w14:textId="77777777" w:rsidR="001C39FD" w:rsidRDefault="001C39FD" w:rsidP="00FD5168">
      <w:pPr>
        <w:pStyle w:val="Heading2"/>
      </w:pPr>
      <w:r>
        <w:t>Noting:</w:t>
      </w:r>
    </w:p>
    <w:p w14:paraId="1B70BABC" w14:textId="402ADB50" w:rsidR="001C39FD" w:rsidRPr="001113DD" w:rsidRDefault="001C39FD" w:rsidP="00FD5168">
      <w:pPr>
        <w:pStyle w:val="Heading3"/>
      </w:pPr>
      <w:r w:rsidRPr="001113DD">
        <w:t xml:space="preserve">The progress report on the implementation of the second tranche of stage II of the HCFC phase-out management plan (HPMP) </w:t>
      </w:r>
      <w:r>
        <w:t>for</w:t>
      </w:r>
      <w:r w:rsidRPr="001113DD">
        <w:t xml:space="preserve"> Argentina;</w:t>
      </w:r>
    </w:p>
    <w:p w14:paraId="4EB88939" w14:textId="732AA018" w:rsidR="001C39FD" w:rsidRDefault="001C39FD" w:rsidP="001C39FD">
      <w:pPr>
        <w:pStyle w:val="Heading3"/>
      </w:pPr>
      <w:r w:rsidRPr="001113DD">
        <w:t xml:space="preserve">With concern that the HCFC consumption in 2022 exceeded the maximum allowable consumption set </w:t>
      </w:r>
      <w:r w:rsidR="00BF33C1">
        <w:t xml:space="preserve">out </w:t>
      </w:r>
      <w:r w:rsidRPr="001113DD">
        <w:t>in the Agreement between the Government of Argentina and the Executive Committee for that year by 28.77</w:t>
      </w:r>
      <w:r w:rsidR="00B77AB1">
        <w:t> ODP tonnes</w:t>
      </w:r>
      <w:r w:rsidR="00FE0AA1">
        <w:t>;</w:t>
      </w:r>
    </w:p>
    <w:p w14:paraId="18754220" w14:textId="77777777" w:rsidR="001C39FD" w:rsidRPr="001113DD" w:rsidRDefault="001C39FD" w:rsidP="00B463A8">
      <w:pPr>
        <w:pStyle w:val="Heading3"/>
      </w:pPr>
      <w:r w:rsidRPr="001113DD">
        <w:t xml:space="preserve">That the Government of Argentina </w:t>
      </w:r>
      <w:r>
        <w:t>is</w:t>
      </w:r>
      <w:r w:rsidRPr="001113DD">
        <w:t xml:space="preserve"> undertak</w:t>
      </w:r>
      <w:r>
        <w:t>ing</w:t>
      </w:r>
      <w:r w:rsidRPr="001113DD">
        <w:t xml:space="preserve"> the necessary steps to return to compliance with the Agreement; </w:t>
      </w:r>
    </w:p>
    <w:p w14:paraId="6576871C" w14:textId="0FB41DAA" w:rsidR="001C39FD" w:rsidRPr="006432D2" w:rsidRDefault="001C39FD" w:rsidP="00B463A8">
      <w:pPr>
        <w:pStyle w:val="Heading3"/>
      </w:pPr>
      <w:r w:rsidRPr="0034371D">
        <w:t xml:space="preserve">That the Fund Secretariat </w:t>
      </w:r>
      <w:r w:rsidRPr="009714E9">
        <w:t xml:space="preserve">has updated the Agreement between the Government of </w:t>
      </w:r>
      <w:r w:rsidRPr="005449CF">
        <w:t xml:space="preserve">Argentina and the Executive Committee, as contained in Annex I to the present document, specifically Appendix 2-A, to reflect the reallocation of the third tranche from 2021 to 2023 and the fourth tranche from 2022 to 2024, and </w:t>
      </w:r>
      <w:r w:rsidRPr="005449CF">
        <w:rPr>
          <w:shd w:val="clear" w:color="auto" w:fill="FFFFFF" w:themeFill="background1"/>
        </w:rPr>
        <w:t>paragraph 1</w:t>
      </w:r>
      <w:r w:rsidR="00C01661" w:rsidRPr="005449CF">
        <w:rPr>
          <w:shd w:val="clear" w:color="auto" w:fill="FFFFFF" w:themeFill="background1"/>
        </w:rPr>
        <w:t>7</w:t>
      </w:r>
      <w:r w:rsidRPr="005449CF">
        <w:rPr>
          <w:shd w:val="clear" w:color="auto" w:fill="FFFFFF" w:themeFill="background1"/>
        </w:rPr>
        <w:t>, to</w:t>
      </w:r>
      <w:r w:rsidRPr="005449CF">
        <w:t xml:space="preserve"> indicate that the </w:t>
      </w:r>
      <w:r w:rsidR="00026C5B" w:rsidRPr="005449CF">
        <w:t xml:space="preserve">revised </w:t>
      </w:r>
      <w:r w:rsidRPr="005449CF">
        <w:t>updated Agreement supersedes that reached at the 80</w:t>
      </w:r>
      <w:r w:rsidRPr="005449CF">
        <w:rPr>
          <w:vertAlign w:val="superscript"/>
        </w:rPr>
        <w:t>th</w:t>
      </w:r>
      <w:r w:rsidRPr="005449CF">
        <w:t> meeting</w:t>
      </w:r>
      <w:r w:rsidRPr="006432D2">
        <w:t>;</w:t>
      </w:r>
    </w:p>
    <w:p w14:paraId="0F2A33F0" w14:textId="77777777" w:rsidR="001C39FD" w:rsidRPr="006A62B7" w:rsidRDefault="001C39FD" w:rsidP="002F21AC">
      <w:pPr>
        <w:pStyle w:val="Heading2"/>
      </w:pPr>
      <w:r w:rsidRPr="006A62B7">
        <w:t>Requesting UNIDO:</w:t>
      </w:r>
    </w:p>
    <w:p w14:paraId="39B3FBF2" w14:textId="77777777" w:rsidR="00450926" w:rsidRDefault="001C39FD" w:rsidP="002F21AC">
      <w:pPr>
        <w:pStyle w:val="Heading3"/>
      </w:pPr>
      <w:r w:rsidRPr="006A62B7">
        <w:t xml:space="preserve">To submit, with the </w:t>
      </w:r>
      <w:r>
        <w:t>fourth</w:t>
      </w:r>
      <w:r w:rsidRPr="006A62B7">
        <w:t xml:space="preserve"> tranche request</w:t>
      </w:r>
      <w:r w:rsidR="00450926">
        <w:t>:</w:t>
      </w:r>
    </w:p>
    <w:p w14:paraId="61172DD7" w14:textId="34DDD163" w:rsidR="001C39FD" w:rsidRPr="006A62B7" w:rsidRDefault="00450926" w:rsidP="00450926">
      <w:pPr>
        <w:pStyle w:val="Header4"/>
      </w:pPr>
      <w:r>
        <w:t>T</w:t>
      </w:r>
      <w:r w:rsidR="001C39FD" w:rsidRPr="006A62B7">
        <w:t xml:space="preserve">he updated list of downstream </w:t>
      </w:r>
      <w:r w:rsidR="00930E77">
        <w:t xml:space="preserve">polyurethane (PU) </w:t>
      </w:r>
      <w:r w:rsidR="001C39FD" w:rsidRPr="006A62B7">
        <w:t>foam enterprises being assisted by the Multilateral Fund under s</w:t>
      </w:r>
      <w:r w:rsidR="001C39FD">
        <w:t>tage I</w:t>
      </w:r>
      <w:r w:rsidR="001C39FD" w:rsidRPr="006A62B7">
        <w:t>I, including their HCFC</w:t>
      </w:r>
      <w:r w:rsidR="001C39FD" w:rsidRPr="006A62B7">
        <w:noBreakHyphen/>
        <w:t>141b consumption phased out, subsector, baseline equipment</w:t>
      </w:r>
      <w:r w:rsidR="001C39FD">
        <w:t>,</w:t>
      </w:r>
      <w:r w:rsidR="001C39FD" w:rsidRPr="006A62B7">
        <w:t xml:space="preserve"> and technology adopted; </w:t>
      </w:r>
    </w:p>
    <w:p w14:paraId="1D2E767C" w14:textId="77777777" w:rsidR="0076216B" w:rsidRDefault="00AA0EA1" w:rsidP="00B3585B">
      <w:pPr>
        <w:pStyle w:val="Header4"/>
        <w:widowControl/>
      </w:pPr>
      <w:r>
        <w:t>A</w:t>
      </w:r>
      <w:r w:rsidR="001C39FD" w:rsidRPr="00E133FB">
        <w:t xml:space="preserve">n update on the financial viability of the extruded polystyrene (XPS) foam enterprise Celpack and </w:t>
      </w:r>
      <w:r w:rsidR="001C39FD">
        <w:t xml:space="preserve">a </w:t>
      </w:r>
      <w:r w:rsidR="001C39FD" w:rsidRPr="00E133FB">
        <w:t>decision on whether the enterprise would be assisted by the Multilateral Fund under s</w:t>
      </w:r>
      <w:r w:rsidR="001C39FD">
        <w:t>tage I</w:t>
      </w:r>
      <w:r w:rsidR="001C39FD" w:rsidRPr="00E133FB">
        <w:t>I of the HPMP for Argentina in line with decision</w:t>
      </w:r>
      <w:r w:rsidR="001C39FD">
        <w:t> </w:t>
      </w:r>
      <w:r w:rsidR="001C39FD" w:rsidRPr="00E133FB">
        <w:t>84/64(d)(ii)</w:t>
      </w:r>
      <w:r w:rsidR="001C39FD">
        <w:t>, noting that, in the event that the enterprise would not be assisted by the Multilateral Fund, the funds associated with its conversion would be calculated taking into consideration the flexibility in the allocation of funds approved for the Government of Argentina in the XPS foam sector, and would be deducted from the approval of the next tranche of stage II of the HPMP for Argentina;</w:t>
      </w:r>
    </w:p>
    <w:p w14:paraId="51467F06" w14:textId="6EC50C41" w:rsidR="001C39FD" w:rsidRPr="00E133FB" w:rsidRDefault="006236FA" w:rsidP="00AA0EA1">
      <w:pPr>
        <w:pStyle w:val="Header4"/>
      </w:pPr>
      <w:r>
        <w:t xml:space="preserve">Revised dates to the commitment from the Government of Argentina to issue a </w:t>
      </w:r>
      <w:r w:rsidR="00DE4163" w:rsidRPr="00DE4163">
        <w:t>ban on the import and use of HCFC</w:t>
      </w:r>
      <w:r w:rsidR="00930E77">
        <w:t>-</w:t>
      </w:r>
      <w:r w:rsidR="00DE4163" w:rsidRPr="00DE4163">
        <w:t xml:space="preserve">141b pure or contained in </w:t>
      </w:r>
      <w:r w:rsidR="00DE4163" w:rsidRPr="00DE4163">
        <w:lastRenderedPageBreak/>
        <w:t>pre</w:t>
      </w:r>
      <w:r w:rsidR="009036B1">
        <w:noBreakHyphen/>
      </w:r>
      <w:r w:rsidR="00DE4163" w:rsidRPr="00DE4163">
        <w:t>blended polyols for the manufacture of PU foam; a ban on the import and use of HCFC</w:t>
      </w:r>
      <w:r w:rsidR="00930E77">
        <w:t>-</w:t>
      </w:r>
      <w:r w:rsidR="00DE4163" w:rsidRPr="00DE4163">
        <w:t>22 and HCFC-142b for the manufacture of XPS foam; and a ban on the import and use of HCFC</w:t>
      </w:r>
      <w:r w:rsidR="00930E77">
        <w:t>-</w:t>
      </w:r>
      <w:r w:rsidR="00DE4163" w:rsidRPr="00DE4163">
        <w:t>141b for flushing refrigeration circuits during servicing</w:t>
      </w:r>
      <w:r w:rsidR="00B37003">
        <w:t>;</w:t>
      </w:r>
    </w:p>
    <w:p w14:paraId="19580995" w14:textId="77777777" w:rsidR="001C39FD" w:rsidRDefault="001C39FD" w:rsidP="00212344">
      <w:pPr>
        <w:pStyle w:val="Heading2"/>
      </w:pPr>
      <w:r>
        <w:t>Approving:</w:t>
      </w:r>
    </w:p>
    <w:p w14:paraId="617458AB" w14:textId="13F6ACA0" w:rsidR="001C39FD" w:rsidRPr="00BE26BA" w:rsidRDefault="001C39FD" w:rsidP="00212344">
      <w:pPr>
        <w:pStyle w:val="Heading3"/>
      </w:pPr>
      <w:r>
        <w:t xml:space="preserve">On an exceptional </w:t>
      </w:r>
      <w:r w:rsidRPr="0022030C">
        <w:t>basis, the extension of the duration of stage II of the HPMP for Argentina to 31 December 2024, given the implementation delays caused by the COVID</w:t>
      </w:r>
      <w:r w:rsidRPr="0022030C">
        <w:noBreakHyphen/>
        <w:t xml:space="preserve">19 pandemic, </w:t>
      </w:r>
      <w:r w:rsidR="00F027CF" w:rsidRPr="0022030C">
        <w:t xml:space="preserve">and to review </w:t>
      </w:r>
      <w:r w:rsidR="00163CD6" w:rsidRPr="0022030C">
        <w:t>the situation</w:t>
      </w:r>
      <w:r w:rsidR="00163CD6">
        <w:t xml:space="preserve"> </w:t>
      </w:r>
      <w:r w:rsidR="0022030C">
        <w:t>at</w:t>
      </w:r>
      <w:r w:rsidR="00E04D67">
        <w:t xml:space="preserve"> t</w:t>
      </w:r>
      <w:r w:rsidR="0022030C">
        <w:t xml:space="preserve">he time of </w:t>
      </w:r>
      <w:r w:rsidR="00E04D67">
        <w:t xml:space="preserve">submission of </w:t>
      </w:r>
      <w:r w:rsidR="0022030C">
        <w:t xml:space="preserve">the next tranche </w:t>
      </w:r>
      <w:r w:rsidR="00163CD6">
        <w:t xml:space="preserve">in light of the availability of </w:t>
      </w:r>
      <w:r w:rsidR="0022030C">
        <w:t xml:space="preserve">the selected technology for the </w:t>
      </w:r>
      <w:r w:rsidR="00930E77">
        <w:t xml:space="preserve">PU </w:t>
      </w:r>
      <w:r w:rsidR="0022030C">
        <w:t>foam sector</w:t>
      </w:r>
      <w:r>
        <w:t>; and</w:t>
      </w:r>
    </w:p>
    <w:p w14:paraId="477A7329" w14:textId="479EA836" w:rsidR="001C39FD" w:rsidRPr="0022030C" w:rsidRDefault="001C39FD">
      <w:pPr>
        <w:pStyle w:val="Heading3"/>
      </w:pPr>
      <w:r w:rsidRPr="00DD0E4A">
        <w:t xml:space="preserve">The </w:t>
      </w:r>
      <w:r>
        <w:t>third</w:t>
      </w:r>
      <w:r w:rsidRPr="004D0E5D">
        <w:t xml:space="preserve"> </w:t>
      </w:r>
      <w:r w:rsidRPr="0022030C">
        <w:t>tranche of stage II of the HPMP for Argentina, and the corresponding 2023</w:t>
      </w:r>
      <w:r w:rsidRPr="0022030C">
        <w:noBreakHyphen/>
        <w:t>2024 tranche implementation plan</w:t>
      </w:r>
      <w:r w:rsidR="00EF7DA3" w:rsidRPr="00EF7DA3">
        <w:t xml:space="preserve"> </w:t>
      </w:r>
      <w:r w:rsidR="00EF7DA3">
        <w:t>at a total level of funding to be determined once the issue of the country’s performance in line with the Agreement is addressed</w:t>
      </w:r>
      <w:r w:rsidR="00B55A6A" w:rsidRPr="00B55A6A">
        <w:t xml:space="preserve"> </w:t>
      </w:r>
      <w:r w:rsidR="00B55A6A">
        <w:t xml:space="preserve">in light of the information </w:t>
      </w:r>
      <w:r w:rsidR="00B55A6A" w:rsidRPr="00E26D06">
        <w:t>provided in document</w:t>
      </w:r>
      <w:r w:rsidR="00B55A6A">
        <w:t> </w:t>
      </w:r>
      <w:r w:rsidR="00B55A6A" w:rsidRPr="00E26D06">
        <w:t>UNEP/OzL.Pro/ExCom/92/21</w:t>
      </w:r>
      <w:r w:rsidR="00194059">
        <w:t>.</w:t>
      </w:r>
    </w:p>
    <w:p w14:paraId="3FA0B9F8" w14:textId="77777777" w:rsidR="001C39FD" w:rsidRDefault="001C39FD">
      <w:pPr>
        <w:jc w:val="left"/>
        <w:sectPr w:rsidR="001C39FD"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br w:type="page"/>
      </w:r>
    </w:p>
    <w:p w14:paraId="140B4347" w14:textId="77777777" w:rsidR="001C39FD" w:rsidRPr="000F3362" w:rsidRDefault="001C39FD">
      <w:pPr>
        <w:jc w:val="center"/>
        <w:rPr>
          <w:b/>
          <w:bCs/>
        </w:rPr>
      </w:pPr>
      <w:r w:rsidRPr="000F3362">
        <w:rPr>
          <w:b/>
          <w:bCs/>
        </w:rPr>
        <w:lastRenderedPageBreak/>
        <w:t>Annex I</w:t>
      </w:r>
    </w:p>
    <w:p w14:paraId="0F20A8A7" w14:textId="77777777" w:rsidR="001C39FD" w:rsidRPr="000F3362" w:rsidRDefault="001C39FD">
      <w:pPr>
        <w:jc w:val="center"/>
        <w:rPr>
          <w:b/>
          <w:bCs/>
        </w:rPr>
      </w:pPr>
    </w:p>
    <w:p w14:paraId="166BACF6" w14:textId="75FF41FC" w:rsidR="00917554" w:rsidRPr="003E2EC7" w:rsidRDefault="001C39FD" w:rsidP="00917554">
      <w:pPr>
        <w:jc w:val="center"/>
        <w:rPr>
          <w:b/>
        </w:rPr>
      </w:pPr>
      <w:r w:rsidRPr="006F0C48">
        <w:rPr>
          <w:b/>
          <w:bCs/>
        </w:rPr>
        <w:t>TEXT TO BE INCLUDED</w:t>
      </w:r>
      <w:r w:rsidR="00917554" w:rsidRPr="003E2EC7">
        <w:rPr>
          <w:b/>
        </w:rPr>
        <w:t xml:space="preserve"> IN THE REVISED UPDATED AGREEMENT</w:t>
      </w:r>
    </w:p>
    <w:p w14:paraId="3BD7208D" w14:textId="77777777" w:rsidR="00917554" w:rsidRPr="003E2EC7" w:rsidRDefault="00917554" w:rsidP="00917554">
      <w:pPr>
        <w:jc w:val="center"/>
        <w:rPr>
          <w:b/>
        </w:rPr>
      </w:pPr>
      <w:r w:rsidRPr="003E2EC7">
        <w:rPr>
          <w:b/>
        </w:rPr>
        <w:t>BETWEEN THE GOVERNMENT OF ARGENTINA AND THE EXECUTIVE COMMITTEE</w:t>
      </w:r>
    </w:p>
    <w:p w14:paraId="47088A21" w14:textId="77777777" w:rsidR="00917554" w:rsidRPr="003E2EC7" w:rsidRDefault="00917554" w:rsidP="00917554">
      <w:pPr>
        <w:jc w:val="center"/>
        <w:rPr>
          <w:b/>
        </w:rPr>
      </w:pPr>
      <w:r w:rsidRPr="003E2EC7">
        <w:rPr>
          <w:b/>
        </w:rPr>
        <w:t>OF THE MULTILATERAL FUND FOR THE REDUCTION IN CONSUMPTION</w:t>
      </w:r>
    </w:p>
    <w:p w14:paraId="2DA7E3B7" w14:textId="77777777" w:rsidR="00917554" w:rsidRPr="003E2EC7" w:rsidRDefault="00917554" w:rsidP="00917554">
      <w:pPr>
        <w:jc w:val="center"/>
        <w:rPr>
          <w:b/>
        </w:rPr>
      </w:pPr>
      <w:r w:rsidRPr="003E2EC7">
        <w:rPr>
          <w:b/>
        </w:rPr>
        <w:t>OF HYDROCHLOROFLUOROCARBONS IN ACCORDANCE WITH STAGE II</w:t>
      </w:r>
    </w:p>
    <w:p w14:paraId="1CD7A126" w14:textId="77777777" w:rsidR="00917554" w:rsidRPr="00917554" w:rsidRDefault="00917554" w:rsidP="00917554">
      <w:pPr>
        <w:jc w:val="center"/>
        <w:rPr>
          <w:b/>
        </w:rPr>
      </w:pPr>
      <w:r w:rsidRPr="003E2EC7">
        <w:rPr>
          <w:b/>
        </w:rPr>
        <w:t>OF THE HCFC PHASE-OUT MANAGEMENT PLAN</w:t>
      </w:r>
    </w:p>
    <w:p w14:paraId="174DF517" w14:textId="77777777" w:rsidR="00917554" w:rsidRPr="00917554" w:rsidRDefault="00917554" w:rsidP="00917554"/>
    <w:p w14:paraId="24C0355F" w14:textId="77777777" w:rsidR="00917554" w:rsidRPr="003E2EC7" w:rsidRDefault="00917554" w:rsidP="005449CF">
      <w:pPr>
        <w:pStyle w:val="Heading1"/>
        <w:numPr>
          <w:ilvl w:val="0"/>
          <w:numId w:val="26"/>
        </w:numPr>
        <w:shd w:val="clear" w:color="auto" w:fill="FFFFFF" w:themeFill="background1"/>
        <w:tabs>
          <w:tab w:val="clear" w:pos="0"/>
        </w:tabs>
      </w:pPr>
      <w:r w:rsidRPr="00917554">
        <w:t xml:space="preserve">This Agreement represents the understanding of the Government of Argentina (the “Country”) and the Executive Committee </w:t>
      </w:r>
      <w:r w:rsidRPr="003E2EC7">
        <w:t>with respect to the reduction of controlled use of the ozone</w:t>
      </w:r>
      <w:r w:rsidRPr="003E2EC7">
        <w:noBreakHyphen/>
        <w:t>depleting substances (ODS) set out in Appendix 1</w:t>
      </w:r>
      <w:r w:rsidRPr="003E2EC7">
        <w:noBreakHyphen/>
        <w:t>A (“The Substances”) to a sustained level of 200.35 ODP tonnes by</w:t>
      </w:r>
      <w:r w:rsidRPr="003E2EC7">
        <w:rPr>
          <w:b/>
        </w:rPr>
        <w:t xml:space="preserve"> 1 January 2024</w:t>
      </w:r>
      <w:r w:rsidRPr="003E2EC7">
        <w:t xml:space="preserve"> in compliance with Montreal Protocol schedule. </w:t>
      </w:r>
    </w:p>
    <w:p w14:paraId="7CCC31F5" w14:textId="3E30114B" w:rsidR="00917554" w:rsidRPr="00917554" w:rsidRDefault="00973606" w:rsidP="005449CF">
      <w:pPr>
        <w:pStyle w:val="Heading1"/>
        <w:numPr>
          <w:ilvl w:val="0"/>
          <w:numId w:val="0"/>
        </w:numPr>
        <w:shd w:val="clear" w:color="auto" w:fill="FFFFFF" w:themeFill="background1"/>
      </w:pPr>
      <w:r>
        <w:t>17.</w:t>
      </w:r>
      <w:r w:rsidR="00DC7C8B">
        <w:tab/>
      </w:r>
      <w:r w:rsidR="00DD581A" w:rsidRPr="000B76B1">
        <w:t>At the 80</w:t>
      </w:r>
      <w:r w:rsidR="00DD581A" w:rsidRPr="000B76B1">
        <w:rPr>
          <w:vertAlign w:val="superscript"/>
        </w:rPr>
        <w:t>th</w:t>
      </w:r>
      <w:r w:rsidR="00DD581A" w:rsidRPr="000B76B1">
        <w:t xml:space="preserve"> meeting the Wo</w:t>
      </w:r>
      <w:r w:rsidR="00DD581A">
        <w:t>r</w:t>
      </w:r>
      <w:r w:rsidR="00DD581A" w:rsidRPr="000B76B1">
        <w:t>ld Bank stopped being the Cooperating Agency in respect of the Country’s activities under this Agreement. Therefore, the responsibilities of the World Bank under this Agreement only extend up to the 80</w:t>
      </w:r>
      <w:r w:rsidR="00DD581A" w:rsidRPr="000B76B1">
        <w:rPr>
          <w:vertAlign w:val="superscript"/>
        </w:rPr>
        <w:t>th </w:t>
      </w:r>
      <w:r w:rsidR="00DD581A" w:rsidRPr="000B76B1">
        <w:t xml:space="preserve">meeting. </w:t>
      </w:r>
      <w:r w:rsidR="00917554" w:rsidRPr="003E2EC7">
        <w:t xml:space="preserve">This </w:t>
      </w:r>
      <w:r w:rsidR="00917554" w:rsidRPr="00DD581A">
        <w:rPr>
          <w:b/>
          <w:bCs/>
        </w:rPr>
        <w:t xml:space="preserve">revised </w:t>
      </w:r>
      <w:r w:rsidR="00917554" w:rsidRPr="003E2EC7">
        <w:t xml:space="preserve">updated Agreement supersedes the Agreement reached between the Government of Argentina and the Executive Committee at the </w:t>
      </w:r>
      <w:r w:rsidR="00917554" w:rsidRPr="003F7D01">
        <w:rPr>
          <w:b/>
        </w:rPr>
        <w:t>80</w:t>
      </w:r>
      <w:r w:rsidR="00917554" w:rsidRPr="003F7D01">
        <w:rPr>
          <w:b/>
          <w:vertAlign w:val="superscript"/>
        </w:rPr>
        <w:t>th</w:t>
      </w:r>
      <w:r w:rsidR="00917554" w:rsidRPr="003E2EC7">
        <w:t> meeting of</w:t>
      </w:r>
      <w:r w:rsidR="00917554" w:rsidRPr="00917554">
        <w:t xml:space="preserve"> the Executive Committee.</w:t>
      </w:r>
    </w:p>
    <w:p w14:paraId="40A589E7" w14:textId="77777777" w:rsidR="00917554" w:rsidRPr="00917554" w:rsidRDefault="00917554" w:rsidP="00917554">
      <w:pPr>
        <w:spacing w:after="40"/>
        <w:outlineLvl w:val="0"/>
        <w:rPr>
          <w:sz w:val="24"/>
        </w:rPr>
      </w:pPr>
      <w:r w:rsidRPr="00917554">
        <w:rPr>
          <w:b/>
          <w:szCs w:val="20"/>
        </w:rPr>
        <w:t>APPENDIX 2-A: THE TARGETS, AND FUNDING</w:t>
      </w:r>
    </w:p>
    <w:tbl>
      <w:tblPr>
        <w:tblW w:w="10437" w:type="dxa"/>
        <w:jc w:val="center"/>
        <w:tblLayout w:type="fixed"/>
        <w:tblLook w:val="04A0" w:firstRow="1" w:lastRow="0" w:firstColumn="1" w:lastColumn="0" w:noHBand="0" w:noVBand="1"/>
      </w:tblPr>
      <w:tblGrid>
        <w:gridCol w:w="608"/>
        <w:gridCol w:w="2551"/>
        <w:gridCol w:w="992"/>
        <w:gridCol w:w="709"/>
        <w:gridCol w:w="992"/>
        <w:gridCol w:w="758"/>
        <w:gridCol w:w="709"/>
        <w:gridCol w:w="992"/>
        <w:gridCol w:w="1134"/>
        <w:gridCol w:w="992"/>
      </w:tblGrid>
      <w:tr w:rsidR="00917554" w:rsidRPr="00917554" w14:paraId="0BC80B22" w14:textId="77777777">
        <w:trPr>
          <w:trHeight w:val="288"/>
          <w:tblHeader/>
          <w:jc w:val="center"/>
        </w:trPr>
        <w:tc>
          <w:tcPr>
            <w:tcW w:w="60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9A82D2C" w14:textId="77777777" w:rsidR="00917554" w:rsidRPr="00917554" w:rsidRDefault="00917554" w:rsidP="00917554">
            <w:pPr>
              <w:jc w:val="center"/>
              <w:rPr>
                <w:b/>
                <w:bCs/>
                <w:color w:val="000000"/>
                <w:sz w:val="20"/>
                <w:szCs w:val="20"/>
                <w:lang w:val="en-US"/>
              </w:rPr>
            </w:pPr>
            <w:r w:rsidRPr="00917554">
              <w:rPr>
                <w:b/>
                <w:bCs/>
                <w:color w:val="000000"/>
                <w:sz w:val="20"/>
                <w:szCs w:val="20"/>
                <w:lang w:eastAsia="en-CA"/>
              </w:rPr>
              <w:t>Row</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33D9CB0D" w14:textId="77777777" w:rsidR="00917554" w:rsidRPr="00917554" w:rsidRDefault="00917554" w:rsidP="00917554">
            <w:pPr>
              <w:jc w:val="center"/>
              <w:rPr>
                <w:b/>
                <w:bCs/>
                <w:color w:val="000000"/>
                <w:sz w:val="20"/>
                <w:szCs w:val="20"/>
                <w:lang w:val="en-US"/>
              </w:rPr>
            </w:pPr>
            <w:r w:rsidRPr="00917554">
              <w:rPr>
                <w:b/>
                <w:bCs/>
                <w:color w:val="000000"/>
                <w:sz w:val="20"/>
                <w:szCs w:val="20"/>
                <w:lang w:eastAsia="en-CA"/>
              </w:rPr>
              <w:t>Particulars</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54F71F0" w14:textId="77777777" w:rsidR="00917554" w:rsidRPr="00917554" w:rsidRDefault="00917554" w:rsidP="00917554">
            <w:pPr>
              <w:ind w:left="-114"/>
              <w:jc w:val="center"/>
              <w:rPr>
                <w:b/>
                <w:bCs/>
                <w:color w:val="000000"/>
                <w:sz w:val="20"/>
                <w:szCs w:val="20"/>
                <w:lang w:val="en-US"/>
              </w:rPr>
            </w:pPr>
            <w:r w:rsidRPr="00917554">
              <w:rPr>
                <w:b/>
                <w:bCs/>
                <w:color w:val="000000"/>
                <w:sz w:val="20"/>
                <w:szCs w:val="20"/>
                <w:lang w:eastAsia="en-CA"/>
              </w:rPr>
              <w:t>2017</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3D2D138" w14:textId="77777777" w:rsidR="00917554" w:rsidRPr="00917554" w:rsidRDefault="00917554" w:rsidP="00917554">
            <w:pPr>
              <w:jc w:val="center"/>
              <w:rPr>
                <w:b/>
                <w:bCs/>
                <w:color w:val="000000"/>
                <w:sz w:val="20"/>
                <w:szCs w:val="20"/>
                <w:lang w:val="en-US"/>
              </w:rPr>
            </w:pPr>
            <w:r w:rsidRPr="00917554">
              <w:rPr>
                <w:b/>
                <w:bCs/>
                <w:color w:val="000000"/>
                <w:sz w:val="20"/>
                <w:szCs w:val="20"/>
                <w:lang w:eastAsia="en-CA"/>
              </w:rPr>
              <w:t>2018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9B0FA55" w14:textId="77777777" w:rsidR="00917554" w:rsidRPr="00917554" w:rsidRDefault="00917554" w:rsidP="00917554">
            <w:pPr>
              <w:jc w:val="center"/>
              <w:rPr>
                <w:b/>
                <w:bCs/>
                <w:color w:val="000000"/>
                <w:sz w:val="20"/>
                <w:szCs w:val="20"/>
                <w:lang w:val="en-US"/>
              </w:rPr>
            </w:pPr>
            <w:r w:rsidRPr="00917554">
              <w:rPr>
                <w:b/>
                <w:bCs/>
                <w:color w:val="000000"/>
                <w:sz w:val="20"/>
                <w:szCs w:val="20"/>
                <w:lang w:eastAsia="en-CA"/>
              </w:rPr>
              <w:t>2019</w:t>
            </w:r>
          </w:p>
        </w:tc>
        <w:tc>
          <w:tcPr>
            <w:tcW w:w="758" w:type="dxa"/>
            <w:tcBorders>
              <w:top w:val="single" w:sz="4" w:space="0" w:color="auto"/>
              <w:left w:val="nil"/>
              <w:bottom w:val="single" w:sz="4" w:space="0" w:color="auto"/>
              <w:right w:val="single" w:sz="4" w:space="0" w:color="auto"/>
            </w:tcBorders>
            <w:shd w:val="clear" w:color="auto" w:fill="auto"/>
            <w:noWrap/>
            <w:vAlign w:val="center"/>
            <w:hideMark/>
          </w:tcPr>
          <w:p w14:paraId="35805011" w14:textId="77777777" w:rsidR="00917554" w:rsidRPr="00917554" w:rsidRDefault="00917554" w:rsidP="00917554">
            <w:pPr>
              <w:jc w:val="center"/>
              <w:rPr>
                <w:b/>
                <w:bCs/>
                <w:color w:val="000000"/>
                <w:sz w:val="20"/>
                <w:szCs w:val="20"/>
                <w:lang w:val="en-US"/>
              </w:rPr>
            </w:pPr>
            <w:r w:rsidRPr="00917554">
              <w:rPr>
                <w:b/>
                <w:bCs/>
                <w:color w:val="000000"/>
                <w:sz w:val="20"/>
                <w:szCs w:val="20"/>
                <w:lang w:eastAsia="en-CA"/>
              </w:rPr>
              <w:t>2020 2021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68C7711" w14:textId="77777777" w:rsidR="00917554" w:rsidRPr="00917554" w:rsidRDefault="00917554" w:rsidP="00917554">
            <w:pPr>
              <w:jc w:val="center"/>
              <w:rPr>
                <w:b/>
                <w:bCs/>
                <w:color w:val="000000"/>
                <w:sz w:val="20"/>
                <w:szCs w:val="20"/>
                <w:lang w:val="en-US"/>
              </w:rPr>
            </w:pPr>
            <w:r w:rsidRPr="00917554">
              <w:rPr>
                <w:b/>
                <w:bCs/>
                <w:color w:val="000000"/>
                <w:sz w:val="20"/>
                <w:szCs w:val="20"/>
                <w:lang w:eastAsia="en-CA"/>
              </w:rPr>
              <w:t>2022</w:t>
            </w:r>
          </w:p>
        </w:tc>
        <w:tc>
          <w:tcPr>
            <w:tcW w:w="992" w:type="dxa"/>
            <w:tcBorders>
              <w:top w:val="single" w:sz="4" w:space="0" w:color="auto"/>
              <w:left w:val="nil"/>
              <w:bottom w:val="single" w:sz="4" w:space="0" w:color="auto"/>
              <w:right w:val="single" w:sz="4" w:space="0" w:color="auto"/>
            </w:tcBorders>
            <w:vAlign w:val="center"/>
          </w:tcPr>
          <w:p w14:paraId="25C08751" w14:textId="77777777" w:rsidR="00917554" w:rsidRPr="00917554" w:rsidRDefault="00917554" w:rsidP="00917554">
            <w:pPr>
              <w:jc w:val="center"/>
              <w:rPr>
                <w:b/>
                <w:bCs/>
                <w:color w:val="000000"/>
                <w:sz w:val="20"/>
                <w:szCs w:val="20"/>
                <w:lang w:eastAsia="en-CA"/>
              </w:rPr>
            </w:pPr>
            <w:r w:rsidRPr="00917554">
              <w:rPr>
                <w:b/>
                <w:bCs/>
                <w:color w:val="000000"/>
                <w:sz w:val="20"/>
                <w:szCs w:val="20"/>
                <w:lang w:eastAsia="en-CA"/>
              </w:rPr>
              <w:t>2023</w:t>
            </w:r>
          </w:p>
        </w:tc>
        <w:tc>
          <w:tcPr>
            <w:tcW w:w="1134" w:type="dxa"/>
            <w:tcBorders>
              <w:top w:val="single" w:sz="4" w:space="0" w:color="auto"/>
              <w:left w:val="single" w:sz="4" w:space="0" w:color="auto"/>
              <w:bottom w:val="single" w:sz="4" w:space="0" w:color="auto"/>
              <w:right w:val="single" w:sz="4" w:space="0" w:color="auto"/>
            </w:tcBorders>
            <w:vAlign w:val="center"/>
          </w:tcPr>
          <w:p w14:paraId="6613F47B" w14:textId="77777777" w:rsidR="00917554" w:rsidRPr="00917554" w:rsidRDefault="00917554" w:rsidP="00917554">
            <w:pPr>
              <w:jc w:val="center"/>
              <w:rPr>
                <w:b/>
                <w:bCs/>
                <w:color w:val="000000"/>
                <w:sz w:val="20"/>
                <w:szCs w:val="20"/>
                <w:lang w:eastAsia="en-CA"/>
              </w:rPr>
            </w:pPr>
            <w:r w:rsidRPr="00917554">
              <w:rPr>
                <w:b/>
                <w:bCs/>
                <w:color w:val="000000"/>
                <w:sz w:val="20"/>
                <w:szCs w:val="20"/>
                <w:lang w:eastAsia="en-CA"/>
              </w:rPr>
              <w:t>2024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6970C85" w14:textId="77777777" w:rsidR="00917554" w:rsidRPr="00917554" w:rsidRDefault="00917554" w:rsidP="00917554">
            <w:pPr>
              <w:jc w:val="center"/>
              <w:rPr>
                <w:b/>
                <w:bCs/>
                <w:color w:val="000000"/>
                <w:sz w:val="20"/>
                <w:szCs w:val="20"/>
                <w:lang w:val="en-US"/>
              </w:rPr>
            </w:pPr>
            <w:r w:rsidRPr="00917554">
              <w:rPr>
                <w:b/>
                <w:bCs/>
                <w:color w:val="000000"/>
                <w:sz w:val="20"/>
                <w:szCs w:val="20"/>
                <w:lang w:eastAsia="en-CA"/>
              </w:rPr>
              <w:t>Total</w:t>
            </w:r>
          </w:p>
        </w:tc>
      </w:tr>
      <w:tr w:rsidR="00917554" w:rsidRPr="00917554" w14:paraId="7690ED2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45FCF67" w14:textId="77777777" w:rsidR="00917554" w:rsidRPr="00917554" w:rsidRDefault="00917554" w:rsidP="00917554">
            <w:pPr>
              <w:jc w:val="left"/>
              <w:rPr>
                <w:color w:val="000000"/>
                <w:sz w:val="20"/>
                <w:szCs w:val="20"/>
                <w:lang w:val="en-US"/>
              </w:rPr>
            </w:pPr>
            <w:r w:rsidRPr="00917554">
              <w:rPr>
                <w:color w:val="000000"/>
                <w:sz w:val="20"/>
                <w:szCs w:val="20"/>
                <w:lang w:eastAsia="en-CA"/>
              </w:rPr>
              <w:t>1.1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AA450CD" w14:textId="77777777" w:rsidR="00917554" w:rsidRPr="00917554" w:rsidRDefault="00917554" w:rsidP="00917554">
            <w:pPr>
              <w:jc w:val="left"/>
              <w:rPr>
                <w:color w:val="000000"/>
                <w:sz w:val="20"/>
                <w:szCs w:val="20"/>
                <w:lang w:val="en-US"/>
              </w:rPr>
            </w:pPr>
            <w:r w:rsidRPr="00917554">
              <w:rPr>
                <w:color w:val="000000"/>
                <w:sz w:val="20"/>
                <w:szCs w:val="20"/>
                <w:lang w:eastAsia="en-CA"/>
              </w:rPr>
              <w:t>Montreal Protocol reduction schedule of Annex C, Group I substances (ODP tonnes)</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CBC8CA8" w14:textId="77777777" w:rsidR="00917554" w:rsidRPr="00917554" w:rsidRDefault="00917554" w:rsidP="00917554">
            <w:pPr>
              <w:jc w:val="right"/>
              <w:rPr>
                <w:color w:val="000000"/>
                <w:sz w:val="20"/>
                <w:szCs w:val="20"/>
                <w:lang w:val="en-US"/>
              </w:rPr>
            </w:pPr>
            <w:r w:rsidRPr="00917554">
              <w:rPr>
                <w:color w:val="000000"/>
                <w:sz w:val="20"/>
                <w:szCs w:val="20"/>
                <w:lang w:eastAsia="en-CA"/>
              </w:rPr>
              <w:t>360.63</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786CEE1B" w14:textId="77777777" w:rsidR="00917554" w:rsidRPr="00917554" w:rsidRDefault="00917554" w:rsidP="00917554">
            <w:pPr>
              <w:jc w:val="right"/>
              <w:rPr>
                <w:color w:val="000000"/>
                <w:sz w:val="20"/>
                <w:szCs w:val="20"/>
                <w:lang w:val="en-US"/>
              </w:rPr>
            </w:pPr>
            <w:r w:rsidRPr="00917554">
              <w:rPr>
                <w:color w:val="000000"/>
                <w:sz w:val="20"/>
                <w:szCs w:val="20"/>
                <w:lang w:eastAsia="en-CA"/>
              </w:rPr>
              <w:t>360.63</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5F7834A" w14:textId="77777777" w:rsidR="00917554" w:rsidRPr="00917554" w:rsidRDefault="00917554" w:rsidP="00917554">
            <w:pPr>
              <w:jc w:val="right"/>
              <w:rPr>
                <w:color w:val="000000"/>
                <w:sz w:val="20"/>
                <w:szCs w:val="20"/>
                <w:lang w:val="en-US"/>
              </w:rPr>
            </w:pPr>
            <w:r w:rsidRPr="00917554">
              <w:rPr>
                <w:color w:val="000000"/>
                <w:sz w:val="20"/>
                <w:szCs w:val="20"/>
                <w:lang w:eastAsia="en-CA"/>
              </w:rPr>
              <w:t>360.63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3745C91" w14:textId="77777777" w:rsidR="00917554" w:rsidRPr="00917554" w:rsidRDefault="00917554" w:rsidP="00917554">
            <w:pPr>
              <w:jc w:val="right"/>
              <w:rPr>
                <w:color w:val="000000"/>
                <w:sz w:val="20"/>
                <w:szCs w:val="20"/>
                <w:lang w:val="en-US"/>
              </w:rPr>
            </w:pPr>
            <w:r w:rsidRPr="00917554">
              <w:rPr>
                <w:color w:val="000000"/>
                <w:sz w:val="20"/>
                <w:szCs w:val="20"/>
                <w:lang w:eastAsia="en-CA"/>
              </w:rPr>
              <w:t>260.45</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220FE05F" w14:textId="77777777" w:rsidR="00917554" w:rsidRPr="00917554" w:rsidRDefault="00917554" w:rsidP="00917554">
            <w:pPr>
              <w:jc w:val="right"/>
              <w:rPr>
                <w:color w:val="000000"/>
                <w:sz w:val="20"/>
                <w:szCs w:val="20"/>
                <w:lang w:val="en-US"/>
              </w:rPr>
            </w:pPr>
            <w:r w:rsidRPr="00917554">
              <w:rPr>
                <w:color w:val="000000"/>
                <w:sz w:val="20"/>
                <w:szCs w:val="20"/>
                <w:lang w:val="en-US"/>
              </w:rPr>
              <w:t>260.45</w:t>
            </w:r>
          </w:p>
        </w:tc>
        <w:tc>
          <w:tcPr>
            <w:tcW w:w="992" w:type="dxa"/>
            <w:tcBorders>
              <w:top w:val="single" w:sz="4" w:space="0" w:color="auto"/>
              <w:left w:val="nil"/>
              <w:bottom w:val="single" w:sz="4" w:space="0" w:color="auto"/>
              <w:right w:val="single" w:sz="4" w:space="0" w:color="auto"/>
            </w:tcBorders>
            <w:tcMar>
              <w:left w:w="28" w:type="dxa"/>
              <w:right w:w="85" w:type="dxa"/>
            </w:tcMar>
          </w:tcPr>
          <w:p w14:paraId="561F711B" w14:textId="77777777" w:rsidR="00917554" w:rsidRPr="00917554" w:rsidRDefault="00917554" w:rsidP="00917554">
            <w:pPr>
              <w:jc w:val="right"/>
              <w:rPr>
                <w:b/>
                <w:bCs/>
                <w:color w:val="000000"/>
                <w:sz w:val="20"/>
                <w:szCs w:val="20"/>
                <w:lang w:eastAsia="en-CA"/>
              </w:rPr>
            </w:pPr>
            <w:r w:rsidRPr="00917554">
              <w:rPr>
                <w:b/>
                <w:bCs/>
                <w:color w:val="000000"/>
                <w:sz w:val="20"/>
                <w:szCs w:val="20"/>
                <w:lang w:eastAsia="en-CA"/>
              </w:rPr>
              <w:t>260.45</w:t>
            </w:r>
          </w:p>
        </w:tc>
        <w:tc>
          <w:tcPr>
            <w:tcW w:w="1134" w:type="dxa"/>
            <w:tcBorders>
              <w:top w:val="single" w:sz="4" w:space="0" w:color="auto"/>
              <w:left w:val="single" w:sz="4" w:space="0" w:color="auto"/>
              <w:bottom w:val="single" w:sz="4" w:space="0" w:color="auto"/>
              <w:right w:val="single" w:sz="4" w:space="0" w:color="auto"/>
            </w:tcBorders>
          </w:tcPr>
          <w:p w14:paraId="0F42F56C" w14:textId="77777777" w:rsidR="00917554" w:rsidRPr="003E2EC7" w:rsidRDefault="00917554" w:rsidP="00917554">
            <w:pPr>
              <w:jc w:val="right"/>
              <w:rPr>
                <w:b/>
                <w:bCs/>
                <w:color w:val="000000"/>
                <w:sz w:val="20"/>
                <w:szCs w:val="20"/>
                <w:lang w:eastAsia="en-CA"/>
              </w:rPr>
            </w:pPr>
            <w:r w:rsidRPr="003E2EC7">
              <w:rPr>
                <w:b/>
                <w:bCs/>
                <w:sz w:val="20"/>
                <w:szCs w:val="20"/>
              </w:rPr>
              <w:t>260.45</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6CDF732" w14:textId="77777777" w:rsidR="00917554" w:rsidRPr="003E2EC7" w:rsidRDefault="00917554" w:rsidP="00917554">
            <w:pPr>
              <w:jc w:val="right"/>
              <w:rPr>
                <w:color w:val="000000"/>
                <w:sz w:val="20"/>
                <w:szCs w:val="20"/>
                <w:lang w:val="en-US"/>
              </w:rPr>
            </w:pPr>
            <w:r w:rsidRPr="003E2EC7">
              <w:rPr>
                <w:color w:val="000000"/>
                <w:sz w:val="20"/>
                <w:szCs w:val="20"/>
                <w:lang w:eastAsia="en-CA"/>
              </w:rPr>
              <w:t>n/a</w:t>
            </w:r>
          </w:p>
        </w:tc>
      </w:tr>
      <w:tr w:rsidR="00917554" w:rsidRPr="00917554" w14:paraId="6525B8C0"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0E74059" w14:textId="77777777" w:rsidR="00917554" w:rsidRPr="00917554" w:rsidRDefault="00917554" w:rsidP="00917554">
            <w:pPr>
              <w:jc w:val="left"/>
              <w:rPr>
                <w:color w:val="000000"/>
                <w:sz w:val="20"/>
                <w:szCs w:val="20"/>
                <w:lang w:val="en-US"/>
              </w:rPr>
            </w:pPr>
            <w:r w:rsidRPr="00917554">
              <w:rPr>
                <w:color w:val="000000"/>
                <w:sz w:val="20"/>
                <w:szCs w:val="20"/>
                <w:lang w:eastAsia="en-CA"/>
              </w:rPr>
              <w:t>1.2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29C52F3" w14:textId="77777777" w:rsidR="00917554" w:rsidRPr="00917554" w:rsidRDefault="00917554" w:rsidP="00917554">
            <w:pPr>
              <w:ind w:right="426"/>
              <w:jc w:val="left"/>
              <w:rPr>
                <w:color w:val="000000"/>
                <w:sz w:val="20"/>
                <w:szCs w:val="20"/>
                <w:lang w:val="en-US"/>
              </w:rPr>
            </w:pPr>
            <w:r w:rsidRPr="00917554">
              <w:rPr>
                <w:color w:val="000000"/>
                <w:sz w:val="20"/>
                <w:szCs w:val="20"/>
                <w:lang w:eastAsia="en-CA"/>
              </w:rPr>
              <w:t>Maximum allowable total consumption of Annex C, Group I substances (ODP tonnes)</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2270C18" w14:textId="77777777" w:rsidR="00917554" w:rsidRPr="00917554" w:rsidRDefault="00917554" w:rsidP="00917554">
            <w:pPr>
              <w:jc w:val="right"/>
              <w:rPr>
                <w:color w:val="000000"/>
                <w:sz w:val="20"/>
                <w:szCs w:val="20"/>
                <w:lang w:val="en-US"/>
              </w:rPr>
            </w:pPr>
            <w:r w:rsidRPr="00917554">
              <w:rPr>
                <w:color w:val="000000"/>
                <w:sz w:val="20"/>
                <w:szCs w:val="20"/>
                <w:lang w:eastAsia="en-CA"/>
              </w:rPr>
              <w:t>330.58</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1F07CA10" w14:textId="77777777" w:rsidR="00917554" w:rsidRPr="00917554" w:rsidRDefault="00917554" w:rsidP="00917554">
            <w:pPr>
              <w:jc w:val="right"/>
              <w:rPr>
                <w:color w:val="000000"/>
                <w:sz w:val="20"/>
                <w:szCs w:val="20"/>
                <w:lang w:val="en-US"/>
              </w:rPr>
            </w:pPr>
            <w:r w:rsidRPr="00917554">
              <w:rPr>
                <w:color w:val="000000"/>
                <w:sz w:val="20"/>
                <w:szCs w:val="20"/>
                <w:lang w:eastAsia="en-CA"/>
              </w:rPr>
              <w:t>330.58</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8DF9D62" w14:textId="77777777" w:rsidR="00917554" w:rsidRPr="00917554" w:rsidRDefault="00917554" w:rsidP="00917554">
            <w:pPr>
              <w:jc w:val="right"/>
              <w:rPr>
                <w:color w:val="000000"/>
                <w:sz w:val="20"/>
                <w:szCs w:val="20"/>
                <w:lang w:val="en-US"/>
              </w:rPr>
            </w:pPr>
            <w:r w:rsidRPr="00917554">
              <w:rPr>
                <w:color w:val="000000"/>
                <w:sz w:val="20"/>
                <w:szCs w:val="20"/>
                <w:lang w:eastAsia="en-CA"/>
              </w:rPr>
              <w:t>330.58</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5A57CB7" w14:textId="77777777" w:rsidR="00917554" w:rsidRPr="00917554" w:rsidRDefault="00917554" w:rsidP="00917554">
            <w:pPr>
              <w:jc w:val="right"/>
              <w:rPr>
                <w:color w:val="000000"/>
                <w:sz w:val="20"/>
                <w:szCs w:val="20"/>
                <w:lang w:val="en-US"/>
              </w:rPr>
            </w:pPr>
            <w:r w:rsidRPr="00917554">
              <w:rPr>
                <w:color w:val="000000"/>
                <w:sz w:val="20"/>
                <w:szCs w:val="20"/>
                <w:lang w:eastAsia="en-CA"/>
              </w:rPr>
              <w:t>260.45</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38AE303A" w14:textId="77777777" w:rsidR="00917554" w:rsidRPr="00917554" w:rsidRDefault="00917554" w:rsidP="00917554">
            <w:pPr>
              <w:jc w:val="right"/>
              <w:rPr>
                <w:color w:val="000000"/>
                <w:sz w:val="20"/>
                <w:szCs w:val="20"/>
                <w:lang w:val="en-US"/>
              </w:rPr>
            </w:pPr>
            <w:r w:rsidRPr="00917554">
              <w:rPr>
                <w:color w:val="000000"/>
                <w:sz w:val="20"/>
                <w:szCs w:val="20"/>
                <w:lang w:eastAsia="en-CA"/>
              </w:rPr>
              <w:t>200.35</w:t>
            </w:r>
          </w:p>
        </w:tc>
        <w:tc>
          <w:tcPr>
            <w:tcW w:w="992" w:type="dxa"/>
            <w:tcBorders>
              <w:top w:val="single" w:sz="4" w:space="0" w:color="auto"/>
              <w:left w:val="nil"/>
              <w:bottom w:val="single" w:sz="4" w:space="0" w:color="auto"/>
              <w:right w:val="single" w:sz="4" w:space="0" w:color="auto"/>
            </w:tcBorders>
            <w:tcMar>
              <w:left w:w="28" w:type="dxa"/>
              <w:right w:w="85" w:type="dxa"/>
            </w:tcMar>
          </w:tcPr>
          <w:p w14:paraId="0D7D004F" w14:textId="77777777" w:rsidR="00917554" w:rsidRPr="00917554" w:rsidRDefault="00917554" w:rsidP="00917554">
            <w:pPr>
              <w:jc w:val="right"/>
              <w:rPr>
                <w:b/>
                <w:bCs/>
                <w:color w:val="000000"/>
                <w:sz w:val="20"/>
                <w:szCs w:val="20"/>
                <w:lang w:eastAsia="en-CA"/>
              </w:rPr>
            </w:pPr>
            <w:r w:rsidRPr="00917554">
              <w:rPr>
                <w:b/>
                <w:bCs/>
                <w:color w:val="000000"/>
                <w:sz w:val="20"/>
                <w:szCs w:val="20"/>
                <w:lang w:eastAsia="en-CA"/>
              </w:rPr>
              <w:t>200.35</w:t>
            </w:r>
          </w:p>
        </w:tc>
        <w:tc>
          <w:tcPr>
            <w:tcW w:w="1134" w:type="dxa"/>
            <w:tcBorders>
              <w:top w:val="single" w:sz="4" w:space="0" w:color="auto"/>
              <w:left w:val="single" w:sz="4" w:space="0" w:color="auto"/>
              <w:bottom w:val="single" w:sz="4" w:space="0" w:color="auto"/>
              <w:right w:val="single" w:sz="4" w:space="0" w:color="auto"/>
            </w:tcBorders>
          </w:tcPr>
          <w:p w14:paraId="0F818502" w14:textId="77777777" w:rsidR="00917554" w:rsidRPr="003E2EC7" w:rsidRDefault="00917554" w:rsidP="00917554">
            <w:pPr>
              <w:jc w:val="right"/>
              <w:rPr>
                <w:b/>
                <w:bCs/>
                <w:color w:val="000000"/>
                <w:sz w:val="20"/>
                <w:szCs w:val="20"/>
                <w:lang w:eastAsia="en-CA"/>
              </w:rPr>
            </w:pPr>
            <w:r w:rsidRPr="003E2EC7">
              <w:rPr>
                <w:b/>
                <w:bCs/>
                <w:sz w:val="20"/>
                <w:szCs w:val="20"/>
              </w:rPr>
              <w:t>200.35</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6D85AF1" w14:textId="77777777" w:rsidR="00917554" w:rsidRPr="003E2EC7" w:rsidRDefault="00917554" w:rsidP="00917554">
            <w:pPr>
              <w:jc w:val="right"/>
              <w:rPr>
                <w:color w:val="000000"/>
                <w:sz w:val="20"/>
                <w:szCs w:val="20"/>
                <w:lang w:val="en-US"/>
              </w:rPr>
            </w:pPr>
            <w:r w:rsidRPr="003E2EC7">
              <w:rPr>
                <w:color w:val="000000"/>
                <w:sz w:val="20"/>
                <w:szCs w:val="20"/>
                <w:lang w:eastAsia="en-CA"/>
              </w:rPr>
              <w:t>n/a</w:t>
            </w:r>
          </w:p>
        </w:tc>
      </w:tr>
      <w:tr w:rsidR="00917554" w:rsidRPr="00917554" w14:paraId="3FE3F4A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32D787C" w14:textId="77777777" w:rsidR="00917554" w:rsidRPr="00917554" w:rsidRDefault="00917554" w:rsidP="00917554">
            <w:pPr>
              <w:jc w:val="left"/>
              <w:rPr>
                <w:color w:val="000000"/>
                <w:sz w:val="20"/>
                <w:szCs w:val="20"/>
                <w:lang w:val="en-US"/>
              </w:rPr>
            </w:pPr>
            <w:r w:rsidRPr="00917554">
              <w:rPr>
                <w:color w:val="000000"/>
                <w:sz w:val="20"/>
                <w:szCs w:val="20"/>
                <w:lang w:eastAsia="en-CA"/>
              </w:rPr>
              <w:t>2.1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2742BFA" w14:textId="77777777" w:rsidR="00917554" w:rsidRPr="00917554" w:rsidRDefault="00917554" w:rsidP="00917554">
            <w:pPr>
              <w:jc w:val="left"/>
              <w:rPr>
                <w:color w:val="000000"/>
                <w:sz w:val="20"/>
                <w:szCs w:val="20"/>
                <w:lang w:val="en-US"/>
              </w:rPr>
            </w:pPr>
            <w:r w:rsidRPr="00917554">
              <w:rPr>
                <w:color w:val="000000"/>
                <w:sz w:val="20"/>
                <w:szCs w:val="20"/>
                <w:lang w:eastAsia="en-CA"/>
              </w:rPr>
              <w:t>Lead IA (UNIDO) agreed funding (US $)</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DC7E446" w14:textId="77777777" w:rsidR="00917554" w:rsidRPr="00917554" w:rsidRDefault="00917554" w:rsidP="00917554">
            <w:pPr>
              <w:jc w:val="right"/>
              <w:rPr>
                <w:bCs/>
                <w:color w:val="000000"/>
                <w:sz w:val="20"/>
                <w:szCs w:val="20"/>
                <w:lang w:val="en-US"/>
              </w:rPr>
            </w:pPr>
            <w:r w:rsidRPr="00917554">
              <w:rPr>
                <w:bCs/>
                <w:color w:val="000000"/>
                <w:sz w:val="20"/>
                <w:szCs w:val="20"/>
              </w:rPr>
              <w:t>1,553,271</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88D0BB9" w14:textId="77777777" w:rsidR="00917554" w:rsidRPr="00917554" w:rsidRDefault="00917554" w:rsidP="00917554">
            <w:pPr>
              <w:jc w:val="right"/>
              <w:rPr>
                <w:bCs/>
                <w:color w:val="000000"/>
                <w:sz w:val="20"/>
                <w:szCs w:val="20"/>
                <w:lang w:val="en-US"/>
              </w:rPr>
            </w:pPr>
            <w:r w:rsidRPr="00917554">
              <w:rPr>
                <w:bCs/>
                <w:color w:val="000000"/>
                <w:sz w:val="20"/>
                <w:szCs w:val="20"/>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6079E30" w14:textId="77777777" w:rsidR="00917554" w:rsidRPr="00917554" w:rsidRDefault="00917554" w:rsidP="00917554">
            <w:pPr>
              <w:jc w:val="right"/>
              <w:rPr>
                <w:bCs/>
                <w:color w:val="000000"/>
                <w:sz w:val="20"/>
                <w:szCs w:val="20"/>
                <w:lang w:val="en-US"/>
              </w:rPr>
            </w:pPr>
            <w:r w:rsidRPr="00917554">
              <w:rPr>
                <w:bCs/>
                <w:color w:val="000000"/>
                <w:sz w:val="20"/>
                <w:szCs w:val="20"/>
              </w:rPr>
              <w:t>3,280,793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6D4C5314"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241C1696"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649B36C1" w14:textId="77777777" w:rsidR="00917554" w:rsidRPr="00917554" w:rsidRDefault="00917554" w:rsidP="00917554">
            <w:pPr>
              <w:jc w:val="right"/>
              <w:rPr>
                <w:b/>
                <w:bCs/>
                <w:color w:val="000000"/>
                <w:sz w:val="20"/>
                <w:szCs w:val="20"/>
              </w:rPr>
            </w:pPr>
            <w:r w:rsidRPr="00917554">
              <w:rPr>
                <w:b/>
                <w:bCs/>
                <w:color w:val="000000"/>
                <w:sz w:val="20"/>
                <w:szCs w:val="20"/>
              </w:rPr>
              <w:t>3,888,050</w:t>
            </w:r>
          </w:p>
        </w:tc>
        <w:tc>
          <w:tcPr>
            <w:tcW w:w="1134" w:type="dxa"/>
            <w:tcBorders>
              <w:top w:val="single" w:sz="4" w:space="0" w:color="auto"/>
              <w:left w:val="single" w:sz="4" w:space="0" w:color="auto"/>
              <w:bottom w:val="single" w:sz="4" w:space="0" w:color="auto"/>
              <w:right w:val="single" w:sz="4" w:space="0" w:color="auto"/>
            </w:tcBorders>
          </w:tcPr>
          <w:p w14:paraId="31908825" w14:textId="77777777" w:rsidR="00917554" w:rsidRPr="00917554" w:rsidRDefault="00917554" w:rsidP="00917554">
            <w:pPr>
              <w:jc w:val="right"/>
              <w:rPr>
                <w:bCs/>
                <w:color w:val="000000"/>
                <w:sz w:val="20"/>
                <w:szCs w:val="20"/>
              </w:rPr>
            </w:pPr>
            <w:r w:rsidRPr="00917554">
              <w:rPr>
                <w:b/>
                <w:bCs/>
                <w:color w:val="000000"/>
                <w:sz w:val="20"/>
                <w:szCs w:val="20"/>
              </w:rPr>
              <w:t>969,124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0C3BADA" w14:textId="77777777" w:rsidR="00917554" w:rsidRPr="00917554" w:rsidRDefault="00917554" w:rsidP="00917554">
            <w:pPr>
              <w:jc w:val="right"/>
              <w:rPr>
                <w:bCs/>
                <w:color w:val="000000"/>
                <w:sz w:val="20"/>
                <w:szCs w:val="20"/>
                <w:lang w:val="en-US"/>
              </w:rPr>
            </w:pPr>
            <w:r w:rsidRPr="00917554">
              <w:rPr>
                <w:bCs/>
                <w:color w:val="000000"/>
                <w:sz w:val="20"/>
                <w:szCs w:val="20"/>
              </w:rPr>
              <w:t>9,691,238</w:t>
            </w:r>
          </w:p>
        </w:tc>
      </w:tr>
      <w:tr w:rsidR="00917554" w:rsidRPr="00917554" w14:paraId="00B895E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2D214E" w14:textId="77777777" w:rsidR="00917554" w:rsidRPr="00917554" w:rsidRDefault="00917554" w:rsidP="00917554">
            <w:pPr>
              <w:jc w:val="left"/>
              <w:rPr>
                <w:color w:val="000000"/>
                <w:sz w:val="20"/>
                <w:szCs w:val="20"/>
                <w:lang w:val="en-US"/>
              </w:rPr>
            </w:pPr>
            <w:r w:rsidRPr="00917554">
              <w:rPr>
                <w:color w:val="000000"/>
                <w:sz w:val="20"/>
                <w:szCs w:val="20"/>
                <w:lang w:eastAsia="en-CA"/>
              </w:rPr>
              <w:t>2.2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09636C21" w14:textId="77777777" w:rsidR="00917554" w:rsidRPr="00917554" w:rsidRDefault="00917554" w:rsidP="00917554">
            <w:pPr>
              <w:jc w:val="left"/>
              <w:rPr>
                <w:color w:val="000000"/>
                <w:sz w:val="20"/>
                <w:szCs w:val="20"/>
                <w:lang w:val="en-US"/>
              </w:rPr>
            </w:pPr>
            <w:r w:rsidRPr="00917554">
              <w:rPr>
                <w:color w:val="000000"/>
                <w:sz w:val="20"/>
                <w:szCs w:val="20"/>
                <w:lang w:eastAsia="en-CA"/>
              </w:rPr>
              <w:t>Support costs for Lead IA (US $)</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637E9B5" w14:textId="77777777" w:rsidR="00917554" w:rsidRPr="00917554" w:rsidRDefault="00917554" w:rsidP="00917554">
            <w:pPr>
              <w:jc w:val="right"/>
              <w:rPr>
                <w:bCs/>
                <w:color w:val="000000"/>
                <w:sz w:val="20"/>
                <w:szCs w:val="20"/>
                <w:lang w:val="en-US"/>
              </w:rPr>
            </w:pPr>
            <w:r w:rsidRPr="00917554">
              <w:rPr>
                <w:bCs/>
                <w:color w:val="000000"/>
                <w:sz w:val="20"/>
                <w:szCs w:val="20"/>
              </w:rPr>
              <w:t>108,729</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A0D95AD" w14:textId="77777777" w:rsidR="00917554" w:rsidRPr="00917554" w:rsidRDefault="00917554" w:rsidP="00917554">
            <w:pPr>
              <w:jc w:val="right"/>
              <w:rPr>
                <w:bCs/>
                <w:color w:val="000000"/>
                <w:sz w:val="20"/>
                <w:szCs w:val="20"/>
                <w:lang w:val="en-US"/>
              </w:rPr>
            </w:pPr>
            <w:r w:rsidRPr="00917554">
              <w:rPr>
                <w:bCs/>
                <w:color w:val="000000"/>
                <w:sz w:val="20"/>
                <w:szCs w:val="20"/>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633EE48" w14:textId="77777777" w:rsidR="00917554" w:rsidRPr="00917554" w:rsidRDefault="00917554" w:rsidP="00917554">
            <w:pPr>
              <w:jc w:val="right"/>
              <w:rPr>
                <w:bCs/>
                <w:color w:val="000000"/>
                <w:sz w:val="20"/>
                <w:szCs w:val="20"/>
                <w:lang w:val="en-US"/>
              </w:rPr>
            </w:pPr>
            <w:r w:rsidRPr="00917554">
              <w:rPr>
                <w:bCs/>
                <w:color w:val="000000"/>
                <w:sz w:val="20"/>
                <w:szCs w:val="20"/>
                <w:lang w:val="en-US"/>
              </w:rPr>
              <w:t>229,656</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149113B"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B26CC70"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7A7DD3E1" w14:textId="77777777" w:rsidR="00917554" w:rsidRPr="00917554" w:rsidRDefault="00917554" w:rsidP="00917554">
            <w:pPr>
              <w:jc w:val="right"/>
              <w:rPr>
                <w:b/>
                <w:bCs/>
                <w:color w:val="000000"/>
                <w:sz w:val="20"/>
                <w:szCs w:val="20"/>
              </w:rPr>
            </w:pPr>
            <w:r w:rsidRPr="00917554">
              <w:rPr>
                <w:b/>
                <w:bCs/>
                <w:color w:val="000000"/>
                <w:sz w:val="20"/>
                <w:szCs w:val="20"/>
                <w:lang w:val="en-US"/>
              </w:rPr>
              <w:t>272,164</w:t>
            </w:r>
          </w:p>
        </w:tc>
        <w:tc>
          <w:tcPr>
            <w:tcW w:w="1134" w:type="dxa"/>
            <w:tcBorders>
              <w:top w:val="single" w:sz="4" w:space="0" w:color="auto"/>
              <w:left w:val="single" w:sz="4" w:space="0" w:color="auto"/>
              <w:bottom w:val="single" w:sz="4" w:space="0" w:color="auto"/>
              <w:right w:val="single" w:sz="4" w:space="0" w:color="auto"/>
            </w:tcBorders>
          </w:tcPr>
          <w:p w14:paraId="48364DDB" w14:textId="77777777" w:rsidR="00917554" w:rsidRPr="00917554" w:rsidRDefault="00917554" w:rsidP="00917554">
            <w:pPr>
              <w:jc w:val="right"/>
              <w:rPr>
                <w:bCs/>
                <w:color w:val="000000"/>
                <w:sz w:val="20"/>
                <w:szCs w:val="20"/>
              </w:rPr>
            </w:pPr>
            <w:r w:rsidRPr="00917554">
              <w:rPr>
                <w:b/>
                <w:bCs/>
                <w:color w:val="000000"/>
                <w:sz w:val="20"/>
                <w:szCs w:val="20"/>
              </w:rPr>
              <w:t>67,839</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655B2C8" w14:textId="77777777" w:rsidR="00917554" w:rsidRPr="00917554" w:rsidRDefault="00917554" w:rsidP="00917554">
            <w:pPr>
              <w:jc w:val="right"/>
              <w:rPr>
                <w:bCs/>
                <w:color w:val="000000"/>
                <w:sz w:val="20"/>
                <w:szCs w:val="20"/>
                <w:lang w:val="en-US"/>
              </w:rPr>
            </w:pPr>
            <w:r w:rsidRPr="00917554">
              <w:rPr>
                <w:bCs/>
                <w:color w:val="000000"/>
                <w:sz w:val="20"/>
                <w:szCs w:val="20"/>
              </w:rPr>
              <w:t>678,387</w:t>
            </w:r>
          </w:p>
        </w:tc>
      </w:tr>
      <w:tr w:rsidR="00917554" w:rsidRPr="00917554" w14:paraId="0E3A3A8D"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5B59F8" w14:textId="77777777" w:rsidR="00917554" w:rsidRPr="00917554" w:rsidRDefault="00917554" w:rsidP="00917554">
            <w:pPr>
              <w:jc w:val="left"/>
              <w:rPr>
                <w:color w:val="000000"/>
                <w:sz w:val="20"/>
                <w:szCs w:val="20"/>
                <w:lang w:eastAsia="en-CA"/>
              </w:rPr>
            </w:pPr>
            <w:r w:rsidRPr="00917554">
              <w:rPr>
                <w:color w:val="000000"/>
                <w:sz w:val="20"/>
                <w:szCs w:val="20"/>
                <w:lang w:eastAsia="en-CA"/>
              </w:rPr>
              <w:t>2.3</w:t>
            </w:r>
          </w:p>
        </w:tc>
        <w:tc>
          <w:tcPr>
            <w:tcW w:w="2551" w:type="dxa"/>
            <w:tcBorders>
              <w:top w:val="nil"/>
              <w:left w:val="nil"/>
              <w:bottom w:val="single" w:sz="4" w:space="0" w:color="auto"/>
              <w:right w:val="single" w:sz="4" w:space="0" w:color="auto"/>
            </w:tcBorders>
            <w:shd w:val="clear" w:color="auto" w:fill="auto"/>
            <w:noWrap/>
            <w:tcMar>
              <w:left w:w="57" w:type="dxa"/>
              <w:right w:w="57" w:type="dxa"/>
            </w:tcMar>
          </w:tcPr>
          <w:p w14:paraId="7F974885" w14:textId="0FF59517" w:rsidR="00917554" w:rsidRPr="00917554" w:rsidRDefault="00917554" w:rsidP="00917554">
            <w:pPr>
              <w:jc w:val="left"/>
              <w:rPr>
                <w:color w:val="000000"/>
                <w:sz w:val="20"/>
                <w:szCs w:val="20"/>
                <w:lang w:eastAsia="en-CA"/>
              </w:rPr>
            </w:pPr>
            <w:r w:rsidRPr="00917554">
              <w:rPr>
                <w:color w:val="000000"/>
                <w:sz w:val="20"/>
                <w:szCs w:val="20"/>
                <w:lang w:eastAsia="en-CA"/>
              </w:rPr>
              <w:t xml:space="preserve">Cooperating IA </w:t>
            </w:r>
            <w:r w:rsidRPr="00BA09AB">
              <w:rPr>
                <w:color w:val="000000"/>
                <w:sz w:val="20"/>
                <w:szCs w:val="20"/>
                <w:lang w:eastAsia="en-CA"/>
              </w:rPr>
              <w:t>(</w:t>
            </w:r>
            <w:r w:rsidR="00BA09AB" w:rsidRPr="00BA09AB">
              <w:rPr>
                <w:color w:val="000000"/>
                <w:sz w:val="20"/>
                <w:szCs w:val="20"/>
                <w:lang w:eastAsia="en-CA"/>
              </w:rPr>
              <w:t>World Bank</w:t>
            </w:r>
            <w:r w:rsidRPr="00BA09AB">
              <w:rPr>
                <w:color w:val="000000"/>
                <w:sz w:val="20"/>
                <w:szCs w:val="20"/>
                <w:lang w:eastAsia="en-CA"/>
              </w:rPr>
              <w:t>)</w:t>
            </w:r>
            <w:r w:rsidRPr="00917554">
              <w:rPr>
                <w:color w:val="000000"/>
                <w:sz w:val="20"/>
                <w:szCs w:val="20"/>
                <w:lang w:eastAsia="en-CA"/>
              </w:rPr>
              <w:t xml:space="preserve"> agreed funding (US $)</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69C62248" w14:textId="3B7A3E9D" w:rsidR="00917554" w:rsidRPr="00BA09AB" w:rsidRDefault="00BA09AB" w:rsidP="00917554">
            <w:pPr>
              <w:jc w:val="right"/>
              <w:rPr>
                <w:color w:val="000000"/>
                <w:sz w:val="20"/>
                <w:szCs w:val="20"/>
              </w:rPr>
            </w:pPr>
            <w:r w:rsidRPr="00BA09AB">
              <w:rPr>
                <w:color w:val="000000"/>
                <w:sz w:val="20"/>
                <w:szCs w:val="20"/>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711E09AE" w14:textId="77777777" w:rsidR="00917554" w:rsidRPr="00917554" w:rsidRDefault="00917554" w:rsidP="00917554">
            <w:pPr>
              <w:jc w:val="right"/>
              <w:rPr>
                <w:bCs/>
                <w:color w:val="000000"/>
                <w:sz w:val="20"/>
                <w:szCs w:val="20"/>
                <w:lang w:val="en-US"/>
              </w:rPr>
            </w:pPr>
            <w:r w:rsidRPr="00917554">
              <w:rPr>
                <w:color w:val="000000"/>
                <w:sz w:val="20"/>
                <w:szCs w:val="20"/>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28665D23" w14:textId="77777777" w:rsidR="00917554" w:rsidRPr="00917554" w:rsidRDefault="00917554" w:rsidP="00917554">
            <w:pPr>
              <w:jc w:val="right"/>
              <w:rPr>
                <w:bCs/>
                <w:color w:val="000000"/>
                <w:sz w:val="20"/>
                <w:szCs w:val="20"/>
                <w:lang w:val="en-US"/>
              </w:rPr>
            </w:pPr>
            <w:r w:rsidRPr="00917554">
              <w:rPr>
                <w:color w:val="000000"/>
                <w:sz w:val="20"/>
                <w:szCs w:val="20"/>
                <w:lang w:val="en-US"/>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tcPr>
          <w:p w14:paraId="7A0FC42E" w14:textId="77777777" w:rsidR="00917554" w:rsidRPr="00917554" w:rsidRDefault="00917554" w:rsidP="00917554">
            <w:pPr>
              <w:jc w:val="right"/>
              <w:rPr>
                <w:b/>
                <w:bCs/>
                <w:color w:val="000000"/>
                <w:sz w:val="20"/>
                <w:szCs w:val="20"/>
                <w:lang w:val="en-US"/>
              </w:rPr>
            </w:pPr>
            <w:r w:rsidRPr="00917554">
              <w:rPr>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49E608F4" w14:textId="77777777" w:rsidR="00917554" w:rsidRPr="00917554" w:rsidRDefault="00917554" w:rsidP="00917554">
            <w:pPr>
              <w:jc w:val="right"/>
              <w:rPr>
                <w:b/>
                <w:bCs/>
                <w:color w:val="000000"/>
                <w:sz w:val="20"/>
                <w:szCs w:val="20"/>
                <w:lang w:val="en-US"/>
              </w:rPr>
            </w:pPr>
            <w:r w:rsidRPr="00917554">
              <w:rPr>
                <w:color w:val="000000"/>
                <w:sz w:val="20"/>
                <w:szCs w:val="20"/>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18F25661"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1134" w:type="dxa"/>
            <w:tcBorders>
              <w:top w:val="single" w:sz="4" w:space="0" w:color="auto"/>
              <w:left w:val="single" w:sz="4" w:space="0" w:color="auto"/>
              <w:bottom w:val="single" w:sz="4" w:space="0" w:color="auto"/>
              <w:right w:val="single" w:sz="4" w:space="0" w:color="auto"/>
            </w:tcBorders>
          </w:tcPr>
          <w:p w14:paraId="23E883A2" w14:textId="77777777" w:rsidR="00917554" w:rsidRPr="00917554" w:rsidRDefault="00917554" w:rsidP="00917554">
            <w:pPr>
              <w:jc w:val="right"/>
              <w:rPr>
                <w:b/>
                <w:bCs/>
                <w:color w:val="000000"/>
                <w:sz w:val="20"/>
                <w:szCs w:val="20"/>
              </w:rPr>
            </w:pPr>
            <w:r w:rsidRPr="00917554">
              <w:rPr>
                <w:b/>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tcPr>
          <w:p w14:paraId="2A0EA0C4" w14:textId="4BFCCBAF" w:rsidR="00917554" w:rsidRPr="00BA09AB" w:rsidRDefault="00BA09AB" w:rsidP="00917554">
            <w:pPr>
              <w:jc w:val="right"/>
              <w:rPr>
                <w:color w:val="000000"/>
                <w:sz w:val="20"/>
                <w:szCs w:val="20"/>
              </w:rPr>
            </w:pPr>
            <w:r w:rsidRPr="00BA09AB">
              <w:rPr>
                <w:bCs/>
                <w:color w:val="000000"/>
                <w:sz w:val="20"/>
                <w:szCs w:val="20"/>
              </w:rPr>
              <w:t>0</w:t>
            </w:r>
          </w:p>
        </w:tc>
      </w:tr>
      <w:tr w:rsidR="00917554" w:rsidRPr="00917554" w14:paraId="1512966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AE4E14D" w14:textId="77777777" w:rsidR="00917554" w:rsidRPr="00917554" w:rsidRDefault="00917554" w:rsidP="00917554">
            <w:pPr>
              <w:jc w:val="left"/>
              <w:rPr>
                <w:color w:val="000000"/>
                <w:sz w:val="20"/>
                <w:szCs w:val="20"/>
                <w:lang w:eastAsia="en-CA"/>
              </w:rPr>
            </w:pPr>
            <w:r w:rsidRPr="00917554">
              <w:rPr>
                <w:color w:val="000000"/>
                <w:sz w:val="20"/>
                <w:szCs w:val="20"/>
                <w:lang w:eastAsia="en-CA"/>
              </w:rPr>
              <w:t>2.4</w:t>
            </w:r>
          </w:p>
        </w:tc>
        <w:tc>
          <w:tcPr>
            <w:tcW w:w="2551" w:type="dxa"/>
            <w:tcBorders>
              <w:top w:val="nil"/>
              <w:left w:val="nil"/>
              <w:bottom w:val="single" w:sz="4" w:space="0" w:color="auto"/>
              <w:right w:val="single" w:sz="4" w:space="0" w:color="auto"/>
            </w:tcBorders>
            <w:shd w:val="clear" w:color="auto" w:fill="auto"/>
            <w:noWrap/>
            <w:tcMar>
              <w:left w:w="57" w:type="dxa"/>
              <w:right w:w="57" w:type="dxa"/>
            </w:tcMar>
          </w:tcPr>
          <w:p w14:paraId="69A43C02" w14:textId="77777777" w:rsidR="00917554" w:rsidRPr="00917554" w:rsidRDefault="00917554" w:rsidP="00917554">
            <w:pPr>
              <w:jc w:val="left"/>
              <w:rPr>
                <w:color w:val="000000"/>
                <w:sz w:val="20"/>
                <w:szCs w:val="20"/>
                <w:lang w:eastAsia="en-CA"/>
              </w:rPr>
            </w:pPr>
            <w:r w:rsidRPr="00917554">
              <w:rPr>
                <w:color w:val="000000"/>
                <w:sz w:val="20"/>
                <w:szCs w:val="20"/>
                <w:lang w:eastAsia="en-CA"/>
              </w:rPr>
              <w:t>Support costs for Cooperating IA (US $)</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5C9F0E70" w14:textId="62B06B85" w:rsidR="00917554" w:rsidRPr="00BA09AB" w:rsidRDefault="00BA09AB" w:rsidP="00917554">
            <w:pPr>
              <w:jc w:val="right"/>
              <w:rPr>
                <w:color w:val="000000"/>
                <w:sz w:val="20"/>
                <w:szCs w:val="20"/>
              </w:rPr>
            </w:pPr>
            <w:r w:rsidRPr="00BA09AB">
              <w:rPr>
                <w:color w:val="000000"/>
                <w:sz w:val="20"/>
                <w:szCs w:val="20"/>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CF9C63D" w14:textId="77777777" w:rsidR="00917554" w:rsidRPr="00917554" w:rsidRDefault="00917554" w:rsidP="00917554">
            <w:pPr>
              <w:jc w:val="right"/>
              <w:rPr>
                <w:bCs/>
                <w:color w:val="000000"/>
                <w:sz w:val="20"/>
                <w:szCs w:val="20"/>
                <w:lang w:val="en-US"/>
              </w:rPr>
            </w:pPr>
            <w:r w:rsidRPr="00917554">
              <w:rPr>
                <w:color w:val="000000"/>
                <w:sz w:val="20"/>
                <w:szCs w:val="20"/>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7536ED0C" w14:textId="77777777" w:rsidR="00917554" w:rsidRPr="00917554" w:rsidRDefault="00917554" w:rsidP="00917554">
            <w:pPr>
              <w:jc w:val="right"/>
              <w:rPr>
                <w:bCs/>
                <w:color w:val="000000"/>
                <w:sz w:val="20"/>
                <w:szCs w:val="20"/>
                <w:lang w:val="en-US"/>
              </w:rPr>
            </w:pPr>
            <w:r w:rsidRPr="00917554">
              <w:rPr>
                <w:color w:val="000000"/>
                <w:sz w:val="20"/>
                <w:szCs w:val="20"/>
                <w:lang w:val="en-US"/>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tcPr>
          <w:p w14:paraId="5730CBDC" w14:textId="77777777" w:rsidR="00917554" w:rsidRPr="00917554" w:rsidRDefault="00917554" w:rsidP="00917554">
            <w:pPr>
              <w:jc w:val="right"/>
              <w:rPr>
                <w:b/>
                <w:bCs/>
                <w:color w:val="000000"/>
                <w:sz w:val="20"/>
                <w:szCs w:val="20"/>
                <w:lang w:val="en-US"/>
              </w:rPr>
            </w:pPr>
            <w:r w:rsidRPr="00917554">
              <w:rPr>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0609A359" w14:textId="77777777" w:rsidR="00917554" w:rsidRPr="00917554" w:rsidRDefault="00917554" w:rsidP="00917554">
            <w:pPr>
              <w:jc w:val="right"/>
              <w:rPr>
                <w:b/>
                <w:bCs/>
                <w:color w:val="000000"/>
                <w:sz w:val="20"/>
                <w:szCs w:val="20"/>
                <w:lang w:val="en-US"/>
              </w:rPr>
            </w:pPr>
            <w:r w:rsidRPr="00917554">
              <w:rPr>
                <w:color w:val="000000"/>
                <w:sz w:val="20"/>
                <w:szCs w:val="20"/>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3ACC3A71"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1134" w:type="dxa"/>
            <w:tcBorders>
              <w:top w:val="single" w:sz="4" w:space="0" w:color="auto"/>
              <w:left w:val="single" w:sz="4" w:space="0" w:color="auto"/>
              <w:bottom w:val="single" w:sz="4" w:space="0" w:color="auto"/>
              <w:right w:val="single" w:sz="4" w:space="0" w:color="auto"/>
            </w:tcBorders>
          </w:tcPr>
          <w:p w14:paraId="47EAC1DD" w14:textId="77777777" w:rsidR="00917554" w:rsidRPr="00917554" w:rsidRDefault="00917554" w:rsidP="00917554">
            <w:pPr>
              <w:jc w:val="right"/>
              <w:rPr>
                <w:b/>
                <w:bCs/>
                <w:color w:val="000000"/>
                <w:sz w:val="20"/>
                <w:szCs w:val="20"/>
              </w:rPr>
            </w:pPr>
            <w:r w:rsidRPr="00917554">
              <w:rPr>
                <w:b/>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tcPr>
          <w:p w14:paraId="141C19B3" w14:textId="3C1EC5E7" w:rsidR="00917554" w:rsidRPr="00BA09AB" w:rsidRDefault="00BA09AB" w:rsidP="00917554">
            <w:pPr>
              <w:jc w:val="right"/>
              <w:rPr>
                <w:color w:val="000000"/>
                <w:sz w:val="20"/>
                <w:szCs w:val="20"/>
              </w:rPr>
            </w:pPr>
            <w:r w:rsidRPr="00BA09AB">
              <w:rPr>
                <w:bCs/>
                <w:color w:val="000000"/>
                <w:sz w:val="20"/>
                <w:szCs w:val="20"/>
              </w:rPr>
              <w:t>0</w:t>
            </w:r>
          </w:p>
        </w:tc>
      </w:tr>
      <w:tr w:rsidR="00917554" w:rsidRPr="00917554" w14:paraId="1DD5366C"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520FE55" w14:textId="77777777" w:rsidR="00917554" w:rsidRPr="00917554" w:rsidRDefault="00917554" w:rsidP="00917554">
            <w:pPr>
              <w:jc w:val="left"/>
              <w:rPr>
                <w:color w:val="000000"/>
                <w:sz w:val="20"/>
                <w:szCs w:val="20"/>
                <w:lang w:val="en-US"/>
              </w:rPr>
            </w:pPr>
            <w:r w:rsidRPr="00917554">
              <w:rPr>
                <w:color w:val="000000"/>
                <w:sz w:val="20"/>
                <w:szCs w:val="20"/>
                <w:lang w:eastAsia="en-CA"/>
              </w:rPr>
              <w:t>2.5</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5DC9C198" w14:textId="6837366A" w:rsidR="00917554" w:rsidRPr="00917554" w:rsidRDefault="00917554" w:rsidP="00917554">
            <w:pPr>
              <w:jc w:val="left"/>
              <w:rPr>
                <w:color w:val="000000"/>
                <w:sz w:val="20"/>
                <w:szCs w:val="20"/>
                <w:lang w:val="en-US"/>
              </w:rPr>
            </w:pPr>
            <w:r w:rsidRPr="00917554">
              <w:rPr>
                <w:color w:val="000000"/>
                <w:sz w:val="20"/>
                <w:szCs w:val="20"/>
                <w:lang w:eastAsia="en-CA"/>
              </w:rPr>
              <w:t xml:space="preserve">Cooperating IA </w:t>
            </w:r>
            <w:r w:rsidRPr="00BA09AB">
              <w:rPr>
                <w:color w:val="000000"/>
                <w:sz w:val="20"/>
                <w:szCs w:val="20"/>
                <w:lang w:eastAsia="en-CA"/>
              </w:rPr>
              <w:t>(</w:t>
            </w:r>
            <w:r w:rsidR="00BA09AB" w:rsidRPr="00BA09AB">
              <w:rPr>
                <w:color w:val="000000"/>
                <w:sz w:val="20"/>
                <w:szCs w:val="20"/>
                <w:lang w:eastAsia="en-CA"/>
              </w:rPr>
              <w:t>Italy</w:t>
            </w:r>
            <w:r w:rsidRPr="00BA09AB">
              <w:rPr>
                <w:color w:val="000000"/>
                <w:sz w:val="20"/>
                <w:szCs w:val="20"/>
                <w:lang w:eastAsia="en-CA"/>
              </w:rPr>
              <w:t>)</w:t>
            </w:r>
            <w:r w:rsidRPr="00917554">
              <w:rPr>
                <w:color w:val="000000"/>
                <w:sz w:val="20"/>
                <w:szCs w:val="20"/>
                <w:lang w:eastAsia="en-CA"/>
              </w:rPr>
              <w:t xml:space="preserve"> agreed funding (US $)</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014BF55" w14:textId="3E45F38B" w:rsidR="00917554" w:rsidRPr="00BA09AB" w:rsidRDefault="00BA09AB" w:rsidP="00917554">
            <w:pPr>
              <w:jc w:val="right"/>
              <w:rPr>
                <w:color w:val="000000"/>
                <w:sz w:val="20"/>
                <w:szCs w:val="20"/>
                <w:lang w:val="en-US"/>
              </w:rPr>
            </w:pPr>
            <w:r w:rsidRPr="00BA09AB">
              <w:rPr>
                <w:color w:val="000000"/>
                <w:sz w:val="20"/>
                <w:szCs w:val="20"/>
              </w:rPr>
              <w:t>250,000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56FCF4EC" w14:textId="77777777" w:rsidR="00917554" w:rsidRPr="00917554" w:rsidRDefault="00917554" w:rsidP="00917554">
            <w:pPr>
              <w:jc w:val="right"/>
              <w:rPr>
                <w:bCs/>
                <w:color w:val="000000"/>
                <w:sz w:val="20"/>
                <w:szCs w:val="20"/>
                <w:lang w:val="en-US"/>
              </w:rPr>
            </w:pPr>
            <w:r w:rsidRPr="00917554">
              <w:rPr>
                <w:bCs/>
                <w:color w:val="000000"/>
                <w:sz w:val="20"/>
                <w:szCs w:val="20"/>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14CE1CB" w14:textId="77777777" w:rsidR="00917554" w:rsidRPr="00917554" w:rsidRDefault="00917554" w:rsidP="00917554">
            <w:pPr>
              <w:jc w:val="right"/>
              <w:rPr>
                <w:bCs/>
                <w:color w:val="000000"/>
                <w:sz w:val="20"/>
                <w:szCs w:val="20"/>
                <w:lang w:val="en-US"/>
              </w:rPr>
            </w:pPr>
            <w:r w:rsidRPr="00917554">
              <w:rPr>
                <w:bCs/>
                <w:color w:val="000000"/>
                <w:sz w:val="20"/>
                <w:szCs w:val="20"/>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D7EFD57" w14:textId="77777777" w:rsidR="00917554" w:rsidRPr="00917554" w:rsidRDefault="00917554" w:rsidP="00917554">
            <w:pPr>
              <w:jc w:val="right"/>
              <w:rPr>
                <w:color w:val="000000"/>
                <w:sz w:val="20"/>
                <w:szCs w:val="20"/>
                <w:lang w:val="en-US"/>
              </w:rPr>
            </w:pPr>
            <w:r w:rsidRPr="00917554">
              <w:rPr>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4BC9CF37" w14:textId="77777777" w:rsidR="00917554" w:rsidRPr="00917554" w:rsidRDefault="00917554" w:rsidP="00917554">
            <w:pPr>
              <w:jc w:val="right"/>
              <w:rPr>
                <w:color w:val="000000"/>
                <w:sz w:val="20"/>
                <w:szCs w:val="20"/>
                <w:lang w:val="en-US"/>
              </w:rPr>
            </w:pPr>
            <w:r w:rsidRPr="00917554">
              <w:rPr>
                <w:color w:val="000000"/>
                <w:sz w:val="20"/>
                <w:szCs w:val="20"/>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181F5E4E" w14:textId="77777777" w:rsidR="00917554" w:rsidRPr="00917554" w:rsidRDefault="00917554" w:rsidP="00917554">
            <w:pPr>
              <w:jc w:val="right"/>
              <w:rPr>
                <w:b/>
                <w:bCs/>
                <w:color w:val="000000"/>
                <w:sz w:val="20"/>
                <w:szCs w:val="20"/>
              </w:rPr>
            </w:pPr>
            <w:r w:rsidRPr="00917554">
              <w:rPr>
                <w:b/>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06718A57" w14:textId="77777777" w:rsidR="00917554" w:rsidRPr="00917554" w:rsidRDefault="00917554" w:rsidP="00917554">
            <w:pPr>
              <w:jc w:val="right"/>
              <w:rPr>
                <w:b/>
                <w:color w:val="000000"/>
                <w:sz w:val="20"/>
                <w:szCs w:val="20"/>
              </w:rPr>
            </w:pPr>
            <w:r w:rsidRPr="00917554">
              <w:rPr>
                <w:b/>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4CD4E154" w14:textId="3A8542BD" w:rsidR="00917554" w:rsidRPr="00BA09AB" w:rsidRDefault="00BA09AB" w:rsidP="00917554">
            <w:pPr>
              <w:jc w:val="right"/>
              <w:rPr>
                <w:color w:val="000000"/>
                <w:sz w:val="20"/>
                <w:szCs w:val="20"/>
                <w:lang w:val="en-US"/>
              </w:rPr>
            </w:pPr>
            <w:r w:rsidRPr="00BA09AB">
              <w:rPr>
                <w:bCs/>
                <w:color w:val="000000"/>
                <w:sz w:val="20"/>
                <w:szCs w:val="20"/>
              </w:rPr>
              <w:t>250,000</w:t>
            </w:r>
          </w:p>
        </w:tc>
      </w:tr>
      <w:tr w:rsidR="00917554" w:rsidRPr="00917554" w14:paraId="7ED2220A"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959E16" w14:textId="77777777" w:rsidR="00917554" w:rsidRPr="00917554" w:rsidRDefault="00917554" w:rsidP="00917554">
            <w:pPr>
              <w:jc w:val="left"/>
              <w:rPr>
                <w:color w:val="000000"/>
                <w:sz w:val="20"/>
                <w:szCs w:val="20"/>
                <w:lang w:val="en-US"/>
              </w:rPr>
            </w:pPr>
            <w:r w:rsidRPr="00917554">
              <w:rPr>
                <w:color w:val="000000"/>
                <w:sz w:val="20"/>
                <w:szCs w:val="20"/>
                <w:lang w:eastAsia="en-CA"/>
              </w:rPr>
              <w:t xml:space="preserve">2.6 </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61DE6517" w14:textId="77777777" w:rsidR="00917554" w:rsidRPr="00917554" w:rsidRDefault="00917554" w:rsidP="00917554">
            <w:pPr>
              <w:jc w:val="left"/>
              <w:rPr>
                <w:color w:val="000000"/>
                <w:sz w:val="20"/>
                <w:szCs w:val="20"/>
                <w:lang w:val="en-US"/>
              </w:rPr>
            </w:pPr>
            <w:r w:rsidRPr="00917554">
              <w:rPr>
                <w:color w:val="000000"/>
                <w:sz w:val="20"/>
                <w:szCs w:val="20"/>
                <w:lang w:eastAsia="en-CA"/>
              </w:rPr>
              <w:t>Support costs for Cooperating IA (US $)</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BD91EEA" w14:textId="4A35302B" w:rsidR="00917554" w:rsidRPr="001E4CB2" w:rsidRDefault="00BA09AB" w:rsidP="00917554">
            <w:pPr>
              <w:jc w:val="right"/>
              <w:rPr>
                <w:color w:val="000000"/>
                <w:sz w:val="20"/>
                <w:szCs w:val="20"/>
                <w:lang w:val="en-US"/>
              </w:rPr>
            </w:pPr>
            <w:r w:rsidRPr="001E4CB2">
              <w:rPr>
                <w:color w:val="000000"/>
                <w:sz w:val="20"/>
                <w:szCs w:val="20"/>
              </w:rPr>
              <w:t>32,500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4383BEA4" w14:textId="77777777" w:rsidR="00917554" w:rsidRPr="00917554" w:rsidRDefault="00917554" w:rsidP="00917554">
            <w:pPr>
              <w:jc w:val="right"/>
              <w:rPr>
                <w:bCs/>
                <w:color w:val="000000"/>
                <w:sz w:val="20"/>
                <w:szCs w:val="20"/>
                <w:lang w:val="en-US"/>
              </w:rPr>
            </w:pPr>
            <w:r w:rsidRPr="00917554">
              <w:rPr>
                <w:bCs/>
                <w:color w:val="000000"/>
                <w:sz w:val="20"/>
                <w:szCs w:val="20"/>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03565EE" w14:textId="77777777" w:rsidR="00917554" w:rsidRPr="00917554" w:rsidRDefault="00917554" w:rsidP="00917554">
            <w:pPr>
              <w:jc w:val="right"/>
              <w:rPr>
                <w:bCs/>
                <w:color w:val="000000"/>
                <w:sz w:val="20"/>
                <w:szCs w:val="20"/>
                <w:lang w:val="en-US"/>
              </w:rPr>
            </w:pPr>
            <w:r w:rsidRPr="00917554">
              <w:rPr>
                <w:bCs/>
                <w:color w:val="000000"/>
                <w:sz w:val="20"/>
                <w:szCs w:val="20"/>
                <w:lang w:val="en-US"/>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B9438D3" w14:textId="77777777" w:rsidR="00917554" w:rsidRPr="00917554" w:rsidRDefault="00917554" w:rsidP="00917554">
            <w:pPr>
              <w:jc w:val="right"/>
              <w:rPr>
                <w:color w:val="000000"/>
                <w:sz w:val="20"/>
                <w:szCs w:val="20"/>
                <w:lang w:val="en-US"/>
              </w:rPr>
            </w:pPr>
            <w:r w:rsidRPr="00917554">
              <w:rPr>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054B691" w14:textId="77777777" w:rsidR="00917554" w:rsidRPr="00917554" w:rsidRDefault="00917554" w:rsidP="00917554">
            <w:pPr>
              <w:jc w:val="right"/>
              <w:rPr>
                <w:color w:val="000000"/>
                <w:sz w:val="20"/>
                <w:szCs w:val="20"/>
                <w:lang w:val="en-US"/>
              </w:rPr>
            </w:pPr>
            <w:r w:rsidRPr="00917554">
              <w:rPr>
                <w:color w:val="000000"/>
                <w:sz w:val="20"/>
                <w:szCs w:val="20"/>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5CECB031" w14:textId="77777777" w:rsidR="00917554" w:rsidRPr="00917554" w:rsidRDefault="00917554" w:rsidP="00917554">
            <w:pPr>
              <w:jc w:val="right"/>
              <w:rPr>
                <w:b/>
                <w:bCs/>
                <w:color w:val="000000"/>
                <w:sz w:val="20"/>
                <w:szCs w:val="20"/>
              </w:rPr>
            </w:pPr>
            <w:r w:rsidRPr="00917554">
              <w:rPr>
                <w:b/>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7F3027A1" w14:textId="77777777" w:rsidR="00917554" w:rsidRPr="00917554" w:rsidRDefault="00917554" w:rsidP="00917554">
            <w:pPr>
              <w:jc w:val="right"/>
              <w:rPr>
                <w:b/>
                <w:color w:val="000000"/>
                <w:sz w:val="20"/>
                <w:szCs w:val="20"/>
              </w:rPr>
            </w:pPr>
            <w:r w:rsidRPr="00917554">
              <w:rPr>
                <w:b/>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56D57E7" w14:textId="2908E1E3" w:rsidR="00917554" w:rsidRPr="00BA09AB" w:rsidRDefault="00BA09AB" w:rsidP="00917554">
            <w:pPr>
              <w:jc w:val="right"/>
              <w:rPr>
                <w:color w:val="000000"/>
                <w:sz w:val="20"/>
                <w:szCs w:val="20"/>
                <w:lang w:val="en-US"/>
              </w:rPr>
            </w:pPr>
            <w:r w:rsidRPr="00BA09AB">
              <w:rPr>
                <w:bCs/>
                <w:color w:val="000000"/>
                <w:sz w:val="20"/>
                <w:szCs w:val="20"/>
              </w:rPr>
              <w:t>32,500</w:t>
            </w:r>
          </w:p>
        </w:tc>
      </w:tr>
      <w:tr w:rsidR="00917554" w:rsidRPr="00917554" w14:paraId="3F163A48"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93F5F1" w14:textId="77777777" w:rsidR="00917554" w:rsidRPr="00917554" w:rsidRDefault="00917554" w:rsidP="00917554">
            <w:pPr>
              <w:jc w:val="left"/>
              <w:rPr>
                <w:color w:val="000000"/>
                <w:sz w:val="20"/>
                <w:szCs w:val="20"/>
                <w:lang w:val="en-US"/>
              </w:rPr>
            </w:pPr>
            <w:r w:rsidRPr="00917554">
              <w:rPr>
                <w:color w:val="000000"/>
                <w:sz w:val="20"/>
                <w:szCs w:val="20"/>
                <w:lang w:eastAsia="en-CA"/>
              </w:rPr>
              <w:t>3.1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F4EFB63" w14:textId="77777777" w:rsidR="00917554" w:rsidRPr="00917554" w:rsidRDefault="00917554" w:rsidP="00917554">
            <w:pPr>
              <w:jc w:val="left"/>
              <w:rPr>
                <w:color w:val="000000"/>
                <w:sz w:val="20"/>
                <w:szCs w:val="20"/>
                <w:lang w:val="en-US"/>
              </w:rPr>
            </w:pPr>
            <w:r w:rsidRPr="00917554">
              <w:rPr>
                <w:color w:val="000000"/>
                <w:sz w:val="20"/>
                <w:szCs w:val="20"/>
                <w:lang w:eastAsia="en-CA"/>
              </w:rPr>
              <w:t>Total agreed funding (US $)</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540EE0D3" w14:textId="77777777" w:rsidR="00917554" w:rsidRPr="00917554" w:rsidRDefault="00917554" w:rsidP="00917554">
            <w:pPr>
              <w:jc w:val="right"/>
              <w:rPr>
                <w:color w:val="000000"/>
                <w:sz w:val="20"/>
                <w:szCs w:val="20"/>
                <w:lang w:val="en-US"/>
              </w:rPr>
            </w:pPr>
            <w:r w:rsidRPr="00917554">
              <w:rPr>
                <w:color w:val="000000"/>
                <w:sz w:val="20"/>
                <w:szCs w:val="20"/>
                <w:lang w:val="en-US"/>
              </w:rPr>
              <w:t>1,803,271</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59D3F304" w14:textId="77777777" w:rsidR="00917554" w:rsidRPr="00917554" w:rsidRDefault="00917554" w:rsidP="00917554">
            <w:pPr>
              <w:jc w:val="right"/>
              <w:rPr>
                <w:color w:val="000000"/>
                <w:sz w:val="20"/>
                <w:szCs w:val="20"/>
                <w:lang w:val="en-US"/>
              </w:rPr>
            </w:pPr>
            <w:r w:rsidRPr="00917554">
              <w:rPr>
                <w:color w:val="000000"/>
                <w:sz w:val="20"/>
                <w:szCs w:val="20"/>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31EBDAA" w14:textId="77777777" w:rsidR="00917554" w:rsidRPr="00917554" w:rsidRDefault="00917554" w:rsidP="00917554">
            <w:pPr>
              <w:jc w:val="right"/>
              <w:rPr>
                <w:color w:val="000000"/>
                <w:sz w:val="20"/>
                <w:szCs w:val="20"/>
                <w:lang w:val="en-US"/>
              </w:rPr>
            </w:pPr>
            <w:r w:rsidRPr="00917554">
              <w:rPr>
                <w:color w:val="000000"/>
                <w:sz w:val="20"/>
                <w:szCs w:val="20"/>
                <w:lang w:val="en-US"/>
              </w:rPr>
              <w:t>3,280,793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D5EFB19"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7FD3CDD6"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7B8C9030" w14:textId="77777777" w:rsidR="00917554" w:rsidRPr="00917554" w:rsidRDefault="00917554" w:rsidP="00917554">
            <w:pPr>
              <w:jc w:val="right"/>
              <w:rPr>
                <w:b/>
                <w:bCs/>
                <w:color w:val="000000"/>
                <w:sz w:val="20"/>
                <w:szCs w:val="20"/>
              </w:rPr>
            </w:pPr>
            <w:r w:rsidRPr="00917554">
              <w:rPr>
                <w:b/>
                <w:bCs/>
                <w:color w:val="000000"/>
                <w:sz w:val="20"/>
                <w:szCs w:val="20"/>
                <w:lang w:val="en-US"/>
              </w:rPr>
              <w:t>3,888,050</w:t>
            </w:r>
          </w:p>
        </w:tc>
        <w:tc>
          <w:tcPr>
            <w:tcW w:w="1134" w:type="dxa"/>
            <w:tcBorders>
              <w:top w:val="single" w:sz="4" w:space="0" w:color="auto"/>
              <w:left w:val="single" w:sz="4" w:space="0" w:color="auto"/>
              <w:bottom w:val="single" w:sz="4" w:space="0" w:color="auto"/>
              <w:right w:val="single" w:sz="4" w:space="0" w:color="auto"/>
            </w:tcBorders>
          </w:tcPr>
          <w:p w14:paraId="5A846E9B" w14:textId="77777777" w:rsidR="00917554" w:rsidRPr="00917554" w:rsidRDefault="00917554" w:rsidP="00917554">
            <w:pPr>
              <w:jc w:val="right"/>
              <w:rPr>
                <w:color w:val="000000"/>
                <w:sz w:val="20"/>
                <w:szCs w:val="20"/>
              </w:rPr>
            </w:pPr>
            <w:r w:rsidRPr="00917554">
              <w:rPr>
                <w:b/>
                <w:bCs/>
                <w:color w:val="000000"/>
                <w:sz w:val="20"/>
                <w:szCs w:val="20"/>
              </w:rPr>
              <w:t>969,124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2594232D" w14:textId="77777777" w:rsidR="00917554" w:rsidRPr="00917554" w:rsidRDefault="00917554" w:rsidP="00917554">
            <w:pPr>
              <w:jc w:val="right"/>
              <w:rPr>
                <w:color w:val="000000"/>
                <w:sz w:val="20"/>
                <w:szCs w:val="20"/>
                <w:lang w:val="en-US"/>
              </w:rPr>
            </w:pPr>
            <w:r w:rsidRPr="00917554">
              <w:rPr>
                <w:color w:val="000000"/>
                <w:sz w:val="20"/>
                <w:szCs w:val="20"/>
              </w:rPr>
              <w:t>9,941,238</w:t>
            </w:r>
          </w:p>
        </w:tc>
      </w:tr>
      <w:tr w:rsidR="00917554" w:rsidRPr="00917554" w14:paraId="5A8875C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C6BA31" w14:textId="77777777" w:rsidR="00917554" w:rsidRPr="00917554" w:rsidRDefault="00917554" w:rsidP="00917554">
            <w:pPr>
              <w:jc w:val="left"/>
              <w:rPr>
                <w:color w:val="000000"/>
                <w:sz w:val="20"/>
                <w:szCs w:val="20"/>
                <w:lang w:val="en-US"/>
              </w:rPr>
            </w:pPr>
            <w:r w:rsidRPr="00917554">
              <w:rPr>
                <w:color w:val="000000"/>
                <w:sz w:val="20"/>
                <w:szCs w:val="20"/>
                <w:lang w:eastAsia="en-CA"/>
              </w:rPr>
              <w:t>3.2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2CE1C211" w14:textId="77777777" w:rsidR="00917554" w:rsidRPr="00917554" w:rsidRDefault="00917554" w:rsidP="00917554">
            <w:pPr>
              <w:jc w:val="left"/>
              <w:rPr>
                <w:color w:val="000000"/>
                <w:sz w:val="20"/>
                <w:szCs w:val="20"/>
                <w:lang w:val="en-US"/>
              </w:rPr>
            </w:pPr>
            <w:r w:rsidRPr="00917554">
              <w:rPr>
                <w:color w:val="000000"/>
                <w:sz w:val="20"/>
                <w:szCs w:val="20"/>
                <w:lang w:eastAsia="en-CA"/>
              </w:rPr>
              <w:t>Total support costs (US $)</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6BDEDEF7" w14:textId="77777777" w:rsidR="00917554" w:rsidRPr="00917554" w:rsidRDefault="00917554" w:rsidP="00917554">
            <w:pPr>
              <w:jc w:val="right"/>
              <w:rPr>
                <w:color w:val="000000"/>
                <w:sz w:val="20"/>
                <w:szCs w:val="20"/>
                <w:lang w:val="en-US"/>
              </w:rPr>
            </w:pPr>
            <w:r w:rsidRPr="00917554">
              <w:rPr>
                <w:color w:val="000000"/>
                <w:sz w:val="20"/>
                <w:szCs w:val="20"/>
                <w:lang w:val="en-US"/>
              </w:rPr>
              <w:t>141,229</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01C8CEF" w14:textId="77777777" w:rsidR="00917554" w:rsidRPr="00917554" w:rsidRDefault="00917554" w:rsidP="00917554">
            <w:pPr>
              <w:jc w:val="right"/>
              <w:rPr>
                <w:color w:val="000000"/>
                <w:sz w:val="20"/>
                <w:szCs w:val="20"/>
                <w:lang w:val="en-US"/>
              </w:rPr>
            </w:pPr>
            <w:r w:rsidRPr="00917554">
              <w:rPr>
                <w:color w:val="000000"/>
                <w:sz w:val="20"/>
                <w:szCs w:val="20"/>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257998C" w14:textId="77777777" w:rsidR="00917554" w:rsidRPr="00917554" w:rsidRDefault="00917554" w:rsidP="00917554">
            <w:pPr>
              <w:jc w:val="right"/>
              <w:rPr>
                <w:color w:val="000000"/>
                <w:sz w:val="20"/>
                <w:szCs w:val="20"/>
                <w:lang w:val="en-US"/>
              </w:rPr>
            </w:pPr>
            <w:r w:rsidRPr="00917554">
              <w:rPr>
                <w:color w:val="000000"/>
                <w:sz w:val="20"/>
                <w:szCs w:val="20"/>
                <w:lang w:val="en-US"/>
              </w:rPr>
              <w:t>229,656</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5AA58D7"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631F06CC"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3854A005" w14:textId="77777777" w:rsidR="00917554" w:rsidRPr="00917554" w:rsidRDefault="00917554" w:rsidP="00917554">
            <w:pPr>
              <w:jc w:val="right"/>
              <w:rPr>
                <w:b/>
                <w:bCs/>
                <w:color w:val="000000"/>
                <w:sz w:val="20"/>
                <w:szCs w:val="20"/>
              </w:rPr>
            </w:pPr>
            <w:r w:rsidRPr="00917554">
              <w:rPr>
                <w:b/>
                <w:bCs/>
                <w:color w:val="000000"/>
                <w:sz w:val="20"/>
                <w:szCs w:val="20"/>
                <w:lang w:val="en-US"/>
              </w:rPr>
              <w:t>272,164</w:t>
            </w:r>
          </w:p>
        </w:tc>
        <w:tc>
          <w:tcPr>
            <w:tcW w:w="1134" w:type="dxa"/>
            <w:tcBorders>
              <w:top w:val="single" w:sz="4" w:space="0" w:color="auto"/>
              <w:left w:val="single" w:sz="4" w:space="0" w:color="auto"/>
              <w:bottom w:val="single" w:sz="4" w:space="0" w:color="auto"/>
              <w:right w:val="single" w:sz="4" w:space="0" w:color="auto"/>
            </w:tcBorders>
          </w:tcPr>
          <w:p w14:paraId="218BA67A" w14:textId="77777777" w:rsidR="00917554" w:rsidRPr="00917554" w:rsidRDefault="00917554" w:rsidP="00917554">
            <w:pPr>
              <w:jc w:val="right"/>
              <w:rPr>
                <w:color w:val="000000"/>
                <w:sz w:val="20"/>
                <w:szCs w:val="20"/>
              </w:rPr>
            </w:pPr>
            <w:r w:rsidRPr="00917554">
              <w:rPr>
                <w:b/>
                <w:bCs/>
                <w:color w:val="000000"/>
                <w:sz w:val="20"/>
                <w:szCs w:val="20"/>
                <w:lang w:val="en-US"/>
              </w:rPr>
              <w:t>67,839</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057E54D0" w14:textId="77777777" w:rsidR="00917554" w:rsidRPr="00917554" w:rsidRDefault="00917554" w:rsidP="00917554">
            <w:pPr>
              <w:jc w:val="right"/>
              <w:rPr>
                <w:color w:val="000000"/>
                <w:sz w:val="20"/>
                <w:szCs w:val="20"/>
                <w:lang w:val="en-US"/>
              </w:rPr>
            </w:pPr>
            <w:r w:rsidRPr="00917554">
              <w:rPr>
                <w:color w:val="000000"/>
                <w:sz w:val="20"/>
                <w:szCs w:val="20"/>
              </w:rPr>
              <w:t>710,887</w:t>
            </w:r>
          </w:p>
        </w:tc>
      </w:tr>
      <w:tr w:rsidR="00917554" w:rsidRPr="00917554" w14:paraId="360F3B7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01AE7F9" w14:textId="77777777" w:rsidR="00917554" w:rsidRPr="00917554" w:rsidRDefault="00917554" w:rsidP="00917554">
            <w:pPr>
              <w:jc w:val="left"/>
              <w:rPr>
                <w:color w:val="000000"/>
                <w:sz w:val="20"/>
                <w:szCs w:val="20"/>
                <w:lang w:val="en-US"/>
              </w:rPr>
            </w:pPr>
            <w:r w:rsidRPr="00917554">
              <w:rPr>
                <w:color w:val="000000"/>
                <w:sz w:val="20"/>
                <w:szCs w:val="20"/>
                <w:lang w:eastAsia="en-CA"/>
              </w:rPr>
              <w:t>3.3</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63421A64" w14:textId="77777777" w:rsidR="00917554" w:rsidRPr="00917554" w:rsidRDefault="00917554" w:rsidP="00917554">
            <w:pPr>
              <w:jc w:val="left"/>
              <w:rPr>
                <w:color w:val="000000"/>
                <w:sz w:val="20"/>
                <w:szCs w:val="20"/>
                <w:lang w:val="en-US"/>
              </w:rPr>
            </w:pPr>
            <w:r w:rsidRPr="00917554">
              <w:rPr>
                <w:color w:val="000000"/>
                <w:sz w:val="20"/>
                <w:szCs w:val="20"/>
                <w:lang w:eastAsia="en-CA"/>
              </w:rPr>
              <w:t>Total agreed costs (US $)</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79FB4D7C" w14:textId="77777777" w:rsidR="00917554" w:rsidRPr="00917554" w:rsidRDefault="00917554" w:rsidP="00917554">
            <w:pPr>
              <w:jc w:val="right"/>
              <w:rPr>
                <w:color w:val="000000"/>
                <w:sz w:val="20"/>
                <w:szCs w:val="20"/>
                <w:lang w:val="en-US"/>
              </w:rPr>
            </w:pPr>
            <w:r w:rsidRPr="00917554">
              <w:rPr>
                <w:color w:val="000000"/>
                <w:sz w:val="20"/>
                <w:szCs w:val="20"/>
                <w:lang w:val="en-US"/>
              </w:rPr>
              <w:t>1,944,500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38D8821D" w14:textId="77777777" w:rsidR="00917554" w:rsidRPr="00917554" w:rsidRDefault="00917554" w:rsidP="00917554">
            <w:pPr>
              <w:jc w:val="right"/>
              <w:rPr>
                <w:color w:val="000000"/>
                <w:sz w:val="20"/>
                <w:szCs w:val="20"/>
                <w:lang w:val="en-US"/>
              </w:rPr>
            </w:pPr>
            <w:r w:rsidRPr="00917554">
              <w:rPr>
                <w:color w:val="000000"/>
                <w:sz w:val="20"/>
                <w:szCs w:val="20"/>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650453F2" w14:textId="77777777" w:rsidR="00917554" w:rsidRPr="00917554" w:rsidRDefault="00917554" w:rsidP="00917554">
            <w:pPr>
              <w:jc w:val="right"/>
              <w:rPr>
                <w:color w:val="000000"/>
                <w:sz w:val="20"/>
                <w:szCs w:val="20"/>
                <w:lang w:val="en-US"/>
              </w:rPr>
            </w:pPr>
            <w:r w:rsidRPr="00917554">
              <w:rPr>
                <w:color w:val="000000"/>
                <w:sz w:val="20"/>
                <w:szCs w:val="20"/>
                <w:lang w:val="en-US"/>
              </w:rPr>
              <w:t>3,510,449</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72155AB4"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3845ABE5" w14:textId="77777777" w:rsidR="00917554" w:rsidRPr="00917554" w:rsidRDefault="00917554" w:rsidP="00917554">
            <w:pPr>
              <w:jc w:val="right"/>
              <w:rPr>
                <w:b/>
                <w:bCs/>
                <w:color w:val="000000"/>
                <w:sz w:val="20"/>
                <w:szCs w:val="20"/>
                <w:lang w:val="en-US"/>
              </w:rPr>
            </w:pPr>
            <w:r w:rsidRPr="00917554">
              <w:rPr>
                <w:b/>
                <w:bCs/>
                <w:color w:val="000000"/>
                <w:sz w:val="20"/>
                <w:szCs w:val="20"/>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63E03772" w14:textId="77777777" w:rsidR="00917554" w:rsidRPr="00917554" w:rsidRDefault="00917554" w:rsidP="00917554">
            <w:pPr>
              <w:jc w:val="right"/>
              <w:rPr>
                <w:b/>
                <w:bCs/>
                <w:color w:val="000000"/>
                <w:sz w:val="20"/>
                <w:szCs w:val="20"/>
              </w:rPr>
            </w:pPr>
            <w:r w:rsidRPr="00917554">
              <w:rPr>
                <w:b/>
                <w:bCs/>
                <w:color w:val="000000"/>
                <w:sz w:val="20"/>
                <w:szCs w:val="20"/>
                <w:lang w:val="en-US"/>
              </w:rPr>
              <w:t>4,160,214</w:t>
            </w:r>
          </w:p>
        </w:tc>
        <w:tc>
          <w:tcPr>
            <w:tcW w:w="1134" w:type="dxa"/>
            <w:tcBorders>
              <w:top w:val="single" w:sz="4" w:space="0" w:color="auto"/>
              <w:left w:val="single" w:sz="4" w:space="0" w:color="auto"/>
              <w:bottom w:val="single" w:sz="4" w:space="0" w:color="auto"/>
              <w:right w:val="single" w:sz="4" w:space="0" w:color="auto"/>
            </w:tcBorders>
          </w:tcPr>
          <w:p w14:paraId="2BBC06A7" w14:textId="77777777" w:rsidR="00917554" w:rsidRPr="00917554" w:rsidRDefault="00917554" w:rsidP="00917554">
            <w:pPr>
              <w:jc w:val="right"/>
              <w:rPr>
                <w:color w:val="000000"/>
                <w:sz w:val="20"/>
                <w:szCs w:val="20"/>
              </w:rPr>
            </w:pPr>
            <w:r w:rsidRPr="00917554">
              <w:rPr>
                <w:b/>
                <w:bCs/>
                <w:color w:val="000000"/>
                <w:sz w:val="20"/>
                <w:szCs w:val="20"/>
              </w:rPr>
              <w:t>1,036,963</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7580045" w14:textId="77777777" w:rsidR="00917554" w:rsidRPr="00917554" w:rsidRDefault="00917554" w:rsidP="00917554">
            <w:pPr>
              <w:jc w:val="right"/>
              <w:rPr>
                <w:color w:val="000000"/>
                <w:sz w:val="20"/>
                <w:szCs w:val="20"/>
                <w:lang w:val="en-US"/>
              </w:rPr>
            </w:pPr>
            <w:r w:rsidRPr="00917554">
              <w:rPr>
                <w:color w:val="000000"/>
                <w:sz w:val="20"/>
                <w:szCs w:val="20"/>
              </w:rPr>
              <w:t>10,652,125</w:t>
            </w:r>
          </w:p>
        </w:tc>
      </w:tr>
      <w:tr w:rsidR="00917554" w:rsidRPr="00917554" w14:paraId="56FF3E98"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16953B9" w14:textId="77777777" w:rsidR="00917554" w:rsidRPr="00917554" w:rsidRDefault="00917554" w:rsidP="00917554">
            <w:pPr>
              <w:jc w:val="left"/>
              <w:rPr>
                <w:color w:val="000000"/>
                <w:sz w:val="20"/>
                <w:szCs w:val="20"/>
                <w:lang w:val="en-US"/>
              </w:rPr>
            </w:pPr>
            <w:r w:rsidRPr="00917554">
              <w:rPr>
                <w:color w:val="000000"/>
                <w:sz w:val="20"/>
                <w:szCs w:val="20"/>
                <w:lang w:eastAsia="en-CA"/>
              </w:rPr>
              <w:t>4.1.1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0BD8D9D" w14:textId="77777777" w:rsidR="00917554" w:rsidRPr="00917554" w:rsidRDefault="00917554" w:rsidP="00917554">
            <w:pPr>
              <w:jc w:val="left"/>
              <w:rPr>
                <w:color w:val="000000"/>
                <w:sz w:val="20"/>
                <w:szCs w:val="20"/>
                <w:lang w:eastAsia="en-CA"/>
              </w:rPr>
            </w:pPr>
            <w:r w:rsidRPr="00917554">
              <w:rPr>
                <w:color w:val="000000"/>
                <w:sz w:val="20"/>
                <w:szCs w:val="20"/>
                <w:lang w:eastAsia="en-CA"/>
              </w:rPr>
              <w:t>Total phase-out of HCFC-22 agreed to be achieved under this Agreement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42EE9CB9" w14:textId="77777777" w:rsidR="00917554" w:rsidRPr="00917554" w:rsidRDefault="00917554" w:rsidP="00917554">
            <w:pPr>
              <w:jc w:val="right"/>
              <w:rPr>
                <w:color w:val="000000"/>
                <w:sz w:val="20"/>
                <w:szCs w:val="20"/>
                <w:lang w:val="en-US"/>
              </w:rPr>
            </w:pPr>
            <w:r w:rsidRPr="00917554">
              <w:rPr>
                <w:color w:val="000000"/>
                <w:sz w:val="20"/>
                <w:szCs w:val="20"/>
                <w:lang w:eastAsia="en-CA"/>
              </w:rPr>
              <w:t>42.84</w:t>
            </w:r>
          </w:p>
        </w:tc>
      </w:tr>
      <w:tr w:rsidR="00917554" w:rsidRPr="00917554" w14:paraId="38CF8F48"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91141CF" w14:textId="77777777" w:rsidR="00917554" w:rsidRPr="00917554" w:rsidRDefault="00917554" w:rsidP="00917554">
            <w:pPr>
              <w:jc w:val="left"/>
              <w:rPr>
                <w:color w:val="000000"/>
                <w:sz w:val="20"/>
                <w:szCs w:val="20"/>
                <w:lang w:val="en-US"/>
              </w:rPr>
            </w:pPr>
            <w:r w:rsidRPr="00917554">
              <w:rPr>
                <w:color w:val="000000"/>
                <w:sz w:val="20"/>
                <w:szCs w:val="20"/>
                <w:lang w:eastAsia="en-CA"/>
              </w:rPr>
              <w:t>4.1.2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6166DF4" w14:textId="77777777" w:rsidR="00917554" w:rsidRPr="00917554" w:rsidRDefault="00917554" w:rsidP="00917554">
            <w:pPr>
              <w:jc w:val="left"/>
              <w:rPr>
                <w:color w:val="000000"/>
                <w:sz w:val="20"/>
                <w:szCs w:val="20"/>
                <w:lang w:eastAsia="en-CA"/>
              </w:rPr>
            </w:pPr>
            <w:r w:rsidRPr="00917554">
              <w:rPr>
                <w:color w:val="000000"/>
                <w:sz w:val="20"/>
                <w:szCs w:val="20"/>
                <w:lang w:eastAsia="en-CA"/>
              </w:rPr>
              <w:t>Phase-out of HCFC-22 to be achieved in the previous stage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584F59E" w14:textId="77777777" w:rsidR="00917554" w:rsidRPr="00917554" w:rsidRDefault="00917554" w:rsidP="00917554">
            <w:pPr>
              <w:jc w:val="right"/>
              <w:rPr>
                <w:color w:val="000000"/>
                <w:sz w:val="20"/>
                <w:szCs w:val="20"/>
                <w:lang w:val="en-US"/>
              </w:rPr>
            </w:pPr>
            <w:r w:rsidRPr="00917554">
              <w:rPr>
                <w:color w:val="000000"/>
                <w:sz w:val="20"/>
                <w:szCs w:val="20"/>
                <w:lang w:eastAsia="en-CA"/>
              </w:rPr>
              <w:t>59.57</w:t>
            </w:r>
          </w:p>
        </w:tc>
      </w:tr>
      <w:tr w:rsidR="00917554" w:rsidRPr="00917554" w14:paraId="4EC2285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B891AE" w14:textId="77777777" w:rsidR="00917554" w:rsidRPr="00917554" w:rsidRDefault="00917554" w:rsidP="00917554">
            <w:pPr>
              <w:jc w:val="left"/>
              <w:rPr>
                <w:color w:val="000000"/>
                <w:sz w:val="20"/>
                <w:szCs w:val="20"/>
                <w:lang w:val="en-US"/>
              </w:rPr>
            </w:pPr>
            <w:r w:rsidRPr="00917554">
              <w:rPr>
                <w:color w:val="000000"/>
                <w:sz w:val="20"/>
                <w:szCs w:val="20"/>
                <w:lang w:eastAsia="en-CA"/>
              </w:rPr>
              <w:t>4.1.3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7CB96F7D" w14:textId="77777777" w:rsidR="00917554" w:rsidRPr="00917554" w:rsidRDefault="00917554" w:rsidP="00917554">
            <w:pPr>
              <w:jc w:val="left"/>
              <w:rPr>
                <w:color w:val="000000"/>
                <w:sz w:val="20"/>
                <w:szCs w:val="20"/>
                <w:lang w:eastAsia="en-CA"/>
              </w:rPr>
            </w:pPr>
            <w:r w:rsidRPr="00917554">
              <w:rPr>
                <w:color w:val="000000"/>
                <w:sz w:val="20"/>
                <w:szCs w:val="20"/>
                <w:lang w:eastAsia="en-CA"/>
              </w:rPr>
              <w:t>Remaining eligible consumption for HCFC-22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0F6FFD9" w14:textId="77777777" w:rsidR="00917554" w:rsidRPr="00917554" w:rsidRDefault="00917554" w:rsidP="00917554">
            <w:pPr>
              <w:jc w:val="right"/>
              <w:rPr>
                <w:color w:val="000000"/>
                <w:sz w:val="20"/>
                <w:szCs w:val="20"/>
                <w:lang w:val="en-US"/>
              </w:rPr>
            </w:pPr>
            <w:r w:rsidRPr="00917554">
              <w:rPr>
                <w:color w:val="000000"/>
                <w:sz w:val="20"/>
                <w:szCs w:val="20"/>
                <w:lang w:eastAsia="en-CA"/>
              </w:rPr>
              <w:t>163.79</w:t>
            </w:r>
          </w:p>
        </w:tc>
      </w:tr>
      <w:tr w:rsidR="00917554" w:rsidRPr="00917554" w14:paraId="06624ABA"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9923281" w14:textId="77777777" w:rsidR="00917554" w:rsidRPr="00917554" w:rsidRDefault="00917554" w:rsidP="00917554">
            <w:pPr>
              <w:jc w:val="left"/>
              <w:rPr>
                <w:color w:val="000000"/>
                <w:sz w:val="20"/>
                <w:szCs w:val="20"/>
                <w:lang w:val="en-US"/>
              </w:rPr>
            </w:pPr>
            <w:r w:rsidRPr="00917554">
              <w:rPr>
                <w:color w:val="000000"/>
                <w:sz w:val="20"/>
                <w:szCs w:val="20"/>
                <w:lang w:eastAsia="en-CA"/>
              </w:rPr>
              <w:t>4.2.1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8A82860" w14:textId="77777777" w:rsidR="00917554" w:rsidRPr="00917554" w:rsidRDefault="00917554" w:rsidP="00917554">
            <w:pPr>
              <w:jc w:val="left"/>
              <w:rPr>
                <w:color w:val="000000"/>
                <w:sz w:val="20"/>
                <w:szCs w:val="20"/>
                <w:lang w:eastAsia="en-CA"/>
              </w:rPr>
            </w:pPr>
            <w:r w:rsidRPr="00917554">
              <w:rPr>
                <w:color w:val="000000"/>
                <w:sz w:val="20"/>
                <w:szCs w:val="20"/>
                <w:lang w:eastAsia="en-CA"/>
              </w:rPr>
              <w:t>Total phase-out of HCFC-141b agreed to be achieved under this Agreement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621B67A" w14:textId="77777777" w:rsidR="00917554" w:rsidRPr="00917554" w:rsidRDefault="00917554" w:rsidP="00917554">
            <w:pPr>
              <w:jc w:val="right"/>
              <w:rPr>
                <w:color w:val="000000"/>
                <w:sz w:val="20"/>
                <w:szCs w:val="20"/>
                <w:lang w:val="en-US"/>
              </w:rPr>
            </w:pPr>
            <w:r w:rsidRPr="00917554">
              <w:rPr>
                <w:color w:val="000000"/>
                <w:sz w:val="20"/>
                <w:szCs w:val="20"/>
                <w:lang w:eastAsia="en-CA"/>
              </w:rPr>
              <w:t>70.61</w:t>
            </w:r>
          </w:p>
        </w:tc>
      </w:tr>
      <w:tr w:rsidR="00917554" w:rsidRPr="00917554" w14:paraId="7691CE32"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3D98456" w14:textId="77777777" w:rsidR="00917554" w:rsidRPr="00917554" w:rsidRDefault="00917554" w:rsidP="00917554">
            <w:pPr>
              <w:jc w:val="left"/>
              <w:rPr>
                <w:color w:val="000000"/>
                <w:sz w:val="20"/>
                <w:szCs w:val="20"/>
                <w:lang w:val="en-US"/>
              </w:rPr>
            </w:pPr>
            <w:r w:rsidRPr="00917554">
              <w:rPr>
                <w:color w:val="000000"/>
                <w:sz w:val="20"/>
                <w:szCs w:val="20"/>
                <w:lang w:eastAsia="en-CA"/>
              </w:rPr>
              <w:t>4.2.2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AB684A6" w14:textId="77777777" w:rsidR="00917554" w:rsidRPr="00917554" w:rsidRDefault="00917554" w:rsidP="00917554">
            <w:pPr>
              <w:jc w:val="left"/>
              <w:rPr>
                <w:color w:val="000000"/>
                <w:sz w:val="20"/>
                <w:szCs w:val="20"/>
                <w:lang w:eastAsia="en-CA"/>
              </w:rPr>
            </w:pPr>
            <w:r w:rsidRPr="00917554">
              <w:rPr>
                <w:color w:val="000000"/>
                <w:sz w:val="20"/>
                <w:szCs w:val="20"/>
                <w:lang w:eastAsia="en-CA"/>
              </w:rPr>
              <w:t>Phase-out of HCFC-141b to be achieved in the previous stage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570BB0FD" w14:textId="77777777" w:rsidR="00917554" w:rsidRPr="00917554" w:rsidRDefault="00917554" w:rsidP="00917554">
            <w:pPr>
              <w:jc w:val="right"/>
              <w:rPr>
                <w:color w:val="000000"/>
                <w:sz w:val="20"/>
                <w:szCs w:val="20"/>
                <w:lang w:val="en-US"/>
              </w:rPr>
            </w:pPr>
            <w:r w:rsidRPr="00917554">
              <w:rPr>
                <w:color w:val="000000"/>
                <w:sz w:val="20"/>
                <w:szCs w:val="20"/>
                <w:lang w:eastAsia="en-CA"/>
              </w:rPr>
              <w:t>23.96</w:t>
            </w:r>
          </w:p>
        </w:tc>
      </w:tr>
      <w:tr w:rsidR="00917554" w:rsidRPr="00917554" w14:paraId="76A9B1BE"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A050C5" w14:textId="77777777" w:rsidR="00917554" w:rsidRPr="00917554" w:rsidRDefault="00917554" w:rsidP="00917554">
            <w:pPr>
              <w:jc w:val="left"/>
              <w:rPr>
                <w:color w:val="000000"/>
                <w:sz w:val="20"/>
                <w:szCs w:val="20"/>
                <w:lang w:val="en-US"/>
              </w:rPr>
            </w:pPr>
            <w:r w:rsidRPr="00917554">
              <w:rPr>
                <w:color w:val="000000"/>
                <w:sz w:val="20"/>
                <w:szCs w:val="20"/>
                <w:lang w:eastAsia="en-CA"/>
              </w:rPr>
              <w:t>4.2.3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6B47721A" w14:textId="77777777" w:rsidR="00917554" w:rsidRPr="00917554" w:rsidRDefault="00917554" w:rsidP="00917554">
            <w:pPr>
              <w:jc w:val="left"/>
              <w:rPr>
                <w:color w:val="000000"/>
                <w:sz w:val="20"/>
                <w:szCs w:val="20"/>
                <w:lang w:eastAsia="en-CA"/>
              </w:rPr>
            </w:pPr>
            <w:r w:rsidRPr="00917554">
              <w:rPr>
                <w:color w:val="000000"/>
                <w:sz w:val="20"/>
                <w:szCs w:val="20"/>
                <w:lang w:eastAsia="en-CA"/>
              </w:rPr>
              <w:t>Remaining eligible consumption for HCFC-141b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2EF135CC" w14:textId="77777777" w:rsidR="00917554" w:rsidRPr="00917554" w:rsidRDefault="00917554" w:rsidP="00917554">
            <w:pPr>
              <w:jc w:val="right"/>
              <w:rPr>
                <w:color w:val="000000"/>
                <w:sz w:val="20"/>
                <w:szCs w:val="20"/>
                <w:lang w:val="en-US"/>
              </w:rPr>
            </w:pPr>
            <w:r w:rsidRPr="00917554">
              <w:rPr>
                <w:color w:val="000000"/>
                <w:sz w:val="20"/>
                <w:szCs w:val="20"/>
                <w:lang w:eastAsia="en-CA"/>
              </w:rPr>
              <w:t>0.0</w:t>
            </w:r>
          </w:p>
        </w:tc>
      </w:tr>
      <w:tr w:rsidR="00917554" w:rsidRPr="00917554" w14:paraId="2A12F17C"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714AFAC" w14:textId="77777777" w:rsidR="00917554" w:rsidRPr="00917554" w:rsidRDefault="00917554" w:rsidP="00917554">
            <w:pPr>
              <w:jc w:val="left"/>
              <w:rPr>
                <w:color w:val="000000"/>
                <w:sz w:val="20"/>
                <w:szCs w:val="20"/>
                <w:lang w:val="en-US"/>
              </w:rPr>
            </w:pPr>
            <w:r w:rsidRPr="00917554">
              <w:rPr>
                <w:color w:val="000000"/>
                <w:sz w:val="20"/>
                <w:szCs w:val="20"/>
                <w:lang w:eastAsia="en-CA"/>
              </w:rPr>
              <w:t>4.3.1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1FA437D2" w14:textId="77777777" w:rsidR="00917554" w:rsidRPr="00917554" w:rsidRDefault="00917554" w:rsidP="00917554">
            <w:pPr>
              <w:jc w:val="left"/>
              <w:rPr>
                <w:color w:val="000000"/>
                <w:sz w:val="20"/>
                <w:szCs w:val="20"/>
                <w:lang w:eastAsia="en-CA"/>
              </w:rPr>
            </w:pPr>
            <w:r w:rsidRPr="00917554">
              <w:rPr>
                <w:color w:val="000000"/>
                <w:sz w:val="20"/>
                <w:szCs w:val="20"/>
                <w:lang w:eastAsia="en-CA"/>
              </w:rPr>
              <w:t>Total phase-out of HCFC-142b agreed to be achieved under this Agreement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9FE4110" w14:textId="77777777" w:rsidR="00917554" w:rsidRPr="00917554" w:rsidRDefault="00917554" w:rsidP="00917554">
            <w:pPr>
              <w:jc w:val="right"/>
              <w:rPr>
                <w:color w:val="000000"/>
                <w:sz w:val="20"/>
                <w:szCs w:val="20"/>
                <w:lang w:val="en-US"/>
              </w:rPr>
            </w:pPr>
            <w:r w:rsidRPr="00917554">
              <w:rPr>
                <w:color w:val="000000"/>
                <w:sz w:val="20"/>
                <w:szCs w:val="20"/>
                <w:lang w:eastAsia="en-CA"/>
              </w:rPr>
              <w:t>1.74</w:t>
            </w:r>
          </w:p>
        </w:tc>
      </w:tr>
      <w:tr w:rsidR="00917554" w:rsidRPr="00917554" w14:paraId="56D7D4E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3C6E077" w14:textId="77777777" w:rsidR="00917554" w:rsidRPr="00917554" w:rsidRDefault="00917554" w:rsidP="00917554">
            <w:pPr>
              <w:jc w:val="left"/>
              <w:rPr>
                <w:color w:val="000000"/>
                <w:sz w:val="20"/>
                <w:szCs w:val="20"/>
                <w:lang w:val="en-US"/>
              </w:rPr>
            </w:pPr>
            <w:r w:rsidRPr="00917554">
              <w:rPr>
                <w:color w:val="000000"/>
                <w:sz w:val="20"/>
                <w:szCs w:val="20"/>
                <w:lang w:eastAsia="en-CA"/>
              </w:rPr>
              <w:lastRenderedPageBreak/>
              <w:t>4.3.2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6F9DF478" w14:textId="77777777" w:rsidR="00917554" w:rsidRPr="00917554" w:rsidRDefault="00917554" w:rsidP="00917554">
            <w:pPr>
              <w:jc w:val="left"/>
              <w:rPr>
                <w:color w:val="000000"/>
                <w:sz w:val="20"/>
                <w:szCs w:val="20"/>
                <w:lang w:eastAsia="en-CA"/>
              </w:rPr>
            </w:pPr>
            <w:r w:rsidRPr="00917554">
              <w:rPr>
                <w:color w:val="000000"/>
                <w:sz w:val="20"/>
                <w:szCs w:val="20"/>
                <w:lang w:eastAsia="en-CA"/>
              </w:rPr>
              <w:t>Phase-out of HCFC-142b to be achieved in the previous stage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9B88520" w14:textId="77777777" w:rsidR="00917554" w:rsidRPr="00917554" w:rsidRDefault="00917554" w:rsidP="00917554">
            <w:pPr>
              <w:jc w:val="right"/>
              <w:rPr>
                <w:color w:val="000000"/>
                <w:sz w:val="20"/>
                <w:szCs w:val="20"/>
                <w:lang w:val="en-US"/>
              </w:rPr>
            </w:pPr>
            <w:r w:rsidRPr="00917554">
              <w:rPr>
                <w:color w:val="000000"/>
                <w:sz w:val="20"/>
                <w:szCs w:val="20"/>
                <w:lang w:eastAsia="en-CA"/>
              </w:rPr>
              <w:t>0.0</w:t>
            </w:r>
          </w:p>
        </w:tc>
      </w:tr>
      <w:tr w:rsidR="00917554" w:rsidRPr="00917554" w14:paraId="03B5818B"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0F3ED7" w14:textId="77777777" w:rsidR="00917554" w:rsidRPr="00917554" w:rsidRDefault="00917554" w:rsidP="00917554">
            <w:pPr>
              <w:jc w:val="left"/>
              <w:rPr>
                <w:color w:val="000000"/>
                <w:sz w:val="20"/>
                <w:szCs w:val="20"/>
                <w:lang w:val="en-US"/>
              </w:rPr>
            </w:pPr>
            <w:r w:rsidRPr="00917554">
              <w:rPr>
                <w:color w:val="000000"/>
                <w:sz w:val="20"/>
                <w:szCs w:val="20"/>
                <w:lang w:eastAsia="en-CA"/>
              </w:rPr>
              <w:t>4.3.3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30EA9C4B" w14:textId="77777777" w:rsidR="00917554" w:rsidRPr="00917554" w:rsidRDefault="00917554" w:rsidP="00917554">
            <w:pPr>
              <w:jc w:val="left"/>
              <w:rPr>
                <w:color w:val="000000"/>
                <w:sz w:val="20"/>
                <w:szCs w:val="20"/>
                <w:lang w:eastAsia="en-CA"/>
              </w:rPr>
            </w:pPr>
            <w:r w:rsidRPr="00917554">
              <w:rPr>
                <w:color w:val="000000"/>
                <w:sz w:val="20"/>
                <w:szCs w:val="20"/>
                <w:lang w:eastAsia="en-CA"/>
              </w:rPr>
              <w:t>Remaining eligible consumption for HCFC-142b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337AA916" w14:textId="77777777" w:rsidR="00917554" w:rsidRPr="00917554" w:rsidRDefault="00917554" w:rsidP="00917554">
            <w:pPr>
              <w:jc w:val="right"/>
              <w:rPr>
                <w:color w:val="000000"/>
                <w:sz w:val="20"/>
                <w:szCs w:val="20"/>
                <w:lang w:val="en-US"/>
              </w:rPr>
            </w:pPr>
            <w:r w:rsidRPr="00917554">
              <w:rPr>
                <w:color w:val="000000"/>
                <w:sz w:val="20"/>
                <w:szCs w:val="20"/>
                <w:lang w:eastAsia="en-CA"/>
              </w:rPr>
              <w:t>12.6</w:t>
            </w:r>
          </w:p>
        </w:tc>
      </w:tr>
      <w:tr w:rsidR="00917554" w:rsidRPr="00917554" w14:paraId="399E07D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5376F16" w14:textId="77777777" w:rsidR="00917554" w:rsidRPr="00917554" w:rsidRDefault="00917554" w:rsidP="00917554">
            <w:pPr>
              <w:jc w:val="left"/>
              <w:rPr>
                <w:color w:val="000000"/>
                <w:sz w:val="20"/>
                <w:szCs w:val="20"/>
                <w:lang w:val="en-US"/>
              </w:rPr>
            </w:pPr>
            <w:r w:rsidRPr="00917554">
              <w:rPr>
                <w:color w:val="000000"/>
                <w:sz w:val="20"/>
                <w:szCs w:val="20"/>
                <w:lang w:eastAsia="en-CA"/>
              </w:rPr>
              <w:t>4.4.1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1AAD84AC" w14:textId="77777777" w:rsidR="00917554" w:rsidRPr="00917554" w:rsidRDefault="00917554" w:rsidP="00917554">
            <w:pPr>
              <w:jc w:val="left"/>
              <w:rPr>
                <w:color w:val="000000"/>
                <w:sz w:val="20"/>
                <w:szCs w:val="20"/>
                <w:lang w:eastAsia="en-CA"/>
              </w:rPr>
            </w:pPr>
            <w:r w:rsidRPr="00917554">
              <w:rPr>
                <w:color w:val="000000"/>
                <w:sz w:val="20"/>
                <w:szCs w:val="20"/>
                <w:lang w:eastAsia="en-CA"/>
              </w:rPr>
              <w:t>Total phase-out of HCFC-123 agreed to be achieved under this Agreement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0DC7809F" w14:textId="77777777" w:rsidR="00917554" w:rsidRPr="00917554" w:rsidRDefault="00917554" w:rsidP="00917554">
            <w:pPr>
              <w:jc w:val="right"/>
              <w:rPr>
                <w:color w:val="000000"/>
                <w:sz w:val="20"/>
                <w:szCs w:val="20"/>
                <w:lang w:val="en-US"/>
              </w:rPr>
            </w:pPr>
            <w:r w:rsidRPr="00917554">
              <w:rPr>
                <w:color w:val="000000"/>
                <w:sz w:val="20"/>
                <w:szCs w:val="20"/>
                <w:lang w:eastAsia="en-CA"/>
              </w:rPr>
              <w:t>0.0</w:t>
            </w:r>
          </w:p>
        </w:tc>
      </w:tr>
      <w:tr w:rsidR="00917554" w:rsidRPr="00917554" w14:paraId="326B5D53"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E9F7FCB" w14:textId="77777777" w:rsidR="00917554" w:rsidRPr="00917554" w:rsidRDefault="00917554" w:rsidP="00917554">
            <w:pPr>
              <w:jc w:val="left"/>
              <w:rPr>
                <w:color w:val="000000"/>
                <w:sz w:val="20"/>
                <w:szCs w:val="20"/>
                <w:lang w:val="en-US"/>
              </w:rPr>
            </w:pPr>
            <w:r w:rsidRPr="00917554">
              <w:rPr>
                <w:color w:val="000000"/>
                <w:sz w:val="20"/>
                <w:szCs w:val="20"/>
                <w:lang w:eastAsia="en-CA"/>
              </w:rPr>
              <w:t>4.4.2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7F693E5" w14:textId="77777777" w:rsidR="00917554" w:rsidRPr="00917554" w:rsidRDefault="00917554" w:rsidP="00917554">
            <w:pPr>
              <w:jc w:val="left"/>
              <w:rPr>
                <w:color w:val="000000"/>
                <w:sz w:val="20"/>
                <w:szCs w:val="20"/>
                <w:lang w:eastAsia="en-CA"/>
              </w:rPr>
            </w:pPr>
            <w:r w:rsidRPr="00917554">
              <w:rPr>
                <w:color w:val="000000"/>
                <w:sz w:val="20"/>
                <w:szCs w:val="20"/>
                <w:lang w:eastAsia="en-CA"/>
              </w:rPr>
              <w:t>Phase-out of HCFC-123 to be achieved in the previous stage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5994897D" w14:textId="77777777" w:rsidR="00917554" w:rsidRPr="00917554" w:rsidRDefault="00917554" w:rsidP="00917554">
            <w:pPr>
              <w:jc w:val="right"/>
              <w:rPr>
                <w:color w:val="000000"/>
                <w:sz w:val="20"/>
                <w:szCs w:val="20"/>
                <w:lang w:val="en-US"/>
              </w:rPr>
            </w:pPr>
            <w:r w:rsidRPr="00917554">
              <w:rPr>
                <w:color w:val="000000"/>
                <w:sz w:val="20"/>
                <w:szCs w:val="20"/>
                <w:lang w:eastAsia="en-CA"/>
              </w:rPr>
              <w:t>0.0</w:t>
            </w:r>
          </w:p>
        </w:tc>
      </w:tr>
      <w:tr w:rsidR="00917554" w:rsidRPr="00917554" w14:paraId="730B3B2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BE7F59E" w14:textId="77777777" w:rsidR="00917554" w:rsidRPr="00917554" w:rsidRDefault="00917554" w:rsidP="00917554">
            <w:pPr>
              <w:jc w:val="left"/>
              <w:rPr>
                <w:color w:val="000000"/>
                <w:sz w:val="20"/>
                <w:szCs w:val="20"/>
                <w:lang w:val="en-US"/>
              </w:rPr>
            </w:pPr>
            <w:r w:rsidRPr="00917554">
              <w:rPr>
                <w:color w:val="000000"/>
                <w:sz w:val="20"/>
                <w:szCs w:val="20"/>
                <w:lang w:eastAsia="en-CA"/>
              </w:rPr>
              <w:t>4.4.3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6CC69EA3" w14:textId="77777777" w:rsidR="00917554" w:rsidRPr="00917554" w:rsidRDefault="00917554" w:rsidP="00917554">
            <w:pPr>
              <w:jc w:val="left"/>
              <w:rPr>
                <w:color w:val="000000"/>
                <w:sz w:val="20"/>
                <w:szCs w:val="20"/>
                <w:lang w:eastAsia="en-CA"/>
              </w:rPr>
            </w:pPr>
            <w:r w:rsidRPr="00917554">
              <w:rPr>
                <w:color w:val="000000"/>
                <w:sz w:val="20"/>
                <w:szCs w:val="20"/>
                <w:lang w:eastAsia="en-CA"/>
              </w:rPr>
              <w:t>Remaining eligible consumption for HCFC-123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AC0D72B" w14:textId="77777777" w:rsidR="00917554" w:rsidRPr="00917554" w:rsidRDefault="00917554" w:rsidP="00917554">
            <w:pPr>
              <w:jc w:val="right"/>
              <w:rPr>
                <w:color w:val="000000"/>
                <w:sz w:val="20"/>
                <w:szCs w:val="20"/>
                <w:lang w:val="en-US"/>
              </w:rPr>
            </w:pPr>
            <w:r w:rsidRPr="00917554">
              <w:rPr>
                <w:color w:val="000000"/>
                <w:sz w:val="20"/>
                <w:szCs w:val="20"/>
                <w:lang w:eastAsia="en-CA"/>
              </w:rPr>
              <w:t>1.57</w:t>
            </w:r>
          </w:p>
        </w:tc>
      </w:tr>
      <w:tr w:rsidR="00917554" w:rsidRPr="00917554" w14:paraId="45762BC1"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E9194B" w14:textId="77777777" w:rsidR="00917554" w:rsidRPr="00917554" w:rsidRDefault="00917554" w:rsidP="00917554">
            <w:pPr>
              <w:jc w:val="left"/>
              <w:rPr>
                <w:color w:val="000000"/>
                <w:sz w:val="20"/>
                <w:szCs w:val="20"/>
                <w:lang w:val="en-US"/>
              </w:rPr>
            </w:pPr>
            <w:r w:rsidRPr="00917554">
              <w:rPr>
                <w:color w:val="000000"/>
                <w:sz w:val="20"/>
                <w:szCs w:val="20"/>
                <w:lang w:eastAsia="en-CA"/>
              </w:rPr>
              <w:t>4.5.1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597C08B8" w14:textId="77777777" w:rsidR="00917554" w:rsidRPr="00917554" w:rsidRDefault="00917554" w:rsidP="00917554">
            <w:pPr>
              <w:jc w:val="left"/>
              <w:rPr>
                <w:color w:val="000000"/>
                <w:sz w:val="20"/>
                <w:szCs w:val="20"/>
                <w:lang w:eastAsia="en-CA"/>
              </w:rPr>
            </w:pPr>
            <w:r w:rsidRPr="00917554">
              <w:rPr>
                <w:color w:val="000000"/>
                <w:sz w:val="20"/>
                <w:szCs w:val="20"/>
                <w:lang w:eastAsia="en-CA"/>
              </w:rPr>
              <w:t>Total phase-out of HCFC-124 agreed to be achieved under this Agreement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66756B6" w14:textId="77777777" w:rsidR="00917554" w:rsidRPr="00917554" w:rsidRDefault="00917554" w:rsidP="00917554">
            <w:pPr>
              <w:jc w:val="right"/>
              <w:rPr>
                <w:color w:val="000000"/>
                <w:sz w:val="20"/>
                <w:szCs w:val="20"/>
                <w:lang w:val="en-US"/>
              </w:rPr>
            </w:pPr>
            <w:r w:rsidRPr="00917554">
              <w:rPr>
                <w:color w:val="000000"/>
                <w:sz w:val="20"/>
                <w:szCs w:val="20"/>
                <w:lang w:eastAsia="en-CA"/>
              </w:rPr>
              <w:t>0.0</w:t>
            </w:r>
          </w:p>
        </w:tc>
      </w:tr>
      <w:tr w:rsidR="00917554" w:rsidRPr="00917554" w14:paraId="4DF0ED7D"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1796853" w14:textId="77777777" w:rsidR="00917554" w:rsidRPr="00917554" w:rsidRDefault="00917554" w:rsidP="00917554">
            <w:pPr>
              <w:jc w:val="left"/>
              <w:rPr>
                <w:color w:val="000000"/>
                <w:sz w:val="20"/>
                <w:szCs w:val="20"/>
                <w:lang w:val="en-US"/>
              </w:rPr>
            </w:pPr>
            <w:r w:rsidRPr="00917554">
              <w:rPr>
                <w:color w:val="000000"/>
                <w:sz w:val="20"/>
                <w:szCs w:val="20"/>
                <w:lang w:eastAsia="en-CA"/>
              </w:rPr>
              <w:t>4.5.2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09A4107F" w14:textId="77777777" w:rsidR="00917554" w:rsidRPr="00917554" w:rsidRDefault="00917554" w:rsidP="00917554">
            <w:pPr>
              <w:jc w:val="left"/>
              <w:rPr>
                <w:color w:val="000000"/>
                <w:sz w:val="20"/>
                <w:szCs w:val="20"/>
                <w:lang w:eastAsia="en-CA"/>
              </w:rPr>
            </w:pPr>
            <w:r w:rsidRPr="00917554">
              <w:rPr>
                <w:color w:val="000000"/>
                <w:sz w:val="20"/>
                <w:szCs w:val="20"/>
                <w:lang w:eastAsia="en-CA"/>
              </w:rPr>
              <w:t>Phase-out of HCFC-124 to be achieved in the previous stage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6199187" w14:textId="77777777" w:rsidR="00917554" w:rsidRPr="00917554" w:rsidRDefault="00917554" w:rsidP="00917554">
            <w:pPr>
              <w:jc w:val="right"/>
              <w:rPr>
                <w:color w:val="000000"/>
                <w:sz w:val="20"/>
                <w:szCs w:val="20"/>
                <w:lang w:val="en-US"/>
              </w:rPr>
            </w:pPr>
            <w:r w:rsidRPr="00917554">
              <w:rPr>
                <w:color w:val="000000"/>
                <w:sz w:val="20"/>
                <w:szCs w:val="20"/>
                <w:lang w:eastAsia="en-CA"/>
              </w:rPr>
              <w:t>0.0</w:t>
            </w:r>
          </w:p>
        </w:tc>
      </w:tr>
    </w:tbl>
    <w:p w14:paraId="51DAB41E" w14:textId="3723763C" w:rsidR="00917554" w:rsidRPr="005D0DE8" w:rsidRDefault="00824B8E" w:rsidP="00917554">
      <w:pPr>
        <w:spacing w:after="240"/>
        <w:ind w:left="-567"/>
        <w:outlineLvl w:val="0"/>
        <w:rPr>
          <w:b/>
          <w:bCs/>
          <w:sz w:val="18"/>
          <w:szCs w:val="18"/>
        </w:rPr>
      </w:pPr>
      <w:r>
        <w:rPr>
          <w:sz w:val="18"/>
          <w:szCs w:val="18"/>
        </w:rPr>
        <w:t>*</w:t>
      </w:r>
      <w:r w:rsidR="00917554" w:rsidRPr="00917554">
        <w:rPr>
          <w:sz w:val="18"/>
          <w:szCs w:val="18"/>
        </w:rPr>
        <w:t xml:space="preserve"> Date of completion of stage I as per stage I Agreement: </w:t>
      </w:r>
      <w:r w:rsidR="00917554" w:rsidRPr="005D0DE8">
        <w:rPr>
          <w:b/>
          <w:bCs/>
          <w:sz w:val="18"/>
          <w:szCs w:val="18"/>
        </w:rPr>
        <w:t xml:space="preserve">31 </w:t>
      </w:r>
      <w:r w:rsidR="005D0DE8" w:rsidRPr="005D0DE8">
        <w:rPr>
          <w:b/>
          <w:bCs/>
          <w:sz w:val="18"/>
          <w:szCs w:val="18"/>
        </w:rPr>
        <w:t>June</w:t>
      </w:r>
      <w:r w:rsidR="00917554" w:rsidRPr="005D0DE8">
        <w:rPr>
          <w:b/>
          <w:bCs/>
          <w:sz w:val="18"/>
          <w:szCs w:val="18"/>
        </w:rPr>
        <w:t xml:space="preserve"> 2</w:t>
      </w:r>
      <w:r w:rsidR="005D0DE8" w:rsidRPr="005D0DE8">
        <w:rPr>
          <w:b/>
          <w:bCs/>
          <w:sz w:val="18"/>
          <w:szCs w:val="18"/>
        </w:rPr>
        <w:t>021</w:t>
      </w:r>
      <w:r w:rsidR="00917554" w:rsidRPr="005D0DE8">
        <w:rPr>
          <w:b/>
          <w:bCs/>
          <w:sz w:val="18"/>
          <w:szCs w:val="18"/>
        </w:rPr>
        <w:t>.</w:t>
      </w:r>
    </w:p>
    <w:p w14:paraId="4E3CB458" w14:textId="77777777" w:rsidR="00917554" w:rsidRPr="00917554" w:rsidRDefault="00917554" w:rsidP="00917554"/>
    <w:p w14:paraId="09DF7ED2" w14:textId="77777777" w:rsidR="00917554" w:rsidRPr="00917554" w:rsidRDefault="00917554" w:rsidP="00917554"/>
    <w:p w14:paraId="5E10F283" w14:textId="77777777" w:rsidR="00917554" w:rsidRPr="00917554" w:rsidRDefault="00917554" w:rsidP="00917554"/>
    <w:p w14:paraId="1226FF1A" w14:textId="77777777" w:rsidR="001C39FD" w:rsidRDefault="001C39FD"/>
    <w:p w14:paraId="7D1530AE" w14:textId="77777777" w:rsidR="001C39FD" w:rsidRDefault="001C39FD"/>
    <w:p w14:paraId="30F971CE" w14:textId="77777777" w:rsidR="001C39FD" w:rsidRDefault="001C39FD"/>
    <w:p w14:paraId="6C8FC992" w14:textId="77777777" w:rsidR="001C39FD" w:rsidRDefault="001C39FD"/>
    <w:p w14:paraId="6334C8CB" w14:textId="77777777" w:rsidR="001C39FD" w:rsidRPr="00BC060F" w:rsidRDefault="001C39F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C39FD" w:rsidRPr="009B0D30" w14:paraId="701677DB" w14:textId="77777777">
        <w:tc>
          <w:tcPr>
            <w:tcW w:w="1871" w:type="dxa"/>
          </w:tcPr>
          <w:p w14:paraId="7B07FD2B" w14:textId="77777777" w:rsidR="001C39FD" w:rsidRPr="009B0D30" w:rsidRDefault="001C39FD"/>
        </w:tc>
        <w:tc>
          <w:tcPr>
            <w:tcW w:w="1872" w:type="dxa"/>
          </w:tcPr>
          <w:p w14:paraId="7C884A43" w14:textId="77777777" w:rsidR="001C39FD" w:rsidRPr="009B0D30" w:rsidRDefault="001C39FD"/>
        </w:tc>
        <w:tc>
          <w:tcPr>
            <w:tcW w:w="1872" w:type="dxa"/>
            <w:tcBorders>
              <w:bottom w:val="single" w:sz="4" w:space="0" w:color="auto"/>
            </w:tcBorders>
          </w:tcPr>
          <w:p w14:paraId="1395DF0F" w14:textId="77777777" w:rsidR="001C39FD" w:rsidRPr="009B0D30" w:rsidRDefault="001C39FD"/>
        </w:tc>
        <w:tc>
          <w:tcPr>
            <w:tcW w:w="1872" w:type="dxa"/>
          </w:tcPr>
          <w:p w14:paraId="779AF985" w14:textId="77777777" w:rsidR="001C39FD" w:rsidRPr="009B0D30" w:rsidRDefault="001C39FD"/>
        </w:tc>
        <w:tc>
          <w:tcPr>
            <w:tcW w:w="1873" w:type="dxa"/>
          </w:tcPr>
          <w:p w14:paraId="0F635091" w14:textId="77777777" w:rsidR="001C39FD" w:rsidRPr="009B0D30" w:rsidRDefault="001C39FD"/>
        </w:tc>
      </w:tr>
    </w:tbl>
    <w:p w14:paraId="2900FAB4" w14:textId="77777777" w:rsidR="001C39FD" w:rsidRPr="009B0D30" w:rsidRDefault="001C39FD"/>
    <w:p w14:paraId="77BEDA39" w14:textId="77777777" w:rsidR="001C39FD" w:rsidRPr="0034371D" w:rsidRDefault="001C39FD" w:rsidP="00955CA5">
      <w:pPr>
        <w:tabs>
          <w:tab w:val="center" w:pos="4680"/>
          <w:tab w:val="left" w:pos="8020"/>
        </w:tabs>
        <w:spacing w:before="240" w:after="240"/>
        <w:jc w:val="center"/>
        <w:rPr>
          <w:b/>
        </w:rPr>
      </w:pPr>
    </w:p>
    <w:sectPr w:rsidR="001C39FD" w:rsidRPr="0034371D" w:rsidSect="00AB30F0">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0817E" w14:textId="77777777" w:rsidR="00E17B23" w:rsidRDefault="00E17B23" w:rsidP="004A504B">
      <w:r>
        <w:separator/>
      </w:r>
    </w:p>
  </w:endnote>
  <w:endnote w:type="continuationSeparator" w:id="0">
    <w:p w14:paraId="7ADA8F8E" w14:textId="77777777" w:rsidR="00E17B23" w:rsidRDefault="00E17B23" w:rsidP="004A504B">
      <w:r>
        <w:continuationSeparator/>
      </w:r>
    </w:p>
  </w:endnote>
  <w:endnote w:type="continuationNotice" w:id="1">
    <w:p w14:paraId="10759C33" w14:textId="77777777" w:rsidR="00E17B23" w:rsidRDefault="00E17B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75D8C" w14:textId="77777777" w:rsidR="001C39FD" w:rsidRPr="0033525D" w:rsidRDefault="001C39FD">
    <w:pPr>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2F5D" w14:textId="77777777" w:rsidR="001C39FD" w:rsidRPr="0033525D" w:rsidRDefault="001C39FD">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829D4" w14:textId="77777777" w:rsidR="001C39FD" w:rsidRDefault="001C39FD">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76992B0" w14:textId="77777777" w:rsidR="001C39FD" w:rsidRDefault="001C39FD">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9E76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8F18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D3D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828412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0DF7B" w14:textId="77777777" w:rsidR="00E17B23" w:rsidRDefault="00E17B23" w:rsidP="004A504B">
      <w:r>
        <w:separator/>
      </w:r>
    </w:p>
  </w:footnote>
  <w:footnote w:type="continuationSeparator" w:id="0">
    <w:p w14:paraId="4C90809F" w14:textId="77777777" w:rsidR="00E17B23" w:rsidRDefault="00E17B23" w:rsidP="004A504B">
      <w:r>
        <w:continuationSeparator/>
      </w:r>
    </w:p>
  </w:footnote>
  <w:footnote w:type="continuationNotice" w:id="1">
    <w:p w14:paraId="37DC5ECE" w14:textId="77777777" w:rsidR="00E17B23" w:rsidRDefault="00E17B23"/>
  </w:footnote>
  <w:footnote w:id="2">
    <w:p w14:paraId="1ECBCDD5" w14:textId="77777777" w:rsidR="006C2155" w:rsidRDefault="006C2155">
      <w:pPr>
        <w:pStyle w:val="FootnoteText"/>
        <w:spacing w:after="60"/>
      </w:pPr>
      <w:r>
        <w:rPr>
          <w:rStyle w:val="FootnoteReference"/>
        </w:rPr>
        <w:footnoteRef/>
      </w:r>
      <w:r>
        <w:t xml:space="preserve"> UNEP/OzL.Pro/ExCom/92/1</w:t>
      </w:r>
    </w:p>
  </w:footnote>
  <w:footnote w:id="3">
    <w:p w14:paraId="5F992652" w14:textId="4E1825D6" w:rsidR="001C39FD" w:rsidRPr="00FE3307" w:rsidRDefault="001C39FD">
      <w:pPr>
        <w:pStyle w:val="FootnoteText"/>
      </w:pPr>
      <w:r w:rsidRPr="00FE3307">
        <w:rPr>
          <w:rStyle w:val="FootnoteReference"/>
        </w:rPr>
        <w:footnoteRef/>
      </w:r>
      <w:r w:rsidRPr="00FE3307">
        <w:t xml:space="preserve"> As per </w:t>
      </w:r>
      <w:r w:rsidRPr="000D56B2">
        <w:t>the letter of 20 March 2023 from the</w:t>
      </w:r>
      <w:r w:rsidRPr="005866FC">
        <w:t xml:space="preserve"> Ministry of Environment and Sustainable Development of Argentina to UNIDO.</w:t>
      </w:r>
    </w:p>
  </w:footnote>
  <w:footnote w:id="4">
    <w:p w14:paraId="4D3A2504" w14:textId="56878F31" w:rsidR="00D04972" w:rsidRPr="00356E4B" w:rsidRDefault="00D04972" w:rsidP="00D04972">
      <w:pPr>
        <w:pStyle w:val="FootnoteText"/>
      </w:pPr>
      <w:r>
        <w:rPr>
          <w:rStyle w:val="FootnoteReference"/>
        </w:rPr>
        <w:footnoteRef/>
      </w:r>
      <w:r>
        <w:t xml:space="preserve"> Thirteen licences </w:t>
      </w:r>
      <w:r w:rsidRPr="00CE6203">
        <w:t>for 14.</w:t>
      </w:r>
      <w:r w:rsidR="009923EA" w:rsidRPr="00CE6203">
        <w:t>25</w:t>
      </w:r>
      <w:r w:rsidRPr="00CE6203">
        <w:t> ODP tonnes</w:t>
      </w:r>
      <w:r>
        <w:t xml:space="preserve"> of HCFC-22 were issued to </w:t>
      </w:r>
      <w:r w:rsidRPr="00F24FB6">
        <w:t>FIASA</w:t>
      </w:r>
      <w:r>
        <w:t>; seven licences for 0.64 ODP tonnes of HCFC</w:t>
      </w:r>
      <w:r>
        <w:noBreakHyphen/>
        <w:t xml:space="preserve">22 and 10.88 ODP tonnes of HCFC-141b were issued to </w:t>
      </w:r>
      <w:r w:rsidRPr="00F24FB6">
        <w:t>Chemours Company</w:t>
      </w:r>
      <w:r>
        <w:t>; and one licence</w:t>
      </w:r>
      <w:r w:rsidRPr="00F24FB6">
        <w:t xml:space="preserve"> </w:t>
      </w:r>
      <w:r>
        <w:t xml:space="preserve">for </w:t>
      </w:r>
      <w:r w:rsidRPr="00356E4B">
        <w:t>0.02</w:t>
      </w:r>
      <w:r>
        <w:t xml:space="preserve"> ODP tonnes of HCFC-141b was issued to </w:t>
      </w:r>
      <w:r w:rsidRPr="00F24FB6">
        <w:t>PBB Polisur</w:t>
      </w:r>
      <w:r>
        <w:t>.</w:t>
      </w:r>
    </w:p>
  </w:footnote>
  <w:footnote w:id="5">
    <w:p w14:paraId="11600F61" w14:textId="77777777" w:rsidR="001C39FD" w:rsidRDefault="001C39FD">
      <w:pPr>
        <w:pStyle w:val="FootnoteText"/>
      </w:pPr>
      <w:r>
        <w:rPr>
          <w:rStyle w:val="FootnoteReference"/>
        </w:rPr>
        <w:footnoteRef/>
      </w:r>
      <w:r>
        <w:t xml:space="preserve"> D</w:t>
      </w:r>
      <w:r w:rsidRPr="00B77335">
        <w:t>efined as production plus imports minus exports</w:t>
      </w:r>
      <w:r>
        <w:t>.</w:t>
      </w:r>
    </w:p>
  </w:footnote>
  <w:footnote w:id="6">
    <w:p w14:paraId="2D3AABD2" w14:textId="5F94DC09" w:rsidR="001C39FD" w:rsidRDefault="001C39FD">
      <w:pPr>
        <w:pStyle w:val="FootnoteText"/>
      </w:pPr>
      <w:r>
        <w:rPr>
          <w:rStyle w:val="FootnoteReference"/>
        </w:rPr>
        <w:footnoteRef/>
      </w:r>
      <w:r>
        <w:t xml:space="preserve"> </w:t>
      </w:r>
      <w:r w:rsidRPr="000B1D42">
        <w:t>Ekotez</w:t>
      </w:r>
      <w:r w:rsidR="00F139D8">
        <w:t xml:space="preserve"> flushing</w:t>
      </w:r>
      <w:r w:rsidRPr="000B1D42">
        <w:t xml:space="preserve"> </w:t>
      </w:r>
      <w:r>
        <w:t>units, including seven Ekoflush</w:t>
      </w:r>
      <w:r w:rsidRPr="000B1D42">
        <w:t xml:space="preserve"> K560 </w:t>
      </w:r>
      <w:r>
        <w:t xml:space="preserve">models for smaller systems </w:t>
      </w:r>
      <w:r w:rsidRPr="000B1D42">
        <w:t xml:space="preserve">and </w:t>
      </w:r>
      <w:r>
        <w:t xml:space="preserve">five Ekoflush </w:t>
      </w:r>
      <w:r w:rsidRPr="000B1D42">
        <w:t>K570</w:t>
      </w:r>
      <w:r>
        <w:t xml:space="preserve"> models for larger systems</w:t>
      </w:r>
      <w:r w:rsidRPr="000B1D42">
        <w:t>.</w:t>
      </w:r>
    </w:p>
  </w:footnote>
  <w:footnote w:id="7">
    <w:p w14:paraId="3EDE57E1" w14:textId="20E8B88A" w:rsidR="001C39FD" w:rsidRDefault="001C39FD">
      <w:pPr>
        <w:pStyle w:val="FootnoteText"/>
      </w:pPr>
      <w:r>
        <w:rPr>
          <w:rStyle w:val="FootnoteReference"/>
        </w:rPr>
        <w:footnoteRef/>
      </w:r>
      <w:r>
        <w:t xml:space="preserve"> Conducted from 1 to 31 October 2021, </w:t>
      </w:r>
      <w:r w:rsidRPr="00215BCA">
        <w:t>Demeter VII tackled the illicit trafficking of waste, ODS</w:t>
      </w:r>
      <w:r>
        <w:t>s</w:t>
      </w:r>
      <w:r w:rsidRPr="00215BCA">
        <w:t xml:space="preserve"> and HFCs</w:t>
      </w:r>
      <w:r>
        <w:t>.</w:t>
      </w:r>
    </w:p>
  </w:footnote>
  <w:footnote w:id="8">
    <w:p w14:paraId="72DE1C3D" w14:textId="77777777" w:rsidR="001C39FD" w:rsidRDefault="001C39FD">
      <w:pPr>
        <w:pStyle w:val="FootnoteText"/>
      </w:pPr>
      <w:r>
        <w:rPr>
          <w:rStyle w:val="FootnoteReference"/>
        </w:rPr>
        <w:footnoteRef/>
      </w:r>
      <w:r>
        <w:t xml:space="preserve"> </w:t>
      </w:r>
      <w:r w:rsidRPr="005F5AC4">
        <w:t>OPROZ was awarded a “Global Montreal Protocol Award for Customs and Enforcement Officers” by the Environmental Investigation Agency</w:t>
      </w:r>
      <w:r>
        <w:t>.</w:t>
      </w:r>
    </w:p>
  </w:footnote>
  <w:footnote w:id="9">
    <w:p w14:paraId="4DEE57A1" w14:textId="1CE05562" w:rsidR="001C39FD" w:rsidRDefault="001C39FD">
      <w:pPr>
        <w:pStyle w:val="FootnoteText"/>
      </w:pPr>
      <w:r>
        <w:rPr>
          <w:rStyle w:val="FootnoteReference"/>
        </w:rPr>
        <w:footnoteRef/>
      </w:r>
      <w:r>
        <w:t xml:space="preserve"> During the previous tranche, these </w:t>
      </w:r>
      <w:r w:rsidRPr="00867106">
        <w:t xml:space="preserve">trainers were certified in Italy using the </w:t>
      </w:r>
      <w:r w:rsidR="009F38AC">
        <w:t>“</w:t>
      </w:r>
      <w:r w:rsidRPr="00867106">
        <w:t>REAL Alternatives 4 life</w:t>
      </w:r>
      <w:r w:rsidR="009F38AC">
        <w:t>”</w:t>
      </w:r>
      <w:r w:rsidRPr="00867106">
        <w:t xml:space="preserve"> learning programme for the safe handling of flammable refrigerants</w:t>
      </w:r>
      <w:r>
        <w:t>.</w:t>
      </w:r>
    </w:p>
  </w:footnote>
  <w:footnote w:id="10">
    <w:p w14:paraId="4BA4A4E9" w14:textId="540228A1" w:rsidR="001C39FD" w:rsidRDefault="001C39FD">
      <w:pPr>
        <w:pStyle w:val="FootnoteText"/>
      </w:pPr>
      <w:r>
        <w:rPr>
          <w:rStyle w:val="FootnoteReference"/>
        </w:rPr>
        <w:footnoteRef/>
      </w:r>
      <w:r>
        <w:t xml:space="preserve"> I</w:t>
      </w:r>
      <w:r w:rsidRPr="007961C0">
        <w:t>ncluding piercing pliers, vacuum gauge, portable digital multimeter, portable electronic leak detector for HC, portable charging stations for HC, safety goggles and insulated safety gloves</w:t>
      </w:r>
      <w:r>
        <w:t>.</w:t>
      </w:r>
    </w:p>
  </w:footnote>
  <w:footnote w:id="11">
    <w:p w14:paraId="06576E4B" w14:textId="77777777" w:rsidR="001C39FD" w:rsidRDefault="001C39FD">
      <w:pPr>
        <w:pStyle w:val="FootnoteText"/>
      </w:pPr>
      <w:r>
        <w:rPr>
          <w:rStyle w:val="FootnoteReference"/>
        </w:rPr>
        <w:footnoteRef/>
      </w:r>
      <w:r>
        <w:t xml:space="preserve"> “PlantWatchPRO3” system,</w:t>
      </w:r>
      <w:r w:rsidRPr="00DE182F">
        <w:t xml:space="preserve"> an eMeter energy meter, and </w:t>
      </w:r>
      <w:r>
        <w:t xml:space="preserve">CAREL </w:t>
      </w:r>
      <w:r w:rsidRPr="00DE182F">
        <w:t>refrigerant detectors</w:t>
      </w:r>
      <w:r>
        <w:t xml:space="preserve"> </w:t>
      </w:r>
      <w:r w:rsidRPr="00DE182F">
        <w:t>to enable the monitoring of leaks of HFC and HCFC gases and the measurement of energy consumption.</w:t>
      </w:r>
    </w:p>
  </w:footnote>
  <w:footnote w:id="12">
    <w:p w14:paraId="632ED915" w14:textId="77777777" w:rsidR="001C39FD" w:rsidRDefault="001C39FD">
      <w:pPr>
        <w:pStyle w:val="FootnoteText"/>
      </w:pPr>
      <w:r>
        <w:rPr>
          <w:rStyle w:val="FootnoteReference"/>
        </w:rPr>
        <w:footnoteRef/>
      </w:r>
      <w:r>
        <w:t xml:space="preserve"> M</w:t>
      </w:r>
      <w:r w:rsidRPr="000356C5">
        <w:t>easured through an analysis of the Total Equivalent Warming Impact</w:t>
      </w:r>
      <w:r>
        <w:t>.</w:t>
      </w:r>
    </w:p>
  </w:footnote>
  <w:footnote w:id="13">
    <w:p w14:paraId="174AF06B" w14:textId="77777777" w:rsidR="001C39FD" w:rsidRDefault="001C39FD">
      <w:pPr>
        <w:pStyle w:val="FootnoteText"/>
      </w:pPr>
      <w:r>
        <w:rPr>
          <w:rStyle w:val="FootnoteReference"/>
        </w:rPr>
        <w:footnoteRef/>
      </w:r>
      <w:r>
        <w:t xml:space="preserve"> The procured equipment includes: </w:t>
      </w:r>
      <w:r w:rsidRPr="007961C0">
        <w:t>high</w:t>
      </w:r>
      <w:r>
        <w:t xml:space="preserve"> </w:t>
      </w:r>
      <w:r w:rsidRPr="007961C0">
        <w:t>capacity reclaim unit, refrigerant recovery unit, industrial floor scale, pallet truck with scale, refrigerant charging scale, refrigerant identifier kit, Goetz tube set, vapour transfer assist</w:t>
      </w:r>
      <w:r>
        <w:t xml:space="preserve"> device</w:t>
      </w:r>
      <w:r w:rsidRPr="007961C0">
        <w:t>, high</w:t>
      </w:r>
      <w:r>
        <w:noBreakHyphen/>
      </w:r>
      <w:r w:rsidRPr="007961C0">
        <w:t>accuracy thermometer, high</w:t>
      </w:r>
      <w:r>
        <w:t>-</w:t>
      </w:r>
      <w:r w:rsidRPr="007961C0">
        <w:t>accuracy pressure gauge, refilling station with liquid pump, vacuum pump, heat gun for anti</w:t>
      </w:r>
      <w:r>
        <w:noBreakHyphen/>
      </w:r>
      <w:r w:rsidRPr="007961C0">
        <w:t>tamper sleeves and consumables</w:t>
      </w:r>
      <w:r>
        <w:t>,</w:t>
      </w:r>
      <w:r w:rsidRPr="007961C0">
        <w:t xml:space="preserve"> and spare parts.</w:t>
      </w:r>
    </w:p>
  </w:footnote>
  <w:footnote w:id="14">
    <w:p w14:paraId="6892404F" w14:textId="1C0CF7E4" w:rsidR="001C39FD" w:rsidRDefault="001C39FD">
      <w:pPr>
        <w:pStyle w:val="FootnoteText"/>
      </w:pPr>
      <w:r>
        <w:rPr>
          <w:rStyle w:val="FootnoteReference"/>
        </w:rPr>
        <w:footnoteRef/>
      </w:r>
      <w:r>
        <w:t xml:space="preserve"> </w:t>
      </w:r>
      <w:r w:rsidRPr="009E27B4">
        <w:t>Resolutions 2/22</w:t>
      </w:r>
      <w:r w:rsidR="001E3DE9">
        <w:t xml:space="preserve"> and </w:t>
      </w:r>
      <w:r w:rsidRPr="009E27B4">
        <w:t>49/22</w:t>
      </w:r>
      <w:r>
        <w:t>.</w:t>
      </w:r>
    </w:p>
  </w:footnote>
  <w:footnote w:id="15">
    <w:p w14:paraId="0333CF2B" w14:textId="7C32DAE0" w:rsidR="0063413C" w:rsidRDefault="0063413C">
      <w:pPr>
        <w:pStyle w:val="FootnoteText"/>
      </w:pPr>
      <w:r>
        <w:rPr>
          <w:rStyle w:val="FootnoteReference"/>
        </w:rPr>
        <w:footnoteRef/>
      </w:r>
      <w:r>
        <w:t xml:space="preserve"> Resolution </w:t>
      </w:r>
      <w:r w:rsidR="001E3DE9">
        <w:t>408/22</w:t>
      </w:r>
      <w:r w:rsidR="00781A5C">
        <w:t>.</w:t>
      </w:r>
    </w:p>
  </w:footnote>
  <w:footnote w:id="16">
    <w:p w14:paraId="4DB9FD93" w14:textId="434B49B1" w:rsidR="001C39FD" w:rsidRDefault="001C39FD">
      <w:pPr>
        <w:pStyle w:val="FootnoteText"/>
      </w:pPr>
      <w:r>
        <w:rPr>
          <w:rStyle w:val="FootnoteReference"/>
        </w:rPr>
        <w:footnoteRef/>
      </w:r>
      <w:r>
        <w:t xml:space="preserve"> </w:t>
      </w:r>
      <w:r w:rsidRPr="006C6067">
        <w:t>“Should the Country, for any reason, not meet the Targets for the elimination of the Substances set out in row</w:t>
      </w:r>
      <w:r w:rsidR="006C6067" w:rsidRPr="006C6067">
        <w:t> </w:t>
      </w:r>
      <w:r w:rsidRPr="006C6067">
        <w:t>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w:t>
      </w:r>
      <w:r w:rsidRPr="00AB4C09">
        <w:rPr>
          <w:i/>
          <w:iCs/>
        </w:rPr>
        <w:t xml:space="preserve"> </w:t>
      </w:r>
      <w:r w:rsidRPr="006C6067">
        <w:t>for Failure to Comply”) in respect of each ODP kg of reductions in consumption not achieved in any one year. The Executive Committee will discuss each specific case in which the Country did not comply with this Agreement, and take related decisions.”</w:t>
      </w:r>
    </w:p>
  </w:footnote>
  <w:footnote w:id="17">
    <w:p w14:paraId="7341D94D" w14:textId="6A40FA76" w:rsidR="001C39FD" w:rsidRPr="00CE6203" w:rsidRDefault="001C39FD">
      <w:pPr>
        <w:pStyle w:val="FootnoteText"/>
      </w:pPr>
      <w:r>
        <w:rPr>
          <w:rStyle w:val="FootnoteReference"/>
        </w:rPr>
        <w:footnoteRef/>
      </w:r>
      <w:r>
        <w:t xml:space="preserve"> Two times the cost </w:t>
      </w:r>
      <w:r w:rsidRPr="00646F8D">
        <w:t>effectiveness of the stage in</w:t>
      </w:r>
      <w:r w:rsidR="00B77AB1" w:rsidRPr="00646F8D">
        <w:t> ODP tonnes</w:t>
      </w:r>
      <w:r w:rsidRPr="00646F8D">
        <w:t>. Cost effectiveness of the stage is US</w:t>
      </w:r>
      <w:r w:rsidR="006C6067" w:rsidRPr="00646F8D">
        <w:t> </w:t>
      </w:r>
      <w:r w:rsidRPr="00646F8D">
        <w:t>$</w:t>
      </w:r>
      <w:r w:rsidR="00EA0CCF" w:rsidRPr="00646F8D">
        <w:t>86</w:t>
      </w:r>
      <w:r w:rsidR="00FD6327" w:rsidRPr="00646F8D">
        <w:t>.30</w:t>
      </w:r>
      <w:r w:rsidRPr="00646F8D">
        <w:t>/</w:t>
      </w:r>
      <w:r w:rsidR="00FD6327" w:rsidRPr="00646F8D">
        <w:t>ODP</w:t>
      </w:r>
      <w:r w:rsidR="001B679C" w:rsidRPr="00646F8D">
        <w:t> </w:t>
      </w:r>
      <w:r w:rsidRPr="00646F8D">
        <w:t xml:space="preserve">kg calculated by the </w:t>
      </w:r>
      <w:r w:rsidRPr="00CE6203">
        <w:t>cost of stage II of US</w:t>
      </w:r>
      <w:r w:rsidR="006C6067" w:rsidRPr="00CE6203">
        <w:t> </w:t>
      </w:r>
      <w:r w:rsidRPr="00CE6203">
        <w:t>$</w:t>
      </w:r>
      <w:r w:rsidR="0075062D" w:rsidRPr="00CE6203">
        <w:t>9,941,238</w:t>
      </w:r>
      <w:r w:rsidRPr="00CE6203">
        <w:t xml:space="preserve"> divided by the </w:t>
      </w:r>
      <w:r w:rsidR="0075062D" w:rsidRPr="00CE6203">
        <w:t>115.19</w:t>
      </w:r>
      <w:r w:rsidR="00B77AB1" w:rsidRPr="00CE6203">
        <w:t> ODP tonnes</w:t>
      </w:r>
      <w:r w:rsidRPr="00CE6203">
        <w:t xml:space="preserve"> reduced under stage II.</w:t>
      </w:r>
    </w:p>
  </w:footnote>
  <w:footnote w:id="18">
    <w:p w14:paraId="32B108E9" w14:textId="374B289F" w:rsidR="007645BC" w:rsidRDefault="007645BC">
      <w:pPr>
        <w:pStyle w:val="FootnoteText"/>
      </w:pPr>
      <w:r w:rsidRPr="00CE6203">
        <w:rPr>
          <w:rStyle w:val="FootnoteReference"/>
        </w:rPr>
        <w:footnoteRef/>
      </w:r>
      <w:r w:rsidRPr="00CE6203">
        <w:t xml:space="preserve"> </w:t>
      </w:r>
      <w:r w:rsidR="00132861" w:rsidRPr="00CE6203">
        <w:t>By accounting 25.</w:t>
      </w:r>
      <w:r w:rsidR="008C4035" w:rsidRPr="00CE6203">
        <w:t xml:space="preserve">79 ODP tonnes in delayed shipments in 2021 rather than 2022, HCFC consumption </w:t>
      </w:r>
      <w:r w:rsidR="001E62C6" w:rsidRPr="00CE6203">
        <w:t>would</w:t>
      </w:r>
      <w:r w:rsidR="008C4035" w:rsidRPr="00CE6203">
        <w:t xml:space="preserve"> have been 189.93 ODP tonnes </w:t>
      </w:r>
      <w:r w:rsidR="00173891" w:rsidRPr="00CE6203">
        <w:t>in 2021</w:t>
      </w:r>
      <w:r w:rsidR="008C4035" w:rsidRPr="00CE6203">
        <w:t xml:space="preserve">and </w:t>
      </w:r>
      <w:r w:rsidR="00173891" w:rsidRPr="00CE6203">
        <w:t xml:space="preserve">203.33 ODP tonnes </w:t>
      </w:r>
      <w:r w:rsidR="008C4035" w:rsidRPr="00CE6203">
        <w:t>in 2022</w:t>
      </w:r>
      <w:r w:rsidR="001E62C6" w:rsidRPr="00CE6203">
        <w:t>.</w:t>
      </w:r>
      <w:r w:rsidR="001E62C6">
        <w:t xml:space="preserve"> </w:t>
      </w:r>
    </w:p>
  </w:footnote>
  <w:footnote w:id="19">
    <w:p w14:paraId="403A4433" w14:textId="1EA671B2" w:rsidR="001C39FD" w:rsidRPr="00225084" w:rsidRDefault="001C39FD">
      <w:pPr>
        <w:pStyle w:val="FootnoteText"/>
        <w:rPr>
          <w:lang w:val="en-US"/>
        </w:rPr>
      </w:pPr>
      <w:r>
        <w:rPr>
          <w:rStyle w:val="FootnoteReference"/>
        </w:rPr>
        <w:footnoteRef/>
      </w:r>
      <w:r>
        <w:t xml:space="preserve"> </w:t>
      </w:r>
      <w:r w:rsidRPr="00E02404">
        <w:t>T</w:t>
      </w:r>
      <w:r w:rsidRPr="00E02404">
        <w:rPr>
          <w:lang w:val="en-US"/>
        </w:rPr>
        <w:t>he Executive Committee has noted the progress reports submitted to all Executive Committee meetings that took place in 2020 and 2021, as reflected in decisions 85/4, 86/22, 87/7 and 88/17.</w:t>
      </w:r>
    </w:p>
  </w:footnote>
  <w:footnote w:id="20">
    <w:p w14:paraId="165741A8" w14:textId="2BF1593C" w:rsidR="001C39FD" w:rsidRPr="00157F0D" w:rsidRDefault="001C39FD" w:rsidP="00AC55BD">
      <w:pPr>
        <w:rPr>
          <w:lang w:val="en-US"/>
        </w:rPr>
      </w:pPr>
      <w:r w:rsidRPr="00AC55BD">
        <w:rPr>
          <w:rStyle w:val="FootnoteReference"/>
          <w:sz w:val="20"/>
          <w:szCs w:val="20"/>
        </w:rPr>
        <w:footnoteRef/>
      </w:r>
      <w:r w:rsidRPr="00AC55BD">
        <w:rPr>
          <w:sz w:val="20"/>
          <w:szCs w:val="20"/>
        </w:rPr>
        <w:t xml:space="preserve"> The funding of US $348,767 approved for the two enterprises in the XPS foam sector was lower than the estimated incremental cost</w:t>
      </w:r>
      <w:r w:rsidR="00CB19D8">
        <w:rPr>
          <w:sz w:val="20"/>
          <w:szCs w:val="20"/>
        </w:rPr>
        <w:t>s</w:t>
      </w:r>
      <w:r w:rsidRPr="00AC55BD">
        <w:rPr>
          <w:sz w:val="20"/>
          <w:szCs w:val="20"/>
        </w:rPr>
        <w:t xml:space="preserve"> of US $439,200; it was agreed that the Government of Argentina would have flexibility in the allocation of funds between the two enterprises, on the understanding that both enterprises would convert to the selected technology on time (paragraph 76 of document UNEP/OzL.Pro/ExCom/79/27).</w:t>
      </w:r>
    </w:p>
  </w:footnote>
  <w:footnote w:id="21">
    <w:p w14:paraId="2C7E7770" w14:textId="77777777" w:rsidR="001C39FD" w:rsidRPr="00382D3E" w:rsidRDefault="001C39FD">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r w:rsidRPr="00382D3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8E061" w14:textId="547E7472" w:rsidR="001C39FD" w:rsidRPr="0033525D" w:rsidRDefault="00000000">
    <w:fldSimple w:instr=" DOCPROPERTY &quot;Document number&quot;  \* MERGEFORMAT ">
      <w:r w:rsidR="00230235">
        <w:t>UNEP/OzL.Pro/ExCom/92/21</w:t>
      </w:r>
    </w:fldSimple>
  </w:p>
  <w:p w14:paraId="718490CC" w14:textId="77777777" w:rsidR="001C39FD" w:rsidRPr="0033525D" w:rsidRDefault="001C39FD"/>
  <w:p w14:paraId="05B3DEB8" w14:textId="77777777" w:rsidR="001C39FD" w:rsidRPr="0033525D" w:rsidRDefault="001C39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552CE" w14:textId="253DD7B6" w:rsidR="001C39FD" w:rsidRPr="0033525D" w:rsidRDefault="00000000">
    <w:pPr>
      <w:jc w:val="right"/>
    </w:pPr>
    <w:fldSimple w:instr=" DOCPROPERTY &quot;Document number&quot;  \* MERGEFORMAT ">
      <w:r w:rsidR="00230235">
        <w:t>UNEP/OzL.Pro/ExCom/92/21</w:t>
      </w:r>
    </w:fldSimple>
  </w:p>
  <w:p w14:paraId="13668753" w14:textId="77777777" w:rsidR="001C39FD" w:rsidRDefault="001C39FD">
    <w:pPr>
      <w:pStyle w:val="Header"/>
      <w:jc w:val="right"/>
    </w:pPr>
  </w:p>
  <w:p w14:paraId="5F623080" w14:textId="77777777" w:rsidR="001C39FD" w:rsidRPr="0033525D" w:rsidRDefault="001C39F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5E39" w14:textId="36E1F1A4" w:rsidR="00DC6A10" w:rsidRPr="0033525D" w:rsidRDefault="00000000" w:rsidP="00BC0E6A">
    <w:pPr>
      <w:jc w:val="left"/>
    </w:pPr>
    <w:fldSimple w:instr=" DOCPROPERTY &quot;Document number&quot;  \* MERGEFORMAT ">
      <w:r w:rsidR="00230235">
        <w:t>UNEP/OzL.Pro/ExCom/92/21</w:t>
      </w:r>
    </w:fldSimple>
  </w:p>
  <w:p w14:paraId="18419D48" w14:textId="6045D793" w:rsidR="00DC6A10" w:rsidRPr="0033525D" w:rsidRDefault="001E4A92" w:rsidP="00BC0E6A">
    <w:pPr>
      <w:jc w:val="left"/>
    </w:pPr>
    <w:r>
      <w:t>Annex I</w:t>
    </w:r>
  </w:p>
  <w:p w14:paraId="3886F0D8" w14:textId="77777777" w:rsidR="001E4A92" w:rsidRPr="0033525D" w:rsidRDefault="001E4A92" w:rsidP="00BC0E6A">
    <w:pPr>
      <w:jc w:val="left"/>
    </w:pPr>
  </w:p>
  <w:p w14:paraId="283B8E34" w14:textId="77777777" w:rsidR="00DC6A10" w:rsidRPr="0033525D" w:rsidRDefault="00DC6A10" w:rsidP="00BC0E6A">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A306" w14:textId="3928A436" w:rsidR="00DC6A10" w:rsidRPr="0033525D" w:rsidRDefault="00000000" w:rsidP="00BC0E6A">
    <w:pPr>
      <w:jc w:val="right"/>
    </w:pPr>
    <w:fldSimple w:instr=" DOCPROPERTY &quot;Document number&quot;  \* MERGEFORMAT ">
      <w:r w:rsidR="00230235">
        <w:t>UNEP/OzL.Pro/ExCom/92/21</w:t>
      </w:r>
    </w:fldSimple>
  </w:p>
  <w:p w14:paraId="5CAC432F" w14:textId="543ADC68" w:rsidR="001E4A92" w:rsidRDefault="001E4A92" w:rsidP="00BC0E6A">
    <w:pPr>
      <w:jc w:val="right"/>
    </w:pPr>
    <w:r>
      <w:t>Annex I</w:t>
    </w:r>
  </w:p>
  <w:p w14:paraId="692DE211" w14:textId="77777777" w:rsidR="001E4A92" w:rsidRDefault="001E4A92" w:rsidP="00BC0E6A">
    <w:pPr>
      <w:jc w:val="right"/>
    </w:pPr>
  </w:p>
  <w:p w14:paraId="5ECD5F4C" w14:textId="77777777" w:rsidR="00DC6A10" w:rsidRPr="0033525D" w:rsidRDefault="00DC6A10" w:rsidP="00BC0E6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5A490" w14:textId="77777777" w:rsidR="001E4A92" w:rsidRDefault="001E4A92" w:rsidP="00212344">
    <w:pPr>
      <w:pStyle w:val="Header"/>
      <w:jc w:val="right"/>
    </w:pPr>
    <w:r>
      <w:t>UNEP/OzL.Pro/ExCom/92/21</w:t>
    </w:r>
  </w:p>
  <w:p w14:paraId="58C6FEB4" w14:textId="77777777" w:rsidR="001E4A92" w:rsidRDefault="001E4A92" w:rsidP="00212344">
    <w:pPr>
      <w:pStyle w:val="Header"/>
      <w:jc w:val="right"/>
    </w:pPr>
    <w:r>
      <w:t>Annex I</w:t>
    </w:r>
  </w:p>
  <w:p w14:paraId="652629C9" w14:textId="77777777" w:rsidR="001E4A92" w:rsidRDefault="001E4A92" w:rsidP="00212344">
    <w:pPr>
      <w:pStyle w:val="Header"/>
      <w:jc w:val="right"/>
    </w:pPr>
  </w:p>
  <w:p w14:paraId="041E0187" w14:textId="77777777" w:rsidR="00CF220C" w:rsidRDefault="00CF22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150FAA8"/>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2FA7BC0"/>
    <w:multiLevelType w:val="multilevel"/>
    <w:tmpl w:val="9DA0A150"/>
    <w:lvl w:ilvl="0">
      <w:start w:val="1"/>
      <w:numFmt w:val="bullet"/>
      <w:lvlText w:val=""/>
      <w:lvlJc w:val="left"/>
      <w:pPr>
        <w:tabs>
          <w:tab w:val="num" w:pos="426"/>
        </w:tabs>
        <w:ind w:left="426" w:firstLine="0"/>
      </w:pPr>
      <w:rPr>
        <w:rFonts w:ascii="Symbol" w:hAnsi="Symbol" w:hint="default"/>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6433862"/>
    <w:multiLevelType w:val="multilevel"/>
    <w:tmpl w:val="19B242FE"/>
    <w:lvl w:ilvl="0">
      <w:start w:val="1"/>
      <w:numFmt w:val="bullet"/>
      <w:lvlText w:val=""/>
      <w:lvlJc w:val="left"/>
      <w:pPr>
        <w:tabs>
          <w:tab w:val="num" w:pos="426"/>
        </w:tabs>
        <w:ind w:left="426" w:firstLine="0"/>
      </w:pPr>
      <w:rPr>
        <w:rFonts w:ascii="Symbol" w:hAnsi="Symbol" w:hint="default"/>
        <w:i w:val="0"/>
        <w:color w:val="FF000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727E9"/>
    <w:multiLevelType w:val="hybridMultilevel"/>
    <w:tmpl w:val="A8B4A0D0"/>
    <w:lvl w:ilvl="0" w:tplc="BE3A53D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B602A4"/>
    <w:multiLevelType w:val="hybridMultilevel"/>
    <w:tmpl w:val="3B34AD52"/>
    <w:lvl w:ilvl="0" w:tplc="2C0A0019">
      <w:start w:val="1"/>
      <w:numFmt w:val="lowerLetter"/>
      <w:lvlText w:val="%1."/>
      <w:lvlJc w:val="left"/>
      <w:pPr>
        <w:ind w:left="360" w:hanging="360"/>
      </w:pPr>
    </w:lvl>
    <w:lvl w:ilvl="1" w:tplc="2C0A0019" w:tentative="1">
      <w:start w:val="1"/>
      <w:numFmt w:val="lowerLetter"/>
      <w:lvlText w:val="%2."/>
      <w:lvlJc w:val="left"/>
      <w:pPr>
        <w:ind w:left="2007" w:hanging="360"/>
      </w:pPr>
    </w:lvl>
    <w:lvl w:ilvl="2" w:tplc="2C0A001B" w:tentative="1">
      <w:start w:val="1"/>
      <w:numFmt w:val="lowerRoman"/>
      <w:lvlText w:val="%3."/>
      <w:lvlJc w:val="right"/>
      <w:pPr>
        <w:ind w:left="2727" w:hanging="180"/>
      </w:pPr>
    </w:lvl>
    <w:lvl w:ilvl="3" w:tplc="2C0A000F" w:tentative="1">
      <w:start w:val="1"/>
      <w:numFmt w:val="decimal"/>
      <w:lvlText w:val="%4."/>
      <w:lvlJc w:val="left"/>
      <w:pPr>
        <w:ind w:left="3447" w:hanging="360"/>
      </w:pPr>
    </w:lvl>
    <w:lvl w:ilvl="4" w:tplc="2C0A0019" w:tentative="1">
      <w:start w:val="1"/>
      <w:numFmt w:val="lowerLetter"/>
      <w:lvlText w:val="%5."/>
      <w:lvlJc w:val="left"/>
      <w:pPr>
        <w:ind w:left="4167" w:hanging="360"/>
      </w:pPr>
    </w:lvl>
    <w:lvl w:ilvl="5" w:tplc="2C0A001B" w:tentative="1">
      <w:start w:val="1"/>
      <w:numFmt w:val="lowerRoman"/>
      <w:lvlText w:val="%6."/>
      <w:lvlJc w:val="right"/>
      <w:pPr>
        <w:ind w:left="4887" w:hanging="180"/>
      </w:pPr>
    </w:lvl>
    <w:lvl w:ilvl="6" w:tplc="2C0A000F" w:tentative="1">
      <w:start w:val="1"/>
      <w:numFmt w:val="decimal"/>
      <w:lvlText w:val="%7."/>
      <w:lvlJc w:val="left"/>
      <w:pPr>
        <w:ind w:left="5607" w:hanging="360"/>
      </w:pPr>
    </w:lvl>
    <w:lvl w:ilvl="7" w:tplc="2C0A0019" w:tentative="1">
      <w:start w:val="1"/>
      <w:numFmt w:val="lowerLetter"/>
      <w:lvlText w:val="%8."/>
      <w:lvlJc w:val="left"/>
      <w:pPr>
        <w:ind w:left="6327" w:hanging="360"/>
      </w:pPr>
    </w:lvl>
    <w:lvl w:ilvl="8" w:tplc="2C0A001B" w:tentative="1">
      <w:start w:val="1"/>
      <w:numFmt w:val="lowerRoman"/>
      <w:lvlText w:val="%9."/>
      <w:lvlJc w:val="right"/>
      <w:pPr>
        <w:ind w:left="7047"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48D09EC"/>
    <w:multiLevelType w:val="hybridMultilevel"/>
    <w:tmpl w:val="B732A420"/>
    <w:lvl w:ilvl="0" w:tplc="16DA2A9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9"/>
  </w:num>
  <w:num w:numId="19" w16cid:durableId="1488010068">
    <w:abstractNumId w:val="22"/>
  </w:num>
  <w:num w:numId="20" w16cid:durableId="444007775">
    <w:abstractNumId w:val="13"/>
  </w:num>
  <w:num w:numId="21" w16cid:durableId="671757573">
    <w:abstractNumId w:val="15"/>
  </w:num>
  <w:num w:numId="22" w16cid:durableId="1267543655">
    <w:abstractNumId w:val="20"/>
  </w:num>
  <w:num w:numId="23" w16cid:durableId="1499998058">
    <w:abstractNumId w:val="18"/>
  </w:num>
  <w:num w:numId="24" w16cid:durableId="1145590303">
    <w:abstractNumId w:val="11"/>
  </w:num>
  <w:num w:numId="25" w16cid:durableId="680396652">
    <w:abstractNumId w:val="14"/>
  </w:num>
  <w:num w:numId="26" w16cid:durableId="18430108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1971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7780832">
    <w:abstractNumId w:val="16"/>
  </w:num>
  <w:num w:numId="29" w16cid:durableId="1253974270">
    <w:abstractNumId w:val="21"/>
  </w:num>
  <w:num w:numId="30" w16cid:durableId="1883785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87340885">
    <w:abstractNumId w:val="10"/>
  </w:num>
  <w:num w:numId="32" w16cid:durableId="116231128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4606638">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D58AF"/>
    <w:rsid w:val="00000FED"/>
    <w:rsid w:val="00001882"/>
    <w:rsid w:val="0000434E"/>
    <w:rsid w:val="00004469"/>
    <w:rsid w:val="00006674"/>
    <w:rsid w:val="000072EA"/>
    <w:rsid w:val="00010987"/>
    <w:rsid w:val="000116A1"/>
    <w:rsid w:val="00014D3E"/>
    <w:rsid w:val="00016E04"/>
    <w:rsid w:val="000211A9"/>
    <w:rsid w:val="00021238"/>
    <w:rsid w:val="00024C55"/>
    <w:rsid w:val="0002569A"/>
    <w:rsid w:val="00026C5B"/>
    <w:rsid w:val="00026E1B"/>
    <w:rsid w:val="000278FF"/>
    <w:rsid w:val="00031260"/>
    <w:rsid w:val="000314FD"/>
    <w:rsid w:val="00032F70"/>
    <w:rsid w:val="000340FA"/>
    <w:rsid w:val="00035460"/>
    <w:rsid w:val="00035BAA"/>
    <w:rsid w:val="0003628A"/>
    <w:rsid w:val="0003681A"/>
    <w:rsid w:val="000372B7"/>
    <w:rsid w:val="00040052"/>
    <w:rsid w:val="00040671"/>
    <w:rsid w:val="00041E4B"/>
    <w:rsid w:val="00044616"/>
    <w:rsid w:val="00044AED"/>
    <w:rsid w:val="000508D5"/>
    <w:rsid w:val="00050F6E"/>
    <w:rsid w:val="000510D2"/>
    <w:rsid w:val="00051A25"/>
    <w:rsid w:val="00052BF7"/>
    <w:rsid w:val="00053672"/>
    <w:rsid w:val="000545F7"/>
    <w:rsid w:val="0005521E"/>
    <w:rsid w:val="00056274"/>
    <w:rsid w:val="00056B49"/>
    <w:rsid w:val="000577F0"/>
    <w:rsid w:val="00060179"/>
    <w:rsid w:val="00060A0A"/>
    <w:rsid w:val="00060A1E"/>
    <w:rsid w:val="00060BBE"/>
    <w:rsid w:val="00061005"/>
    <w:rsid w:val="00061EC2"/>
    <w:rsid w:val="00063110"/>
    <w:rsid w:val="00064BA5"/>
    <w:rsid w:val="00066CE8"/>
    <w:rsid w:val="000677FB"/>
    <w:rsid w:val="00071181"/>
    <w:rsid w:val="0007131F"/>
    <w:rsid w:val="0007240F"/>
    <w:rsid w:val="00073CB5"/>
    <w:rsid w:val="0007401B"/>
    <w:rsid w:val="0008046F"/>
    <w:rsid w:val="00080B04"/>
    <w:rsid w:val="00080ED0"/>
    <w:rsid w:val="00082649"/>
    <w:rsid w:val="00085B8F"/>
    <w:rsid w:val="00086904"/>
    <w:rsid w:val="00086CAF"/>
    <w:rsid w:val="00090481"/>
    <w:rsid w:val="0009061C"/>
    <w:rsid w:val="00090865"/>
    <w:rsid w:val="0009109C"/>
    <w:rsid w:val="00091104"/>
    <w:rsid w:val="00091443"/>
    <w:rsid w:val="00091E23"/>
    <w:rsid w:val="00092A12"/>
    <w:rsid w:val="0009591D"/>
    <w:rsid w:val="000963F8"/>
    <w:rsid w:val="000A13A6"/>
    <w:rsid w:val="000A3448"/>
    <w:rsid w:val="000A3826"/>
    <w:rsid w:val="000A6C26"/>
    <w:rsid w:val="000B12F2"/>
    <w:rsid w:val="000B177D"/>
    <w:rsid w:val="000B272B"/>
    <w:rsid w:val="000B2735"/>
    <w:rsid w:val="000B5A7C"/>
    <w:rsid w:val="000B5DDA"/>
    <w:rsid w:val="000B5E7A"/>
    <w:rsid w:val="000C1D9C"/>
    <w:rsid w:val="000C2646"/>
    <w:rsid w:val="000C5814"/>
    <w:rsid w:val="000C5E66"/>
    <w:rsid w:val="000C72F6"/>
    <w:rsid w:val="000C7D3A"/>
    <w:rsid w:val="000D224C"/>
    <w:rsid w:val="000D292C"/>
    <w:rsid w:val="000D4937"/>
    <w:rsid w:val="000D4D42"/>
    <w:rsid w:val="000D52A4"/>
    <w:rsid w:val="000D75B9"/>
    <w:rsid w:val="000E07BC"/>
    <w:rsid w:val="000E1A4F"/>
    <w:rsid w:val="000E2E21"/>
    <w:rsid w:val="000F1CD4"/>
    <w:rsid w:val="000F2FF4"/>
    <w:rsid w:val="000F40CA"/>
    <w:rsid w:val="000F4103"/>
    <w:rsid w:val="000F44BF"/>
    <w:rsid w:val="000F52F2"/>
    <w:rsid w:val="000F70A7"/>
    <w:rsid w:val="0010251C"/>
    <w:rsid w:val="0010452A"/>
    <w:rsid w:val="00105208"/>
    <w:rsid w:val="00106D74"/>
    <w:rsid w:val="0010717F"/>
    <w:rsid w:val="00107BA1"/>
    <w:rsid w:val="00110470"/>
    <w:rsid w:val="001112E5"/>
    <w:rsid w:val="00112973"/>
    <w:rsid w:val="00112AE2"/>
    <w:rsid w:val="00112C30"/>
    <w:rsid w:val="00113CCA"/>
    <w:rsid w:val="00114172"/>
    <w:rsid w:val="00114D68"/>
    <w:rsid w:val="00114E43"/>
    <w:rsid w:val="00121BDB"/>
    <w:rsid w:val="001226AE"/>
    <w:rsid w:val="00122F25"/>
    <w:rsid w:val="0012716A"/>
    <w:rsid w:val="00130207"/>
    <w:rsid w:val="00132861"/>
    <w:rsid w:val="0013553B"/>
    <w:rsid w:val="0013568B"/>
    <w:rsid w:val="00135980"/>
    <w:rsid w:val="0013786F"/>
    <w:rsid w:val="00145859"/>
    <w:rsid w:val="001521BE"/>
    <w:rsid w:val="00153FEF"/>
    <w:rsid w:val="001553F8"/>
    <w:rsid w:val="00157743"/>
    <w:rsid w:val="001615A5"/>
    <w:rsid w:val="00162962"/>
    <w:rsid w:val="00163CD6"/>
    <w:rsid w:val="00164664"/>
    <w:rsid w:val="00164719"/>
    <w:rsid w:val="00165176"/>
    <w:rsid w:val="00165C4D"/>
    <w:rsid w:val="00166FC4"/>
    <w:rsid w:val="001677AC"/>
    <w:rsid w:val="0017101C"/>
    <w:rsid w:val="00173404"/>
    <w:rsid w:val="00173891"/>
    <w:rsid w:val="001762A6"/>
    <w:rsid w:val="001772DA"/>
    <w:rsid w:val="00177603"/>
    <w:rsid w:val="001804EA"/>
    <w:rsid w:val="001809EB"/>
    <w:rsid w:val="0018422C"/>
    <w:rsid w:val="001870B3"/>
    <w:rsid w:val="001874D6"/>
    <w:rsid w:val="001874F1"/>
    <w:rsid w:val="00187E15"/>
    <w:rsid w:val="00190A61"/>
    <w:rsid w:val="00194059"/>
    <w:rsid w:val="00195CFA"/>
    <w:rsid w:val="0019724B"/>
    <w:rsid w:val="0019734F"/>
    <w:rsid w:val="001A2215"/>
    <w:rsid w:val="001A246E"/>
    <w:rsid w:val="001A3342"/>
    <w:rsid w:val="001A3E3D"/>
    <w:rsid w:val="001A565B"/>
    <w:rsid w:val="001A5B38"/>
    <w:rsid w:val="001A6094"/>
    <w:rsid w:val="001A653B"/>
    <w:rsid w:val="001A7049"/>
    <w:rsid w:val="001B19E4"/>
    <w:rsid w:val="001B1E40"/>
    <w:rsid w:val="001B44FF"/>
    <w:rsid w:val="001B54B1"/>
    <w:rsid w:val="001B59B4"/>
    <w:rsid w:val="001B679C"/>
    <w:rsid w:val="001B7C04"/>
    <w:rsid w:val="001C02A0"/>
    <w:rsid w:val="001C2439"/>
    <w:rsid w:val="001C39FD"/>
    <w:rsid w:val="001C661F"/>
    <w:rsid w:val="001C6F88"/>
    <w:rsid w:val="001C764E"/>
    <w:rsid w:val="001D2610"/>
    <w:rsid w:val="001D5C2D"/>
    <w:rsid w:val="001D6B3E"/>
    <w:rsid w:val="001D73AF"/>
    <w:rsid w:val="001E0DF2"/>
    <w:rsid w:val="001E1052"/>
    <w:rsid w:val="001E21B1"/>
    <w:rsid w:val="001E2D14"/>
    <w:rsid w:val="001E2F93"/>
    <w:rsid w:val="001E3DE9"/>
    <w:rsid w:val="001E4554"/>
    <w:rsid w:val="001E4A92"/>
    <w:rsid w:val="001E4CB2"/>
    <w:rsid w:val="001E562A"/>
    <w:rsid w:val="001E61E5"/>
    <w:rsid w:val="001E62C6"/>
    <w:rsid w:val="001E71B6"/>
    <w:rsid w:val="001E7CE6"/>
    <w:rsid w:val="001E7F73"/>
    <w:rsid w:val="001F2159"/>
    <w:rsid w:val="001F2A1B"/>
    <w:rsid w:val="001F46CF"/>
    <w:rsid w:val="001F53FD"/>
    <w:rsid w:val="001F6E66"/>
    <w:rsid w:val="00201684"/>
    <w:rsid w:val="00202A25"/>
    <w:rsid w:val="00203DC2"/>
    <w:rsid w:val="002045AE"/>
    <w:rsid w:val="00210B8B"/>
    <w:rsid w:val="00212344"/>
    <w:rsid w:val="002129F0"/>
    <w:rsid w:val="00214028"/>
    <w:rsid w:val="00214863"/>
    <w:rsid w:val="002156B4"/>
    <w:rsid w:val="00217351"/>
    <w:rsid w:val="002177E3"/>
    <w:rsid w:val="0022030C"/>
    <w:rsid w:val="002215D6"/>
    <w:rsid w:val="0022203E"/>
    <w:rsid w:val="002228D8"/>
    <w:rsid w:val="00224F6C"/>
    <w:rsid w:val="00224FCD"/>
    <w:rsid w:val="00225D0A"/>
    <w:rsid w:val="00230235"/>
    <w:rsid w:val="0023030A"/>
    <w:rsid w:val="00231445"/>
    <w:rsid w:val="00232EBA"/>
    <w:rsid w:val="00234695"/>
    <w:rsid w:val="002410B6"/>
    <w:rsid w:val="00241B68"/>
    <w:rsid w:val="00244731"/>
    <w:rsid w:val="002451C5"/>
    <w:rsid w:val="00247DB7"/>
    <w:rsid w:val="00250283"/>
    <w:rsid w:val="00251718"/>
    <w:rsid w:val="002524B1"/>
    <w:rsid w:val="002526BB"/>
    <w:rsid w:val="00253222"/>
    <w:rsid w:val="0025410C"/>
    <w:rsid w:val="00254832"/>
    <w:rsid w:val="00257701"/>
    <w:rsid w:val="002579B8"/>
    <w:rsid w:val="00261C13"/>
    <w:rsid w:val="00262819"/>
    <w:rsid w:val="00262847"/>
    <w:rsid w:val="002633CE"/>
    <w:rsid w:val="00265D3A"/>
    <w:rsid w:val="00266173"/>
    <w:rsid w:val="00272622"/>
    <w:rsid w:val="00273D05"/>
    <w:rsid w:val="002754EF"/>
    <w:rsid w:val="00275781"/>
    <w:rsid w:val="00281362"/>
    <w:rsid w:val="00281961"/>
    <w:rsid w:val="00281BB2"/>
    <w:rsid w:val="00284A73"/>
    <w:rsid w:val="0028764E"/>
    <w:rsid w:val="0028788D"/>
    <w:rsid w:val="002909CB"/>
    <w:rsid w:val="002927D0"/>
    <w:rsid w:val="00293BD0"/>
    <w:rsid w:val="00295B3B"/>
    <w:rsid w:val="0029600A"/>
    <w:rsid w:val="002A03C3"/>
    <w:rsid w:val="002A3B5D"/>
    <w:rsid w:val="002A403B"/>
    <w:rsid w:val="002A4467"/>
    <w:rsid w:val="002A69F9"/>
    <w:rsid w:val="002B105F"/>
    <w:rsid w:val="002B254E"/>
    <w:rsid w:val="002B4DA0"/>
    <w:rsid w:val="002B5602"/>
    <w:rsid w:val="002B6D88"/>
    <w:rsid w:val="002B6FDF"/>
    <w:rsid w:val="002B72E9"/>
    <w:rsid w:val="002C199F"/>
    <w:rsid w:val="002C366B"/>
    <w:rsid w:val="002C6CDA"/>
    <w:rsid w:val="002C7153"/>
    <w:rsid w:val="002C7998"/>
    <w:rsid w:val="002D0020"/>
    <w:rsid w:val="002D0BCE"/>
    <w:rsid w:val="002D1005"/>
    <w:rsid w:val="002D2E22"/>
    <w:rsid w:val="002D51C0"/>
    <w:rsid w:val="002E3BCE"/>
    <w:rsid w:val="002E4404"/>
    <w:rsid w:val="002E5A12"/>
    <w:rsid w:val="002E70C0"/>
    <w:rsid w:val="002E70F0"/>
    <w:rsid w:val="002E756C"/>
    <w:rsid w:val="002E79D9"/>
    <w:rsid w:val="002F0942"/>
    <w:rsid w:val="002F1E53"/>
    <w:rsid w:val="002F21AC"/>
    <w:rsid w:val="002F2CAA"/>
    <w:rsid w:val="002F6F0D"/>
    <w:rsid w:val="0030052C"/>
    <w:rsid w:val="00301739"/>
    <w:rsid w:val="0030279A"/>
    <w:rsid w:val="00302CA0"/>
    <w:rsid w:val="0030349C"/>
    <w:rsid w:val="00305C3D"/>
    <w:rsid w:val="00305CE8"/>
    <w:rsid w:val="00311D74"/>
    <w:rsid w:val="00313A19"/>
    <w:rsid w:val="003142C4"/>
    <w:rsid w:val="00315206"/>
    <w:rsid w:val="0031562E"/>
    <w:rsid w:val="00315E9A"/>
    <w:rsid w:val="00316083"/>
    <w:rsid w:val="00320FF2"/>
    <w:rsid w:val="0032130E"/>
    <w:rsid w:val="00321835"/>
    <w:rsid w:val="003218CA"/>
    <w:rsid w:val="00323E8C"/>
    <w:rsid w:val="003306E1"/>
    <w:rsid w:val="003320E4"/>
    <w:rsid w:val="00333D4A"/>
    <w:rsid w:val="0033525D"/>
    <w:rsid w:val="00340A5C"/>
    <w:rsid w:val="003414F3"/>
    <w:rsid w:val="003449A8"/>
    <w:rsid w:val="00347AB2"/>
    <w:rsid w:val="00350478"/>
    <w:rsid w:val="00350509"/>
    <w:rsid w:val="00352051"/>
    <w:rsid w:val="00352383"/>
    <w:rsid w:val="0035250F"/>
    <w:rsid w:val="003527B3"/>
    <w:rsid w:val="0035613E"/>
    <w:rsid w:val="00363EE9"/>
    <w:rsid w:val="00367926"/>
    <w:rsid w:val="00371365"/>
    <w:rsid w:val="00375F35"/>
    <w:rsid w:val="00376128"/>
    <w:rsid w:val="0037742E"/>
    <w:rsid w:val="00377D56"/>
    <w:rsid w:val="0038005F"/>
    <w:rsid w:val="003815DA"/>
    <w:rsid w:val="0038245A"/>
    <w:rsid w:val="003840E6"/>
    <w:rsid w:val="00385B77"/>
    <w:rsid w:val="00385CFC"/>
    <w:rsid w:val="00387031"/>
    <w:rsid w:val="0039287A"/>
    <w:rsid w:val="0039337A"/>
    <w:rsid w:val="003948FC"/>
    <w:rsid w:val="00396C54"/>
    <w:rsid w:val="003A22BC"/>
    <w:rsid w:val="003A3189"/>
    <w:rsid w:val="003A3CA7"/>
    <w:rsid w:val="003A5A51"/>
    <w:rsid w:val="003A7224"/>
    <w:rsid w:val="003A78C3"/>
    <w:rsid w:val="003B33BD"/>
    <w:rsid w:val="003B569D"/>
    <w:rsid w:val="003B587C"/>
    <w:rsid w:val="003C3063"/>
    <w:rsid w:val="003C327F"/>
    <w:rsid w:val="003C3554"/>
    <w:rsid w:val="003C3C0E"/>
    <w:rsid w:val="003C58CD"/>
    <w:rsid w:val="003C5BDB"/>
    <w:rsid w:val="003D0EEF"/>
    <w:rsid w:val="003D19DE"/>
    <w:rsid w:val="003D1A94"/>
    <w:rsid w:val="003D42A6"/>
    <w:rsid w:val="003D4811"/>
    <w:rsid w:val="003D4F21"/>
    <w:rsid w:val="003D4FAC"/>
    <w:rsid w:val="003D66EA"/>
    <w:rsid w:val="003D7DCA"/>
    <w:rsid w:val="003E08B3"/>
    <w:rsid w:val="003E2D60"/>
    <w:rsid w:val="003E2E2C"/>
    <w:rsid w:val="003E2EC7"/>
    <w:rsid w:val="003E3039"/>
    <w:rsid w:val="003E30D5"/>
    <w:rsid w:val="003E3A90"/>
    <w:rsid w:val="003E4FD4"/>
    <w:rsid w:val="003E6FD9"/>
    <w:rsid w:val="003E75AD"/>
    <w:rsid w:val="003E7906"/>
    <w:rsid w:val="003E7C48"/>
    <w:rsid w:val="003F000F"/>
    <w:rsid w:val="003F1CC0"/>
    <w:rsid w:val="003F2B68"/>
    <w:rsid w:val="003F3C50"/>
    <w:rsid w:val="003F466F"/>
    <w:rsid w:val="003F556C"/>
    <w:rsid w:val="003F56EB"/>
    <w:rsid w:val="003F7D01"/>
    <w:rsid w:val="004014F2"/>
    <w:rsid w:val="00403B4D"/>
    <w:rsid w:val="00406202"/>
    <w:rsid w:val="00406A6A"/>
    <w:rsid w:val="00406B22"/>
    <w:rsid w:val="004078FA"/>
    <w:rsid w:val="00413694"/>
    <w:rsid w:val="0041489E"/>
    <w:rsid w:val="004163F1"/>
    <w:rsid w:val="004208F6"/>
    <w:rsid w:val="00421A81"/>
    <w:rsid w:val="0042356F"/>
    <w:rsid w:val="00423EE6"/>
    <w:rsid w:val="004257CA"/>
    <w:rsid w:val="00427D2E"/>
    <w:rsid w:val="0043176B"/>
    <w:rsid w:val="004328A7"/>
    <w:rsid w:val="004333E3"/>
    <w:rsid w:val="00433845"/>
    <w:rsid w:val="00433A57"/>
    <w:rsid w:val="00434C74"/>
    <w:rsid w:val="00434E7C"/>
    <w:rsid w:val="00434EC6"/>
    <w:rsid w:val="004359E7"/>
    <w:rsid w:val="00440E84"/>
    <w:rsid w:val="00442702"/>
    <w:rsid w:val="00444293"/>
    <w:rsid w:val="00445897"/>
    <w:rsid w:val="00446B3A"/>
    <w:rsid w:val="00446C65"/>
    <w:rsid w:val="00450926"/>
    <w:rsid w:val="00452A03"/>
    <w:rsid w:val="00454248"/>
    <w:rsid w:val="00455914"/>
    <w:rsid w:val="00455FB6"/>
    <w:rsid w:val="00456EB4"/>
    <w:rsid w:val="00457827"/>
    <w:rsid w:val="00457CE0"/>
    <w:rsid w:val="00460ACB"/>
    <w:rsid w:val="00460E4B"/>
    <w:rsid w:val="00461A14"/>
    <w:rsid w:val="00461E42"/>
    <w:rsid w:val="0046250F"/>
    <w:rsid w:val="004718F3"/>
    <w:rsid w:val="004725A3"/>
    <w:rsid w:val="004733E1"/>
    <w:rsid w:val="004746DF"/>
    <w:rsid w:val="00475040"/>
    <w:rsid w:val="00475797"/>
    <w:rsid w:val="00477F36"/>
    <w:rsid w:val="00482C3F"/>
    <w:rsid w:val="00485071"/>
    <w:rsid w:val="00485AAD"/>
    <w:rsid w:val="00486532"/>
    <w:rsid w:val="004904F2"/>
    <w:rsid w:val="00490C06"/>
    <w:rsid w:val="00492B0C"/>
    <w:rsid w:val="0049313E"/>
    <w:rsid w:val="00493D40"/>
    <w:rsid w:val="00493EE3"/>
    <w:rsid w:val="00495640"/>
    <w:rsid w:val="004967B6"/>
    <w:rsid w:val="00496F12"/>
    <w:rsid w:val="00497E8F"/>
    <w:rsid w:val="004A20B7"/>
    <w:rsid w:val="004A25BF"/>
    <w:rsid w:val="004A3826"/>
    <w:rsid w:val="004A44B0"/>
    <w:rsid w:val="004A4AA9"/>
    <w:rsid w:val="004A504B"/>
    <w:rsid w:val="004A5B4F"/>
    <w:rsid w:val="004A5E6E"/>
    <w:rsid w:val="004A6911"/>
    <w:rsid w:val="004A6E5B"/>
    <w:rsid w:val="004A727F"/>
    <w:rsid w:val="004A7376"/>
    <w:rsid w:val="004B194D"/>
    <w:rsid w:val="004B1980"/>
    <w:rsid w:val="004B3B0D"/>
    <w:rsid w:val="004B54E0"/>
    <w:rsid w:val="004B7384"/>
    <w:rsid w:val="004C075F"/>
    <w:rsid w:val="004C0852"/>
    <w:rsid w:val="004C1F69"/>
    <w:rsid w:val="004C3B8D"/>
    <w:rsid w:val="004C3FCA"/>
    <w:rsid w:val="004C4269"/>
    <w:rsid w:val="004C43DA"/>
    <w:rsid w:val="004C4DE3"/>
    <w:rsid w:val="004C798B"/>
    <w:rsid w:val="004D114C"/>
    <w:rsid w:val="004D1D40"/>
    <w:rsid w:val="004D2684"/>
    <w:rsid w:val="004D36FB"/>
    <w:rsid w:val="004D4439"/>
    <w:rsid w:val="004D557A"/>
    <w:rsid w:val="004D6236"/>
    <w:rsid w:val="004D7F90"/>
    <w:rsid w:val="004E097E"/>
    <w:rsid w:val="004E3F78"/>
    <w:rsid w:val="004E4DBB"/>
    <w:rsid w:val="004E4E41"/>
    <w:rsid w:val="004E58BE"/>
    <w:rsid w:val="004E73DB"/>
    <w:rsid w:val="004E7F9C"/>
    <w:rsid w:val="004F0C83"/>
    <w:rsid w:val="004F0D6C"/>
    <w:rsid w:val="004F1222"/>
    <w:rsid w:val="004F3493"/>
    <w:rsid w:val="004F3B05"/>
    <w:rsid w:val="004F5143"/>
    <w:rsid w:val="004F61F2"/>
    <w:rsid w:val="004F6B90"/>
    <w:rsid w:val="00500C13"/>
    <w:rsid w:val="00501263"/>
    <w:rsid w:val="005035DA"/>
    <w:rsid w:val="0050725A"/>
    <w:rsid w:val="00512B09"/>
    <w:rsid w:val="005134E0"/>
    <w:rsid w:val="00513AEA"/>
    <w:rsid w:val="005152AA"/>
    <w:rsid w:val="00515641"/>
    <w:rsid w:val="00516A16"/>
    <w:rsid w:val="00521B9E"/>
    <w:rsid w:val="00521DAD"/>
    <w:rsid w:val="005220ED"/>
    <w:rsid w:val="005228A9"/>
    <w:rsid w:val="005275BA"/>
    <w:rsid w:val="005305A1"/>
    <w:rsid w:val="0053270F"/>
    <w:rsid w:val="00532B6E"/>
    <w:rsid w:val="00533386"/>
    <w:rsid w:val="00533582"/>
    <w:rsid w:val="005336CD"/>
    <w:rsid w:val="00533796"/>
    <w:rsid w:val="0053480A"/>
    <w:rsid w:val="00535AD8"/>
    <w:rsid w:val="00537343"/>
    <w:rsid w:val="005373E9"/>
    <w:rsid w:val="005407D7"/>
    <w:rsid w:val="00540D58"/>
    <w:rsid w:val="00541633"/>
    <w:rsid w:val="005423F3"/>
    <w:rsid w:val="00542410"/>
    <w:rsid w:val="005433E4"/>
    <w:rsid w:val="005449CF"/>
    <w:rsid w:val="00546038"/>
    <w:rsid w:val="005510EB"/>
    <w:rsid w:val="0055124C"/>
    <w:rsid w:val="00552C70"/>
    <w:rsid w:val="00554E88"/>
    <w:rsid w:val="00555D75"/>
    <w:rsid w:val="005572A0"/>
    <w:rsid w:val="0056071C"/>
    <w:rsid w:val="00560DF0"/>
    <w:rsid w:val="00561350"/>
    <w:rsid w:val="005618E0"/>
    <w:rsid w:val="005635D0"/>
    <w:rsid w:val="0056372D"/>
    <w:rsid w:val="00563A56"/>
    <w:rsid w:val="00563DE1"/>
    <w:rsid w:val="0056597D"/>
    <w:rsid w:val="00565F3E"/>
    <w:rsid w:val="0056759C"/>
    <w:rsid w:val="0056779E"/>
    <w:rsid w:val="005717F4"/>
    <w:rsid w:val="0057374B"/>
    <w:rsid w:val="00581B91"/>
    <w:rsid w:val="00582B80"/>
    <w:rsid w:val="005835D9"/>
    <w:rsid w:val="005843B6"/>
    <w:rsid w:val="005866FC"/>
    <w:rsid w:val="0059239C"/>
    <w:rsid w:val="00592CEC"/>
    <w:rsid w:val="0059513E"/>
    <w:rsid w:val="00595D27"/>
    <w:rsid w:val="00595D32"/>
    <w:rsid w:val="00595FA5"/>
    <w:rsid w:val="00596014"/>
    <w:rsid w:val="005A21AB"/>
    <w:rsid w:val="005A3DD5"/>
    <w:rsid w:val="005A46B8"/>
    <w:rsid w:val="005A4AB1"/>
    <w:rsid w:val="005A67DD"/>
    <w:rsid w:val="005A6AA4"/>
    <w:rsid w:val="005A6D9F"/>
    <w:rsid w:val="005B04CF"/>
    <w:rsid w:val="005B0E47"/>
    <w:rsid w:val="005B38C8"/>
    <w:rsid w:val="005B410E"/>
    <w:rsid w:val="005B48FF"/>
    <w:rsid w:val="005C00E3"/>
    <w:rsid w:val="005C1DC6"/>
    <w:rsid w:val="005C1E32"/>
    <w:rsid w:val="005C22CC"/>
    <w:rsid w:val="005C2C52"/>
    <w:rsid w:val="005C3224"/>
    <w:rsid w:val="005C3956"/>
    <w:rsid w:val="005C662C"/>
    <w:rsid w:val="005C670D"/>
    <w:rsid w:val="005C6A2C"/>
    <w:rsid w:val="005D0DE8"/>
    <w:rsid w:val="005D363F"/>
    <w:rsid w:val="005D3D28"/>
    <w:rsid w:val="005D444A"/>
    <w:rsid w:val="005D4793"/>
    <w:rsid w:val="005D607F"/>
    <w:rsid w:val="005D7C0B"/>
    <w:rsid w:val="005E35E2"/>
    <w:rsid w:val="005E4C77"/>
    <w:rsid w:val="005E52A4"/>
    <w:rsid w:val="005E5C9B"/>
    <w:rsid w:val="005E6998"/>
    <w:rsid w:val="005F03BA"/>
    <w:rsid w:val="005F1079"/>
    <w:rsid w:val="005F1F03"/>
    <w:rsid w:val="005F2996"/>
    <w:rsid w:val="005F3437"/>
    <w:rsid w:val="005F4431"/>
    <w:rsid w:val="005F54CE"/>
    <w:rsid w:val="005F6098"/>
    <w:rsid w:val="00602622"/>
    <w:rsid w:val="00602D2A"/>
    <w:rsid w:val="00603374"/>
    <w:rsid w:val="00604C15"/>
    <w:rsid w:val="00611596"/>
    <w:rsid w:val="00612038"/>
    <w:rsid w:val="00612D10"/>
    <w:rsid w:val="006143E0"/>
    <w:rsid w:val="006158D5"/>
    <w:rsid w:val="00617184"/>
    <w:rsid w:val="00621617"/>
    <w:rsid w:val="006236FA"/>
    <w:rsid w:val="00624579"/>
    <w:rsid w:val="00625D83"/>
    <w:rsid w:val="00626224"/>
    <w:rsid w:val="00631035"/>
    <w:rsid w:val="006319DC"/>
    <w:rsid w:val="00631B4C"/>
    <w:rsid w:val="0063413C"/>
    <w:rsid w:val="00634AA2"/>
    <w:rsid w:val="006352A0"/>
    <w:rsid w:val="0063534C"/>
    <w:rsid w:val="00642E9C"/>
    <w:rsid w:val="006432D2"/>
    <w:rsid w:val="006465D3"/>
    <w:rsid w:val="00646F8D"/>
    <w:rsid w:val="006474F3"/>
    <w:rsid w:val="00650B19"/>
    <w:rsid w:val="00650C01"/>
    <w:rsid w:val="006518C1"/>
    <w:rsid w:val="00651984"/>
    <w:rsid w:val="006519BB"/>
    <w:rsid w:val="0065242C"/>
    <w:rsid w:val="00652EA2"/>
    <w:rsid w:val="006544B4"/>
    <w:rsid w:val="0065568B"/>
    <w:rsid w:val="0065609A"/>
    <w:rsid w:val="006609BB"/>
    <w:rsid w:val="0066117B"/>
    <w:rsid w:val="006613CF"/>
    <w:rsid w:val="00661522"/>
    <w:rsid w:val="00661819"/>
    <w:rsid w:val="006623E7"/>
    <w:rsid w:val="00662B80"/>
    <w:rsid w:val="00664AF9"/>
    <w:rsid w:val="006659E9"/>
    <w:rsid w:val="006670D4"/>
    <w:rsid w:val="00667306"/>
    <w:rsid w:val="0066768F"/>
    <w:rsid w:val="00670F6C"/>
    <w:rsid w:val="0067192D"/>
    <w:rsid w:val="00672A48"/>
    <w:rsid w:val="006753E1"/>
    <w:rsid w:val="00676E58"/>
    <w:rsid w:val="006852C7"/>
    <w:rsid w:val="006852CE"/>
    <w:rsid w:val="00686B64"/>
    <w:rsid w:val="00686F8B"/>
    <w:rsid w:val="00690A8A"/>
    <w:rsid w:val="00691EAE"/>
    <w:rsid w:val="00692D14"/>
    <w:rsid w:val="00695438"/>
    <w:rsid w:val="006A0544"/>
    <w:rsid w:val="006A50F3"/>
    <w:rsid w:val="006A5D5B"/>
    <w:rsid w:val="006A5F3D"/>
    <w:rsid w:val="006A74AD"/>
    <w:rsid w:val="006B1EBF"/>
    <w:rsid w:val="006B217C"/>
    <w:rsid w:val="006B23B3"/>
    <w:rsid w:val="006B2A39"/>
    <w:rsid w:val="006B3290"/>
    <w:rsid w:val="006B5EC5"/>
    <w:rsid w:val="006B65C7"/>
    <w:rsid w:val="006B7208"/>
    <w:rsid w:val="006B749D"/>
    <w:rsid w:val="006B79FB"/>
    <w:rsid w:val="006C1727"/>
    <w:rsid w:val="006C2155"/>
    <w:rsid w:val="006C2888"/>
    <w:rsid w:val="006C32FD"/>
    <w:rsid w:val="006C39CE"/>
    <w:rsid w:val="006C6067"/>
    <w:rsid w:val="006D0FCC"/>
    <w:rsid w:val="006D1DE1"/>
    <w:rsid w:val="006D1F4E"/>
    <w:rsid w:val="006D21F5"/>
    <w:rsid w:val="006D3089"/>
    <w:rsid w:val="006D4B6E"/>
    <w:rsid w:val="006D5481"/>
    <w:rsid w:val="006E126D"/>
    <w:rsid w:val="006E19B1"/>
    <w:rsid w:val="006E1FC3"/>
    <w:rsid w:val="006E2092"/>
    <w:rsid w:val="006E5921"/>
    <w:rsid w:val="006F0C48"/>
    <w:rsid w:val="006F14E9"/>
    <w:rsid w:val="006F3E0F"/>
    <w:rsid w:val="00700439"/>
    <w:rsid w:val="00701EDF"/>
    <w:rsid w:val="007033D3"/>
    <w:rsid w:val="00703F4D"/>
    <w:rsid w:val="007048C1"/>
    <w:rsid w:val="00704CE9"/>
    <w:rsid w:val="00705892"/>
    <w:rsid w:val="0070616B"/>
    <w:rsid w:val="00706295"/>
    <w:rsid w:val="00706FDA"/>
    <w:rsid w:val="00707B33"/>
    <w:rsid w:val="00710FF2"/>
    <w:rsid w:val="007117A5"/>
    <w:rsid w:val="00711F9A"/>
    <w:rsid w:val="00713028"/>
    <w:rsid w:val="00713810"/>
    <w:rsid w:val="00716C8E"/>
    <w:rsid w:val="007214AE"/>
    <w:rsid w:val="00722A53"/>
    <w:rsid w:val="007303A5"/>
    <w:rsid w:val="00730B3E"/>
    <w:rsid w:val="00731367"/>
    <w:rsid w:val="00733024"/>
    <w:rsid w:val="00733750"/>
    <w:rsid w:val="0073420B"/>
    <w:rsid w:val="00736367"/>
    <w:rsid w:val="00736E1B"/>
    <w:rsid w:val="0073774D"/>
    <w:rsid w:val="007379A7"/>
    <w:rsid w:val="007403FD"/>
    <w:rsid w:val="00741B4C"/>
    <w:rsid w:val="0074314F"/>
    <w:rsid w:val="007431C0"/>
    <w:rsid w:val="00744909"/>
    <w:rsid w:val="007459D8"/>
    <w:rsid w:val="0074760E"/>
    <w:rsid w:val="0075062D"/>
    <w:rsid w:val="00752F1A"/>
    <w:rsid w:val="007547DC"/>
    <w:rsid w:val="007548F2"/>
    <w:rsid w:val="00754ABA"/>
    <w:rsid w:val="00754C7E"/>
    <w:rsid w:val="0075611C"/>
    <w:rsid w:val="00760798"/>
    <w:rsid w:val="00760C05"/>
    <w:rsid w:val="007614F6"/>
    <w:rsid w:val="0076216B"/>
    <w:rsid w:val="007622F1"/>
    <w:rsid w:val="007645BC"/>
    <w:rsid w:val="0076723A"/>
    <w:rsid w:val="00767C64"/>
    <w:rsid w:val="007713BB"/>
    <w:rsid w:val="00774514"/>
    <w:rsid w:val="00774A8C"/>
    <w:rsid w:val="00776B09"/>
    <w:rsid w:val="00777620"/>
    <w:rsid w:val="00781A5C"/>
    <w:rsid w:val="00781E82"/>
    <w:rsid w:val="00782B0D"/>
    <w:rsid w:val="00783062"/>
    <w:rsid w:val="00785C16"/>
    <w:rsid w:val="00786763"/>
    <w:rsid w:val="00791235"/>
    <w:rsid w:val="007A0794"/>
    <w:rsid w:val="007A1546"/>
    <w:rsid w:val="007A20C3"/>
    <w:rsid w:val="007A228C"/>
    <w:rsid w:val="007A35D2"/>
    <w:rsid w:val="007A368E"/>
    <w:rsid w:val="007A40A0"/>
    <w:rsid w:val="007A42A4"/>
    <w:rsid w:val="007A4BFC"/>
    <w:rsid w:val="007A55D7"/>
    <w:rsid w:val="007A5868"/>
    <w:rsid w:val="007A6A73"/>
    <w:rsid w:val="007A79BC"/>
    <w:rsid w:val="007B04CE"/>
    <w:rsid w:val="007B0C4F"/>
    <w:rsid w:val="007B14AA"/>
    <w:rsid w:val="007B1687"/>
    <w:rsid w:val="007B2021"/>
    <w:rsid w:val="007B27B3"/>
    <w:rsid w:val="007B3213"/>
    <w:rsid w:val="007B6871"/>
    <w:rsid w:val="007B7A2F"/>
    <w:rsid w:val="007C090D"/>
    <w:rsid w:val="007C3D33"/>
    <w:rsid w:val="007C51EB"/>
    <w:rsid w:val="007C5B93"/>
    <w:rsid w:val="007C7769"/>
    <w:rsid w:val="007C7DB8"/>
    <w:rsid w:val="007D1D0B"/>
    <w:rsid w:val="007D1E32"/>
    <w:rsid w:val="007D294A"/>
    <w:rsid w:val="007D40F4"/>
    <w:rsid w:val="007D47D2"/>
    <w:rsid w:val="007D6781"/>
    <w:rsid w:val="007D6EC0"/>
    <w:rsid w:val="007D7E1D"/>
    <w:rsid w:val="007E0580"/>
    <w:rsid w:val="007E1144"/>
    <w:rsid w:val="007E117A"/>
    <w:rsid w:val="007E1495"/>
    <w:rsid w:val="007E4366"/>
    <w:rsid w:val="007E6BBF"/>
    <w:rsid w:val="007E6BF8"/>
    <w:rsid w:val="007E7033"/>
    <w:rsid w:val="007E7C1C"/>
    <w:rsid w:val="007F1268"/>
    <w:rsid w:val="007F127A"/>
    <w:rsid w:val="007F207C"/>
    <w:rsid w:val="007F4640"/>
    <w:rsid w:val="007F4AD6"/>
    <w:rsid w:val="007F5EB0"/>
    <w:rsid w:val="007F5F8C"/>
    <w:rsid w:val="007F619F"/>
    <w:rsid w:val="007F6F3C"/>
    <w:rsid w:val="0080223B"/>
    <w:rsid w:val="00803163"/>
    <w:rsid w:val="00803CBB"/>
    <w:rsid w:val="00803E1A"/>
    <w:rsid w:val="00806314"/>
    <w:rsid w:val="00806C91"/>
    <w:rsid w:val="00820D9E"/>
    <w:rsid w:val="0082172D"/>
    <w:rsid w:val="00824507"/>
    <w:rsid w:val="00824B8E"/>
    <w:rsid w:val="00825EFC"/>
    <w:rsid w:val="00831150"/>
    <w:rsid w:val="00831979"/>
    <w:rsid w:val="00832E6B"/>
    <w:rsid w:val="0083463A"/>
    <w:rsid w:val="0083571F"/>
    <w:rsid w:val="00836EE2"/>
    <w:rsid w:val="0083710C"/>
    <w:rsid w:val="008402A7"/>
    <w:rsid w:val="00841CF4"/>
    <w:rsid w:val="00841DA7"/>
    <w:rsid w:val="00845572"/>
    <w:rsid w:val="00845663"/>
    <w:rsid w:val="0084766A"/>
    <w:rsid w:val="008510AF"/>
    <w:rsid w:val="00851352"/>
    <w:rsid w:val="00851A50"/>
    <w:rsid w:val="008527C6"/>
    <w:rsid w:val="00854C4D"/>
    <w:rsid w:val="00854C63"/>
    <w:rsid w:val="00857077"/>
    <w:rsid w:val="0085796B"/>
    <w:rsid w:val="00863230"/>
    <w:rsid w:val="00865011"/>
    <w:rsid w:val="00865BD0"/>
    <w:rsid w:val="0087108A"/>
    <w:rsid w:val="008717D8"/>
    <w:rsid w:val="00871D9C"/>
    <w:rsid w:val="0087215C"/>
    <w:rsid w:val="00872AC8"/>
    <w:rsid w:val="0087356D"/>
    <w:rsid w:val="00874311"/>
    <w:rsid w:val="00874978"/>
    <w:rsid w:val="00875D25"/>
    <w:rsid w:val="00880E35"/>
    <w:rsid w:val="008831E3"/>
    <w:rsid w:val="00884AB1"/>
    <w:rsid w:val="00884D57"/>
    <w:rsid w:val="00884DB2"/>
    <w:rsid w:val="00884F5E"/>
    <w:rsid w:val="0088684E"/>
    <w:rsid w:val="008875FE"/>
    <w:rsid w:val="00887F8E"/>
    <w:rsid w:val="00891017"/>
    <w:rsid w:val="008911D1"/>
    <w:rsid w:val="00896234"/>
    <w:rsid w:val="00897E43"/>
    <w:rsid w:val="008A14FB"/>
    <w:rsid w:val="008A2638"/>
    <w:rsid w:val="008A5868"/>
    <w:rsid w:val="008A6491"/>
    <w:rsid w:val="008A7214"/>
    <w:rsid w:val="008A7423"/>
    <w:rsid w:val="008B04F2"/>
    <w:rsid w:val="008B0D67"/>
    <w:rsid w:val="008B51C4"/>
    <w:rsid w:val="008C1A16"/>
    <w:rsid w:val="008C20ED"/>
    <w:rsid w:val="008C222B"/>
    <w:rsid w:val="008C4035"/>
    <w:rsid w:val="008C49F3"/>
    <w:rsid w:val="008C4BB3"/>
    <w:rsid w:val="008C5738"/>
    <w:rsid w:val="008C57C2"/>
    <w:rsid w:val="008C6272"/>
    <w:rsid w:val="008C799D"/>
    <w:rsid w:val="008C7EAD"/>
    <w:rsid w:val="008D0CFE"/>
    <w:rsid w:val="008D1369"/>
    <w:rsid w:val="008D32DC"/>
    <w:rsid w:val="008D4632"/>
    <w:rsid w:val="008D6152"/>
    <w:rsid w:val="008D6836"/>
    <w:rsid w:val="008D7815"/>
    <w:rsid w:val="008E4EBF"/>
    <w:rsid w:val="008E7744"/>
    <w:rsid w:val="008E7BA9"/>
    <w:rsid w:val="008F0F81"/>
    <w:rsid w:val="008F27BF"/>
    <w:rsid w:val="008F2B6D"/>
    <w:rsid w:val="008F5508"/>
    <w:rsid w:val="008F7F7B"/>
    <w:rsid w:val="00900925"/>
    <w:rsid w:val="0090243E"/>
    <w:rsid w:val="00902902"/>
    <w:rsid w:val="00902CB9"/>
    <w:rsid w:val="009036B1"/>
    <w:rsid w:val="00904D53"/>
    <w:rsid w:val="009058C4"/>
    <w:rsid w:val="00906A4D"/>
    <w:rsid w:val="00907D71"/>
    <w:rsid w:val="00907F76"/>
    <w:rsid w:val="00913490"/>
    <w:rsid w:val="009140F7"/>
    <w:rsid w:val="009142EC"/>
    <w:rsid w:val="009154C3"/>
    <w:rsid w:val="00917554"/>
    <w:rsid w:val="00920F8B"/>
    <w:rsid w:val="00921C57"/>
    <w:rsid w:val="00922A4E"/>
    <w:rsid w:val="00923540"/>
    <w:rsid w:val="00923DCE"/>
    <w:rsid w:val="00926767"/>
    <w:rsid w:val="00930E77"/>
    <w:rsid w:val="00931D6D"/>
    <w:rsid w:val="009339F1"/>
    <w:rsid w:val="00934659"/>
    <w:rsid w:val="009361D5"/>
    <w:rsid w:val="00936A94"/>
    <w:rsid w:val="00940ACB"/>
    <w:rsid w:val="00941390"/>
    <w:rsid w:val="009428A4"/>
    <w:rsid w:val="00943C94"/>
    <w:rsid w:val="00945F86"/>
    <w:rsid w:val="009468ED"/>
    <w:rsid w:val="009505DB"/>
    <w:rsid w:val="00955CA5"/>
    <w:rsid w:val="00957642"/>
    <w:rsid w:val="0096122F"/>
    <w:rsid w:val="00961ACF"/>
    <w:rsid w:val="00963566"/>
    <w:rsid w:val="009659F4"/>
    <w:rsid w:val="00966E4C"/>
    <w:rsid w:val="00967029"/>
    <w:rsid w:val="009678F9"/>
    <w:rsid w:val="00967A09"/>
    <w:rsid w:val="00967FBB"/>
    <w:rsid w:val="00970931"/>
    <w:rsid w:val="00970D60"/>
    <w:rsid w:val="0097103D"/>
    <w:rsid w:val="009723A6"/>
    <w:rsid w:val="00972A77"/>
    <w:rsid w:val="0097351C"/>
    <w:rsid w:val="00973606"/>
    <w:rsid w:val="00975159"/>
    <w:rsid w:val="009779B1"/>
    <w:rsid w:val="00977BFD"/>
    <w:rsid w:val="00980F25"/>
    <w:rsid w:val="00982B08"/>
    <w:rsid w:val="00982F81"/>
    <w:rsid w:val="00984748"/>
    <w:rsid w:val="009854E7"/>
    <w:rsid w:val="00986DB1"/>
    <w:rsid w:val="00990C07"/>
    <w:rsid w:val="00991B4E"/>
    <w:rsid w:val="00991D10"/>
    <w:rsid w:val="009920F3"/>
    <w:rsid w:val="009923EA"/>
    <w:rsid w:val="0099390E"/>
    <w:rsid w:val="009960E5"/>
    <w:rsid w:val="009973BC"/>
    <w:rsid w:val="009976B2"/>
    <w:rsid w:val="009A11F1"/>
    <w:rsid w:val="009A27FC"/>
    <w:rsid w:val="009A2C11"/>
    <w:rsid w:val="009A3AAD"/>
    <w:rsid w:val="009A5162"/>
    <w:rsid w:val="009A52E6"/>
    <w:rsid w:val="009A55D2"/>
    <w:rsid w:val="009A63BE"/>
    <w:rsid w:val="009A7345"/>
    <w:rsid w:val="009A776D"/>
    <w:rsid w:val="009A7ADC"/>
    <w:rsid w:val="009A7BC1"/>
    <w:rsid w:val="009B0D30"/>
    <w:rsid w:val="009B3BE9"/>
    <w:rsid w:val="009B4B7A"/>
    <w:rsid w:val="009B69E0"/>
    <w:rsid w:val="009C0345"/>
    <w:rsid w:val="009C19B7"/>
    <w:rsid w:val="009C5ABB"/>
    <w:rsid w:val="009C74DA"/>
    <w:rsid w:val="009D1402"/>
    <w:rsid w:val="009D4B50"/>
    <w:rsid w:val="009D5402"/>
    <w:rsid w:val="009D7C51"/>
    <w:rsid w:val="009D7F34"/>
    <w:rsid w:val="009E196C"/>
    <w:rsid w:val="009E374B"/>
    <w:rsid w:val="009E62D0"/>
    <w:rsid w:val="009E6A0A"/>
    <w:rsid w:val="009E7A4B"/>
    <w:rsid w:val="009F36BF"/>
    <w:rsid w:val="009F3799"/>
    <w:rsid w:val="009F38AC"/>
    <w:rsid w:val="009F41CE"/>
    <w:rsid w:val="009F430A"/>
    <w:rsid w:val="009F77DF"/>
    <w:rsid w:val="00A02B89"/>
    <w:rsid w:val="00A0302F"/>
    <w:rsid w:val="00A0350F"/>
    <w:rsid w:val="00A0637C"/>
    <w:rsid w:val="00A1084C"/>
    <w:rsid w:val="00A10E10"/>
    <w:rsid w:val="00A111B6"/>
    <w:rsid w:val="00A21494"/>
    <w:rsid w:val="00A22AAC"/>
    <w:rsid w:val="00A22C26"/>
    <w:rsid w:val="00A24541"/>
    <w:rsid w:val="00A2572E"/>
    <w:rsid w:val="00A260F0"/>
    <w:rsid w:val="00A26D27"/>
    <w:rsid w:val="00A2740B"/>
    <w:rsid w:val="00A3562B"/>
    <w:rsid w:val="00A376EE"/>
    <w:rsid w:val="00A42208"/>
    <w:rsid w:val="00A42A99"/>
    <w:rsid w:val="00A446C8"/>
    <w:rsid w:val="00A508DB"/>
    <w:rsid w:val="00A5151A"/>
    <w:rsid w:val="00A5299F"/>
    <w:rsid w:val="00A54244"/>
    <w:rsid w:val="00A57E0A"/>
    <w:rsid w:val="00A62625"/>
    <w:rsid w:val="00A636DC"/>
    <w:rsid w:val="00A63BCA"/>
    <w:rsid w:val="00A643AA"/>
    <w:rsid w:val="00A65279"/>
    <w:rsid w:val="00A659E0"/>
    <w:rsid w:val="00A71CE2"/>
    <w:rsid w:val="00A72D2A"/>
    <w:rsid w:val="00A733B8"/>
    <w:rsid w:val="00A73C9E"/>
    <w:rsid w:val="00A74B61"/>
    <w:rsid w:val="00A75BDF"/>
    <w:rsid w:val="00A76C9E"/>
    <w:rsid w:val="00A77EA8"/>
    <w:rsid w:val="00A823F6"/>
    <w:rsid w:val="00A82B12"/>
    <w:rsid w:val="00A844D4"/>
    <w:rsid w:val="00A84E7B"/>
    <w:rsid w:val="00A8719E"/>
    <w:rsid w:val="00A92BD2"/>
    <w:rsid w:val="00A93CCD"/>
    <w:rsid w:val="00A9582E"/>
    <w:rsid w:val="00AA0036"/>
    <w:rsid w:val="00AA0A89"/>
    <w:rsid w:val="00AA0B4F"/>
    <w:rsid w:val="00AA0EA1"/>
    <w:rsid w:val="00AA16F9"/>
    <w:rsid w:val="00AA27B2"/>
    <w:rsid w:val="00AA376B"/>
    <w:rsid w:val="00AA3A40"/>
    <w:rsid w:val="00AA5368"/>
    <w:rsid w:val="00AA6429"/>
    <w:rsid w:val="00AA6748"/>
    <w:rsid w:val="00AB0DB4"/>
    <w:rsid w:val="00AB1681"/>
    <w:rsid w:val="00AB22D9"/>
    <w:rsid w:val="00AB30F0"/>
    <w:rsid w:val="00AB3C9C"/>
    <w:rsid w:val="00AB427A"/>
    <w:rsid w:val="00AB5626"/>
    <w:rsid w:val="00AB5B92"/>
    <w:rsid w:val="00AB5BE2"/>
    <w:rsid w:val="00AB67C7"/>
    <w:rsid w:val="00AB78E3"/>
    <w:rsid w:val="00AC01AA"/>
    <w:rsid w:val="00AC1713"/>
    <w:rsid w:val="00AC2E38"/>
    <w:rsid w:val="00AC4F72"/>
    <w:rsid w:val="00AC55BD"/>
    <w:rsid w:val="00AC721F"/>
    <w:rsid w:val="00AC724E"/>
    <w:rsid w:val="00AC7259"/>
    <w:rsid w:val="00AD153C"/>
    <w:rsid w:val="00AD4098"/>
    <w:rsid w:val="00AD5DE3"/>
    <w:rsid w:val="00AD6B59"/>
    <w:rsid w:val="00AE1D5F"/>
    <w:rsid w:val="00AE1EFB"/>
    <w:rsid w:val="00AE63B2"/>
    <w:rsid w:val="00AE6F4E"/>
    <w:rsid w:val="00AE71A5"/>
    <w:rsid w:val="00AF221C"/>
    <w:rsid w:val="00AF39FB"/>
    <w:rsid w:val="00AF6A6C"/>
    <w:rsid w:val="00AF723E"/>
    <w:rsid w:val="00AF741A"/>
    <w:rsid w:val="00B01638"/>
    <w:rsid w:val="00B01ADB"/>
    <w:rsid w:val="00B020ED"/>
    <w:rsid w:val="00B02112"/>
    <w:rsid w:val="00B04161"/>
    <w:rsid w:val="00B0463F"/>
    <w:rsid w:val="00B056F9"/>
    <w:rsid w:val="00B07BD8"/>
    <w:rsid w:val="00B11E3D"/>
    <w:rsid w:val="00B12043"/>
    <w:rsid w:val="00B14D2C"/>
    <w:rsid w:val="00B1547E"/>
    <w:rsid w:val="00B172C3"/>
    <w:rsid w:val="00B17E82"/>
    <w:rsid w:val="00B20DAE"/>
    <w:rsid w:val="00B22D97"/>
    <w:rsid w:val="00B22DDE"/>
    <w:rsid w:val="00B235B4"/>
    <w:rsid w:val="00B23C5E"/>
    <w:rsid w:val="00B2445A"/>
    <w:rsid w:val="00B24C58"/>
    <w:rsid w:val="00B25B30"/>
    <w:rsid w:val="00B272C9"/>
    <w:rsid w:val="00B27BA4"/>
    <w:rsid w:val="00B3043A"/>
    <w:rsid w:val="00B30C72"/>
    <w:rsid w:val="00B30FCC"/>
    <w:rsid w:val="00B3186C"/>
    <w:rsid w:val="00B32B90"/>
    <w:rsid w:val="00B33EA3"/>
    <w:rsid w:val="00B3585B"/>
    <w:rsid w:val="00B36CD1"/>
    <w:rsid w:val="00B37003"/>
    <w:rsid w:val="00B439E9"/>
    <w:rsid w:val="00B43E6C"/>
    <w:rsid w:val="00B4432B"/>
    <w:rsid w:val="00B4575A"/>
    <w:rsid w:val="00B463A8"/>
    <w:rsid w:val="00B476B9"/>
    <w:rsid w:val="00B5268E"/>
    <w:rsid w:val="00B533BB"/>
    <w:rsid w:val="00B55A6A"/>
    <w:rsid w:val="00B575BA"/>
    <w:rsid w:val="00B60014"/>
    <w:rsid w:val="00B60488"/>
    <w:rsid w:val="00B6644D"/>
    <w:rsid w:val="00B6792E"/>
    <w:rsid w:val="00B700B9"/>
    <w:rsid w:val="00B71479"/>
    <w:rsid w:val="00B71608"/>
    <w:rsid w:val="00B7338B"/>
    <w:rsid w:val="00B76429"/>
    <w:rsid w:val="00B77AB1"/>
    <w:rsid w:val="00B80E27"/>
    <w:rsid w:val="00B823B1"/>
    <w:rsid w:val="00B85109"/>
    <w:rsid w:val="00B85809"/>
    <w:rsid w:val="00B86471"/>
    <w:rsid w:val="00B86C8B"/>
    <w:rsid w:val="00B87EA6"/>
    <w:rsid w:val="00B9108E"/>
    <w:rsid w:val="00B93529"/>
    <w:rsid w:val="00B93BDE"/>
    <w:rsid w:val="00B95601"/>
    <w:rsid w:val="00B956D4"/>
    <w:rsid w:val="00B95D15"/>
    <w:rsid w:val="00B972F5"/>
    <w:rsid w:val="00B97446"/>
    <w:rsid w:val="00BA09AB"/>
    <w:rsid w:val="00BA0FA0"/>
    <w:rsid w:val="00BA2579"/>
    <w:rsid w:val="00BA3C2A"/>
    <w:rsid w:val="00BA6A0E"/>
    <w:rsid w:val="00BA70C6"/>
    <w:rsid w:val="00BA7432"/>
    <w:rsid w:val="00BA7C76"/>
    <w:rsid w:val="00BB1C47"/>
    <w:rsid w:val="00BB2764"/>
    <w:rsid w:val="00BB449C"/>
    <w:rsid w:val="00BB6492"/>
    <w:rsid w:val="00BC0E6A"/>
    <w:rsid w:val="00BC0E9C"/>
    <w:rsid w:val="00BC1AA0"/>
    <w:rsid w:val="00BC1C50"/>
    <w:rsid w:val="00BC2495"/>
    <w:rsid w:val="00BC2CDC"/>
    <w:rsid w:val="00BC314A"/>
    <w:rsid w:val="00BC7E5F"/>
    <w:rsid w:val="00BC7EB9"/>
    <w:rsid w:val="00BD1070"/>
    <w:rsid w:val="00BD20C8"/>
    <w:rsid w:val="00BD2643"/>
    <w:rsid w:val="00BD3129"/>
    <w:rsid w:val="00BD410A"/>
    <w:rsid w:val="00BD56B1"/>
    <w:rsid w:val="00BD58AF"/>
    <w:rsid w:val="00BD6558"/>
    <w:rsid w:val="00BD6668"/>
    <w:rsid w:val="00BD6F43"/>
    <w:rsid w:val="00BE3046"/>
    <w:rsid w:val="00BE3986"/>
    <w:rsid w:val="00BE39A3"/>
    <w:rsid w:val="00BE4F91"/>
    <w:rsid w:val="00BE5C28"/>
    <w:rsid w:val="00BF2AD7"/>
    <w:rsid w:val="00BF2F76"/>
    <w:rsid w:val="00BF3022"/>
    <w:rsid w:val="00BF3214"/>
    <w:rsid w:val="00BF33C1"/>
    <w:rsid w:val="00BF3764"/>
    <w:rsid w:val="00BF5573"/>
    <w:rsid w:val="00BF5FE0"/>
    <w:rsid w:val="00BF7994"/>
    <w:rsid w:val="00C00D2E"/>
    <w:rsid w:val="00C01661"/>
    <w:rsid w:val="00C0349D"/>
    <w:rsid w:val="00C0487B"/>
    <w:rsid w:val="00C049B6"/>
    <w:rsid w:val="00C058A2"/>
    <w:rsid w:val="00C0719B"/>
    <w:rsid w:val="00C07BA7"/>
    <w:rsid w:val="00C10F4A"/>
    <w:rsid w:val="00C11299"/>
    <w:rsid w:val="00C12404"/>
    <w:rsid w:val="00C128B0"/>
    <w:rsid w:val="00C12BE3"/>
    <w:rsid w:val="00C15518"/>
    <w:rsid w:val="00C15867"/>
    <w:rsid w:val="00C15FBB"/>
    <w:rsid w:val="00C16706"/>
    <w:rsid w:val="00C168FB"/>
    <w:rsid w:val="00C16C9E"/>
    <w:rsid w:val="00C17F1B"/>
    <w:rsid w:val="00C2220D"/>
    <w:rsid w:val="00C2296D"/>
    <w:rsid w:val="00C23155"/>
    <w:rsid w:val="00C23867"/>
    <w:rsid w:val="00C2418A"/>
    <w:rsid w:val="00C249E8"/>
    <w:rsid w:val="00C25126"/>
    <w:rsid w:val="00C25C88"/>
    <w:rsid w:val="00C27807"/>
    <w:rsid w:val="00C32FAC"/>
    <w:rsid w:val="00C33C4D"/>
    <w:rsid w:val="00C3405C"/>
    <w:rsid w:val="00C34771"/>
    <w:rsid w:val="00C40C41"/>
    <w:rsid w:val="00C4144C"/>
    <w:rsid w:val="00C43BEE"/>
    <w:rsid w:val="00C44C3F"/>
    <w:rsid w:val="00C45885"/>
    <w:rsid w:val="00C45FDE"/>
    <w:rsid w:val="00C4674E"/>
    <w:rsid w:val="00C467E6"/>
    <w:rsid w:val="00C47321"/>
    <w:rsid w:val="00C474F8"/>
    <w:rsid w:val="00C50E6B"/>
    <w:rsid w:val="00C50F22"/>
    <w:rsid w:val="00C5477E"/>
    <w:rsid w:val="00C549E6"/>
    <w:rsid w:val="00C5511D"/>
    <w:rsid w:val="00C57971"/>
    <w:rsid w:val="00C60742"/>
    <w:rsid w:val="00C6086B"/>
    <w:rsid w:val="00C61AEB"/>
    <w:rsid w:val="00C6399B"/>
    <w:rsid w:val="00C64C5F"/>
    <w:rsid w:val="00C65BD7"/>
    <w:rsid w:val="00C66CA7"/>
    <w:rsid w:val="00C6751A"/>
    <w:rsid w:val="00C70CF2"/>
    <w:rsid w:val="00C71B54"/>
    <w:rsid w:val="00C733AB"/>
    <w:rsid w:val="00C75027"/>
    <w:rsid w:val="00C7695B"/>
    <w:rsid w:val="00C76BA4"/>
    <w:rsid w:val="00C777AD"/>
    <w:rsid w:val="00C77DB1"/>
    <w:rsid w:val="00C83A48"/>
    <w:rsid w:val="00C8462A"/>
    <w:rsid w:val="00C84919"/>
    <w:rsid w:val="00C84D75"/>
    <w:rsid w:val="00C85865"/>
    <w:rsid w:val="00C85E85"/>
    <w:rsid w:val="00C9066D"/>
    <w:rsid w:val="00C93876"/>
    <w:rsid w:val="00C9538D"/>
    <w:rsid w:val="00C95D89"/>
    <w:rsid w:val="00C973EE"/>
    <w:rsid w:val="00C97592"/>
    <w:rsid w:val="00C979B2"/>
    <w:rsid w:val="00CA15B4"/>
    <w:rsid w:val="00CA2EAE"/>
    <w:rsid w:val="00CA4AC1"/>
    <w:rsid w:val="00CA59FB"/>
    <w:rsid w:val="00CA6E7B"/>
    <w:rsid w:val="00CB0316"/>
    <w:rsid w:val="00CB0A80"/>
    <w:rsid w:val="00CB0B11"/>
    <w:rsid w:val="00CB19D8"/>
    <w:rsid w:val="00CB2E16"/>
    <w:rsid w:val="00CB426A"/>
    <w:rsid w:val="00CB452A"/>
    <w:rsid w:val="00CB4C6D"/>
    <w:rsid w:val="00CB5354"/>
    <w:rsid w:val="00CC072E"/>
    <w:rsid w:val="00CC18C7"/>
    <w:rsid w:val="00CC3C9E"/>
    <w:rsid w:val="00CC3DE7"/>
    <w:rsid w:val="00CC3F75"/>
    <w:rsid w:val="00CC599E"/>
    <w:rsid w:val="00CC6A14"/>
    <w:rsid w:val="00CC70A3"/>
    <w:rsid w:val="00CC78CC"/>
    <w:rsid w:val="00CC7B0D"/>
    <w:rsid w:val="00CC7E0E"/>
    <w:rsid w:val="00CD4442"/>
    <w:rsid w:val="00CD4A3A"/>
    <w:rsid w:val="00CD4D9F"/>
    <w:rsid w:val="00CD5027"/>
    <w:rsid w:val="00CD53C3"/>
    <w:rsid w:val="00CD574E"/>
    <w:rsid w:val="00CE0D87"/>
    <w:rsid w:val="00CE1C4C"/>
    <w:rsid w:val="00CE1D46"/>
    <w:rsid w:val="00CE2D21"/>
    <w:rsid w:val="00CE3642"/>
    <w:rsid w:val="00CE4C22"/>
    <w:rsid w:val="00CE4D21"/>
    <w:rsid w:val="00CE5388"/>
    <w:rsid w:val="00CE5B94"/>
    <w:rsid w:val="00CE6203"/>
    <w:rsid w:val="00CE76E5"/>
    <w:rsid w:val="00CF220C"/>
    <w:rsid w:val="00CF272B"/>
    <w:rsid w:val="00CF2EC8"/>
    <w:rsid w:val="00CF41EC"/>
    <w:rsid w:val="00CF5828"/>
    <w:rsid w:val="00CF5D04"/>
    <w:rsid w:val="00CF6D03"/>
    <w:rsid w:val="00D01E79"/>
    <w:rsid w:val="00D03783"/>
    <w:rsid w:val="00D04972"/>
    <w:rsid w:val="00D04DE4"/>
    <w:rsid w:val="00D063F1"/>
    <w:rsid w:val="00D112B4"/>
    <w:rsid w:val="00D11AA2"/>
    <w:rsid w:val="00D11CC5"/>
    <w:rsid w:val="00D1289E"/>
    <w:rsid w:val="00D14602"/>
    <w:rsid w:val="00D14F22"/>
    <w:rsid w:val="00D177DF"/>
    <w:rsid w:val="00D17F15"/>
    <w:rsid w:val="00D21F36"/>
    <w:rsid w:val="00D226CD"/>
    <w:rsid w:val="00D22A65"/>
    <w:rsid w:val="00D24E0A"/>
    <w:rsid w:val="00D26118"/>
    <w:rsid w:val="00D26572"/>
    <w:rsid w:val="00D30E91"/>
    <w:rsid w:val="00D31F31"/>
    <w:rsid w:val="00D3271B"/>
    <w:rsid w:val="00D424AD"/>
    <w:rsid w:val="00D4258C"/>
    <w:rsid w:val="00D45B66"/>
    <w:rsid w:val="00D4741C"/>
    <w:rsid w:val="00D512FC"/>
    <w:rsid w:val="00D5168A"/>
    <w:rsid w:val="00D56986"/>
    <w:rsid w:val="00D57918"/>
    <w:rsid w:val="00D624A4"/>
    <w:rsid w:val="00D63954"/>
    <w:rsid w:val="00D648CD"/>
    <w:rsid w:val="00D65CAB"/>
    <w:rsid w:val="00D6610A"/>
    <w:rsid w:val="00D664C9"/>
    <w:rsid w:val="00D70828"/>
    <w:rsid w:val="00D71382"/>
    <w:rsid w:val="00D72805"/>
    <w:rsid w:val="00D73DC6"/>
    <w:rsid w:val="00D74155"/>
    <w:rsid w:val="00D746E1"/>
    <w:rsid w:val="00D74C1A"/>
    <w:rsid w:val="00D754C1"/>
    <w:rsid w:val="00D77393"/>
    <w:rsid w:val="00D77A35"/>
    <w:rsid w:val="00D803E6"/>
    <w:rsid w:val="00D81473"/>
    <w:rsid w:val="00D81B3E"/>
    <w:rsid w:val="00D821BE"/>
    <w:rsid w:val="00D852B3"/>
    <w:rsid w:val="00D85B9F"/>
    <w:rsid w:val="00D860EA"/>
    <w:rsid w:val="00D862F4"/>
    <w:rsid w:val="00D90C70"/>
    <w:rsid w:val="00D90C91"/>
    <w:rsid w:val="00D90E49"/>
    <w:rsid w:val="00D941FF"/>
    <w:rsid w:val="00D94E0E"/>
    <w:rsid w:val="00D957D5"/>
    <w:rsid w:val="00D96ADE"/>
    <w:rsid w:val="00DA0CE2"/>
    <w:rsid w:val="00DA2387"/>
    <w:rsid w:val="00DA473C"/>
    <w:rsid w:val="00DA47C9"/>
    <w:rsid w:val="00DA4C01"/>
    <w:rsid w:val="00DB0A36"/>
    <w:rsid w:val="00DB13E1"/>
    <w:rsid w:val="00DB1443"/>
    <w:rsid w:val="00DB6969"/>
    <w:rsid w:val="00DB739B"/>
    <w:rsid w:val="00DC0536"/>
    <w:rsid w:val="00DC2071"/>
    <w:rsid w:val="00DC4870"/>
    <w:rsid w:val="00DC6A10"/>
    <w:rsid w:val="00DC6AB7"/>
    <w:rsid w:val="00DC7C8B"/>
    <w:rsid w:val="00DD0AE1"/>
    <w:rsid w:val="00DD18D0"/>
    <w:rsid w:val="00DD1EE8"/>
    <w:rsid w:val="00DD1F85"/>
    <w:rsid w:val="00DD514D"/>
    <w:rsid w:val="00DD581A"/>
    <w:rsid w:val="00DD6799"/>
    <w:rsid w:val="00DE0CBC"/>
    <w:rsid w:val="00DE385E"/>
    <w:rsid w:val="00DE4163"/>
    <w:rsid w:val="00DE6107"/>
    <w:rsid w:val="00DE657E"/>
    <w:rsid w:val="00DF1867"/>
    <w:rsid w:val="00DF25F7"/>
    <w:rsid w:val="00DF4704"/>
    <w:rsid w:val="00E00058"/>
    <w:rsid w:val="00E02404"/>
    <w:rsid w:val="00E024AA"/>
    <w:rsid w:val="00E04D67"/>
    <w:rsid w:val="00E06F64"/>
    <w:rsid w:val="00E10233"/>
    <w:rsid w:val="00E110B7"/>
    <w:rsid w:val="00E1228C"/>
    <w:rsid w:val="00E13C8A"/>
    <w:rsid w:val="00E15C77"/>
    <w:rsid w:val="00E16AC8"/>
    <w:rsid w:val="00E17B23"/>
    <w:rsid w:val="00E209D0"/>
    <w:rsid w:val="00E2179B"/>
    <w:rsid w:val="00E21F81"/>
    <w:rsid w:val="00E250F1"/>
    <w:rsid w:val="00E30F75"/>
    <w:rsid w:val="00E32C91"/>
    <w:rsid w:val="00E32CF6"/>
    <w:rsid w:val="00E34C2B"/>
    <w:rsid w:val="00E3550D"/>
    <w:rsid w:val="00E374E2"/>
    <w:rsid w:val="00E4160F"/>
    <w:rsid w:val="00E41D96"/>
    <w:rsid w:val="00E42139"/>
    <w:rsid w:val="00E42F33"/>
    <w:rsid w:val="00E448C9"/>
    <w:rsid w:val="00E461B0"/>
    <w:rsid w:val="00E461E0"/>
    <w:rsid w:val="00E46AE1"/>
    <w:rsid w:val="00E52838"/>
    <w:rsid w:val="00E54071"/>
    <w:rsid w:val="00E614E0"/>
    <w:rsid w:val="00E618FB"/>
    <w:rsid w:val="00E662BC"/>
    <w:rsid w:val="00E67905"/>
    <w:rsid w:val="00E67CB7"/>
    <w:rsid w:val="00E70859"/>
    <w:rsid w:val="00E73F7F"/>
    <w:rsid w:val="00E74092"/>
    <w:rsid w:val="00E74119"/>
    <w:rsid w:val="00E74556"/>
    <w:rsid w:val="00E753E8"/>
    <w:rsid w:val="00E75E4E"/>
    <w:rsid w:val="00E8045E"/>
    <w:rsid w:val="00E83CBC"/>
    <w:rsid w:val="00E84162"/>
    <w:rsid w:val="00E85409"/>
    <w:rsid w:val="00E854F3"/>
    <w:rsid w:val="00E86D5F"/>
    <w:rsid w:val="00E908AC"/>
    <w:rsid w:val="00E92853"/>
    <w:rsid w:val="00E968E8"/>
    <w:rsid w:val="00E96E82"/>
    <w:rsid w:val="00E97CA6"/>
    <w:rsid w:val="00EA0CCF"/>
    <w:rsid w:val="00EA429F"/>
    <w:rsid w:val="00EA4F9E"/>
    <w:rsid w:val="00EA5E3E"/>
    <w:rsid w:val="00EA63CA"/>
    <w:rsid w:val="00EA6D3B"/>
    <w:rsid w:val="00EA742A"/>
    <w:rsid w:val="00EB00AD"/>
    <w:rsid w:val="00EB136C"/>
    <w:rsid w:val="00EB14B8"/>
    <w:rsid w:val="00EB1D59"/>
    <w:rsid w:val="00EB480E"/>
    <w:rsid w:val="00EB5EC6"/>
    <w:rsid w:val="00EB6BAD"/>
    <w:rsid w:val="00EB6E81"/>
    <w:rsid w:val="00EB7FC9"/>
    <w:rsid w:val="00EC0C7F"/>
    <w:rsid w:val="00EC0D43"/>
    <w:rsid w:val="00EC25BE"/>
    <w:rsid w:val="00EC4F7D"/>
    <w:rsid w:val="00EC5821"/>
    <w:rsid w:val="00EC68C5"/>
    <w:rsid w:val="00ED031E"/>
    <w:rsid w:val="00ED27E8"/>
    <w:rsid w:val="00ED356E"/>
    <w:rsid w:val="00ED3627"/>
    <w:rsid w:val="00ED42A7"/>
    <w:rsid w:val="00ED44DD"/>
    <w:rsid w:val="00ED4652"/>
    <w:rsid w:val="00ED4675"/>
    <w:rsid w:val="00ED523B"/>
    <w:rsid w:val="00ED5E16"/>
    <w:rsid w:val="00ED6E4C"/>
    <w:rsid w:val="00ED7137"/>
    <w:rsid w:val="00ED7B76"/>
    <w:rsid w:val="00EE0DB2"/>
    <w:rsid w:val="00EE17B9"/>
    <w:rsid w:val="00EF06EA"/>
    <w:rsid w:val="00EF0BD0"/>
    <w:rsid w:val="00EF39EB"/>
    <w:rsid w:val="00EF7DA3"/>
    <w:rsid w:val="00F027CF"/>
    <w:rsid w:val="00F03FAB"/>
    <w:rsid w:val="00F0516E"/>
    <w:rsid w:val="00F05899"/>
    <w:rsid w:val="00F07F44"/>
    <w:rsid w:val="00F10422"/>
    <w:rsid w:val="00F10DCF"/>
    <w:rsid w:val="00F10E38"/>
    <w:rsid w:val="00F12C40"/>
    <w:rsid w:val="00F137DC"/>
    <w:rsid w:val="00F139D8"/>
    <w:rsid w:val="00F15A5F"/>
    <w:rsid w:val="00F21088"/>
    <w:rsid w:val="00F2270A"/>
    <w:rsid w:val="00F25C35"/>
    <w:rsid w:val="00F3256B"/>
    <w:rsid w:val="00F327E7"/>
    <w:rsid w:val="00F35746"/>
    <w:rsid w:val="00F35A0A"/>
    <w:rsid w:val="00F35DD2"/>
    <w:rsid w:val="00F36F6F"/>
    <w:rsid w:val="00F37150"/>
    <w:rsid w:val="00F3780A"/>
    <w:rsid w:val="00F403C1"/>
    <w:rsid w:val="00F4273A"/>
    <w:rsid w:val="00F43612"/>
    <w:rsid w:val="00F43D7B"/>
    <w:rsid w:val="00F447C7"/>
    <w:rsid w:val="00F455B3"/>
    <w:rsid w:val="00F459B4"/>
    <w:rsid w:val="00F463C6"/>
    <w:rsid w:val="00F46A01"/>
    <w:rsid w:val="00F51C8F"/>
    <w:rsid w:val="00F5211B"/>
    <w:rsid w:val="00F5298E"/>
    <w:rsid w:val="00F5388D"/>
    <w:rsid w:val="00F554A9"/>
    <w:rsid w:val="00F56200"/>
    <w:rsid w:val="00F57099"/>
    <w:rsid w:val="00F57B31"/>
    <w:rsid w:val="00F61B93"/>
    <w:rsid w:val="00F61EA1"/>
    <w:rsid w:val="00F702DD"/>
    <w:rsid w:val="00F70746"/>
    <w:rsid w:val="00F7148F"/>
    <w:rsid w:val="00F716FD"/>
    <w:rsid w:val="00F74151"/>
    <w:rsid w:val="00F749CF"/>
    <w:rsid w:val="00F77784"/>
    <w:rsid w:val="00F80355"/>
    <w:rsid w:val="00F84CD2"/>
    <w:rsid w:val="00F859C3"/>
    <w:rsid w:val="00F866CE"/>
    <w:rsid w:val="00F87C43"/>
    <w:rsid w:val="00F90097"/>
    <w:rsid w:val="00F925A0"/>
    <w:rsid w:val="00F92AC4"/>
    <w:rsid w:val="00F94DC9"/>
    <w:rsid w:val="00F95FEC"/>
    <w:rsid w:val="00F9643F"/>
    <w:rsid w:val="00F97596"/>
    <w:rsid w:val="00FA0532"/>
    <w:rsid w:val="00FA1312"/>
    <w:rsid w:val="00FA13E2"/>
    <w:rsid w:val="00FA23BA"/>
    <w:rsid w:val="00FA36F4"/>
    <w:rsid w:val="00FA5722"/>
    <w:rsid w:val="00FA5DFC"/>
    <w:rsid w:val="00FB00CF"/>
    <w:rsid w:val="00FB01B7"/>
    <w:rsid w:val="00FB0C81"/>
    <w:rsid w:val="00FB21CE"/>
    <w:rsid w:val="00FB3AA0"/>
    <w:rsid w:val="00FB7EDE"/>
    <w:rsid w:val="00FC2200"/>
    <w:rsid w:val="00FC2540"/>
    <w:rsid w:val="00FC2D16"/>
    <w:rsid w:val="00FC5E56"/>
    <w:rsid w:val="00FD0635"/>
    <w:rsid w:val="00FD0FB0"/>
    <w:rsid w:val="00FD1C24"/>
    <w:rsid w:val="00FD3AD7"/>
    <w:rsid w:val="00FD4954"/>
    <w:rsid w:val="00FD5168"/>
    <w:rsid w:val="00FD6327"/>
    <w:rsid w:val="00FE03BE"/>
    <w:rsid w:val="00FE0960"/>
    <w:rsid w:val="00FE0AA1"/>
    <w:rsid w:val="00FE26D4"/>
    <w:rsid w:val="00FE4081"/>
    <w:rsid w:val="00FE4A88"/>
    <w:rsid w:val="00FE68E8"/>
    <w:rsid w:val="00FE6AA4"/>
    <w:rsid w:val="00FE6BCB"/>
    <w:rsid w:val="00FF0204"/>
    <w:rsid w:val="00FF0CBD"/>
    <w:rsid w:val="00FF225C"/>
    <w:rsid w:val="00FF3AED"/>
    <w:rsid w:val="00FF42A5"/>
    <w:rsid w:val="00FF59C0"/>
    <w:rsid w:val="00FF7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51F41"/>
  <w15:docId w15:val="{E73C64E6-1A75-45A4-AF33-F72F0943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6C2155"/>
    <w:pPr>
      <w:ind w:left="720"/>
      <w:contextualSpacing/>
    </w:pPr>
    <w:rPr>
      <w:lang w:val="en-GB"/>
    </w:rPr>
  </w:style>
  <w:style w:type="paragraph" w:styleId="Revision">
    <w:name w:val="Revision"/>
    <w:hidden/>
    <w:uiPriority w:val="99"/>
    <w:semiHidden/>
    <w:rsid w:val="006C215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C2155"/>
    <w:rPr>
      <w:sz w:val="22"/>
      <w:szCs w:val="22"/>
      <w:lang w:val="en-CA"/>
    </w:rPr>
  </w:style>
  <w:style w:type="character" w:styleId="Hyperlink">
    <w:name w:val="Hyperlink"/>
    <w:basedOn w:val="DefaultParagraphFont"/>
    <w:uiPriority w:val="99"/>
    <w:unhideWhenUsed/>
    <w:rsid w:val="006C2155"/>
    <w:rPr>
      <w:color w:val="0000FF" w:themeColor="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C2155"/>
    <w:pPr>
      <w:spacing w:after="160" w:line="240" w:lineRule="exact"/>
    </w:pPr>
    <w:rPr>
      <w:sz w:val="20"/>
      <w:szCs w:val="20"/>
      <w:vertAlign w:val="superscript"/>
      <w:lang w:val="en-US"/>
    </w:rPr>
  </w:style>
  <w:style w:type="character" w:styleId="Emphasis">
    <w:name w:val="Emphasis"/>
    <w:basedOn w:val="DefaultParagraphFont"/>
    <w:uiPriority w:val="20"/>
    <w:qFormat/>
    <w:rsid w:val="006C21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UNEP/OzL.Pro/ExCom/92/21</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0F3E658-A792-4A8D-AC8C-9ADE23C0F1DA}"/>
</file>

<file path=docProps/app.xml><?xml version="1.0" encoding="utf-8"?>
<Properties xmlns="http://schemas.openxmlformats.org/officeDocument/2006/extended-properties" xmlns:vt="http://schemas.openxmlformats.org/officeDocument/2006/docPropsVTypes">
  <Template>Eec92G</Template>
  <TotalTime>7</TotalTime>
  <Pages>18</Pages>
  <Words>6911</Words>
  <Characters>39398</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Project proposal: Argentina</vt:lpstr>
    </vt:vector>
  </TitlesOfParts>
  <Company>UNMFS</Company>
  <LinksUpToDate>false</LinksUpToDate>
  <CharactersWithSpaces>46217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Argentina</dc:title>
  <dc:subject/>
  <dc:creator>Dominika Anna Suwik</dc:creator>
  <cp:keywords>92nd ExCom</cp:keywords>
  <cp:lastModifiedBy>Kata Koppel</cp:lastModifiedBy>
  <cp:revision>5</cp:revision>
  <cp:lastPrinted>2023-05-07T21:20:00Z</cp:lastPrinted>
  <dcterms:created xsi:type="dcterms:W3CDTF">2023-05-07T19:32:00Z</dcterms:created>
  <dcterms:modified xsi:type="dcterms:W3CDTF">2023-05-07T21:20:00Z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UNEP/OzL.Pro/ExCom/92/21</vt:lpwstr>
  </property>
  <property fmtid="{D5CDD505-2E9C-101B-9397-08002B2CF9AE}" pid="3" name="Revision date">
    <vt:lpwstr>5/7/2023</vt:lpwstr>
  </property>
  <property fmtid="{D5CDD505-2E9C-101B-9397-08002B2CF9AE}" pid="4" name="ContentTypeId">
    <vt:lpwstr>0x0101001796B54BB090CC458CE3090784492F23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